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3.xml" ContentType="application/vnd.openxmlformats-officedocument.wordprocessingml.footer+xml"/>
  <Override PartName="/word/header1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67E7" w:rsidRDefault="009467E7" w:rsidP="000E136B"/>
    <w:p w:rsidR="009467E7" w:rsidRPr="0010769E" w:rsidRDefault="009467E7" w:rsidP="00AB46DF">
      <w:pPr>
        <w:jc w:val="center"/>
      </w:pPr>
    </w:p>
    <w:p w:rsidR="009467E7" w:rsidRPr="0010769E" w:rsidRDefault="009467E7" w:rsidP="00AB46DF">
      <w:pPr>
        <w:jc w:val="center"/>
      </w:pPr>
    </w:p>
    <w:p w:rsidR="009467E7" w:rsidRPr="0010769E" w:rsidRDefault="009467E7" w:rsidP="00AB46DF"/>
    <w:p w:rsidR="009467E7" w:rsidRPr="0010769E" w:rsidRDefault="009467E7" w:rsidP="00AB46DF"/>
    <w:p w:rsidR="009467E7" w:rsidRPr="0010769E" w:rsidRDefault="00801F6A" w:rsidP="00AB46DF">
      <w:pPr>
        <w:jc w:val="center"/>
        <w:rPr>
          <w:b/>
          <w:sz w:val="24"/>
        </w:rPr>
      </w:pPr>
      <w:r>
        <w:rPr>
          <w:noProof/>
          <w:lang w:val="da-DK" w:eastAsia="da-DK"/>
        </w:rPr>
        <mc:AlternateContent>
          <mc:Choice Requires="wpg">
            <w:drawing>
              <wp:anchor distT="0" distB="0" distL="114300" distR="114300" simplePos="0" relativeHeight="251660288" behindDoc="0" locked="0" layoutInCell="1" allowOverlap="1">
                <wp:simplePos x="0" y="0"/>
                <wp:positionH relativeFrom="column">
                  <wp:posOffset>-720090</wp:posOffset>
                </wp:positionH>
                <wp:positionV relativeFrom="paragraph">
                  <wp:posOffset>69850</wp:posOffset>
                </wp:positionV>
                <wp:extent cx="7564120" cy="8268970"/>
                <wp:effectExtent l="0" t="0" r="0" b="0"/>
                <wp:wrapNone/>
                <wp:docPr id="15"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16" name="Rectangle 24"/>
                        <wps:cNvSpPr>
                          <a:spLocks noChangeArrowheads="1"/>
                        </wps:cNvSpPr>
                        <wps:spPr bwMode="auto">
                          <a:xfrm>
                            <a:off x="6" y="15439"/>
                            <a:ext cx="11906" cy="283"/>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s:wsp>
                        <wps:cNvPr id="17" name="Text Box 25"/>
                        <wps:cNvSpPr txBox="1">
                          <a:spLocks noChangeArrowheads="1"/>
                        </wps:cNvSpPr>
                        <wps:spPr bwMode="auto">
                          <a:xfrm>
                            <a:off x="0" y="2700"/>
                            <a:ext cx="11906" cy="2564"/>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D3BB2" w:rsidRPr="00FE1795" w:rsidRDefault="00CD3BB2" w:rsidP="00AB46DF">
                              <w:pPr>
                                <w:rPr>
                                  <w:color w:val="57433E"/>
                                  <w:sz w:val="68"/>
                                </w:rPr>
                              </w:pPr>
                              <w:r w:rsidRPr="00FE1795">
                                <w:rPr>
                                  <w:color w:val="FFFFFF"/>
                                  <w:sz w:val="68"/>
                                </w:rPr>
                                <w:t xml:space="preserve">CEPT Report </w:t>
                              </w:r>
                              <w:r>
                                <w:rPr>
                                  <w:color w:val="D2232A"/>
                                  <w:sz w:val="68"/>
                                </w:rPr>
                                <w:t>46</w:t>
                              </w:r>
                            </w:p>
                          </w:txbxContent>
                        </wps:txbx>
                        <wps:bodyPr rot="0" vert="horz" wrap="square" lIns="2880000" tIns="540000" rIns="72000" bIns="45720" anchor="t" anchorCtr="0" upright="1">
                          <a:noAutofit/>
                        </wps:bodyPr>
                      </wps:wsp>
                      <wpg:grpSp>
                        <wpg:cNvPr id="18" name="Group 36"/>
                        <wpg:cNvGrpSpPr>
                          <a:grpSpLocks/>
                        </wpg:cNvGrpSpPr>
                        <wpg:grpSpPr bwMode="auto">
                          <a:xfrm>
                            <a:off x="1304" y="2744"/>
                            <a:ext cx="2683" cy="2464"/>
                            <a:chOff x="1304" y="2744"/>
                            <a:chExt cx="2683" cy="2464"/>
                          </a:xfrm>
                        </wpg:grpSpPr>
                        <wps:wsp>
                          <wps:cNvPr id="19" name="Line 30"/>
                          <wps:cNvCnPr/>
                          <wps:spPr bwMode="auto">
                            <a:xfrm rot="2700000">
                              <a:off x="2138"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0" name="Line 31"/>
                          <wps:cNvCnPr/>
                          <wps:spPr bwMode="auto">
                            <a:xfrm rot="2700000" flipH="1">
                              <a:off x="1447"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1" name="Line 32"/>
                          <wps:cNvCnPr/>
                          <wps:spPr bwMode="auto">
                            <a:xfrm rot="2700000" flipH="1">
                              <a:off x="3225"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2" name="Line 33"/>
                          <wps:cNvCnPr/>
                          <wps:spPr bwMode="auto">
                            <a:xfrm rot="2700000" flipH="1">
                              <a:off x="2439"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3" name="Line 34"/>
                          <wps:cNvCnPr/>
                          <wps:spPr bwMode="auto">
                            <a:xfrm>
                              <a:off x="2670" y="2744"/>
                              <a:ext cx="1" cy="2340"/>
                            </a:xfrm>
                            <a:prstGeom prst="line">
                              <a:avLst/>
                            </a:prstGeom>
                            <a:noFill/>
                            <a:ln w="196850">
                              <a:solidFill>
                                <a:srgbClr val="828282"/>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37" o:spid="_x0000_s1026" style="position:absolute;left:0;text-align:left;margin-left:-56.7pt;margin-top:5.5pt;width:595.6pt;height:651.1pt;z-index:251660288"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">
                <v:rect id="Rectangle 24" o:spid="_x0000_s1027" style="position:absolute;left:6;top:15439;width:11906;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HKb78A&#10;AADbAAAADwAAAGRycy9kb3ducmV2LnhtbERPS4vCMBC+L/gfwgheFk1XdlWqUWRF2Jvr6z4mY1ts&#10;JqWJtf57Iwje5uN7zmzR2lI0VPvCsYKvQQKCWDtTcKbgsF/3JyB8QDZYOiYFd/KwmHc+Zpgad+Mt&#10;NbuQiRjCPkUFeQhVKqXXOVn0A1cRR+7saoshwjqTpsZbDLelHCbJSFosODbkWNFvTvqyu1oFw5/N&#10;5//4rq8rfaTm24Q9ndqVUr1uu5yCCNSGt/jl/jNx/giev8QD5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ccpvvwAAANsAAAAPAAAAAAAAAAAAAAAAAJgCAABkcnMvZG93bnJl&#10;di54bWxQSwUGAAAAAAQABAD1AAAAhAMAAAAA&#10;" fillcolor="#828282" stroked="f">
                  <v:textbox inset=",15mm,2mm"/>
                </v:rect>
                <v:shapetype id="_x0000_t202" coordsize="21600,21600" o:spt="202" path="m,l,21600r21600,l21600,xe">
                  <v:stroke joinstyle="miter"/>
                  <v:path gradientshapeok="t" o:connecttype="rect"/>
                </v:shapetype>
                <v:shape id="Text Box 25" o:spid="_x0000_s1028" type="#_x0000_t202" style="position:absolute;top:2700;width:11906;height:2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frVcEA&#10;AADbAAAADwAAAGRycy9kb3ducmV2LnhtbERPTWvCQBC9F/oflil4q5t6iJK6ihaEHgrWJPQ8ZMck&#10;mp0N2TWJ/vquIHibx/uc5Xo0jeipc7VlBR/TCARxYXXNpYI8270vQDiPrLGxTAqu5GC9en1ZYqLt&#10;wAfqU1+KEMIuQQWV920ipSsqMuimtiUO3NF2Bn2AXSl1h0MIN42cRVEsDdYcGips6aui4pxejIIT&#10;cpybbN//0ezHbGO7aeztV6nJ27j5BOFp9E/xw/2tw/w53H8JB8jV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n61XBAAAA2wAAAA8AAAAAAAAAAAAAAAAAmAIAAGRycy9kb3du&#10;cmV2LnhtbFBLBQYAAAAABAAEAPUAAACGAwAAAAA=&#10;" fillcolor="#828282" stroked="f">
                  <v:textbox inset="80mm,15mm,2mm">
                    <w:txbxContent>
                      <w:p w:rsidR="00CD3BB2" w:rsidRPr="00FE1795" w:rsidRDefault="00CD3BB2" w:rsidP="00AB46DF">
                        <w:pPr>
                          <w:rPr>
                            <w:color w:val="57433E"/>
                            <w:sz w:val="68"/>
                          </w:rPr>
                        </w:pPr>
                        <w:r w:rsidRPr="00FE1795">
                          <w:rPr>
                            <w:color w:val="FFFFFF"/>
                            <w:sz w:val="68"/>
                          </w:rPr>
                          <w:t xml:space="preserve">CEPT Report </w:t>
                        </w:r>
                        <w:r>
                          <w:rPr>
                            <w:color w:val="D2232A"/>
                            <w:sz w:val="68"/>
                          </w:rPr>
                          <w:t>46</w:t>
                        </w:r>
                      </w:p>
                    </w:txbxContent>
                  </v:textbox>
                </v:shape>
                <v:group id="Group 36" o:spid="_x0000_s1029" style="position:absolute;left:1304;top:2744;width:2683;height:2464" coordorigin="1304,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line id="Line 30" o:spid="_x0000_s1030" style="position:absolute;rotation:45;visibility:visible;mso-wrap-style:square" from="2138,2646" to="2152,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CoIsIAAADbAAAADwAAAGRycy9kb3ducmV2LnhtbERPTWvCQBC9C/0PyxS86aaVhphmI6Uo&#10;tuJF2+J1yE6T0Oxs2F01/nu3IHibx/ucYjGYTpzI+daygqdpAoK4srrlWsH312qSgfABWWNnmRRc&#10;yMOifBgVmGt75h2d9qEWMYR9jgqaEPpcSl81ZNBPbU8cuV/rDIYIXS21w3MMN518TpJUGmw5NjTY&#10;03tD1d/+aBSss+0yPVTzdoMuzX5Wx8/DZvai1PhxeHsFEWgId/HN/aHj/Dn8/xIPkOUV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tCoIsIAAADbAAAADwAAAAAAAAAAAAAA&#10;AAChAgAAZHJzL2Rvd25yZXYueG1sUEsFBgAAAAAEAAQA+QAAAJADAAAAAA==&#10;" strokecolor="#d2232a" strokeweight="15pt"/>
                  <v:line id="Line 31" o:spid="_x0000_s1031" style="position:absolute;rotation:-45;flip:x;visibility:visible;mso-wrap-style:square" from="1447,4478" to="2878,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qsLsAAADbAAAADwAAAGRycy9kb3ducmV2LnhtbERPuwrCMBTdBf8hXMHNpgqKVKOIIOjk&#10;e3C7Nte22tyUJmr9ezMIjofzns4bU4oX1a6wrKAfxSCIU6sLzhScjqveGITzyBpLy6TgQw7ms3Zr&#10;iom2b97T6+AzEULYJagg975KpHRpTgZdZCviwN1sbdAHWGdS1/gO4aaUgzgeSYMFh4YcK1rmlD4O&#10;T6OArnS+34hwNxxdhib7yM3KbZXqdprFBISnxv/FP/daKxiE9eFL+AFy9gU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AL6aqwuwAAANsAAAAPAAAAAAAAAAAAAAAAAKECAABk&#10;cnMvZG93bnJldi54bWxQSwUGAAAAAAQABAD5AAAAiQMAAAAA&#10;" strokecolor="#d2232a" strokeweight="15pt"/>
                  <v:line id="Line 32" o:spid="_x0000_s1032" style="position:absolute;rotation:-45;flip:x;visibility:visible;mso-wrap-style:square" from="3225,3653" to="3226,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F1S8QAAADbAAAADwAAAGRycy9kb3ducmV2LnhtbESPQWvCQBSE7wX/w/IEL6VuVBBJXUWF&#10;SnsQGi3S4yP7TILZt+nuGuO/dwuCx2FmvmHmy87UoiXnK8sKRsMEBHFudcWFgp/Dx9sMhA/IGmvL&#10;pOBGHpaL3sscU22vnFG7D4WIEPYpKihDaFIpfV6SQT+0DXH0TtYZDFG6QmqH1wg3tRwnyVQarDgu&#10;lNjQpqT8vL8YBRf3h277usbj93EV6t9J9tXuMqUG/W71DiJQF57hR/tTKxiP4P9L/AF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8XVLxAAAANsAAAAPAAAAAAAAAAAA&#10;AAAAAKECAABkcnMvZG93bnJldi54bWxQSwUGAAAAAAQABAD5AAAAkgMAAAAA&#10;" strokecolor="white" strokeweight="15pt"/>
                  <v:line id="Line 33" o:spid="_x0000_s1033" style="position:absolute;rotation:-45;flip:x;visibility:visible;mso-wrap-style:square" from="2439,3520" to="3987,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PrPMUAAADbAAAADwAAAGRycy9kb3ducmV2LnhtbESPQWvCQBSE74X+h+UVvJS6MYJI6ipW&#10;UPRQaNIiPT6yr0lo9m3cXWP8992C4HGYmW+YxWowrejJ+caygsk4AUFcWt1wpeDrc/syB+EDssbW&#10;Mim4kofV8vFhgZm2F86pL0IlIoR9hgrqELpMSl/WZNCPbUccvR/rDIYoXSW1w0uEm1amSTKTBhuO&#10;CzV2tKmp/C3ORsHZndDtnt/w+HFch/Z7mh/691yp0dOwfgURaAj38K291wrSFP6/xB8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iPrPMUAAADbAAAADwAAAAAAAAAA&#10;AAAAAAChAgAAZHJzL2Rvd25yZXYueG1sUEsFBgAAAAAEAAQA+QAAAJMDAAAAAA==&#10;" strokecolor="white" strokeweight="15pt"/>
                  <v:line id="Line 34" o:spid="_x0000_s1034" style="position:absolute;visibility:visible;mso-wrap-style:square" from="2670,2744" to="2671,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ZJo8QAAADbAAAADwAAAGRycy9kb3ducmV2LnhtbESPQWvCQBSE74L/YXlCb7pRaanRVUSw&#10;WGgPieL5kX1mg9m3MbvG+O+7hUKPw8x8w6w2va1FR62vHCuYThIQxIXTFZcKTsf9+B2ED8gaa8ek&#10;4EkeNuvhYIWpdg/OqMtDKSKEfYoKTAhNKqUvDFn0E9cQR+/iWoshyraUusVHhNtazpLkTVqsOC4Y&#10;bGhnqLjmd6vgc3HPjt9m/nqbnj+aLktw/5XdlHoZ9dsliEB9+A//tQ9awWwOv1/iD5D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VkmjxAAAANsAAAAPAAAAAAAAAAAA&#10;AAAAAKECAABkcnMvZG93bnJldi54bWxQSwUGAAAAAAQABAD5AAAAkgMAAAAA&#10;" strokecolor="#828282" strokeweight="15.5pt"/>
                </v:group>
              </v:group>
            </w:pict>
          </mc:Fallback>
        </mc:AlternateContent>
      </w:r>
    </w:p>
    <w:p w:rsidR="009467E7" w:rsidRPr="0010769E" w:rsidRDefault="009467E7" w:rsidP="00AB46DF">
      <w:pPr>
        <w:jc w:val="center"/>
        <w:rPr>
          <w:b/>
          <w:sz w:val="24"/>
        </w:rPr>
      </w:pPr>
    </w:p>
    <w:p w:rsidR="009467E7" w:rsidRPr="0010769E" w:rsidRDefault="009467E7" w:rsidP="00AB46DF">
      <w:pPr>
        <w:jc w:val="center"/>
        <w:rPr>
          <w:b/>
          <w:sz w:val="24"/>
        </w:rPr>
      </w:pPr>
    </w:p>
    <w:p w:rsidR="009467E7" w:rsidRPr="0010769E" w:rsidRDefault="009467E7" w:rsidP="00AB46DF">
      <w:pPr>
        <w:jc w:val="center"/>
        <w:rPr>
          <w:b/>
          <w:sz w:val="24"/>
        </w:rPr>
      </w:pPr>
    </w:p>
    <w:p w:rsidR="009467E7" w:rsidRPr="0010769E" w:rsidRDefault="009467E7" w:rsidP="00AB46DF">
      <w:pPr>
        <w:jc w:val="center"/>
        <w:rPr>
          <w:b/>
          <w:sz w:val="24"/>
        </w:rPr>
      </w:pPr>
    </w:p>
    <w:p w:rsidR="009467E7" w:rsidRPr="0010769E" w:rsidRDefault="009467E7" w:rsidP="00AB46DF">
      <w:pPr>
        <w:jc w:val="center"/>
        <w:rPr>
          <w:b/>
          <w:sz w:val="24"/>
        </w:rPr>
      </w:pPr>
    </w:p>
    <w:p w:rsidR="009467E7" w:rsidRPr="0010769E" w:rsidRDefault="009467E7" w:rsidP="00AB46DF">
      <w:pPr>
        <w:jc w:val="center"/>
        <w:rPr>
          <w:b/>
          <w:sz w:val="24"/>
        </w:rPr>
      </w:pPr>
    </w:p>
    <w:p w:rsidR="009467E7" w:rsidRPr="0010769E" w:rsidRDefault="009467E7" w:rsidP="00AB46DF">
      <w:pPr>
        <w:jc w:val="center"/>
        <w:rPr>
          <w:b/>
          <w:sz w:val="24"/>
        </w:rPr>
      </w:pPr>
    </w:p>
    <w:p w:rsidR="009467E7" w:rsidRPr="0010769E" w:rsidRDefault="009467E7" w:rsidP="00AB46DF">
      <w:pPr>
        <w:jc w:val="center"/>
        <w:rPr>
          <w:b/>
          <w:sz w:val="24"/>
        </w:rPr>
      </w:pPr>
    </w:p>
    <w:p w:rsidR="009467E7" w:rsidRPr="0010769E" w:rsidRDefault="009467E7" w:rsidP="00AB46DF">
      <w:pPr>
        <w:jc w:val="center"/>
        <w:rPr>
          <w:b/>
          <w:sz w:val="24"/>
        </w:rPr>
      </w:pPr>
    </w:p>
    <w:p w:rsidR="009467E7" w:rsidRPr="0010769E" w:rsidRDefault="009467E7" w:rsidP="00AB46DF">
      <w:pPr>
        <w:jc w:val="center"/>
        <w:rPr>
          <w:b/>
          <w:sz w:val="24"/>
        </w:rPr>
      </w:pPr>
    </w:p>
    <w:p w:rsidR="009467E7" w:rsidRPr="0010769E" w:rsidRDefault="009467E7" w:rsidP="00AB46DF">
      <w:pPr>
        <w:rPr>
          <w:b/>
          <w:sz w:val="24"/>
        </w:rPr>
      </w:pPr>
    </w:p>
    <w:p w:rsidR="009467E7" w:rsidRPr="0010769E" w:rsidRDefault="009467E7" w:rsidP="00AB46DF">
      <w:pPr>
        <w:jc w:val="center"/>
        <w:rPr>
          <w:b/>
          <w:sz w:val="24"/>
        </w:rPr>
      </w:pPr>
    </w:p>
    <w:p w:rsidR="009467E7" w:rsidRDefault="009467E7" w:rsidP="00914936">
      <w:pPr>
        <w:pStyle w:val="Reporttitledescription"/>
      </w:pPr>
      <w:r>
        <w:t>Report from CEPT to the European Commission in response to the Mandate on inclusion of information on rights of use for all uses of spectrum between 400 MHz and 6 GHz</w:t>
      </w:r>
    </w:p>
    <w:p w:rsidR="009467E7" w:rsidRDefault="002F59D3" w:rsidP="00AB46DF">
      <w:pPr>
        <w:pStyle w:val="Reporttitledescription"/>
        <w:rPr>
          <w:b/>
          <w:sz w:val="18"/>
        </w:rPr>
      </w:pPr>
      <w:r>
        <w:rPr>
          <w:b/>
          <w:sz w:val="18"/>
        </w:rPr>
        <w:t>Report approved on 8 March 2013 by the ECC</w:t>
      </w:r>
    </w:p>
    <w:p w:rsidR="002F59D3" w:rsidRPr="005A00E5" w:rsidRDefault="002F59D3" w:rsidP="00AB46DF">
      <w:pPr>
        <w:pStyle w:val="Reporttitledescription"/>
        <w:rPr>
          <w:b/>
          <w:sz w:val="18"/>
        </w:rPr>
      </w:pPr>
    </w:p>
    <w:p w:rsidR="009467E7" w:rsidRPr="00FE1795" w:rsidRDefault="009467E7" w:rsidP="00AB46DF">
      <w:pPr>
        <w:pStyle w:val="Lastupdated"/>
      </w:pPr>
    </w:p>
    <w:p w:rsidR="009467E7" w:rsidRDefault="009467E7">
      <w:pPr>
        <w:rPr>
          <w:lang w:val="en-GB"/>
        </w:rPr>
        <w:sectPr w:rsidR="009467E7" w:rsidSect="000D2EBA">
          <w:headerReference w:type="even" r:id="rId16"/>
          <w:headerReference w:type="default" r:id="rId17"/>
          <w:headerReference w:type="first" r:id="rId18"/>
          <w:pgSz w:w="11907" w:h="16840" w:code="9"/>
          <w:pgMar w:top="1440" w:right="1134" w:bottom="1440" w:left="1134" w:header="709" w:footer="709" w:gutter="0"/>
          <w:cols w:space="708"/>
          <w:titlePg/>
          <w:docGrid w:linePitch="360"/>
        </w:sectPr>
      </w:pPr>
    </w:p>
    <w:p w:rsidR="009467E7" w:rsidRDefault="009467E7" w:rsidP="005B69EE">
      <w:pPr>
        <w:pStyle w:val="Heading1"/>
      </w:pPr>
      <w:bookmarkStart w:id="0" w:name="_Toc337473018"/>
      <w:bookmarkStart w:id="1" w:name="_Toc350516742"/>
      <w:r w:rsidRPr="00D20E3B">
        <w:lastRenderedPageBreak/>
        <w:t>Execut</w:t>
      </w:r>
      <w:r>
        <w:t>ive summary</w:t>
      </w:r>
      <w:bookmarkEnd w:id="0"/>
      <w:bookmarkEnd w:id="1"/>
    </w:p>
    <w:p w:rsidR="00864AB3" w:rsidRPr="00C2177F" w:rsidRDefault="006F0A8F" w:rsidP="009A01E4">
      <w:pPr>
        <w:pStyle w:val="ECCParagraph"/>
        <w:rPr>
          <w:b/>
          <w:u w:val="single"/>
        </w:rPr>
      </w:pPr>
      <w:r>
        <w:rPr>
          <w:b/>
          <w:u w:val="single"/>
        </w:rPr>
        <w:t>B</w:t>
      </w:r>
      <w:r w:rsidR="00864AB3" w:rsidRPr="00C2177F">
        <w:rPr>
          <w:b/>
          <w:u w:val="single"/>
        </w:rPr>
        <w:t>ackground</w:t>
      </w:r>
      <w:r w:rsidR="00316516" w:rsidRPr="00C2177F">
        <w:rPr>
          <w:b/>
          <w:u w:val="single"/>
        </w:rPr>
        <w:t>:</w:t>
      </w:r>
    </w:p>
    <w:p w:rsidR="00105FC4" w:rsidRDefault="00352A51" w:rsidP="009A01E4">
      <w:pPr>
        <w:pStyle w:val="ECCParagraph"/>
      </w:pPr>
      <w:r>
        <w:t>T</w:t>
      </w:r>
      <w:r w:rsidR="00105FC4" w:rsidRPr="00105FC4">
        <w:t xml:space="preserve">he </w:t>
      </w:r>
      <w:r w:rsidR="008D3231">
        <w:t xml:space="preserve">EC </w:t>
      </w:r>
      <w:r w:rsidR="00105FC4" w:rsidRPr="00105FC4">
        <w:t>mandate</w:t>
      </w:r>
      <w:r w:rsidR="008D3231">
        <w:t xml:space="preserve"> on EFIS</w:t>
      </w:r>
      <w:r w:rsidR="00105FC4" w:rsidRPr="00105FC4">
        <w:t xml:space="preserve"> recognises the existing role of the ECO Frequency Information System (EFIS) and the potential to develop it in a way which would </w:t>
      </w:r>
      <w:r w:rsidR="009F56E6">
        <w:t xml:space="preserve">enable it to </w:t>
      </w:r>
      <w:r w:rsidR="00105FC4" w:rsidRPr="00105FC4">
        <w:t>serve</w:t>
      </w:r>
      <w:r w:rsidR="00F84D1C">
        <w:t xml:space="preserve"> as a primary input to </w:t>
      </w:r>
      <w:r w:rsidR="00105FC4" w:rsidRPr="00105FC4">
        <w:t>the spectrum inventory. The role and objectives of the spectrum inventory are set out in the present Radio Spectrum Policy Programme (RSPP</w:t>
      </w:r>
      <w:r w:rsidR="009B69F4">
        <w:t xml:space="preserve">, Decision 243/2012/EU </w:t>
      </w:r>
      <w:r w:rsidR="001F3625">
        <w:fldChar w:fldCharType="begin"/>
      </w:r>
      <w:r w:rsidR="009B69F4">
        <w:instrText xml:space="preserve"> REF _Ref335290636 \r \h </w:instrText>
      </w:r>
      <w:r w:rsidR="001F3625">
        <w:fldChar w:fldCharType="separate"/>
      </w:r>
      <w:r w:rsidR="002F59D3">
        <w:t>[3]</w:t>
      </w:r>
      <w:r w:rsidR="001F3625">
        <w:fldChar w:fldCharType="end"/>
      </w:r>
      <w:r w:rsidR="009A41A9">
        <w:t>,</w:t>
      </w:r>
      <w:r w:rsidR="00105FC4" w:rsidRPr="00105FC4">
        <w:t xml:space="preserve"> Art. 9). The mandate focuses on the part of </w:t>
      </w:r>
      <w:r w:rsidR="00E15F1C">
        <w:t xml:space="preserve">the EC Decision on </w:t>
      </w:r>
      <w:r w:rsidR="00105FC4" w:rsidRPr="00105FC4">
        <w:t>EFIS</w:t>
      </w:r>
      <w:r w:rsidR="00E15F1C">
        <w:t xml:space="preserve"> </w:t>
      </w:r>
      <w:r w:rsidR="00E15F1C" w:rsidRPr="00E15F1C">
        <w:t>(2007/344/EC) [1]</w:t>
      </w:r>
      <w:r w:rsidR="00105FC4" w:rsidRPr="00105FC4">
        <w:t xml:space="preserve"> </w:t>
      </w:r>
      <w:r w:rsidR="005109BB">
        <w:t xml:space="preserve">with regard to the </w:t>
      </w:r>
      <w:r w:rsidR="005109BB" w:rsidRPr="005109BB">
        <w:t>practical modalities and uniform formats for the collection and provision of data by the Member States to the Commission</w:t>
      </w:r>
      <w:r w:rsidR="00105FC4" w:rsidRPr="00105FC4">
        <w:t>.</w:t>
      </w:r>
    </w:p>
    <w:p w:rsidR="009467E7" w:rsidRDefault="009467E7" w:rsidP="009A01E4">
      <w:pPr>
        <w:pStyle w:val="ECCParagraph"/>
      </w:pPr>
      <w:r>
        <w:t>A Commission Decision of 16 May 2007 (2007/344/EC)</w:t>
      </w:r>
      <w:r w:rsidR="008415E5">
        <w:t xml:space="preserve"> </w:t>
      </w:r>
      <w:r w:rsidR="001F3625">
        <w:fldChar w:fldCharType="begin"/>
      </w:r>
      <w:r>
        <w:instrText xml:space="preserve"> REF _Ref335290506 \n \h </w:instrText>
      </w:r>
      <w:r w:rsidR="001F3625">
        <w:fldChar w:fldCharType="separate"/>
      </w:r>
      <w:r w:rsidR="002F59D3">
        <w:t>[1]</w:t>
      </w:r>
      <w:r w:rsidR="001F3625">
        <w:fldChar w:fldCharType="end"/>
      </w:r>
      <w:r>
        <w:t xml:space="preserve"> and a D</w:t>
      </w:r>
      <w:r w:rsidR="00F93A43">
        <w:t>ecision</w:t>
      </w:r>
      <w:r>
        <w:t xml:space="preserve"> of the European Parliament and of the Council of 7 March 2002 (676/2002/EC)</w:t>
      </w:r>
      <w:r w:rsidR="008415E5">
        <w:t xml:space="preserve"> </w:t>
      </w:r>
      <w:r w:rsidR="001F3625">
        <w:fldChar w:fldCharType="begin"/>
      </w:r>
      <w:r>
        <w:instrText xml:space="preserve"> REF _Ref335290517 \n \h </w:instrText>
      </w:r>
      <w:r w:rsidR="001F3625">
        <w:fldChar w:fldCharType="separate"/>
      </w:r>
      <w:r w:rsidR="002F59D3">
        <w:t>[2]</w:t>
      </w:r>
      <w:r w:rsidR="001F3625">
        <w:fldChar w:fldCharType="end"/>
      </w:r>
      <w:r w:rsidR="008415E5">
        <w:t xml:space="preserve"> </w:t>
      </w:r>
      <w:r w:rsidRPr="009A01E4">
        <w:t>on harmonised availability of information regarding spectrum use within the Community</w:t>
      </w:r>
      <w:r>
        <w:t xml:space="preserve"> decided to use</w:t>
      </w:r>
      <w:r w:rsidR="008415E5">
        <w:t xml:space="preserve"> </w:t>
      </w:r>
      <w:r>
        <w:t>the EC</w:t>
      </w:r>
      <w:r w:rsidRPr="009A01E4">
        <w:t>O Frequency Information System (EFIS)</w:t>
      </w:r>
      <w:r>
        <w:t xml:space="preserve"> for publication and access to spectrum information within the Community.</w:t>
      </w:r>
    </w:p>
    <w:p w:rsidR="00D41E03" w:rsidRDefault="00D41E03" w:rsidP="00D41E03">
      <w:pPr>
        <w:pStyle w:val="ECCParagraph"/>
      </w:pPr>
      <w:r>
        <w:t>This framework has been established to improve transparency about the use of spectrum, and particularly for those who have an interest in access to the market across Europe.</w:t>
      </w:r>
    </w:p>
    <w:p w:rsidR="009467E7" w:rsidRDefault="009467E7" w:rsidP="00382F06">
      <w:pPr>
        <w:pStyle w:val="ECCParagraph"/>
      </w:pPr>
      <w:r>
        <w:t xml:space="preserve">The </w:t>
      </w:r>
      <w:r w:rsidR="00130E9D">
        <w:t>M</w:t>
      </w:r>
      <w:r>
        <w:t xml:space="preserve">andate to CEPT </w:t>
      </w:r>
      <w:r w:rsidRPr="00775CC4">
        <w:t>on inclusion of information on rights of use for all uses of spectrum between 400 MHz and 6 GHz</w:t>
      </w:r>
      <w:r>
        <w:t xml:space="preserve"> contains the following tasks:</w:t>
      </w:r>
    </w:p>
    <w:p w:rsidR="009467E7" w:rsidRPr="00B1405E" w:rsidRDefault="009467E7" w:rsidP="002E331B">
      <w:pPr>
        <w:pStyle w:val="ECCParagraph"/>
        <w:numPr>
          <w:ilvl w:val="0"/>
          <w:numId w:val="63"/>
        </w:numPr>
        <w:tabs>
          <w:tab w:val="left" w:pos="0"/>
        </w:tabs>
        <w:rPr>
          <w:i/>
        </w:rPr>
      </w:pPr>
      <w:r w:rsidRPr="00B1405E">
        <w:rPr>
          <w:i/>
        </w:rPr>
        <w:t xml:space="preserve">To confirm that it is technically possible for the EFIS system to accommodate comprehensive information regarding spectrum usage rights for the whole range from 400 MHz to 6 GHz without </w:t>
      </w:r>
      <w:r w:rsidR="00FF55F6">
        <w:rPr>
          <w:i/>
        </w:rPr>
        <w:t xml:space="preserve">limit to the type of </w:t>
      </w:r>
      <w:proofErr w:type="gramStart"/>
      <w:r w:rsidR="00FF55F6">
        <w:rPr>
          <w:i/>
        </w:rPr>
        <w:t>application</w:t>
      </w:r>
      <w:r w:rsidRPr="00B1405E">
        <w:rPr>
          <w:i/>
        </w:rPr>
        <w:t>,</w:t>
      </w:r>
      <w:proofErr w:type="gramEnd"/>
      <w:r w:rsidRPr="00B1405E">
        <w:rPr>
          <w:i/>
        </w:rPr>
        <w:t xml:space="preserve"> based on the current common formats in Annex </w:t>
      </w:r>
      <w:r w:rsidR="008415E5" w:rsidRPr="00B1405E">
        <w:rPr>
          <w:i/>
        </w:rPr>
        <w:t>II</w:t>
      </w:r>
      <w:r w:rsidRPr="00B1405E">
        <w:rPr>
          <w:i/>
        </w:rPr>
        <w:t xml:space="preserve"> of Commission Decision 2007/344/EC</w:t>
      </w:r>
      <w:r w:rsidR="00DA23EC">
        <w:rPr>
          <w:i/>
        </w:rPr>
        <w:t xml:space="preserve"> </w:t>
      </w:r>
      <w:r w:rsidR="00054F17">
        <w:fldChar w:fldCharType="begin"/>
      </w:r>
      <w:r w:rsidR="00054F17">
        <w:instrText xml:space="preserve"> REF _Ref335290506 \n \h  \* MERGEFORMAT </w:instrText>
      </w:r>
      <w:r w:rsidR="00054F17">
        <w:fldChar w:fldCharType="separate"/>
      </w:r>
      <w:r w:rsidR="002F59D3">
        <w:t>[1]</w:t>
      </w:r>
      <w:r w:rsidR="00054F17">
        <w:fldChar w:fldCharType="end"/>
      </w:r>
      <w:r w:rsidRPr="00B1405E">
        <w:rPr>
          <w:i/>
        </w:rPr>
        <w:t>.</w:t>
      </w:r>
    </w:p>
    <w:p w:rsidR="009467E7" w:rsidRPr="00B1405E" w:rsidRDefault="009467E7" w:rsidP="002E331B">
      <w:pPr>
        <w:pStyle w:val="ECCParagraph"/>
        <w:numPr>
          <w:ilvl w:val="0"/>
          <w:numId w:val="63"/>
        </w:numPr>
        <w:tabs>
          <w:tab w:val="left" w:pos="0"/>
        </w:tabs>
        <w:rPr>
          <w:i/>
        </w:rPr>
      </w:pPr>
      <w:r w:rsidRPr="00B1405E">
        <w:rPr>
          <w:i/>
        </w:rPr>
        <w:t>To highlight any necessary change to the current common formats contained in Annexes I and II of Decision 2007/344/EC</w:t>
      </w:r>
      <w:r w:rsidR="00030F26" w:rsidRPr="00B1405E">
        <w:rPr>
          <w:i/>
        </w:rPr>
        <w:t xml:space="preserve"> </w:t>
      </w:r>
      <w:r w:rsidR="00054F17">
        <w:fldChar w:fldCharType="begin"/>
      </w:r>
      <w:r w:rsidR="00054F17">
        <w:instrText xml:space="preserve"> REF _Ref335290506 \n \h  \* MERGEFORMAT </w:instrText>
      </w:r>
      <w:r w:rsidR="00054F17">
        <w:fldChar w:fldCharType="separate"/>
      </w:r>
      <w:r w:rsidR="002F59D3">
        <w:t>[1]</w:t>
      </w:r>
      <w:r w:rsidR="00054F17">
        <w:fldChar w:fldCharType="end"/>
      </w:r>
      <w:r w:rsidRPr="00B1405E">
        <w:rPr>
          <w:i/>
        </w:rPr>
        <w:t xml:space="preserve"> by taking into account the data needed/relevant for the methodology under development according to Article 9 par.2 of Decision 243/2012/EU</w:t>
      </w:r>
      <w:r w:rsidR="008415E5" w:rsidRPr="00B1405E">
        <w:rPr>
          <w:i/>
        </w:rPr>
        <w:t xml:space="preserve"> </w:t>
      </w:r>
      <w:r w:rsidR="00054F17">
        <w:fldChar w:fldCharType="begin"/>
      </w:r>
      <w:r w:rsidR="00054F17">
        <w:instrText xml:space="preserve"> REF _Ref335290636 \n \h  \* MERGEFORMAT </w:instrText>
      </w:r>
      <w:r w:rsidR="00054F17">
        <w:fldChar w:fldCharType="separate"/>
      </w:r>
      <w:r w:rsidR="002F59D3">
        <w:t>[3]</w:t>
      </w:r>
      <w:r w:rsidR="00054F17">
        <w:fldChar w:fldCharType="end"/>
      </w:r>
      <w:r w:rsidRPr="00B1405E">
        <w:rPr>
          <w:i/>
        </w:rPr>
        <w:t xml:space="preserve">. This might for example be necessary to differentiate current data collection in accordance with Annex </w:t>
      </w:r>
      <w:r w:rsidR="008415E5" w:rsidRPr="00B1405E">
        <w:rPr>
          <w:i/>
        </w:rPr>
        <w:t>II</w:t>
      </w:r>
      <w:r w:rsidRPr="00B1405E">
        <w:rPr>
          <w:i/>
        </w:rPr>
        <w:t xml:space="preserve"> from data collection for types of use other than ECS in the range 400 MHz to 6 GHz. Any changes to current common formats should only deal with non-confidential information and allow an assessment of the time duration, geographical extent and deployed technology, while limiting the administrative burden on the Member States.</w:t>
      </w:r>
    </w:p>
    <w:p w:rsidR="009467E7" w:rsidRDefault="009467E7" w:rsidP="002E331B">
      <w:pPr>
        <w:pStyle w:val="ECCParagraph"/>
        <w:numPr>
          <w:ilvl w:val="0"/>
          <w:numId w:val="63"/>
        </w:numPr>
        <w:tabs>
          <w:tab w:val="left" w:pos="0"/>
        </w:tabs>
        <w:rPr>
          <w:i/>
        </w:rPr>
      </w:pPr>
      <w:r w:rsidRPr="00B1405E">
        <w:rPr>
          <w:i/>
        </w:rPr>
        <w:t>To assess the level, coherence and uniformity of information that</w:t>
      </w:r>
      <w:r w:rsidRPr="00075CE5">
        <w:rPr>
          <w:i/>
        </w:rPr>
        <w:t xml:space="preserve"> is currently being provided by the Member States when providing information in accordance with Annexes I and II as well as when providing non-regulatory information bein</w:t>
      </w:r>
      <w:r>
        <w:rPr>
          <w:i/>
        </w:rPr>
        <w:t xml:space="preserve">g collected by EFIS which has </w:t>
      </w:r>
      <w:r w:rsidRPr="00075CE5">
        <w:rPr>
          <w:i/>
        </w:rPr>
        <w:t>relevance for the inventory.</w:t>
      </w:r>
    </w:p>
    <w:p w:rsidR="009467E7" w:rsidRPr="00F606AA" w:rsidRDefault="006F0A8F" w:rsidP="002E331B">
      <w:pPr>
        <w:pStyle w:val="ECCParagraph"/>
        <w:numPr>
          <w:ilvl w:val="0"/>
          <w:numId w:val="63"/>
        </w:numPr>
        <w:tabs>
          <w:tab w:val="left" w:pos="0"/>
        </w:tabs>
      </w:pPr>
      <w:r>
        <w:rPr>
          <w:i/>
        </w:rPr>
        <w:t>T</w:t>
      </w:r>
      <w:r w:rsidR="009467E7" w:rsidRPr="00075CE5">
        <w:rPr>
          <w:i/>
        </w:rPr>
        <w:t xml:space="preserve">o state the necessary additional operational details, if any, in particular the links and updating mechanisms between ECO and national </w:t>
      </w:r>
      <w:r w:rsidR="00F6590D">
        <w:rPr>
          <w:i/>
        </w:rPr>
        <w:t>a</w:t>
      </w:r>
      <w:r w:rsidR="009467E7">
        <w:rPr>
          <w:i/>
        </w:rPr>
        <w:t>dministrations</w:t>
      </w:r>
      <w:r w:rsidR="009467E7" w:rsidRPr="00075CE5">
        <w:rPr>
          <w:i/>
        </w:rPr>
        <w:t xml:space="preserve"> and assess the technical and administrative impacts on Member States, taking into consideration the need to minimise additional costs and manpower for national </w:t>
      </w:r>
      <w:r w:rsidR="00F6590D">
        <w:rPr>
          <w:i/>
        </w:rPr>
        <w:t>a</w:t>
      </w:r>
      <w:r w:rsidR="009467E7">
        <w:rPr>
          <w:i/>
        </w:rPr>
        <w:t>dministrations</w:t>
      </w:r>
      <w:r w:rsidR="009467E7" w:rsidRPr="00075CE5">
        <w:rPr>
          <w:i/>
        </w:rPr>
        <w:t xml:space="preserve"> with a clear distribution of responsibilities. In this context it should be investigated which Member States use direct automatic updates from national databases to EFIS and where national databases do not exist.</w:t>
      </w:r>
    </w:p>
    <w:p w:rsidR="009467E7" w:rsidRDefault="009467E7" w:rsidP="002E331B">
      <w:pPr>
        <w:pStyle w:val="ECCParagraph"/>
        <w:numPr>
          <w:ilvl w:val="0"/>
          <w:numId w:val="63"/>
        </w:numPr>
        <w:tabs>
          <w:tab w:val="left" w:pos="0"/>
        </w:tabs>
        <w:rPr>
          <w:i/>
        </w:rPr>
      </w:pPr>
      <w:r w:rsidRPr="00075CE5">
        <w:rPr>
          <w:i/>
        </w:rPr>
        <w:t>To assess the possibility and the benefits to update information provided by Member States pursuant to Article 3.2 of Decision 2007/344/EC</w:t>
      </w:r>
      <w:r w:rsidR="00030F26">
        <w:rPr>
          <w:i/>
        </w:rPr>
        <w:t xml:space="preserve"> </w:t>
      </w:r>
      <w:r w:rsidR="001F3625">
        <w:rPr>
          <w:i/>
        </w:rPr>
        <w:fldChar w:fldCharType="begin"/>
      </w:r>
      <w:r>
        <w:rPr>
          <w:i/>
        </w:rPr>
        <w:instrText xml:space="preserve"> REF _Ref335290506 \n \h </w:instrText>
      </w:r>
      <w:r w:rsidR="001F3625">
        <w:rPr>
          <w:i/>
        </w:rPr>
      </w:r>
      <w:r w:rsidR="001F3625">
        <w:rPr>
          <w:i/>
        </w:rPr>
        <w:fldChar w:fldCharType="separate"/>
      </w:r>
      <w:r w:rsidR="002F59D3">
        <w:rPr>
          <w:i/>
        </w:rPr>
        <w:t>[1]</w:t>
      </w:r>
      <w:r w:rsidR="001F3625">
        <w:rPr>
          <w:i/>
        </w:rPr>
        <w:fldChar w:fldCharType="end"/>
      </w:r>
      <w:r w:rsidRPr="00075CE5">
        <w:rPr>
          <w:i/>
        </w:rPr>
        <w:t xml:space="preserve"> every three months, and drawing from experience, to estimate the increase in administrative and cost burden this could represent for Member States.</w:t>
      </w:r>
    </w:p>
    <w:p w:rsidR="009467E7" w:rsidRPr="0068664F" w:rsidRDefault="009467E7" w:rsidP="00987595">
      <w:pPr>
        <w:pStyle w:val="ECCParagraph"/>
        <w:tabs>
          <w:tab w:val="left" w:pos="284"/>
        </w:tabs>
      </w:pPr>
      <w:r w:rsidRPr="0068664F">
        <w:t xml:space="preserve">The </w:t>
      </w:r>
      <w:r w:rsidR="00130E9D">
        <w:t>M</w:t>
      </w:r>
      <w:r w:rsidRPr="0068664F">
        <w:t>andate aims to extend the scope of the Decision regarding rights of use and possibly radio interface information in the spectrum range 400 MHz to 6 GHz as well as the means to keep the information as up-to-date as possible. The mandate was adopted by the R</w:t>
      </w:r>
      <w:r w:rsidR="009F56E6">
        <w:t xml:space="preserve">adio </w:t>
      </w:r>
      <w:r w:rsidRPr="0068664F">
        <w:t>S</w:t>
      </w:r>
      <w:r w:rsidR="009F56E6">
        <w:t xml:space="preserve">pectrum </w:t>
      </w:r>
      <w:r w:rsidRPr="0068664F">
        <w:t>C</w:t>
      </w:r>
      <w:r w:rsidR="009F56E6">
        <w:t>ommittee (</w:t>
      </w:r>
      <w:r w:rsidRPr="0068664F">
        <w:t>RSC</w:t>
      </w:r>
      <w:r w:rsidR="009F56E6">
        <w:t>)</w:t>
      </w:r>
      <w:r w:rsidRPr="0068664F">
        <w:t xml:space="preserve"> in August 2012.</w:t>
      </w:r>
    </w:p>
    <w:p w:rsidR="009467E7" w:rsidRDefault="009467E7" w:rsidP="00382F06">
      <w:pPr>
        <w:pStyle w:val="ECCParagraph"/>
      </w:pPr>
      <w:r>
        <w:t xml:space="preserve">The present </w:t>
      </w:r>
      <w:r w:rsidR="00316516">
        <w:t xml:space="preserve">draft </w:t>
      </w:r>
      <w:r>
        <w:t xml:space="preserve">CEPT Report 46 </w:t>
      </w:r>
      <w:r w:rsidR="002E331B">
        <w:t>addresses</w:t>
      </w:r>
      <w:r>
        <w:t xml:space="preserve"> Tasks 1 – 3 </w:t>
      </w:r>
      <w:r w:rsidRPr="00AE3A5D">
        <w:t xml:space="preserve">and is subject to the CEPT public consultation procedure. </w:t>
      </w:r>
      <w:r>
        <w:t xml:space="preserve">It </w:t>
      </w:r>
      <w:r w:rsidRPr="00F0393D">
        <w:t xml:space="preserve">provides information regarding level, coherence and uniformity of information in EFIS and </w:t>
      </w:r>
      <w:r w:rsidRPr="00F0393D">
        <w:lastRenderedPageBreak/>
        <w:t xml:space="preserve">follows the ECC Report 180 </w:t>
      </w:r>
      <w:r w:rsidR="001F3625">
        <w:fldChar w:fldCharType="begin"/>
      </w:r>
      <w:r w:rsidR="009B69F4">
        <w:instrText xml:space="preserve"> REF _Ref338660072 \r \h </w:instrText>
      </w:r>
      <w:r w:rsidR="001F3625">
        <w:fldChar w:fldCharType="separate"/>
      </w:r>
      <w:r w:rsidR="002F59D3">
        <w:t>[4]</w:t>
      </w:r>
      <w:r w:rsidR="001F3625">
        <w:fldChar w:fldCharType="end"/>
      </w:r>
      <w:r w:rsidRPr="00F0393D">
        <w:t xml:space="preserve"> that provides guidance to </w:t>
      </w:r>
      <w:r w:rsidR="00F6590D">
        <w:t>a</w:t>
      </w:r>
      <w:r>
        <w:t>dministrations</w:t>
      </w:r>
      <w:r w:rsidRPr="00F0393D">
        <w:t xml:space="preserve"> when providing information in EFIS, in particular guidance on usage of the application </w:t>
      </w:r>
      <w:r w:rsidRPr="00B1405E">
        <w:t>terminology</w:t>
      </w:r>
      <w:r w:rsidR="00CA1BEF">
        <w:t>.</w:t>
      </w:r>
      <w:r w:rsidRPr="00B1405E">
        <w:t xml:space="preserve"> </w:t>
      </w:r>
    </w:p>
    <w:p w:rsidR="00325089" w:rsidRPr="00C2177F" w:rsidRDefault="00325089" w:rsidP="00D85067">
      <w:pPr>
        <w:pStyle w:val="ECCParagraph"/>
        <w:spacing w:after="120"/>
        <w:rPr>
          <w:b/>
        </w:rPr>
      </w:pPr>
      <w:r w:rsidRPr="00C2177F">
        <w:rPr>
          <w:b/>
        </w:rPr>
        <w:t xml:space="preserve">The </w:t>
      </w:r>
      <w:r w:rsidR="00C51C1B" w:rsidRPr="00C2177F">
        <w:rPr>
          <w:b/>
        </w:rPr>
        <w:t xml:space="preserve">principal </w:t>
      </w:r>
      <w:r w:rsidRPr="00C2177F">
        <w:rPr>
          <w:b/>
        </w:rPr>
        <w:t>conclusions of this Report are as follows:</w:t>
      </w:r>
    </w:p>
    <w:p w:rsidR="004C6A0F" w:rsidRDefault="00C2177F" w:rsidP="004A45C9">
      <w:pPr>
        <w:pStyle w:val="ListParagraph"/>
        <w:numPr>
          <w:ilvl w:val="0"/>
          <w:numId w:val="69"/>
        </w:numPr>
        <w:ind w:left="714" w:hanging="357"/>
        <w:jc w:val="both"/>
        <w:rPr>
          <w:lang w:val="en-GB"/>
        </w:rPr>
      </w:pPr>
      <w:r w:rsidRPr="00FF55F6">
        <w:rPr>
          <w:lang w:val="en-GB"/>
        </w:rPr>
        <w:t>The most valuable contribution which EFIS could make to the spectrum inventory requirement is to assimilate and present electronic questionnaires optimised to the band and applications under consideration for technical evaluation of spectrum usage</w:t>
      </w:r>
      <w:r w:rsidR="001746BD">
        <w:rPr>
          <w:lang w:val="en-GB"/>
        </w:rPr>
        <w:t xml:space="preserve">. </w:t>
      </w:r>
      <w:r w:rsidR="001746BD" w:rsidRPr="001746BD">
        <w:rPr>
          <w:lang w:val="en-GB"/>
        </w:rPr>
        <w:t xml:space="preserve">The use of CEPT electronic questionnaires is an </w:t>
      </w:r>
      <w:r w:rsidR="008D3231">
        <w:rPr>
          <w:lang w:val="en-GB"/>
        </w:rPr>
        <w:t xml:space="preserve">efficient </w:t>
      </w:r>
      <w:r w:rsidR="001746BD" w:rsidRPr="001746BD">
        <w:rPr>
          <w:lang w:val="en-GB"/>
        </w:rPr>
        <w:t>method to retrieve qualitative and quantitative information. Based on the information given in the questionnaires an analysis can be done in relation to the goals set out in the Radio Spectrum Policy Programme. This is a</w:t>
      </w:r>
      <w:r w:rsidR="004C6A0F">
        <w:rPr>
          <w:lang w:val="en-GB"/>
        </w:rPr>
        <w:t xml:space="preserve">n </w:t>
      </w:r>
      <w:r w:rsidR="001746BD" w:rsidRPr="001746BD">
        <w:rPr>
          <w:lang w:val="en-GB"/>
        </w:rPr>
        <w:t>efficient, demand-oriented and cost</w:t>
      </w:r>
      <w:r w:rsidR="004C6A0F">
        <w:rPr>
          <w:lang w:val="en-GB"/>
        </w:rPr>
        <w:t xml:space="preserve">-effective </w:t>
      </w:r>
      <w:r w:rsidR="001746BD" w:rsidRPr="001746BD">
        <w:rPr>
          <w:lang w:val="en-GB"/>
        </w:rPr>
        <w:t>method to</w:t>
      </w:r>
      <w:r w:rsidR="004C6A0F">
        <w:rPr>
          <w:lang w:val="en-GB"/>
        </w:rPr>
        <w:t xml:space="preserve"> complete the</w:t>
      </w:r>
      <w:r w:rsidR="001746BD" w:rsidRPr="001746BD">
        <w:rPr>
          <w:lang w:val="en-GB"/>
        </w:rPr>
        <w:t xml:space="preserve"> information</w:t>
      </w:r>
      <w:r w:rsidR="004A45C9">
        <w:rPr>
          <w:lang w:val="en-GB"/>
        </w:rPr>
        <w:t xml:space="preserve"> available in EFIS.</w:t>
      </w:r>
    </w:p>
    <w:p w:rsidR="009467E7" w:rsidRDefault="009467E7" w:rsidP="004A45C9">
      <w:pPr>
        <w:pStyle w:val="ECCParagraph"/>
        <w:numPr>
          <w:ilvl w:val="0"/>
          <w:numId w:val="69"/>
        </w:numPr>
        <w:spacing w:after="0"/>
        <w:ind w:left="714" w:hanging="357"/>
      </w:pPr>
      <w:r w:rsidRPr="00AE3A5D">
        <w:t>No amendments are proposed with regard to Annex I of Decision 2007/344/EC</w:t>
      </w:r>
      <w:r w:rsidR="005A1054">
        <w:t xml:space="preserve"> </w:t>
      </w:r>
      <w:r w:rsidR="001F3625">
        <w:fldChar w:fldCharType="begin"/>
      </w:r>
      <w:r>
        <w:instrText xml:space="preserve"> REF _Ref335290506 \n \h </w:instrText>
      </w:r>
      <w:r w:rsidR="002F59D3">
        <w:instrText xml:space="preserve"> \* MERGEFORMAT </w:instrText>
      </w:r>
      <w:r w:rsidR="001F3625">
        <w:fldChar w:fldCharType="separate"/>
      </w:r>
      <w:r w:rsidR="002F59D3">
        <w:t>[1]</w:t>
      </w:r>
      <w:r w:rsidR="001F3625">
        <w:fldChar w:fldCharType="end"/>
      </w:r>
      <w:r w:rsidR="005F0503">
        <w:t xml:space="preserve">. </w:t>
      </w:r>
      <w:r w:rsidR="008415E5">
        <w:t xml:space="preserve"> </w:t>
      </w:r>
      <w:r w:rsidR="005F0503" w:rsidRPr="005F0503">
        <w:t>As a matter of fact, the current radio interface information in EFIS according to Annex I of the EC Decision is complementary information of a regulatory nature and provides the necessary visibility on requirements applicable to a given band</w:t>
      </w:r>
      <w:r w:rsidR="00C2177F">
        <w:t>;</w:t>
      </w:r>
    </w:p>
    <w:p w:rsidR="004A45C9" w:rsidRDefault="00C2177F" w:rsidP="004A45C9">
      <w:pPr>
        <w:pStyle w:val="ListParagraph"/>
        <w:numPr>
          <w:ilvl w:val="0"/>
          <w:numId w:val="69"/>
        </w:numPr>
        <w:ind w:left="714" w:hanging="357"/>
        <w:jc w:val="both"/>
        <w:rPr>
          <w:lang w:val="en-GB"/>
        </w:rPr>
      </w:pPr>
      <w:r w:rsidRPr="00FF55F6">
        <w:rPr>
          <w:lang w:val="en-GB"/>
        </w:rPr>
        <w:t xml:space="preserve">Some amendments are proposed for Annex II of Decision 2007/344/EC </w:t>
      </w:r>
      <w:r w:rsidR="001F3625" w:rsidRPr="00FF55F6">
        <w:rPr>
          <w:lang w:val="en-GB"/>
        </w:rPr>
        <w:fldChar w:fldCharType="begin"/>
      </w:r>
      <w:r w:rsidR="009B69F4" w:rsidRPr="00FF55F6">
        <w:rPr>
          <w:lang w:val="en-GB"/>
        </w:rPr>
        <w:instrText xml:space="preserve"> REF _Ref335290506 \r \h </w:instrText>
      </w:r>
      <w:r w:rsidR="002F59D3">
        <w:rPr>
          <w:lang w:val="en-GB"/>
        </w:rPr>
        <w:instrText xml:space="preserve"> \* MERGEFORMAT </w:instrText>
      </w:r>
      <w:r w:rsidR="001F3625" w:rsidRPr="00FF55F6">
        <w:rPr>
          <w:lang w:val="en-GB"/>
        </w:rPr>
      </w:r>
      <w:r w:rsidR="001F3625" w:rsidRPr="00FF55F6">
        <w:rPr>
          <w:lang w:val="en-GB"/>
        </w:rPr>
        <w:fldChar w:fldCharType="separate"/>
      </w:r>
      <w:r w:rsidR="002F59D3">
        <w:rPr>
          <w:lang w:val="en-GB"/>
        </w:rPr>
        <w:t>[1]</w:t>
      </w:r>
      <w:r w:rsidR="001F3625" w:rsidRPr="00FF55F6">
        <w:rPr>
          <w:lang w:val="en-GB"/>
        </w:rPr>
        <w:fldChar w:fldCharType="end"/>
      </w:r>
      <w:r w:rsidRPr="00FF55F6">
        <w:rPr>
          <w:lang w:val="en-GB"/>
        </w:rPr>
        <w:t xml:space="preserve">. These relate to duplex pairing arrangements as well as collection of </w:t>
      </w:r>
      <w:proofErr w:type="spellStart"/>
      <w:r w:rsidRPr="00FF55F6">
        <w:rPr>
          <w:lang w:val="en-GB"/>
        </w:rPr>
        <w:t>RoU</w:t>
      </w:r>
      <w:proofErr w:type="spellEnd"/>
      <w:r w:rsidRPr="00FF55F6">
        <w:rPr>
          <w:lang w:val="en-GB"/>
        </w:rPr>
        <w:t xml:space="preserve"> </w:t>
      </w:r>
      <w:r w:rsidR="00DA23EC" w:rsidRPr="00FF55F6">
        <w:rPr>
          <w:lang w:val="en-GB"/>
        </w:rPr>
        <w:t>(Right of Use)</w:t>
      </w:r>
      <w:r w:rsidR="00B24E78">
        <w:rPr>
          <w:lang w:val="en-GB"/>
        </w:rPr>
        <w:t>/authorisation</w:t>
      </w:r>
      <w:r w:rsidR="00DA23EC" w:rsidRPr="00FF55F6">
        <w:rPr>
          <w:lang w:val="en-GB"/>
        </w:rPr>
        <w:t xml:space="preserve"> </w:t>
      </w:r>
      <w:r w:rsidRPr="00FF55F6">
        <w:rPr>
          <w:lang w:val="en-GB"/>
        </w:rPr>
        <w:t>information by means of electronic questionnaires</w:t>
      </w:r>
      <w:r w:rsidR="00B24E78">
        <w:rPr>
          <w:lang w:val="en-GB"/>
        </w:rPr>
        <w:t>;</w:t>
      </w:r>
    </w:p>
    <w:p w:rsidR="00801F6A" w:rsidRDefault="00D07360" w:rsidP="004A45C9">
      <w:pPr>
        <w:pStyle w:val="ListParagraph"/>
        <w:numPr>
          <w:ilvl w:val="0"/>
          <w:numId w:val="69"/>
        </w:numPr>
        <w:spacing w:after="120"/>
        <w:ind w:left="714" w:hanging="357"/>
        <w:jc w:val="both"/>
        <w:rPr>
          <w:lang w:val="en-GB"/>
        </w:rPr>
      </w:pPr>
      <w:r w:rsidRPr="00801F6A">
        <w:rPr>
          <w:lang w:val="en-GB"/>
        </w:rPr>
        <w:t>It is technically possible for the EFIS system to accommoda</w:t>
      </w:r>
      <w:bookmarkStart w:id="2" w:name="_GoBack"/>
      <w:bookmarkEnd w:id="2"/>
      <w:r w:rsidRPr="00801F6A">
        <w:rPr>
          <w:lang w:val="en-GB"/>
        </w:rPr>
        <w:t>te comprehensive information regarding spectrum usage rights</w:t>
      </w:r>
      <w:r w:rsidR="00B24E78" w:rsidRPr="00801F6A">
        <w:rPr>
          <w:lang w:val="en-GB"/>
        </w:rPr>
        <w:t>/authorisations</w:t>
      </w:r>
      <w:r w:rsidRPr="00801F6A">
        <w:rPr>
          <w:lang w:val="en-GB"/>
        </w:rPr>
        <w:t xml:space="preserve"> for the whole range from 400 MHz to 6 GHz without limit to the type of application, based on the current common formats in Annex 2 of Commission Decision 2007/344/EC [1].</w:t>
      </w:r>
    </w:p>
    <w:p w:rsidR="00A220C3" w:rsidRDefault="00A220C3" w:rsidP="002F59D3">
      <w:pPr>
        <w:pStyle w:val="ListParagraph"/>
        <w:numPr>
          <w:ilvl w:val="0"/>
          <w:numId w:val="69"/>
        </w:numPr>
        <w:spacing w:after="120"/>
        <w:jc w:val="both"/>
        <w:rPr>
          <w:lang w:val="en-GB"/>
        </w:rPr>
      </w:pPr>
      <w:r w:rsidRPr="00A220C3">
        <w:rPr>
          <w:lang w:val="en-GB"/>
        </w:rPr>
        <w:t>Although the information provided by Member States is largely coherent for the purposes of regulatory information (used for aspiring market entrants), there are some differences in the level, and particularly the uniformity of that information. This is to a large extent due to variations in the mechanics of the licensing and authorisation regimes in the different countries, even if they follow common principles. There are also major differences in level and uniformity across different services. This is to be expected, and it tends to highlight the need for additional input information for spectrum inventory purposes.</w:t>
      </w:r>
    </w:p>
    <w:p w:rsidR="00C2177F" w:rsidRDefault="002E331B" w:rsidP="00D85067">
      <w:pPr>
        <w:pStyle w:val="ECCParagraph"/>
        <w:spacing w:before="360"/>
        <w:rPr>
          <w:b/>
          <w:u w:val="single"/>
        </w:rPr>
      </w:pPr>
      <w:r>
        <w:rPr>
          <w:b/>
          <w:u w:val="single"/>
        </w:rPr>
        <w:t>Task 1 under the M</w:t>
      </w:r>
      <w:r w:rsidR="005476BA" w:rsidRPr="00C2177F">
        <w:rPr>
          <w:b/>
          <w:u w:val="single"/>
        </w:rPr>
        <w:t>andate:</w:t>
      </w:r>
    </w:p>
    <w:p w:rsidR="00C2177F" w:rsidRDefault="00C2177F" w:rsidP="00A0224A">
      <w:pPr>
        <w:pStyle w:val="ECCParagraph"/>
        <w:spacing w:after="120"/>
      </w:pPr>
      <w:r>
        <w:t>The EFIS system can already, or can easily be extended to accommodate:</w:t>
      </w:r>
    </w:p>
    <w:p w:rsidR="00C2177F" w:rsidRDefault="00C2177F" w:rsidP="00857F82">
      <w:pPr>
        <w:pStyle w:val="ECCParagraph"/>
        <w:numPr>
          <w:ilvl w:val="0"/>
          <w:numId w:val="44"/>
        </w:numPr>
        <w:spacing w:after="120"/>
      </w:pPr>
      <w:r>
        <w:t xml:space="preserve">the </w:t>
      </w:r>
      <w:r w:rsidR="009F56E6">
        <w:t>estimate</w:t>
      </w:r>
      <w:r w:rsidR="00B75699">
        <w:t xml:space="preserve">d </w:t>
      </w:r>
      <w:r>
        <w:t>required number of records;</w:t>
      </w:r>
    </w:p>
    <w:p w:rsidR="00C2177F" w:rsidRDefault="00C2177F" w:rsidP="00857F82">
      <w:pPr>
        <w:pStyle w:val="ECCParagraph"/>
        <w:numPr>
          <w:ilvl w:val="0"/>
          <w:numId w:val="44"/>
        </w:numPr>
        <w:spacing w:after="120"/>
      </w:pPr>
      <w:r>
        <w:t>the expanded frequency range;</w:t>
      </w:r>
    </w:p>
    <w:p w:rsidR="00C2177F" w:rsidRDefault="00C2177F" w:rsidP="00857F82">
      <w:pPr>
        <w:pStyle w:val="ECCParagraph"/>
        <w:numPr>
          <w:ilvl w:val="0"/>
          <w:numId w:val="44"/>
        </w:numPr>
      </w:pPr>
      <w:proofErr w:type="gramStart"/>
      <w:r>
        <w:t>additional</w:t>
      </w:r>
      <w:proofErr w:type="gramEnd"/>
      <w:r>
        <w:t xml:space="preserve"> forms of data entry which </w:t>
      </w:r>
      <w:r w:rsidR="009F56E6">
        <w:t>are believed to</w:t>
      </w:r>
      <w:r>
        <w:t xml:space="preserve"> be required, particularly electronic questionnaires in formats designed for the purposes of the inventory, and reference documents and tables with other qualitative and quantitative information.</w:t>
      </w:r>
    </w:p>
    <w:p w:rsidR="00C2177F" w:rsidRPr="00D85067" w:rsidRDefault="00C2177F" w:rsidP="00C2177F">
      <w:pPr>
        <w:pStyle w:val="ECCParagraph"/>
        <w:rPr>
          <w:rFonts w:cs="Arial"/>
          <w:szCs w:val="20"/>
        </w:rPr>
      </w:pPr>
      <w:r w:rsidRPr="00D85067">
        <w:rPr>
          <w:rFonts w:cs="Arial"/>
          <w:szCs w:val="20"/>
        </w:rPr>
        <w:t xml:space="preserve">No static common data format is suitable for assessment or evaluation of the efficient use of spectrum of a specific application. By comparison, spectrum efficiency investigations within CEPT usually require in-depth frequency band specific analysis and involve many stakeholders, very often including the use </w:t>
      </w:r>
      <w:r w:rsidR="00F6590D" w:rsidRPr="00D85067">
        <w:rPr>
          <w:rFonts w:cs="Arial"/>
          <w:szCs w:val="20"/>
        </w:rPr>
        <w:t>of CEPT questionnaires sent to a</w:t>
      </w:r>
      <w:r w:rsidRPr="00D85067">
        <w:rPr>
          <w:rFonts w:cs="Arial"/>
          <w:szCs w:val="20"/>
        </w:rPr>
        <w:t>dministrations.</w:t>
      </w:r>
    </w:p>
    <w:p w:rsidR="00C2177F" w:rsidRPr="00D85067" w:rsidRDefault="00C2177F" w:rsidP="00D85067">
      <w:pPr>
        <w:pStyle w:val="ECCParagraph"/>
        <w:spacing w:after="360"/>
        <w:rPr>
          <w:rFonts w:cs="Arial"/>
          <w:szCs w:val="20"/>
        </w:rPr>
      </w:pPr>
      <w:r w:rsidRPr="00D85067">
        <w:rPr>
          <w:rFonts w:cs="Arial"/>
          <w:szCs w:val="20"/>
        </w:rPr>
        <w:t>Electronic questionnaires are therefore intended to be introduced, so that data can be collected on a case-by-case basis and stored in a suitable data format in EFIS.</w:t>
      </w:r>
    </w:p>
    <w:p w:rsidR="005476BA" w:rsidRPr="00C2177F" w:rsidRDefault="002E331B" w:rsidP="00C2177F">
      <w:pPr>
        <w:pStyle w:val="ECCParagraph"/>
        <w:rPr>
          <w:b/>
          <w:u w:val="single"/>
        </w:rPr>
      </w:pPr>
      <w:r>
        <w:rPr>
          <w:b/>
          <w:u w:val="single"/>
        </w:rPr>
        <w:t xml:space="preserve">Task 2 and 3 under the Mandate: </w:t>
      </w:r>
      <w:r w:rsidR="005476BA" w:rsidRPr="00C2177F">
        <w:rPr>
          <w:b/>
          <w:u w:val="single"/>
        </w:rPr>
        <w:t xml:space="preserve">Annex I and II of the </w:t>
      </w:r>
      <w:r w:rsidR="009B69F4">
        <w:rPr>
          <w:b/>
          <w:u w:val="single"/>
        </w:rPr>
        <w:t xml:space="preserve">EC Decision 2007/344/EC </w:t>
      </w:r>
      <w:r w:rsidR="001F3625">
        <w:rPr>
          <w:b/>
          <w:u w:val="single"/>
        </w:rPr>
        <w:fldChar w:fldCharType="begin"/>
      </w:r>
      <w:r w:rsidR="009B69F4">
        <w:rPr>
          <w:b/>
          <w:u w:val="single"/>
        </w:rPr>
        <w:instrText xml:space="preserve"> REF _Ref335290506 \r \h </w:instrText>
      </w:r>
      <w:r w:rsidR="001F3625">
        <w:rPr>
          <w:b/>
          <w:u w:val="single"/>
        </w:rPr>
      </w:r>
      <w:r w:rsidR="001F3625">
        <w:rPr>
          <w:b/>
          <w:u w:val="single"/>
        </w:rPr>
        <w:fldChar w:fldCharType="separate"/>
      </w:r>
      <w:r w:rsidR="002F59D3">
        <w:rPr>
          <w:b/>
          <w:u w:val="single"/>
        </w:rPr>
        <w:t>[1]</w:t>
      </w:r>
      <w:r w:rsidR="001F3625">
        <w:rPr>
          <w:b/>
          <w:u w:val="single"/>
        </w:rPr>
        <w:fldChar w:fldCharType="end"/>
      </w:r>
      <w:r w:rsidR="005476BA" w:rsidRPr="00C2177F">
        <w:rPr>
          <w:b/>
          <w:u w:val="single"/>
        </w:rPr>
        <w:t>:</w:t>
      </w:r>
    </w:p>
    <w:p w:rsidR="00C2177F" w:rsidRDefault="00130E9D" w:rsidP="006A3ED9">
      <w:pPr>
        <w:pStyle w:val="ECCParagraph"/>
      </w:pPr>
      <w:r w:rsidRPr="003F0663">
        <w:rPr>
          <w:b/>
          <w:u w:val="single"/>
        </w:rPr>
        <w:t>Radio interface information:</w:t>
      </w:r>
      <w:r>
        <w:t xml:space="preserve"> </w:t>
      </w:r>
      <w:r w:rsidR="0009559A">
        <w:t>T</w:t>
      </w:r>
      <w:r w:rsidR="0009559A" w:rsidRPr="0009559A">
        <w:t>his Report does not propose changes to Annex I of the EC Decision 2007/344/EC</w:t>
      </w:r>
      <w:r w:rsidR="009B69F4">
        <w:t xml:space="preserve"> </w:t>
      </w:r>
      <w:r w:rsidR="001F3625">
        <w:fldChar w:fldCharType="begin"/>
      </w:r>
      <w:r w:rsidR="009B69F4">
        <w:instrText xml:space="preserve"> REF _Ref335290506 \r \h </w:instrText>
      </w:r>
      <w:r w:rsidR="001F3625">
        <w:fldChar w:fldCharType="separate"/>
      </w:r>
      <w:r w:rsidR="002F59D3">
        <w:t>[1]</w:t>
      </w:r>
      <w:r w:rsidR="001F3625">
        <w:fldChar w:fldCharType="end"/>
      </w:r>
      <w:r w:rsidR="00C2177F">
        <w:t xml:space="preserve"> as w</w:t>
      </w:r>
      <w:r w:rsidR="00C2177F" w:rsidRPr="00C2177F">
        <w:t>e do not consider that the information is generally relevant in the context of usage of spectrum</w:t>
      </w:r>
      <w:r w:rsidR="00C2177F">
        <w:t xml:space="preserve"> </w:t>
      </w:r>
      <w:r w:rsidR="00C2177F" w:rsidRPr="00C2177F">
        <w:t>/</w:t>
      </w:r>
      <w:r w:rsidR="00C2177F">
        <w:t xml:space="preserve"> </w:t>
      </w:r>
      <w:r w:rsidR="00C2177F" w:rsidRPr="00C2177F">
        <w:t>spe</w:t>
      </w:r>
      <w:r w:rsidR="00F6590D">
        <w:t>ctrum inventory, although some a</w:t>
      </w:r>
      <w:r w:rsidR="00C2177F" w:rsidRPr="00C2177F">
        <w:t>dministrations use national radio interfaces as technical reference documents in their national regulations.</w:t>
      </w:r>
    </w:p>
    <w:p w:rsidR="00C2177F" w:rsidRDefault="00C2177F" w:rsidP="006A3ED9">
      <w:pPr>
        <w:pStyle w:val="ECCParagraph"/>
      </w:pPr>
      <w:r w:rsidRPr="00C2177F">
        <w:t>The RIS</w:t>
      </w:r>
      <w:r w:rsidR="00DA23EC">
        <w:t xml:space="preserve"> (Radio Interface Specifications)</w:t>
      </w:r>
      <w:r w:rsidRPr="00C2177F">
        <w:t xml:space="preserve"> concept cannot be applied to deliver information about frequency bands used by government users which are primarily described in terms of ‘Allocations’ in National Table of Frequency Allocations (NTFA). Also, it must be emphasi</w:t>
      </w:r>
      <w:r w:rsidR="009F56E6">
        <w:t>s</w:t>
      </w:r>
      <w:r w:rsidRPr="00C2177F">
        <w:t xml:space="preserve">ed that frequency assignments for radio </w:t>
      </w:r>
      <w:r w:rsidRPr="00C2177F">
        <w:lastRenderedPageBreak/>
        <w:t>transmitters are not technical regulations, but simply describe the conditions for use of the public domain at specific locations.</w:t>
      </w:r>
    </w:p>
    <w:p w:rsidR="00C2177F" w:rsidRDefault="00C2177F" w:rsidP="006A3ED9">
      <w:pPr>
        <w:pStyle w:val="ECCParagraph"/>
      </w:pPr>
      <w:r w:rsidRPr="00C2177F">
        <w:t xml:space="preserve">The European Common Allocation Table (ECA </w:t>
      </w:r>
      <w:r w:rsidR="00DA23EC">
        <w:t>T</w:t>
      </w:r>
      <w:r w:rsidRPr="00C2177F">
        <w:t>able) within EFIS seems to be a better source of information since it contains the harmonisation measure</w:t>
      </w:r>
      <w:r w:rsidR="00420893">
        <w:t xml:space="preserve">s and </w:t>
      </w:r>
      <w:r w:rsidRPr="00C2177F">
        <w:t xml:space="preserve">the </w:t>
      </w:r>
      <w:r w:rsidR="00420893">
        <w:t>H</w:t>
      </w:r>
      <w:r w:rsidRPr="00C2177F">
        <w:t xml:space="preserve">armonised </w:t>
      </w:r>
      <w:r w:rsidR="00420893">
        <w:t>European S</w:t>
      </w:r>
      <w:r w:rsidRPr="00C2177F">
        <w:t>tandard</w:t>
      </w:r>
      <w:r w:rsidR="00420893">
        <w:t xml:space="preserve">s. Where there is no harmonisation measure or standard, ECA </w:t>
      </w:r>
      <w:r w:rsidR="00DA23EC">
        <w:t xml:space="preserve">also </w:t>
      </w:r>
      <w:r w:rsidRPr="00C2177F">
        <w:t xml:space="preserve">indicates </w:t>
      </w:r>
      <w:r w:rsidR="00420893">
        <w:t>where</w:t>
      </w:r>
      <w:r w:rsidRPr="00C2177F">
        <w:t xml:space="preserve"> several countries have implemented an application in a frequency range.</w:t>
      </w:r>
    </w:p>
    <w:p w:rsidR="00C2177F" w:rsidRPr="003F0663" w:rsidRDefault="00130E9D" w:rsidP="006A3ED9">
      <w:pPr>
        <w:pStyle w:val="ECCParagraph"/>
        <w:rPr>
          <w:b/>
          <w:u w:val="single"/>
        </w:rPr>
      </w:pPr>
      <w:r w:rsidRPr="003F0663">
        <w:rPr>
          <w:b/>
          <w:u w:val="single"/>
        </w:rPr>
        <w:t xml:space="preserve">Right of use information: </w:t>
      </w:r>
    </w:p>
    <w:p w:rsidR="00AF036F" w:rsidRDefault="00AF036F" w:rsidP="006A3ED9">
      <w:pPr>
        <w:pStyle w:val="ECCParagraph"/>
      </w:pPr>
      <w:r w:rsidRPr="00AF036F">
        <w:t>The way administrations interpret or legislate R</w:t>
      </w:r>
      <w:r w:rsidR="009F56E6">
        <w:t>ights of Use (</w:t>
      </w:r>
      <w:proofErr w:type="spellStart"/>
      <w:r w:rsidRPr="00AF036F">
        <w:t>RoUs</w:t>
      </w:r>
      <w:proofErr w:type="spellEnd"/>
      <w:r w:rsidR="009F56E6">
        <w:t>)</w:t>
      </w:r>
      <w:r>
        <w:t xml:space="preserve"> provided in EFIS is not harmonised</w:t>
      </w:r>
      <w:r w:rsidR="00E15F1C">
        <w:t xml:space="preserve"> </w:t>
      </w:r>
      <w:r w:rsidR="00E15F1C" w:rsidRPr="00E15F1C">
        <w:t xml:space="preserve">due to various </w:t>
      </w:r>
      <w:r w:rsidR="00E15F1C">
        <w:t xml:space="preserve">national </w:t>
      </w:r>
      <w:r w:rsidR="00E15F1C" w:rsidRPr="00E15F1C">
        <w:t>authorisation regime</w:t>
      </w:r>
      <w:r w:rsidR="00E15F1C">
        <w:t>s</w:t>
      </w:r>
      <w:r w:rsidR="009F56E6">
        <w:t>.</w:t>
      </w:r>
      <w:r w:rsidR="00E15F1C" w:rsidRPr="00E15F1C">
        <w:t xml:space="preserve"> </w:t>
      </w:r>
      <w:r w:rsidR="009F56E6" w:rsidRPr="00E15F1C">
        <w:t>A</w:t>
      </w:r>
      <w:r w:rsidR="009F56E6">
        <w:t>n</w:t>
      </w:r>
      <w:r w:rsidR="009F56E6" w:rsidRPr="00E15F1C">
        <w:t xml:space="preserve"> </w:t>
      </w:r>
      <w:r w:rsidR="00E15F1C" w:rsidRPr="00E15F1C">
        <w:t>example</w:t>
      </w:r>
      <w:r w:rsidR="009F56E6">
        <w:t>:</w:t>
      </w:r>
      <w:r>
        <w:t xml:space="preserve"> </w:t>
      </w:r>
      <w:r w:rsidR="008C7C30">
        <w:t>one</w:t>
      </w:r>
      <w:r w:rsidR="008C7C30" w:rsidRPr="00AF036F">
        <w:t xml:space="preserve"> </w:t>
      </w:r>
      <w:proofErr w:type="spellStart"/>
      <w:r w:rsidRPr="00AF036F">
        <w:t>RoU</w:t>
      </w:r>
      <w:proofErr w:type="spellEnd"/>
      <w:r w:rsidRPr="00AF036F">
        <w:t xml:space="preserve"> c</w:t>
      </w:r>
      <w:r w:rsidR="00E15F1C">
        <w:t>ould</w:t>
      </w:r>
      <w:r w:rsidRPr="00AF036F">
        <w:t xml:space="preserve"> be only for </w:t>
      </w:r>
      <w:r w:rsidR="008C7C30">
        <w:t>a</w:t>
      </w:r>
      <w:r w:rsidR="008C7C30" w:rsidRPr="00AF036F">
        <w:t xml:space="preserve"> </w:t>
      </w:r>
      <w:r w:rsidRPr="00AF036F">
        <w:t xml:space="preserve">specific frequency band (e.g. a land mobile network in </w:t>
      </w:r>
      <w:r w:rsidR="008C7C30">
        <w:t>a</w:t>
      </w:r>
      <w:r w:rsidR="008C7C30" w:rsidRPr="00AF036F">
        <w:t xml:space="preserve"> </w:t>
      </w:r>
      <w:r w:rsidRPr="00AF036F">
        <w:t xml:space="preserve">specific frequency band but with several transmitters operating) or it can be seen as </w:t>
      </w:r>
      <w:r w:rsidR="008C7C30">
        <w:t>one</w:t>
      </w:r>
      <w:r w:rsidRPr="00AF036F">
        <w:t xml:space="preserve"> </w:t>
      </w:r>
      <w:proofErr w:type="spellStart"/>
      <w:r w:rsidRPr="00AF036F">
        <w:t>RoU</w:t>
      </w:r>
      <w:proofErr w:type="spellEnd"/>
      <w:r w:rsidRPr="00AF036F">
        <w:t xml:space="preserve"> per transmitter</w:t>
      </w:r>
      <w:r w:rsidR="00E15F1C" w:rsidRPr="00E15F1C">
        <w:t xml:space="preserve"> according to </w:t>
      </w:r>
      <w:r w:rsidR="00E15F1C">
        <w:t xml:space="preserve">the respective </w:t>
      </w:r>
      <w:r w:rsidR="00E15F1C" w:rsidRPr="00E15F1C">
        <w:t>national authorisation regime</w:t>
      </w:r>
      <w:r w:rsidRPr="00AF036F">
        <w:t xml:space="preserve">. </w:t>
      </w:r>
      <w:r w:rsidR="0073712F">
        <w:t xml:space="preserve">The ECS concept is not limited to specific frequency bands. </w:t>
      </w:r>
      <w:r w:rsidRPr="00AF036F">
        <w:t>Some countries apply the ECS concept also in other frequency bands</w:t>
      </w:r>
      <w:r>
        <w:t xml:space="preserve"> than those harmonised in Europe</w:t>
      </w:r>
      <w:r w:rsidR="00C146A5">
        <w:t xml:space="preserve">. </w:t>
      </w:r>
      <w:r w:rsidRPr="00AF036F">
        <w:t xml:space="preserve">Therefore, care should be taken when comparing or analysing </w:t>
      </w:r>
      <w:proofErr w:type="spellStart"/>
      <w:r w:rsidRPr="00AF036F">
        <w:t>RoU</w:t>
      </w:r>
      <w:proofErr w:type="spellEnd"/>
      <w:r w:rsidR="0073712F">
        <w:t xml:space="preserve"> information</w:t>
      </w:r>
      <w:r w:rsidRPr="00AF036F">
        <w:t xml:space="preserve">. </w:t>
      </w:r>
    </w:p>
    <w:p w:rsidR="009467E7" w:rsidRDefault="00C2177F" w:rsidP="006A3ED9">
      <w:pPr>
        <w:pStyle w:val="ECCParagraph"/>
      </w:pPr>
      <w:r w:rsidRPr="00C2177F">
        <w:t xml:space="preserve">Some amendments are proposed for Annex II of Decision 2007/344/EC </w:t>
      </w:r>
      <w:r w:rsidR="001F3625">
        <w:fldChar w:fldCharType="begin"/>
      </w:r>
      <w:r w:rsidR="009B69F4">
        <w:instrText xml:space="preserve"> REF _Ref335290506 \r \h </w:instrText>
      </w:r>
      <w:r w:rsidR="001F3625">
        <w:fldChar w:fldCharType="separate"/>
      </w:r>
      <w:r w:rsidR="002F59D3">
        <w:t>[1]</w:t>
      </w:r>
      <w:r w:rsidR="001F3625">
        <w:fldChar w:fldCharType="end"/>
      </w:r>
      <w:r w:rsidRPr="00C2177F">
        <w:t xml:space="preserve">. These relate to duplex pairing arrangements as well as collection of </w:t>
      </w:r>
      <w:proofErr w:type="spellStart"/>
      <w:r w:rsidRPr="00C2177F">
        <w:t>RoU</w:t>
      </w:r>
      <w:proofErr w:type="spellEnd"/>
      <w:r w:rsidRPr="00C2177F">
        <w:t xml:space="preserve"> information by means of electronic questionnaires.</w:t>
      </w:r>
    </w:p>
    <w:p w:rsidR="00C2177F" w:rsidRDefault="009F56E6" w:rsidP="006A3ED9">
      <w:pPr>
        <w:pStyle w:val="ECCParagraph"/>
      </w:pPr>
      <w:r>
        <w:t xml:space="preserve">It is </w:t>
      </w:r>
      <w:r w:rsidR="00C2177F">
        <w:t>consider</w:t>
      </w:r>
      <w:r>
        <w:t>ed</w:t>
      </w:r>
      <w:r w:rsidR="00C2177F">
        <w:t xml:space="preserve"> that further changes to the common </w:t>
      </w:r>
      <w:proofErr w:type="spellStart"/>
      <w:r w:rsidR="00C2177F">
        <w:t>RoU</w:t>
      </w:r>
      <w:proofErr w:type="spellEnd"/>
      <w:r w:rsidR="00C2177F">
        <w:t xml:space="preserve"> format are not useful or beneficial for spectrum inventory purposes. Instead </w:t>
      </w:r>
      <w:r>
        <w:t xml:space="preserve">it is </w:t>
      </w:r>
      <w:r w:rsidR="00C2177F">
        <w:t>propose</w:t>
      </w:r>
      <w:r>
        <w:t>d</w:t>
      </w:r>
      <w:r w:rsidR="00C2177F">
        <w:t xml:space="preserve"> to use the electronic questionnaire concept.</w:t>
      </w:r>
    </w:p>
    <w:p w:rsidR="00A641C9" w:rsidRDefault="00B13B79" w:rsidP="00B13B79">
      <w:pPr>
        <w:pStyle w:val="ECCParagraph"/>
      </w:pPr>
      <w:r>
        <w:t xml:space="preserve">It </w:t>
      </w:r>
      <w:r w:rsidR="00E15F1C">
        <w:t>is</w:t>
      </w:r>
      <w:r>
        <w:t xml:space="preserve"> preferable to distinguish between </w:t>
      </w:r>
      <w:proofErr w:type="spellStart"/>
      <w:r>
        <w:t>RoU</w:t>
      </w:r>
      <w:proofErr w:type="spellEnd"/>
      <w:r>
        <w:t xml:space="preserve"> for ECS bands and </w:t>
      </w:r>
      <w:proofErr w:type="spellStart"/>
      <w:r>
        <w:t>RoU</w:t>
      </w:r>
      <w:proofErr w:type="spellEnd"/>
      <w:r w:rsidR="00B24E78">
        <w:t>/authorisation</w:t>
      </w:r>
      <w:r>
        <w:t xml:space="preserve"> in other frequency bands. Applying the </w:t>
      </w:r>
      <w:proofErr w:type="spellStart"/>
      <w:r>
        <w:t>RoU</w:t>
      </w:r>
      <w:proofErr w:type="spellEnd"/>
      <w:r>
        <w:t xml:space="preserve"> concept in general to all other bands as seen in the context of the spectrum inventory does not provide a meaningful understanding of the actual spectrum use or the actual number of users in the band. Visibility on spectrum usage by non</w:t>
      </w:r>
      <w:r w:rsidR="00DA23EC">
        <w:t>-</w:t>
      </w:r>
      <w:r>
        <w:t>ECS applications is provided by allocations and applications in EFIS.</w:t>
      </w:r>
      <w:r w:rsidR="009D01D2" w:rsidRPr="009D01D2">
        <w:t xml:space="preserve"> It is rather the application section </w:t>
      </w:r>
      <w:r w:rsidR="005F0503">
        <w:t xml:space="preserve">in most cases </w:t>
      </w:r>
      <w:r w:rsidR="009D01D2" w:rsidRPr="009D01D2">
        <w:t>in EFIS which provides visibility on the usage of a given frequency band.</w:t>
      </w:r>
      <w:r w:rsidR="005F0503">
        <w:t xml:space="preserve"> However, in some specific cases the </w:t>
      </w:r>
      <w:proofErr w:type="spellStart"/>
      <w:r w:rsidR="005F0503">
        <w:t>RoU</w:t>
      </w:r>
      <w:proofErr w:type="spellEnd"/>
      <w:r w:rsidR="00B24E78">
        <w:t>/authorisation</w:t>
      </w:r>
      <w:r w:rsidR="005F0503">
        <w:t xml:space="preserve"> in other frequency bands </w:t>
      </w:r>
      <w:r w:rsidR="00260C73">
        <w:t xml:space="preserve">than </w:t>
      </w:r>
      <w:proofErr w:type="spellStart"/>
      <w:r w:rsidR="00260C73">
        <w:t>RoU</w:t>
      </w:r>
      <w:proofErr w:type="spellEnd"/>
      <w:r w:rsidR="00260C73">
        <w:t xml:space="preserve"> in ECS bands </w:t>
      </w:r>
      <w:r w:rsidR="005F0503">
        <w:t>might be an option.</w:t>
      </w:r>
      <w:r w:rsidR="00260C73">
        <w:t xml:space="preserve"> </w:t>
      </w:r>
      <w:r w:rsidR="00A641C9" w:rsidRPr="00A641C9">
        <w:t>General authorisations without individual right of use should be provided in EFIS</w:t>
      </w:r>
      <w:r w:rsidR="005155E2">
        <w:t>,</w:t>
      </w:r>
      <w:r w:rsidR="00A641C9" w:rsidRPr="00A641C9">
        <w:t xml:space="preserve"> but are not required to use the common format on </w:t>
      </w:r>
      <w:proofErr w:type="spellStart"/>
      <w:r w:rsidR="00A641C9" w:rsidRPr="00A641C9">
        <w:t>RoU</w:t>
      </w:r>
      <w:proofErr w:type="spellEnd"/>
      <w:r w:rsidR="00A641C9" w:rsidRPr="00A641C9">
        <w:t>.</w:t>
      </w:r>
    </w:p>
    <w:p w:rsidR="00A641C9" w:rsidRDefault="00A641C9" w:rsidP="00A641C9">
      <w:pPr>
        <w:pStyle w:val="ECCParagraph"/>
      </w:pPr>
      <w:r>
        <w:t>Geographical coverage options should</w:t>
      </w:r>
      <w:r w:rsidR="00DC5839">
        <w:t xml:space="preserve"> only</w:t>
      </w:r>
      <w:r>
        <w:t xml:space="preserve"> be treated as </w:t>
      </w:r>
      <w:r w:rsidR="00DC5839">
        <w:t xml:space="preserve">relevant </w:t>
      </w:r>
      <w:r w:rsidR="009D01D2">
        <w:t xml:space="preserve">for those types of applications where </w:t>
      </w:r>
      <w:r>
        <w:t>additional geographical information in EFIS does provide benefits.</w:t>
      </w:r>
    </w:p>
    <w:p w:rsidR="00A641C9" w:rsidRDefault="00A641C9" w:rsidP="00A641C9">
      <w:pPr>
        <w:pStyle w:val="ECCParagraph"/>
      </w:pPr>
      <w:r w:rsidRPr="00A641C9">
        <w:t xml:space="preserve">The text field “technology in use” has been implemented in EFIS </w:t>
      </w:r>
      <w:r>
        <w:t xml:space="preserve">in the </w:t>
      </w:r>
      <w:proofErr w:type="spellStart"/>
      <w:r>
        <w:t>RoU</w:t>
      </w:r>
      <w:proofErr w:type="spellEnd"/>
      <w:r>
        <w:t xml:space="preserve"> common format </w:t>
      </w:r>
      <w:r w:rsidRPr="00A641C9">
        <w:t>as an optional field.</w:t>
      </w:r>
    </w:p>
    <w:p w:rsidR="0057076E" w:rsidRDefault="0057076E" w:rsidP="00A641C9">
      <w:pPr>
        <w:pStyle w:val="ECCParagraph"/>
      </w:pPr>
      <w:r w:rsidRPr="0057076E">
        <w:t xml:space="preserve">It is not intended to duplicate the ITU-R BR IFIC </w:t>
      </w:r>
      <w:r w:rsidR="00766E5F">
        <w:t>(</w:t>
      </w:r>
      <w:r w:rsidR="00766E5F" w:rsidRPr="00766E5F">
        <w:t>BR International Frequency information Circular</w:t>
      </w:r>
      <w:r w:rsidR="00766E5F">
        <w:t xml:space="preserve">) </w:t>
      </w:r>
      <w:r w:rsidRPr="0057076E">
        <w:t xml:space="preserve">available information in EFIS to avoid unnecessary work with regards to the broadcast plans, maritime services and aeronautical services in the terrestrial field as well as existing space stations, earth stations and radio astronomy stations. The use of the </w:t>
      </w:r>
      <w:proofErr w:type="spellStart"/>
      <w:r w:rsidRPr="0057076E">
        <w:t>RoU</w:t>
      </w:r>
      <w:proofErr w:type="spellEnd"/>
      <w:r w:rsidRPr="0057076E">
        <w:t xml:space="preserve"> concept for these radio services seems to be unnecessary.</w:t>
      </w:r>
      <w:r w:rsidR="00F93A43">
        <w:t xml:space="preserve"> </w:t>
      </w:r>
      <w:r w:rsidR="0073712F">
        <w:t>T</w:t>
      </w:r>
      <w:r w:rsidR="00F93A43" w:rsidRPr="00F93A43">
        <w:t>he registration of “stations” or “frequency assignments”, whether at national level and/or ITU level, follows different purposes. BR IFIC is not meant to reflect actual use of the spectrum; its prime purpose is to grant international rights for protection.</w:t>
      </w:r>
    </w:p>
    <w:p w:rsidR="004E5820" w:rsidRPr="00C2177F" w:rsidRDefault="004E5820" w:rsidP="00B318C1">
      <w:pPr>
        <w:pStyle w:val="ECCParagraph"/>
        <w:rPr>
          <w:b/>
          <w:u w:val="single"/>
        </w:rPr>
      </w:pPr>
      <w:r w:rsidRPr="00C2177F">
        <w:rPr>
          <w:b/>
          <w:u w:val="single"/>
        </w:rPr>
        <w:t>Electronic questionnaires</w:t>
      </w:r>
      <w:r w:rsidR="00316516" w:rsidRPr="00C2177F">
        <w:rPr>
          <w:b/>
          <w:u w:val="single"/>
        </w:rPr>
        <w:t>:</w:t>
      </w:r>
    </w:p>
    <w:p w:rsidR="00B13B79" w:rsidRDefault="00B13B79" w:rsidP="00B318C1">
      <w:pPr>
        <w:pStyle w:val="ECCParagraph"/>
      </w:pPr>
      <w:r w:rsidRPr="00B13B79">
        <w:t>It is possible to collect on a case</w:t>
      </w:r>
      <w:r>
        <w:t>-</w:t>
      </w:r>
      <w:r w:rsidRPr="00B13B79">
        <w:t>by</w:t>
      </w:r>
      <w:r>
        <w:t>-</w:t>
      </w:r>
      <w:r w:rsidRPr="00B13B79">
        <w:t>case basis on “bands of interest” identified by either CEPT</w:t>
      </w:r>
      <w:r w:rsidR="00F84D1C">
        <w:t xml:space="preserve">, </w:t>
      </w:r>
      <w:r w:rsidR="00DC5839">
        <w:t xml:space="preserve">the </w:t>
      </w:r>
      <w:r w:rsidR="00F84D1C">
        <w:t>Commission</w:t>
      </w:r>
      <w:r w:rsidRPr="00B13B79">
        <w:t xml:space="preserve"> or </w:t>
      </w:r>
      <w:r w:rsidR="005155E2">
        <w:t>Radio Spectrum Policy Group (</w:t>
      </w:r>
      <w:r w:rsidRPr="00B13B79">
        <w:t>RSPG</w:t>
      </w:r>
      <w:r w:rsidR="005155E2">
        <w:t>)</w:t>
      </w:r>
      <w:r w:rsidRPr="00B13B79">
        <w:t xml:space="preserve"> comprehensive data for the frequency ranges and applications outside of the ECS bands through electronic CEPT questionnaires</w:t>
      </w:r>
      <w:r w:rsidR="00FD0C19">
        <w:t>.</w:t>
      </w:r>
    </w:p>
    <w:p w:rsidR="00F203EA" w:rsidRDefault="00F203EA" w:rsidP="00F203EA">
      <w:pPr>
        <w:pStyle w:val="ECCParagraph"/>
      </w:pPr>
      <w:r>
        <w:t>The format will be set each time a questionnaire is designed for a dedicated frequency band(s) and/or application(s). Information can be collected via electronic questionnaires and updated later as required. Electronic questionnaires can also be used upon request for information on a particular band and/or application.</w:t>
      </w:r>
    </w:p>
    <w:p w:rsidR="00F203EA" w:rsidRDefault="00F203EA" w:rsidP="00F203EA">
      <w:pPr>
        <w:pStyle w:val="ECCParagraph"/>
      </w:pPr>
      <w:r>
        <w:lastRenderedPageBreak/>
        <w:t xml:space="preserve">This is more efficient, more demand-oriented and less costly than to request </w:t>
      </w:r>
      <w:r w:rsidR="00F6590D">
        <w:t>a</w:t>
      </w:r>
      <w:r>
        <w:t xml:space="preserve">dministrations to upload and maintain all </w:t>
      </w:r>
      <w:proofErr w:type="spellStart"/>
      <w:r>
        <w:t>RoU</w:t>
      </w:r>
      <w:proofErr w:type="spellEnd"/>
      <w:r w:rsidR="004F5C80">
        <w:t>/authorisation</w:t>
      </w:r>
      <w:r>
        <w:t xml:space="preserve"> information from 400 MHz to 6 GHz in EFIS on a continuous basis and several times a year.</w:t>
      </w:r>
    </w:p>
    <w:p w:rsidR="00F203EA" w:rsidRDefault="00F203EA" w:rsidP="00F203EA">
      <w:pPr>
        <w:pStyle w:val="ECCParagraph"/>
      </w:pPr>
      <w:r>
        <w:t>Information collected via electronic questionnaire</w:t>
      </w:r>
      <w:r w:rsidR="00BE616F">
        <w:t>s</w:t>
      </w:r>
      <w:r>
        <w:t xml:space="preserve"> takes into account that both regulatory and non-regulatory information needs to be collected. Non-regulatory information can be for example number of users, demand trends, or other specific non-regulatory information in relation to the actual use of the spectrum in a given frequency band or for a specific application.</w:t>
      </w:r>
    </w:p>
    <w:p w:rsidR="00F203EA" w:rsidRDefault="00F203EA" w:rsidP="00F203EA">
      <w:pPr>
        <w:pStyle w:val="ECCParagraph"/>
      </w:pPr>
      <w:r>
        <w:t xml:space="preserve">The electronic questionnaire concept is also proposed since </w:t>
      </w:r>
      <w:r w:rsidR="00766E5F">
        <w:t>i</w:t>
      </w:r>
      <w:r>
        <w:t xml:space="preserve">t is considered difficult to transfer the </w:t>
      </w:r>
      <w:proofErr w:type="spellStart"/>
      <w:r>
        <w:t>RoU</w:t>
      </w:r>
      <w:proofErr w:type="spellEnd"/>
      <w:r>
        <w:t xml:space="preserve"> concept to some applications and frequency bands such as </w:t>
      </w:r>
      <w:r w:rsidR="002A5035">
        <w:t xml:space="preserve">satellite services, </w:t>
      </w:r>
      <w:r>
        <w:t>governmental use</w:t>
      </w:r>
      <w:r w:rsidR="00C8399B">
        <w:t>,</w:t>
      </w:r>
      <w:r>
        <w:t xml:space="preserve"> </w:t>
      </w:r>
      <w:proofErr w:type="gramStart"/>
      <w:r w:rsidR="00766E5F">
        <w:t>licen</w:t>
      </w:r>
      <w:r w:rsidR="00B75699">
        <w:t>c</w:t>
      </w:r>
      <w:r w:rsidR="00766E5F">
        <w:t>e</w:t>
      </w:r>
      <w:proofErr w:type="gramEnd"/>
      <w:r w:rsidR="00766E5F">
        <w:t>-exempt use</w:t>
      </w:r>
      <w:r w:rsidR="00C8399B">
        <w:t xml:space="preserve"> or </w:t>
      </w:r>
      <w:r w:rsidR="005E4834">
        <w:t xml:space="preserve">to some applications in </w:t>
      </w:r>
      <w:r w:rsidR="00C8399B">
        <w:t xml:space="preserve">some </w:t>
      </w:r>
      <w:r w:rsidR="003B47BB">
        <w:t>frequency bands that only need a</w:t>
      </w:r>
      <w:r w:rsidR="00C87CCD">
        <w:t>n</w:t>
      </w:r>
      <w:r w:rsidR="003B47BB">
        <w:t xml:space="preserve"> authorisation</w:t>
      </w:r>
      <w:r w:rsidR="006B29B6">
        <w:t>,</w:t>
      </w:r>
      <w:r w:rsidR="003B47BB">
        <w:t xml:space="preserve"> </w:t>
      </w:r>
      <w:r w:rsidR="005E4834">
        <w:t>but do not require a</w:t>
      </w:r>
      <w:r w:rsidR="00BE616F">
        <w:t>n</w:t>
      </w:r>
      <w:r w:rsidR="005E4834">
        <w:t xml:space="preserve"> </w:t>
      </w:r>
      <w:proofErr w:type="spellStart"/>
      <w:r w:rsidR="003B47BB">
        <w:t>RoU</w:t>
      </w:r>
      <w:proofErr w:type="spellEnd"/>
      <w:r w:rsidR="00766E5F">
        <w:t>.</w:t>
      </w:r>
    </w:p>
    <w:p w:rsidR="00F203EA" w:rsidRDefault="00F203EA" w:rsidP="00F203EA">
      <w:pPr>
        <w:pStyle w:val="ECCParagraph"/>
      </w:pPr>
      <w:r>
        <w:t xml:space="preserve">The use of questionnaires in CEPT </w:t>
      </w:r>
      <w:r w:rsidRPr="00F203EA">
        <w:t>as well as other organisations for spectrum inventory purposes is well proven</w:t>
      </w:r>
      <w:r>
        <w:t>.</w:t>
      </w:r>
    </w:p>
    <w:p w:rsidR="00F203EA" w:rsidRDefault="00F203EA" w:rsidP="00F203EA">
      <w:pPr>
        <w:pStyle w:val="ECCParagraph"/>
      </w:pPr>
      <w:r>
        <w:t>The electronic questionnaire concept is well-suited to ensure that the data obtained is available for further analysis. This approach is in line with the request stipulated in the RSPG opinion (see annex 6) for a more developed version of EFIS that could become a key source depending on its future capability to illustrate actual availability and resources of Member States to provide such information. This will improve the information relating to actual use of spectrum in EFIS. Administrations can check and update the inventory data on a periodic basis.</w:t>
      </w:r>
    </w:p>
    <w:p w:rsidR="00420893" w:rsidRDefault="00420893" w:rsidP="00D85067">
      <w:pPr>
        <w:pStyle w:val="ECCParagraph"/>
        <w:spacing w:after="120"/>
      </w:pPr>
      <w:r>
        <w:t>The electronic questionnaire concept is also proposed for the following issues or purposes:</w:t>
      </w:r>
    </w:p>
    <w:p w:rsidR="00A641C9" w:rsidRDefault="00420893" w:rsidP="00D85067">
      <w:pPr>
        <w:pStyle w:val="ECCParagraph"/>
        <w:numPr>
          <w:ilvl w:val="0"/>
          <w:numId w:val="45"/>
        </w:numPr>
        <w:spacing w:after="120"/>
      </w:pPr>
      <w:r w:rsidRPr="00A641C9">
        <w:t>I</w:t>
      </w:r>
      <w:r w:rsidR="00A641C9" w:rsidRPr="00A641C9">
        <w:t>nclu</w:t>
      </w:r>
      <w:r>
        <w:t xml:space="preserve">sion of </w:t>
      </w:r>
      <w:r w:rsidR="00A641C9" w:rsidRPr="00A641C9">
        <w:t>information in EFIS on unused or under-used frequencies or information on future spectr</w:t>
      </w:r>
      <w:r w:rsidR="007969C4">
        <w:t>um re-farming actions on a case-</w:t>
      </w:r>
      <w:r w:rsidR="00A641C9" w:rsidRPr="00A641C9">
        <w:t>by</w:t>
      </w:r>
      <w:r w:rsidR="007969C4">
        <w:t>-</w:t>
      </w:r>
      <w:r w:rsidR="00A641C9" w:rsidRPr="00A641C9">
        <w:t>case basis for frequency bands under study. This information should be made available in EFIS b</w:t>
      </w:r>
      <w:r w:rsidR="00F6590D">
        <w:t>ased on questionnaires to CEPT a</w:t>
      </w:r>
      <w:r w:rsidR="00A641C9" w:rsidRPr="00A641C9">
        <w:t>dministrations</w:t>
      </w:r>
      <w:r>
        <w:t>;</w:t>
      </w:r>
    </w:p>
    <w:p w:rsidR="00A641C9" w:rsidRDefault="00A641C9" w:rsidP="00D85067">
      <w:pPr>
        <w:pStyle w:val="ECCParagraph"/>
        <w:numPr>
          <w:ilvl w:val="0"/>
          <w:numId w:val="45"/>
        </w:numPr>
        <w:spacing w:after="120"/>
      </w:pPr>
      <w:r>
        <w:t xml:space="preserve">EFIS </w:t>
      </w:r>
      <w:r w:rsidR="00766E5F">
        <w:t xml:space="preserve">already </w:t>
      </w:r>
      <w:r>
        <w:t>provides visibility on the results of sharing studies in the document section by including references to relevant ECC Reports. Specific sharing information can be collected by means of electronic questionnaires on an ad-hoc basis in order to support detailed analysis for dedicated frequency band</w:t>
      </w:r>
      <w:r w:rsidR="00420893">
        <w:t>;</w:t>
      </w:r>
    </w:p>
    <w:p w:rsidR="00A641C9" w:rsidRDefault="00A641C9" w:rsidP="00D85067">
      <w:pPr>
        <w:pStyle w:val="ECCParagraph"/>
        <w:numPr>
          <w:ilvl w:val="0"/>
          <w:numId w:val="45"/>
        </w:numPr>
        <w:spacing w:after="120"/>
      </w:pPr>
      <w:r w:rsidRPr="00A641C9">
        <w:t>Geographical coverage information is also seen for many applications and/or frequency bands as information that should be handled inside the electronic questionn</w:t>
      </w:r>
      <w:r w:rsidR="00420893">
        <w:t xml:space="preserve">aire concept, </w:t>
      </w:r>
      <w:r w:rsidR="00794E8F">
        <w:t>to complete information already provided  through the Right of Use information in EFIS</w:t>
      </w:r>
      <w:r w:rsidR="00420893">
        <w:t>;</w:t>
      </w:r>
    </w:p>
    <w:p w:rsidR="00A641C9" w:rsidRDefault="00420893" w:rsidP="00D85067">
      <w:pPr>
        <w:pStyle w:val="ECCParagraph"/>
        <w:numPr>
          <w:ilvl w:val="0"/>
          <w:numId w:val="45"/>
        </w:numPr>
        <w:spacing w:after="120"/>
      </w:pPr>
      <w:r w:rsidRPr="00A641C9">
        <w:t>C</w:t>
      </w:r>
      <w:r w:rsidR="00A641C9" w:rsidRPr="00A641C9">
        <w:t>ollect</w:t>
      </w:r>
      <w:r>
        <w:t>ion of i</w:t>
      </w:r>
      <w:r w:rsidR="00A641C9">
        <w:t xml:space="preserve">nformation on </w:t>
      </w:r>
      <w:r w:rsidR="00A641C9" w:rsidRPr="00A641C9">
        <w:t>implementation/putting into operation by means of electronic questionnaires</w:t>
      </w:r>
      <w:r w:rsidR="00A641C9">
        <w:t>, where appropriate and on a case-by-case basis</w:t>
      </w:r>
      <w:r w:rsidR="00A641C9" w:rsidRPr="00A641C9">
        <w:t>. This will improve the information relating to actual use of spectrum in EFIS, although it should be noted that the stability of this kind of information is to some extent limited.</w:t>
      </w:r>
    </w:p>
    <w:p w:rsidR="0057076E" w:rsidRDefault="0057076E" w:rsidP="00857F82">
      <w:pPr>
        <w:pStyle w:val="ECCParagraph"/>
        <w:numPr>
          <w:ilvl w:val="0"/>
          <w:numId w:val="45"/>
        </w:numPr>
      </w:pPr>
      <w:r w:rsidRPr="0057076E">
        <w:t>EFIS can provid</w:t>
      </w:r>
      <w:r w:rsidR="006B29B6">
        <w:t>e</w:t>
      </w:r>
      <w:r w:rsidRPr="0057076E">
        <w:t xml:space="preserve"> links to information available at the ITU-R for several applications. Additional information about specific frequency usages in the field of these applications can still be collected by means of electronic questionnaires, if necessary.</w:t>
      </w:r>
    </w:p>
    <w:p w:rsidR="0057076E" w:rsidRDefault="0057076E" w:rsidP="00420893">
      <w:pPr>
        <w:pStyle w:val="ECCParagraph"/>
      </w:pPr>
      <w:r w:rsidRPr="0057076E">
        <w:t xml:space="preserve">The collection of information via EFIS cannot totally be decoupled from evaluation models used later on in the spectrum inventory process. Dedicated electronic questionnaires would be better suited to target exactly the data needed for the respective spectrum inventory considerations than a common </w:t>
      </w:r>
      <w:proofErr w:type="spellStart"/>
      <w:r w:rsidRPr="0057076E">
        <w:t>RoU</w:t>
      </w:r>
      <w:proofErr w:type="spellEnd"/>
      <w:r w:rsidRPr="0057076E">
        <w:t xml:space="preserve"> format for all frequency bands and applications.</w:t>
      </w:r>
    </w:p>
    <w:p w:rsidR="00F203EA" w:rsidRDefault="00420893" w:rsidP="00B318C1">
      <w:pPr>
        <w:pStyle w:val="ECCParagraph"/>
      </w:pPr>
      <w:r w:rsidRPr="00420893">
        <w:t>Given the proposal for using electronic CEPT questionnaires in this Report, we also propose that this be reflected in the Commission Implementing Act.</w:t>
      </w:r>
    </w:p>
    <w:p w:rsidR="00B7724F" w:rsidRDefault="009467E7" w:rsidP="00D85067">
      <w:pPr>
        <w:pStyle w:val="ECCParagraph"/>
        <w:spacing w:after="360"/>
      </w:pPr>
      <w:r>
        <w:t xml:space="preserve">All </w:t>
      </w:r>
      <w:r w:rsidR="00381FAB">
        <w:t xml:space="preserve">these </w:t>
      </w:r>
      <w:r>
        <w:t xml:space="preserve">amendments together are intended to improve the quality of information in EFIS for spectrum inventory purposes and to make data available for analysis. It is also intended to provide an efficient mechanism to allow </w:t>
      </w:r>
      <w:r w:rsidR="00F6590D">
        <w:t>a</w:t>
      </w:r>
      <w:r>
        <w:t>dministrations to update and maintain such data in EFIS</w:t>
      </w:r>
      <w:r w:rsidR="00EF226F">
        <w:t xml:space="preserve"> under a suitable framework</w:t>
      </w:r>
      <w:r w:rsidR="00955CE9">
        <w:t xml:space="preserve">. </w:t>
      </w:r>
      <w:r w:rsidR="00955CE9">
        <w:br/>
      </w:r>
      <w:r>
        <w:t xml:space="preserve">It will also be possible to generate </w:t>
      </w:r>
      <w:r w:rsidR="00E300F9">
        <w:t xml:space="preserve">subject specific </w:t>
      </w:r>
      <w:r>
        <w:t>report</w:t>
      </w:r>
      <w:r w:rsidR="00E300F9">
        <w:t>s</w:t>
      </w:r>
      <w:r>
        <w:t xml:space="preserve"> “out-of-the-database” instead of conducting a fully manual creation of reports. This will increase the work efficiency</w:t>
      </w:r>
      <w:r w:rsidR="00381FAB">
        <w:t xml:space="preserve"> for ECO, in its support to ECC, and also for national administrations</w:t>
      </w:r>
      <w:r>
        <w:t>.</w:t>
      </w:r>
    </w:p>
    <w:p w:rsidR="00316516" w:rsidRPr="00316516" w:rsidRDefault="00316516" w:rsidP="00316516">
      <w:pPr>
        <w:pStyle w:val="ECCParagraph"/>
        <w:rPr>
          <w:b/>
          <w:u w:val="single"/>
        </w:rPr>
      </w:pPr>
      <w:r w:rsidRPr="00316516">
        <w:rPr>
          <w:b/>
          <w:u w:val="single"/>
        </w:rPr>
        <w:lastRenderedPageBreak/>
        <w:t>Tasks 4 and 5:</w:t>
      </w:r>
    </w:p>
    <w:p w:rsidR="00316516" w:rsidRPr="00316516" w:rsidRDefault="00316516" w:rsidP="00316516">
      <w:pPr>
        <w:pStyle w:val="ECCParagraph"/>
      </w:pPr>
      <w:r w:rsidRPr="00316516">
        <w:t>A separate CEPT Report (CEPT Report 47) will address Tasks 4 and 5</w:t>
      </w:r>
      <w:r w:rsidR="00766E5F">
        <w:t xml:space="preserve"> of the Mandate</w:t>
      </w:r>
      <w:r w:rsidRPr="00316516">
        <w:t>.</w:t>
      </w:r>
      <w:r w:rsidR="00766E5F">
        <w:t xml:space="preserve"> </w:t>
      </w:r>
      <w:r w:rsidRPr="00316516">
        <w:t xml:space="preserve">The work on Tasks 4 and 5 includes a CEPT questionnaire that has been sent out by the ECO to CEPT </w:t>
      </w:r>
      <w:r w:rsidR="00F6590D">
        <w:t>a</w:t>
      </w:r>
      <w:r w:rsidRPr="00316516">
        <w:t>dministrations. It is attached in Annex 4 of the present report for information.</w:t>
      </w:r>
    </w:p>
    <w:p w:rsidR="00316516" w:rsidRDefault="00316516" w:rsidP="002F6921">
      <w:pPr>
        <w:pStyle w:val="ECCParagraph"/>
      </w:pPr>
    </w:p>
    <w:p w:rsidR="009467E7" w:rsidRDefault="009467E7">
      <w:pPr>
        <w:rPr>
          <w:lang w:val="en-GB"/>
        </w:rPr>
      </w:pPr>
      <w:r>
        <w:br w:type="page"/>
      </w:r>
    </w:p>
    <w:p w:rsidR="009467E7" w:rsidRPr="009B4646" w:rsidRDefault="00801F6A" w:rsidP="00AB46DF">
      <w:pPr>
        <w:rPr>
          <w:b/>
          <w:color w:val="FFFFFF"/>
        </w:rPr>
      </w:pPr>
      <w:r>
        <w:rPr>
          <w:noProof/>
          <w:lang w:val="da-DK" w:eastAsia="da-DK"/>
        </w:rPr>
        <w:lastRenderedPageBreak/>
        <mc:AlternateContent>
          <mc:Choice Requires="wps">
            <w:drawing>
              <wp:anchor distT="0" distB="0" distL="114300" distR="114300" simplePos="0" relativeHeight="251662336" behindDoc="1" locked="0" layoutInCell="1" allowOverlap="1">
                <wp:simplePos x="0" y="0"/>
                <wp:positionH relativeFrom="page">
                  <wp:posOffset>0</wp:posOffset>
                </wp:positionH>
                <wp:positionV relativeFrom="page">
                  <wp:posOffset>900430</wp:posOffset>
                </wp:positionV>
                <wp:extent cx="7560310" cy="720090"/>
                <wp:effectExtent l="0" t="0" r="2540" b="3810"/>
                <wp:wrapNone/>
                <wp:docPr id="1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VLLgQIAAP0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DJXVLLgQIA&#10;AP0EAAAOAAAAAAAAAAAAAAAAAC4CAABkcnMvZTJvRG9jLnhtbFBLAQItABQABgAIAAAAIQBOzhKl&#10;3AAAAAkBAAAPAAAAAAAAAAAAAAAAANsEAABkcnMvZG93bnJldi54bWxQSwUGAAAAAAQABADzAAAA&#10;5AUAAAAA&#10;" fillcolor="#b0a696" stroked="f">
                <w10:wrap anchorx="page" anchory="page"/>
              </v:rect>
            </w:pict>
          </mc:Fallback>
        </mc:AlternateContent>
      </w:r>
    </w:p>
    <w:p w:rsidR="009467E7" w:rsidRDefault="009467E7" w:rsidP="00AB46DF">
      <w:pPr>
        <w:rPr>
          <w:b/>
          <w:color w:val="FFFFFF"/>
          <w:szCs w:val="20"/>
        </w:rPr>
      </w:pPr>
    </w:p>
    <w:p w:rsidR="009467E7" w:rsidRDefault="009467E7" w:rsidP="00AB46DF">
      <w:pPr>
        <w:rPr>
          <w:b/>
          <w:color w:val="FFFFFF"/>
          <w:szCs w:val="20"/>
        </w:rPr>
      </w:pPr>
      <w:r>
        <w:rPr>
          <w:b/>
          <w:color w:val="FFFFFF"/>
          <w:szCs w:val="20"/>
        </w:rPr>
        <w:t>TABLE OF CONTENTS</w:t>
      </w:r>
    </w:p>
    <w:p w:rsidR="009467E7" w:rsidRDefault="009467E7" w:rsidP="00AB46DF">
      <w:pPr>
        <w:rPr>
          <w:b/>
          <w:color w:val="FFFFFF"/>
          <w:szCs w:val="20"/>
        </w:rPr>
      </w:pPr>
    </w:p>
    <w:p w:rsidR="009467E7" w:rsidRDefault="009467E7" w:rsidP="00AB46DF">
      <w:pPr>
        <w:rPr>
          <w:b/>
          <w:color w:val="FFFFFF"/>
          <w:szCs w:val="20"/>
        </w:rPr>
      </w:pPr>
    </w:p>
    <w:p w:rsidR="009467E7" w:rsidRDefault="009467E7">
      <w:pPr>
        <w:rPr>
          <w:lang w:val="en-GB"/>
        </w:rPr>
      </w:pPr>
    </w:p>
    <w:p w:rsidR="002F59D3" w:rsidRDefault="001F3625">
      <w:pPr>
        <w:pStyle w:val="TOC1"/>
        <w:rPr>
          <w:rFonts w:asciiTheme="minorHAnsi" w:eastAsiaTheme="minorEastAsia" w:hAnsiTheme="minorHAnsi" w:cstheme="minorBidi"/>
          <w:b w:val="0"/>
          <w:caps w:val="0"/>
          <w:noProof/>
          <w:sz w:val="22"/>
          <w:szCs w:val="22"/>
          <w:lang w:val="da-DK" w:eastAsia="da-DK"/>
        </w:rPr>
      </w:pPr>
      <w:r>
        <w:rPr>
          <w:caps w:val="0"/>
          <w:lang w:val="en-GB"/>
        </w:rPr>
        <w:fldChar w:fldCharType="begin"/>
      </w:r>
      <w:r w:rsidR="009467E7">
        <w:rPr>
          <w:caps w:val="0"/>
          <w:lang w:val="en-GB"/>
        </w:rPr>
        <w:instrText xml:space="preserve"> TOC \o "1-4" \h \z \u </w:instrText>
      </w:r>
      <w:r>
        <w:rPr>
          <w:caps w:val="0"/>
          <w:lang w:val="en-GB"/>
        </w:rPr>
        <w:fldChar w:fldCharType="separate"/>
      </w:r>
      <w:hyperlink w:anchor="_Toc350516742" w:history="1">
        <w:r w:rsidR="002F59D3" w:rsidRPr="00317AD6">
          <w:rPr>
            <w:rStyle w:val="Hyperlink"/>
            <w:noProof/>
          </w:rPr>
          <w:t>0</w:t>
        </w:r>
        <w:r w:rsidR="002F59D3">
          <w:rPr>
            <w:rFonts w:asciiTheme="minorHAnsi" w:eastAsiaTheme="minorEastAsia" w:hAnsiTheme="minorHAnsi" w:cstheme="minorBidi"/>
            <w:b w:val="0"/>
            <w:caps w:val="0"/>
            <w:noProof/>
            <w:sz w:val="22"/>
            <w:szCs w:val="22"/>
            <w:lang w:val="da-DK" w:eastAsia="da-DK"/>
          </w:rPr>
          <w:tab/>
        </w:r>
        <w:r w:rsidR="002F59D3" w:rsidRPr="00317AD6">
          <w:rPr>
            <w:rStyle w:val="Hyperlink"/>
            <w:noProof/>
          </w:rPr>
          <w:t>Executive summary</w:t>
        </w:r>
        <w:r w:rsidR="002F59D3">
          <w:rPr>
            <w:noProof/>
            <w:webHidden/>
          </w:rPr>
          <w:tab/>
        </w:r>
        <w:r w:rsidR="002F59D3">
          <w:rPr>
            <w:noProof/>
            <w:webHidden/>
          </w:rPr>
          <w:fldChar w:fldCharType="begin"/>
        </w:r>
        <w:r w:rsidR="002F59D3">
          <w:rPr>
            <w:noProof/>
            <w:webHidden/>
          </w:rPr>
          <w:instrText xml:space="preserve"> PAGEREF _Toc350516742 \h </w:instrText>
        </w:r>
        <w:r w:rsidR="002F59D3">
          <w:rPr>
            <w:noProof/>
            <w:webHidden/>
          </w:rPr>
        </w:r>
        <w:r w:rsidR="002F59D3">
          <w:rPr>
            <w:noProof/>
            <w:webHidden/>
          </w:rPr>
          <w:fldChar w:fldCharType="separate"/>
        </w:r>
        <w:r w:rsidR="002F59D3">
          <w:rPr>
            <w:noProof/>
            <w:webHidden/>
          </w:rPr>
          <w:t>2</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43" w:history="1">
        <w:r w:rsidR="002F59D3" w:rsidRPr="00317AD6">
          <w:rPr>
            <w:rStyle w:val="Hyperlink"/>
            <w:noProof/>
          </w:rPr>
          <w:t>1</w:t>
        </w:r>
        <w:r w:rsidR="002F59D3">
          <w:rPr>
            <w:rFonts w:asciiTheme="minorHAnsi" w:eastAsiaTheme="minorEastAsia" w:hAnsiTheme="minorHAnsi" w:cstheme="minorBidi"/>
            <w:b w:val="0"/>
            <w:caps w:val="0"/>
            <w:noProof/>
            <w:sz w:val="22"/>
            <w:szCs w:val="22"/>
            <w:lang w:val="da-DK" w:eastAsia="da-DK"/>
          </w:rPr>
          <w:tab/>
        </w:r>
        <w:r w:rsidR="002F59D3" w:rsidRPr="00317AD6">
          <w:rPr>
            <w:rStyle w:val="Hyperlink"/>
            <w:noProof/>
          </w:rPr>
          <w:t>Introduction</w:t>
        </w:r>
        <w:r w:rsidR="002F59D3">
          <w:rPr>
            <w:noProof/>
            <w:webHidden/>
          </w:rPr>
          <w:tab/>
        </w:r>
        <w:r w:rsidR="002F59D3">
          <w:rPr>
            <w:noProof/>
            <w:webHidden/>
          </w:rPr>
          <w:fldChar w:fldCharType="begin"/>
        </w:r>
        <w:r w:rsidR="002F59D3">
          <w:rPr>
            <w:noProof/>
            <w:webHidden/>
          </w:rPr>
          <w:instrText xml:space="preserve"> PAGEREF _Toc350516743 \h </w:instrText>
        </w:r>
        <w:r w:rsidR="002F59D3">
          <w:rPr>
            <w:noProof/>
            <w:webHidden/>
          </w:rPr>
        </w:r>
        <w:r w:rsidR="002F59D3">
          <w:rPr>
            <w:noProof/>
            <w:webHidden/>
          </w:rPr>
          <w:fldChar w:fldCharType="separate"/>
        </w:r>
        <w:r w:rsidR="002F59D3">
          <w:rPr>
            <w:noProof/>
            <w:webHidden/>
          </w:rPr>
          <w:t>11</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44" w:history="1">
        <w:r w:rsidR="002F59D3" w:rsidRPr="00317AD6">
          <w:rPr>
            <w:rStyle w:val="Hyperlink"/>
            <w:noProof/>
          </w:rPr>
          <w:t>2</w:t>
        </w:r>
        <w:r w:rsidR="002F59D3">
          <w:rPr>
            <w:rFonts w:asciiTheme="minorHAnsi" w:eastAsiaTheme="minorEastAsia" w:hAnsiTheme="minorHAnsi" w:cstheme="minorBidi"/>
            <w:b w:val="0"/>
            <w:caps w:val="0"/>
            <w:noProof/>
            <w:sz w:val="22"/>
            <w:szCs w:val="22"/>
            <w:lang w:val="da-DK" w:eastAsia="da-DK"/>
          </w:rPr>
          <w:tab/>
        </w:r>
        <w:r w:rsidR="002F59D3" w:rsidRPr="00317AD6">
          <w:rPr>
            <w:rStyle w:val="Hyperlink"/>
            <w:noProof/>
          </w:rPr>
          <w:t>Task 1: technical possibility for the EFIS system to accommodate comprehensive information regarding spectrum usage rights for the whole range from 400 MHz to 6 GHz without limit to the type of Application</w:t>
        </w:r>
        <w:r w:rsidR="002F59D3">
          <w:rPr>
            <w:noProof/>
            <w:webHidden/>
          </w:rPr>
          <w:tab/>
        </w:r>
        <w:r w:rsidR="002F59D3">
          <w:rPr>
            <w:noProof/>
            <w:webHidden/>
          </w:rPr>
          <w:fldChar w:fldCharType="begin"/>
        </w:r>
        <w:r w:rsidR="002F59D3">
          <w:rPr>
            <w:noProof/>
            <w:webHidden/>
          </w:rPr>
          <w:instrText xml:space="preserve"> PAGEREF _Toc350516744 \h </w:instrText>
        </w:r>
        <w:r w:rsidR="002F59D3">
          <w:rPr>
            <w:noProof/>
            <w:webHidden/>
          </w:rPr>
        </w:r>
        <w:r w:rsidR="002F59D3">
          <w:rPr>
            <w:noProof/>
            <w:webHidden/>
          </w:rPr>
          <w:fldChar w:fldCharType="separate"/>
        </w:r>
        <w:r w:rsidR="002F59D3">
          <w:rPr>
            <w:noProof/>
            <w:webHidden/>
          </w:rPr>
          <w:t>12</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45" w:history="1">
        <w:r w:rsidR="002F59D3" w:rsidRPr="00317AD6">
          <w:rPr>
            <w:rStyle w:val="Hyperlink"/>
            <w:noProof/>
          </w:rPr>
          <w:t>2.1</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Introduction</w:t>
        </w:r>
        <w:r w:rsidR="002F59D3">
          <w:rPr>
            <w:noProof/>
            <w:webHidden/>
          </w:rPr>
          <w:tab/>
        </w:r>
        <w:r w:rsidR="002F59D3">
          <w:rPr>
            <w:noProof/>
            <w:webHidden/>
          </w:rPr>
          <w:fldChar w:fldCharType="begin"/>
        </w:r>
        <w:r w:rsidR="002F59D3">
          <w:rPr>
            <w:noProof/>
            <w:webHidden/>
          </w:rPr>
          <w:instrText xml:space="preserve"> PAGEREF _Toc350516745 \h </w:instrText>
        </w:r>
        <w:r w:rsidR="002F59D3">
          <w:rPr>
            <w:noProof/>
            <w:webHidden/>
          </w:rPr>
        </w:r>
        <w:r w:rsidR="002F59D3">
          <w:rPr>
            <w:noProof/>
            <w:webHidden/>
          </w:rPr>
          <w:fldChar w:fldCharType="separate"/>
        </w:r>
        <w:r w:rsidR="002F59D3">
          <w:rPr>
            <w:noProof/>
            <w:webHidden/>
          </w:rPr>
          <w:t>12</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46" w:history="1">
        <w:r w:rsidR="002F59D3" w:rsidRPr="00317AD6">
          <w:rPr>
            <w:rStyle w:val="Hyperlink"/>
            <w:noProof/>
          </w:rPr>
          <w:t>2.2</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Structure of the EFIS database</w:t>
        </w:r>
        <w:r w:rsidR="002F59D3">
          <w:rPr>
            <w:noProof/>
            <w:webHidden/>
          </w:rPr>
          <w:tab/>
        </w:r>
        <w:r w:rsidR="002F59D3">
          <w:rPr>
            <w:noProof/>
            <w:webHidden/>
          </w:rPr>
          <w:fldChar w:fldCharType="begin"/>
        </w:r>
        <w:r w:rsidR="002F59D3">
          <w:rPr>
            <w:noProof/>
            <w:webHidden/>
          </w:rPr>
          <w:instrText xml:space="preserve"> PAGEREF _Toc350516746 \h </w:instrText>
        </w:r>
        <w:r w:rsidR="002F59D3">
          <w:rPr>
            <w:noProof/>
            <w:webHidden/>
          </w:rPr>
        </w:r>
        <w:r w:rsidR="002F59D3">
          <w:rPr>
            <w:noProof/>
            <w:webHidden/>
          </w:rPr>
          <w:fldChar w:fldCharType="separate"/>
        </w:r>
        <w:r w:rsidR="002F59D3">
          <w:rPr>
            <w:noProof/>
            <w:webHidden/>
          </w:rPr>
          <w:t>16</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47" w:history="1">
        <w:r w:rsidR="002F59D3" w:rsidRPr="00317AD6">
          <w:rPr>
            <w:rStyle w:val="Hyperlink"/>
            <w:noProof/>
          </w:rPr>
          <w:t>2.3</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EFIS technical setup</w:t>
        </w:r>
        <w:r w:rsidR="002F59D3">
          <w:rPr>
            <w:noProof/>
            <w:webHidden/>
          </w:rPr>
          <w:tab/>
        </w:r>
        <w:r w:rsidR="002F59D3">
          <w:rPr>
            <w:noProof/>
            <w:webHidden/>
          </w:rPr>
          <w:fldChar w:fldCharType="begin"/>
        </w:r>
        <w:r w:rsidR="002F59D3">
          <w:rPr>
            <w:noProof/>
            <w:webHidden/>
          </w:rPr>
          <w:instrText xml:space="preserve"> PAGEREF _Toc350516747 \h </w:instrText>
        </w:r>
        <w:r w:rsidR="002F59D3">
          <w:rPr>
            <w:noProof/>
            <w:webHidden/>
          </w:rPr>
        </w:r>
        <w:r w:rsidR="002F59D3">
          <w:rPr>
            <w:noProof/>
            <w:webHidden/>
          </w:rPr>
          <w:fldChar w:fldCharType="separate"/>
        </w:r>
        <w:r w:rsidR="002F59D3">
          <w:rPr>
            <w:noProof/>
            <w:webHidden/>
          </w:rPr>
          <w:t>16</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48" w:history="1">
        <w:r w:rsidR="002F59D3" w:rsidRPr="00317AD6">
          <w:rPr>
            <w:rStyle w:val="Hyperlink"/>
            <w:noProof/>
          </w:rPr>
          <w:t>2.4</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Comprehensive and important information for spectrum inventory purposes</w:t>
        </w:r>
        <w:r w:rsidR="002F59D3">
          <w:rPr>
            <w:noProof/>
            <w:webHidden/>
          </w:rPr>
          <w:tab/>
        </w:r>
        <w:r w:rsidR="002F59D3">
          <w:rPr>
            <w:noProof/>
            <w:webHidden/>
          </w:rPr>
          <w:fldChar w:fldCharType="begin"/>
        </w:r>
        <w:r w:rsidR="002F59D3">
          <w:rPr>
            <w:noProof/>
            <w:webHidden/>
          </w:rPr>
          <w:instrText xml:space="preserve"> PAGEREF _Toc350516748 \h </w:instrText>
        </w:r>
        <w:r w:rsidR="002F59D3">
          <w:rPr>
            <w:noProof/>
            <w:webHidden/>
          </w:rPr>
        </w:r>
        <w:r w:rsidR="002F59D3">
          <w:rPr>
            <w:noProof/>
            <w:webHidden/>
          </w:rPr>
          <w:fldChar w:fldCharType="separate"/>
        </w:r>
        <w:r w:rsidR="002F59D3">
          <w:rPr>
            <w:noProof/>
            <w:webHidden/>
          </w:rPr>
          <w:t>17</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49" w:history="1">
        <w:r w:rsidR="002F59D3" w:rsidRPr="00317AD6">
          <w:rPr>
            <w:rStyle w:val="Hyperlink"/>
            <w:noProof/>
          </w:rPr>
          <w:t>2.5</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Conclusion</w:t>
        </w:r>
        <w:r w:rsidR="002F59D3">
          <w:rPr>
            <w:noProof/>
            <w:webHidden/>
          </w:rPr>
          <w:tab/>
        </w:r>
        <w:r w:rsidR="002F59D3">
          <w:rPr>
            <w:noProof/>
            <w:webHidden/>
          </w:rPr>
          <w:fldChar w:fldCharType="begin"/>
        </w:r>
        <w:r w:rsidR="002F59D3">
          <w:rPr>
            <w:noProof/>
            <w:webHidden/>
          </w:rPr>
          <w:instrText xml:space="preserve"> PAGEREF _Toc350516749 \h </w:instrText>
        </w:r>
        <w:r w:rsidR="002F59D3">
          <w:rPr>
            <w:noProof/>
            <w:webHidden/>
          </w:rPr>
        </w:r>
        <w:r w:rsidR="002F59D3">
          <w:rPr>
            <w:noProof/>
            <w:webHidden/>
          </w:rPr>
          <w:fldChar w:fldCharType="separate"/>
        </w:r>
        <w:r w:rsidR="002F59D3">
          <w:rPr>
            <w:noProof/>
            <w:webHidden/>
          </w:rPr>
          <w:t>22</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50" w:history="1">
        <w:r w:rsidR="002F59D3" w:rsidRPr="00317AD6">
          <w:rPr>
            <w:rStyle w:val="Hyperlink"/>
            <w:noProof/>
          </w:rPr>
          <w:t>3</w:t>
        </w:r>
        <w:r w:rsidR="002F59D3">
          <w:rPr>
            <w:rFonts w:asciiTheme="minorHAnsi" w:eastAsiaTheme="minorEastAsia" w:hAnsiTheme="minorHAnsi" w:cstheme="minorBidi"/>
            <w:b w:val="0"/>
            <w:caps w:val="0"/>
            <w:noProof/>
            <w:sz w:val="22"/>
            <w:szCs w:val="22"/>
            <w:lang w:val="da-DK" w:eastAsia="da-DK"/>
          </w:rPr>
          <w:tab/>
        </w:r>
        <w:r w:rsidR="002F59D3" w:rsidRPr="00317AD6">
          <w:rPr>
            <w:rStyle w:val="Hyperlink"/>
            <w:noProof/>
          </w:rPr>
          <w:t>Tasks 2 and 3: necessary change to the current common formats contained in Annexes I and II of Decision 2007/344/EC (including part of Task 3 on level, coherence and uniformity of RIS and ROU information in EFIS)</w:t>
        </w:r>
        <w:r w:rsidR="002F59D3">
          <w:rPr>
            <w:noProof/>
            <w:webHidden/>
          </w:rPr>
          <w:tab/>
        </w:r>
        <w:r w:rsidR="002F59D3">
          <w:rPr>
            <w:noProof/>
            <w:webHidden/>
          </w:rPr>
          <w:fldChar w:fldCharType="begin"/>
        </w:r>
        <w:r w:rsidR="002F59D3">
          <w:rPr>
            <w:noProof/>
            <w:webHidden/>
          </w:rPr>
          <w:instrText xml:space="preserve"> PAGEREF _Toc350516750 \h </w:instrText>
        </w:r>
        <w:r w:rsidR="002F59D3">
          <w:rPr>
            <w:noProof/>
            <w:webHidden/>
          </w:rPr>
        </w:r>
        <w:r w:rsidR="002F59D3">
          <w:rPr>
            <w:noProof/>
            <w:webHidden/>
          </w:rPr>
          <w:fldChar w:fldCharType="separate"/>
        </w:r>
        <w:r w:rsidR="002F59D3">
          <w:rPr>
            <w:noProof/>
            <w:webHidden/>
          </w:rPr>
          <w:t>23</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51" w:history="1">
        <w:r w:rsidR="002F59D3" w:rsidRPr="00317AD6">
          <w:rPr>
            <w:rStyle w:val="Hyperlink"/>
            <w:noProof/>
          </w:rPr>
          <w:t>3.1</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National Radio Interfaces</w:t>
        </w:r>
        <w:r w:rsidR="002F59D3">
          <w:rPr>
            <w:noProof/>
            <w:webHidden/>
          </w:rPr>
          <w:tab/>
        </w:r>
        <w:r w:rsidR="002F59D3">
          <w:rPr>
            <w:noProof/>
            <w:webHidden/>
          </w:rPr>
          <w:fldChar w:fldCharType="begin"/>
        </w:r>
        <w:r w:rsidR="002F59D3">
          <w:rPr>
            <w:noProof/>
            <w:webHidden/>
          </w:rPr>
          <w:instrText xml:space="preserve"> PAGEREF _Toc350516751 \h </w:instrText>
        </w:r>
        <w:r w:rsidR="002F59D3">
          <w:rPr>
            <w:noProof/>
            <w:webHidden/>
          </w:rPr>
        </w:r>
        <w:r w:rsidR="002F59D3">
          <w:rPr>
            <w:noProof/>
            <w:webHidden/>
          </w:rPr>
          <w:fldChar w:fldCharType="separate"/>
        </w:r>
        <w:r w:rsidR="002F59D3">
          <w:rPr>
            <w:noProof/>
            <w:webHidden/>
          </w:rPr>
          <w:t>23</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52" w:history="1">
        <w:r w:rsidR="002F59D3" w:rsidRPr="00317AD6">
          <w:rPr>
            <w:rStyle w:val="Hyperlink"/>
            <w:noProof/>
          </w:rPr>
          <w:t>3.1.1</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National Radio Interface Specifications</w:t>
        </w:r>
        <w:r w:rsidR="002F59D3">
          <w:rPr>
            <w:noProof/>
            <w:webHidden/>
          </w:rPr>
          <w:tab/>
        </w:r>
        <w:r w:rsidR="002F59D3">
          <w:rPr>
            <w:noProof/>
            <w:webHidden/>
          </w:rPr>
          <w:fldChar w:fldCharType="begin"/>
        </w:r>
        <w:r w:rsidR="002F59D3">
          <w:rPr>
            <w:noProof/>
            <w:webHidden/>
          </w:rPr>
          <w:instrText xml:space="preserve"> PAGEREF _Toc350516752 \h </w:instrText>
        </w:r>
        <w:r w:rsidR="002F59D3">
          <w:rPr>
            <w:noProof/>
            <w:webHidden/>
          </w:rPr>
        </w:r>
        <w:r w:rsidR="002F59D3">
          <w:rPr>
            <w:noProof/>
            <w:webHidden/>
          </w:rPr>
          <w:fldChar w:fldCharType="separate"/>
        </w:r>
        <w:r w:rsidR="002F59D3">
          <w:rPr>
            <w:noProof/>
            <w:webHidden/>
          </w:rPr>
          <w:t>23</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53" w:history="1">
        <w:r w:rsidR="002F59D3" w:rsidRPr="00317AD6">
          <w:rPr>
            <w:rStyle w:val="Hyperlink"/>
            <w:noProof/>
          </w:rPr>
          <w:t>3.1.2</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RIS model</w:t>
        </w:r>
        <w:r w:rsidR="002F59D3">
          <w:rPr>
            <w:noProof/>
            <w:webHidden/>
          </w:rPr>
          <w:tab/>
        </w:r>
        <w:r w:rsidR="002F59D3">
          <w:rPr>
            <w:noProof/>
            <w:webHidden/>
          </w:rPr>
          <w:fldChar w:fldCharType="begin"/>
        </w:r>
        <w:r w:rsidR="002F59D3">
          <w:rPr>
            <w:noProof/>
            <w:webHidden/>
          </w:rPr>
          <w:instrText xml:space="preserve"> PAGEREF _Toc350516753 \h </w:instrText>
        </w:r>
        <w:r w:rsidR="002F59D3">
          <w:rPr>
            <w:noProof/>
            <w:webHidden/>
          </w:rPr>
        </w:r>
        <w:r w:rsidR="002F59D3">
          <w:rPr>
            <w:noProof/>
            <w:webHidden/>
          </w:rPr>
          <w:fldChar w:fldCharType="separate"/>
        </w:r>
        <w:r w:rsidR="002F59D3">
          <w:rPr>
            <w:noProof/>
            <w:webHidden/>
          </w:rPr>
          <w:t>24</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54" w:history="1">
        <w:r w:rsidR="002F59D3" w:rsidRPr="00317AD6">
          <w:rPr>
            <w:rStyle w:val="Hyperlink"/>
            <w:noProof/>
          </w:rPr>
          <w:t>3.2</w:t>
        </w:r>
        <w:r w:rsidR="002F59D3">
          <w:rPr>
            <w:rFonts w:asciiTheme="minorHAnsi" w:eastAsiaTheme="minorEastAsia" w:hAnsiTheme="minorHAnsi" w:cstheme="minorBidi"/>
            <w:noProof/>
            <w:sz w:val="22"/>
            <w:szCs w:val="22"/>
            <w:lang w:val="da-DK" w:eastAsia="da-DK"/>
          </w:rPr>
          <w:tab/>
        </w:r>
        <w:r w:rsidR="002F59D3" w:rsidRPr="00317AD6">
          <w:rPr>
            <w:rStyle w:val="Hyperlink"/>
            <w:rFonts w:cs="Arial"/>
            <w:noProof/>
          </w:rPr>
          <w:t>RIGHT OF USE (RoU) information</w:t>
        </w:r>
        <w:r w:rsidR="002F59D3">
          <w:rPr>
            <w:noProof/>
            <w:webHidden/>
          </w:rPr>
          <w:tab/>
        </w:r>
        <w:r w:rsidR="002F59D3">
          <w:rPr>
            <w:noProof/>
            <w:webHidden/>
          </w:rPr>
          <w:fldChar w:fldCharType="begin"/>
        </w:r>
        <w:r w:rsidR="002F59D3">
          <w:rPr>
            <w:noProof/>
            <w:webHidden/>
          </w:rPr>
          <w:instrText xml:space="preserve"> PAGEREF _Toc350516754 \h </w:instrText>
        </w:r>
        <w:r w:rsidR="002F59D3">
          <w:rPr>
            <w:noProof/>
            <w:webHidden/>
          </w:rPr>
        </w:r>
        <w:r w:rsidR="002F59D3">
          <w:rPr>
            <w:noProof/>
            <w:webHidden/>
          </w:rPr>
          <w:fldChar w:fldCharType="separate"/>
        </w:r>
        <w:r w:rsidR="002F59D3">
          <w:rPr>
            <w:noProof/>
            <w:webHidden/>
          </w:rPr>
          <w:t>26</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55" w:history="1">
        <w:r w:rsidR="002F59D3" w:rsidRPr="00317AD6">
          <w:rPr>
            <w:rStyle w:val="Hyperlink"/>
            <w:noProof/>
          </w:rPr>
          <w:t>3.2.1</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Differences amongst administrations regarding the RoU information in EFIS</w:t>
        </w:r>
        <w:r w:rsidR="002F59D3">
          <w:rPr>
            <w:noProof/>
            <w:webHidden/>
          </w:rPr>
          <w:tab/>
        </w:r>
        <w:r w:rsidR="002F59D3">
          <w:rPr>
            <w:noProof/>
            <w:webHidden/>
          </w:rPr>
          <w:fldChar w:fldCharType="begin"/>
        </w:r>
        <w:r w:rsidR="002F59D3">
          <w:rPr>
            <w:noProof/>
            <w:webHidden/>
          </w:rPr>
          <w:instrText xml:space="preserve"> PAGEREF _Toc350516755 \h </w:instrText>
        </w:r>
        <w:r w:rsidR="002F59D3">
          <w:rPr>
            <w:noProof/>
            <w:webHidden/>
          </w:rPr>
        </w:r>
        <w:r w:rsidR="002F59D3">
          <w:rPr>
            <w:noProof/>
            <w:webHidden/>
          </w:rPr>
          <w:fldChar w:fldCharType="separate"/>
        </w:r>
        <w:r w:rsidR="002F59D3">
          <w:rPr>
            <w:noProof/>
            <w:webHidden/>
          </w:rPr>
          <w:t>26</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56" w:history="1">
        <w:r w:rsidR="002F59D3" w:rsidRPr="00317AD6">
          <w:rPr>
            <w:rStyle w:val="Hyperlink"/>
            <w:noProof/>
          </w:rPr>
          <w:t>3.2.2</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ECS condition</w:t>
        </w:r>
        <w:r w:rsidR="002F59D3">
          <w:rPr>
            <w:noProof/>
            <w:webHidden/>
          </w:rPr>
          <w:tab/>
        </w:r>
        <w:r w:rsidR="002F59D3">
          <w:rPr>
            <w:noProof/>
            <w:webHidden/>
          </w:rPr>
          <w:fldChar w:fldCharType="begin"/>
        </w:r>
        <w:r w:rsidR="002F59D3">
          <w:rPr>
            <w:noProof/>
            <w:webHidden/>
          </w:rPr>
          <w:instrText xml:space="preserve"> PAGEREF _Toc350516756 \h </w:instrText>
        </w:r>
        <w:r w:rsidR="002F59D3">
          <w:rPr>
            <w:noProof/>
            <w:webHidden/>
          </w:rPr>
        </w:r>
        <w:r w:rsidR="002F59D3">
          <w:rPr>
            <w:noProof/>
            <w:webHidden/>
          </w:rPr>
          <w:fldChar w:fldCharType="separate"/>
        </w:r>
        <w:r w:rsidR="002F59D3">
          <w:rPr>
            <w:noProof/>
            <w:webHidden/>
          </w:rPr>
          <w:t>27</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57" w:history="1">
        <w:r w:rsidR="002F59D3" w:rsidRPr="00317AD6">
          <w:rPr>
            <w:rStyle w:val="Hyperlink"/>
            <w:noProof/>
          </w:rPr>
          <w:t>3.2.3</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Confidentiality</w:t>
        </w:r>
        <w:r w:rsidR="002F59D3">
          <w:rPr>
            <w:noProof/>
            <w:webHidden/>
          </w:rPr>
          <w:tab/>
        </w:r>
        <w:r w:rsidR="002F59D3">
          <w:rPr>
            <w:noProof/>
            <w:webHidden/>
          </w:rPr>
          <w:fldChar w:fldCharType="begin"/>
        </w:r>
        <w:r w:rsidR="002F59D3">
          <w:rPr>
            <w:noProof/>
            <w:webHidden/>
          </w:rPr>
          <w:instrText xml:space="preserve"> PAGEREF _Toc350516757 \h </w:instrText>
        </w:r>
        <w:r w:rsidR="002F59D3">
          <w:rPr>
            <w:noProof/>
            <w:webHidden/>
          </w:rPr>
        </w:r>
        <w:r w:rsidR="002F59D3">
          <w:rPr>
            <w:noProof/>
            <w:webHidden/>
          </w:rPr>
          <w:fldChar w:fldCharType="separate"/>
        </w:r>
        <w:r w:rsidR="002F59D3">
          <w:rPr>
            <w:noProof/>
            <w:webHidden/>
          </w:rPr>
          <w:t>29</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58" w:history="1">
        <w:r w:rsidR="002F59D3" w:rsidRPr="00317AD6">
          <w:rPr>
            <w:rStyle w:val="Hyperlink"/>
            <w:noProof/>
          </w:rPr>
          <w:t>3.2.4</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Point of contact information</w:t>
        </w:r>
        <w:r w:rsidR="002F59D3">
          <w:rPr>
            <w:noProof/>
            <w:webHidden/>
          </w:rPr>
          <w:tab/>
        </w:r>
        <w:r w:rsidR="002F59D3">
          <w:rPr>
            <w:noProof/>
            <w:webHidden/>
          </w:rPr>
          <w:fldChar w:fldCharType="begin"/>
        </w:r>
        <w:r w:rsidR="002F59D3">
          <w:rPr>
            <w:noProof/>
            <w:webHidden/>
          </w:rPr>
          <w:instrText xml:space="preserve"> PAGEREF _Toc350516758 \h </w:instrText>
        </w:r>
        <w:r w:rsidR="002F59D3">
          <w:rPr>
            <w:noProof/>
            <w:webHidden/>
          </w:rPr>
        </w:r>
        <w:r w:rsidR="002F59D3">
          <w:rPr>
            <w:noProof/>
            <w:webHidden/>
          </w:rPr>
          <w:fldChar w:fldCharType="separate"/>
        </w:r>
        <w:r w:rsidR="002F59D3">
          <w:rPr>
            <w:noProof/>
            <w:webHidden/>
          </w:rPr>
          <w:t>29</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59" w:history="1">
        <w:r w:rsidR="002F59D3" w:rsidRPr="00317AD6">
          <w:rPr>
            <w:rStyle w:val="Hyperlink"/>
            <w:noProof/>
          </w:rPr>
          <w:t>3.2.5</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Unused or underused frequency bands</w:t>
        </w:r>
        <w:r w:rsidR="002F59D3">
          <w:rPr>
            <w:noProof/>
            <w:webHidden/>
          </w:rPr>
          <w:tab/>
        </w:r>
        <w:r w:rsidR="002F59D3">
          <w:rPr>
            <w:noProof/>
            <w:webHidden/>
          </w:rPr>
          <w:fldChar w:fldCharType="begin"/>
        </w:r>
        <w:r w:rsidR="002F59D3">
          <w:rPr>
            <w:noProof/>
            <w:webHidden/>
          </w:rPr>
          <w:instrText xml:space="preserve"> PAGEREF _Toc350516759 \h </w:instrText>
        </w:r>
        <w:r w:rsidR="002F59D3">
          <w:rPr>
            <w:noProof/>
            <w:webHidden/>
          </w:rPr>
        </w:r>
        <w:r w:rsidR="002F59D3">
          <w:rPr>
            <w:noProof/>
            <w:webHidden/>
          </w:rPr>
          <w:fldChar w:fldCharType="separate"/>
        </w:r>
        <w:r w:rsidR="002F59D3">
          <w:rPr>
            <w:noProof/>
            <w:webHidden/>
          </w:rPr>
          <w:t>30</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60" w:history="1">
        <w:r w:rsidR="002F59D3" w:rsidRPr="00317AD6">
          <w:rPr>
            <w:rStyle w:val="Hyperlink"/>
            <w:noProof/>
          </w:rPr>
          <w:t>3.2.6</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Tradable rights</w:t>
        </w:r>
        <w:r w:rsidR="002F59D3">
          <w:rPr>
            <w:noProof/>
            <w:webHidden/>
          </w:rPr>
          <w:tab/>
        </w:r>
        <w:r w:rsidR="002F59D3">
          <w:rPr>
            <w:noProof/>
            <w:webHidden/>
          </w:rPr>
          <w:fldChar w:fldCharType="begin"/>
        </w:r>
        <w:r w:rsidR="002F59D3">
          <w:rPr>
            <w:noProof/>
            <w:webHidden/>
          </w:rPr>
          <w:instrText xml:space="preserve"> PAGEREF _Toc350516760 \h </w:instrText>
        </w:r>
        <w:r w:rsidR="002F59D3">
          <w:rPr>
            <w:noProof/>
            <w:webHidden/>
          </w:rPr>
        </w:r>
        <w:r w:rsidR="002F59D3">
          <w:rPr>
            <w:noProof/>
            <w:webHidden/>
          </w:rPr>
          <w:fldChar w:fldCharType="separate"/>
        </w:r>
        <w:r w:rsidR="002F59D3">
          <w:rPr>
            <w:noProof/>
            <w:webHidden/>
          </w:rPr>
          <w:t>30</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61" w:history="1">
        <w:r w:rsidR="002F59D3" w:rsidRPr="00317AD6">
          <w:rPr>
            <w:rStyle w:val="Hyperlink"/>
            <w:noProof/>
          </w:rPr>
          <w:t>3.2.7</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Sharing information related to an individual RoU</w:t>
        </w:r>
        <w:r w:rsidR="002F59D3">
          <w:rPr>
            <w:noProof/>
            <w:webHidden/>
          </w:rPr>
          <w:tab/>
        </w:r>
        <w:r w:rsidR="002F59D3">
          <w:rPr>
            <w:noProof/>
            <w:webHidden/>
          </w:rPr>
          <w:fldChar w:fldCharType="begin"/>
        </w:r>
        <w:r w:rsidR="002F59D3">
          <w:rPr>
            <w:noProof/>
            <w:webHidden/>
          </w:rPr>
          <w:instrText xml:space="preserve"> PAGEREF _Toc350516761 \h </w:instrText>
        </w:r>
        <w:r w:rsidR="002F59D3">
          <w:rPr>
            <w:noProof/>
            <w:webHidden/>
          </w:rPr>
        </w:r>
        <w:r w:rsidR="002F59D3">
          <w:rPr>
            <w:noProof/>
            <w:webHidden/>
          </w:rPr>
          <w:fldChar w:fldCharType="separate"/>
        </w:r>
        <w:r w:rsidR="002F59D3">
          <w:rPr>
            <w:noProof/>
            <w:webHidden/>
          </w:rPr>
          <w:t>31</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62" w:history="1">
        <w:r w:rsidR="002F59D3" w:rsidRPr="00317AD6">
          <w:rPr>
            <w:rStyle w:val="Hyperlink"/>
            <w:noProof/>
          </w:rPr>
          <w:t>3.2.8</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Granularity of information</w:t>
        </w:r>
        <w:r w:rsidR="002F59D3">
          <w:rPr>
            <w:noProof/>
            <w:webHidden/>
          </w:rPr>
          <w:tab/>
        </w:r>
        <w:r w:rsidR="002F59D3">
          <w:rPr>
            <w:noProof/>
            <w:webHidden/>
          </w:rPr>
          <w:fldChar w:fldCharType="begin"/>
        </w:r>
        <w:r w:rsidR="002F59D3">
          <w:rPr>
            <w:noProof/>
            <w:webHidden/>
          </w:rPr>
          <w:instrText xml:space="preserve"> PAGEREF _Toc350516762 \h </w:instrText>
        </w:r>
        <w:r w:rsidR="002F59D3">
          <w:rPr>
            <w:noProof/>
            <w:webHidden/>
          </w:rPr>
        </w:r>
        <w:r w:rsidR="002F59D3">
          <w:rPr>
            <w:noProof/>
            <w:webHidden/>
          </w:rPr>
          <w:fldChar w:fldCharType="separate"/>
        </w:r>
        <w:r w:rsidR="002F59D3">
          <w:rPr>
            <w:noProof/>
            <w:webHidden/>
          </w:rPr>
          <w:t>32</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63" w:history="1">
        <w:r w:rsidR="002F59D3" w:rsidRPr="00317AD6">
          <w:rPr>
            <w:rStyle w:val="Hyperlink"/>
            <w:noProof/>
          </w:rPr>
          <w:t>3.2.9</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Complementary licensing information</w:t>
        </w:r>
        <w:r w:rsidR="002F59D3">
          <w:rPr>
            <w:noProof/>
            <w:webHidden/>
          </w:rPr>
          <w:tab/>
        </w:r>
        <w:r w:rsidR="002F59D3">
          <w:rPr>
            <w:noProof/>
            <w:webHidden/>
          </w:rPr>
          <w:fldChar w:fldCharType="begin"/>
        </w:r>
        <w:r w:rsidR="002F59D3">
          <w:rPr>
            <w:noProof/>
            <w:webHidden/>
          </w:rPr>
          <w:instrText xml:space="preserve"> PAGEREF _Toc350516763 \h </w:instrText>
        </w:r>
        <w:r w:rsidR="002F59D3">
          <w:rPr>
            <w:noProof/>
            <w:webHidden/>
          </w:rPr>
        </w:r>
        <w:r w:rsidR="002F59D3">
          <w:rPr>
            <w:noProof/>
            <w:webHidden/>
          </w:rPr>
          <w:fldChar w:fldCharType="separate"/>
        </w:r>
        <w:r w:rsidR="002F59D3">
          <w:rPr>
            <w:noProof/>
            <w:webHidden/>
          </w:rPr>
          <w:t>32</w:t>
        </w:r>
        <w:r w:rsidR="002F59D3">
          <w:rPr>
            <w:noProof/>
            <w:webHidden/>
          </w:rPr>
          <w:fldChar w:fldCharType="end"/>
        </w:r>
      </w:hyperlink>
    </w:p>
    <w:p w:rsidR="002F59D3" w:rsidRDefault="004A45C9">
      <w:pPr>
        <w:pStyle w:val="TOC3"/>
        <w:tabs>
          <w:tab w:val="left" w:pos="1760"/>
        </w:tabs>
        <w:rPr>
          <w:rFonts w:asciiTheme="minorHAnsi" w:eastAsiaTheme="minorEastAsia" w:hAnsiTheme="minorHAnsi" w:cstheme="minorBidi"/>
          <w:noProof/>
          <w:sz w:val="22"/>
          <w:szCs w:val="22"/>
          <w:lang w:val="da-DK" w:eastAsia="da-DK"/>
        </w:rPr>
      </w:pPr>
      <w:hyperlink w:anchor="_Toc350516764" w:history="1">
        <w:r w:rsidR="002F59D3" w:rsidRPr="00317AD6">
          <w:rPr>
            <w:rStyle w:val="Hyperlink"/>
            <w:noProof/>
          </w:rPr>
          <w:t>3.2.10</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Geographical Coverage</w:t>
        </w:r>
        <w:r w:rsidR="002F59D3">
          <w:rPr>
            <w:noProof/>
            <w:webHidden/>
          </w:rPr>
          <w:tab/>
        </w:r>
        <w:r w:rsidR="002F59D3">
          <w:rPr>
            <w:noProof/>
            <w:webHidden/>
          </w:rPr>
          <w:fldChar w:fldCharType="begin"/>
        </w:r>
        <w:r w:rsidR="002F59D3">
          <w:rPr>
            <w:noProof/>
            <w:webHidden/>
          </w:rPr>
          <w:instrText xml:space="preserve"> PAGEREF _Toc350516764 \h </w:instrText>
        </w:r>
        <w:r w:rsidR="002F59D3">
          <w:rPr>
            <w:noProof/>
            <w:webHidden/>
          </w:rPr>
        </w:r>
        <w:r w:rsidR="002F59D3">
          <w:rPr>
            <w:noProof/>
            <w:webHidden/>
          </w:rPr>
          <w:fldChar w:fldCharType="separate"/>
        </w:r>
        <w:r w:rsidR="002F59D3">
          <w:rPr>
            <w:noProof/>
            <w:webHidden/>
          </w:rPr>
          <w:t>33</w:t>
        </w:r>
        <w:r w:rsidR="002F59D3">
          <w:rPr>
            <w:noProof/>
            <w:webHidden/>
          </w:rPr>
          <w:fldChar w:fldCharType="end"/>
        </w:r>
      </w:hyperlink>
    </w:p>
    <w:p w:rsidR="002F59D3" w:rsidRDefault="004A45C9">
      <w:pPr>
        <w:pStyle w:val="TOC3"/>
        <w:tabs>
          <w:tab w:val="left" w:pos="1760"/>
        </w:tabs>
        <w:rPr>
          <w:rFonts w:asciiTheme="minorHAnsi" w:eastAsiaTheme="minorEastAsia" w:hAnsiTheme="minorHAnsi" w:cstheme="minorBidi"/>
          <w:noProof/>
          <w:sz w:val="22"/>
          <w:szCs w:val="22"/>
          <w:lang w:val="da-DK" w:eastAsia="da-DK"/>
        </w:rPr>
      </w:pPr>
      <w:hyperlink w:anchor="_Toc350516765" w:history="1">
        <w:r w:rsidR="002F59D3" w:rsidRPr="00317AD6">
          <w:rPr>
            <w:rStyle w:val="Hyperlink"/>
            <w:noProof/>
          </w:rPr>
          <w:t>3.2.11</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Pairing of Frequency bands/ Duplex usage</w:t>
        </w:r>
        <w:r w:rsidR="002F59D3">
          <w:rPr>
            <w:noProof/>
            <w:webHidden/>
          </w:rPr>
          <w:tab/>
        </w:r>
        <w:r w:rsidR="002F59D3">
          <w:rPr>
            <w:noProof/>
            <w:webHidden/>
          </w:rPr>
          <w:fldChar w:fldCharType="begin"/>
        </w:r>
        <w:r w:rsidR="002F59D3">
          <w:rPr>
            <w:noProof/>
            <w:webHidden/>
          </w:rPr>
          <w:instrText xml:space="preserve"> PAGEREF _Toc350516765 \h </w:instrText>
        </w:r>
        <w:r w:rsidR="002F59D3">
          <w:rPr>
            <w:noProof/>
            <w:webHidden/>
          </w:rPr>
        </w:r>
        <w:r w:rsidR="002F59D3">
          <w:rPr>
            <w:noProof/>
            <w:webHidden/>
          </w:rPr>
          <w:fldChar w:fldCharType="separate"/>
        </w:r>
        <w:r w:rsidR="002F59D3">
          <w:rPr>
            <w:noProof/>
            <w:webHidden/>
          </w:rPr>
          <w:t>34</w:t>
        </w:r>
        <w:r w:rsidR="002F59D3">
          <w:rPr>
            <w:noProof/>
            <w:webHidden/>
          </w:rPr>
          <w:fldChar w:fldCharType="end"/>
        </w:r>
      </w:hyperlink>
    </w:p>
    <w:p w:rsidR="002F59D3" w:rsidRDefault="004A45C9">
      <w:pPr>
        <w:pStyle w:val="TOC3"/>
        <w:tabs>
          <w:tab w:val="left" w:pos="1760"/>
        </w:tabs>
        <w:rPr>
          <w:rFonts w:asciiTheme="minorHAnsi" w:eastAsiaTheme="minorEastAsia" w:hAnsiTheme="minorHAnsi" w:cstheme="minorBidi"/>
          <w:noProof/>
          <w:sz w:val="22"/>
          <w:szCs w:val="22"/>
          <w:lang w:val="da-DK" w:eastAsia="da-DK"/>
        </w:rPr>
      </w:pPr>
      <w:hyperlink w:anchor="_Toc350516766" w:history="1">
        <w:r w:rsidR="002F59D3" w:rsidRPr="00317AD6">
          <w:rPr>
            <w:rStyle w:val="Hyperlink"/>
            <w:noProof/>
          </w:rPr>
          <w:t>3.2.12</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Technology in use</w:t>
        </w:r>
        <w:r w:rsidR="002F59D3">
          <w:rPr>
            <w:noProof/>
            <w:webHidden/>
          </w:rPr>
          <w:tab/>
        </w:r>
        <w:r w:rsidR="002F59D3">
          <w:rPr>
            <w:noProof/>
            <w:webHidden/>
          </w:rPr>
          <w:fldChar w:fldCharType="begin"/>
        </w:r>
        <w:r w:rsidR="002F59D3">
          <w:rPr>
            <w:noProof/>
            <w:webHidden/>
          </w:rPr>
          <w:instrText xml:space="preserve"> PAGEREF _Toc350516766 \h </w:instrText>
        </w:r>
        <w:r w:rsidR="002F59D3">
          <w:rPr>
            <w:noProof/>
            <w:webHidden/>
          </w:rPr>
        </w:r>
        <w:r w:rsidR="002F59D3">
          <w:rPr>
            <w:noProof/>
            <w:webHidden/>
          </w:rPr>
          <w:fldChar w:fldCharType="separate"/>
        </w:r>
        <w:r w:rsidR="002F59D3">
          <w:rPr>
            <w:noProof/>
            <w:webHidden/>
          </w:rPr>
          <w:t>36</w:t>
        </w:r>
        <w:r w:rsidR="002F59D3">
          <w:rPr>
            <w:noProof/>
            <w:webHidden/>
          </w:rPr>
          <w:fldChar w:fldCharType="end"/>
        </w:r>
      </w:hyperlink>
    </w:p>
    <w:p w:rsidR="002F59D3" w:rsidRDefault="004A45C9">
      <w:pPr>
        <w:pStyle w:val="TOC3"/>
        <w:tabs>
          <w:tab w:val="left" w:pos="1760"/>
        </w:tabs>
        <w:rPr>
          <w:rFonts w:asciiTheme="minorHAnsi" w:eastAsiaTheme="minorEastAsia" w:hAnsiTheme="minorHAnsi" w:cstheme="minorBidi"/>
          <w:noProof/>
          <w:sz w:val="22"/>
          <w:szCs w:val="22"/>
          <w:lang w:val="da-DK" w:eastAsia="da-DK"/>
        </w:rPr>
      </w:pPr>
      <w:hyperlink w:anchor="_Toc350516767" w:history="1">
        <w:r w:rsidR="002F59D3" w:rsidRPr="00317AD6">
          <w:rPr>
            <w:rStyle w:val="Hyperlink"/>
            <w:noProof/>
            <w:lang w:eastAsia="da-DK"/>
          </w:rPr>
          <w:t>3.2.13</w:t>
        </w:r>
        <w:r w:rsidR="002F59D3">
          <w:rPr>
            <w:rFonts w:asciiTheme="minorHAnsi" w:eastAsiaTheme="minorEastAsia" w:hAnsiTheme="minorHAnsi" w:cstheme="minorBidi"/>
            <w:noProof/>
            <w:sz w:val="22"/>
            <w:szCs w:val="22"/>
            <w:lang w:val="da-DK" w:eastAsia="da-DK"/>
          </w:rPr>
          <w:tab/>
        </w:r>
        <w:r w:rsidR="002F59D3" w:rsidRPr="00317AD6">
          <w:rPr>
            <w:rStyle w:val="Hyperlink"/>
            <w:noProof/>
            <w:lang w:eastAsia="da-DK"/>
          </w:rPr>
          <w:t>Implementation/Putting into operation of RoU</w:t>
        </w:r>
        <w:r w:rsidR="002F59D3">
          <w:rPr>
            <w:noProof/>
            <w:webHidden/>
          </w:rPr>
          <w:tab/>
        </w:r>
        <w:r w:rsidR="002F59D3">
          <w:rPr>
            <w:noProof/>
            <w:webHidden/>
          </w:rPr>
          <w:fldChar w:fldCharType="begin"/>
        </w:r>
        <w:r w:rsidR="002F59D3">
          <w:rPr>
            <w:noProof/>
            <w:webHidden/>
          </w:rPr>
          <w:instrText xml:space="preserve"> PAGEREF _Toc350516767 \h </w:instrText>
        </w:r>
        <w:r w:rsidR="002F59D3">
          <w:rPr>
            <w:noProof/>
            <w:webHidden/>
          </w:rPr>
        </w:r>
        <w:r w:rsidR="002F59D3">
          <w:rPr>
            <w:noProof/>
            <w:webHidden/>
          </w:rPr>
          <w:fldChar w:fldCharType="separate"/>
        </w:r>
        <w:r w:rsidR="002F59D3">
          <w:rPr>
            <w:noProof/>
            <w:webHidden/>
          </w:rPr>
          <w:t>37</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68" w:history="1">
        <w:r w:rsidR="002F59D3" w:rsidRPr="00317AD6">
          <w:rPr>
            <w:rStyle w:val="Hyperlink"/>
            <w:noProof/>
            <w:lang w:eastAsia="da-DK"/>
          </w:rPr>
          <w:t>3.3</w:t>
        </w:r>
        <w:r w:rsidR="002F59D3">
          <w:rPr>
            <w:rFonts w:asciiTheme="minorHAnsi" w:eastAsiaTheme="minorEastAsia" w:hAnsiTheme="minorHAnsi" w:cstheme="minorBidi"/>
            <w:noProof/>
            <w:sz w:val="22"/>
            <w:szCs w:val="22"/>
            <w:lang w:val="da-DK" w:eastAsia="da-DK"/>
          </w:rPr>
          <w:tab/>
        </w:r>
        <w:r w:rsidR="002F59D3" w:rsidRPr="00317AD6">
          <w:rPr>
            <w:rStyle w:val="Hyperlink"/>
            <w:noProof/>
            <w:lang w:eastAsia="da-DK"/>
          </w:rPr>
          <w:t>EFIS Application terminology</w:t>
        </w:r>
        <w:r w:rsidR="002F59D3">
          <w:rPr>
            <w:noProof/>
            <w:webHidden/>
          </w:rPr>
          <w:tab/>
        </w:r>
        <w:r w:rsidR="002F59D3">
          <w:rPr>
            <w:noProof/>
            <w:webHidden/>
          </w:rPr>
          <w:fldChar w:fldCharType="begin"/>
        </w:r>
        <w:r w:rsidR="002F59D3">
          <w:rPr>
            <w:noProof/>
            <w:webHidden/>
          </w:rPr>
          <w:instrText xml:space="preserve"> PAGEREF _Toc350516768 \h </w:instrText>
        </w:r>
        <w:r w:rsidR="002F59D3">
          <w:rPr>
            <w:noProof/>
            <w:webHidden/>
          </w:rPr>
        </w:r>
        <w:r w:rsidR="002F59D3">
          <w:rPr>
            <w:noProof/>
            <w:webHidden/>
          </w:rPr>
          <w:fldChar w:fldCharType="separate"/>
        </w:r>
        <w:r w:rsidR="002F59D3">
          <w:rPr>
            <w:noProof/>
            <w:webHidden/>
          </w:rPr>
          <w:t>38</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69" w:history="1">
        <w:r w:rsidR="002F59D3" w:rsidRPr="00317AD6">
          <w:rPr>
            <w:rStyle w:val="Hyperlink"/>
            <w:noProof/>
            <w:lang w:eastAsia="da-DK"/>
          </w:rPr>
          <w:t>3.3.1</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Application terminology and useful search and comparison in EFIS</w:t>
        </w:r>
        <w:r w:rsidR="002F59D3">
          <w:rPr>
            <w:noProof/>
            <w:webHidden/>
          </w:rPr>
          <w:tab/>
        </w:r>
        <w:r w:rsidR="002F59D3">
          <w:rPr>
            <w:noProof/>
            <w:webHidden/>
          </w:rPr>
          <w:fldChar w:fldCharType="begin"/>
        </w:r>
        <w:r w:rsidR="002F59D3">
          <w:rPr>
            <w:noProof/>
            <w:webHidden/>
          </w:rPr>
          <w:instrText xml:space="preserve"> PAGEREF _Toc350516769 \h </w:instrText>
        </w:r>
        <w:r w:rsidR="002F59D3">
          <w:rPr>
            <w:noProof/>
            <w:webHidden/>
          </w:rPr>
        </w:r>
        <w:r w:rsidR="002F59D3">
          <w:rPr>
            <w:noProof/>
            <w:webHidden/>
          </w:rPr>
          <w:fldChar w:fldCharType="separate"/>
        </w:r>
        <w:r w:rsidR="002F59D3">
          <w:rPr>
            <w:noProof/>
            <w:webHidden/>
          </w:rPr>
          <w:t>38</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70" w:history="1">
        <w:r w:rsidR="002F59D3" w:rsidRPr="00317AD6">
          <w:rPr>
            <w:rStyle w:val="Hyperlink"/>
            <w:noProof/>
          </w:rPr>
          <w:t>3.3.2</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Terminologies of applications listed in Layers 1, 2 and 3</w:t>
        </w:r>
        <w:r w:rsidR="002F59D3">
          <w:rPr>
            <w:noProof/>
            <w:webHidden/>
          </w:rPr>
          <w:tab/>
        </w:r>
        <w:r w:rsidR="002F59D3">
          <w:rPr>
            <w:noProof/>
            <w:webHidden/>
          </w:rPr>
          <w:fldChar w:fldCharType="begin"/>
        </w:r>
        <w:r w:rsidR="002F59D3">
          <w:rPr>
            <w:noProof/>
            <w:webHidden/>
          </w:rPr>
          <w:instrText xml:space="preserve"> PAGEREF _Toc350516770 \h </w:instrText>
        </w:r>
        <w:r w:rsidR="002F59D3">
          <w:rPr>
            <w:noProof/>
            <w:webHidden/>
          </w:rPr>
        </w:r>
        <w:r w:rsidR="002F59D3">
          <w:rPr>
            <w:noProof/>
            <w:webHidden/>
          </w:rPr>
          <w:fldChar w:fldCharType="separate"/>
        </w:r>
        <w:r w:rsidR="002F59D3">
          <w:rPr>
            <w:noProof/>
            <w:webHidden/>
          </w:rPr>
          <w:t>38</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71" w:history="1">
        <w:r w:rsidR="002F59D3" w:rsidRPr="00317AD6">
          <w:rPr>
            <w:rStyle w:val="Hyperlink"/>
            <w:noProof/>
          </w:rPr>
          <w:t>3.3.3</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Search &amp; comparison</w:t>
        </w:r>
        <w:r w:rsidR="002F59D3">
          <w:rPr>
            <w:noProof/>
            <w:webHidden/>
          </w:rPr>
          <w:tab/>
        </w:r>
        <w:r w:rsidR="002F59D3">
          <w:rPr>
            <w:noProof/>
            <w:webHidden/>
          </w:rPr>
          <w:fldChar w:fldCharType="begin"/>
        </w:r>
        <w:r w:rsidR="002F59D3">
          <w:rPr>
            <w:noProof/>
            <w:webHidden/>
          </w:rPr>
          <w:instrText xml:space="preserve"> PAGEREF _Toc350516771 \h </w:instrText>
        </w:r>
        <w:r w:rsidR="002F59D3">
          <w:rPr>
            <w:noProof/>
            <w:webHidden/>
          </w:rPr>
        </w:r>
        <w:r w:rsidR="002F59D3">
          <w:rPr>
            <w:noProof/>
            <w:webHidden/>
          </w:rPr>
          <w:fldChar w:fldCharType="separate"/>
        </w:r>
        <w:r w:rsidR="002F59D3">
          <w:rPr>
            <w:noProof/>
            <w:webHidden/>
          </w:rPr>
          <w:t>39</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72" w:history="1">
        <w:r w:rsidR="002F59D3" w:rsidRPr="00317AD6">
          <w:rPr>
            <w:rStyle w:val="Hyperlink"/>
            <w:noProof/>
            <w:lang w:eastAsia="da-DK"/>
          </w:rPr>
          <w:t>3.4</w:t>
        </w:r>
        <w:r w:rsidR="002F59D3">
          <w:rPr>
            <w:rFonts w:asciiTheme="minorHAnsi" w:eastAsiaTheme="minorEastAsia" w:hAnsiTheme="minorHAnsi" w:cstheme="minorBidi"/>
            <w:noProof/>
            <w:sz w:val="22"/>
            <w:szCs w:val="22"/>
            <w:lang w:val="da-DK" w:eastAsia="da-DK"/>
          </w:rPr>
          <w:tab/>
        </w:r>
        <w:r w:rsidR="002F59D3" w:rsidRPr="00317AD6">
          <w:rPr>
            <w:rStyle w:val="Hyperlink"/>
            <w:noProof/>
            <w:lang w:eastAsia="da-DK"/>
          </w:rPr>
          <w:t>Other available information</w:t>
        </w:r>
        <w:r w:rsidR="002F59D3">
          <w:rPr>
            <w:noProof/>
            <w:webHidden/>
          </w:rPr>
          <w:tab/>
        </w:r>
        <w:r w:rsidR="002F59D3">
          <w:rPr>
            <w:noProof/>
            <w:webHidden/>
          </w:rPr>
          <w:fldChar w:fldCharType="begin"/>
        </w:r>
        <w:r w:rsidR="002F59D3">
          <w:rPr>
            <w:noProof/>
            <w:webHidden/>
          </w:rPr>
          <w:instrText xml:space="preserve"> PAGEREF _Toc350516772 \h </w:instrText>
        </w:r>
        <w:r w:rsidR="002F59D3">
          <w:rPr>
            <w:noProof/>
            <w:webHidden/>
          </w:rPr>
        </w:r>
        <w:r w:rsidR="002F59D3">
          <w:rPr>
            <w:noProof/>
            <w:webHidden/>
          </w:rPr>
          <w:fldChar w:fldCharType="separate"/>
        </w:r>
        <w:r w:rsidR="002F59D3">
          <w:rPr>
            <w:noProof/>
            <w:webHidden/>
          </w:rPr>
          <w:t>39</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73" w:history="1">
        <w:r w:rsidR="002F59D3" w:rsidRPr="00317AD6">
          <w:rPr>
            <w:rStyle w:val="Hyperlink"/>
            <w:noProof/>
          </w:rPr>
          <w:t>3.4.1</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Databases and services existing in ITU-R</w:t>
        </w:r>
        <w:r w:rsidR="002F59D3">
          <w:rPr>
            <w:noProof/>
            <w:webHidden/>
          </w:rPr>
          <w:tab/>
        </w:r>
        <w:r w:rsidR="002F59D3">
          <w:rPr>
            <w:noProof/>
            <w:webHidden/>
          </w:rPr>
          <w:fldChar w:fldCharType="begin"/>
        </w:r>
        <w:r w:rsidR="002F59D3">
          <w:rPr>
            <w:noProof/>
            <w:webHidden/>
          </w:rPr>
          <w:instrText xml:space="preserve"> PAGEREF _Toc350516773 \h </w:instrText>
        </w:r>
        <w:r w:rsidR="002F59D3">
          <w:rPr>
            <w:noProof/>
            <w:webHidden/>
          </w:rPr>
        </w:r>
        <w:r w:rsidR="002F59D3">
          <w:rPr>
            <w:noProof/>
            <w:webHidden/>
          </w:rPr>
          <w:fldChar w:fldCharType="separate"/>
        </w:r>
        <w:r w:rsidR="002F59D3">
          <w:rPr>
            <w:noProof/>
            <w:webHidden/>
          </w:rPr>
          <w:t>39</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74" w:history="1">
        <w:r w:rsidR="002F59D3" w:rsidRPr="00317AD6">
          <w:rPr>
            <w:rStyle w:val="Hyperlink"/>
            <w:noProof/>
          </w:rPr>
          <w:t>3.4.2</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European Common Allocation Table merged into EFIS</w:t>
        </w:r>
        <w:r w:rsidR="002F59D3">
          <w:rPr>
            <w:noProof/>
            <w:webHidden/>
          </w:rPr>
          <w:tab/>
        </w:r>
        <w:r w:rsidR="002F59D3">
          <w:rPr>
            <w:noProof/>
            <w:webHidden/>
          </w:rPr>
          <w:fldChar w:fldCharType="begin"/>
        </w:r>
        <w:r w:rsidR="002F59D3">
          <w:rPr>
            <w:noProof/>
            <w:webHidden/>
          </w:rPr>
          <w:instrText xml:space="preserve"> PAGEREF _Toc350516774 \h </w:instrText>
        </w:r>
        <w:r w:rsidR="002F59D3">
          <w:rPr>
            <w:noProof/>
            <w:webHidden/>
          </w:rPr>
        </w:r>
        <w:r w:rsidR="002F59D3">
          <w:rPr>
            <w:noProof/>
            <w:webHidden/>
          </w:rPr>
          <w:fldChar w:fldCharType="separate"/>
        </w:r>
        <w:r w:rsidR="002F59D3">
          <w:rPr>
            <w:noProof/>
            <w:webHidden/>
          </w:rPr>
          <w:t>42</w:t>
        </w:r>
        <w:r w:rsidR="002F59D3">
          <w:rPr>
            <w:noProof/>
            <w:webHidden/>
          </w:rPr>
          <w:fldChar w:fldCharType="end"/>
        </w:r>
      </w:hyperlink>
    </w:p>
    <w:p w:rsidR="002F59D3" w:rsidRDefault="004A45C9">
      <w:pPr>
        <w:pStyle w:val="TOC3"/>
        <w:rPr>
          <w:rFonts w:asciiTheme="minorHAnsi" w:eastAsiaTheme="minorEastAsia" w:hAnsiTheme="minorHAnsi" w:cstheme="minorBidi"/>
          <w:noProof/>
          <w:sz w:val="22"/>
          <w:szCs w:val="22"/>
          <w:lang w:val="da-DK" w:eastAsia="da-DK"/>
        </w:rPr>
      </w:pPr>
      <w:hyperlink w:anchor="_Toc350516775" w:history="1">
        <w:r w:rsidR="002F59D3" w:rsidRPr="00317AD6">
          <w:rPr>
            <w:rStyle w:val="Hyperlink"/>
            <w:noProof/>
            <w:lang w:eastAsia="da-DK"/>
          </w:rPr>
          <w:t>3.4.3</w:t>
        </w:r>
        <w:r w:rsidR="002F59D3">
          <w:rPr>
            <w:rFonts w:asciiTheme="minorHAnsi" w:eastAsiaTheme="minorEastAsia" w:hAnsiTheme="minorHAnsi" w:cstheme="minorBidi"/>
            <w:noProof/>
            <w:sz w:val="22"/>
            <w:szCs w:val="22"/>
            <w:lang w:val="da-DK" w:eastAsia="da-DK"/>
          </w:rPr>
          <w:tab/>
        </w:r>
        <w:r w:rsidR="002F59D3" w:rsidRPr="00317AD6">
          <w:rPr>
            <w:rStyle w:val="Hyperlink"/>
            <w:noProof/>
            <w:lang w:eastAsia="da-DK"/>
          </w:rPr>
          <w:t>Determination of the geographical and frequency distribution of the spectrum utilisation factor for frequency planning purposes</w:t>
        </w:r>
        <w:r w:rsidR="002F59D3">
          <w:rPr>
            <w:noProof/>
            <w:webHidden/>
          </w:rPr>
          <w:tab/>
        </w:r>
        <w:r w:rsidR="002F59D3">
          <w:rPr>
            <w:noProof/>
            <w:webHidden/>
          </w:rPr>
          <w:fldChar w:fldCharType="begin"/>
        </w:r>
        <w:r w:rsidR="002F59D3">
          <w:rPr>
            <w:noProof/>
            <w:webHidden/>
          </w:rPr>
          <w:instrText xml:space="preserve"> PAGEREF _Toc350516775 \h </w:instrText>
        </w:r>
        <w:r w:rsidR="002F59D3">
          <w:rPr>
            <w:noProof/>
            <w:webHidden/>
          </w:rPr>
        </w:r>
        <w:r w:rsidR="002F59D3">
          <w:rPr>
            <w:noProof/>
            <w:webHidden/>
          </w:rPr>
          <w:fldChar w:fldCharType="separate"/>
        </w:r>
        <w:r w:rsidR="002F59D3">
          <w:rPr>
            <w:noProof/>
            <w:webHidden/>
          </w:rPr>
          <w:t>42</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76" w:history="1">
        <w:r w:rsidR="002F59D3" w:rsidRPr="00317AD6">
          <w:rPr>
            <w:rStyle w:val="Hyperlink"/>
            <w:noProof/>
          </w:rPr>
          <w:t>4</w:t>
        </w:r>
        <w:r w:rsidR="002F59D3">
          <w:rPr>
            <w:rFonts w:asciiTheme="minorHAnsi" w:eastAsiaTheme="minorEastAsia" w:hAnsiTheme="minorHAnsi" w:cstheme="minorBidi"/>
            <w:b w:val="0"/>
            <w:caps w:val="0"/>
            <w:noProof/>
            <w:sz w:val="22"/>
            <w:szCs w:val="22"/>
            <w:lang w:val="da-DK" w:eastAsia="da-DK"/>
          </w:rPr>
          <w:tab/>
        </w:r>
        <w:r w:rsidR="002F59D3" w:rsidRPr="00317AD6">
          <w:rPr>
            <w:rStyle w:val="Hyperlink"/>
            <w:noProof/>
          </w:rPr>
          <w:t>Task 3: Regarding the Provision of non-regulatory information being collected by EFIS</w:t>
        </w:r>
        <w:r w:rsidR="002F59D3">
          <w:rPr>
            <w:noProof/>
            <w:webHidden/>
          </w:rPr>
          <w:tab/>
        </w:r>
        <w:r w:rsidR="002F59D3">
          <w:rPr>
            <w:noProof/>
            <w:webHidden/>
          </w:rPr>
          <w:fldChar w:fldCharType="begin"/>
        </w:r>
        <w:r w:rsidR="002F59D3">
          <w:rPr>
            <w:noProof/>
            <w:webHidden/>
          </w:rPr>
          <w:instrText xml:space="preserve"> PAGEREF _Toc350516776 \h </w:instrText>
        </w:r>
        <w:r w:rsidR="002F59D3">
          <w:rPr>
            <w:noProof/>
            <w:webHidden/>
          </w:rPr>
        </w:r>
        <w:r w:rsidR="002F59D3">
          <w:rPr>
            <w:noProof/>
            <w:webHidden/>
          </w:rPr>
          <w:fldChar w:fldCharType="separate"/>
        </w:r>
        <w:r w:rsidR="002F59D3">
          <w:rPr>
            <w:noProof/>
            <w:webHidden/>
          </w:rPr>
          <w:t>44</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77" w:history="1">
        <w:r w:rsidR="002F59D3" w:rsidRPr="00317AD6">
          <w:rPr>
            <w:rStyle w:val="Hyperlink"/>
            <w:noProof/>
          </w:rPr>
          <w:t>4.1</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Non-regulatory information for spectrum inventory purposes in EFIS</w:t>
        </w:r>
        <w:r w:rsidR="002F59D3">
          <w:rPr>
            <w:noProof/>
            <w:webHidden/>
          </w:rPr>
          <w:tab/>
        </w:r>
        <w:r w:rsidR="002F59D3">
          <w:rPr>
            <w:noProof/>
            <w:webHidden/>
          </w:rPr>
          <w:fldChar w:fldCharType="begin"/>
        </w:r>
        <w:r w:rsidR="002F59D3">
          <w:rPr>
            <w:noProof/>
            <w:webHidden/>
          </w:rPr>
          <w:instrText xml:space="preserve"> PAGEREF _Toc350516777 \h </w:instrText>
        </w:r>
        <w:r w:rsidR="002F59D3">
          <w:rPr>
            <w:noProof/>
            <w:webHidden/>
          </w:rPr>
        </w:r>
        <w:r w:rsidR="002F59D3">
          <w:rPr>
            <w:noProof/>
            <w:webHidden/>
          </w:rPr>
          <w:fldChar w:fldCharType="separate"/>
        </w:r>
        <w:r w:rsidR="002F59D3">
          <w:rPr>
            <w:noProof/>
            <w:webHidden/>
          </w:rPr>
          <w:t>44</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78" w:history="1">
        <w:r w:rsidR="002F59D3" w:rsidRPr="00317AD6">
          <w:rPr>
            <w:rStyle w:val="Hyperlink"/>
            <w:noProof/>
          </w:rPr>
          <w:t>4.2</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CEPT Questionnaire</w:t>
        </w:r>
        <w:r w:rsidR="002F59D3">
          <w:rPr>
            <w:noProof/>
            <w:webHidden/>
          </w:rPr>
          <w:tab/>
        </w:r>
        <w:r w:rsidR="002F59D3">
          <w:rPr>
            <w:noProof/>
            <w:webHidden/>
          </w:rPr>
          <w:fldChar w:fldCharType="begin"/>
        </w:r>
        <w:r w:rsidR="002F59D3">
          <w:rPr>
            <w:noProof/>
            <w:webHidden/>
          </w:rPr>
          <w:instrText xml:space="preserve"> PAGEREF _Toc350516778 \h </w:instrText>
        </w:r>
        <w:r w:rsidR="002F59D3">
          <w:rPr>
            <w:noProof/>
            <w:webHidden/>
          </w:rPr>
        </w:r>
        <w:r w:rsidR="002F59D3">
          <w:rPr>
            <w:noProof/>
            <w:webHidden/>
          </w:rPr>
          <w:fldChar w:fldCharType="separate"/>
        </w:r>
        <w:r w:rsidR="002F59D3">
          <w:rPr>
            <w:noProof/>
            <w:webHidden/>
          </w:rPr>
          <w:t>47</w:t>
        </w:r>
        <w:r w:rsidR="002F59D3">
          <w:rPr>
            <w:noProof/>
            <w:webHidden/>
          </w:rPr>
          <w:fldChar w:fldCharType="end"/>
        </w:r>
      </w:hyperlink>
    </w:p>
    <w:p w:rsidR="002F59D3" w:rsidRDefault="004A45C9">
      <w:pPr>
        <w:pStyle w:val="TOC2"/>
        <w:rPr>
          <w:rFonts w:asciiTheme="minorHAnsi" w:eastAsiaTheme="minorEastAsia" w:hAnsiTheme="minorHAnsi" w:cstheme="minorBidi"/>
          <w:noProof/>
          <w:sz w:val="22"/>
          <w:szCs w:val="22"/>
          <w:lang w:val="da-DK" w:eastAsia="da-DK"/>
        </w:rPr>
      </w:pPr>
      <w:hyperlink w:anchor="_Toc350516779" w:history="1">
        <w:r w:rsidR="002F59D3" w:rsidRPr="00317AD6">
          <w:rPr>
            <w:rStyle w:val="Hyperlink"/>
            <w:noProof/>
          </w:rPr>
          <w:t>4.3</w:t>
        </w:r>
        <w:r w:rsidR="002F59D3">
          <w:rPr>
            <w:rFonts w:asciiTheme="minorHAnsi" w:eastAsiaTheme="minorEastAsia" w:hAnsiTheme="minorHAnsi" w:cstheme="minorBidi"/>
            <w:noProof/>
            <w:sz w:val="22"/>
            <w:szCs w:val="22"/>
            <w:lang w:val="da-DK" w:eastAsia="da-DK"/>
          </w:rPr>
          <w:tab/>
        </w:r>
        <w:r w:rsidR="002F59D3" w:rsidRPr="00317AD6">
          <w:rPr>
            <w:rStyle w:val="Hyperlink"/>
            <w:noProof/>
          </w:rPr>
          <w:t>Utilisation and demand trend indication</w:t>
        </w:r>
        <w:r w:rsidR="002F59D3">
          <w:rPr>
            <w:noProof/>
            <w:webHidden/>
          </w:rPr>
          <w:tab/>
        </w:r>
        <w:r w:rsidR="002F59D3">
          <w:rPr>
            <w:noProof/>
            <w:webHidden/>
          </w:rPr>
          <w:fldChar w:fldCharType="begin"/>
        </w:r>
        <w:r w:rsidR="002F59D3">
          <w:rPr>
            <w:noProof/>
            <w:webHidden/>
          </w:rPr>
          <w:instrText xml:space="preserve"> PAGEREF _Toc350516779 \h </w:instrText>
        </w:r>
        <w:r w:rsidR="002F59D3">
          <w:rPr>
            <w:noProof/>
            <w:webHidden/>
          </w:rPr>
        </w:r>
        <w:r w:rsidR="002F59D3">
          <w:rPr>
            <w:noProof/>
            <w:webHidden/>
          </w:rPr>
          <w:fldChar w:fldCharType="separate"/>
        </w:r>
        <w:r w:rsidR="002F59D3">
          <w:rPr>
            <w:noProof/>
            <w:webHidden/>
          </w:rPr>
          <w:t>51</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80" w:history="1">
        <w:r w:rsidR="002F59D3" w:rsidRPr="00317AD6">
          <w:rPr>
            <w:rStyle w:val="Hyperlink"/>
            <w:noProof/>
          </w:rPr>
          <w:t>5</w:t>
        </w:r>
        <w:r w:rsidR="002F59D3">
          <w:rPr>
            <w:rFonts w:asciiTheme="minorHAnsi" w:eastAsiaTheme="minorEastAsia" w:hAnsiTheme="minorHAnsi" w:cstheme="minorBidi"/>
            <w:b w:val="0"/>
            <w:caps w:val="0"/>
            <w:noProof/>
            <w:sz w:val="22"/>
            <w:szCs w:val="22"/>
            <w:lang w:val="da-DK" w:eastAsia="da-DK"/>
          </w:rPr>
          <w:tab/>
        </w:r>
        <w:r w:rsidR="002F59D3" w:rsidRPr="00317AD6">
          <w:rPr>
            <w:rStyle w:val="Hyperlink"/>
            <w:noProof/>
          </w:rPr>
          <w:t>Updating of the information in EFIS</w:t>
        </w:r>
        <w:r w:rsidR="002F59D3">
          <w:rPr>
            <w:noProof/>
            <w:webHidden/>
          </w:rPr>
          <w:tab/>
        </w:r>
        <w:r w:rsidR="002F59D3">
          <w:rPr>
            <w:noProof/>
            <w:webHidden/>
          </w:rPr>
          <w:fldChar w:fldCharType="begin"/>
        </w:r>
        <w:r w:rsidR="002F59D3">
          <w:rPr>
            <w:noProof/>
            <w:webHidden/>
          </w:rPr>
          <w:instrText xml:space="preserve"> PAGEREF _Toc350516780 \h </w:instrText>
        </w:r>
        <w:r w:rsidR="002F59D3">
          <w:rPr>
            <w:noProof/>
            <w:webHidden/>
          </w:rPr>
        </w:r>
        <w:r w:rsidR="002F59D3">
          <w:rPr>
            <w:noProof/>
            <w:webHidden/>
          </w:rPr>
          <w:fldChar w:fldCharType="separate"/>
        </w:r>
        <w:r w:rsidR="002F59D3">
          <w:rPr>
            <w:noProof/>
            <w:webHidden/>
          </w:rPr>
          <w:t>53</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81" w:history="1">
        <w:r w:rsidR="002F59D3" w:rsidRPr="00317AD6">
          <w:rPr>
            <w:rStyle w:val="Hyperlink"/>
            <w:noProof/>
          </w:rPr>
          <w:t>6</w:t>
        </w:r>
        <w:r w:rsidR="002F59D3">
          <w:rPr>
            <w:rFonts w:asciiTheme="minorHAnsi" w:eastAsiaTheme="minorEastAsia" w:hAnsiTheme="minorHAnsi" w:cstheme="minorBidi"/>
            <w:b w:val="0"/>
            <w:caps w:val="0"/>
            <w:noProof/>
            <w:sz w:val="22"/>
            <w:szCs w:val="22"/>
            <w:lang w:val="da-DK" w:eastAsia="da-DK"/>
          </w:rPr>
          <w:tab/>
        </w:r>
        <w:r w:rsidR="002F59D3" w:rsidRPr="00317AD6">
          <w:rPr>
            <w:rStyle w:val="Hyperlink"/>
            <w:noProof/>
          </w:rPr>
          <w:t>Conclusions and recommendations</w:t>
        </w:r>
        <w:r w:rsidR="002F59D3">
          <w:rPr>
            <w:noProof/>
            <w:webHidden/>
          </w:rPr>
          <w:tab/>
        </w:r>
        <w:r w:rsidR="002F59D3">
          <w:rPr>
            <w:noProof/>
            <w:webHidden/>
          </w:rPr>
          <w:fldChar w:fldCharType="begin"/>
        </w:r>
        <w:r w:rsidR="002F59D3">
          <w:rPr>
            <w:noProof/>
            <w:webHidden/>
          </w:rPr>
          <w:instrText xml:space="preserve"> PAGEREF _Toc350516781 \h </w:instrText>
        </w:r>
        <w:r w:rsidR="002F59D3">
          <w:rPr>
            <w:noProof/>
            <w:webHidden/>
          </w:rPr>
        </w:r>
        <w:r w:rsidR="002F59D3">
          <w:rPr>
            <w:noProof/>
            <w:webHidden/>
          </w:rPr>
          <w:fldChar w:fldCharType="separate"/>
        </w:r>
        <w:r w:rsidR="002F59D3">
          <w:rPr>
            <w:noProof/>
            <w:webHidden/>
          </w:rPr>
          <w:t>54</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82" w:history="1">
        <w:r w:rsidR="002F59D3" w:rsidRPr="00317AD6">
          <w:rPr>
            <w:rStyle w:val="Hyperlink"/>
            <w:noProof/>
          </w:rPr>
          <w:t>ANNEX 1: Data format currently used in efis regarding requirements of ANNEX II OF the EC DECISION</w:t>
        </w:r>
        <w:r w:rsidR="002F59D3">
          <w:rPr>
            <w:noProof/>
            <w:webHidden/>
          </w:rPr>
          <w:tab/>
        </w:r>
        <w:r w:rsidR="002F59D3">
          <w:rPr>
            <w:noProof/>
            <w:webHidden/>
          </w:rPr>
          <w:fldChar w:fldCharType="begin"/>
        </w:r>
        <w:r w:rsidR="002F59D3">
          <w:rPr>
            <w:noProof/>
            <w:webHidden/>
          </w:rPr>
          <w:instrText xml:space="preserve"> PAGEREF _Toc350516782 \h </w:instrText>
        </w:r>
        <w:r w:rsidR="002F59D3">
          <w:rPr>
            <w:noProof/>
            <w:webHidden/>
          </w:rPr>
        </w:r>
        <w:r w:rsidR="002F59D3">
          <w:rPr>
            <w:noProof/>
            <w:webHidden/>
          </w:rPr>
          <w:fldChar w:fldCharType="separate"/>
        </w:r>
        <w:r w:rsidR="002F59D3">
          <w:rPr>
            <w:noProof/>
            <w:webHidden/>
          </w:rPr>
          <w:t>58</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83" w:history="1">
        <w:r w:rsidR="002F59D3" w:rsidRPr="00317AD6">
          <w:rPr>
            <w:rStyle w:val="Hyperlink"/>
            <w:noProof/>
          </w:rPr>
          <w:t>ANNEX 2: Structure of Data in EFIS – Application Terminology</w:t>
        </w:r>
        <w:r w:rsidR="002F59D3">
          <w:rPr>
            <w:noProof/>
            <w:webHidden/>
          </w:rPr>
          <w:tab/>
        </w:r>
        <w:r w:rsidR="002F59D3">
          <w:rPr>
            <w:noProof/>
            <w:webHidden/>
          </w:rPr>
          <w:fldChar w:fldCharType="begin"/>
        </w:r>
        <w:r w:rsidR="002F59D3">
          <w:rPr>
            <w:noProof/>
            <w:webHidden/>
          </w:rPr>
          <w:instrText xml:space="preserve"> PAGEREF _Toc350516783 \h </w:instrText>
        </w:r>
        <w:r w:rsidR="002F59D3">
          <w:rPr>
            <w:noProof/>
            <w:webHidden/>
          </w:rPr>
        </w:r>
        <w:r w:rsidR="002F59D3">
          <w:rPr>
            <w:noProof/>
            <w:webHidden/>
          </w:rPr>
          <w:fldChar w:fldCharType="separate"/>
        </w:r>
        <w:r w:rsidR="002F59D3">
          <w:rPr>
            <w:noProof/>
            <w:webHidden/>
          </w:rPr>
          <w:t>59</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84" w:history="1">
        <w:r w:rsidR="002F59D3" w:rsidRPr="00317AD6">
          <w:rPr>
            <w:rStyle w:val="Hyperlink"/>
            <w:noProof/>
          </w:rPr>
          <w:t>ANNEX 3: Mandate for CEPT</w:t>
        </w:r>
        <w:r w:rsidR="002F59D3">
          <w:rPr>
            <w:noProof/>
            <w:webHidden/>
          </w:rPr>
          <w:tab/>
        </w:r>
        <w:r w:rsidR="002F59D3">
          <w:rPr>
            <w:noProof/>
            <w:webHidden/>
          </w:rPr>
          <w:fldChar w:fldCharType="begin"/>
        </w:r>
        <w:r w:rsidR="002F59D3">
          <w:rPr>
            <w:noProof/>
            <w:webHidden/>
          </w:rPr>
          <w:instrText xml:space="preserve"> PAGEREF _Toc350516784 \h </w:instrText>
        </w:r>
        <w:r w:rsidR="002F59D3">
          <w:rPr>
            <w:noProof/>
            <w:webHidden/>
          </w:rPr>
        </w:r>
        <w:r w:rsidR="002F59D3">
          <w:rPr>
            <w:noProof/>
            <w:webHidden/>
          </w:rPr>
          <w:fldChar w:fldCharType="separate"/>
        </w:r>
        <w:r w:rsidR="002F59D3">
          <w:rPr>
            <w:noProof/>
            <w:webHidden/>
          </w:rPr>
          <w:t>64</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85" w:history="1">
        <w:r w:rsidR="002F59D3" w:rsidRPr="00317AD6">
          <w:rPr>
            <w:rStyle w:val="Hyperlink"/>
            <w:noProof/>
          </w:rPr>
          <w:t>ANNEX 4: WGFM Questionnare to Administrations in relation to tasks 4 and 5</w:t>
        </w:r>
        <w:r w:rsidR="002F59D3">
          <w:rPr>
            <w:noProof/>
            <w:webHidden/>
          </w:rPr>
          <w:tab/>
        </w:r>
        <w:r w:rsidR="002F59D3">
          <w:rPr>
            <w:noProof/>
            <w:webHidden/>
          </w:rPr>
          <w:fldChar w:fldCharType="begin"/>
        </w:r>
        <w:r w:rsidR="002F59D3">
          <w:rPr>
            <w:noProof/>
            <w:webHidden/>
          </w:rPr>
          <w:instrText xml:space="preserve"> PAGEREF _Toc350516785 \h </w:instrText>
        </w:r>
        <w:r w:rsidR="002F59D3">
          <w:rPr>
            <w:noProof/>
            <w:webHidden/>
          </w:rPr>
        </w:r>
        <w:r w:rsidR="002F59D3">
          <w:rPr>
            <w:noProof/>
            <w:webHidden/>
          </w:rPr>
          <w:fldChar w:fldCharType="separate"/>
        </w:r>
        <w:r w:rsidR="002F59D3">
          <w:rPr>
            <w:noProof/>
            <w:webHidden/>
          </w:rPr>
          <w:t>68</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86" w:history="1">
        <w:r w:rsidR="002F59D3" w:rsidRPr="00317AD6">
          <w:rPr>
            <w:rStyle w:val="Hyperlink"/>
            <w:noProof/>
          </w:rPr>
          <w:t>ANNEX 5: Electronic  questionnaires to collect spectrum inventory relevant information</w:t>
        </w:r>
        <w:r w:rsidR="002F59D3">
          <w:rPr>
            <w:noProof/>
            <w:webHidden/>
          </w:rPr>
          <w:tab/>
        </w:r>
        <w:r w:rsidR="002F59D3">
          <w:rPr>
            <w:noProof/>
            <w:webHidden/>
          </w:rPr>
          <w:fldChar w:fldCharType="begin"/>
        </w:r>
        <w:r w:rsidR="002F59D3">
          <w:rPr>
            <w:noProof/>
            <w:webHidden/>
          </w:rPr>
          <w:instrText xml:space="preserve"> PAGEREF _Toc350516786 \h </w:instrText>
        </w:r>
        <w:r w:rsidR="002F59D3">
          <w:rPr>
            <w:noProof/>
            <w:webHidden/>
          </w:rPr>
        </w:r>
        <w:r w:rsidR="002F59D3">
          <w:rPr>
            <w:noProof/>
            <w:webHidden/>
          </w:rPr>
          <w:fldChar w:fldCharType="separate"/>
        </w:r>
        <w:r w:rsidR="002F59D3">
          <w:rPr>
            <w:noProof/>
            <w:webHidden/>
          </w:rPr>
          <w:t>75</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87" w:history="1">
        <w:r w:rsidR="002F59D3" w:rsidRPr="00317AD6">
          <w:rPr>
            <w:rStyle w:val="Hyperlink"/>
            <w:noProof/>
          </w:rPr>
          <w:t>ANNEX 6: RSPG Opinion on Review of Spectrum Use</w:t>
        </w:r>
        <w:r w:rsidR="002F59D3">
          <w:rPr>
            <w:noProof/>
            <w:webHidden/>
          </w:rPr>
          <w:tab/>
        </w:r>
        <w:r w:rsidR="002F59D3">
          <w:rPr>
            <w:noProof/>
            <w:webHidden/>
          </w:rPr>
          <w:fldChar w:fldCharType="begin"/>
        </w:r>
        <w:r w:rsidR="002F59D3">
          <w:rPr>
            <w:noProof/>
            <w:webHidden/>
          </w:rPr>
          <w:instrText xml:space="preserve"> PAGEREF _Toc350516787 \h </w:instrText>
        </w:r>
        <w:r w:rsidR="002F59D3">
          <w:rPr>
            <w:noProof/>
            <w:webHidden/>
          </w:rPr>
        </w:r>
        <w:r w:rsidR="002F59D3">
          <w:rPr>
            <w:noProof/>
            <w:webHidden/>
          </w:rPr>
          <w:fldChar w:fldCharType="separate"/>
        </w:r>
        <w:r w:rsidR="002F59D3">
          <w:rPr>
            <w:noProof/>
            <w:webHidden/>
          </w:rPr>
          <w:t>77</w:t>
        </w:r>
        <w:r w:rsidR="002F59D3">
          <w:rPr>
            <w:noProof/>
            <w:webHidden/>
          </w:rPr>
          <w:fldChar w:fldCharType="end"/>
        </w:r>
      </w:hyperlink>
    </w:p>
    <w:p w:rsidR="002F59D3" w:rsidRDefault="004A45C9">
      <w:pPr>
        <w:pStyle w:val="TOC1"/>
        <w:rPr>
          <w:rFonts w:asciiTheme="minorHAnsi" w:eastAsiaTheme="minorEastAsia" w:hAnsiTheme="minorHAnsi" w:cstheme="minorBidi"/>
          <w:b w:val="0"/>
          <w:caps w:val="0"/>
          <w:noProof/>
          <w:sz w:val="22"/>
          <w:szCs w:val="22"/>
          <w:lang w:val="da-DK" w:eastAsia="da-DK"/>
        </w:rPr>
      </w:pPr>
      <w:hyperlink w:anchor="_Toc350516788" w:history="1">
        <w:r w:rsidR="002F59D3" w:rsidRPr="00317AD6">
          <w:rPr>
            <w:rStyle w:val="Hyperlink"/>
            <w:noProof/>
          </w:rPr>
          <w:t>ANNEX 7: List of references</w:t>
        </w:r>
        <w:r w:rsidR="002F59D3">
          <w:rPr>
            <w:noProof/>
            <w:webHidden/>
          </w:rPr>
          <w:tab/>
        </w:r>
        <w:r w:rsidR="002F59D3">
          <w:rPr>
            <w:noProof/>
            <w:webHidden/>
          </w:rPr>
          <w:fldChar w:fldCharType="begin"/>
        </w:r>
        <w:r w:rsidR="002F59D3">
          <w:rPr>
            <w:noProof/>
            <w:webHidden/>
          </w:rPr>
          <w:instrText xml:space="preserve"> PAGEREF _Toc350516788 \h </w:instrText>
        </w:r>
        <w:r w:rsidR="002F59D3">
          <w:rPr>
            <w:noProof/>
            <w:webHidden/>
          </w:rPr>
        </w:r>
        <w:r w:rsidR="002F59D3">
          <w:rPr>
            <w:noProof/>
            <w:webHidden/>
          </w:rPr>
          <w:fldChar w:fldCharType="separate"/>
        </w:r>
        <w:r w:rsidR="002F59D3">
          <w:rPr>
            <w:noProof/>
            <w:webHidden/>
          </w:rPr>
          <w:t>78</w:t>
        </w:r>
        <w:r w:rsidR="002F59D3">
          <w:rPr>
            <w:noProof/>
            <w:webHidden/>
          </w:rPr>
          <w:fldChar w:fldCharType="end"/>
        </w:r>
      </w:hyperlink>
    </w:p>
    <w:p w:rsidR="00030F26" w:rsidRDefault="001F3625" w:rsidP="00AB46DF">
      <w:pPr>
        <w:rPr>
          <w:caps/>
          <w:lang w:val="en-GB"/>
        </w:rPr>
      </w:pPr>
      <w:r>
        <w:rPr>
          <w:caps/>
          <w:lang w:val="en-GB"/>
        </w:rPr>
        <w:fldChar w:fldCharType="end"/>
      </w:r>
    </w:p>
    <w:p w:rsidR="00030F26" w:rsidRDefault="00030F26">
      <w:pPr>
        <w:rPr>
          <w:caps/>
          <w:lang w:val="en-GB"/>
        </w:rPr>
      </w:pPr>
      <w:r>
        <w:rPr>
          <w:caps/>
          <w:lang w:val="en-GB"/>
        </w:rPr>
        <w:br w:type="page"/>
      </w:r>
    </w:p>
    <w:p w:rsidR="009467E7" w:rsidRDefault="009467E7" w:rsidP="00AB46DF">
      <w:pPr>
        <w:rPr>
          <w:b/>
          <w:color w:val="FFFFFF"/>
          <w:szCs w:val="20"/>
        </w:rPr>
      </w:pPr>
    </w:p>
    <w:p w:rsidR="00E674CF" w:rsidRDefault="00801F6A" w:rsidP="00AB46DF">
      <w:pPr>
        <w:rPr>
          <w:b/>
          <w:color w:val="FFFFFF"/>
          <w:szCs w:val="20"/>
        </w:rPr>
      </w:pPr>
      <w:r>
        <w:rPr>
          <w:noProof/>
          <w:lang w:val="da-DK" w:eastAsia="da-DK"/>
        </w:rPr>
        <mc:AlternateContent>
          <mc:Choice Requires="wps">
            <w:drawing>
              <wp:anchor distT="0" distB="0" distL="114300" distR="114300" simplePos="0" relativeHeight="251664384" behindDoc="1" locked="0" layoutInCell="1" allowOverlap="1">
                <wp:simplePos x="0" y="0"/>
                <wp:positionH relativeFrom="page">
                  <wp:posOffset>5715</wp:posOffset>
                </wp:positionH>
                <wp:positionV relativeFrom="page">
                  <wp:posOffset>1103630</wp:posOffset>
                </wp:positionV>
                <wp:extent cx="7560310" cy="720090"/>
                <wp:effectExtent l="0" t="0" r="2540" b="3810"/>
                <wp:wrapNone/>
                <wp:docPr id="1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45pt;margin-top:86.9pt;width:595.3pt;height:56.7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VsYgAIAAP0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" fillcolor="#b0a696" stroked="f">
                <w10:wrap anchorx="page" anchory="page"/>
              </v:rect>
            </w:pict>
          </mc:Fallback>
        </mc:AlternateContent>
      </w:r>
    </w:p>
    <w:p w:rsidR="00317B2F" w:rsidRDefault="00317B2F" w:rsidP="00AB46DF">
      <w:pPr>
        <w:rPr>
          <w:b/>
          <w:color w:val="FFFFFF"/>
          <w:szCs w:val="20"/>
        </w:rPr>
      </w:pPr>
    </w:p>
    <w:p w:rsidR="009467E7" w:rsidRPr="009B4646" w:rsidRDefault="009467E7" w:rsidP="00AB46DF">
      <w:pPr>
        <w:rPr>
          <w:b/>
          <w:color w:val="FFFFFF"/>
          <w:szCs w:val="20"/>
        </w:rPr>
      </w:pPr>
      <w:r w:rsidRPr="009B4646">
        <w:rPr>
          <w:b/>
          <w:color w:val="FFFFFF"/>
          <w:szCs w:val="20"/>
        </w:rPr>
        <w:t>LIST OF ABBREVIATIONS</w:t>
      </w:r>
    </w:p>
    <w:p w:rsidR="009467E7" w:rsidRPr="00C95C7C" w:rsidRDefault="009467E7" w:rsidP="00AB46DF">
      <w:pPr>
        <w:rPr>
          <w:b/>
          <w:color w:val="FFFFFF"/>
          <w:szCs w:val="20"/>
        </w:rPr>
      </w:pPr>
    </w:p>
    <w:p w:rsidR="009467E7" w:rsidRPr="00C95C7C" w:rsidRDefault="009467E7" w:rsidP="00AB46DF">
      <w:pPr>
        <w:rPr>
          <w:b/>
          <w:color w:val="FFFFFF"/>
          <w:szCs w:val="20"/>
        </w:rPr>
      </w:pPr>
    </w:p>
    <w:p w:rsidR="009467E7" w:rsidRDefault="009467E7" w:rsidP="00AB46DF"/>
    <w:p w:rsidR="00030F26" w:rsidRDefault="00030F26" w:rsidP="00AB46DF"/>
    <w:tbl>
      <w:tblPr>
        <w:tblW w:w="0" w:type="auto"/>
        <w:tblCellMar>
          <w:top w:w="11" w:type="dxa"/>
          <w:bottom w:w="11" w:type="dxa"/>
        </w:tblCellMar>
        <w:tblLook w:val="01E0" w:firstRow="1" w:lastRow="1" w:firstColumn="1" w:lastColumn="1" w:noHBand="0" w:noVBand="0"/>
      </w:tblPr>
      <w:tblGrid>
        <w:gridCol w:w="2057"/>
        <w:gridCol w:w="7490"/>
      </w:tblGrid>
      <w:tr w:rsidR="009467E7" w:rsidTr="00A444F2">
        <w:trPr>
          <w:trHeight w:val="76"/>
        </w:trPr>
        <w:tc>
          <w:tcPr>
            <w:tcW w:w="2057" w:type="dxa"/>
          </w:tcPr>
          <w:p w:rsidR="009467E7" w:rsidRPr="00FD11FF" w:rsidRDefault="009467E7" w:rsidP="00AB46DF">
            <w:pPr>
              <w:spacing w:line="288" w:lineRule="auto"/>
              <w:rPr>
                <w:b/>
                <w:color w:val="D2232A"/>
              </w:rPr>
            </w:pPr>
            <w:r w:rsidRPr="00FD11FF">
              <w:rPr>
                <w:b/>
                <w:color w:val="D2232A"/>
              </w:rPr>
              <w:t>Abbreviation</w:t>
            </w:r>
          </w:p>
        </w:tc>
        <w:tc>
          <w:tcPr>
            <w:tcW w:w="7490" w:type="dxa"/>
          </w:tcPr>
          <w:p w:rsidR="009467E7" w:rsidRPr="00FD11FF" w:rsidRDefault="009467E7" w:rsidP="00FD11FF">
            <w:pPr>
              <w:spacing w:line="288" w:lineRule="auto"/>
              <w:rPr>
                <w:b/>
                <w:color w:val="D2232A"/>
              </w:rPr>
            </w:pPr>
            <w:r w:rsidRPr="00CB0AD7">
              <w:rPr>
                <w:b/>
                <w:color w:val="D2232A"/>
              </w:rPr>
              <w:t xml:space="preserve">Explanation </w:t>
            </w:r>
          </w:p>
        </w:tc>
      </w:tr>
      <w:tr w:rsidR="00C2177F" w:rsidTr="00A444F2">
        <w:tc>
          <w:tcPr>
            <w:tcW w:w="2057" w:type="dxa"/>
          </w:tcPr>
          <w:p w:rsidR="00C2177F" w:rsidRPr="00C95C7C" w:rsidRDefault="00C2177F" w:rsidP="00AB46DF">
            <w:pPr>
              <w:spacing w:line="288" w:lineRule="auto"/>
              <w:rPr>
                <w:b/>
              </w:rPr>
            </w:pPr>
            <w:r>
              <w:rPr>
                <w:b/>
              </w:rPr>
              <w:t>APP</w:t>
            </w:r>
          </w:p>
        </w:tc>
        <w:tc>
          <w:tcPr>
            <w:tcW w:w="7490" w:type="dxa"/>
          </w:tcPr>
          <w:p w:rsidR="00C2177F" w:rsidRPr="00485067" w:rsidRDefault="00C2177F" w:rsidP="0064561C">
            <w:pPr>
              <w:spacing w:line="288" w:lineRule="auto"/>
              <w:rPr>
                <w:szCs w:val="20"/>
              </w:rPr>
            </w:pPr>
            <w:r>
              <w:rPr>
                <w:szCs w:val="20"/>
              </w:rPr>
              <w:t>A</w:t>
            </w:r>
            <w:r w:rsidR="0064561C">
              <w:rPr>
                <w:szCs w:val="20"/>
              </w:rPr>
              <w:t>pp</w:t>
            </w:r>
            <w:r>
              <w:rPr>
                <w:szCs w:val="20"/>
              </w:rPr>
              <w:t>lication</w:t>
            </w:r>
            <w:r w:rsidR="003F0663">
              <w:rPr>
                <w:szCs w:val="20"/>
              </w:rPr>
              <w:t xml:space="preserve"> software for specific purposes</w:t>
            </w:r>
          </w:p>
        </w:tc>
      </w:tr>
      <w:tr w:rsidR="00C2177F" w:rsidTr="00A444F2">
        <w:tc>
          <w:tcPr>
            <w:tcW w:w="2057" w:type="dxa"/>
          </w:tcPr>
          <w:p w:rsidR="00C2177F" w:rsidRPr="00C2177F" w:rsidRDefault="00C2177F" w:rsidP="00AB46DF">
            <w:pPr>
              <w:spacing w:line="288" w:lineRule="auto"/>
              <w:rPr>
                <w:b/>
              </w:rPr>
            </w:pPr>
            <w:r w:rsidRPr="003F0663">
              <w:rPr>
                <w:b/>
              </w:rPr>
              <w:t>CEPT</w:t>
            </w:r>
          </w:p>
        </w:tc>
        <w:tc>
          <w:tcPr>
            <w:tcW w:w="7490" w:type="dxa"/>
          </w:tcPr>
          <w:p w:rsidR="00C2177F" w:rsidRDefault="00C2177F" w:rsidP="00AB46DF">
            <w:pPr>
              <w:spacing w:line="288" w:lineRule="auto"/>
              <w:rPr>
                <w:szCs w:val="20"/>
              </w:rPr>
            </w:pPr>
            <w:r w:rsidRPr="00037573">
              <w:t>European Conference of Postal and Telecommunications Administrations</w:t>
            </w:r>
          </w:p>
        </w:tc>
      </w:tr>
      <w:tr w:rsidR="009467E7" w:rsidTr="00A444F2">
        <w:tc>
          <w:tcPr>
            <w:tcW w:w="2057" w:type="dxa"/>
          </w:tcPr>
          <w:p w:rsidR="009467E7" w:rsidRDefault="009467E7" w:rsidP="00AB46DF">
            <w:pPr>
              <w:spacing w:line="288" w:lineRule="auto"/>
              <w:rPr>
                <w:b/>
              </w:rPr>
            </w:pPr>
            <w:r>
              <w:rPr>
                <w:b/>
              </w:rPr>
              <w:t>CRAF</w:t>
            </w:r>
          </w:p>
          <w:p w:rsidR="00102212" w:rsidRDefault="00102212" w:rsidP="00AB46DF">
            <w:pPr>
              <w:spacing w:line="288" w:lineRule="auto"/>
              <w:rPr>
                <w:b/>
              </w:rPr>
            </w:pPr>
            <w:r>
              <w:rPr>
                <w:b/>
              </w:rPr>
              <w:t>CSV</w:t>
            </w:r>
          </w:p>
          <w:p w:rsidR="00A10EA6" w:rsidRDefault="00A10EA6" w:rsidP="00AB46DF">
            <w:pPr>
              <w:spacing w:line="288" w:lineRule="auto"/>
              <w:rPr>
                <w:b/>
              </w:rPr>
            </w:pPr>
            <w:r>
              <w:rPr>
                <w:b/>
              </w:rPr>
              <w:t>DA2GC</w:t>
            </w:r>
          </w:p>
          <w:p w:rsidR="00994E91" w:rsidRPr="00C95C7C" w:rsidRDefault="00994E91" w:rsidP="00AB46DF">
            <w:pPr>
              <w:spacing w:line="288" w:lineRule="auto"/>
              <w:rPr>
                <w:b/>
              </w:rPr>
            </w:pPr>
            <w:r>
              <w:rPr>
                <w:b/>
              </w:rPr>
              <w:t>DFS</w:t>
            </w:r>
          </w:p>
        </w:tc>
        <w:tc>
          <w:tcPr>
            <w:tcW w:w="7490" w:type="dxa"/>
          </w:tcPr>
          <w:p w:rsidR="009467E7" w:rsidRDefault="009467E7" w:rsidP="00AB46DF">
            <w:pPr>
              <w:spacing w:line="288" w:lineRule="auto"/>
              <w:rPr>
                <w:szCs w:val="20"/>
              </w:rPr>
            </w:pPr>
            <w:r w:rsidRPr="000345BD">
              <w:rPr>
                <w:szCs w:val="20"/>
              </w:rPr>
              <w:t>Committee on Radio Astronomy Frequencies</w:t>
            </w:r>
          </w:p>
          <w:p w:rsidR="00102212" w:rsidRDefault="00102212" w:rsidP="00AB46DF">
            <w:pPr>
              <w:spacing w:line="288" w:lineRule="auto"/>
              <w:rPr>
                <w:szCs w:val="20"/>
              </w:rPr>
            </w:pPr>
            <w:r>
              <w:rPr>
                <w:szCs w:val="20"/>
              </w:rPr>
              <w:t>Character Separated Values format</w:t>
            </w:r>
          </w:p>
          <w:p w:rsidR="00A10EA6" w:rsidRDefault="00A10EA6" w:rsidP="00AB46DF">
            <w:pPr>
              <w:spacing w:line="288" w:lineRule="auto"/>
              <w:rPr>
                <w:szCs w:val="20"/>
              </w:rPr>
            </w:pPr>
            <w:r>
              <w:rPr>
                <w:szCs w:val="20"/>
              </w:rPr>
              <w:t>Direct Air to Ground Communications</w:t>
            </w:r>
          </w:p>
          <w:p w:rsidR="00994E91" w:rsidRPr="00485067" w:rsidRDefault="00994E91" w:rsidP="00AB46DF">
            <w:pPr>
              <w:spacing w:line="288" w:lineRule="auto"/>
              <w:rPr>
                <w:szCs w:val="20"/>
              </w:rPr>
            </w:pPr>
            <w:r>
              <w:rPr>
                <w:szCs w:val="20"/>
              </w:rPr>
              <w:t>Dynamic Frequency Selection</w:t>
            </w:r>
          </w:p>
        </w:tc>
      </w:tr>
      <w:tr w:rsidR="009467E7" w:rsidTr="00A444F2">
        <w:tc>
          <w:tcPr>
            <w:tcW w:w="2057" w:type="dxa"/>
          </w:tcPr>
          <w:p w:rsidR="009467E7" w:rsidRDefault="009A41A9" w:rsidP="00AB46DF">
            <w:pPr>
              <w:spacing w:line="288" w:lineRule="auto"/>
              <w:rPr>
                <w:b/>
              </w:rPr>
            </w:pPr>
            <w:r>
              <w:rPr>
                <w:b/>
              </w:rPr>
              <w:t>DTT</w:t>
            </w:r>
          </w:p>
          <w:p w:rsidR="00A10EA6" w:rsidRPr="00C95C7C" w:rsidRDefault="00A10EA6" w:rsidP="00AB46DF">
            <w:pPr>
              <w:spacing w:line="288" w:lineRule="auto"/>
              <w:rPr>
                <w:b/>
              </w:rPr>
            </w:pPr>
            <w:r>
              <w:rPr>
                <w:b/>
              </w:rPr>
              <w:t>DVB-T</w:t>
            </w:r>
          </w:p>
        </w:tc>
        <w:tc>
          <w:tcPr>
            <w:tcW w:w="7490" w:type="dxa"/>
          </w:tcPr>
          <w:p w:rsidR="009467E7" w:rsidRDefault="009A41A9" w:rsidP="00AB46DF">
            <w:pPr>
              <w:spacing w:line="288" w:lineRule="auto"/>
              <w:rPr>
                <w:szCs w:val="20"/>
              </w:rPr>
            </w:pPr>
            <w:r>
              <w:rPr>
                <w:szCs w:val="20"/>
              </w:rPr>
              <w:t>Digital Terrestrial Television</w:t>
            </w:r>
          </w:p>
          <w:p w:rsidR="00A10EA6" w:rsidRPr="00485067" w:rsidRDefault="00A10EA6" w:rsidP="00A10EA6">
            <w:pPr>
              <w:spacing w:line="288" w:lineRule="auto"/>
              <w:rPr>
                <w:szCs w:val="20"/>
              </w:rPr>
            </w:pPr>
            <w:r>
              <w:rPr>
                <w:szCs w:val="20"/>
              </w:rPr>
              <w:t>Digital Video Broadcasting (Terrestrial)</w:t>
            </w:r>
          </w:p>
        </w:tc>
      </w:tr>
      <w:tr w:rsidR="009467E7" w:rsidTr="00A444F2">
        <w:tc>
          <w:tcPr>
            <w:tcW w:w="2057" w:type="dxa"/>
          </w:tcPr>
          <w:p w:rsidR="009467E7" w:rsidRDefault="009467E7" w:rsidP="00AB46DF">
            <w:pPr>
              <w:spacing w:line="288" w:lineRule="auto"/>
              <w:rPr>
                <w:b/>
              </w:rPr>
            </w:pPr>
            <w:r>
              <w:rPr>
                <w:b/>
              </w:rPr>
              <w:t>EBU</w:t>
            </w:r>
          </w:p>
        </w:tc>
        <w:tc>
          <w:tcPr>
            <w:tcW w:w="7490" w:type="dxa"/>
          </w:tcPr>
          <w:p w:rsidR="009467E7" w:rsidRDefault="009467E7" w:rsidP="00AB46DF">
            <w:pPr>
              <w:spacing w:line="288" w:lineRule="auto"/>
              <w:rPr>
                <w:szCs w:val="20"/>
              </w:rPr>
            </w:pPr>
            <w:r>
              <w:rPr>
                <w:szCs w:val="20"/>
              </w:rPr>
              <w:t>European Broadcasting Union</w:t>
            </w:r>
          </w:p>
        </w:tc>
      </w:tr>
      <w:tr w:rsidR="009467E7" w:rsidTr="00A444F2">
        <w:tc>
          <w:tcPr>
            <w:tcW w:w="2057" w:type="dxa"/>
          </w:tcPr>
          <w:p w:rsidR="009467E7" w:rsidRPr="00C95C7C" w:rsidRDefault="009467E7" w:rsidP="00AB46DF">
            <w:pPr>
              <w:spacing w:line="288" w:lineRule="auto"/>
              <w:rPr>
                <w:b/>
              </w:rPr>
            </w:pPr>
            <w:r>
              <w:rPr>
                <w:b/>
              </w:rPr>
              <w:t>EC</w:t>
            </w:r>
          </w:p>
        </w:tc>
        <w:tc>
          <w:tcPr>
            <w:tcW w:w="7490" w:type="dxa"/>
          </w:tcPr>
          <w:p w:rsidR="009467E7" w:rsidRPr="00485067" w:rsidRDefault="009467E7" w:rsidP="00AB46DF">
            <w:pPr>
              <w:spacing w:line="288" w:lineRule="auto"/>
              <w:rPr>
                <w:szCs w:val="20"/>
              </w:rPr>
            </w:pPr>
            <w:r>
              <w:rPr>
                <w:szCs w:val="20"/>
              </w:rPr>
              <w:t>European Commission</w:t>
            </w:r>
          </w:p>
        </w:tc>
      </w:tr>
      <w:tr w:rsidR="009467E7" w:rsidTr="00A444F2">
        <w:tc>
          <w:tcPr>
            <w:tcW w:w="2057" w:type="dxa"/>
          </w:tcPr>
          <w:p w:rsidR="009467E7" w:rsidRDefault="009467E7" w:rsidP="00AB46DF">
            <w:pPr>
              <w:spacing w:line="288" w:lineRule="auto"/>
              <w:rPr>
                <w:b/>
              </w:rPr>
            </w:pPr>
            <w:r>
              <w:rPr>
                <w:b/>
              </w:rPr>
              <w:t>ECA</w:t>
            </w:r>
          </w:p>
        </w:tc>
        <w:tc>
          <w:tcPr>
            <w:tcW w:w="7490" w:type="dxa"/>
          </w:tcPr>
          <w:p w:rsidR="009467E7" w:rsidRDefault="009467E7" w:rsidP="00AB46DF">
            <w:pPr>
              <w:spacing w:line="288" w:lineRule="auto"/>
              <w:rPr>
                <w:szCs w:val="20"/>
              </w:rPr>
            </w:pPr>
            <w:r>
              <w:rPr>
                <w:szCs w:val="20"/>
              </w:rPr>
              <w:t>European Common Allocation</w:t>
            </w:r>
          </w:p>
        </w:tc>
      </w:tr>
      <w:tr w:rsidR="009467E7" w:rsidTr="00A444F2">
        <w:tc>
          <w:tcPr>
            <w:tcW w:w="2057" w:type="dxa"/>
          </w:tcPr>
          <w:p w:rsidR="009467E7" w:rsidRPr="00C95C7C" w:rsidRDefault="009467E7" w:rsidP="00AB46DF">
            <w:pPr>
              <w:spacing w:line="288" w:lineRule="auto"/>
              <w:rPr>
                <w:b/>
              </w:rPr>
            </w:pPr>
            <w:r w:rsidRPr="00C95C7C">
              <w:rPr>
                <w:b/>
              </w:rPr>
              <w:t>ECC</w:t>
            </w:r>
          </w:p>
        </w:tc>
        <w:tc>
          <w:tcPr>
            <w:tcW w:w="7490" w:type="dxa"/>
          </w:tcPr>
          <w:p w:rsidR="009467E7" w:rsidRPr="00485067" w:rsidRDefault="009467E7" w:rsidP="009E1DC1">
            <w:pPr>
              <w:pStyle w:val="ECCParagraph"/>
              <w:spacing w:after="0" w:line="288" w:lineRule="auto"/>
              <w:jc w:val="left"/>
              <w:rPr>
                <w:szCs w:val="20"/>
              </w:rPr>
            </w:pPr>
            <w:r w:rsidRPr="00A45B9B">
              <w:t>Electronic Communications Committee</w:t>
            </w:r>
          </w:p>
        </w:tc>
      </w:tr>
      <w:tr w:rsidR="009467E7" w:rsidTr="00A444F2">
        <w:tc>
          <w:tcPr>
            <w:tcW w:w="2057" w:type="dxa"/>
          </w:tcPr>
          <w:p w:rsidR="009467E7" w:rsidRPr="00C95C7C" w:rsidRDefault="009467E7" w:rsidP="009E1DC1">
            <w:pPr>
              <w:spacing w:line="288" w:lineRule="auto"/>
              <w:rPr>
                <w:b/>
              </w:rPr>
            </w:pPr>
            <w:r>
              <w:rPr>
                <w:b/>
              </w:rPr>
              <w:t>ECO</w:t>
            </w:r>
          </w:p>
        </w:tc>
        <w:tc>
          <w:tcPr>
            <w:tcW w:w="7490" w:type="dxa"/>
          </w:tcPr>
          <w:p w:rsidR="009467E7" w:rsidRPr="00A45B9B" w:rsidRDefault="009467E7" w:rsidP="009E1DC1">
            <w:pPr>
              <w:pStyle w:val="ECCParagraph"/>
              <w:spacing w:after="0" w:line="288" w:lineRule="auto"/>
              <w:jc w:val="left"/>
            </w:pPr>
            <w:r>
              <w:t>European Communications Office</w:t>
            </w:r>
          </w:p>
        </w:tc>
      </w:tr>
      <w:tr w:rsidR="009467E7" w:rsidTr="00A444F2">
        <w:tc>
          <w:tcPr>
            <w:tcW w:w="2057" w:type="dxa"/>
          </w:tcPr>
          <w:p w:rsidR="009467E7" w:rsidRDefault="009467E7" w:rsidP="009E1DC1">
            <w:pPr>
              <w:spacing w:line="288" w:lineRule="auto"/>
              <w:rPr>
                <w:b/>
              </w:rPr>
            </w:pPr>
            <w:r>
              <w:rPr>
                <w:b/>
              </w:rPr>
              <w:t>ECS</w:t>
            </w:r>
          </w:p>
          <w:p w:rsidR="00A10EA6" w:rsidRDefault="00A10EA6" w:rsidP="009E1DC1">
            <w:pPr>
              <w:spacing w:line="288" w:lineRule="auto"/>
              <w:rPr>
                <w:b/>
              </w:rPr>
            </w:pPr>
            <w:r>
              <w:rPr>
                <w:b/>
              </w:rPr>
              <w:t>EESS</w:t>
            </w:r>
          </w:p>
        </w:tc>
        <w:tc>
          <w:tcPr>
            <w:tcW w:w="7490" w:type="dxa"/>
          </w:tcPr>
          <w:p w:rsidR="009467E7" w:rsidRDefault="009467E7" w:rsidP="00833B0D">
            <w:pPr>
              <w:pStyle w:val="ECCParagraph"/>
              <w:spacing w:after="0" w:line="288" w:lineRule="auto"/>
              <w:jc w:val="left"/>
              <w:rPr>
                <w:color w:val="000000"/>
              </w:rPr>
            </w:pPr>
            <w:r>
              <w:rPr>
                <w:color w:val="000000"/>
              </w:rPr>
              <w:t>Electronic Communications Services</w:t>
            </w:r>
          </w:p>
          <w:p w:rsidR="00A10EA6" w:rsidRDefault="00A10EA6" w:rsidP="00833B0D">
            <w:pPr>
              <w:pStyle w:val="ECCParagraph"/>
              <w:spacing w:after="0" w:line="288" w:lineRule="auto"/>
              <w:jc w:val="left"/>
              <w:rPr>
                <w:color w:val="000000"/>
              </w:rPr>
            </w:pPr>
            <w:r>
              <w:rPr>
                <w:color w:val="000000"/>
              </w:rPr>
              <w:t>Earth Exploration Satellite Service</w:t>
            </w:r>
          </w:p>
        </w:tc>
      </w:tr>
      <w:tr w:rsidR="009467E7" w:rsidTr="00A444F2">
        <w:tc>
          <w:tcPr>
            <w:tcW w:w="2057" w:type="dxa"/>
          </w:tcPr>
          <w:p w:rsidR="009467E7" w:rsidRDefault="009467E7" w:rsidP="009E1DC1">
            <w:pPr>
              <w:spacing w:line="288" w:lineRule="auto"/>
              <w:rPr>
                <w:b/>
              </w:rPr>
            </w:pPr>
            <w:r>
              <w:rPr>
                <w:b/>
              </w:rPr>
              <w:t>EFIS</w:t>
            </w:r>
          </w:p>
          <w:p w:rsidR="00F93A43" w:rsidRPr="00C95C7C" w:rsidRDefault="00F93A43" w:rsidP="009E1DC1">
            <w:pPr>
              <w:spacing w:line="288" w:lineRule="auto"/>
              <w:rPr>
                <w:b/>
              </w:rPr>
            </w:pPr>
            <w:r>
              <w:rPr>
                <w:b/>
              </w:rPr>
              <w:t>ESOA</w:t>
            </w:r>
          </w:p>
        </w:tc>
        <w:tc>
          <w:tcPr>
            <w:tcW w:w="7490" w:type="dxa"/>
          </w:tcPr>
          <w:p w:rsidR="009467E7" w:rsidRDefault="009467E7" w:rsidP="009E1DC1">
            <w:pPr>
              <w:pStyle w:val="ECCParagraph"/>
              <w:spacing w:after="0" w:line="288" w:lineRule="auto"/>
              <w:jc w:val="left"/>
              <w:rPr>
                <w:color w:val="000000"/>
              </w:rPr>
            </w:pPr>
            <w:r>
              <w:rPr>
                <w:color w:val="000000"/>
              </w:rPr>
              <w:t>ECO Frequency Information System</w:t>
            </w:r>
          </w:p>
          <w:p w:rsidR="00F93A43" w:rsidRPr="00485067" w:rsidRDefault="00F93A43" w:rsidP="009E1DC1">
            <w:pPr>
              <w:pStyle w:val="ECCParagraph"/>
              <w:spacing w:after="0" w:line="288" w:lineRule="auto"/>
              <w:jc w:val="left"/>
              <w:rPr>
                <w:color w:val="000000"/>
              </w:rPr>
            </w:pPr>
            <w:r>
              <w:rPr>
                <w:color w:val="000000"/>
              </w:rPr>
              <w:t>European Satellite Operators Association</w:t>
            </w:r>
          </w:p>
        </w:tc>
      </w:tr>
      <w:tr w:rsidR="00C2177F" w:rsidTr="00A444F2">
        <w:tc>
          <w:tcPr>
            <w:tcW w:w="2057" w:type="dxa"/>
          </w:tcPr>
          <w:p w:rsidR="00C2177F" w:rsidRDefault="00C2177F" w:rsidP="009E1DC1">
            <w:pPr>
              <w:spacing w:line="288" w:lineRule="auto"/>
              <w:rPr>
                <w:b/>
              </w:rPr>
            </w:pPr>
            <w:r>
              <w:rPr>
                <w:b/>
              </w:rPr>
              <w:t>ESX</w:t>
            </w:r>
          </w:p>
        </w:tc>
        <w:tc>
          <w:tcPr>
            <w:tcW w:w="7490" w:type="dxa"/>
          </w:tcPr>
          <w:p w:rsidR="00C2177F" w:rsidRDefault="00D06F7B" w:rsidP="00D06F7B">
            <w:pPr>
              <w:pStyle w:val="ECCParagraph"/>
              <w:spacing w:after="0" w:line="288" w:lineRule="auto"/>
              <w:jc w:val="left"/>
              <w:rPr>
                <w:color w:val="000000"/>
              </w:rPr>
            </w:pPr>
            <w:r w:rsidRPr="00AC71EC">
              <w:rPr>
                <w:color w:val="000000"/>
              </w:rPr>
              <w:t xml:space="preserve">Software </w:t>
            </w:r>
            <w:r w:rsidR="003F0663" w:rsidRPr="00AC71EC">
              <w:rPr>
                <w:color w:val="000000"/>
              </w:rPr>
              <w:t>product</w:t>
            </w:r>
            <w:r w:rsidR="00AC71EC">
              <w:rPr>
                <w:color w:val="000000"/>
              </w:rPr>
              <w:t xml:space="preserve"> </w:t>
            </w:r>
            <w:r>
              <w:rPr>
                <w:color w:val="000000"/>
              </w:rPr>
              <w:t>(used for EFIS test systems) which allows several independent virtual servers to run on one physical server</w:t>
            </w:r>
          </w:p>
        </w:tc>
      </w:tr>
      <w:tr w:rsidR="009467E7" w:rsidTr="00A444F2">
        <w:tc>
          <w:tcPr>
            <w:tcW w:w="2057" w:type="dxa"/>
          </w:tcPr>
          <w:p w:rsidR="009467E7" w:rsidRDefault="009467E7" w:rsidP="009E1DC1">
            <w:pPr>
              <w:spacing w:line="288" w:lineRule="auto"/>
              <w:rPr>
                <w:b/>
              </w:rPr>
            </w:pPr>
            <w:r>
              <w:rPr>
                <w:b/>
              </w:rPr>
              <w:t>ETSI</w:t>
            </w:r>
          </w:p>
          <w:p w:rsidR="00994E91" w:rsidRDefault="00994E91" w:rsidP="009E1DC1">
            <w:pPr>
              <w:spacing w:line="288" w:lineRule="auto"/>
              <w:rPr>
                <w:b/>
              </w:rPr>
            </w:pPr>
            <w:r>
              <w:rPr>
                <w:b/>
              </w:rPr>
              <w:t xml:space="preserve">ETSI ERM </w:t>
            </w:r>
          </w:p>
        </w:tc>
        <w:tc>
          <w:tcPr>
            <w:tcW w:w="7490" w:type="dxa"/>
          </w:tcPr>
          <w:p w:rsidR="009467E7" w:rsidRDefault="009467E7" w:rsidP="009E1DC1">
            <w:pPr>
              <w:pStyle w:val="ECCParagraph"/>
              <w:spacing w:after="0" w:line="288" w:lineRule="auto"/>
              <w:jc w:val="left"/>
              <w:rPr>
                <w:color w:val="000000"/>
              </w:rPr>
            </w:pPr>
            <w:r>
              <w:rPr>
                <w:color w:val="000000"/>
              </w:rPr>
              <w:t>European Telecommunications Standards Institute</w:t>
            </w:r>
          </w:p>
          <w:p w:rsidR="00994E91" w:rsidRDefault="00994E91" w:rsidP="009E1DC1">
            <w:pPr>
              <w:pStyle w:val="ECCParagraph"/>
              <w:spacing w:after="0" w:line="288" w:lineRule="auto"/>
              <w:jc w:val="left"/>
              <w:rPr>
                <w:color w:val="000000"/>
              </w:rPr>
            </w:pPr>
            <w:r>
              <w:rPr>
                <w:color w:val="000000"/>
              </w:rPr>
              <w:t xml:space="preserve">ETSI Technical Committee on </w:t>
            </w:r>
            <w:r w:rsidRPr="00994E91">
              <w:rPr>
                <w:color w:val="000000"/>
              </w:rPr>
              <w:t>Electromagnetic compatibility and Radio Spectrum Matters</w:t>
            </w:r>
          </w:p>
        </w:tc>
      </w:tr>
      <w:tr w:rsidR="009467E7" w:rsidTr="00A444F2">
        <w:tc>
          <w:tcPr>
            <w:tcW w:w="2057" w:type="dxa"/>
          </w:tcPr>
          <w:p w:rsidR="009467E7" w:rsidRPr="00C95C7C" w:rsidRDefault="009467E7" w:rsidP="00AB46DF">
            <w:pPr>
              <w:spacing w:line="288" w:lineRule="auto"/>
              <w:rPr>
                <w:b/>
              </w:rPr>
            </w:pPr>
            <w:r>
              <w:rPr>
                <w:b/>
              </w:rPr>
              <w:t>EU</w:t>
            </w:r>
          </w:p>
        </w:tc>
        <w:tc>
          <w:tcPr>
            <w:tcW w:w="7490" w:type="dxa"/>
          </w:tcPr>
          <w:p w:rsidR="009467E7" w:rsidRDefault="009467E7" w:rsidP="00AB46DF">
            <w:pPr>
              <w:spacing w:line="288" w:lineRule="auto"/>
            </w:pPr>
            <w:r>
              <w:t>European Union</w:t>
            </w:r>
          </w:p>
        </w:tc>
      </w:tr>
      <w:tr w:rsidR="009467E7" w:rsidTr="00A444F2">
        <w:tc>
          <w:tcPr>
            <w:tcW w:w="2057" w:type="dxa"/>
          </w:tcPr>
          <w:p w:rsidR="009467E7" w:rsidRDefault="009467E7" w:rsidP="00AB46DF">
            <w:pPr>
              <w:spacing w:line="288" w:lineRule="auto"/>
              <w:rPr>
                <w:b/>
              </w:rPr>
            </w:pPr>
            <w:r>
              <w:rPr>
                <w:b/>
              </w:rPr>
              <w:t>EUMETSAT</w:t>
            </w:r>
          </w:p>
        </w:tc>
        <w:tc>
          <w:tcPr>
            <w:tcW w:w="7490" w:type="dxa"/>
          </w:tcPr>
          <w:p w:rsidR="009467E7" w:rsidRDefault="009467E7" w:rsidP="00AB46DF">
            <w:pPr>
              <w:spacing w:line="288" w:lineRule="auto"/>
            </w:pPr>
            <w:r w:rsidRPr="00A3219F">
              <w:rPr>
                <w:rFonts w:cs="Arial"/>
                <w:color w:val="222222"/>
              </w:rPr>
              <w:t xml:space="preserve">The European </w:t>
            </w:r>
            <w:proofErr w:type="spellStart"/>
            <w:r w:rsidRPr="00A3219F">
              <w:rPr>
                <w:rFonts w:cs="Arial"/>
                <w:color w:val="222222"/>
              </w:rPr>
              <w:t>Organisation</w:t>
            </w:r>
            <w:proofErr w:type="spellEnd"/>
            <w:r w:rsidRPr="00A3219F">
              <w:rPr>
                <w:rFonts w:cs="Arial"/>
                <w:color w:val="222222"/>
              </w:rPr>
              <w:t xml:space="preserve"> for the Exploitation of Meteorological Satellites</w:t>
            </w:r>
          </w:p>
        </w:tc>
      </w:tr>
      <w:tr w:rsidR="009467E7" w:rsidTr="00A444F2">
        <w:tc>
          <w:tcPr>
            <w:tcW w:w="2057" w:type="dxa"/>
          </w:tcPr>
          <w:p w:rsidR="009467E7" w:rsidRDefault="009467E7" w:rsidP="000345BD">
            <w:pPr>
              <w:spacing w:line="288" w:lineRule="auto"/>
              <w:rPr>
                <w:b/>
              </w:rPr>
            </w:pPr>
            <w:r w:rsidRPr="000345BD">
              <w:rPr>
                <w:b/>
              </w:rPr>
              <w:t>FS</w:t>
            </w:r>
          </w:p>
          <w:p w:rsidR="00A10EA6" w:rsidRDefault="00A10EA6" w:rsidP="000345BD">
            <w:pPr>
              <w:spacing w:line="288" w:lineRule="auto"/>
              <w:rPr>
                <w:b/>
              </w:rPr>
            </w:pPr>
            <w:r>
              <w:rPr>
                <w:b/>
              </w:rPr>
              <w:t>HEVC</w:t>
            </w:r>
          </w:p>
        </w:tc>
        <w:tc>
          <w:tcPr>
            <w:tcW w:w="7490" w:type="dxa"/>
          </w:tcPr>
          <w:p w:rsidR="009467E7" w:rsidRDefault="009467E7" w:rsidP="00AB46DF">
            <w:pPr>
              <w:spacing w:line="288" w:lineRule="auto"/>
              <w:rPr>
                <w:rFonts w:cs="Arial"/>
                <w:color w:val="222222"/>
              </w:rPr>
            </w:pPr>
            <w:r>
              <w:rPr>
                <w:rFonts w:cs="Arial"/>
                <w:color w:val="222222"/>
              </w:rPr>
              <w:t>Fixed Service</w:t>
            </w:r>
          </w:p>
          <w:p w:rsidR="00A10EA6" w:rsidRPr="00A3219F" w:rsidRDefault="00A10EA6" w:rsidP="00AB46DF">
            <w:pPr>
              <w:spacing w:line="288" w:lineRule="auto"/>
              <w:rPr>
                <w:rFonts w:cs="Arial"/>
                <w:color w:val="222222"/>
              </w:rPr>
            </w:pPr>
            <w:r>
              <w:rPr>
                <w:rFonts w:cs="Arial"/>
                <w:color w:val="222222"/>
              </w:rPr>
              <w:t>High Efficiency Video Coding</w:t>
            </w:r>
          </w:p>
        </w:tc>
      </w:tr>
      <w:tr w:rsidR="009467E7" w:rsidTr="00A444F2">
        <w:tc>
          <w:tcPr>
            <w:tcW w:w="2057" w:type="dxa"/>
          </w:tcPr>
          <w:p w:rsidR="009467E7" w:rsidRDefault="009467E7" w:rsidP="00710135">
            <w:pPr>
              <w:spacing w:line="288" w:lineRule="auto"/>
              <w:rPr>
                <w:b/>
              </w:rPr>
            </w:pPr>
            <w:r>
              <w:rPr>
                <w:b/>
              </w:rPr>
              <w:t>ITU</w:t>
            </w:r>
          </w:p>
        </w:tc>
        <w:tc>
          <w:tcPr>
            <w:tcW w:w="7490" w:type="dxa"/>
          </w:tcPr>
          <w:p w:rsidR="009467E7" w:rsidRDefault="009467E7" w:rsidP="00AB46DF">
            <w:pPr>
              <w:spacing w:line="288" w:lineRule="auto"/>
            </w:pPr>
            <w:r>
              <w:t>International Telecommunication Union</w:t>
            </w:r>
          </w:p>
        </w:tc>
      </w:tr>
      <w:tr w:rsidR="009467E7" w:rsidTr="00A444F2">
        <w:tc>
          <w:tcPr>
            <w:tcW w:w="2057" w:type="dxa"/>
          </w:tcPr>
          <w:p w:rsidR="009467E7" w:rsidRPr="00725C93" w:rsidRDefault="009467E7" w:rsidP="00AB46DF">
            <w:pPr>
              <w:spacing w:line="288" w:lineRule="auto"/>
              <w:rPr>
                <w:b/>
                <w:lang w:val="pt-PT"/>
              </w:rPr>
            </w:pPr>
            <w:r w:rsidRPr="00725C93">
              <w:rPr>
                <w:b/>
                <w:lang w:val="pt-PT"/>
              </w:rPr>
              <w:t>LoU</w:t>
            </w:r>
          </w:p>
          <w:p w:rsidR="00DB1DD4" w:rsidRPr="00725C93" w:rsidRDefault="00DB1DD4" w:rsidP="00AB46DF">
            <w:pPr>
              <w:spacing w:line="288" w:lineRule="auto"/>
              <w:rPr>
                <w:b/>
                <w:lang w:val="pt-PT"/>
              </w:rPr>
            </w:pPr>
            <w:r w:rsidRPr="00725C93">
              <w:rPr>
                <w:b/>
                <w:lang w:val="pt-PT"/>
              </w:rPr>
              <w:t>LTE</w:t>
            </w:r>
          </w:p>
          <w:p w:rsidR="00986AC1" w:rsidRPr="00725C93" w:rsidRDefault="00986AC1" w:rsidP="00AB46DF">
            <w:pPr>
              <w:spacing w:line="288" w:lineRule="auto"/>
              <w:rPr>
                <w:b/>
                <w:lang w:val="pt-PT"/>
              </w:rPr>
            </w:pPr>
            <w:r w:rsidRPr="00725C93">
              <w:rPr>
                <w:b/>
                <w:lang w:val="pt-PT"/>
              </w:rPr>
              <w:t>M2M</w:t>
            </w:r>
          </w:p>
          <w:p w:rsidR="00260C73" w:rsidRPr="00725C93" w:rsidRDefault="00260C73" w:rsidP="00AB46DF">
            <w:pPr>
              <w:spacing w:line="288" w:lineRule="auto"/>
              <w:rPr>
                <w:b/>
                <w:lang w:val="pt-PT"/>
              </w:rPr>
            </w:pPr>
            <w:r w:rsidRPr="00725C93">
              <w:rPr>
                <w:b/>
                <w:lang w:val="pt-PT"/>
              </w:rPr>
              <w:t>NATO</w:t>
            </w:r>
          </w:p>
          <w:p w:rsidR="009054CF" w:rsidRPr="00725C93" w:rsidRDefault="009054CF" w:rsidP="00AB46DF">
            <w:pPr>
              <w:spacing w:line="288" w:lineRule="auto"/>
              <w:rPr>
                <w:b/>
                <w:lang w:val="pt-PT"/>
              </w:rPr>
            </w:pPr>
            <w:r w:rsidRPr="00725C93">
              <w:rPr>
                <w:b/>
                <w:lang w:val="pt-PT"/>
              </w:rPr>
              <w:t>NTFA</w:t>
            </w:r>
          </w:p>
        </w:tc>
        <w:tc>
          <w:tcPr>
            <w:tcW w:w="7490" w:type="dxa"/>
          </w:tcPr>
          <w:p w:rsidR="009467E7" w:rsidRDefault="009467E7" w:rsidP="00AB46DF">
            <w:pPr>
              <w:spacing w:line="288" w:lineRule="auto"/>
            </w:pPr>
            <w:r>
              <w:t>Letter of Understanding</w:t>
            </w:r>
          </w:p>
          <w:p w:rsidR="00DB1DD4" w:rsidRDefault="00DB1DD4" w:rsidP="00AB46DF">
            <w:pPr>
              <w:spacing w:line="288" w:lineRule="auto"/>
            </w:pPr>
            <w:r>
              <w:t>Long Term Evolution</w:t>
            </w:r>
          </w:p>
          <w:p w:rsidR="00F62F74" w:rsidRDefault="00F62F74" w:rsidP="00AB46DF">
            <w:pPr>
              <w:spacing w:line="288" w:lineRule="auto"/>
            </w:pPr>
            <w:r>
              <w:t>Machine-to-Machine</w:t>
            </w:r>
          </w:p>
          <w:p w:rsidR="00260C73" w:rsidRDefault="00260C73" w:rsidP="00AB46DF">
            <w:pPr>
              <w:spacing w:line="288" w:lineRule="auto"/>
            </w:pPr>
            <w:r>
              <w:t xml:space="preserve">North Atlantic Treaty </w:t>
            </w:r>
            <w:proofErr w:type="spellStart"/>
            <w:r>
              <w:t>Organisation</w:t>
            </w:r>
            <w:proofErr w:type="spellEnd"/>
          </w:p>
          <w:p w:rsidR="009054CF" w:rsidRDefault="009054CF" w:rsidP="00AB46DF">
            <w:pPr>
              <w:spacing w:line="288" w:lineRule="auto"/>
            </w:pPr>
            <w:r>
              <w:t>National Table of Frequency Allocations</w:t>
            </w:r>
          </w:p>
        </w:tc>
      </w:tr>
      <w:tr w:rsidR="009467E7" w:rsidTr="00A444F2">
        <w:tc>
          <w:tcPr>
            <w:tcW w:w="2057" w:type="dxa"/>
          </w:tcPr>
          <w:p w:rsidR="009467E7" w:rsidRDefault="009467E7" w:rsidP="00AB46DF">
            <w:pPr>
              <w:spacing w:line="288" w:lineRule="auto"/>
              <w:rPr>
                <w:b/>
              </w:rPr>
            </w:pPr>
            <w:r>
              <w:rPr>
                <w:b/>
              </w:rPr>
              <w:t>PAMR</w:t>
            </w:r>
          </w:p>
        </w:tc>
        <w:tc>
          <w:tcPr>
            <w:tcW w:w="7490" w:type="dxa"/>
          </w:tcPr>
          <w:p w:rsidR="009467E7" w:rsidRDefault="009467E7" w:rsidP="00710135">
            <w:pPr>
              <w:spacing w:line="288" w:lineRule="auto"/>
            </w:pPr>
            <w:r>
              <w:t>Public Access Mobile Radio</w:t>
            </w:r>
          </w:p>
        </w:tc>
      </w:tr>
      <w:tr w:rsidR="009467E7" w:rsidRPr="00721695" w:rsidTr="00A444F2">
        <w:tc>
          <w:tcPr>
            <w:tcW w:w="2057" w:type="dxa"/>
          </w:tcPr>
          <w:p w:rsidR="009467E7" w:rsidRDefault="009467E7" w:rsidP="00AB46DF">
            <w:pPr>
              <w:spacing w:line="288" w:lineRule="auto"/>
              <w:rPr>
                <w:b/>
              </w:rPr>
            </w:pPr>
            <w:r>
              <w:rPr>
                <w:b/>
              </w:rPr>
              <w:t>PMR</w:t>
            </w:r>
          </w:p>
        </w:tc>
        <w:tc>
          <w:tcPr>
            <w:tcW w:w="7490" w:type="dxa"/>
          </w:tcPr>
          <w:p w:rsidR="009467E7" w:rsidRPr="003533AE" w:rsidRDefault="009467E7" w:rsidP="003533AE">
            <w:pPr>
              <w:spacing w:line="288" w:lineRule="auto"/>
              <w:rPr>
                <w:lang w:val="fr-FR"/>
              </w:rPr>
            </w:pPr>
            <w:r w:rsidRPr="003533AE">
              <w:rPr>
                <w:lang w:val="fr-FR"/>
              </w:rPr>
              <w:t xml:space="preserve">Professional Mobile Radio, </w:t>
            </w:r>
            <w:proofErr w:type="spellStart"/>
            <w:r w:rsidRPr="003533AE">
              <w:rPr>
                <w:lang w:val="fr-FR"/>
              </w:rPr>
              <w:t>Private</w:t>
            </w:r>
            <w:proofErr w:type="spellEnd"/>
            <w:r w:rsidRPr="003533AE">
              <w:rPr>
                <w:lang w:val="fr-FR"/>
              </w:rPr>
              <w:t xml:space="preserve"> Mobile Radio</w:t>
            </w:r>
          </w:p>
        </w:tc>
      </w:tr>
      <w:tr w:rsidR="009467E7" w:rsidTr="00A444F2">
        <w:tc>
          <w:tcPr>
            <w:tcW w:w="2057" w:type="dxa"/>
          </w:tcPr>
          <w:p w:rsidR="009467E7" w:rsidRDefault="009467E7" w:rsidP="00AB46DF">
            <w:pPr>
              <w:spacing w:line="288" w:lineRule="auto"/>
              <w:rPr>
                <w:b/>
              </w:rPr>
            </w:pPr>
            <w:r>
              <w:rPr>
                <w:b/>
              </w:rPr>
              <w:t>PMSE</w:t>
            </w:r>
          </w:p>
        </w:tc>
        <w:tc>
          <w:tcPr>
            <w:tcW w:w="7490" w:type="dxa"/>
          </w:tcPr>
          <w:p w:rsidR="009467E7" w:rsidRDefault="009467E7" w:rsidP="00AB46DF">
            <w:pPr>
              <w:spacing w:line="288" w:lineRule="auto"/>
            </w:pPr>
            <w:proofErr w:type="spellStart"/>
            <w:r w:rsidRPr="000345BD">
              <w:t>Programme</w:t>
            </w:r>
            <w:proofErr w:type="spellEnd"/>
            <w:r w:rsidRPr="000345BD">
              <w:t xml:space="preserve"> Making and Special Events</w:t>
            </w:r>
          </w:p>
        </w:tc>
      </w:tr>
      <w:tr w:rsidR="009467E7" w:rsidTr="00A444F2">
        <w:tc>
          <w:tcPr>
            <w:tcW w:w="2057" w:type="dxa"/>
          </w:tcPr>
          <w:p w:rsidR="009467E7" w:rsidRDefault="009467E7" w:rsidP="00AB46DF">
            <w:pPr>
              <w:spacing w:line="288" w:lineRule="auto"/>
              <w:rPr>
                <w:b/>
              </w:rPr>
            </w:pPr>
            <w:r>
              <w:rPr>
                <w:b/>
              </w:rPr>
              <w:t>PPDR</w:t>
            </w:r>
          </w:p>
        </w:tc>
        <w:tc>
          <w:tcPr>
            <w:tcW w:w="7490" w:type="dxa"/>
          </w:tcPr>
          <w:p w:rsidR="009467E7" w:rsidRDefault="009467E7" w:rsidP="00AB46DF">
            <w:pPr>
              <w:spacing w:line="288" w:lineRule="auto"/>
            </w:pPr>
            <w:r>
              <w:t>Public Protection and Disaster Relief</w:t>
            </w:r>
          </w:p>
        </w:tc>
      </w:tr>
      <w:tr w:rsidR="009467E7" w:rsidTr="00A444F2">
        <w:tc>
          <w:tcPr>
            <w:tcW w:w="2057" w:type="dxa"/>
          </w:tcPr>
          <w:p w:rsidR="009467E7" w:rsidRDefault="009467E7" w:rsidP="00AB46DF">
            <w:pPr>
              <w:spacing w:line="288" w:lineRule="auto"/>
              <w:rPr>
                <w:b/>
              </w:rPr>
            </w:pPr>
            <w:r>
              <w:rPr>
                <w:b/>
              </w:rPr>
              <w:t>RF</w:t>
            </w:r>
          </w:p>
          <w:p w:rsidR="00A10EA6" w:rsidRDefault="00A10EA6" w:rsidP="00AB46DF">
            <w:pPr>
              <w:spacing w:line="288" w:lineRule="auto"/>
              <w:rPr>
                <w:b/>
              </w:rPr>
            </w:pPr>
            <w:r>
              <w:rPr>
                <w:b/>
              </w:rPr>
              <w:t>RFID</w:t>
            </w:r>
          </w:p>
        </w:tc>
        <w:tc>
          <w:tcPr>
            <w:tcW w:w="7490" w:type="dxa"/>
          </w:tcPr>
          <w:p w:rsidR="009467E7" w:rsidRDefault="0064561C" w:rsidP="00AB46DF">
            <w:pPr>
              <w:spacing w:line="288" w:lineRule="auto"/>
            </w:pPr>
            <w:r>
              <w:t>Radio F</w:t>
            </w:r>
            <w:r w:rsidR="009467E7">
              <w:t>requency</w:t>
            </w:r>
          </w:p>
          <w:p w:rsidR="00A10EA6" w:rsidRDefault="00A10EA6" w:rsidP="00AB46DF">
            <w:pPr>
              <w:spacing w:line="288" w:lineRule="auto"/>
            </w:pPr>
            <w:r>
              <w:t>Radio Frequency Identification Devices</w:t>
            </w:r>
          </w:p>
        </w:tc>
      </w:tr>
      <w:tr w:rsidR="009467E7" w:rsidTr="00A444F2">
        <w:tc>
          <w:tcPr>
            <w:tcW w:w="2057" w:type="dxa"/>
          </w:tcPr>
          <w:p w:rsidR="009467E7" w:rsidRDefault="009467E7" w:rsidP="00AB46DF">
            <w:pPr>
              <w:spacing w:line="288" w:lineRule="auto"/>
              <w:rPr>
                <w:b/>
              </w:rPr>
            </w:pPr>
            <w:r>
              <w:rPr>
                <w:b/>
              </w:rPr>
              <w:t>RIS</w:t>
            </w:r>
          </w:p>
        </w:tc>
        <w:tc>
          <w:tcPr>
            <w:tcW w:w="7490" w:type="dxa"/>
          </w:tcPr>
          <w:p w:rsidR="009467E7" w:rsidRDefault="009467E7" w:rsidP="00AB46DF">
            <w:pPr>
              <w:spacing w:line="288" w:lineRule="auto"/>
            </w:pPr>
            <w:r>
              <w:t>Radio Interface Specification</w:t>
            </w:r>
          </w:p>
        </w:tc>
      </w:tr>
      <w:tr w:rsidR="009467E7" w:rsidTr="00A444F2">
        <w:tc>
          <w:tcPr>
            <w:tcW w:w="2057" w:type="dxa"/>
          </w:tcPr>
          <w:p w:rsidR="009467E7" w:rsidRDefault="009467E7" w:rsidP="00AB46DF">
            <w:pPr>
              <w:spacing w:line="288" w:lineRule="auto"/>
              <w:rPr>
                <w:b/>
              </w:rPr>
            </w:pPr>
            <w:proofErr w:type="spellStart"/>
            <w:r>
              <w:rPr>
                <w:b/>
              </w:rPr>
              <w:t>RoU</w:t>
            </w:r>
            <w:proofErr w:type="spellEnd"/>
          </w:p>
          <w:p w:rsidR="009054CF" w:rsidRDefault="009054CF" w:rsidP="00AB46DF">
            <w:pPr>
              <w:spacing w:line="288" w:lineRule="auto"/>
              <w:rPr>
                <w:b/>
              </w:rPr>
            </w:pPr>
            <w:r>
              <w:rPr>
                <w:b/>
              </w:rPr>
              <w:lastRenderedPageBreak/>
              <w:t>RSC</w:t>
            </w:r>
          </w:p>
        </w:tc>
        <w:tc>
          <w:tcPr>
            <w:tcW w:w="7490" w:type="dxa"/>
          </w:tcPr>
          <w:p w:rsidR="009467E7" w:rsidRDefault="009467E7" w:rsidP="003533AE">
            <w:pPr>
              <w:spacing w:line="288" w:lineRule="auto"/>
            </w:pPr>
            <w:r w:rsidRPr="00030F26">
              <w:lastRenderedPageBreak/>
              <w:t>R</w:t>
            </w:r>
            <w:r w:rsidR="0064561C">
              <w:t>ight o</w:t>
            </w:r>
            <w:r w:rsidR="00AC71EC">
              <w:t>f</w:t>
            </w:r>
            <w:r w:rsidR="003533AE" w:rsidRPr="00030F26">
              <w:t xml:space="preserve"> Use</w:t>
            </w:r>
          </w:p>
          <w:p w:rsidR="009054CF" w:rsidRDefault="009054CF" w:rsidP="009054CF">
            <w:pPr>
              <w:spacing w:line="288" w:lineRule="auto"/>
            </w:pPr>
            <w:r>
              <w:lastRenderedPageBreak/>
              <w:t>Radio Spectrum Committee</w:t>
            </w:r>
          </w:p>
        </w:tc>
      </w:tr>
      <w:tr w:rsidR="009467E7" w:rsidTr="00A444F2">
        <w:tc>
          <w:tcPr>
            <w:tcW w:w="2057" w:type="dxa"/>
          </w:tcPr>
          <w:p w:rsidR="009467E7" w:rsidRPr="00C95C7C" w:rsidRDefault="009467E7" w:rsidP="00AB46DF">
            <w:pPr>
              <w:spacing w:line="288" w:lineRule="auto"/>
              <w:rPr>
                <w:b/>
              </w:rPr>
            </w:pPr>
            <w:r>
              <w:rPr>
                <w:b/>
              </w:rPr>
              <w:lastRenderedPageBreak/>
              <w:t>RSPG</w:t>
            </w:r>
          </w:p>
        </w:tc>
        <w:tc>
          <w:tcPr>
            <w:tcW w:w="7490" w:type="dxa"/>
          </w:tcPr>
          <w:p w:rsidR="009467E7" w:rsidRDefault="009467E7" w:rsidP="00AB46DF">
            <w:pPr>
              <w:spacing w:line="288" w:lineRule="auto"/>
            </w:pPr>
            <w:r>
              <w:t>Radio Spectrum Policy Group</w:t>
            </w:r>
          </w:p>
        </w:tc>
      </w:tr>
      <w:tr w:rsidR="009467E7" w:rsidTr="00A444F2">
        <w:tc>
          <w:tcPr>
            <w:tcW w:w="2057" w:type="dxa"/>
          </w:tcPr>
          <w:p w:rsidR="009467E7" w:rsidRPr="00C95C7C" w:rsidRDefault="009467E7" w:rsidP="00AB46DF">
            <w:pPr>
              <w:spacing w:line="288" w:lineRule="auto"/>
              <w:rPr>
                <w:b/>
              </w:rPr>
            </w:pPr>
            <w:r>
              <w:rPr>
                <w:b/>
              </w:rPr>
              <w:t>RSPP</w:t>
            </w:r>
          </w:p>
        </w:tc>
        <w:tc>
          <w:tcPr>
            <w:tcW w:w="7490" w:type="dxa"/>
          </w:tcPr>
          <w:p w:rsidR="009467E7" w:rsidRDefault="009467E7" w:rsidP="00AB46DF">
            <w:pPr>
              <w:spacing w:line="288" w:lineRule="auto"/>
            </w:pPr>
            <w:r>
              <w:t>Radio Spectrum Policy</w:t>
            </w:r>
            <w:r w:rsidRPr="00987595">
              <w:rPr>
                <w:lang w:val="en-GB"/>
              </w:rPr>
              <w:t>Programme</w:t>
            </w:r>
          </w:p>
        </w:tc>
      </w:tr>
      <w:tr w:rsidR="009467E7" w:rsidTr="00A444F2">
        <w:tc>
          <w:tcPr>
            <w:tcW w:w="2057" w:type="dxa"/>
          </w:tcPr>
          <w:p w:rsidR="009467E7" w:rsidRDefault="009467E7" w:rsidP="00AB46DF">
            <w:pPr>
              <w:spacing w:line="288" w:lineRule="auto"/>
              <w:rPr>
                <w:b/>
              </w:rPr>
            </w:pPr>
            <w:r>
              <w:rPr>
                <w:b/>
              </w:rPr>
              <w:t>R&amp;TTE</w:t>
            </w:r>
          </w:p>
          <w:p w:rsidR="00F62F74" w:rsidRDefault="00F62F74" w:rsidP="00AB46DF">
            <w:pPr>
              <w:spacing w:line="288" w:lineRule="auto"/>
              <w:rPr>
                <w:b/>
              </w:rPr>
            </w:pPr>
            <w:r>
              <w:rPr>
                <w:b/>
              </w:rPr>
              <w:t>SAB/SAP</w:t>
            </w:r>
          </w:p>
        </w:tc>
        <w:tc>
          <w:tcPr>
            <w:tcW w:w="7490" w:type="dxa"/>
          </w:tcPr>
          <w:p w:rsidR="009467E7" w:rsidRDefault="009467E7" w:rsidP="00AB46DF">
            <w:pPr>
              <w:spacing w:line="288" w:lineRule="auto"/>
            </w:pPr>
            <w:r>
              <w:t>Radio Equipment and Telecommunications Terminal Equipment</w:t>
            </w:r>
          </w:p>
          <w:p w:rsidR="00F62F74" w:rsidRDefault="00F62F74" w:rsidP="00F62F74">
            <w:pPr>
              <w:spacing w:line="288" w:lineRule="auto"/>
            </w:pPr>
            <w:r>
              <w:t xml:space="preserve">Services Ancillary to Broadcasting / Services Ancillary to </w:t>
            </w:r>
            <w:proofErr w:type="spellStart"/>
            <w:r>
              <w:t>Programme</w:t>
            </w:r>
            <w:proofErr w:type="spellEnd"/>
            <w:r>
              <w:t xml:space="preserve"> making (SAP)</w:t>
            </w:r>
          </w:p>
        </w:tc>
      </w:tr>
      <w:tr w:rsidR="00C2177F" w:rsidTr="00A444F2">
        <w:tc>
          <w:tcPr>
            <w:tcW w:w="2057" w:type="dxa"/>
          </w:tcPr>
          <w:p w:rsidR="00C2177F" w:rsidRDefault="00C2177F" w:rsidP="00AB46DF">
            <w:pPr>
              <w:spacing w:line="288" w:lineRule="auto"/>
              <w:rPr>
                <w:b/>
              </w:rPr>
            </w:pPr>
            <w:r>
              <w:rPr>
                <w:b/>
              </w:rPr>
              <w:t>SQL</w:t>
            </w:r>
          </w:p>
          <w:p w:rsidR="00A10EA6" w:rsidRDefault="00A10EA6" w:rsidP="00AB46DF">
            <w:pPr>
              <w:spacing w:line="288" w:lineRule="auto"/>
              <w:rPr>
                <w:b/>
              </w:rPr>
            </w:pPr>
            <w:r>
              <w:rPr>
                <w:b/>
              </w:rPr>
              <w:t>SRD</w:t>
            </w:r>
          </w:p>
          <w:p w:rsidR="00102212" w:rsidRDefault="00102212" w:rsidP="00AB46DF">
            <w:pPr>
              <w:spacing w:line="288" w:lineRule="auto"/>
              <w:rPr>
                <w:b/>
              </w:rPr>
            </w:pPr>
            <w:proofErr w:type="spellStart"/>
            <w:r>
              <w:rPr>
                <w:b/>
              </w:rPr>
              <w:t>SRDoc</w:t>
            </w:r>
            <w:proofErr w:type="spellEnd"/>
          </w:p>
        </w:tc>
        <w:tc>
          <w:tcPr>
            <w:tcW w:w="7490" w:type="dxa"/>
          </w:tcPr>
          <w:p w:rsidR="00C2177F" w:rsidRDefault="00C2177F" w:rsidP="00AB46DF">
            <w:pPr>
              <w:spacing w:line="288" w:lineRule="auto"/>
            </w:pPr>
            <w:r>
              <w:t>Structured Query Language</w:t>
            </w:r>
          </w:p>
          <w:p w:rsidR="00A10EA6" w:rsidRDefault="00A10EA6" w:rsidP="00AB46DF">
            <w:pPr>
              <w:spacing w:line="288" w:lineRule="auto"/>
            </w:pPr>
            <w:r>
              <w:t>Short Range Devices</w:t>
            </w:r>
          </w:p>
          <w:p w:rsidR="00102212" w:rsidRDefault="00102212" w:rsidP="00AB46DF">
            <w:pPr>
              <w:spacing w:line="288" w:lineRule="auto"/>
            </w:pPr>
            <w:r>
              <w:t>ETSI System Reference Document</w:t>
            </w:r>
          </w:p>
        </w:tc>
      </w:tr>
      <w:tr w:rsidR="009467E7" w:rsidTr="00A444F2">
        <w:tc>
          <w:tcPr>
            <w:tcW w:w="2057" w:type="dxa"/>
          </w:tcPr>
          <w:p w:rsidR="009467E7" w:rsidRDefault="009467E7" w:rsidP="00AB46DF">
            <w:pPr>
              <w:spacing w:line="288" w:lineRule="auto"/>
              <w:rPr>
                <w:b/>
              </w:rPr>
            </w:pPr>
            <w:r>
              <w:rPr>
                <w:b/>
              </w:rPr>
              <w:t>TCAM</w:t>
            </w:r>
          </w:p>
        </w:tc>
        <w:tc>
          <w:tcPr>
            <w:tcW w:w="7490" w:type="dxa"/>
          </w:tcPr>
          <w:p w:rsidR="009467E7" w:rsidRDefault="009467E7" w:rsidP="00AB46DF">
            <w:pPr>
              <w:spacing w:line="288" w:lineRule="auto"/>
            </w:pPr>
            <w:r w:rsidRPr="000345BD">
              <w:t>Telecommunications Conformity Assessment and Market Surveillance Committee</w:t>
            </w:r>
          </w:p>
        </w:tc>
      </w:tr>
      <w:tr w:rsidR="009467E7" w:rsidTr="00A444F2">
        <w:tc>
          <w:tcPr>
            <w:tcW w:w="2057" w:type="dxa"/>
          </w:tcPr>
          <w:p w:rsidR="009467E7" w:rsidRDefault="009467E7" w:rsidP="00AB46DF">
            <w:pPr>
              <w:spacing w:line="288" w:lineRule="auto"/>
              <w:rPr>
                <w:b/>
              </w:rPr>
            </w:pPr>
            <w:r>
              <w:rPr>
                <w:b/>
              </w:rPr>
              <w:t>TRA-ECS</w:t>
            </w:r>
          </w:p>
        </w:tc>
        <w:tc>
          <w:tcPr>
            <w:tcW w:w="7490" w:type="dxa"/>
          </w:tcPr>
          <w:p w:rsidR="009467E7" w:rsidRDefault="009467E7" w:rsidP="00AB46DF">
            <w:pPr>
              <w:spacing w:line="288" w:lineRule="auto"/>
            </w:pPr>
            <w:r>
              <w:t>Terrestrial Radio Applications Capable of Providing Electronic Communications</w:t>
            </w:r>
          </w:p>
        </w:tc>
      </w:tr>
      <w:tr w:rsidR="009467E7" w:rsidTr="00A444F2">
        <w:tc>
          <w:tcPr>
            <w:tcW w:w="2057" w:type="dxa"/>
          </w:tcPr>
          <w:p w:rsidR="009467E7" w:rsidRDefault="009467E7" w:rsidP="00AB46DF">
            <w:pPr>
              <w:spacing w:line="288" w:lineRule="auto"/>
              <w:rPr>
                <w:b/>
              </w:rPr>
            </w:pPr>
            <w:r>
              <w:rPr>
                <w:b/>
              </w:rPr>
              <w:t>UIC</w:t>
            </w:r>
          </w:p>
          <w:p w:rsidR="00A10EA6" w:rsidRDefault="00A10EA6" w:rsidP="00AB46DF">
            <w:pPr>
              <w:spacing w:line="288" w:lineRule="auto"/>
              <w:rPr>
                <w:b/>
              </w:rPr>
            </w:pPr>
            <w:r>
              <w:rPr>
                <w:b/>
              </w:rPr>
              <w:t>UHF</w:t>
            </w:r>
          </w:p>
          <w:p w:rsidR="00A10EA6" w:rsidRDefault="00A10EA6" w:rsidP="00AB46DF">
            <w:pPr>
              <w:spacing w:line="288" w:lineRule="auto"/>
              <w:rPr>
                <w:b/>
              </w:rPr>
            </w:pPr>
            <w:r>
              <w:rPr>
                <w:b/>
              </w:rPr>
              <w:t>UWB</w:t>
            </w:r>
          </w:p>
          <w:p w:rsidR="00A10EA6" w:rsidRDefault="00A10EA6" w:rsidP="00AB46DF">
            <w:pPr>
              <w:spacing w:line="288" w:lineRule="auto"/>
              <w:rPr>
                <w:b/>
              </w:rPr>
            </w:pPr>
            <w:r>
              <w:rPr>
                <w:b/>
              </w:rPr>
              <w:t>WARC</w:t>
            </w:r>
          </w:p>
          <w:p w:rsidR="00994E91" w:rsidRDefault="00994E91" w:rsidP="00AB46DF">
            <w:pPr>
              <w:spacing w:line="288" w:lineRule="auto"/>
              <w:rPr>
                <w:b/>
              </w:rPr>
            </w:pPr>
            <w:r>
              <w:rPr>
                <w:b/>
              </w:rPr>
              <w:t>WAS/WLAN</w:t>
            </w:r>
          </w:p>
        </w:tc>
        <w:tc>
          <w:tcPr>
            <w:tcW w:w="7490" w:type="dxa"/>
          </w:tcPr>
          <w:p w:rsidR="009467E7" w:rsidRDefault="009467E7" w:rsidP="00AB46DF">
            <w:pPr>
              <w:spacing w:line="288" w:lineRule="auto"/>
            </w:pPr>
            <w:r>
              <w:t>International Union for Railways</w:t>
            </w:r>
          </w:p>
          <w:p w:rsidR="00A10EA6" w:rsidRDefault="00A10EA6" w:rsidP="00AB46DF">
            <w:pPr>
              <w:spacing w:line="288" w:lineRule="auto"/>
            </w:pPr>
            <w:r>
              <w:t>Ultra High Frequencies</w:t>
            </w:r>
          </w:p>
          <w:p w:rsidR="00A10EA6" w:rsidRDefault="00A10EA6" w:rsidP="00AB46DF">
            <w:pPr>
              <w:spacing w:line="288" w:lineRule="auto"/>
            </w:pPr>
            <w:r>
              <w:t xml:space="preserve">Ultra </w:t>
            </w:r>
            <w:proofErr w:type="spellStart"/>
            <w:r>
              <w:t>WideBand</w:t>
            </w:r>
            <w:proofErr w:type="spellEnd"/>
          </w:p>
          <w:p w:rsidR="00A10EA6" w:rsidRDefault="00A10EA6" w:rsidP="00AB46DF">
            <w:pPr>
              <w:spacing w:line="288" w:lineRule="auto"/>
            </w:pPr>
            <w:r w:rsidRPr="00A10EA6">
              <w:t>World Administrative Radio Conference</w:t>
            </w:r>
          </w:p>
          <w:p w:rsidR="00994E91" w:rsidRDefault="00994E91" w:rsidP="00AB46DF">
            <w:pPr>
              <w:spacing w:line="288" w:lineRule="auto"/>
            </w:pPr>
            <w:r>
              <w:t>Wireless Access Systems/ Wireless Local Area Networks</w:t>
            </w:r>
          </w:p>
        </w:tc>
      </w:tr>
      <w:tr w:rsidR="009467E7" w:rsidTr="00A444F2">
        <w:tc>
          <w:tcPr>
            <w:tcW w:w="2057" w:type="dxa"/>
          </w:tcPr>
          <w:p w:rsidR="009467E7" w:rsidRDefault="009467E7" w:rsidP="00AB46DF">
            <w:pPr>
              <w:spacing w:line="288" w:lineRule="auto"/>
              <w:rPr>
                <w:b/>
              </w:rPr>
            </w:pPr>
            <w:r>
              <w:rPr>
                <w:b/>
              </w:rPr>
              <w:t>WG FM</w:t>
            </w:r>
          </w:p>
          <w:p w:rsidR="00A10EA6" w:rsidRDefault="00A10EA6" w:rsidP="00AB46DF">
            <w:pPr>
              <w:spacing w:line="288" w:lineRule="auto"/>
              <w:rPr>
                <w:b/>
              </w:rPr>
            </w:pPr>
            <w:r>
              <w:rPr>
                <w:b/>
              </w:rPr>
              <w:t>WRC</w:t>
            </w:r>
          </w:p>
          <w:p w:rsidR="00102212" w:rsidRDefault="00102212" w:rsidP="00AB46DF">
            <w:pPr>
              <w:spacing w:line="288" w:lineRule="auto"/>
              <w:rPr>
                <w:b/>
              </w:rPr>
            </w:pPr>
            <w:r>
              <w:rPr>
                <w:b/>
              </w:rPr>
              <w:t>XML</w:t>
            </w:r>
          </w:p>
        </w:tc>
        <w:tc>
          <w:tcPr>
            <w:tcW w:w="7490" w:type="dxa"/>
          </w:tcPr>
          <w:p w:rsidR="009467E7" w:rsidRDefault="009467E7" w:rsidP="00AB46DF">
            <w:pPr>
              <w:spacing w:line="288" w:lineRule="auto"/>
            </w:pPr>
            <w:r>
              <w:t>Working Group Frequency Management</w:t>
            </w:r>
          </w:p>
          <w:p w:rsidR="00A10EA6" w:rsidRDefault="00A10EA6" w:rsidP="00AB46DF">
            <w:pPr>
              <w:spacing w:line="288" w:lineRule="auto"/>
            </w:pPr>
            <w:r>
              <w:t>World Radio Conference</w:t>
            </w:r>
          </w:p>
          <w:p w:rsidR="00102212" w:rsidRDefault="00102212" w:rsidP="00AB46DF">
            <w:pPr>
              <w:spacing w:line="288" w:lineRule="auto"/>
            </w:pPr>
            <w:r w:rsidRPr="00102212">
              <w:t>Extensible Markup Language</w:t>
            </w:r>
            <w:r>
              <w:t xml:space="preserve"> format</w:t>
            </w:r>
          </w:p>
        </w:tc>
      </w:tr>
    </w:tbl>
    <w:p w:rsidR="009467E7" w:rsidRDefault="009467E7" w:rsidP="005B69EE">
      <w:pPr>
        <w:pStyle w:val="Heading1"/>
      </w:pPr>
      <w:bookmarkStart w:id="3" w:name="_Toc337473019"/>
      <w:bookmarkStart w:id="4" w:name="_Toc350516743"/>
      <w:r>
        <w:lastRenderedPageBreak/>
        <w:t>Introduction</w:t>
      </w:r>
      <w:bookmarkEnd w:id="3"/>
      <w:bookmarkEnd w:id="4"/>
    </w:p>
    <w:p w:rsidR="009467E7" w:rsidRDefault="009467E7" w:rsidP="009F2A46">
      <w:pPr>
        <w:pStyle w:val="ECCParagraph"/>
      </w:pPr>
      <w:r>
        <w:t>The Report is structured as follows:</w:t>
      </w:r>
    </w:p>
    <w:p w:rsidR="009467E7" w:rsidRDefault="009467E7" w:rsidP="00857F82">
      <w:pPr>
        <w:pStyle w:val="ECCParBulleted"/>
        <w:numPr>
          <w:ilvl w:val="0"/>
          <w:numId w:val="62"/>
        </w:numPr>
        <w:spacing w:after="240"/>
      </w:pPr>
      <w:r>
        <w:t xml:space="preserve">Section </w:t>
      </w:r>
      <w:r w:rsidR="009054CF">
        <w:t>2</w:t>
      </w:r>
      <w:r>
        <w:t xml:space="preserve">: </w:t>
      </w:r>
      <w:r w:rsidR="009054CF">
        <w:t>Task 1: Technical possibility for the EFIS system to accommodate comprehensive information regarding spectrum usage rights for the whole range from 400 MHz to 6 GHz without limit to the type of application</w:t>
      </w:r>
    </w:p>
    <w:p w:rsidR="009054CF" w:rsidRDefault="009467E7" w:rsidP="00857F82">
      <w:pPr>
        <w:pStyle w:val="ECCParBulleted"/>
        <w:numPr>
          <w:ilvl w:val="0"/>
          <w:numId w:val="62"/>
        </w:numPr>
        <w:spacing w:after="240"/>
      </w:pPr>
      <w:r>
        <w:t xml:space="preserve">Section </w:t>
      </w:r>
      <w:r w:rsidR="009054CF">
        <w:t>3</w:t>
      </w:r>
      <w:r>
        <w:t xml:space="preserve">: </w:t>
      </w:r>
      <w:r w:rsidR="009054CF">
        <w:t xml:space="preserve">Tasks 2 and 3: Necessary change to the current common formats contained in Annexes I and II of the Decision 2007/344/EC </w:t>
      </w:r>
      <w:r w:rsidR="00DE4D7E">
        <w:t xml:space="preserve">(including part of Task 3 on level, coherence and uniformity of RIS and </w:t>
      </w:r>
      <w:proofErr w:type="spellStart"/>
      <w:r w:rsidR="00DE4D7E">
        <w:t>RoU</w:t>
      </w:r>
      <w:proofErr w:type="spellEnd"/>
      <w:r w:rsidR="00DE4D7E">
        <w:t xml:space="preserve"> information in EFIS)</w:t>
      </w:r>
    </w:p>
    <w:p w:rsidR="00DE4D7E" w:rsidRDefault="009467E7" w:rsidP="00857F82">
      <w:pPr>
        <w:pStyle w:val="ECCParBulleted"/>
        <w:numPr>
          <w:ilvl w:val="0"/>
          <w:numId w:val="62"/>
        </w:numPr>
        <w:spacing w:after="240"/>
      </w:pPr>
      <w:r>
        <w:t xml:space="preserve">Section </w:t>
      </w:r>
      <w:r w:rsidR="00DE4D7E">
        <w:t xml:space="preserve">4: Task 3: Regarding the provision of non-regulatory information being collected by EFIS. </w:t>
      </w:r>
    </w:p>
    <w:p w:rsidR="009467E7" w:rsidRDefault="009467E7" w:rsidP="00857F82">
      <w:pPr>
        <w:pStyle w:val="ECCParBulleted"/>
        <w:numPr>
          <w:ilvl w:val="0"/>
          <w:numId w:val="62"/>
        </w:numPr>
        <w:spacing w:after="240"/>
      </w:pPr>
      <w:r>
        <w:t xml:space="preserve">Section </w:t>
      </w:r>
      <w:r w:rsidR="00DE4D7E">
        <w:t>5</w:t>
      </w:r>
      <w:r>
        <w:t xml:space="preserve">: </w:t>
      </w:r>
      <w:r w:rsidR="00DE4D7E">
        <w:t>U</w:t>
      </w:r>
      <w:r>
        <w:t xml:space="preserve">pdating </w:t>
      </w:r>
      <w:r w:rsidR="00C07051">
        <w:t>of</w:t>
      </w:r>
      <w:r>
        <w:t xml:space="preserve"> information in EFIS</w:t>
      </w:r>
    </w:p>
    <w:p w:rsidR="009467E7" w:rsidRDefault="009467E7" w:rsidP="00857F82">
      <w:pPr>
        <w:pStyle w:val="ECCParBulleted"/>
        <w:numPr>
          <w:ilvl w:val="0"/>
          <w:numId w:val="62"/>
        </w:numPr>
        <w:spacing w:after="240"/>
      </w:pPr>
      <w:r>
        <w:t xml:space="preserve">Section </w:t>
      </w:r>
      <w:r w:rsidR="00DE4D7E">
        <w:t>6</w:t>
      </w:r>
      <w:r>
        <w:t xml:space="preserve">: </w:t>
      </w:r>
      <w:r w:rsidR="008666F8">
        <w:t>C</w:t>
      </w:r>
      <w:r>
        <w:t>onclusions and recommendations</w:t>
      </w:r>
      <w:r w:rsidR="002F59D3">
        <w:t>.</w:t>
      </w:r>
      <w:r>
        <w:t xml:space="preserve"> </w:t>
      </w:r>
    </w:p>
    <w:p w:rsidR="009467E7" w:rsidRDefault="008666F8" w:rsidP="00FD11FF">
      <w:pPr>
        <w:pStyle w:val="ECCParBulleted"/>
        <w:numPr>
          <w:ilvl w:val="0"/>
          <w:numId w:val="0"/>
        </w:numPr>
        <w:spacing w:after="120"/>
        <w:jc w:val="left"/>
      </w:pPr>
      <w:r>
        <w:br/>
      </w:r>
      <w:r w:rsidR="009467E7">
        <w:t>The annexes</w:t>
      </w:r>
      <w:r w:rsidR="00102212">
        <w:t xml:space="preserve"> of this Report </w:t>
      </w:r>
      <w:r w:rsidR="009467E7">
        <w:t xml:space="preserve">include supporting </w:t>
      </w:r>
      <w:r w:rsidR="00C07051">
        <w:t xml:space="preserve">and background </w:t>
      </w:r>
      <w:r w:rsidR="009467E7">
        <w:t>information:</w:t>
      </w:r>
      <w:r>
        <w:br/>
      </w:r>
    </w:p>
    <w:p w:rsidR="009467E7" w:rsidRDefault="001F3625" w:rsidP="00857F82">
      <w:pPr>
        <w:pStyle w:val="ECCParBulleted"/>
        <w:numPr>
          <w:ilvl w:val="0"/>
          <w:numId w:val="62"/>
        </w:numPr>
        <w:spacing w:after="120"/>
      </w:pPr>
      <w:r>
        <w:fldChar w:fldCharType="begin"/>
      </w:r>
      <w:r w:rsidR="004A0D0C">
        <w:instrText xml:space="preserve"> REF _Ref338661771 \r \h </w:instrText>
      </w:r>
      <w:r>
        <w:fldChar w:fldCharType="separate"/>
      </w:r>
      <w:r w:rsidR="002F59D3">
        <w:t>ANNEX 1:</w:t>
      </w:r>
      <w:r>
        <w:fldChar w:fldCharType="end"/>
      </w:r>
      <w:r w:rsidR="009467E7">
        <w:t xml:space="preserve"> D</w:t>
      </w:r>
      <w:r w:rsidR="0078151D">
        <w:t>ata format currently used in EFIS regarding requirements of Annex II of the EC Decision</w:t>
      </w:r>
    </w:p>
    <w:p w:rsidR="009467E7" w:rsidRDefault="001F3625" w:rsidP="00857F82">
      <w:pPr>
        <w:pStyle w:val="ECCParBulleted"/>
        <w:numPr>
          <w:ilvl w:val="0"/>
          <w:numId w:val="62"/>
        </w:numPr>
        <w:spacing w:after="120"/>
      </w:pPr>
      <w:r>
        <w:fldChar w:fldCharType="begin"/>
      </w:r>
      <w:r w:rsidR="004A0D0C">
        <w:instrText xml:space="preserve"> REF _Ref338661794 \r \h </w:instrText>
      </w:r>
      <w:r>
        <w:fldChar w:fldCharType="separate"/>
      </w:r>
      <w:r w:rsidR="002F59D3">
        <w:t>ANNEX 2:</w:t>
      </w:r>
      <w:r>
        <w:fldChar w:fldCharType="end"/>
      </w:r>
      <w:r w:rsidR="009467E7">
        <w:t xml:space="preserve"> S</w:t>
      </w:r>
      <w:r w:rsidR="0078151D">
        <w:t>tructure of data in EFIS – application terminology</w:t>
      </w:r>
    </w:p>
    <w:p w:rsidR="009467E7" w:rsidRDefault="001F3625" w:rsidP="00857F82">
      <w:pPr>
        <w:pStyle w:val="ECCParBulleted"/>
        <w:numPr>
          <w:ilvl w:val="0"/>
          <w:numId w:val="62"/>
        </w:numPr>
        <w:spacing w:after="120"/>
      </w:pPr>
      <w:r>
        <w:fldChar w:fldCharType="begin"/>
      </w:r>
      <w:r w:rsidR="004A0D0C">
        <w:instrText xml:space="preserve"> REF _Ref338661827 \r \h </w:instrText>
      </w:r>
      <w:r>
        <w:fldChar w:fldCharType="separate"/>
      </w:r>
      <w:r w:rsidR="002F59D3">
        <w:t>ANNEX 3:</w:t>
      </w:r>
      <w:r>
        <w:fldChar w:fldCharType="end"/>
      </w:r>
      <w:r w:rsidR="009467E7">
        <w:t xml:space="preserve"> M</w:t>
      </w:r>
      <w:r w:rsidR="0078151D">
        <w:t xml:space="preserve">andate </w:t>
      </w:r>
      <w:r w:rsidR="00C07051">
        <w:t>to</w:t>
      </w:r>
      <w:r w:rsidR="0078151D">
        <w:t xml:space="preserve"> CEPT</w:t>
      </w:r>
    </w:p>
    <w:p w:rsidR="009467E7" w:rsidRDefault="001F3625" w:rsidP="00857F82">
      <w:pPr>
        <w:pStyle w:val="ECCParBulleted"/>
        <w:numPr>
          <w:ilvl w:val="0"/>
          <w:numId w:val="62"/>
        </w:numPr>
        <w:spacing w:after="120"/>
      </w:pPr>
      <w:r>
        <w:fldChar w:fldCharType="begin"/>
      </w:r>
      <w:r w:rsidR="004A0D0C">
        <w:instrText xml:space="preserve"> REF _Ref338661838 \r \h </w:instrText>
      </w:r>
      <w:r>
        <w:fldChar w:fldCharType="separate"/>
      </w:r>
      <w:r w:rsidR="002F59D3">
        <w:t>ANNEX 4:</w:t>
      </w:r>
      <w:r>
        <w:fldChar w:fldCharType="end"/>
      </w:r>
      <w:r w:rsidR="009467E7">
        <w:t xml:space="preserve"> WGFM </w:t>
      </w:r>
      <w:r w:rsidR="0078151D">
        <w:t xml:space="preserve">questionnaire to Administrations in relation to </w:t>
      </w:r>
      <w:r w:rsidR="00DE4D7E">
        <w:t>T</w:t>
      </w:r>
      <w:r w:rsidR="0078151D">
        <w:t>asks 4 and 5</w:t>
      </w:r>
    </w:p>
    <w:p w:rsidR="009467E7" w:rsidRDefault="001F3625" w:rsidP="00857F82">
      <w:pPr>
        <w:pStyle w:val="ECCParBulleted"/>
        <w:numPr>
          <w:ilvl w:val="0"/>
          <w:numId w:val="62"/>
        </w:numPr>
        <w:tabs>
          <w:tab w:val="num" w:pos="1418"/>
        </w:tabs>
        <w:spacing w:after="120"/>
      </w:pPr>
      <w:r>
        <w:fldChar w:fldCharType="begin"/>
      </w:r>
      <w:r w:rsidR="004A0D0C">
        <w:instrText xml:space="preserve"> REF _Ref338661865 \r \h </w:instrText>
      </w:r>
      <w:r>
        <w:fldChar w:fldCharType="separate"/>
      </w:r>
      <w:r w:rsidR="002F59D3">
        <w:t>ANNEX 5:</w:t>
      </w:r>
      <w:r>
        <w:fldChar w:fldCharType="end"/>
      </w:r>
      <w:r w:rsidR="009467E7">
        <w:t xml:space="preserve"> </w:t>
      </w:r>
      <w:r w:rsidR="0078151D">
        <w:t>Electronic questionnaires to collect spectrum inventory relevant information</w:t>
      </w:r>
    </w:p>
    <w:p w:rsidR="009467E7" w:rsidRDefault="001F3625" w:rsidP="00857F82">
      <w:pPr>
        <w:pStyle w:val="ECCParBulleted"/>
        <w:numPr>
          <w:ilvl w:val="0"/>
          <w:numId w:val="62"/>
        </w:numPr>
        <w:spacing w:after="120"/>
      </w:pPr>
      <w:r>
        <w:fldChar w:fldCharType="begin"/>
      </w:r>
      <w:r w:rsidR="004A0D0C">
        <w:instrText xml:space="preserve"> REF _Ref338661879 \r \h </w:instrText>
      </w:r>
      <w:r>
        <w:fldChar w:fldCharType="separate"/>
      </w:r>
      <w:r w:rsidR="002F59D3">
        <w:t>ANNEX 6:</w:t>
      </w:r>
      <w:r>
        <w:fldChar w:fldCharType="end"/>
      </w:r>
      <w:r w:rsidR="009467E7">
        <w:t xml:space="preserve"> RSPG O</w:t>
      </w:r>
      <w:r w:rsidR="0078151D">
        <w:t>pinion</w:t>
      </w:r>
      <w:r w:rsidR="00DE4D7E">
        <w:t xml:space="preserve"> on Review of Spectrum Use</w:t>
      </w:r>
    </w:p>
    <w:p w:rsidR="009467E7" w:rsidRDefault="001F3625" w:rsidP="00857F82">
      <w:pPr>
        <w:pStyle w:val="ECCParBulleted"/>
        <w:numPr>
          <w:ilvl w:val="0"/>
          <w:numId w:val="62"/>
        </w:numPr>
        <w:spacing w:after="120"/>
      </w:pPr>
      <w:r>
        <w:fldChar w:fldCharType="begin"/>
      </w:r>
      <w:r w:rsidR="004A0D0C">
        <w:instrText xml:space="preserve"> REF _Ref338661910 \r \h </w:instrText>
      </w:r>
      <w:r>
        <w:fldChar w:fldCharType="separate"/>
      </w:r>
      <w:r w:rsidR="002F59D3">
        <w:t>ANNEX 7:</w:t>
      </w:r>
      <w:r>
        <w:fldChar w:fldCharType="end"/>
      </w:r>
      <w:r w:rsidR="009467E7">
        <w:t xml:space="preserve"> L</w:t>
      </w:r>
      <w:r w:rsidR="0078151D">
        <w:t>ist of references</w:t>
      </w:r>
      <w:r w:rsidR="002F59D3">
        <w:t>.</w:t>
      </w:r>
    </w:p>
    <w:p w:rsidR="009467E7" w:rsidRPr="00075CE5" w:rsidRDefault="009467E7" w:rsidP="00D11E6D">
      <w:pPr>
        <w:pStyle w:val="ECCParBulleted"/>
        <w:numPr>
          <w:ilvl w:val="0"/>
          <w:numId w:val="0"/>
        </w:numPr>
        <w:spacing w:after="120"/>
        <w:ind w:left="340" w:hanging="340"/>
      </w:pPr>
    </w:p>
    <w:p w:rsidR="009467E7" w:rsidRDefault="009467E7" w:rsidP="005B69EE">
      <w:pPr>
        <w:pStyle w:val="Heading1"/>
      </w:pPr>
      <w:bookmarkStart w:id="5" w:name="_Toc337473021"/>
      <w:bookmarkStart w:id="6" w:name="_Toc350516744"/>
      <w:bookmarkStart w:id="7" w:name="_Ref274743743"/>
      <w:r>
        <w:lastRenderedPageBreak/>
        <w:t xml:space="preserve">Task 1: </w:t>
      </w:r>
      <w:r w:rsidRPr="00F526B3">
        <w:t>technical possib</w:t>
      </w:r>
      <w:r>
        <w:t>i</w:t>
      </w:r>
      <w:r w:rsidRPr="00F526B3">
        <w:t>l</w:t>
      </w:r>
      <w:r>
        <w:t>ity</w:t>
      </w:r>
      <w:r w:rsidRPr="00F526B3">
        <w:t xml:space="preserve"> for the EFIS system to accommodate comprehensive information regarding spectrum usage rights for the whole range from 400 MH</w:t>
      </w:r>
      <w:r w:rsidRPr="002E331B">
        <w:rPr>
          <w:sz w:val="16"/>
        </w:rPr>
        <w:t>z</w:t>
      </w:r>
      <w:r w:rsidRPr="00F526B3">
        <w:t xml:space="preserve"> to 6 GH</w:t>
      </w:r>
      <w:r w:rsidR="00C2177F" w:rsidRPr="003F0663">
        <w:rPr>
          <w:sz w:val="16"/>
        </w:rPr>
        <w:t>z</w:t>
      </w:r>
      <w:r w:rsidR="00C2177F">
        <w:t xml:space="preserve"> without limit to the type of Application</w:t>
      </w:r>
      <w:bookmarkEnd w:id="5"/>
      <w:bookmarkEnd w:id="6"/>
    </w:p>
    <w:p w:rsidR="00184CCB" w:rsidRDefault="00EB5EBF" w:rsidP="00184CCB">
      <w:pPr>
        <w:pStyle w:val="Heading2"/>
        <w:keepLines w:val="0"/>
        <w:numPr>
          <w:ilvl w:val="1"/>
          <w:numId w:val="1"/>
        </w:numPr>
        <w:tabs>
          <w:tab w:val="clear" w:pos="1002"/>
          <w:tab w:val="num" w:pos="576"/>
        </w:tabs>
        <w:spacing w:before="480" w:after="240"/>
        <w:ind w:left="576"/>
      </w:pPr>
      <w:bookmarkStart w:id="8" w:name="_Toc350516745"/>
      <w:bookmarkStart w:id="9" w:name="_Toc337473022"/>
      <w:r>
        <w:t>I</w:t>
      </w:r>
      <w:r w:rsidR="00184CCB">
        <w:t>ntroduction</w:t>
      </w:r>
      <w:bookmarkEnd w:id="8"/>
    </w:p>
    <w:bookmarkEnd w:id="9"/>
    <w:p w:rsidR="009467E7" w:rsidRDefault="009467E7" w:rsidP="00D11E6D">
      <w:pPr>
        <w:pStyle w:val="ECCParagraph"/>
      </w:pPr>
      <w:r>
        <w:rPr>
          <w:lang w:val="en-US"/>
        </w:rPr>
        <w:t>Ta</w:t>
      </w:r>
      <w:r w:rsidR="00F6590D">
        <w:rPr>
          <w:lang w:val="en-US"/>
        </w:rPr>
        <w:t>sk 1 of the M</w:t>
      </w:r>
      <w:r w:rsidRPr="00A80470">
        <w:rPr>
          <w:lang w:val="en-US"/>
        </w:rPr>
        <w:t>andate is t</w:t>
      </w:r>
      <w:r w:rsidRPr="00A80470">
        <w:t xml:space="preserve">o confirm that it is technically possible for the EFIS system to accommodate comprehensive information regarding spectrum usage rights for the whole range from 400 MHz to 6 GHz without limit to the type of application, based on the current common formats in Annex </w:t>
      </w:r>
      <w:r>
        <w:t>II</w:t>
      </w:r>
      <w:r w:rsidRPr="00A80470">
        <w:t xml:space="preserve"> of Commission Decision 2007/344/EC</w:t>
      </w:r>
      <w:r w:rsidR="008415E5">
        <w:t xml:space="preserve"> </w:t>
      </w:r>
      <w:r w:rsidR="001F3625">
        <w:fldChar w:fldCharType="begin"/>
      </w:r>
      <w:r>
        <w:instrText xml:space="preserve"> REF _Ref335290506 \n \h </w:instrText>
      </w:r>
      <w:r w:rsidR="001F3625">
        <w:fldChar w:fldCharType="separate"/>
      </w:r>
      <w:r w:rsidR="002F59D3">
        <w:t>[1]</w:t>
      </w:r>
      <w:r w:rsidR="001F3625">
        <w:fldChar w:fldCharType="end"/>
      </w:r>
      <w:r w:rsidRPr="00A80470">
        <w:t>.</w:t>
      </w:r>
    </w:p>
    <w:p w:rsidR="002F59D3" w:rsidRDefault="004F4942" w:rsidP="004F4942">
      <w:pPr>
        <w:pStyle w:val="ECCParagraph"/>
        <w:rPr>
          <w:lang w:val="en-US"/>
        </w:rPr>
      </w:pPr>
      <w:r w:rsidRPr="004F4942">
        <w:rPr>
          <w:lang w:val="en-US"/>
        </w:rPr>
        <w:t xml:space="preserve">Currently, according to Annex 2 of the EC Decision 2007/344/EC </w:t>
      </w:r>
      <w:r w:rsidR="001F3625">
        <w:fldChar w:fldCharType="begin"/>
      </w:r>
      <w:r w:rsidR="00917EAF">
        <w:instrText xml:space="preserve"> REF _Ref335290506 \n \h </w:instrText>
      </w:r>
      <w:r w:rsidR="001F3625">
        <w:fldChar w:fldCharType="separate"/>
      </w:r>
      <w:r w:rsidR="002F59D3">
        <w:t>[1]</w:t>
      </w:r>
      <w:r w:rsidR="001F3625">
        <w:fldChar w:fldCharType="end"/>
      </w:r>
      <w:r w:rsidR="008666F8">
        <w:t>,</w:t>
      </w:r>
      <w:r w:rsidR="00917EAF">
        <w:t xml:space="preserve"> </w:t>
      </w:r>
      <w:r w:rsidRPr="004F4942">
        <w:rPr>
          <w:lang w:val="en-US"/>
        </w:rPr>
        <w:t>it is only mandatory to provide information on rights of use in frequency bands used for the provision of electronic communications services, which are tradable in accordance with Article 9.3 of Directive 2002/21/EC or which are granted through competitive or comparative selection procedures pursuant to Directive 2002/20/EC.</w:t>
      </w:r>
    </w:p>
    <w:p w:rsidR="00FD11FF" w:rsidRPr="00FD11FF" w:rsidRDefault="00886C8B" w:rsidP="00EB45F9">
      <w:pPr>
        <w:pStyle w:val="ECCParagraph"/>
        <w:rPr>
          <w:lang w:val="en-US"/>
        </w:rPr>
      </w:pPr>
      <w:r>
        <w:rPr>
          <w:lang w:val="en-US"/>
        </w:rPr>
        <w:t>T</w:t>
      </w:r>
      <w:r w:rsidR="004F4942" w:rsidRPr="004F4942">
        <w:rPr>
          <w:lang w:val="en-US"/>
        </w:rPr>
        <w:t xml:space="preserve">he inventory aims at different objectives to allow, e.g. the identification of frequency bands in which the efficiency of spectrum use can be improved, and to </w:t>
      </w:r>
      <w:proofErr w:type="spellStart"/>
      <w:r w:rsidR="004F4942" w:rsidRPr="004F4942">
        <w:rPr>
          <w:lang w:val="en-US"/>
        </w:rPr>
        <w:t>analyse</w:t>
      </w:r>
      <w:proofErr w:type="spellEnd"/>
      <w:r w:rsidR="004F4942" w:rsidRPr="004F4942">
        <w:rPr>
          <w:lang w:val="en-US"/>
        </w:rPr>
        <w:t xml:space="preserve"> the various types of use of spectrum by private and public users. Therefore</w:t>
      </w:r>
      <w:r w:rsidR="00F93A43">
        <w:rPr>
          <w:lang w:val="en-US"/>
        </w:rPr>
        <w:t>,</w:t>
      </w:r>
      <w:r w:rsidR="004F4942" w:rsidRPr="004F4942">
        <w:rPr>
          <w:lang w:val="en-US"/>
        </w:rPr>
        <w:t xml:space="preserve"> there is a need to consider </w:t>
      </w:r>
      <w:r w:rsidR="008666F8">
        <w:rPr>
          <w:lang w:val="en-US"/>
        </w:rPr>
        <w:t>how</w:t>
      </w:r>
      <w:r w:rsidR="004F4942" w:rsidRPr="004F4942">
        <w:rPr>
          <w:lang w:val="en-US"/>
        </w:rPr>
        <w:t xml:space="preserve"> the EFIS database could evolve in order to accommodate the collection of additional information regarding spectrum usage for the whole spectrum range from 400 MHz to 6 GHz without limit to the type of application.</w:t>
      </w:r>
    </w:p>
    <w:p w:rsidR="009467E7" w:rsidRPr="00B1405E" w:rsidRDefault="009467E7" w:rsidP="00D11E6D">
      <w:pPr>
        <w:pStyle w:val="ECCParagraph"/>
      </w:pPr>
      <w:r w:rsidRPr="00B1405E">
        <w:t xml:space="preserve">A preliminary estimate of the actual number of rights of use in the frequency ranges from 400 MHz to 6 GHz is in the </w:t>
      </w:r>
      <w:r w:rsidR="00DE4D7E">
        <w:t xml:space="preserve">rough </w:t>
      </w:r>
      <w:r w:rsidRPr="00B1405E">
        <w:t xml:space="preserve">order of magnitude of </w:t>
      </w:r>
      <w:r w:rsidR="00C6581D">
        <w:t>1</w:t>
      </w:r>
      <w:r w:rsidR="001C2F7F">
        <w:t xml:space="preserve"> </w:t>
      </w:r>
      <w:r w:rsidR="00C6581D">
        <w:t>million records</w:t>
      </w:r>
      <w:r w:rsidRPr="00B1405E">
        <w:t xml:space="preserve"> </w:t>
      </w:r>
      <w:r w:rsidR="003533AE" w:rsidRPr="00B1405E">
        <w:t>o</w:t>
      </w:r>
      <w:r w:rsidRPr="00B1405E">
        <w:t>n European basis. The actual number of transmitters under these licences again is much higher. For example, Austria indicated 190 000 transmitters under 30 000 authorisations.</w:t>
      </w:r>
    </w:p>
    <w:p w:rsidR="009F6A74" w:rsidRPr="009F6A74" w:rsidRDefault="00035126" w:rsidP="00D11E6D">
      <w:pPr>
        <w:pStyle w:val="ECCParagraph"/>
        <w:rPr>
          <w:lang w:val="en-US"/>
        </w:rPr>
      </w:pPr>
      <w:r w:rsidRPr="003F0663">
        <w:t>C</w:t>
      </w:r>
      <w:r w:rsidR="009B69F4">
        <w:t xml:space="preserve">ommission Decision 2007/344/EC </w:t>
      </w:r>
      <w:r w:rsidR="001F3625">
        <w:fldChar w:fldCharType="begin"/>
      </w:r>
      <w:r w:rsidR="009B69F4">
        <w:instrText xml:space="preserve"> REF _Ref335290506 \r \h </w:instrText>
      </w:r>
      <w:r w:rsidR="001F3625">
        <w:fldChar w:fldCharType="separate"/>
      </w:r>
      <w:r w:rsidR="002F59D3">
        <w:t>[1]</w:t>
      </w:r>
      <w:r w:rsidR="001F3625">
        <w:fldChar w:fldCharType="end"/>
      </w:r>
      <w:r w:rsidRPr="003F0663">
        <w:t xml:space="preserve"> </w:t>
      </w:r>
      <w:proofErr w:type="gramStart"/>
      <w:r w:rsidRPr="003F0663">
        <w:t>defines</w:t>
      </w:r>
      <w:proofErr w:type="gramEnd"/>
      <w:r w:rsidRPr="003F0663">
        <w:t xml:space="preserve"> </w:t>
      </w:r>
      <w:proofErr w:type="spellStart"/>
      <w:r w:rsidRPr="003F0663">
        <w:t>RoU</w:t>
      </w:r>
      <w:proofErr w:type="spellEnd"/>
      <w:r w:rsidRPr="003F0663">
        <w:t xml:space="preserve"> as individual authorisations which are held by the right of use holder</w:t>
      </w:r>
      <w:r w:rsidR="008F095F">
        <w:t>.</w:t>
      </w:r>
    </w:p>
    <w:p w:rsidR="009467E7" w:rsidRPr="00B1405E" w:rsidRDefault="009467E7" w:rsidP="00595A5C">
      <w:pPr>
        <w:pStyle w:val="ECCTabletitle"/>
      </w:pPr>
      <w:proofErr w:type="spellStart"/>
      <w:r w:rsidRPr="00B1405E">
        <w:t>RoU</w:t>
      </w:r>
      <w:proofErr w:type="spellEnd"/>
      <w:r w:rsidRPr="00B1405E">
        <w:t xml:space="preserve"> overview</w:t>
      </w:r>
      <w:r w:rsidR="00035126">
        <w:t xml:space="preserve"> (approximate numbers)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668"/>
        <w:gridCol w:w="2551"/>
        <w:gridCol w:w="2835"/>
        <w:gridCol w:w="2801"/>
      </w:tblGrid>
      <w:tr w:rsidR="009467E7" w:rsidRPr="00B1405E" w:rsidTr="00166954">
        <w:trPr>
          <w:tblHeader/>
        </w:trPr>
        <w:tc>
          <w:tcPr>
            <w:tcW w:w="1668" w:type="dxa"/>
            <w:tcBorders>
              <w:right w:val="single" w:sz="4" w:space="0" w:color="FFFFFF"/>
            </w:tcBorders>
            <w:shd w:val="clear" w:color="auto" w:fill="D2232A"/>
            <w:vAlign w:val="center"/>
          </w:tcPr>
          <w:p w:rsidR="009467E7" w:rsidRPr="00B1405E" w:rsidRDefault="009467E7" w:rsidP="00D11E6D">
            <w:pPr>
              <w:spacing w:line="288" w:lineRule="auto"/>
              <w:jc w:val="center"/>
              <w:rPr>
                <w:b/>
                <w:color w:val="FFFFFF"/>
              </w:rPr>
            </w:pPr>
            <w:r w:rsidRPr="00B1405E">
              <w:rPr>
                <w:b/>
                <w:color w:val="FFFFFF"/>
              </w:rPr>
              <w:t>Country</w:t>
            </w:r>
          </w:p>
        </w:tc>
        <w:tc>
          <w:tcPr>
            <w:tcW w:w="2551" w:type="dxa"/>
            <w:tcBorders>
              <w:left w:val="single" w:sz="4" w:space="0" w:color="FFFFFF"/>
              <w:right w:val="single" w:sz="4" w:space="0" w:color="FFFFFF"/>
            </w:tcBorders>
            <w:shd w:val="clear" w:color="auto" w:fill="D2232A"/>
            <w:vAlign w:val="center"/>
          </w:tcPr>
          <w:p w:rsidR="009467E7" w:rsidRPr="00B1405E" w:rsidRDefault="009467E7" w:rsidP="00532D23">
            <w:pPr>
              <w:spacing w:line="288" w:lineRule="auto"/>
              <w:jc w:val="center"/>
              <w:rPr>
                <w:b/>
                <w:color w:val="FFFFFF"/>
              </w:rPr>
            </w:pPr>
            <w:proofErr w:type="spellStart"/>
            <w:r w:rsidRPr="00B1405E">
              <w:rPr>
                <w:b/>
                <w:color w:val="FFFFFF"/>
              </w:rPr>
              <w:t>RoU</w:t>
            </w:r>
            <w:proofErr w:type="spellEnd"/>
            <w:r w:rsidR="003533AE" w:rsidRPr="00B1405E">
              <w:rPr>
                <w:b/>
                <w:color w:val="FFFFFF"/>
              </w:rPr>
              <w:t xml:space="preserve"> </w:t>
            </w:r>
            <w:r w:rsidR="00532D23">
              <w:rPr>
                <w:b/>
                <w:color w:val="FFFFFF"/>
              </w:rPr>
              <w:t xml:space="preserve">now in EFIS </w:t>
            </w:r>
            <w:r w:rsidR="00E65A77">
              <w:rPr>
                <w:b/>
                <w:color w:val="FFFFFF"/>
              </w:rPr>
              <w:br/>
            </w:r>
            <w:r w:rsidR="00532D23">
              <w:rPr>
                <w:b/>
                <w:color w:val="FFFFFF"/>
              </w:rPr>
              <w:t xml:space="preserve">(ECS bands and other bands where the </w:t>
            </w:r>
            <w:r w:rsidR="00E65A77">
              <w:rPr>
                <w:b/>
                <w:color w:val="FFFFFF"/>
              </w:rPr>
              <w:br/>
            </w:r>
            <w:r w:rsidR="00532D23">
              <w:rPr>
                <w:b/>
                <w:color w:val="FFFFFF"/>
              </w:rPr>
              <w:t>ECS concept is applied)</w:t>
            </w:r>
            <w:r w:rsidR="009C22F0" w:rsidRPr="00B1405E">
              <w:rPr>
                <w:b/>
                <w:color w:val="FFFFFF"/>
              </w:rPr>
              <w:t xml:space="preserve"> </w:t>
            </w:r>
          </w:p>
        </w:tc>
        <w:tc>
          <w:tcPr>
            <w:tcW w:w="2835" w:type="dxa"/>
            <w:tcBorders>
              <w:left w:val="single" w:sz="4" w:space="0" w:color="FFFFFF"/>
              <w:right w:val="single" w:sz="4" w:space="0" w:color="FFFFFF"/>
            </w:tcBorders>
            <w:shd w:val="clear" w:color="auto" w:fill="D2232A"/>
            <w:vAlign w:val="center"/>
          </w:tcPr>
          <w:p w:rsidR="009467E7" w:rsidRPr="00B1405E" w:rsidRDefault="009467E7" w:rsidP="009611DC">
            <w:pPr>
              <w:spacing w:line="288" w:lineRule="auto"/>
              <w:jc w:val="center"/>
              <w:rPr>
                <w:b/>
                <w:color w:val="FFFFFF"/>
              </w:rPr>
            </w:pPr>
            <w:proofErr w:type="spellStart"/>
            <w:r w:rsidRPr="00B1405E">
              <w:rPr>
                <w:b/>
                <w:color w:val="FFFFFF"/>
              </w:rPr>
              <w:t>RoU</w:t>
            </w:r>
            <w:proofErr w:type="spellEnd"/>
            <w:r w:rsidR="003533AE" w:rsidRPr="00B1405E">
              <w:rPr>
                <w:b/>
                <w:color w:val="FFFFFF"/>
              </w:rPr>
              <w:t xml:space="preserve"> </w:t>
            </w:r>
            <w:r w:rsidRPr="00B1405E">
              <w:rPr>
                <w:b/>
                <w:color w:val="FFFFFF"/>
              </w:rPr>
              <w:t xml:space="preserve">in 400 MHz to </w:t>
            </w:r>
            <w:r w:rsidR="00E65A77">
              <w:rPr>
                <w:b/>
                <w:color w:val="FFFFFF"/>
              </w:rPr>
              <w:br/>
            </w:r>
            <w:r w:rsidRPr="00B1405E">
              <w:rPr>
                <w:b/>
                <w:color w:val="FFFFFF"/>
              </w:rPr>
              <w:t>6 GHz range</w:t>
            </w:r>
          </w:p>
        </w:tc>
        <w:tc>
          <w:tcPr>
            <w:tcW w:w="2801" w:type="dxa"/>
            <w:tcBorders>
              <w:left w:val="single" w:sz="4" w:space="0" w:color="FFFFFF"/>
            </w:tcBorders>
            <w:shd w:val="clear" w:color="auto" w:fill="D2232A"/>
            <w:vAlign w:val="center"/>
          </w:tcPr>
          <w:p w:rsidR="009467E7" w:rsidRPr="00B1405E" w:rsidRDefault="009467E7" w:rsidP="009611DC">
            <w:pPr>
              <w:spacing w:line="288" w:lineRule="auto"/>
              <w:jc w:val="center"/>
              <w:rPr>
                <w:b/>
                <w:color w:val="FFFFFF"/>
              </w:rPr>
            </w:pPr>
            <w:proofErr w:type="spellStart"/>
            <w:r w:rsidRPr="00B1405E">
              <w:rPr>
                <w:b/>
                <w:color w:val="FFFFFF"/>
              </w:rPr>
              <w:t>RoU</w:t>
            </w:r>
            <w:proofErr w:type="spellEnd"/>
            <w:r w:rsidR="00C07051">
              <w:rPr>
                <w:b/>
                <w:color w:val="FFFFFF"/>
              </w:rPr>
              <w:t xml:space="preserve"> </w:t>
            </w:r>
            <w:r w:rsidRPr="00B1405E">
              <w:rPr>
                <w:b/>
                <w:color w:val="FFFFFF"/>
              </w:rPr>
              <w:t xml:space="preserve">– all </w:t>
            </w:r>
            <w:r w:rsidR="00E65A77">
              <w:rPr>
                <w:b/>
                <w:color w:val="FFFFFF"/>
              </w:rPr>
              <w:br/>
            </w:r>
            <w:r w:rsidRPr="00B1405E">
              <w:rPr>
                <w:b/>
                <w:color w:val="FFFFFF"/>
              </w:rPr>
              <w:t>frequency ranges</w:t>
            </w:r>
          </w:p>
        </w:tc>
      </w:tr>
      <w:tr w:rsidR="009467E7" w:rsidRPr="00B1405E" w:rsidTr="00166954">
        <w:tc>
          <w:tcPr>
            <w:tcW w:w="1668" w:type="dxa"/>
          </w:tcPr>
          <w:p w:rsidR="009467E7" w:rsidRPr="00B1405E" w:rsidRDefault="009467E7" w:rsidP="00D11E6D">
            <w:pPr>
              <w:pStyle w:val="ECCParagraph"/>
            </w:pPr>
            <w:r w:rsidRPr="00B1405E">
              <w:t>Austria</w:t>
            </w:r>
          </w:p>
        </w:tc>
        <w:tc>
          <w:tcPr>
            <w:tcW w:w="2551" w:type="dxa"/>
          </w:tcPr>
          <w:p w:rsidR="009467E7" w:rsidRPr="00B1405E" w:rsidRDefault="0004244A" w:rsidP="00166954">
            <w:pPr>
              <w:pStyle w:val="ECCParagraph"/>
              <w:spacing w:after="120"/>
            </w:pPr>
            <w:r w:rsidRPr="00B1405E">
              <w:t>276</w:t>
            </w:r>
          </w:p>
        </w:tc>
        <w:tc>
          <w:tcPr>
            <w:tcW w:w="2835" w:type="dxa"/>
          </w:tcPr>
          <w:p w:rsidR="009467E7" w:rsidRPr="00B1405E" w:rsidRDefault="009467E7" w:rsidP="00166954">
            <w:pPr>
              <w:pStyle w:val="ECCParagraph"/>
              <w:spacing w:after="120"/>
              <w:jc w:val="left"/>
            </w:pPr>
          </w:p>
        </w:tc>
        <w:tc>
          <w:tcPr>
            <w:tcW w:w="2801" w:type="dxa"/>
          </w:tcPr>
          <w:p w:rsidR="00C6581D" w:rsidRPr="00B1405E" w:rsidRDefault="00166954" w:rsidP="00166954">
            <w:pPr>
              <w:pStyle w:val="ECCParagraph"/>
              <w:spacing w:after="120"/>
              <w:jc w:val="left"/>
            </w:pPr>
            <w:r>
              <w:t>30</w:t>
            </w:r>
            <w:r w:rsidR="009467E7" w:rsidRPr="00B1405E">
              <w:t>000</w:t>
            </w:r>
          </w:p>
          <w:p w:rsidR="009467E7" w:rsidRPr="00B1405E" w:rsidRDefault="00C6581D" w:rsidP="00166954">
            <w:pPr>
              <w:pStyle w:val="ECCParagraph"/>
              <w:spacing w:after="120"/>
              <w:jc w:val="left"/>
            </w:pPr>
            <w:r w:rsidRPr="00B1405E">
              <w:t>(190000 transmitters)</w:t>
            </w:r>
          </w:p>
        </w:tc>
      </w:tr>
      <w:tr w:rsidR="009467E7" w:rsidRPr="00B1405E" w:rsidTr="00166954">
        <w:tc>
          <w:tcPr>
            <w:tcW w:w="1668" w:type="dxa"/>
          </w:tcPr>
          <w:p w:rsidR="009467E7" w:rsidRPr="00B1405E" w:rsidRDefault="009467E7" w:rsidP="00D11E6D">
            <w:pPr>
              <w:pStyle w:val="ECCParagraph"/>
            </w:pPr>
            <w:r w:rsidRPr="00B1405E">
              <w:t>Czech Republic</w:t>
            </w:r>
          </w:p>
        </w:tc>
        <w:tc>
          <w:tcPr>
            <w:tcW w:w="2551" w:type="dxa"/>
          </w:tcPr>
          <w:p w:rsidR="009467E7" w:rsidRPr="00B1405E" w:rsidRDefault="0085610D" w:rsidP="00166954">
            <w:pPr>
              <w:pStyle w:val="ECCParagraph"/>
              <w:spacing w:after="120"/>
            </w:pPr>
            <w:r w:rsidRPr="00B1405E">
              <w:t>84</w:t>
            </w:r>
          </w:p>
        </w:tc>
        <w:tc>
          <w:tcPr>
            <w:tcW w:w="2835" w:type="dxa"/>
          </w:tcPr>
          <w:p w:rsidR="009467E7" w:rsidRPr="00B1405E" w:rsidRDefault="00166954" w:rsidP="00166954">
            <w:pPr>
              <w:pStyle w:val="ECCParagraph"/>
              <w:spacing w:after="120"/>
              <w:jc w:val="left"/>
            </w:pPr>
            <w:r>
              <w:t>2</w:t>
            </w:r>
            <w:r w:rsidR="009467E7" w:rsidRPr="00B1405E">
              <w:t>900</w:t>
            </w:r>
          </w:p>
        </w:tc>
        <w:tc>
          <w:tcPr>
            <w:tcW w:w="2801" w:type="dxa"/>
          </w:tcPr>
          <w:p w:rsidR="009467E7" w:rsidRPr="00B1405E" w:rsidRDefault="00166954" w:rsidP="00166954">
            <w:pPr>
              <w:pStyle w:val="ECCParagraph"/>
              <w:spacing w:after="120"/>
              <w:jc w:val="left"/>
            </w:pPr>
            <w:r>
              <w:t>28</w:t>
            </w:r>
            <w:r w:rsidR="009467E7" w:rsidRPr="00B1405E">
              <w:t>400</w:t>
            </w:r>
          </w:p>
        </w:tc>
      </w:tr>
      <w:tr w:rsidR="009467E7" w:rsidRPr="00B1405E" w:rsidTr="00166954">
        <w:tc>
          <w:tcPr>
            <w:tcW w:w="1668" w:type="dxa"/>
          </w:tcPr>
          <w:p w:rsidR="009467E7" w:rsidRPr="00B1405E" w:rsidRDefault="009467E7" w:rsidP="00D11E6D">
            <w:pPr>
              <w:pStyle w:val="ECCParagraph"/>
            </w:pPr>
            <w:r w:rsidRPr="00B1405E">
              <w:t>Denmark</w:t>
            </w:r>
          </w:p>
        </w:tc>
        <w:tc>
          <w:tcPr>
            <w:tcW w:w="2551" w:type="dxa"/>
          </w:tcPr>
          <w:p w:rsidR="009467E7" w:rsidRPr="00B1405E" w:rsidRDefault="009467E7" w:rsidP="00166954">
            <w:pPr>
              <w:pStyle w:val="ECCParagraph"/>
              <w:spacing w:after="120"/>
            </w:pPr>
          </w:p>
        </w:tc>
        <w:tc>
          <w:tcPr>
            <w:tcW w:w="2835" w:type="dxa"/>
          </w:tcPr>
          <w:p w:rsidR="009467E7" w:rsidRPr="00B1405E" w:rsidRDefault="00166954" w:rsidP="00166954">
            <w:pPr>
              <w:pStyle w:val="ECCParagraph"/>
              <w:spacing w:after="120"/>
              <w:jc w:val="left"/>
            </w:pPr>
            <w:r>
              <w:t>8</w:t>
            </w:r>
            <w:r w:rsidR="009467E7" w:rsidRPr="00B1405E">
              <w:t>100</w:t>
            </w:r>
          </w:p>
        </w:tc>
        <w:tc>
          <w:tcPr>
            <w:tcW w:w="2801" w:type="dxa"/>
          </w:tcPr>
          <w:p w:rsidR="0085610D" w:rsidRPr="00B1405E" w:rsidRDefault="00166954" w:rsidP="00166954">
            <w:pPr>
              <w:pStyle w:val="ECCParagraph"/>
              <w:spacing w:after="120"/>
              <w:jc w:val="left"/>
            </w:pPr>
            <w:r>
              <w:t>23</w:t>
            </w:r>
            <w:r w:rsidR="0085610D" w:rsidRPr="00B1405E">
              <w:t>000</w:t>
            </w:r>
          </w:p>
          <w:p w:rsidR="009467E7" w:rsidRPr="00B1405E" w:rsidRDefault="0085610D" w:rsidP="00166954">
            <w:pPr>
              <w:pStyle w:val="ECCParagraph"/>
              <w:spacing w:after="120"/>
              <w:jc w:val="left"/>
            </w:pPr>
            <w:r w:rsidRPr="00B1405E">
              <w:t>(</w:t>
            </w:r>
            <w:r w:rsidR="00C6581D" w:rsidRPr="00B1405E">
              <w:t xml:space="preserve">already </w:t>
            </w:r>
            <w:r w:rsidRPr="00B1405E">
              <w:t>available in EFIS)</w:t>
            </w:r>
          </w:p>
        </w:tc>
      </w:tr>
      <w:tr w:rsidR="009467E7" w:rsidRPr="00B1405E" w:rsidTr="00166954">
        <w:tc>
          <w:tcPr>
            <w:tcW w:w="1668" w:type="dxa"/>
          </w:tcPr>
          <w:p w:rsidR="009467E7" w:rsidRPr="00B1405E" w:rsidRDefault="009467E7" w:rsidP="00D11E6D">
            <w:pPr>
              <w:pStyle w:val="ECCParagraph"/>
            </w:pPr>
            <w:r w:rsidRPr="00B1405E">
              <w:t>Estonia</w:t>
            </w:r>
          </w:p>
        </w:tc>
        <w:tc>
          <w:tcPr>
            <w:tcW w:w="2551" w:type="dxa"/>
          </w:tcPr>
          <w:p w:rsidR="009467E7" w:rsidRPr="00B1405E" w:rsidRDefault="0085610D" w:rsidP="00166954">
            <w:pPr>
              <w:pStyle w:val="ECCParagraph"/>
              <w:spacing w:after="120"/>
            </w:pPr>
            <w:r w:rsidRPr="00B1405E">
              <w:t>66</w:t>
            </w:r>
          </w:p>
        </w:tc>
        <w:tc>
          <w:tcPr>
            <w:tcW w:w="2835" w:type="dxa"/>
          </w:tcPr>
          <w:p w:rsidR="009467E7" w:rsidRPr="00B1405E" w:rsidRDefault="009467E7" w:rsidP="00166954">
            <w:pPr>
              <w:pStyle w:val="ECCParagraph"/>
              <w:spacing w:after="120"/>
              <w:jc w:val="left"/>
            </w:pPr>
            <w:r w:rsidRPr="00B1405E">
              <w:t>400</w:t>
            </w:r>
          </w:p>
        </w:tc>
        <w:tc>
          <w:tcPr>
            <w:tcW w:w="2801" w:type="dxa"/>
          </w:tcPr>
          <w:p w:rsidR="009467E7" w:rsidRPr="00B1405E" w:rsidRDefault="00166954" w:rsidP="00166954">
            <w:pPr>
              <w:pStyle w:val="ECCParagraph"/>
              <w:spacing w:after="120"/>
              <w:jc w:val="left"/>
            </w:pPr>
            <w:r>
              <w:t>3</w:t>
            </w:r>
            <w:r w:rsidR="009467E7" w:rsidRPr="00B1405E">
              <w:t>000</w:t>
            </w:r>
          </w:p>
        </w:tc>
      </w:tr>
      <w:tr w:rsidR="009467E7" w:rsidRPr="00B1405E" w:rsidTr="00166954">
        <w:tc>
          <w:tcPr>
            <w:tcW w:w="1668" w:type="dxa"/>
          </w:tcPr>
          <w:p w:rsidR="009467E7" w:rsidRPr="00B1405E" w:rsidRDefault="009467E7" w:rsidP="00D11E6D">
            <w:pPr>
              <w:pStyle w:val="ECCParagraph"/>
            </w:pPr>
            <w:r w:rsidRPr="00B1405E">
              <w:t>Germany</w:t>
            </w:r>
          </w:p>
        </w:tc>
        <w:tc>
          <w:tcPr>
            <w:tcW w:w="2551" w:type="dxa"/>
          </w:tcPr>
          <w:p w:rsidR="009467E7" w:rsidRPr="00B1405E" w:rsidRDefault="0085610D" w:rsidP="00166954">
            <w:pPr>
              <w:pStyle w:val="ECCParagraph"/>
              <w:spacing w:after="120"/>
            </w:pPr>
            <w:r w:rsidRPr="00B1405E">
              <w:t>169</w:t>
            </w:r>
          </w:p>
        </w:tc>
        <w:tc>
          <w:tcPr>
            <w:tcW w:w="2835" w:type="dxa"/>
          </w:tcPr>
          <w:p w:rsidR="009467E7" w:rsidRPr="00B1405E" w:rsidRDefault="00166954" w:rsidP="00166954">
            <w:pPr>
              <w:pStyle w:val="ECCParagraph"/>
              <w:spacing w:after="120"/>
              <w:jc w:val="left"/>
            </w:pPr>
            <w:r>
              <w:t>70</w:t>
            </w:r>
            <w:r w:rsidR="007F1284">
              <w:t>000 (mostly PMR)</w:t>
            </w:r>
          </w:p>
        </w:tc>
        <w:tc>
          <w:tcPr>
            <w:tcW w:w="2801" w:type="dxa"/>
          </w:tcPr>
          <w:p w:rsidR="009467E7" w:rsidRPr="00B1405E" w:rsidRDefault="00166954" w:rsidP="00166954">
            <w:pPr>
              <w:pStyle w:val="ECCParagraph"/>
              <w:spacing w:after="120"/>
              <w:jc w:val="left"/>
            </w:pPr>
            <w:r>
              <w:t>200</w:t>
            </w:r>
            <w:r w:rsidR="009467E7" w:rsidRPr="00B1405E">
              <w:t xml:space="preserve">000 </w:t>
            </w:r>
          </w:p>
        </w:tc>
      </w:tr>
      <w:tr w:rsidR="009467E7" w:rsidRPr="00B1405E" w:rsidTr="00166954">
        <w:tc>
          <w:tcPr>
            <w:tcW w:w="1668" w:type="dxa"/>
          </w:tcPr>
          <w:p w:rsidR="009467E7" w:rsidRPr="00B1405E" w:rsidRDefault="009467E7" w:rsidP="00D11E6D">
            <w:pPr>
              <w:pStyle w:val="ECCParagraph"/>
            </w:pPr>
            <w:r w:rsidRPr="00B1405E">
              <w:t>Latvia</w:t>
            </w:r>
          </w:p>
        </w:tc>
        <w:tc>
          <w:tcPr>
            <w:tcW w:w="2551" w:type="dxa"/>
          </w:tcPr>
          <w:p w:rsidR="009467E7" w:rsidRPr="00B1405E" w:rsidRDefault="0085610D" w:rsidP="00166954">
            <w:pPr>
              <w:pStyle w:val="ECCParagraph"/>
              <w:spacing w:after="120"/>
            </w:pPr>
            <w:r w:rsidRPr="00B1405E">
              <w:t>200</w:t>
            </w:r>
          </w:p>
        </w:tc>
        <w:tc>
          <w:tcPr>
            <w:tcW w:w="2835" w:type="dxa"/>
          </w:tcPr>
          <w:p w:rsidR="009467E7" w:rsidRPr="00B1405E" w:rsidRDefault="009467E7" w:rsidP="00166954">
            <w:pPr>
              <w:pStyle w:val="ECCParagraph"/>
              <w:spacing w:after="120"/>
              <w:jc w:val="left"/>
            </w:pPr>
            <w:r w:rsidRPr="00B1405E">
              <w:t>Each base station of the GSM or IMT network has individually calculated assignments</w:t>
            </w:r>
          </w:p>
        </w:tc>
        <w:tc>
          <w:tcPr>
            <w:tcW w:w="2801" w:type="dxa"/>
          </w:tcPr>
          <w:p w:rsidR="009467E7" w:rsidRPr="00B1405E" w:rsidRDefault="009467E7" w:rsidP="00166954">
            <w:pPr>
              <w:pStyle w:val="ECCParagraph"/>
              <w:spacing w:after="120"/>
              <w:jc w:val="left"/>
            </w:pPr>
            <w:r w:rsidRPr="00B1405E">
              <w:t>14000</w:t>
            </w:r>
          </w:p>
        </w:tc>
      </w:tr>
      <w:tr w:rsidR="009B2DBB" w:rsidRPr="00B1405E" w:rsidTr="00166954">
        <w:tc>
          <w:tcPr>
            <w:tcW w:w="1668" w:type="dxa"/>
          </w:tcPr>
          <w:p w:rsidR="009B2DBB" w:rsidRPr="00B1405E" w:rsidRDefault="009B2DBB" w:rsidP="00D11E6D">
            <w:pPr>
              <w:pStyle w:val="ECCParagraph"/>
            </w:pPr>
            <w:r w:rsidRPr="00B1405E">
              <w:lastRenderedPageBreak/>
              <w:t>Lithuania</w:t>
            </w:r>
          </w:p>
        </w:tc>
        <w:tc>
          <w:tcPr>
            <w:tcW w:w="2551" w:type="dxa"/>
          </w:tcPr>
          <w:p w:rsidR="009B2DBB" w:rsidRPr="00B1405E" w:rsidRDefault="0004244A" w:rsidP="00166954">
            <w:pPr>
              <w:pStyle w:val="ECCParagraph"/>
              <w:spacing w:after="120"/>
            </w:pPr>
            <w:r w:rsidRPr="00B1405E">
              <w:t>58</w:t>
            </w:r>
          </w:p>
        </w:tc>
        <w:tc>
          <w:tcPr>
            <w:tcW w:w="2835" w:type="dxa"/>
          </w:tcPr>
          <w:p w:rsidR="009B2DBB" w:rsidRPr="00B1405E" w:rsidRDefault="00166954" w:rsidP="00166954">
            <w:pPr>
              <w:pStyle w:val="ECCParagraph"/>
              <w:spacing w:after="120"/>
              <w:jc w:val="left"/>
            </w:pPr>
            <w:r>
              <w:t>10</w:t>
            </w:r>
            <w:r w:rsidR="009B2DBB" w:rsidRPr="00B1405E">
              <w:t>400</w:t>
            </w:r>
          </w:p>
        </w:tc>
        <w:tc>
          <w:tcPr>
            <w:tcW w:w="2801" w:type="dxa"/>
          </w:tcPr>
          <w:p w:rsidR="009B2DBB" w:rsidRPr="00B1405E" w:rsidRDefault="00166954" w:rsidP="00166954">
            <w:pPr>
              <w:pStyle w:val="ECCParagraph"/>
              <w:spacing w:after="120"/>
              <w:jc w:val="left"/>
            </w:pPr>
            <w:r>
              <w:t>15</w:t>
            </w:r>
            <w:r w:rsidR="009B2DBB" w:rsidRPr="00B1405E">
              <w:t>100</w:t>
            </w:r>
          </w:p>
          <w:p w:rsidR="009B2DBB" w:rsidRPr="00B1405E" w:rsidRDefault="00166954" w:rsidP="00166954">
            <w:pPr>
              <w:pStyle w:val="ECCParagraph"/>
              <w:spacing w:after="120"/>
              <w:jc w:val="left"/>
            </w:pPr>
            <w:r>
              <w:t>(33</w:t>
            </w:r>
            <w:r w:rsidR="009B2DBB" w:rsidRPr="00B1405E">
              <w:t>000 transmitters)</w:t>
            </w:r>
          </w:p>
        </w:tc>
      </w:tr>
      <w:tr w:rsidR="009467E7" w:rsidRPr="00B1405E" w:rsidTr="00166954">
        <w:tc>
          <w:tcPr>
            <w:tcW w:w="1668" w:type="dxa"/>
          </w:tcPr>
          <w:p w:rsidR="009467E7" w:rsidRPr="00B1405E" w:rsidRDefault="009467E7" w:rsidP="00D11E6D">
            <w:pPr>
              <w:pStyle w:val="ECCParagraph"/>
            </w:pPr>
            <w:r w:rsidRPr="00B1405E">
              <w:t>Luxembourg</w:t>
            </w:r>
          </w:p>
        </w:tc>
        <w:tc>
          <w:tcPr>
            <w:tcW w:w="2551" w:type="dxa"/>
          </w:tcPr>
          <w:p w:rsidR="009467E7" w:rsidRPr="00B1405E" w:rsidRDefault="0004244A" w:rsidP="00166954">
            <w:pPr>
              <w:pStyle w:val="ECCParagraph"/>
              <w:spacing w:after="120"/>
            </w:pPr>
            <w:r w:rsidRPr="00B1405E">
              <w:t>25</w:t>
            </w:r>
          </w:p>
        </w:tc>
        <w:tc>
          <w:tcPr>
            <w:tcW w:w="2835" w:type="dxa"/>
          </w:tcPr>
          <w:p w:rsidR="009467E7" w:rsidRPr="00B1405E" w:rsidRDefault="009467E7" w:rsidP="00166954">
            <w:pPr>
              <w:pStyle w:val="ECCParagraph"/>
              <w:spacing w:after="120"/>
              <w:jc w:val="left"/>
            </w:pPr>
            <w:r w:rsidRPr="00B1405E">
              <w:t>700</w:t>
            </w:r>
          </w:p>
        </w:tc>
        <w:tc>
          <w:tcPr>
            <w:tcW w:w="2801" w:type="dxa"/>
          </w:tcPr>
          <w:p w:rsidR="009467E7" w:rsidRPr="00B1405E" w:rsidRDefault="00166954" w:rsidP="00166954">
            <w:pPr>
              <w:pStyle w:val="ECCParagraph"/>
              <w:spacing w:after="120"/>
              <w:jc w:val="left"/>
            </w:pPr>
            <w:r>
              <w:t>2</w:t>
            </w:r>
            <w:r w:rsidR="009467E7" w:rsidRPr="00B1405E">
              <w:t>250</w:t>
            </w:r>
          </w:p>
        </w:tc>
      </w:tr>
      <w:tr w:rsidR="008415E5" w:rsidRPr="00B1405E" w:rsidTr="00166954">
        <w:tc>
          <w:tcPr>
            <w:tcW w:w="1668" w:type="dxa"/>
          </w:tcPr>
          <w:p w:rsidR="008415E5" w:rsidRPr="00B1405E" w:rsidRDefault="008415E5" w:rsidP="00D11E6D">
            <w:pPr>
              <w:pStyle w:val="ECCParagraph"/>
            </w:pPr>
            <w:r w:rsidRPr="00B1405E">
              <w:t>Portugal</w:t>
            </w:r>
          </w:p>
        </w:tc>
        <w:tc>
          <w:tcPr>
            <w:tcW w:w="2551" w:type="dxa"/>
          </w:tcPr>
          <w:p w:rsidR="008415E5" w:rsidRDefault="0004244A" w:rsidP="00EE535F">
            <w:pPr>
              <w:pStyle w:val="ECCParagraph"/>
              <w:spacing w:after="120"/>
            </w:pPr>
            <w:r w:rsidRPr="00B1405E">
              <w:t>33</w:t>
            </w:r>
          </w:p>
          <w:p w:rsidR="008314CF" w:rsidRDefault="008314CF" w:rsidP="00FD11FF">
            <w:pPr>
              <w:pStyle w:val="ECCParagraph"/>
              <w:spacing w:after="120"/>
              <w:jc w:val="left"/>
            </w:pPr>
          </w:p>
        </w:tc>
        <w:tc>
          <w:tcPr>
            <w:tcW w:w="2835" w:type="dxa"/>
          </w:tcPr>
          <w:p w:rsidR="008415E5" w:rsidRPr="00B1405E" w:rsidRDefault="008415E5" w:rsidP="00166954">
            <w:pPr>
              <w:pStyle w:val="ECCParagraph"/>
              <w:spacing w:after="120"/>
              <w:jc w:val="left"/>
            </w:pPr>
            <w:r w:rsidRPr="00B1405E">
              <w:t>5</w:t>
            </w:r>
            <w:r w:rsidR="00EF4EA2">
              <w:t>5</w:t>
            </w:r>
          </w:p>
          <w:p w:rsidR="008415E5" w:rsidRPr="00B1405E" w:rsidRDefault="009B2DBB" w:rsidP="00166954">
            <w:pPr>
              <w:pStyle w:val="ECCParagraph"/>
              <w:spacing w:after="120"/>
              <w:jc w:val="left"/>
            </w:pPr>
            <w:r w:rsidRPr="00B1405E">
              <w:t>Additionally, there are other licen</w:t>
            </w:r>
            <w:r w:rsidR="003F0663">
              <w:t>c</w:t>
            </w:r>
            <w:r w:rsidRPr="00B1405E">
              <w:t>e owner</w:t>
            </w:r>
            <w:r w:rsidR="008F095F">
              <w:t>s</w:t>
            </w:r>
            <w:r w:rsidRPr="00B1405E">
              <w:t xml:space="preserve"> using applications such as PMR or fixed links which do not </w:t>
            </w:r>
            <w:r w:rsidR="00166954">
              <w:t xml:space="preserve">necessarily need </w:t>
            </w:r>
            <w:proofErr w:type="spellStart"/>
            <w:r w:rsidR="00166954">
              <w:t>RoU</w:t>
            </w:r>
            <w:proofErr w:type="spellEnd"/>
          </w:p>
        </w:tc>
        <w:tc>
          <w:tcPr>
            <w:tcW w:w="2801" w:type="dxa"/>
          </w:tcPr>
          <w:p w:rsidR="008415E5" w:rsidRPr="00B1405E" w:rsidRDefault="00D31AE4" w:rsidP="00166954">
            <w:pPr>
              <w:pStyle w:val="ECCParagraph"/>
              <w:spacing w:after="120"/>
              <w:jc w:val="left"/>
            </w:pPr>
            <w:r>
              <w:t>446</w:t>
            </w:r>
          </w:p>
          <w:p w:rsidR="009B2DBB" w:rsidRPr="00B1405E" w:rsidRDefault="009B2DBB" w:rsidP="00166954">
            <w:pPr>
              <w:pStyle w:val="ECCParagraph"/>
              <w:spacing w:after="120"/>
              <w:jc w:val="left"/>
            </w:pPr>
            <w:r w:rsidRPr="00B1405E">
              <w:t>Additionally, there are other licen</w:t>
            </w:r>
            <w:r w:rsidR="003F0663">
              <w:t>c</w:t>
            </w:r>
            <w:r w:rsidRPr="00B1405E">
              <w:t>e owner</w:t>
            </w:r>
            <w:r w:rsidR="008F095F">
              <w:t>s</w:t>
            </w:r>
            <w:r w:rsidRPr="00B1405E">
              <w:t xml:space="preserve"> using applications such as PMR or fixed links wh</w:t>
            </w:r>
            <w:r w:rsidR="00166954">
              <w:t xml:space="preserve">ich do not necessarily need </w:t>
            </w:r>
            <w:proofErr w:type="spellStart"/>
            <w:r w:rsidR="00166954">
              <w:t>RoU</w:t>
            </w:r>
            <w:proofErr w:type="spellEnd"/>
          </w:p>
        </w:tc>
      </w:tr>
      <w:tr w:rsidR="001155F4" w:rsidRPr="00B1405E" w:rsidTr="00166954">
        <w:tc>
          <w:tcPr>
            <w:tcW w:w="1668" w:type="dxa"/>
          </w:tcPr>
          <w:p w:rsidR="001155F4" w:rsidRPr="00B1405E" w:rsidRDefault="001155F4" w:rsidP="00D11E6D">
            <w:pPr>
              <w:pStyle w:val="ECCParagraph"/>
            </w:pPr>
            <w:r w:rsidRPr="00B1405E">
              <w:t>Slovakia</w:t>
            </w:r>
          </w:p>
        </w:tc>
        <w:tc>
          <w:tcPr>
            <w:tcW w:w="2551" w:type="dxa"/>
          </w:tcPr>
          <w:p w:rsidR="001155F4" w:rsidRPr="00B1405E" w:rsidRDefault="001155F4" w:rsidP="00E65A77">
            <w:pPr>
              <w:pStyle w:val="ECCParagraph"/>
              <w:spacing w:after="120"/>
            </w:pPr>
            <w:r w:rsidRPr="00B1405E">
              <w:t>14</w:t>
            </w:r>
          </w:p>
          <w:p w:rsidR="001155F4" w:rsidRPr="00B1405E" w:rsidRDefault="001155F4" w:rsidP="00166954">
            <w:pPr>
              <w:pStyle w:val="ECCParagraph"/>
              <w:jc w:val="left"/>
              <w:rPr>
                <w:color w:val="D2232A"/>
              </w:rPr>
            </w:pPr>
            <w:r w:rsidRPr="00B1405E">
              <w:t>No of transmitters 10556</w:t>
            </w:r>
          </w:p>
        </w:tc>
        <w:tc>
          <w:tcPr>
            <w:tcW w:w="2835" w:type="dxa"/>
          </w:tcPr>
          <w:p w:rsidR="001155F4" w:rsidRPr="00B1405E" w:rsidRDefault="001155F4" w:rsidP="00E65A77">
            <w:pPr>
              <w:pStyle w:val="ECCParagraph"/>
              <w:spacing w:after="120"/>
              <w:jc w:val="left"/>
            </w:pPr>
            <w:r w:rsidRPr="00B1405E">
              <w:t>3816</w:t>
            </w:r>
          </w:p>
          <w:p w:rsidR="001155F4" w:rsidRPr="00B1405E" w:rsidRDefault="001155F4" w:rsidP="00166954">
            <w:pPr>
              <w:pStyle w:val="ECCParagraph"/>
              <w:jc w:val="left"/>
            </w:pPr>
            <w:r w:rsidRPr="00B1405E">
              <w:t>No of transmitters 15016</w:t>
            </w:r>
          </w:p>
        </w:tc>
        <w:tc>
          <w:tcPr>
            <w:tcW w:w="2801" w:type="dxa"/>
          </w:tcPr>
          <w:p w:rsidR="001155F4" w:rsidRPr="00B1405E" w:rsidRDefault="001155F4" w:rsidP="00E65A77">
            <w:pPr>
              <w:pStyle w:val="ECCParagraph"/>
              <w:spacing w:after="120"/>
              <w:jc w:val="left"/>
            </w:pPr>
            <w:r w:rsidRPr="00B1405E">
              <w:t>13179</w:t>
            </w:r>
          </w:p>
          <w:p w:rsidR="001155F4" w:rsidRPr="00B1405E" w:rsidRDefault="001155F4" w:rsidP="00166954">
            <w:pPr>
              <w:pStyle w:val="ECCParagraph"/>
              <w:jc w:val="left"/>
            </w:pPr>
            <w:r w:rsidRPr="00B1405E">
              <w:t>No of transmitters 29030</w:t>
            </w:r>
          </w:p>
        </w:tc>
      </w:tr>
      <w:tr w:rsidR="009467E7" w:rsidRPr="00B1405E" w:rsidTr="00166954">
        <w:tc>
          <w:tcPr>
            <w:tcW w:w="1668" w:type="dxa"/>
          </w:tcPr>
          <w:p w:rsidR="009467E7" w:rsidRPr="00B1405E" w:rsidRDefault="009467E7" w:rsidP="00D11E6D">
            <w:pPr>
              <w:pStyle w:val="ECCParagraph"/>
            </w:pPr>
            <w:r w:rsidRPr="00B1405E">
              <w:t>Sweden</w:t>
            </w:r>
          </w:p>
        </w:tc>
        <w:tc>
          <w:tcPr>
            <w:tcW w:w="2551" w:type="dxa"/>
          </w:tcPr>
          <w:p w:rsidR="009467E7" w:rsidRPr="00B1405E" w:rsidRDefault="00570B1C" w:rsidP="00166954">
            <w:pPr>
              <w:pStyle w:val="ECCParagraph"/>
            </w:pPr>
            <w:r>
              <w:t>3800</w:t>
            </w:r>
          </w:p>
        </w:tc>
        <w:tc>
          <w:tcPr>
            <w:tcW w:w="2835" w:type="dxa"/>
          </w:tcPr>
          <w:p w:rsidR="009467E7" w:rsidRPr="00B1405E" w:rsidRDefault="00570B1C" w:rsidP="00166954">
            <w:pPr>
              <w:pStyle w:val="ECCParagraph"/>
              <w:jc w:val="left"/>
            </w:pPr>
            <w:r>
              <w:t>3800</w:t>
            </w:r>
          </w:p>
        </w:tc>
        <w:tc>
          <w:tcPr>
            <w:tcW w:w="2801" w:type="dxa"/>
          </w:tcPr>
          <w:p w:rsidR="009467E7" w:rsidRPr="00B1405E" w:rsidRDefault="00570B1C" w:rsidP="00166954">
            <w:pPr>
              <w:pStyle w:val="ECCParagraph"/>
              <w:jc w:val="left"/>
            </w:pPr>
            <w:r>
              <w:t>45000</w:t>
            </w:r>
          </w:p>
        </w:tc>
      </w:tr>
      <w:tr w:rsidR="009467E7" w:rsidTr="00166954">
        <w:tc>
          <w:tcPr>
            <w:tcW w:w="1668" w:type="dxa"/>
          </w:tcPr>
          <w:p w:rsidR="009467E7" w:rsidRPr="00B1405E" w:rsidRDefault="009467E7" w:rsidP="00D11E6D">
            <w:pPr>
              <w:pStyle w:val="ECCParagraph"/>
            </w:pPr>
            <w:r w:rsidRPr="00B1405E">
              <w:t xml:space="preserve">UK </w:t>
            </w:r>
          </w:p>
        </w:tc>
        <w:tc>
          <w:tcPr>
            <w:tcW w:w="2551" w:type="dxa"/>
          </w:tcPr>
          <w:p w:rsidR="009467E7" w:rsidRDefault="007877DC" w:rsidP="00E65A77">
            <w:pPr>
              <w:pStyle w:val="ECCParagraph"/>
              <w:spacing w:after="120"/>
            </w:pPr>
            <w:r>
              <w:t>11</w:t>
            </w:r>
          </w:p>
          <w:p w:rsidR="00EF1AFB" w:rsidRPr="00B1405E" w:rsidRDefault="00EF1AFB" w:rsidP="00166954">
            <w:pPr>
              <w:pStyle w:val="ECCParagraph"/>
            </w:pPr>
            <w:r>
              <w:t>(</w:t>
            </w:r>
            <w:r w:rsidRPr="00B1405E">
              <w:t xml:space="preserve">No of transmitters </w:t>
            </w:r>
            <w:r>
              <w:t xml:space="preserve">– </w:t>
            </w:r>
            <w:r w:rsidR="007877DC">
              <w:t>not he</w:t>
            </w:r>
            <w:r>
              <w:t xml:space="preserve">ld but </w:t>
            </w:r>
            <w:r w:rsidR="00035126">
              <w:t>approx.</w:t>
            </w:r>
            <w:r>
              <w:t xml:space="preserve"> </w:t>
            </w:r>
            <w:r w:rsidR="00DE4D7E">
              <w:t xml:space="preserve">  </w:t>
            </w:r>
            <w:r>
              <w:t>50</w:t>
            </w:r>
            <w:r w:rsidR="00DE4D7E">
              <w:t xml:space="preserve"> </w:t>
            </w:r>
            <w:r>
              <w:t>000)</w:t>
            </w:r>
          </w:p>
        </w:tc>
        <w:tc>
          <w:tcPr>
            <w:tcW w:w="2835" w:type="dxa"/>
          </w:tcPr>
          <w:p w:rsidR="009467E7" w:rsidRDefault="00EF1AFB" w:rsidP="00E65A77">
            <w:pPr>
              <w:pStyle w:val="ECCParagraph"/>
              <w:spacing w:after="120"/>
              <w:jc w:val="left"/>
            </w:pPr>
            <w:r>
              <w:t>230000</w:t>
            </w:r>
          </w:p>
          <w:p w:rsidR="00EF1AFB" w:rsidRPr="00B1405E" w:rsidRDefault="00EF1AFB" w:rsidP="00166954">
            <w:pPr>
              <w:pStyle w:val="ECCParagraph"/>
              <w:jc w:val="left"/>
            </w:pPr>
            <w:r>
              <w:t xml:space="preserve">Each </w:t>
            </w:r>
            <w:r w:rsidR="00035126">
              <w:t>p</w:t>
            </w:r>
            <w:r>
              <w:t xml:space="preserve">oint-to-point </w:t>
            </w:r>
            <w:r w:rsidR="00035126">
              <w:t>f</w:t>
            </w:r>
            <w:r>
              <w:t xml:space="preserve">ixed </w:t>
            </w:r>
            <w:r w:rsidR="00035126">
              <w:t>l</w:t>
            </w:r>
            <w:r>
              <w:t xml:space="preserve">ink is licensed. Although only around 2500 PMSE licences </w:t>
            </w:r>
            <w:r w:rsidR="00035126">
              <w:t xml:space="preserve">are issued, </w:t>
            </w:r>
            <w:r>
              <w:t>these contain 110000 assignments (for the 230000</w:t>
            </w:r>
            <w:r w:rsidR="00035126">
              <w:t xml:space="preserve">, this is </w:t>
            </w:r>
            <w:r>
              <w:t>only the number of licences)</w:t>
            </w:r>
          </w:p>
        </w:tc>
        <w:tc>
          <w:tcPr>
            <w:tcW w:w="2801" w:type="dxa"/>
          </w:tcPr>
          <w:p w:rsidR="009467E7" w:rsidRDefault="009467E7" w:rsidP="00E65A77">
            <w:pPr>
              <w:pStyle w:val="ECCParagraph"/>
              <w:spacing w:after="120"/>
              <w:jc w:val="left"/>
            </w:pPr>
            <w:r w:rsidRPr="00B1405E">
              <w:t>250000</w:t>
            </w:r>
          </w:p>
          <w:p w:rsidR="00EF1AFB" w:rsidRPr="00B1405E" w:rsidRDefault="00EF1AFB" w:rsidP="00035126">
            <w:pPr>
              <w:pStyle w:val="ECCParagraph"/>
              <w:jc w:val="left"/>
            </w:pPr>
          </w:p>
        </w:tc>
      </w:tr>
    </w:tbl>
    <w:p w:rsidR="00E674CF" w:rsidRDefault="00E674CF" w:rsidP="00D11E6D">
      <w:pPr>
        <w:pStyle w:val="ECCParagraph"/>
      </w:pPr>
    </w:p>
    <w:p w:rsidR="003D4084" w:rsidRDefault="001C2F7F" w:rsidP="001C2F7F">
      <w:pPr>
        <w:pStyle w:val="ECCParagraph"/>
      </w:pPr>
      <w:r>
        <w:t xml:space="preserve">The differences </w:t>
      </w:r>
      <w:r w:rsidR="00A0224A">
        <w:t>in the way a</w:t>
      </w:r>
      <w:r w:rsidR="00882757">
        <w:t xml:space="preserve">dministrations interpret or legislate </w:t>
      </w:r>
      <w:proofErr w:type="spellStart"/>
      <w:r w:rsidR="00882757">
        <w:t>RoUs</w:t>
      </w:r>
      <w:proofErr w:type="spellEnd"/>
      <w:r w:rsidR="00882757">
        <w:t xml:space="preserve"> in their country are reflected in the differences </w:t>
      </w:r>
      <w:r>
        <w:t xml:space="preserve">in the number of </w:t>
      </w:r>
      <w:proofErr w:type="spellStart"/>
      <w:r>
        <w:t>RoU</w:t>
      </w:r>
      <w:proofErr w:type="spellEnd"/>
      <w:r>
        <w:t xml:space="preserve"> given in </w:t>
      </w:r>
      <w:r w:rsidR="002C5237">
        <w:t>the t</w:t>
      </w:r>
      <w:r>
        <w:t xml:space="preserve">able </w:t>
      </w:r>
      <w:r w:rsidR="002C5237">
        <w:t>above</w:t>
      </w:r>
      <w:r w:rsidR="00882757">
        <w:t xml:space="preserve">. </w:t>
      </w:r>
      <w:r>
        <w:t xml:space="preserve">ECC Report 180 </w:t>
      </w:r>
      <w:r w:rsidR="001F3625">
        <w:fldChar w:fldCharType="begin"/>
      </w:r>
      <w:r w:rsidR="009B69F4">
        <w:instrText xml:space="preserve"> REF _Ref338660072 \r \h </w:instrText>
      </w:r>
      <w:r w:rsidR="001F3625">
        <w:fldChar w:fldCharType="separate"/>
      </w:r>
      <w:r w:rsidR="002F59D3">
        <w:t>[4]</w:t>
      </w:r>
      <w:r w:rsidR="001F3625">
        <w:fldChar w:fldCharType="end"/>
      </w:r>
      <w:r w:rsidR="00D603D0">
        <w:t xml:space="preserve"> </w:t>
      </w:r>
      <w:r>
        <w:t>recognises that the rights of use provided in EFIS can differ from one administration to another</w:t>
      </w:r>
      <w:r w:rsidR="00C07051">
        <w:t>.</w:t>
      </w:r>
      <w:r>
        <w:t xml:space="preserve"> </w:t>
      </w:r>
      <w:r w:rsidR="006871C3">
        <w:t xml:space="preserve">One </w:t>
      </w:r>
      <w:proofErr w:type="spellStart"/>
      <w:r>
        <w:t>RoU</w:t>
      </w:r>
      <w:proofErr w:type="spellEnd"/>
      <w:r>
        <w:t xml:space="preserve"> can be only for </w:t>
      </w:r>
      <w:r w:rsidR="006871C3">
        <w:t>a</w:t>
      </w:r>
      <w:r>
        <w:t xml:space="preserve"> specific frequency band (e.g. a land mobile network in</w:t>
      </w:r>
      <w:r w:rsidR="006871C3">
        <w:t xml:space="preserve"> a</w:t>
      </w:r>
      <w:r>
        <w:t xml:space="preserve"> specific frequency band</w:t>
      </w:r>
      <w:r w:rsidR="00C07051">
        <w:t>, but</w:t>
      </w:r>
      <w:r>
        <w:t xml:space="preserve"> with several transmitters operating) or </w:t>
      </w:r>
      <w:r w:rsidR="00C07051">
        <w:t xml:space="preserve">it </w:t>
      </w:r>
      <w:r>
        <w:t xml:space="preserve">can be seen as </w:t>
      </w:r>
      <w:r w:rsidR="006871C3">
        <w:t xml:space="preserve">one </w:t>
      </w:r>
      <w:proofErr w:type="spellStart"/>
      <w:r>
        <w:t>RoU</w:t>
      </w:r>
      <w:proofErr w:type="spellEnd"/>
      <w:r>
        <w:t xml:space="preserve"> per transmitter. Therefore care should be taken when comparing or analysing </w:t>
      </w:r>
      <w:proofErr w:type="spellStart"/>
      <w:r>
        <w:t>RoU</w:t>
      </w:r>
      <w:proofErr w:type="spellEnd"/>
      <w:r>
        <w:t xml:space="preserve">. The different </w:t>
      </w:r>
      <w:r w:rsidR="00C07051">
        <w:t xml:space="preserve">understanding and </w:t>
      </w:r>
      <w:r>
        <w:t xml:space="preserve">approaches </w:t>
      </w:r>
      <w:r w:rsidR="00C07051">
        <w:t>at national level</w:t>
      </w:r>
      <w:r>
        <w:t xml:space="preserve"> lead to different number of </w:t>
      </w:r>
      <w:proofErr w:type="spellStart"/>
      <w:r w:rsidR="00C07051">
        <w:t>RoU</w:t>
      </w:r>
      <w:proofErr w:type="spellEnd"/>
      <w:r>
        <w:t xml:space="preserve"> records in EFIS.</w:t>
      </w:r>
    </w:p>
    <w:p w:rsidR="003D4084" w:rsidRPr="00D56C5D" w:rsidRDefault="001C2F7F" w:rsidP="00D56C5D">
      <w:pPr>
        <w:pStyle w:val="ECCParagraph"/>
        <w:rPr>
          <w:bCs/>
          <w:lang w:val="en-US"/>
        </w:rPr>
      </w:pPr>
      <w:r>
        <w:t xml:space="preserve">The </w:t>
      </w:r>
      <w:proofErr w:type="spellStart"/>
      <w:r>
        <w:t>RoU</w:t>
      </w:r>
      <w:proofErr w:type="spellEnd"/>
      <w:r>
        <w:t xml:space="preserve"> concept is also proposed by the </w:t>
      </w:r>
      <w:r w:rsidR="00C07051">
        <w:t>M</w:t>
      </w:r>
      <w:r>
        <w:t>andate to be used in the frequency band 400</w:t>
      </w:r>
      <w:r w:rsidR="00166954">
        <w:t>-</w:t>
      </w:r>
      <w:r>
        <w:t xml:space="preserve">6000 MHz </w:t>
      </w:r>
      <w:r w:rsidR="00C07051">
        <w:t>which</w:t>
      </w:r>
      <w:r>
        <w:t xml:space="preserve"> includes non-ECS bands or bands which are not tradable or not granted through competitive or comparative selection procedures. A clear distinction should be made because in some countries</w:t>
      </w:r>
      <w:r w:rsidR="00D603D0">
        <w:t>,</w:t>
      </w:r>
      <w:r>
        <w:t xml:space="preserve"> there is no need for </w:t>
      </w:r>
      <w:proofErr w:type="gramStart"/>
      <w:r>
        <w:t>a</w:t>
      </w:r>
      <w:r w:rsidR="00C07051">
        <w:t>n</w:t>
      </w:r>
      <w:proofErr w:type="gramEnd"/>
      <w:r>
        <w:t xml:space="preserve"> </w:t>
      </w:r>
      <w:proofErr w:type="spellStart"/>
      <w:r>
        <w:t>RoU</w:t>
      </w:r>
      <w:proofErr w:type="spellEnd"/>
      <w:r>
        <w:t xml:space="preserve"> </w:t>
      </w:r>
      <w:r w:rsidR="00613BE3">
        <w:t xml:space="preserve">information </w:t>
      </w:r>
      <w:r>
        <w:t>for these bands</w:t>
      </w:r>
      <w:r w:rsidR="0057610F">
        <w:t xml:space="preserve"> nor for certain type of applications (e.g. PMR)</w:t>
      </w:r>
      <w:r w:rsidR="00D603D0">
        <w:t>. I</w:t>
      </w:r>
      <w:r>
        <w:t xml:space="preserve">n Portugal for example, a radio licence does not necessarily require </w:t>
      </w:r>
      <w:r w:rsidR="00C07051">
        <w:t xml:space="preserve">a </w:t>
      </w:r>
      <w:r>
        <w:t>right of use</w:t>
      </w:r>
      <w:r w:rsidR="0057610F">
        <w:t xml:space="preserve"> (</w:t>
      </w:r>
      <w:proofErr w:type="spellStart"/>
      <w:r w:rsidR="0057610F">
        <w:t>RoU</w:t>
      </w:r>
      <w:proofErr w:type="spellEnd"/>
      <w:r w:rsidR="0057610F">
        <w:t>)</w:t>
      </w:r>
      <w:r>
        <w:t xml:space="preserve">, but </w:t>
      </w:r>
      <w:r w:rsidR="00C07051">
        <w:t xml:space="preserve">does </w:t>
      </w:r>
      <w:r>
        <w:t>require an authorisation from the administration</w:t>
      </w:r>
      <w:r w:rsidR="00C07051">
        <w:t>; this authorisation</w:t>
      </w:r>
      <w:r>
        <w:t xml:space="preserve"> contains the requirements to be applied to the stations (such as location, frequency, power, protection </w:t>
      </w:r>
      <w:r w:rsidR="0067593F">
        <w:t>z</w:t>
      </w:r>
      <w:r>
        <w:t>ones…), limited within a geographical area. Point</w:t>
      </w:r>
      <w:r w:rsidR="006A7EBF">
        <w:t>-</w:t>
      </w:r>
      <w:r>
        <w:t>to</w:t>
      </w:r>
      <w:r w:rsidR="006A7EBF">
        <w:t>-</w:t>
      </w:r>
      <w:r>
        <w:t xml:space="preserve">point links and private mobile networks are typical examples of </w:t>
      </w:r>
      <w:r w:rsidRPr="00D56C5D">
        <w:t>services to which those types of licen</w:t>
      </w:r>
      <w:r w:rsidR="006A7EBF" w:rsidRPr="00D56C5D">
        <w:t>c</w:t>
      </w:r>
      <w:r w:rsidRPr="00D56C5D">
        <w:t>es apply.</w:t>
      </w:r>
      <w:r w:rsidR="0057610F">
        <w:t xml:space="preserve"> </w:t>
      </w:r>
      <w:r w:rsidR="00613BE3">
        <w:t xml:space="preserve">In </w:t>
      </w:r>
      <w:r w:rsidR="0057610F">
        <w:t>such cases the information c</w:t>
      </w:r>
      <w:r w:rsidR="0057610F" w:rsidRPr="00E06CD2">
        <w:t xml:space="preserve">ould </w:t>
      </w:r>
      <w:r w:rsidR="0057610F">
        <w:t xml:space="preserve">only </w:t>
      </w:r>
      <w:r w:rsidR="0057610F" w:rsidRPr="00E06CD2">
        <w:t>be collected</w:t>
      </w:r>
      <w:r w:rsidR="0057610F">
        <w:t xml:space="preserve"> in EFIS under a different </w:t>
      </w:r>
      <w:r w:rsidR="00D80B4D">
        <w:t xml:space="preserve">interpretation of the </w:t>
      </w:r>
      <w:r w:rsidR="0057610F">
        <w:t xml:space="preserve">scope of </w:t>
      </w:r>
      <w:r w:rsidR="0057610F" w:rsidRPr="00E06CD2">
        <w:t xml:space="preserve">the </w:t>
      </w:r>
      <w:r w:rsidR="0057610F">
        <w:t>“</w:t>
      </w:r>
      <w:proofErr w:type="spellStart"/>
      <w:r w:rsidR="0057610F" w:rsidRPr="00E06CD2">
        <w:t>RoU</w:t>
      </w:r>
      <w:proofErr w:type="spellEnd"/>
      <w:r w:rsidR="0057610F" w:rsidRPr="00E06CD2">
        <w:t xml:space="preserve"> concept</w:t>
      </w:r>
      <w:r w:rsidR="0057610F">
        <w:t>”</w:t>
      </w:r>
      <w:r w:rsidR="00D80B4D">
        <w:t>.</w:t>
      </w:r>
    </w:p>
    <w:p w:rsidR="00AF036F" w:rsidRDefault="00AF036F" w:rsidP="001C2F7F">
      <w:pPr>
        <w:pStyle w:val="ECCParagraph"/>
      </w:pPr>
      <w:r w:rsidRPr="00AF036F">
        <w:t>Some countries apply the ECS concept also in other frequency bands than those listed in Table 4 in section 3.2.2 of the present document</w:t>
      </w:r>
      <w:r w:rsidR="008E25FD">
        <w:t xml:space="preserve"> (harmonised ECS frequency bands)</w:t>
      </w:r>
      <w:r w:rsidRPr="00AF036F">
        <w:t xml:space="preserve">. The most common method of providing </w:t>
      </w:r>
      <w:proofErr w:type="spellStart"/>
      <w:r w:rsidRPr="00AF036F">
        <w:t>RoU</w:t>
      </w:r>
      <w:proofErr w:type="spellEnd"/>
      <w:r w:rsidRPr="00AF036F">
        <w:t xml:space="preserve"> information in EFIS is on a network basis, although some countries provide </w:t>
      </w:r>
      <w:proofErr w:type="spellStart"/>
      <w:r w:rsidRPr="00AF036F">
        <w:t>RoU</w:t>
      </w:r>
      <w:proofErr w:type="spellEnd"/>
      <w:r w:rsidRPr="00AF036F">
        <w:t xml:space="preserve"> also for individual assignments, i.e. for single transmitters of a network</w:t>
      </w:r>
      <w:r w:rsidR="00E15F1C">
        <w:t xml:space="preserve"> </w:t>
      </w:r>
      <w:r w:rsidR="00E15F1C" w:rsidRPr="00E15F1C">
        <w:t>in accordance with the respective national authorisation regime</w:t>
      </w:r>
      <w:r w:rsidRPr="00AF036F">
        <w:t xml:space="preserve">. To understand this difference properly, one has to distinguish between two kind of licences: the right to provide a telecommunication service to a third party (public, private, …) in a defined area (country, </w:t>
      </w:r>
      <w:r w:rsidRPr="00AF036F">
        <w:lastRenderedPageBreak/>
        <w:t>regional or service area of a single transmitter at a defined frequency) or the right to set up and operate a transmitting station at a defined frequency / some defined frequencies.</w:t>
      </w:r>
    </w:p>
    <w:p w:rsidR="00C6581D" w:rsidRDefault="00C6581D" w:rsidP="00B74325">
      <w:pPr>
        <w:pStyle w:val="ECCTabletitle"/>
      </w:pPr>
      <w:proofErr w:type="spellStart"/>
      <w:r w:rsidRPr="00C6581D">
        <w:t>RoU</w:t>
      </w:r>
      <w:proofErr w:type="spellEnd"/>
      <w:r w:rsidRPr="00C6581D">
        <w:t xml:space="preserve"> overview </w:t>
      </w:r>
      <w:r>
        <w:t>in EFIS (as reported to RSC#41)</w:t>
      </w:r>
    </w:p>
    <w:tbl>
      <w:tblPr>
        <w:tblW w:w="988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17"/>
        <w:gridCol w:w="1452"/>
        <w:gridCol w:w="1559"/>
        <w:gridCol w:w="1559"/>
        <w:gridCol w:w="1559"/>
        <w:gridCol w:w="1843"/>
      </w:tblGrid>
      <w:tr w:rsidR="00E674CF" w:rsidRPr="00FE1795" w:rsidTr="00B74325">
        <w:trPr>
          <w:tblHeader/>
        </w:trPr>
        <w:tc>
          <w:tcPr>
            <w:tcW w:w="1917" w:type="dxa"/>
            <w:tcBorders>
              <w:right w:val="single" w:sz="4" w:space="0" w:color="FFFFFF"/>
            </w:tcBorders>
            <w:shd w:val="clear" w:color="auto" w:fill="D2232A"/>
            <w:vAlign w:val="center"/>
          </w:tcPr>
          <w:p w:rsidR="00E674CF" w:rsidRPr="00FE1795" w:rsidRDefault="00E674CF" w:rsidP="00B74325">
            <w:pPr>
              <w:keepNext/>
              <w:spacing w:line="288" w:lineRule="auto"/>
              <w:jc w:val="center"/>
              <w:rPr>
                <w:b/>
                <w:color w:val="FFFFFF"/>
              </w:rPr>
            </w:pPr>
            <w:r>
              <w:rPr>
                <w:b/>
                <w:color w:val="FFFFFF"/>
              </w:rPr>
              <w:t>Frequency table</w:t>
            </w:r>
            <w:r w:rsidRPr="00FE1795">
              <w:rPr>
                <w:b/>
                <w:color w:val="FFFFFF"/>
              </w:rPr>
              <w:t xml:space="preserve"> </w:t>
            </w:r>
          </w:p>
        </w:tc>
        <w:tc>
          <w:tcPr>
            <w:tcW w:w="1452" w:type="dxa"/>
            <w:tcBorders>
              <w:left w:val="single" w:sz="4" w:space="0" w:color="FFFFFF"/>
              <w:right w:val="single" w:sz="4" w:space="0" w:color="FFFFFF"/>
            </w:tcBorders>
            <w:shd w:val="clear" w:color="auto" w:fill="D2232A"/>
            <w:vAlign w:val="center"/>
          </w:tcPr>
          <w:p w:rsidR="00E674CF" w:rsidRPr="00FE1795" w:rsidRDefault="00E674CF" w:rsidP="00B74325">
            <w:pPr>
              <w:keepNext/>
              <w:spacing w:line="288" w:lineRule="auto"/>
              <w:jc w:val="center"/>
              <w:rPr>
                <w:b/>
                <w:color w:val="FFFFFF"/>
              </w:rPr>
            </w:pPr>
            <w:r>
              <w:rPr>
                <w:b/>
                <w:color w:val="FFFFFF"/>
              </w:rPr>
              <w:t>Sep</w:t>
            </w:r>
            <w:r w:rsidR="00B74325">
              <w:rPr>
                <w:b/>
                <w:color w:val="FFFFFF"/>
              </w:rPr>
              <w:t>tember</w:t>
            </w:r>
            <w:r>
              <w:rPr>
                <w:b/>
                <w:color w:val="FFFFFF"/>
              </w:rPr>
              <w:t xml:space="preserve"> 2011</w:t>
            </w:r>
          </w:p>
        </w:tc>
        <w:tc>
          <w:tcPr>
            <w:tcW w:w="1559" w:type="dxa"/>
            <w:tcBorders>
              <w:left w:val="single" w:sz="4" w:space="0" w:color="FFFFFF"/>
              <w:right w:val="single" w:sz="4" w:space="0" w:color="FFFFFF"/>
            </w:tcBorders>
            <w:shd w:val="clear" w:color="auto" w:fill="D2232A"/>
            <w:vAlign w:val="center"/>
          </w:tcPr>
          <w:p w:rsidR="00E674CF" w:rsidRPr="00FE1795" w:rsidRDefault="00E674CF" w:rsidP="00B74325">
            <w:pPr>
              <w:keepNext/>
              <w:spacing w:line="288" w:lineRule="auto"/>
              <w:jc w:val="center"/>
              <w:rPr>
                <w:b/>
                <w:color w:val="FFFFFF"/>
              </w:rPr>
            </w:pPr>
            <w:r>
              <w:rPr>
                <w:b/>
                <w:color w:val="FFFFFF"/>
              </w:rPr>
              <w:t>12 Dec</w:t>
            </w:r>
            <w:r w:rsidR="00B74325">
              <w:rPr>
                <w:b/>
                <w:color w:val="FFFFFF"/>
              </w:rPr>
              <w:t>ember</w:t>
            </w:r>
            <w:r>
              <w:rPr>
                <w:b/>
                <w:color w:val="FFFFFF"/>
              </w:rPr>
              <w:t xml:space="preserve"> 2011</w:t>
            </w:r>
          </w:p>
        </w:tc>
        <w:tc>
          <w:tcPr>
            <w:tcW w:w="1559" w:type="dxa"/>
            <w:tcBorders>
              <w:left w:val="single" w:sz="4" w:space="0" w:color="FFFFFF"/>
              <w:right w:val="single" w:sz="4" w:space="0" w:color="FFFFFF"/>
            </w:tcBorders>
            <w:shd w:val="clear" w:color="auto" w:fill="D2232A"/>
            <w:vAlign w:val="center"/>
          </w:tcPr>
          <w:p w:rsidR="00E674CF" w:rsidRPr="00FE1795" w:rsidRDefault="00E674CF" w:rsidP="00B74325">
            <w:pPr>
              <w:keepNext/>
              <w:spacing w:line="288" w:lineRule="auto"/>
              <w:jc w:val="center"/>
              <w:rPr>
                <w:b/>
                <w:color w:val="FFFFFF"/>
              </w:rPr>
            </w:pPr>
            <w:r>
              <w:rPr>
                <w:b/>
                <w:color w:val="FFFFFF"/>
              </w:rPr>
              <w:t>13 March 2012</w:t>
            </w:r>
          </w:p>
        </w:tc>
        <w:tc>
          <w:tcPr>
            <w:tcW w:w="1559" w:type="dxa"/>
            <w:tcBorders>
              <w:left w:val="single" w:sz="4" w:space="0" w:color="FFFFFF"/>
              <w:right w:val="single" w:sz="4" w:space="0" w:color="FFFFFF"/>
            </w:tcBorders>
            <w:shd w:val="clear" w:color="auto" w:fill="D2232A"/>
            <w:vAlign w:val="center"/>
          </w:tcPr>
          <w:p w:rsidR="00E674CF" w:rsidRPr="00FE1795" w:rsidRDefault="00E674CF" w:rsidP="00B74325">
            <w:pPr>
              <w:keepNext/>
              <w:spacing w:line="288" w:lineRule="auto"/>
              <w:jc w:val="center"/>
              <w:rPr>
                <w:b/>
                <w:color w:val="FFFFFF"/>
              </w:rPr>
            </w:pPr>
            <w:r>
              <w:rPr>
                <w:b/>
                <w:color w:val="FFFFFF"/>
              </w:rPr>
              <w:t xml:space="preserve">29 June </w:t>
            </w:r>
            <w:r w:rsidR="00B74325">
              <w:rPr>
                <w:b/>
                <w:color w:val="FFFFFF"/>
              </w:rPr>
              <w:br/>
            </w:r>
            <w:r>
              <w:rPr>
                <w:b/>
                <w:color w:val="FFFFFF"/>
              </w:rPr>
              <w:t>2012</w:t>
            </w:r>
          </w:p>
        </w:tc>
        <w:tc>
          <w:tcPr>
            <w:tcW w:w="1843" w:type="dxa"/>
            <w:tcBorders>
              <w:left w:val="single" w:sz="4" w:space="0" w:color="FFFFFF"/>
            </w:tcBorders>
            <w:shd w:val="clear" w:color="auto" w:fill="D2232A"/>
            <w:vAlign w:val="center"/>
          </w:tcPr>
          <w:p w:rsidR="00E674CF" w:rsidRPr="00FE1795" w:rsidRDefault="00E674CF" w:rsidP="00B74325">
            <w:pPr>
              <w:keepNext/>
              <w:spacing w:line="288" w:lineRule="auto"/>
              <w:jc w:val="center"/>
              <w:rPr>
                <w:b/>
                <w:color w:val="FFFFFF"/>
              </w:rPr>
            </w:pPr>
            <w:r>
              <w:rPr>
                <w:b/>
                <w:color w:val="FFFFFF"/>
              </w:rPr>
              <w:t xml:space="preserve">4 October </w:t>
            </w:r>
            <w:r w:rsidR="00B74325">
              <w:rPr>
                <w:b/>
                <w:color w:val="FFFFFF"/>
              </w:rPr>
              <w:br/>
            </w:r>
            <w:r>
              <w:rPr>
                <w:b/>
                <w:color w:val="FFFFFF"/>
              </w:rPr>
              <w:t>2012</w:t>
            </w:r>
          </w:p>
        </w:tc>
      </w:tr>
      <w:tr w:rsidR="00E674CF" w:rsidTr="00B74325">
        <w:tc>
          <w:tcPr>
            <w:tcW w:w="1917" w:type="dxa"/>
          </w:tcPr>
          <w:p w:rsidR="00E674CF" w:rsidRPr="00B74325" w:rsidRDefault="00E674CF" w:rsidP="00B74325">
            <w:pPr>
              <w:pStyle w:val="ECCParagraph"/>
              <w:keepNext/>
              <w:jc w:val="left"/>
              <w:rPr>
                <w:lang w:val="en-US"/>
              </w:rPr>
            </w:pPr>
            <w:r w:rsidRPr="00C6581D">
              <w:rPr>
                <w:b/>
                <w:bCs/>
                <w:lang w:val="en-US"/>
              </w:rPr>
              <w:t>Austria</w:t>
            </w:r>
          </w:p>
        </w:tc>
        <w:tc>
          <w:tcPr>
            <w:tcW w:w="1452" w:type="dxa"/>
          </w:tcPr>
          <w:p w:rsidR="00E674CF" w:rsidRPr="00B74325" w:rsidRDefault="00E674CF" w:rsidP="00B74325">
            <w:pPr>
              <w:pStyle w:val="ECCParagraph"/>
              <w:keepNext/>
              <w:jc w:val="left"/>
              <w:rPr>
                <w:lang w:val="en-US"/>
              </w:rPr>
            </w:pPr>
            <w:r w:rsidRPr="00C6581D">
              <w:rPr>
                <w:lang w:val="en-US"/>
              </w:rPr>
              <w:t>272</w:t>
            </w:r>
          </w:p>
        </w:tc>
        <w:tc>
          <w:tcPr>
            <w:tcW w:w="1559" w:type="dxa"/>
          </w:tcPr>
          <w:p w:rsidR="00E674CF" w:rsidRPr="00B74325" w:rsidRDefault="00E674CF" w:rsidP="00B74325">
            <w:pPr>
              <w:pStyle w:val="ECCParagraph"/>
              <w:keepNext/>
              <w:jc w:val="left"/>
              <w:rPr>
                <w:lang w:val="en-US"/>
              </w:rPr>
            </w:pPr>
            <w:r w:rsidRPr="00C6581D">
              <w:rPr>
                <w:lang w:val="en-US"/>
              </w:rPr>
              <w:t>272</w:t>
            </w:r>
          </w:p>
        </w:tc>
        <w:tc>
          <w:tcPr>
            <w:tcW w:w="1559" w:type="dxa"/>
          </w:tcPr>
          <w:p w:rsidR="00E674CF" w:rsidRPr="00B74325" w:rsidRDefault="00E674CF" w:rsidP="00B74325">
            <w:pPr>
              <w:pStyle w:val="ECCParagraph"/>
              <w:keepNext/>
              <w:jc w:val="left"/>
              <w:rPr>
                <w:lang w:val="en-US"/>
              </w:rPr>
            </w:pPr>
            <w:r w:rsidRPr="00B74325">
              <w:rPr>
                <w:lang w:val="en-US"/>
              </w:rPr>
              <w:t>272</w:t>
            </w:r>
          </w:p>
        </w:tc>
        <w:tc>
          <w:tcPr>
            <w:tcW w:w="1559" w:type="dxa"/>
          </w:tcPr>
          <w:p w:rsidR="00E674CF" w:rsidRPr="00B74325" w:rsidRDefault="00E674CF" w:rsidP="00B74325">
            <w:pPr>
              <w:pStyle w:val="ECCParagraph"/>
              <w:keepNext/>
              <w:jc w:val="left"/>
              <w:rPr>
                <w:lang w:val="en-US"/>
              </w:rPr>
            </w:pPr>
            <w:r w:rsidRPr="00B74325">
              <w:rPr>
                <w:lang w:val="en-US"/>
              </w:rPr>
              <w:t>272</w:t>
            </w:r>
          </w:p>
        </w:tc>
        <w:tc>
          <w:tcPr>
            <w:tcW w:w="1843" w:type="dxa"/>
          </w:tcPr>
          <w:p w:rsidR="00E674CF" w:rsidRPr="00B74325" w:rsidRDefault="00E674CF" w:rsidP="00B74325">
            <w:pPr>
              <w:pStyle w:val="ECCParagraph"/>
              <w:keepNext/>
              <w:jc w:val="left"/>
              <w:rPr>
                <w:lang w:val="en-US"/>
              </w:rPr>
            </w:pPr>
            <w:r w:rsidRPr="00B74325">
              <w:rPr>
                <w:lang w:val="en-US"/>
              </w:rPr>
              <w:t>276</w:t>
            </w:r>
          </w:p>
        </w:tc>
      </w:tr>
      <w:tr w:rsidR="00E674CF" w:rsidTr="00B74325">
        <w:tc>
          <w:tcPr>
            <w:tcW w:w="1917" w:type="dxa"/>
          </w:tcPr>
          <w:p w:rsidR="00E674CF" w:rsidRPr="00B74325" w:rsidRDefault="00E674CF" w:rsidP="00B74325">
            <w:pPr>
              <w:pStyle w:val="ECCParagraph"/>
              <w:keepNext/>
              <w:jc w:val="left"/>
              <w:rPr>
                <w:lang w:val="en-US"/>
              </w:rPr>
            </w:pPr>
            <w:r w:rsidRPr="00C6581D">
              <w:rPr>
                <w:b/>
                <w:bCs/>
                <w:lang w:val="en-US"/>
              </w:rPr>
              <w:t>Belgium</w:t>
            </w:r>
          </w:p>
        </w:tc>
        <w:tc>
          <w:tcPr>
            <w:tcW w:w="1452" w:type="dxa"/>
          </w:tcPr>
          <w:p w:rsidR="00E674CF" w:rsidRPr="00B74325" w:rsidRDefault="00E674CF" w:rsidP="00B74325">
            <w:pPr>
              <w:pStyle w:val="ECCParagraph"/>
              <w:keepNext/>
              <w:jc w:val="left"/>
              <w:rPr>
                <w:lang w:val="en-US"/>
              </w:rPr>
            </w:pPr>
            <w:r w:rsidRPr="00C6581D">
              <w:rPr>
                <w:lang w:val="en-US"/>
              </w:rPr>
              <w:t>37</w:t>
            </w:r>
          </w:p>
        </w:tc>
        <w:tc>
          <w:tcPr>
            <w:tcW w:w="1559" w:type="dxa"/>
          </w:tcPr>
          <w:p w:rsidR="00E674CF" w:rsidRPr="00B74325" w:rsidRDefault="00E674CF" w:rsidP="00B74325">
            <w:pPr>
              <w:pStyle w:val="ECCParagraph"/>
              <w:keepNext/>
              <w:jc w:val="left"/>
              <w:rPr>
                <w:lang w:val="en-US"/>
              </w:rPr>
            </w:pPr>
            <w:r w:rsidRPr="00C6581D">
              <w:rPr>
                <w:lang w:val="en-US"/>
              </w:rPr>
              <w:t>41</w:t>
            </w:r>
          </w:p>
        </w:tc>
        <w:tc>
          <w:tcPr>
            <w:tcW w:w="1559" w:type="dxa"/>
          </w:tcPr>
          <w:p w:rsidR="00E674CF" w:rsidRPr="00B74325" w:rsidRDefault="00E674CF" w:rsidP="00B74325">
            <w:pPr>
              <w:pStyle w:val="ECCParagraph"/>
              <w:keepNext/>
              <w:jc w:val="left"/>
              <w:rPr>
                <w:lang w:val="en-US"/>
              </w:rPr>
            </w:pPr>
            <w:r w:rsidRPr="00B74325">
              <w:rPr>
                <w:lang w:val="en-US"/>
              </w:rPr>
              <w:t>41</w:t>
            </w:r>
          </w:p>
        </w:tc>
        <w:tc>
          <w:tcPr>
            <w:tcW w:w="1559" w:type="dxa"/>
          </w:tcPr>
          <w:p w:rsidR="00E674CF" w:rsidRPr="00B74325" w:rsidRDefault="00E674CF" w:rsidP="00B74325">
            <w:pPr>
              <w:pStyle w:val="ECCParagraph"/>
              <w:keepNext/>
              <w:jc w:val="left"/>
              <w:rPr>
                <w:lang w:val="en-US"/>
              </w:rPr>
            </w:pPr>
            <w:r w:rsidRPr="00B74325">
              <w:rPr>
                <w:lang w:val="en-US"/>
              </w:rPr>
              <w:t>41</w:t>
            </w:r>
          </w:p>
        </w:tc>
        <w:tc>
          <w:tcPr>
            <w:tcW w:w="1843" w:type="dxa"/>
          </w:tcPr>
          <w:p w:rsidR="00E674CF" w:rsidRPr="00B74325" w:rsidRDefault="00E674CF" w:rsidP="00B74325">
            <w:pPr>
              <w:pStyle w:val="ECCParagraph"/>
              <w:keepNext/>
              <w:jc w:val="left"/>
              <w:rPr>
                <w:lang w:val="en-US"/>
              </w:rPr>
            </w:pPr>
            <w:r w:rsidRPr="00B74325">
              <w:rPr>
                <w:lang w:val="en-US"/>
              </w:rPr>
              <w:t>41</w:t>
            </w:r>
          </w:p>
        </w:tc>
      </w:tr>
      <w:tr w:rsidR="00E674CF" w:rsidTr="00B74325">
        <w:tc>
          <w:tcPr>
            <w:tcW w:w="1917" w:type="dxa"/>
          </w:tcPr>
          <w:p w:rsidR="00E674CF" w:rsidRPr="00B74325" w:rsidRDefault="00E674CF" w:rsidP="00B74325">
            <w:pPr>
              <w:pStyle w:val="ECCParagraph"/>
              <w:keepNext/>
              <w:jc w:val="left"/>
              <w:rPr>
                <w:lang w:val="en-US"/>
              </w:rPr>
            </w:pPr>
            <w:r w:rsidRPr="00B74325">
              <w:rPr>
                <w:b/>
                <w:bCs/>
                <w:lang w:val="en-US"/>
              </w:rPr>
              <w:t>Bosnia and Herzegovina</w:t>
            </w:r>
          </w:p>
        </w:tc>
        <w:tc>
          <w:tcPr>
            <w:tcW w:w="1452" w:type="dxa"/>
          </w:tcPr>
          <w:p w:rsidR="00E674CF" w:rsidRPr="00B74325" w:rsidRDefault="00E674CF" w:rsidP="00B74325">
            <w:pPr>
              <w:pStyle w:val="ECCParagraph"/>
              <w:keepNext/>
              <w:jc w:val="left"/>
              <w:rPr>
                <w:lang w:val="en-US"/>
              </w:rPr>
            </w:pPr>
          </w:p>
        </w:tc>
        <w:tc>
          <w:tcPr>
            <w:tcW w:w="1559" w:type="dxa"/>
          </w:tcPr>
          <w:p w:rsidR="00E674CF" w:rsidRPr="00B74325" w:rsidRDefault="00E674CF" w:rsidP="00B74325">
            <w:pPr>
              <w:pStyle w:val="ECCParagraph"/>
              <w:keepNext/>
              <w:jc w:val="left"/>
              <w:rPr>
                <w:lang w:val="en-US"/>
              </w:rPr>
            </w:pPr>
          </w:p>
        </w:tc>
        <w:tc>
          <w:tcPr>
            <w:tcW w:w="1559" w:type="dxa"/>
          </w:tcPr>
          <w:p w:rsidR="00E674CF" w:rsidRPr="00B74325" w:rsidRDefault="00E674CF" w:rsidP="00B74325">
            <w:pPr>
              <w:pStyle w:val="ECCParagraph"/>
              <w:keepNext/>
              <w:jc w:val="left"/>
              <w:rPr>
                <w:lang w:val="en-US"/>
              </w:rPr>
            </w:pPr>
            <w:r w:rsidRPr="00B74325">
              <w:rPr>
                <w:lang w:val="en-US"/>
              </w:rPr>
              <w:t>53</w:t>
            </w:r>
          </w:p>
        </w:tc>
        <w:tc>
          <w:tcPr>
            <w:tcW w:w="1559" w:type="dxa"/>
          </w:tcPr>
          <w:p w:rsidR="00E674CF" w:rsidRPr="00B74325" w:rsidRDefault="00E674CF" w:rsidP="00B74325">
            <w:pPr>
              <w:pStyle w:val="ECCParagraph"/>
              <w:keepNext/>
              <w:jc w:val="left"/>
              <w:rPr>
                <w:lang w:val="en-US"/>
              </w:rPr>
            </w:pPr>
            <w:r w:rsidRPr="00B74325">
              <w:rPr>
                <w:lang w:val="en-US"/>
              </w:rPr>
              <w:t>53</w:t>
            </w:r>
          </w:p>
        </w:tc>
        <w:tc>
          <w:tcPr>
            <w:tcW w:w="1843" w:type="dxa"/>
          </w:tcPr>
          <w:p w:rsidR="00E674CF" w:rsidRPr="00B74325" w:rsidRDefault="00E674CF" w:rsidP="00B74325">
            <w:pPr>
              <w:pStyle w:val="ECCParagraph"/>
              <w:keepNext/>
              <w:jc w:val="left"/>
              <w:rPr>
                <w:lang w:val="en-US"/>
              </w:rPr>
            </w:pPr>
            <w:r w:rsidRPr="00B74325">
              <w:rPr>
                <w:lang w:val="en-US"/>
              </w:rPr>
              <w:t>53</w:t>
            </w:r>
          </w:p>
        </w:tc>
      </w:tr>
      <w:tr w:rsidR="00E674CF" w:rsidTr="00B74325">
        <w:tc>
          <w:tcPr>
            <w:tcW w:w="1917" w:type="dxa"/>
          </w:tcPr>
          <w:p w:rsidR="00E674CF" w:rsidRPr="00B74325" w:rsidRDefault="00E674CF" w:rsidP="00E75562">
            <w:pPr>
              <w:pStyle w:val="ECCParagraph"/>
              <w:jc w:val="left"/>
              <w:rPr>
                <w:lang w:val="en-US"/>
              </w:rPr>
            </w:pPr>
            <w:r w:rsidRPr="00C6581D">
              <w:rPr>
                <w:b/>
                <w:bCs/>
                <w:lang w:val="en-US"/>
              </w:rPr>
              <w:t>Bulgaria</w:t>
            </w:r>
          </w:p>
        </w:tc>
        <w:tc>
          <w:tcPr>
            <w:tcW w:w="1452" w:type="dxa"/>
          </w:tcPr>
          <w:p w:rsidR="00E674CF" w:rsidRPr="00B74325" w:rsidRDefault="00E674CF" w:rsidP="00E75562">
            <w:pPr>
              <w:pStyle w:val="ECCParagraph"/>
              <w:jc w:val="left"/>
              <w:rPr>
                <w:lang w:val="en-US"/>
              </w:rPr>
            </w:pPr>
            <w:r w:rsidRPr="00C6581D">
              <w:rPr>
                <w:lang w:val="en-US"/>
              </w:rPr>
              <w:t>24</w:t>
            </w:r>
          </w:p>
        </w:tc>
        <w:tc>
          <w:tcPr>
            <w:tcW w:w="1559" w:type="dxa"/>
          </w:tcPr>
          <w:p w:rsidR="00E674CF" w:rsidRPr="00B74325" w:rsidRDefault="00E674CF" w:rsidP="00E75562">
            <w:pPr>
              <w:pStyle w:val="ECCParagraph"/>
              <w:jc w:val="left"/>
              <w:rPr>
                <w:lang w:val="en-US"/>
              </w:rPr>
            </w:pPr>
            <w:r w:rsidRPr="00C6581D">
              <w:rPr>
                <w:lang w:val="en-US"/>
              </w:rPr>
              <w:t>30</w:t>
            </w:r>
          </w:p>
        </w:tc>
        <w:tc>
          <w:tcPr>
            <w:tcW w:w="1559" w:type="dxa"/>
          </w:tcPr>
          <w:p w:rsidR="00E674CF" w:rsidRPr="00B74325" w:rsidRDefault="00E674CF" w:rsidP="00E75562">
            <w:pPr>
              <w:pStyle w:val="ECCParagraph"/>
              <w:jc w:val="left"/>
              <w:rPr>
                <w:lang w:val="en-US"/>
              </w:rPr>
            </w:pPr>
            <w:r w:rsidRPr="00B74325">
              <w:rPr>
                <w:lang w:val="en-US"/>
              </w:rPr>
              <w:t>36</w:t>
            </w:r>
          </w:p>
        </w:tc>
        <w:tc>
          <w:tcPr>
            <w:tcW w:w="1559" w:type="dxa"/>
          </w:tcPr>
          <w:p w:rsidR="00E674CF" w:rsidRPr="00B74325" w:rsidRDefault="00E674CF" w:rsidP="00E75562">
            <w:pPr>
              <w:pStyle w:val="ECCParagraph"/>
              <w:jc w:val="left"/>
              <w:rPr>
                <w:lang w:val="en-US"/>
              </w:rPr>
            </w:pPr>
            <w:r w:rsidRPr="00B74325">
              <w:rPr>
                <w:lang w:val="en-US"/>
              </w:rPr>
              <w:t>36</w:t>
            </w:r>
          </w:p>
        </w:tc>
        <w:tc>
          <w:tcPr>
            <w:tcW w:w="1843" w:type="dxa"/>
          </w:tcPr>
          <w:p w:rsidR="00E674CF" w:rsidRPr="00B74325" w:rsidRDefault="00E674CF" w:rsidP="00E75562">
            <w:pPr>
              <w:pStyle w:val="ECCParagraph"/>
              <w:jc w:val="left"/>
              <w:rPr>
                <w:lang w:val="en-US"/>
              </w:rPr>
            </w:pPr>
            <w:r w:rsidRPr="00B74325">
              <w:rPr>
                <w:lang w:val="en-US"/>
              </w:rPr>
              <w:t>36</w:t>
            </w:r>
          </w:p>
        </w:tc>
      </w:tr>
      <w:tr w:rsidR="00E674CF" w:rsidTr="00B74325">
        <w:tc>
          <w:tcPr>
            <w:tcW w:w="1917" w:type="dxa"/>
          </w:tcPr>
          <w:p w:rsidR="00E674CF" w:rsidRPr="00C6581D" w:rsidRDefault="00E674CF" w:rsidP="00E75562">
            <w:pPr>
              <w:pStyle w:val="ECCParagraph"/>
              <w:jc w:val="left"/>
              <w:rPr>
                <w:lang w:val="da-DK"/>
              </w:rPr>
            </w:pPr>
            <w:r w:rsidRPr="00C6581D">
              <w:rPr>
                <w:b/>
                <w:bCs/>
                <w:lang w:val="da-DK"/>
              </w:rPr>
              <w:t>Croatia</w:t>
            </w:r>
          </w:p>
        </w:tc>
        <w:tc>
          <w:tcPr>
            <w:tcW w:w="1452" w:type="dxa"/>
          </w:tcPr>
          <w:p w:rsidR="00E674CF" w:rsidRPr="00C6581D" w:rsidRDefault="00E674CF" w:rsidP="00E75562">
            <w:pPr>
              <w:pStyle w:val="ECCParagraph"/>
              <w:jc w:val="left"/>
              <w:rPr>
                <w:lang w:val="da-DK"/>
              </w:rPr>
            </w:pPr>
          </w:p>
        </w:tc>
        <w:tc>
          <w:tcPr>
            <w:tcW w:w="1559" w:type="dxa"/>
          </w:tcPr>
          <w:p w:rsidR="00E674CF" w:rsidRPr="00C6581D" w:rsidRDefault="00E674CF" w:rsidP="00E75562">
            <w:pPr>
              <w:pStyle w:val="ECCParagraph"/>
              <w:jc w:val="left"/>
              <w:rPr>
                <w:lang w:val="da-DK"/>
              </w:rPr>
            </w:pPr>
          </w:p>
        </w:tc>
        <w:tc>
          <w:tcPr>
            <w:tcW w:w="1559" w:type="dxa"/>
          </w:tcPr>
          <w:p w:rsidR="00E674CF" w:rsidRPr="00C6581D" w:rsidRDefault="00E674CF" w:rsidP="00E75562">
            <w:pPr>
              <w:pStyle w:val="ECCParagraph"/>
              <w:jc w:val="left"/>
              <w:rPr>
                <w:lang w:val="da-DK"/>
              </w:rPr>
            </w:pPr>
            <w:r w:rsidRPr="00C6581D">
              <w:rPr>
                <w:lang w:val="da-DK"/>
              </w:rPr>
              <w:t>27</w:t>
            </w:r>
          </w:p>
        </w:tc>
        <w:tc>
          <w:tcPr>
            <w:tcW w:w="1559" w:type="dxa"/>
          </w:tcPr>
          <w:p w:rsidR="00E674CF" w:rsidRPr="00C6581D" w:rsidRDefault="00E674CF" w:rsidP="00E75562">
            <w:pPr>
              <w:pStyle w:val="ECCParagraph"/>
              <w:jc w:val="left"/>
              <w:rPr>
                <w:lang w:val="da-DK"/>
              </w:rPr>
            </w:pPr>
            <w:r w:rsidRPr="00C6581D">
              <w:rPr>
                <w:lang w:val="da-DK"/>
              </w:rPr>
              <w:t>27</w:t>
            </w:r>
          </w:p>
        </w:tc>
        <w:tc>
          <w:tcPr>
            <w:tcW w:w="1843" w:type="dxa"/>
          </w:tcPr>
          <w:p w:rsidR="00E674CF" w:rsidRPr="00C6581D" w:rsidRDefault="00E674CF" w:rsidP="00E75562">
            <w:pPr>
              <w:pStyle w:val="ECCParagraph"/>
              <w:jc w:val="left"/>
              <w:rPr>
                <w:lang w:val="da-DK"/>
              </w:rPr>
            </w:pPr>
            <w:r w:rsidRPr="00C6581D">
              <w:rPr>
                <w:lang w:val="da-DK"/>
              </w:rPr>
              <w:t>27</w:t>
            </w:r>
          </w:p>
        </w:tc>
      </w:tr>
      <w:tr w:rsidR="00E674CF" w:rsidTr="00B74325">
        <w:tc>
          <w:tcPr>
            <w:tcW w:w="1917" w:type="dxa"/>
          </w:tcPr>
          <w:p w:rsidR="00E674CF" w:rsidRPr="00C6581D" w:rsidRDefault="00E674CF" w:rsidP="00E75562">
            <w:pPr>
              <w:pStyle w:val="ECCParagraph"/>
              <w:jc w:val="left"/>
              <w:rPr>
                <w:lang w:val="da-DK"/>
              </w:rPr>
            </w:pPr>
            <w:r w:rsidRPr="00C6581D">
              <w:rPr>
                <w:b/>
                <w:bCs/>
                <w:lang w:val="en-US"/>
              </w:rPr>
              <w:t>Cyprus</w:t>
            </w:r>
          </w:p>
        </w:tc>
        <w:tc>
          <w:tcPr>
            <w:tcW w:w="1452" w:type="dxa"/>
          </w:tcPr>
          <w:p w:rsidR="00E674CF" w:rsidRPr="00C6581D" w:rsidRDefault="00E674CF" w:rsidP="00E75562">
            <w:pPr>
              <w:pStyle w:val="ECCParagraph"/>
              <w:jc w:val="left"/>
              <w:rPr>
                <w:lang w:val="da-DK"/>
              </w:rPr>
            </w:pPr>
            <w:r w:rsidRPr="00C6581D">
              <w:rPr>
                <w:lang w:val="da-DK"/>
              </w:rPr>
              <w:t>36</w:t>
            </w:r>
          </w:p>
        </w:tc>
        <w:tc>
          <w:tcPr>
            <w:tcW w:w="1559" w:type="dxa"/>
          </w:tcPr>
          <w:p w:rsidR="00E674CF" w:rsidRPr="00C6581D" w:rsidRDefault="00E674CF" w:rsidP="00E75562">
            <w:pPr>
              <w:pStyle w:val="ECCParagraph"/>
              <w:jc w:val="left"/>
              <w:rPr>
                <w:lang w:val="da-DK"/>
              </w:rPr>
            </w:pPr>
            <w:r w:rsidRPr="00C6581D">
              <w:rPr>
                <w:lang w:val="da-DK"/>
              </w:rPr>
              <w:t>52</w:t>
            </w:r>
          </w:p>
        </w:tc>
        <w:tc>
          <w:tcPr>
            <w:tcW w:w="1559" w:type="dxa"/>
          </w:tcPr>
          <w:p w:rsidR="00E674CF" w:rsidRPr="00C6581D" w:rsidRDefault="00E674CF" w:rsidP="00E75562">
            <w:pPr>
              <w:pStyle w:val="ECCParagraph"/>
              <w:jc w:val="left"/>
              <w:rPr>
                <w:lang w:val="da-DK"/>
              </w:rPr>
            </w:pPr>
            <w:r w:rsidRPr="00C6581D">
              <w:rPr>
                <w:lang w:val="da-DK"/>
              </w:rPr>
              <w:t>52</w:t>
            </w:r>
          </w:p>
        </w:tc>
        <w:tc>
          <w:tcPr>
            <w:tcW w:w="1559" w:type="dxa"/>
          </w:tcPr>
          <w:p w:rsidR="00E674CF" w:rsidRPr="00C6581D" w:rsidRDefault="00E674CF" w:rsidP="00E75562">
            <w:pPr>
              <w:pStyle w:val="ECCParagraph"/>
              <w:jc w:val="left"/>
              <w:rPr>
                <w:lang w:val="da-DK"/>
              </w:rPr>
            </w:pPr>
            <w:r w:rsidRPr="00C6581D">
              <w:rPr>
                <w:lang w:val="da-DK"/>
              </w:rPr>
              <w:t>52</w:t>
            </w:r>
          </w:p>
        </w:tc>
        <w:tc>
          <w:tcPr>
            <w:tcW w:w="1843" w:type="dxa"/>
          </w:tcPr>
          <w:p w:rsidR="00E674CF" w:rsidRPr="00C6581D" w:rsidRDefault="00E674CF" w:rsidP="00E75562">
            <w:pPr>
              <w:pStyle w:val="ECCParagraph"/>
              <w:jc w:val="left"/>
              <w:rPr>
                <w:lang w:val="da-DK"/>
              </w:rPr>
            </w:pPr>
            <w:r w:rsidRPr="00C6581D">
              <w:rPr>
                <w:lang w:val="da-DK"/>
              </w:rPr>
              <w:t>52</w:t>
            </w:r>
          </w:p>
        </w:tc>
      </w:tr>
      <w:tr w:rsidR="00E674CF" w:rsidTr="00B74325">
        <w:tc>
          <w:tcPr>
            <w:tcW w:w="1917" w:type="dxa"/>
          </w:tcPr>
          <w:p w:rsidR="00E674CF" w:rsidRPr="00C6581D" w:rsidRDefault="00E674CF" w:rsidP="00E75562">
            <w:pPr>
              <w:pStyle w:val="ECCParagraph"/>
              <w:jc w:val="left"/>
              <w:rPr>
                <w:lang w:val="da-DK"/>
              </w:rPr>
            </w:pPr>
            <w:r w:rsidRPr="00C6581D">
              <w:rPr>
                <w:b/>
                <w:bCs/>
                <w:lang w:val="en-US"/>
              </w:rPr>
              <w:t>Czech Republic</w:t>
            </w:r>
          </w:p>
        </w:tc>
        <w:tc>
          <w:tcPr>
            <w:tcW w:w="1452" w:type="dxa"/>
          </w:tcPr>
          <w:p w:rsidR="00E674CF" w:rsidRPr="00C6581D" w:rsidRDefault="00E674CF" w:rsidP="00E75562">
            <w:pPr>
              <w:pStyle w:val="ECCParagraph"/>
              <w:jc w:val="left"/>
              <w:rPr>
                <w:lang w:val="da-DK"/>
              </w:rPr>
            </w:pPr>
            <w:r w:rsidRPr="00C6581D">
              <w:rPr>
                <w:lang w:val="da-DK"/>
              </w:rPr>
              <w:t>85</w:t>
            </w:r>
          </w:p>
        </w:tc>
        <w:tc>
          <w:tcPr>
            <w:tcW w:w="1559" w:type="dxa"/>
          </w:tcPr>
          <w:p w:rsidR="00E674CF" w:rsidRPr="00C6581D" w:rsidRDefault="00E674CF" w:rsidP="00E75562">
            <w:pPr>
              <w:pStyle w:val="ECCParagraph"/>
              <w:jc w:val="left"/>
              <w:rPr>
                <w:lang w:val="da-DK"/>
              </w:rPr>
            </w:pPr>
            <w:r w:rsidRPr="00C6581D">
              <w:rPr>
                <w:lang w:val="da-DK"/>
              </w:rPr>
              <w:t>84</w:t>
            </w:r>
          </w:p>
        </w:tc>
        <w:tc>
          <w:tcPr>
            <w:tcW w:w="1559" w:type="dxa"/>
          </w:tcPr>
          <w:p w:rsidR="00E674CF" w:rsidRPr="00C6581D" w:rsidRDefault="00E674CF" w:rsidP="00E75562">
            <w:pPr>
              <w:pStyle w:val="ECCParagraph"/>
              <w:jc w:val="left"/>
              <w:rPr>
                <w:lang w:val="da-DK"/>
              </w:rPr>
            </w:pPr>
            <w:r w:rsidRPr="00C6581D">
              <w:rPr>
                <w:lang w:val="da-DK"/>
              </w:rPr>
              <w:t>84</w:t>
            </w:r>
          </w:p>
        </w:tc>
        <w:tc>
          <w:tcPr>
            <w:tcW w:w="1559" w:type="dxa"/>
          </w:tcPr>
          <w:p w:rsidR="00E674CF" w:rsidRPr="00C6581D" w:rsidRDefault="00E674CF" w:rsidP="00E75562">
            <w:pPr>
              <w:pStyle w:val="ECCParagraph"/>
              <w:jc w:val="left"/>
              <w:rPr>
                <w:lang w:val="da-DK"/>
              </w:rPr>
            </w:pPr>
            <w:r w:rsidRPr="00C6581D">
              <w:rPr>
                <w:lang w:val="da-DK"/>
              </w:rPr>
              <w:t>84</w:t>
            </w:r>
          </w:p>
        </w:tc>
        <w:tc>
          <w:tcPr>
            <w:tcW w:w="1843" w:type="dxa"/>
          </w:tcPr>
          <w:p w:rsidR="00E674CF" w:rsidRPr="00C6581D" w:rsidRDefault="00E674CF" w:rsidP="00E75562">
            <w:pPr>
              <w:pStyle w:val="ECCParagraph"/>
              <w:jc w:val="left"/>
              <w:rPr>
                <w:lang w:val="da-DK"/>
              </w:rPr>
            </w:pPr>
            <w:r w:rsidRPr="00C6581D">
              <w:rPr>
                <w:lang w:val="da-DK"/>
              </w:rPr>
              <w:t>84</w:t>
            </w:r>
          </w:p>
        </w:tc>
      </w:tr>
      <w:tr w:rsidR="00E674CF" w:rsidTr="00B74325">
        <w:tc>
          <w:tcPr>
            <w:tcW w:w="1917" w:type="dxa"/>
          </w:tcPr>
          <w:p w:rsidR="00E674CF" w:rsidRPr="00C6581D" w:rsidRDefault="00E674CF" w:rsidP="00E75562">
            <w:pPr>
              <w:pStyle w:val="ECCParagraph"/>
              <w:jc w:val="left"/>
              <w:rPr>
                <w:lang w:val="da-DK"/>
              </w:rPr>
            </w:pPr>
            <w:r w:rsidRPr="00C6581D">
              <w:rPr>
                <w:b/>
                <w:bCs/>
                <w:lang w:val="en-US"/>
              </w:rPr>
              <w:t>Denmark</w:t>
            </w:r>
          </w:p>
        </w:tc>
        <w:tc>
          <w:tcPr>
            <w:tcW w:w="1452" w:type="dxa"/>
          </w:tcPr>
          <w:p w:rsidR="00E674CF" w:rsidRPr="00C6581D" w:rsidRDefault="00E674CF" w:rsidP="00E75562">
            <w:pPr>
              <w:pStyle w:val="ECCParagraph"/>
              <w:jc w:val="left"/>
              <w:rPr>
                <w:lang w:val="da-DK"/>
              </w:rPr>
            </w:pPr>
            <w:r w:rsidRPr="00C6581D">
              <w:rPr>
                <w:lang w:val="da-DK"/>
              </w:rPr>
              <w:t>25365</w:t>
            </w:r>
          </w:p>
        </w:tc>
        <w:tc>
          <w:tcPr>
            <w:tcW w:w="1559" w:type="dxa"/>
          </w:tcPr>
          <w:p w:rsidR="00E674CF" w:rsidRPr="00C6581D" w:rsidRDefault="00E674CF" w:rsidP="00E75562">
            <w:pPr>
              <w:pStyle w:val="ECCParagraph"/>
              <w:jc w:val="left"/>
              <w:rPr>
                <w:lang w:val="da-DK"/>
              </w:rPr>
            </w:pPr>
            <w:r w:rsidRPr="00C6581D">
              <w:rPr>
                <w:lang w:val="da-DK"/>
              </w:rPr>
              <w:t>25365</w:t>
            </w:r>
          </w:p>
        </w:tc>
        <w:tc>
          <w:tcPr>
            <w:tcW w:w="1559" w:type="dxa"/>
          </w:tcPr>
          <w:p w:rsidR="00E674CF" w:rsidRPr="00C6581D" w:rsidRDefault="00E674CF" w:rsidP="00E75562">
            <w:pPr>
              <w:pStyle w:val="ECCParagraph"/>
              <w:jc w:val="left"/>
              <w:rPr>
                <w:lang w:val="da-DK"/>
              </w:rPr>
            </w:pPr>
            <w:r w:rsidRPr="00C6581D">
              <w:rPr>
                <w:lang w:val="da-DK"/>
              </w:rPr>
              <w:t>22389</w:t>
            </w:r>
          </w:p>
        </w:tc>
        <w:tc>
          <w:tcPr>
            <w:tcW w:w="1559" w:type="dxa"/>
          </w:tcPr>
          <w:p w:rsidR="00E674CF" w:rsidRPr="00C6581D" w:rsidRDefault="00E674CF" w:rsidP="00E75562">
            <w:pPr>
              <w:pStyle w:val="ECCParagraph"/>
              <w:jc w:val="left"/>
              <w:rPr>
                <w:lang w:val="da-DK"/>
              </w:rPr>
            </w:pPr>
            <w:r w:rsidRPr="00C6581D">
              <w:rPr>
                <w:lang w:val="da-DK"/>
              </w:rPr>
              <w:t>23039</w:t>
            </w:r>
          </w:p>
        </w:tc>
        <w:tc>
          <w:tcPr>
            <w:tcW w:w="1843" w:type="dxa"/>
          </w:tcPr>
          <w:p w:rsidR="00E674CF" w:rsidRPr="00C6581D" w:rsidRDefault="00E674CF" w:rsidP="00E75562">
            <w:pPr>
              <w:pStyle w:val="ECCParagraph"/>
              <w:jc w:val="left"/>
              <w:rPr>
                <w:lang w:val="da-DK"/>
              </w:rPr>
            </w:pPr>
            <w:r w:rsidRPr="00C6581D">
              <w:rPr>
                <w:lang w:val="da-DK"/>
              </w:rPr>
              <w:t>23039</w:t>
            </w:r>
          </w:p>
        </w:tc>
      </w:tr>
      <w:tr w:rsidR="00E75562" w:rsidTr="00B74325">
        <w:tc>
          <w:tcPr>
            <w:tcW w:w="1917" w:type="dxa"/>
          </w:tcPr>
          <w:p w:rsidR="00E75562" w:rsidRPr="00C6581D" w:rsidRDefault="00E75562" w:rsidP="0009559A">
            <w:pPr>
              <w:pStyle w:val="ECCParagraph"/>
              <w:rPr>
                <w:lang w:val="da-DK"/>
              </w:rPr>
            </w:pPr>
            <w:r w:rsidRPr="00C6581D">
              <w:rPr>
                <w:b/>
                <w:bCs/>
                <w:lang w:val="en-US"/>
              </w:rPr>
              <w:t>Estonia</w:t>
            </w:r>
          </w:p>
        </w:tc>
        <w:tc>
          <w:tcPr>
            <w:tcW w:w="1452" w:type="dxa"/>
          </w:tcPr>
          <w:p w:rsidR="00E75562" w:rsidRPr="00C6581D" w:rsidRDefault="00E75562" w:rsidP="0009559A">
            <w:pPr>
              <w:pStyle w:val="ECCParagraph"/>
              <w:rPr>
                <w:lang w:val="da-DK"/>
              </w:rPr>
            </w:pPr>
            <w:r w:rsidRPr="00C6581D">
              <w:rPr>
                <w:lang w:val="da-DK"/>
              </w:rPr>
              <w:t>42</w:t>
            </w:r>
          </w:p>
        </w:tc>
        <w:tc>
          <w:tcPr>
            <w:tcW w:w="1559" w:type="dxa"/>
          </w:tcPr>
          <w:p w:rsidR="00E75562" w:rsidRPr="00C6581D" w:rsidRDefault="00E75562" w:rsidP="0009559A">
            <w:pPr>
              <w:pStyle w:val="ECCParagraph"/>
              <w:rPr>
                <w:lang w:val="da-DK"/>
              </w:rPr>
            </w:pPr>
            <w:r w:rsidRPr="00C6581D">
              <w:rPr>
                <w:lang w:val="da-DK"/>
              </w:rPr>
              <w:t>66</w:t>
            </w:r>
          </w:p>
        </w:tc>
        <w:tc>
          <w:tcPr>
            <w:tcW w:w="1559" w:type="dxa"/>
          </w:tcPr>
          <w:p w:rsidR="00E75562" w:rsidRPr="00C6581D" w:rsidRDefault="00E75562" w:rsidP="0009559A">
            <w:pPr>
              <w:pStyle w:val="ECCParagraph"/>
              <w:rPr>
                <w:lang w:val="da-DK"/>
              </w:rPr>
            </w:pPr>
            <w:r w:rsidRPr="00C6581D">
              <w:rPr>
                <w:lang w:val="da-DK"/>
              </w:rPr>
              <w:t>66</w:t>
            </w:r>
          </w:p>
        </w:tc>
        <w:tc>
          <w:tcPr>
            <w:tcW w:w="1559" w:type="dxa"/>
          </w:tcPr>
          <w:p w:rsidR="00E75562" w:rsidRPr="00C6581D" w:rsidRDefault="00E75562" w:rsidP="0009559A">
            <w:pPr>
              <w:pStyle w:val="ECCParagraph"/>
              <w:rPr>
                <w:lang w:val="da-DK"/>
              </w:rPr>
            </w:pPr>
            <w:r w:rsidRPr="00C6581D">
              <w:rPr>
                <w:lang w:val="da-DK"/>
              </w:rPr>
              <w:t>66</w:t>
            </w:r>
          </w:p>
        </w:tc>
        <w:tc>
          <w:tcPr>
            <w:tcW w:w="1843" w:type="dxa"/>
          </w:tcPr>
          <w:p w:rsidR="00E75562" w:rsidRPr="00C6581D" w:rsidRDefault="00E75562" w:rsidP="0009559A">
            <w:pPr>
              <w:pStyle w:val="ECCParagraph"/>
              <w:rPr>
                <w:lang w:val="da-DK"/>
              </w:rPr>
            </w:pPr>
            <w:r w:rsidRPr="00C6581D">
              <w:rPr>
                <w:lang w:val="da-DK"/>
              </w:rPr>
              <w:t>66</w:t>
            </w:r>
          </w:p>
        </w:tc>
      </w:tr>
      <w:tr w:rsidR="00E75562" w:rsidTr="00B74325">
        <w:tc>
          <w:tcPr>
            <w:tcW w:w="1917" w:type="dxa"/>
          </w:tcPr>
          <w:p w:rsidR="00E75562" w:rsidRPr="00C6581D" w:rsidRDefault="00E75562" w:rsidP="0009559A">
            <w:pPr>
              <w:pStyle w:val="ECCParagraph"/>
              <w:rPr>
                <w:lang w:val="da-DK"/>
              </w:rPr>
            </w:pPr>
            <w:r w:rsidRPr="00C6581D">
              <w:rPr>
                <w:b/>
                <w:bCs/>
                <w:lang w:val="en-US"/>
              </w:rPr>
              <w:t>Finland</w:t>
            </w:r>
          </w:p>
        </w:tc>
        <w:tc>
          <w:tcPr>
            <w:tcW w:w="1452" w:type="dxa"/>
          </w:tcPr>
          <w:p w:rsidR="00E75562" w:rsidRPr="00C6581D" w:rsidRDefault="00E75562" w:rsidP="0009559A">
            <w:pPr>
              <w:pStyle w:val="ECCParagraph"/>
              <w:rPr>
                <w:lang w:val="da-DK"/>
              </w:rPr>
            </w:pPr>
            <w:r w:rsidRPr="00C6581D">
              <w:rPr>
                <w:lang w:val="da-DK"/>
              </w:rPr>
              <w:t>42</w:t>
            </w:r>
          </w:p>
        </w:tc>
        <w:tc>
          <w:tcPr>
            <w:tcW w:w="1559" w:type="dxa"/>
          </w:tcPr>
          <w:p w:rsidR="00E75562" w:rsidRPr="00C6581D" w:rsidRDefault="00E75562" w:rsidP="0009559A">
            <w:pPr>
              <w:pStyle w:val="ECCParagraph"/>
              <w:rPr>
                <w:lang w:val="da-DK"/>
              </w:rPr>
            </w:pPr>
            <w:r w:rsidRPr="00C6581D">
              <w:rPr>
                <w:lang w:val="da-DK"/>
              </w:rPr>
              <w:t>42</w:t>
            </w:r>
          </w:p>
        </w:tc>
        <w:tc>
          <w:tcPr>
            <w:tcW w:w="1559" w:type="dxa"/>
          </w:tcPr>
          <w:p w:rsidR="00E75562" w:rsidRPr="00C6581D" w:rsidRDefault="00E75562" w:rsidP="0009559A">
            <w:pPr>
              <w:pStyle w:val="ECCParagraph"/>
              <w:rPr>
                <w:lang w:val="da-DK"/>
              </w:rPr>
            </w:pPr>
            <w:r w:rsidRPr="00C6581D">
              <w:rPr>
                <w:lang w:val="da-DK"/>
              </w:rPr>
              <w:t>44</w:t>
            </w:r>
          </w:p>
        </w:tc>
        <w:tc>
          <w:tcPr>
            <w:tcW w:w="1559" w:type="dxa"/>
          </w:tcPr>
          <w:p w:rsidR="00E75562" w:rsidRPr="00C6581D" w:rsidRDefault="00E75562" w:rsidP="0009559A">
            <w:pPr>
              <w:pStyle w:val="ECCParagraph"/>
              <w:rPr>
                <w:lang w:val="da-DK"/>
              </w:rPr>
            </w:pPr>
            <w:r w:rsidRPr="00C6581D">
              <w:rPr>
                <w:lang w:val="da-DK"/>
              </w:rPr>
              <w:t>124</w:t>
            </w:r>
          </w:p>
        </w:tc>
        <w:tc>
          <w:tcPr>
            <w:tcW w:w="1843" w:type="dxa"/>
          </w:tcPr>
          <w:p w:rsidR="00E75562" w:rsidRPr="00C6581D" w:rsidRDefault="00E75562" w:rsidP="0009559A">
            <w:pPr>
              <w:pStyle w:val="ECCParagraph"/>
              <w:rPr>
                <w:lang w:val="da-DK"/>
              </w:rPr>
            </w:pPr>
            <w:r w:rsidRPr="00C6581D">
              <w:rPr>
                <w:lang w:val="da-DK"/>
              </w:rPr>
              <w:t>42</w:t>
            </w:r>
          </w:p>
        </w:tc>
      </w:tr>
      <w:tr w:rsidR="00E75562" w:rsidTr="00B74325">
        <w:tc>
          <w:tcPr>
            <w:tcW w:w="1917" w:type="dxa"/>
          </w:tcPr>
          <w:p w:rsidR="00E75562" w:rsidRPr="00C6581D" w:rsidRDefault="00E75562" w:rsidP="0009559A">
            <w:pPr>
              <w:pStyle w:val="ECCParagraph"/>
              <w:rPr>
                <w:lang w:val="da-DK"/>
              </w:rPr>
            </w:pPr>
            <w:r w:rsidRPr="00C6581D">
              <w:rPr>
                <w:b/>
                <w:bCs/>
                <w:lang w:val="en-US"/>
              </w:rPr>
              <w:t>France</w:t>
            </w:r>
          </w:p>
        </w:tc>
        <w:tc>
          <w:tcPr>
            <w:tcW w:w="1452" w:type="dxa"/>
          </w:tcPr>
          <w:p w:rsidR="00E75562" w:rsidRPr="00C6581D" w:rsidRDefault="00E75562" w:rsidP="0009559A">
            <w:pPr>
              <w:pStyle w:val="ECCParagraph"/>
              <w:rPr>
                <w:lang w:val="da-DK"/>
              </w:rPr>
            </w:pPr>
            <w:r w:rsidRPr="00C6581D">
              <w:rPr>
                <w:lang w:val="da-DK"/>
              </w:rPr>
              <w:t>0</w:t>
            </w:r>
          </w:p>
        </w:tc>
        <w:tc>
          <w:tcPr>
            <w:tcW w:w="1559" w:type="dxa"/>
          </w:tcPr>
          <w:p w:rsidR="00E75562" w:rsidRPr="00C6581D" w:rsidRDefault="00E75562" w:rsidP="0009559A">
            <w:pPr>
              <w:pStyle w:val="ECCParagraph"/>
              <w:rPr>
                <w:lang w:val="da-DK"/>
              </w:rPr>
            </w:pPr>
            <w:r w:rsidRPr="00C6581D">
              <w:rPr>
                <w:lang w:val="da-DK"/>
              </w:rPr>
              <w:t>151</w:t>
            </w:r>
          </w:p>
        </w:tc>
        <w:tc>
          <w:tcPr>
            <w:tcW w:w="1559" w:type="dxa"/>
          </w:tcPr>
          <w:p w:rsidR="00E75562" w:rsidRPr="00C6581D" w:rsidRDefault="00E75562" w:rsidP="0009559A">
            <w:pPr>
              <w:pStyle w:val="ECCParagraph"/>
              <w:rPr>
                <w:lang w:val="da-DK"/>
              </w:rPr>
            </w:pPr>
            <w:r w:rsidRPr="00C6581D">
              <w:rPr>
                <w:lang w:val="da-DK"/>
              </w:rPr>
              <w:t>151</w:t>
            </w:r>
          </w:p>
        </w:tc>
        <w:tc>
          <w:tcPr>
            <w:tcW w:w="1559" w:type="dxa"/>
          </w:tcPr>
          <w:p w:rsidR="00E75562" w:rsidRPr="00C6581D" w:rsidRDefault="00E75562" w:rsidP="0009559A">
            <w:pPr>
              <w:pStyle w:val="ECCParagraph"/>
              <w:rPr>
                <w:lang w:val="da-DK"/>
              </w:rPr>
            </w:pPr>
            <w:r w:rsidRPr="00C6581D">
              <w:rPr>
                <w:lang w:val="da-DK"/>
              </w:rPr>
              <w:t>151</w:t>
            </w:r>
          </w:p>
        </w:tc>
        <w:tc>
          <w:tcPr>
            <w:tcW w:w="1843" w:type="dxa"/>
          </w:tcPr>
          <w:p w:rsidR="00E75562" w:rsidRPr="00C6581D" w:rsidRDefault="00E75562" w:rsidP="0009559A">
            <w:pPr>
              <w:pStyle w:val="ECCParagraph"/>
              <w:rPr>
                <w:lang w:val="da-DK"/>
              </w:rPr>
            </w:pPr>
            <w:r w:rsidRPr="00C6581D">
              <w:rPr>
                <w:lang w:val="da-DK"/>
              </w:rPr>
              <w:t>151</w:t>
            </w:r>
          </w:p>
        </w:tc>
      </w:tr>
      <w:tr w:rsidR="00E75562" w:rsidTr="00B74325">
        <w:tc>
          <w:tcPr>
            <w:tcW w:w="1917" w:type="dxa"/>
          </w:tcPr>
          <w:p w:rsidR="00E75562" w:rsidRPr="00C6581D" w:rsidRDefault="00E75562" w:rsidP="0009559A">
            <w:pPr>
              <w:pStyle w:val="ECCParagraph"/>
              <w:rPr>
                <w:lang w:val="da-DK"/>
              </w:rPr>
            </w:pPr>
            <w:r w:rsidRPr="00C6581D">
              <w:rPr>
                <w:b/>
                <w:bCs/>
                <w:lang w:val="en-US"/>
              </w:rPr>
              <w:t>Germany</w:t>
            </w:r>
          </w:p>
        </w:tc>
        <w:tc>
          <w:tcPr>
            <w:tcW w:w="1452" w:type="dxa"/>
          </w:tcPr>
          <w:p w:rsidR="00E75562" w:rsidRPr="00C6581D" w:rsidRDefault="00E75562" w:rsidP="0009559A">
            <w:pPr>
              <w:pStyle w:val="ECCParagraph"/>
              <w:rPr>
                <w:lang w:val="da-DK"/>
              </w:rPr>
            </w:pPr>
            <w:r w:rsidRPr="00C6581D">
              <w:rPr>
                <w:lang w:val="da-DK"/>
              </w:rPr>
              <w:t>100</w:t>
            </w:r>
          </w:p>
        </w:tc>
        <w:tc>
          <w:tcPr>
            <w:tcW w:w="1559" w:type="dxa"/>
          </w:tcPr>
          <w:p w:rsidR="00E75562" w:rsidRPr="00C6581D" w:rsidRDefault="00E75562" w:rsidP="0009559A">
            <w:pPr>
              <w:pStyle w:val="ECCParagraph"/>
              <w:rPr>
                <w:lang w:val="da-DK"/>
              </w:rPr>
            </w:pPr>
            <w:r w:rsidRPr="00C6581D">
              <w:rPr>
                <w:lang w:val="da-DK"/>
              </w:rPr>
              <w:t>169</w:t>
            </w:r>
          </w:p>
        </w:tc>
        <w:tc>
          <w:tcPr>
            <w:tcW w:w="1559" w:type="dxa"/>
          </w:tcPr>
          <w:p w:rsidR="00E75562" w:rsidRPr="00C6581D" w:rsidRDefault="00E75562" w:rsidP="0009559A">
            <w:pPr>
              <w:pStyle w:val="ECCParagraph"/>
              <w:rPr>
                <w:lang w:val="da-DK"/>
              </w:rPr>
            </w:pPr>
            <w:r w:rsidRPr="00C6581D">
              <w:rPr>
                <w:lang w:val="da-DK"/>
              </w:rPr>
              <w:t>169</w:t>
            </w:r>
          </w:p>
        </w:tc>
        <w:tc>
          <w:tcPr>
            <w:tcW w:w="1559" w:type="dxa"/>
          </w:tcPr>
          <w:p w:rsidR="00E75562" w:rsidRPr="00C6581D" w:rsidRDefault="00E75562" w:rsidP="0009559A">
            <w:pPr>
              <w:pStyle w:val="ECCParagraph"/>
              <w:rPr>
                <w:lang w:val="da-DK"/>
              </w:rPr>
            </w:pPr>
            <w:r w:rsidRPr="00C6581D">
              <w:rPr>
                <w:lang w:val="da-DK"/>
              </w:rPr>
              <w:t>169</w:t>
            </w:r>
          </w:p>
        </w:tc>
        <w:tc>
          <w:tcPr>
            <w:tcW w:w="1843" w:type="dxa"/>
          </w:tcPr>
          <w:p w:rsidR="00E75562" w:rsidRPr="00C6581D" w:rsidRDefault="007F1284" w:rsidP="007F1284">
            <w:pPr>
              <w:pStyle w:val="ECCParagraph"/>
              <w:rPr>
                <w:lang w:val="da-DK"/>
              </w:rPr>
            </w:pPr>
            <w:r>
              <w:rPr>
                <w:lang w:val="da-DK"/>
              </w:rPr>
              <w:t>528</w:t>
            </w:r>
          </w:p>
        </w:tc>
      </w:tr>
      <w:tr w:rsidR="00E75562" w:rsidTr="00B74325">
        <w:tc>
          <w:tcPr>
            <w:tcW w:w="1917" w:type="dxa"/>
          </w:tcPr>
          <w:p w:rsidR="00E75562" w:rsidRPr="00C6581D" w:rsidRDefault="00E75562" w:rsidP="0009559A">
            <w:pPr>
              <w:pStyle w:val="ECCParagraph"/>
              <w:rPr>
                <w:lang w:val="da-DK"/>
              </w:rPr>
            </w:pPr>
            <w:r w:rsidRPr="00C6581D">
              <w:rPr>
                <w:b/>
                <w:bCs/>
                <w:lang w:val="en-US"/>
              </w:rPr>
              <w:t>Greece</w:t>
            </w:r>
          </w:p>
        </w:tc>
        <w:tc>
          <w:tcPr>
            <w:tcW w:w="1452" w:type="dxa"/>
          </w:tcPr>
          <w:p w:rsidR="00E75562" w:rsidRPr="00C6581D" w:rsidRDefault="00E75562" w:rsidP="0009559A">
            <w:pPr>
              <w:pStyle w:val="ECCParagraph"/>
              <w:rPr>
                <w:lang w:val="da-DK"/>
              </w:rPr>
            </w:pPr>
            <w:r w:rsidRPr="00C6581D">
              <w:rPr>
                <w:lang w:val="da-DK"/>
              </w:rPr>
              <w:t>25</w:t>
            </w:r>
          </w:p>
        </w:tc>
        <w:tc>
          <w:tcPr>
            <w:tcW w:w="1559" w:type="dxa"/>
          </w:tcPr>
          <w:p w:rsidR="00E75562" w:rsidRPr="00C6581D" w:rsidRDefault="00E75562" w:rsidP="0009559A">
            <w:pPr>
              <w:pStyle w:val="ECCParagraph"/>
              <w:rPr>
                <w:lang w:val="da-DK"/>
              </w:rPr>
            </w:pPr>
            <w:r w:rsidRPr="00C6581D">
              <w:rPr>
                <w:lang w:val="da-DK"/>
              </w:rPr>
              <w:t>25</w:t>
            </w:r>
          </w:p>
        </w:tc>
        <w:tc>
          <w:tcPr>
            <w:tcW w:w="1559" w:type="dxa"/>
          </w:tcPr>
          <w:p w:rsidR="00E75562" w:rsidRPr="00C6581D" w:rsidRDefault="00E75562" w:rsidP="0009559A">
            <w:pPr>
              <w:pStyle w:val="ECCParagraph"/>
              <w:rPr>
                <w:lang w:val="da-DK"/>
              </w:rPr>
            </w:pPr>
            <w:r w:rsidRPr="00C6581D">
              <w:rPr>
                <w:lang w:val="da-DK"/>
              </w:rPr>
              <w:t>25</w:t>
            </w:r>
          </w:p>
        </w:tc>
        <w:tc>
          <w:tcPr>
            <w:tcW w:w="1559" w:type="dxa"/>
          </w:tcPr>
          <w:p w:rsidR="00E75562" w:rsidRPr="00C6581D" w:rsidRDefault="00E75562" w:rsidP="0009559A">
            <w:pPr>
              <w:pStyle w:val="ECCParagraph"/>
              <w:rPr>
                <w:lang w:val="da-DK"/>
              </w:rPr>
            </w:pPr>
            <w:r w:rsidRPr="00C6581D">
              <w:rPr>
                <w:lang w:val="da-DK"/>
              </w:rPr>
              <w:t>25</w:t>
            </w:r>
          </w:p>
        </w:tc>
        <w:tc>
          <w:tcPr>
            <w:tcW w:w="1843" w:type="dxa"/>
          </w:tcPr>
          <w:p w:rsidR="00E75562" w:rsidRPr="00C6581D" w:rsidRDefault="00E75562" w:rsidP="0009559A">
            <w:pPr>
              <w:pStyle w:val="ECCParagraph"/>
              <w:rPr>
                <w:lang w:val="da-DK"/>
              </w:rPr>
            </w:pPr>
            <w:r w:rsidRPr="00C6581D">
              <w:rPr>
                <w:lang w:val="da-DK"/>
              </w:rPr>
              <w:t>25</w:t>
            </w:r>
          </w:p>
        </w:tc>
      </w:tr>
      <w:tr w:rsidR="00E75562" w:rsidTr="00B74325">
        <w:tc>
          <w:tcPr>
            <w:tcW w:w="1917" w:type="dxa"/>
          </w:tcPr>
          <w:p w:rsidR="00E75562" w:rsidRPr="00C6581D" w:rsidRDefault="00E75562" w:rsidP="0009559A">
            <w:pPr>
              <w:pStyle w:val="ECCParagraph"/>
              <w:rPr>
                <w:lang w:val="da-DK"/>
              </w:rPr>
            </w:pPr>
            <w:r w:rsidRPr="00C6581D">
              <w:rPr>
                <w:b/>
                <w:bCs/>
                <w:lang w:val="en-US"/>
              </w:rPr>
              <w:t>Hungary</w:t>
            </w:r>
          </w:p>
        </w:tc>
        <w:tc>
          <w:tcPr>
            <w:tcW w:w="1452" w:type="dxa"/>
          </w:tcPr>
          <w:p w:rsidR="00E75562" w:rsidRPr="00C6581D" w:rsidRDefault="00E75562" w:rsidP="0009559A">
            <w:pPr>
              <w:pStyle w:val="ECCParagraph"/>
              <w:rPr>
                <w:lang w:val="da-DK"/>
              </w:rPr>
            </w:pPr>
            <w:r w:rsidRPr="00C6581D">
              <w:rPr>
                <w:lang w:val="da-DK"/>
              </w:rPr>
              <w:t>15</w:t>
            </w:r>
          </w:p>
        </w:tc>
        <w:tc>
          <w:tcPr>
            <w:tcW w:w="1559" w:type="dxa"/>
          </w:tcPr>
          <w:p w:rsidR="00E75562" w:rsidRPr="00C6581D" w:rsidRDefault="00E75562" w:rsidP="0009559A">
            <w:pPr>
              <w:pStyle w:val="ECCParagraph"/>
              <w:rPr>
                <w:lang w:val="da-DK"/>
              </w:rPr>
            </w:pPr>
            <w:r w:rsidRPr="00C6581D">
              <w:rPr>
                <w:lang w:val="da-DK"/>
              </w:rPr>
              <w:t>25</w:t>
            </w:r>
          </w:p>
        </w:tc>
        <w:tc>
          <w:tcPr>
            <w:tcW w:w="1559" w:type="dxa"/>
          </w:tcPr>
          <w:p w:rsidR="00E75562" w:rsidRPr="00C6581D" w:rsidRDefault="00E75562" w:rsidP="0009559A">
            <w:pPr>
              <w:pStyle w:val="ECCParagraph"/>
              <w:rPr>
                <w:lang w:val="da-DK"/>
              </w:rPr>
            </w:pPr>
            <w:r w:rsidRPr="00C6581D">
              <w:rPr>
                <w:lang w:val="da-DK"/>
              </w:rPr>
              <w:t>25</w:t>
            </w:r>
          </w:p>
        </w:tc>
        <w:tc>
          <w:tcPr>
            <w:tcW w:w="1559" w:type="dxa"/>
          </w:tcPr>
          <w:p w:rsidR="00E75562" w:rsidRPr="00C6581D" w:rsidRDefault="00E75562" w:rsidP="0009559A">
            <w:pPr>
              <w:pStyle w:val="ECCParagraph"/>
              <w:rPr>
                <w:lang w:val="da-DK"/>
              </w:rPr>
            </w:pPr>
            <w:r w:rsidRPr="00C6581D">
              <w:rPr>
                <w:lang w:val="da-DK"/>
              </w:rPr>
              <w:t>83</w:t>
            </w:r>
          </w:p>
        </w:tc>
        <w:tc>
          <w:tcPr>
            <w:tcW w:w="1843" w:type="dxa"/>
          </w:tcPr>
          <w:p w:rsidR="00E75562" w:rsidRPr="00C6581D" w:rsidRDefault="00E75562" w:rsidP="0009559A">
            <w:pPr>
              <w:pStyle w:val="ECCParagraph"/>
              <w:rPr>
                <w:lang w:val="da-DK"/>
              </w:rPr>
            </w:pPr>
            <w:r w:rsidRPr="00C6581D">
              <w:rPr>
                <w:lang w:val="da-DK"/>
              </w:rPr>
              <w:t>83</w:t>
            </w:r>
          </w:p>
        </w:tc>
      </w:tr>
      <w:tr w:rsidR="00E75562" w:rsidTr="00B74325">
        <w:tc>
          <w:tcPr>
            <w:tcW w:w="1917" w:type="dxa"/>
          </w:tcPr>
          <w:p w:rsidR="00E75562" w:rsidRPr="00C6581D" w:rsidRDefault="00E75562" w:rsidP="0009559A">
            <w:pPr>
              <w:pStyle w:val="ECCParagraph"/>
              <w:rPr>
                <w:lang w:val="da-DK"/>
              </w:rPr>
            </w:pPr>
            <w:r w:rsidRPr="00C6581D">
              <w:rPr>
                <w:b/>
                <w:bCs/>
                <w:lang w:val="en-US"/>
              </w:rPr>
              <w:t>Iceland</w:t>
            </w:r>
          </w:p>
        </w:tc>
        <w:tc>
          <w:tcPr>
            <w:tcW w:w="1452" w:type="dxa"/>
          </w:tcPr>
          <w:p w:rsidR="00E75562" w:rsidRPr="00C6581D" w:rsidRDefault="00E75562" w:rsidP="0009559A">
            <w:pPr>
              <w:pStyle w:val="ECCParagraph"/>
              <w:rPr>
                <w:lang w:val="da-DK"/>
              </w:rPr>
            </w:pPr>
            <w:r w:rsidRPr="00C6581D">
              <w:rPr>
                <w:lang w:val="da-DK"/>
              </w:rPr>
              <w:t>0</w:t>
            </w:r>
          </w:p>
        </w:tc>
        <w:tc>
          <w:tcPr>
            <w:tcW w:w="1559" w:type="dxa"/>
          </w:tcPr>
          <w:p w:rsidR="00E75562" w:rsidRPr="00C6581D" w:rsidRDefault="00E75562" w:rsidP="0009559A">
            <w:pPr>
              <w:pStyle w:val="ECCParagraph"/>
              <w:rPr>
                <w:lang w:val="da-DK"/>
              </w:rPr>
            </w:pPr>
            <w:r w:rsidRPr="00C6581D">
              <w:rPr>
                <w:lang w:val="da-DK"/>
              </w:rPr>
              <w:t>40</w:t>
            </w:r>
          </w:p>
        </w:tc>
        <w:tc>
          <w:tcPr>
            <w:tcW w:w="1559" w:type="dxa"/>
          </w:tcPr>
          <w:p w:rsidR="00E75562" w:rsidRPr="00C6581D" w:rsidRDefault="00E75562" w:rsidP="0009559A">
            <w:pPr>
              <w:pStyle w:val="ECCParagraph"/>
              <w:rPr>
                <w:lang w:val="da-DK"/>
              </w:rPr>
            </w:pPr>
            <w:r w:rsidRPr="00C6581D">
              <w:rPr>
                <w:lang w:val="da-DK"/>
              </w:rPr>
              <w:t>40</w:t>
            </w:r>
          </w:p>
        </w:tc>
        <w:tc>
          <w:tcPr>
            <w:tcW w:w="1559" w:type="dxa"/>
          </w:tcPr>
          <w:p w:rsidR="00E75562" w:rsidRPr="00C6581D" w:rsidRDefault="00E75562" w:rsidP="0009559A">
            <w:pPr>
              <w:pStyle w:val="ECCParagraph"/>
              <w:rPr>
                <w:lang w:val="da-DK"/>
              </w:rPr>
            </w:pPr>
            <w:r w:rsidRPr="00C6581D">
              <w:rPr>
                <w:lang w:val="da-DK"/>
              </w:rPr>
              <w:t>40</w:t>
            </w:r>
          </w:p>
        </w:tc>
        <w:tc>
          <w:tcPr>
            <w:tcW w:w="1843" w:type="dxa"/>
          </w:tcPr>
          <w:p w:rsidR="00E75562" w:rsidRPr="00C6581D" w:rsidRDefault="00E75562" w:rsidP="0009559A">
            <w:pPr>
              <w:pStyle w:val="ECCParagraph"/>
              <w:rPr>
                <w:lang w:val="da-DK"/>
              </w:rPr>
            </w:pPr>
            <w:r w:rsidRPr="00C6581D">
              <w:rPr>
                <w:lang w:val="da-DK"/>
              </w:rPr>
              <w:t>40</w:t>
            </w:r>
          </w:p>
        </w:tc>
      </w:tr>
      <w:tr w:rsidR="00E75562" w:rsidTr="00B74325">
        <w:tc>
          <w:tcPr>
            <w:tcW w:w="1917" w:type="dxa"/>
          </w:tcPr>
          <w:p w:rsidR="00E75562" w:rsidRPr="00C6581D" w:rsidRDefault="00E75562" w:rsidP="0009559A">
            <w:pPr>
              <w:pStyle w:val="ECCParagraph"/>
              <w:rPr>
                <w:lang w:val="da-DK"/>
              </w:rPr>
            </w:pPr>
            <w:r w:rsidRPr="00C6581D">
              <w:rPr>
                <w:b/>
                <w:bCs/>
                <w:lang w:val="en-US"/>
              </w:rPr>
              <w:t>Ireland</w:t>
            </w:r>
          </w:p>
        </w:tc>
        <w:tc>
          <w:tcPr>
            <w:tcW w:w="1452" w:type="dxa"/>
          </w:tcPr>
          <w:p w:rsidR="00E75562" w:rsidRPr="00C6581D" w:rsidRDefault="00E75562" w:rsidP="0009559A">
            <w:pPr>
              <w:pStyle w:val="ECCParagraph"/>
              <w:rPr>
                <w:lang w:val="da-DK"/>
              </w:rPr>
            </w:pPr>
            <w:r w:rsidRPr="00C6581D">
              <w:rPr>
                <w:lang w:val="da-DK"/>
              </w:rPr>
              <w:t>23</w:t>
            </w:r>
          </w:p>
        </w:tc>
        <w:tc>
          <w:tcPr>
            <w:tcW w:w="1559" w:type="dxa"/>
          </w:tcPr>
          <w:p w:rsidR="00E75562" w:rsidRPr="00C6581D" w:rsidRDefault="00E75562" w:rsidP="0009559A">
            <w:pPr>
              <w:pStyle w:val="ECCParagraph"/>
              <w:rPr>
                <w:lang w:val="da-DK"/>
              </w:rPr>
            </w:pPr>
            <w:r w:rsidRPr="00C6581D">
              <w:rPr>
                <w:lang w:val="da-DK"/>
              </w:rPr>
              <w:t>279</w:t>
            </w:r>
          </w:p>
        </w:tc>
        <w:tc>
          <w:tcPr>
            <w:tcW w:w="1559" w:type="dxa"/>
          </w:tcPr>
          <w:p w:rsidR="00E75562" w:rsidRPr="00C6581D" w:rsidRDefault="00E75562" w:rsidP="0009559A">
            <w:pPr>
              <w:pStyle w:val="ECCParagraph"/>
              <w:rPr>
                <w:lang w:val="da-DK"/>
              </w:rPr>
            </w:pPr>
            <w:r w:rsidRPr="00C6581D">
              <w:rPr>
                <w:lang w:val="da-DK"/>
              </w:rPr>
              <w:t>285</w:t>
            </w:r>
          </w:p>
        </w:tc>
        <w:tc>
          <w:tcPr>
            <w:tcW w:w="1559" w:type="dxa"/>
          </w:tcPr>
          <w:p w:rsidR="00E75562" w:rsidRPr="00C6581D" w:rsidRDefault="00E75562" w:rsidP="0009559A">
            <w:pPr>
              <w:pStyle w:val="ECCParagraph"/>
              <w:rPr>
                <w:lang w:val="da-DK"/>
              </w:rPr>
            </w:pPr>
            <w:r w:rsidRPr="00C6581D">
              <w:rPr>
                <w:lang w:val="da-DK"/>
              </w:rPr>
              <w:t>285</w:t>
            </w:r>
          </w:p>
        </w:tc>
        <w:tc>
          <w:tcPr>
            <w:tcW w:w="1843" w:type="dxa"/>
          </w:tcPr>
          <w:p w:rsidR="00E75562" w:rsidRPr="00C6581D" w:rsidRDefault="00E75562" w:rsidP="0009559A">
            <w:pPr>
              <w:pStyle w:val="ECCParagraph"/>
              <w:rPr>
                <w:lang w:val="da-DK"/>
              </w:rPr>
            </w:pPr>
            <w:r w:rsidRPr="00C6581D">
              <w:rPr>
                <w:lang w:val="da-DK"/>
              </w:rPr>
              <w:t>285</w:t>
            </w:r>
          </w:p>
        </w:tc>
      </w:tr>
      <w:tr w:rsidR="00E75562" w:rsidTr="00B74325">
        <w:tc>
          <w:tcPr>
            <w:tcW w:w="1917" w:type="dxa"/>
          </w:tcPr>
          <w:p w:rsidR="00E75562" w:rsidRPr="00C6581D" w:rsidRDefault="00E75562" w:rsidP="0009559A">
            <w:pPr>
              <w:pStyle w:val="ECCParagraph"/>
              <w:rPr>
                <w:lang w:val="da-DK"/>
              </w:rPr>
            </w:pPr>
            <w:r w:rsidRPr="00C6581D">
              <w:rPr>
                <w:b/>
                <w:bCs/>
                <w:lang w:val="en-US"/>
              </w:rPr>
              <w:t>Italy</w:t>
            </w:r>
          </w:p>
        </w:tc>
        <w:tc>
          <w:tcPr>
            <w:tcW w:w="1452" w:type="dxa"/>
          </w:tcPr>
          <w:p w:rsidR="00E75562" w:rsidRPr="00C6581D" w:rsidRDefault="00E75562" w:rsidP="0009559A">
            <w:pPr>
              <w:pStyle w:val="ECCParagraph"/>
              <w:rPr>
                <w:lang w:val="da-DK"/>
              </w:rPr>
            </w:pPr>
            <w:r w:rsidRPr="00C6581D">
              <w:rPr>
                <w:lang w:val="da-DK"/>
              </w:rPr>
              <w:t>232</w:t>
            </w:r>
          </w:p>
        </w:tc>
        <w:tc>
          <w:tcPr>
            <w:tcW w:w="1559" w:type="dxa"/>
          </w:tcPr>
          <w:p w:rsidR="00E75562" w:rsidRPr="00C6581D" w:rsidRDefault="00E75562" w:rsidP="0009559A">
            <w:pPr>
              <w:pStyle w:val="ECCParagraph"/>
              <w:rPr>
                <w:lang w:val="da-DK"/>
              </w:rPr>
            </w:pPr>
            <w:r w:rsidRPr="00C6581D">
              <w:rPr>
                <w:lang w:val="da-DK"/>
              </w:rPr>
              <w:t>232</w:t>
            </w:r>
          </w:p>
        </w:tc>
        <w:tc>
          <w:tcPr>
            <w:tcW w:w="1559" w:type="dxa"/>
          </w:tcPr>
          <w:p w:rsidR="00E75562" w:rsidRPr="00C6581D" w:rsidRDefault="00E75562" w:rsidP="0009559A">
            <w:pPr>
              <w:pStyle w:val="ECCParagraph"/>
              <w:rPr>
                <w:lang w:val="da-DK"/>
              </w:rPr>
            </w:pPr>
            <w:r w:rsidRPr="00C6581D">
              <w:rPr>
                <w:lang w:val="da-DK"/>
              </w:rPr>
              <w:t>232</w:t>
            </w:r>
          </w:p>
        </w:tc>
        <w:tc>
          <w:tcPr>
            <w:tcW w:w="1559" w:type="dxa"/>
          </w:tcPr>
          <w:p w:rsidR="00E75562" w:rsidRPr="00C6581D" w:rsidRDefault="00E75562" w:rsidP="0009559A">
            <w:pPr>
              <w:pStyle w:val="ECCParagraph"/>
              <w:rPr>
                <w:lang w:val="da-DK"/>
              </w:rPr>
            </w:pPr>
            <w:r w:rsidRPr="00C6581D">
              <w:rPr>
                <w:lang w:val="da-DK"/>
              </w:rPr>
              <w:t>232</w:t>
            </w:r>
          </w:p>
        </w:tc>
        <w:tc>
          <w:tcPr>
            <w:tcW w:w="1843" w:type="dxa"/>
          </w:tcPr>
          <w:p w:rsidR="00E75562" w:rsidRPr="00C6581D" w:rsidRDefault="00E75562" w:rsidP="0009559A">
            <w:pPr>
              <w:pStyle w:val="ECCParagraph"/>
              <w:rPr>
                <w:lang w:val="da-DK"/>
              </w:rPr>
            </w:pPr>
            <w:r w:rsidRPr="00C6581D">
              <w:rPr>
                <w:lang w:val="da-DK"/>
              </w:rPr>
              <w:t>232</w:t>
            </w:r>
          </w:p>
        </w:tc>
      </w:tr>
      <w:tr w:rsidR="00E75562" w:rsidTr="00B74325">
        <w:tc>
          <w:tcPr>
            <w:tcW w:w="1917" w:type="dxa"/>
          </w:tcPr>
          <w:p w:rsidR="00E75562" w:rsidRPr="00C6581D" w:rsidRDefault="00E75562" w:rsidP="0009559A">
            <w:pPr>
              <w:pStyle w:val="ECCParagraph"/>
              <w:rPr>
                <w:lang w:val="da-DK"/>
              </w:rPr>
            </w:pPr>
            <w:r w:rsidRPr="00C6581D">
              <w:rPr>
                <w:b/>
                <w:bCs/>
                <w:lang w:val="en-US"/>
              </w:rPr>
              <w:t>Latvia</w:t>
            </w:r>
          </w:p>
        </w:tc>
        <w:tc>
          <w:tcPr>
            <w:tcW w:w="1452" w:type="dxa"/>
          </w:tcPr>
          <w:p w:rsidR="00E75562" w:rsidRPr="00C6581D" w:rsidRDefault="00E75562" w:rsidP="0009559A">
            <w:pPr>
              <w:pStyle w:val="ECCParagraph"/>
              <w:rPr>
                <w:lang w:val="da-DK"/>
              </w:rPr>
            </w:pPr>
            <w:r w:rsidRPr="00C6581D">
              <w:rPr>
                <w:lang w:val="da-DK"/>
              </w:rPr>
              <w:t>200</w:t>
            </w:r>
          </w:p>
        </w:tc>
        <w:tc>
          <w:tcPr>
            <w:tcW w:w="1559" w:type="dxa"/>
          </w:tcPr>
          <w:p w:rsidR="00E75562" w:rsidRPr="00C6581D" w:rsidRDefault="00E75562" w:rsidP="0009559A">
            <w:pPr>
              <w:pStyle w:val="ECCParagraph"/>
              <w:rPr>
                <w:lang w:val="da-DK"/>
              </w:rPr>
            </w:pPr>
            <w:r w:rsidRPr="00C6581D">
              <w:rPr>
                <w:lang w:val="da-DK"/>
              </w:rPr>
              <w:t>200</w:t>
            </w:r>
          </w:p>
        </w:tc>
        <w:tc>
          <w:tcPr>
            <w:tcW w:w="1559" w:type="dxa"/>
          </w:tcPr>
          <w:p w:rsidR="00E75562" w:rsidRPr="00C6581D" w:rsidRDefault="00E75562" w:rsidP="0009559A">
            <w:pPr>
              <w:pStyle w:val="ECCParagraph"/>
              <w:rPr>
                <w:lang w:val="da-DK"/>
              </w:rPr>
            </w:pPr>
            <w:r w:rsidRPr="00C6581D">
              <w:rPr>
                <w:lang w:val="da-DK"/>
              </w:rPr>
              <w:t>194</w:t>
            </w:r>
          </w:p>
        </w:tc>
        <w:tc>
          <w:tcPr>
            <w:tcW w:w="1559" w:type="dxa"/>
          </w:tcPr>
          <w:p w:rsidR="00E75562" w:rsidRPr="00C6581D" w:rsidRDefault="00E75562" w:rsidP="0009559A">
            <w:pPr>
              <w:pStyle w:val="ECCParagraph"/>
              <w:rPr>
                <w:lang w:val="da-DK"/>
              </w:rPr>
            </w:pPr>
            <w:r w:rsidRPr="00C6581D">
              <w:rPr>
                <w:lang w:val="da-DK"/>
              </w:rPr>
              <w:t>200</w:t>
            </w:r>
          </w:p>
        </w:tc>
        <w:tc>
          <w:tcPr>
            <w:tcW w:w="1843" w:type="dxa"/>
          </w:tcPr>
          <w:p w:rsidR="00E75562" w:rsidRPr="00C6581D" w:rsidRDefault="00E75562" w:rsidP="0009559A">
            <w:pPr>
              <w:pStyle w:val="ECCParagraph"/>
              <w:rPr>
                <w:lang w:val="da-DK"/>
              </w:rPr>
            </w:pPr>
            <w:r w:rsidRPr="00C6581D">
              <w:rPr>
                <w:lang w:val="da-DK"/>
              </w:rPr>
              <w:t>200</w:t>
            </w:r>
          </w:p>
        </w:tc>
      </w:tr>
      <w:tr w:rsidR="00E75562" w:rsidTr="00B74325">
        <w:tc>
          <w:tcPr>
            <w:tcW w:w="1917" w:type="dxa"/>
          </w:tcPr>
          <w:p w:rsidR="00E75562" w:rsidRPr="00C6581D" w:rsidRDefault="00E75562" w:rsidP="0009559A">
            <w:pPr>
              <w:pStyle w:val="ECCParagraph"/>
              <w:rPr>
                <w:lang w:val="da-DK"/>
              </w:rPr>
            </w:pPr>
            <w:r w:rsidRPr="00C6581D">
              <w:rPr>
                <w:b/>
                <w:bCs/>
                <w:lang w:val="en-US"/>
              </w:rPr>
              <w:t>Liechtenstein</w:t>
            </w:r>
          </w:p>
        </w:tc>
        <w:tc>
          <w:tcPr>
            <w:tcW w:w="1452" w:type="dxa"/>
          </w:tcPr>
          <w:p w:rsidR="00E75562" w:rsidRPr="00C6581D" w:rsidRDefault="00E75562" w:rsidP="0009559A">
            <w:pPr>
              <w:pStyle w:val="ECCParagraph"/>
              <w:rPr>
                <w:lang w:val="da-DK"/>
              </w:rPr>
            </w:pPr>
            <w:r w:rsidRPr="00C6581D">
              <w:rPr>
                <w:lang w:val="da-DK"/>
              </w:rPr>
              <w:t>0</w:t>
            </w:r>
          </w:p>
        </w:tc>
        <w:tc>
          <w:tcPr>
            <w:tcW w:w="1559" w:type="dxa"/>
          </w:tcPr>
          <w:p w:rsidR="00E75562" w:rsidRPr="00C6581D" w:rsidRDefault="00E75562" w:rsidP="0009559A">
            <w:pPr>
              <w:pStyle w:val="ECCParagraph"/>
              <w:rPr>
                <w:lang w:val="da-DK"/>
              </w:rPr>
            </w:pPr>
            <w:r w:rsidRPr="00C6581D">
              <w:rPr>
                <w:lang w:val="da-DK"/>
              </w:rPr>
              <w:t>0</w:t>
            </w:r>
          </w:p>
        </w:tc>
        <w:tc>
          <w:tcPr>
            <w:tcW w:w="1559" w:type="dxa"/>
          </w:tcPr>
          <w:p w:rsidR="00E75562" w:rsidRPr="00C6581D" w:rsidRDefault="00E75562" w:rsidP="0009559A">
            <w:pPr>
              <w:pStyle w:val="ECCParagraph"/>
              <w:rPr>
                <w:lang w:val="da-DK"/>
              </w:rPr>
            </w:pPr>
            <w:r w:rsidRPr="00C6581D">
              <w:rPr>
                <w:lang w:val="da-DK"/>
              </w:rPr>
              <w:t>0</w:t>
            </w:r>
          </w:p>
        </w:tc>
        <w:tc>
          <w:tcPr>
            <w:tcW w:w="1559" w:type="dxa"/>
          </w:tcPr>
          <w:p w:rsidR="00E75562" w:rsidRPr="00C6581D" w:rsidRDefault="00E75562" w:rsidP="0009559A">
            <w:pPr>
              <w:pStyle w:val="ECCParagraph"/>
              <w:rPr>
                <w:lang w:val="da-DK"/>
              </w:rPr>
            </w:pPr>
            <w:r w:rsidRPr="00C6581D">
              <w:rPr>
                <w:lang w:val="da-DK"/>
              </w:rPr>
              <w:t>0</w:t>
            </w:r>
          </w:p>
        </w:tc>
        <w:tc>
          <w:tcPr>
            <w:tcW w:w="1843" w:type="dxa"/>
          </w:tcPr>
          <w:p w:rsidR="00E75562" w:rsidRPr="00C6581D" w:rsidRDefault="00E75562" w:rsidP="0009559A">
            <w:pPr>
              <w:pStyle w:val="ECCParagraph"/>
              <w:rPr>
                <w:lang w:val="da-DK"/>
              </w:rPr>
            </w:pPr>
            <w:r w:rsidRPr="00C6581D">
              <w:rPr>
                <w:lang w:val="da-DK"/>
              </w:rPr>
              <w:t>0</w:t>
            </w:r>
          </w:p>
        </w:tc>
      </w:tr>
      <w:tr w:rsidR="00E75562" w:rsidTr="00B74325">
        <w:tc>
          <w:tcPr>
            <w:tcW w:w="1917" w:type="dxa"/>
          </w:tcPr>
          <w:p w:rsidR="00E75562" w:rsidRPr="00C6581D" w:rsidRDefault="00E75562" w:rsidP="0009559A">
            <w:pPr>
              <w:pStyle w:val="ECCParagraph"/>
              <w:rPr>
                <w:lang w:val="da-DK"/>
              </w:rPr>
            </w:pPr>
            <w:r w:rsidRPr="00C6581D">
              <w:rPr>
                <w:b/>
                <w:bCs/>
                <w:lang w:val="en-US"/>
              </w:rPr>
              <w:t>Lithuania</w:t>
            </w:r>
          </w:p>
        </w:tc>
        <w:tc>
          <w:tcPr>
            <w:tcW w:w="1452" w:type="dxa"/>
          </w:tcPr>
          <w:p w:rsidR="00E75562" w:rsidRPr="00C6581D" w:rsidRDefault="00E75562" w:rsidP="0009559A">
            <w:pPr>
              <w:pStyle w:val="ECCParagraph"/>
              <w:rPr>
                <w:lang w:val="da-DK"/>
              </w:rPr>
            </w:pPr>
            <w:r w:rsidRPr="00C6581D">
              <w:rPr>
                <w:lang w:val="da-DK"/>
              </w:rPr>
              <w:t>57</w:t>
            </w:r>
          </w:p>
        </w:tc>
        <w:tc>
          <w:tcPr>
            <w:tcW w:w="1559" w:type="dxa"/>
          </w:tcPr>
          <w:p w:rsidR="00E75562" w:rsidRPr="00C6581D" w:rsidRDefault="00E75562" w:rsidP="0009559A">
            <w:pPr>
              <w:pStyle w:val="ECCParagraph"/>
              <w:rPr>
                <w:lang w:val="da-DK"/>
              </w:rPr>
            </w:pPr>
            <w:r w:rsidRPr="00C6581D">
              <w:rPr>
                <w:lang w:val="da-DK"/>
              </w:rPr>
              <w:t>57</w:t>
            </w:r>
          </w:p>
        </w:tc>
        <w:tc>
          <w:tcPr>
            <w:tcW w:w="1559" w:type="dxa"/>
          </w:tcPr>
          <w:p w:rsidR="00E75562" w:rsidRPr="00C6581D" w:rsidRDefault="00E75562" w:rsidP="0009559A">
            <w:pPr>
              <w:pStyle w:val="ECCParagraph"/>
              <w:rPr>
                <w:lang w:val="da-DK"/>
              </w:rPr>
            </w:pPr>
            <w:r w:rsidRPr="00C6581D">
              <w:rPr>
                <w:lang w:val="da-DK"/>
              </w:rPr>
              <w:t>57</w:t>
            </w:r>
          </w:p>
        </w:tc>
        <w:tc>
          <w:tcPr>
            <w:tcW w:w="1559" w:type="dxa"/>
          </w:tcPr>
          <w:p w:rsidR="00E75562" w:rsidRPr="00C6581D" w:rsidRDefault="00E75562" w:rsidP="0009559A">
            <w:pPr>
              <w:pStyle w:val="ECCParagraph"/>
              <w:rPr>
                <w:lang w:val="da-DK"/>
              </w:rPr>
            </w:pPr>
            <w:r w:rsidRPr="00C6581D">
              <w:rPr>
                <w:lang w:val="da-DK"/>
              </w:rPr>
              <w:t>58</w:t>
            </w:r>
          </w:p>
        </w:tc>
        <w:tc>
          <w:tcPr>
            <w:tcW w:w="1843" w:type="dxa"/>
          </w:tcPr>
          <w:p w:rsidR="00E75562" w:rsidRPr="00C6581D" w:rsidRDefault="00E75562" w:rsidP="0009559A">
            <w:pPr>
              <w:pStyle w:val="ECCParagraph"/>
              <w:rPr>
                <w:lang w:val="da-DK"/>
              </w:rPr>
            </w:pPr>
            <w:r w:rsidRPr="00C6581D">
              <w:rPr>
                <w:lang w:val="da-DK"/>
              </w:rPr>
              <w:t>58</w:t>
            </w:r>
          </w:p>
        </w:tc>
      </w:tr>
      <w:tr w:rsidR="00E75562" w:rsidTr="00B74325">
        <w:tc>
          <w:tcPr>
            <w:tcW w:w="1917" w:type="dxa"/>
          </w:tcPr>
          <w:p w:rsidR="00E75562" w:rsidRPr="00C6581D" w:rsidRDefault="00E75562" w:rsidP="0009559A">
            <w:pPr>
              <w:pStyle w:val="ECCParagraph"/>
              <w:rPr>
                <w:lang w:val="da-DK"/>
              </w:rPr>
            </w:pPr>
            <w:r w:rsidRPr="00C6581D">
              <w:rPr>
                <w:b/>
                <w:bCs/>
                <w:lang w:val="en-US"/>
              </w:rPr>
              <w:t>Luxembourg</w:t>
            </w:r>
          </w:p>
        </w:tc>
        <w:tc>
          <w:tcPr>
            <w:tcW w:w="1452" w:type="dxa"/>
          </w:tcPr>
          <w:p w:rsidR="00E75562" w:rsidRPr="00C6581D" w:rsidRDefault="00E75562" w:rsidP="0009559A">
            <w:pPr>
              <w:pStyle w:val="ECCParagraph"/>
              <w:rPr>
                <w:lang w:val="da-DK"/>
              </w:rPr>
            </w:pPr>
            <w:r w:rsidRPr="00C6581D">
              <w:rPr>
                <w:lang w:val="da-DK"/>
              </w:rPr>
              <w:t>34</w:t>
            </w:r>
          </w:p>
        </w:tc>
        <w:tc>
          <w:tcPr>
            <w:tcW w:w="1559" w:type="dxa"/>
          </w:tcPr>
          <w:p w:rsidR="00E75562" w:rsidRPr="00C6581D" w:rsidRDefault="00E75562" w:rsidP="0009559A">
            <w:pPr>
              <w:pStyle w:val="ECCParagraph"/>
              <w:rPr>
                <w:lang w:val="da-DK"/>
              </w:rPr>
            </w:pPr>
            <w:r w:rsidRPr="00C6581D">
              <w:rPr>
                <w:lang w:val="da-DK"/>
              </w:rPr>
              <w:t>34</w:t>
            </w:r>
          </w:p>
        </w:tc>
        <w:tc>
          <w:tcPr>
            <w:tcW w:w="1559" w:type="dxa"/>
          </w:tcPr>
          <w:p w:rsidR="00E75562" w:rsidRPr="00C6581D" w:rsidRDefault="00E75562" w:rsidP="0009559A">
            <w:pPr>
              <w:pStyle w:val="ECCParagraph"/>
              <w:rPr>
                <w:lang w:val="da-DK"/>
              </w:rPr>
            </w:pPr>
            <w:r w:rsidRPr="00C6581D">
              <w:rPr>
                <w:lang w:val="da-DK"/>
              </w:rPr>
              <w:t>31</w:t>
            </w:r>
          </w:p>
        </w:tc>
        <w:tc>
          <w:tcPr>
            <w:tcW w:w="1559" w:type="dxa"/>
          </w:tcPr>
          <w:p w:rsidR="00E75562" w:rsidRPr="00C6581D" w:rsidRDefault="00E75562" w:rsidP="0009559A">
            <w:pPr>
              <w:pStyle w:val="ECCParagraph"/>
              <w:rPr>
                <w:lang w:val="da-DK"/>
              </w:rPr>
            </w:pPr>
            <w:r w:rsidRPr="00C6581D">
              <w:rPr>
                <w:lang w:val="da-DK"/>
              </w:rPr>
              <w:t>25</w:t>
            </w:r>
          </w:p>
        </w:tc>
        <w:tc>
          <w:tcPr>
            <w:tcW w:w="1843" w:type="dxa"/>
          </w:tcPr>
          <w:p w:rsidR="00E75562" w:rsidRPr="00C6581D" w:rsidRDefault="00E75562" w:rsidP="0009559A">
            <w:pPr>
              <w:pStyle w:val="ECCParagraph"/>
              <w:rPr>
                <w:lang w:val="da-DK"/>
              </w:rPr>
            </w:pPr>
            <w:r w:rsidRPr="00C6581D">
              <w:rPr>
                <w:lang w:val="da-DK"/>
              </w:rPr>
              <w:t>25</w:t>
            </w:r>
          </w:p>
        </w:tc>
      </w:tr>
      <w:tr w:rsidR="00E75562" w:rsidTr="00B74325">
        <w:tc>
          <w:tcPr>
            <w:tcW w:w="1917" w:type="dxa"/>
          </w:tcPr>
          <w:p w:rsidR="00E75562" w:rsidRPr="00C6581D" w:rsidRDefault="00E75562" w:rsidP="0009559A">
            <w:pPr>
              <w:pStyle w:val="ECCParagraph"/>
              <w:rPr>
                <w:lang w:val="da-DK"/>
              </w:rPr>
            </w:pPr>
            <w:r w:rsidRPr="00C6581D">
              <w:rPr>
                <w:b/>
                <w:bCs/>
                <w:lang w:val="en-US"/>
              </w:rPr>
              <w:t>Malta</w:t>
            </w:r>
          </w:p>
        </w:tc>
        <w:tc>
          <w:tcPr>
            <w:tcW w:w="1452" w:type="dxa"/>
          </w:tcPr>
          <w:p w:rsidR="00E75562" w:rsidRPr="00C6581D" w:rsidRDefault="00E75562" w:rsidP="0009559A">
            <w:pPr>
              <w:pStyle w:val="ECCParagraph"/>
              <w:rPr>
                <w:lang w:val="da-DK"/>
              </w:rPr>
            </w:pPr>
            <w:r w:rsidRPr="00C6581D">
              <w:rPr>
                <w:lang w:val="da-DK"/>
              </w:rPr>
              <w:t>31</w:t>
            </w:r>
          </w:p>
        </w:tc>
        <w:tc>
          <w:tcPr>
            <w:tcW w:w="1559" w:type="dxa"/>
          </w:tcPr>
          <w:p w:rsidR="00E75562" w:rsidRPr="00C6581D" w:rsidRDefault="00E75562" w:rsidP="0009559A">
            <w:pPr>
              <w:pStyle w:val="ECCParagraph"/>
              <w:rPr>
                <w:lang w:val="da-DK"/>
              </w:rPr>
            </w:pPr>
            <w:r w:rsidRPr="00C6581D">
              <w:rPr>
                <w:lang w:val="da-DK"/>
              </w:rPr>
              <w:t>58</w:t>
            </w:r>
          </w:p>
        </w:tc>
        <w:tc>
          <w:tcPr>
            <w:tcW w:w="1559" w:type="dxa"/>
          </w:tcPr>
          <w:p w:rsidR="00E75562" w:rsidRPr="00C6581D" w:rsidRDefault="00E75562" w:rsidP="0009559A">
            <w:pPr>
              <w:pStyle w:val="ECCParagraph"/>
              <w:rPr>
                <w:lang w:val="da-DK"/>
              </w:rPr>
            </w:pPr>
            <w:r w:rsidRPr="00C6581D">
              <w:rPr>
                <w:lang w:val="da-DK"/>
              </w:rPr>
              <w:t>58</w:t>
            </w:r>
          </w:p>
        </w:tc>
        <w:tc>
          <w:tcPr>
            <w:tcW w:w="1559" w:type="dxa"/>
          </w:tcPr>
          <w:p w:rsidR="00E75562" w:rsidRPr="00C6581D" w:rsidRDefault="00E75562" w:rsidP="0009559A">
            <w:pPr>
              <w:pStyle w:val="ECCParagraph"/>
              <w:rPr>
                <w:lang w:val="da-DK"/>
              </w:rPr>
            </w:pPr>
            <w:r w:rsidRPr="00C6581D">
              <w:rPr>
                <w:lang w:val="da-DK"/>
              </w:rPr>
              <w:t>60</w:t>
            </w:r>
          </w:p>
        </w:tc>
        <w:tc>
          <w:tcPr>
            <w:tcW w:w="1843" w:type="dxa"/>
          </w:tcPr>
          <w:p w:rsidR="00E75562" w:rsidRPr="00C6581D" w:rsidRDefault="00E75562" w:rsidP="0009559A">
            <w:pPr>
              <w:pStyle w:val="ECCParagraph"/>
              <w:rPr>
                <w:lang w:val="da-DK"/>
              </w:rPr>
            </w:pPr>
            <w:r w:rsidRPr="00C6581D">
              <w:rPr>
                <w:lang w:val="da-DK"/>
              </w:rPr>
              <w:t>60</w:t>
            </w:r>
          </w:p>
        </w:tc>
      </w:tr>
      <w:tr w:rsidR="00E75562" w:rsidTr="00B74325">
        <w:tc>
          <w:tcPr>
            <w:tcW w:w="1917" w:type="dxa"/>
          </w:tcPr>
          <w:p w:rsidR="00E75562" w:rsidRPr="00C6581D" w:rsidRDefault="00E75562" w:rsidP="0009559A">
            <w:pPr>
              <w:pStyle w:val="ECCParagraph"/>
              <w:rPr>
                <w:lang w:val="da-DK"/>
              </w:rPr>
            </w:pPr>
            <w:r w:rsidRPr="00C6581D">
              <w:rPr>
                <w:b/>
                <w:bCs/>
                <w:lang w:val="da-DK"/>
              </w:rPr>
              <w:t>Moldova</w:t>
            </w:r>
          </w:p>
        </w:tc>
        <w:tc>
          <w:tcPr>
            <w:tcW w:w="1452" w:type="dxa"/>
          </w:tcPr>
          <w:p w:rsidR="00E75562" w:rsidRPr="00C6581D" w:rsidRDefault="00E75562" w:rsidP="0009559A">
            <w:pPr>
              <w:pStyle w:val="ECCParagraph"/>
              <w:rPr>
                <w:lang w:val="da-DK"/>
              </w:rPr>
            </w:pPr>
          </w:p>
        </w:tc>
        <w:tc>
          <w:tcPr>
            <w:tcW w:w="1559" w:type="dxa"/>
          </w:tcPr>
          <w:p w:rsidR="00E75562" w:rsidRPr="00C6581D" w:rsidRDefault="00E75562" w:rsidP="0009559A">
            <w:pPr>
              <w:pStyle w:val="ECCParagraph"/>
              <w:rPr>
                <w:lang w:val="da-DK"/>
              </w:rPr>
            </w:pPr>
          </w:p>
        </w:tc>
        <w:tc>
          <w:tcPr>
            <w:tcW w:w="1559" w:type="dxa"/>
          </w:tcPr>
          <w:p w:rsidR="00E75562" w:rsidRPr="00C6581D" w:rsidRDefault="00E75562" w:rsidP="0009559A">
            <w:pPr>
              <w:pStyle w:val="ECCParagraph"/>
              <w:rPr>
                <w:lang w:val="da-DK"/>
              </w:rPr>
            </w:pPr>
            <w:r w:rsidRPr="00C6581D">
              <w:rPr>
                <w:lang w:val="da-DK"/>
              </w:rPr>
              <w:t>0</w:t>
            </w:r>
          </w:p>
        </w:tc>
        <w:tc>
          <w:tcPr>
            <w:tcW w:w="1559" w:type="dxa"/>
          </w:tcPr>
          <w:p w:rsidR="00E75562" w:rsidRPr="00C6581D" w:rsidRDefault="00E75562" w:rsidP="0009559A">
            <w:pPr>
              <w:pStyle w:val="ECCParagraph"/>
              <w:rPr>
                <w:lang w:val="da-DK"/>
              </w:rPr>
            </w:pPr>
            <w:r w:rsidRPr="00C6581D">
              <w:rPr>
                <w:lang w:val="da-DK"/>
              </w:rPr>
              <w:t>0</w:t>
            </w:r>
          </w:p>
        </w:tc>
        <w:tc>
          <w:tcPr>
            <w:tcW w:w="1843" w:type="dxa"/>
          </w:tcPr>
          <w:p w:rsidR="00E75562" w:rsidRPr="00C6581D" w:rsidRDefault="00E75562" w:rsidP="0009559A">
            <w:pPr>
              <w:pStyle w:val="ECCParagraph"/>
              <w:rPr>
                <w:lang w:val="da-DK"/>
              </w:rPr>
            </w:pPr>
            <w:r w:rsidRPr="00C6581D">
              <w:rPr>
                <w:lang w:val="da-DK"/>
              </w:rPr>
              <w:t>0</w:t>
            </w:r>
          </w:p>
        </w:tc>
      </w:tr>
      <w:tr w:rsidR="00E75562" w:rsidTr="00B74325">
        <w:tc>
          <w:tcPr>
            <w:tcW w:w="1917" w:type="dxa"/>
          </w:tcPr>
          <w:p w:rsidR="00E75562" w:rsidRPr="00C6581D" w:rsidRDefault="00E75562" w:rsidP="0009559A">
            <w:pPr>
              <w:pStyle w:val="ECCParagraph"/>
              <w:rPr>
                <w:lang w:val="da-DK"/>
              </w:rPr>
            </w:pPr>
            <w:r w:rsidRPr="00C6581D">
              <w:rPr>
                <w:b/>
                <w:bCs/>
                <w:lang w:val="en-US"/>
              </w:rPr>
              <w:lastRenderedPageBreak/>
              <w:t>Netherlands</w:t>
            </w:r>
          </w:p>
        </w:tc>
        <w:tc>
          <w:tcPr>
            <w:tcW w:w="1452" w:type="dxa"/>
          </w:tcPr>
          <w:p w:rsidR="00E75562" w:rsidRPr="00C6581D" w:rsidRDefault="00E75562" w:rsidP="0009559A">
            <w:pPr>
              <w:pStyle w:val="ECCParagraph"/>
              <w:rPr>
                <w:lang w:val="da-DK"/>
              </w:rPr>
            </w:pPr>
            <w:r w:rsidRPr="00C6581D">
              <w:rPr>
                <w:lang w:val="da-DK"/>
              </w:rPr>
              <w:t>73</w:t>
            </w:r>
          </w:p>
        </w:tc>
        <w:tc>
          <w:tcPr>
            <w:tcW w:w="1559" w:type="dxa"/>
          </w:tcPr>
          <w:p w:rsidR="00E75562" w:rsidRPr="00C6581D" w:rsidRDefault="00E75562" w:rsidP="0009559A">
            <w:pPr>
              <w:pStyle w:val="ECCParagraph"/>
              <w:rPr>
                <w:lang w:val="da-DK"/>
              </w:rPr>
            </w:pPr>
            <w:r w:rsidRPr="00C6581D">
              <w:rPr>
                <w:lang w:val="da-DK"/>
              </w:rPr>
              <w:t>73</w:t>
            </w:r>
          </w:p>
        </w:tc>
        <w:tc>
          <w:tcPr>
            <w:tcW w:w="1559" w:type="dxa"/>
          </w:tcPr>
          <w:p w:rsidR="00E75562" w:rsidRPr="00C6581D" w:rsidRDefault="00E75562" w:rsidP="0009559A">
            <w:pPr>
              <w:pStyle w:val="ECCParagraph"/>
              <w:rPr>
                <w:lang w:val="da-DK"/>
              </w:rPr>
            </w:pPr>
            <w:r w:rsidRPr="00C6581D">
              <w:rPr>
                <w:lang w:val="da-DK"/>
              </w:rPr>
              <w:t>71</w:t>
            </w:r>
          </w:p>
        </w:tc>
        <w:tc>
          <w:tcPr>
            <w:tcW w:w="1559" w:type="dxa"/>
          </w:tcPr>
          <w:p w:rsidR="00E75562" w:rsidRPr="00C6581D" w:rsidRDefault="00E75562" w:rsidP="0009559A">
            <w:pPr>
              <w:pStyle w:val="ECCParagraph"/>
              <w:rPr>
                <w:lang w:val="da-DK"/>
              </w:rPr>
            </w:pPr>
            <w:r w:rsidRPr="00C6581D">
              <w:rPr>
                <w:lang w:val="da-DK"/>
              </w:rPr>
              <w:t>71</w:t>
            </w:r>
          </w:p>
        </w:tc>
        <w:tc>
          <w:tcPr>
            <w:tcW w:w="1843" w:type="dxa"/>
          </w:tcPr>
          <w:p w:rsidR="00E75562" w:rsidRPr="00C6581D" w:rsidRDefault="00E75562" w:rsidP="0009559A">
            <w:pPr>
              <w:pStyle w:val="ECCParagraph"/>
              <w:rPr>
                <w:lang w:val="da-DK"/>
              </w:rPr>
            </w:pPr>
            <w:r w:rsidRPr="00C6581D">
              <w:rPr>
                <w:lang w:val="da-DK"/>
              </w:rPr>
              <w:t>71</w:t>
            </w:r>
          </w:p>
        </w:tc>
      </w:tr>
      <w:tr w:rsidR="00E75562" w:rsidTr="00B74325">
        <w:tc>
          <w:tcPr>
            <w:tcW w:w="1917" w:type="dxa"/>
          </w:tcPr>
          <w:p w:rsidR="00E75562" w:rsidRPr="00C6581D" w:rsidRDefault="00E75562" w:rsidP="0009559A">
            <w:pPr>
              <w:pStyle w:val="ECCParagraph"/>
              <w:rPr>
                <w:lang w:val="da-DK"/>
              </w:rPr>
            </w:pPr>
            <w:r w:rsidRPr="00C6581D">
              <w:rPr>
                <w:b/>
                <w:bCs/>
                <w:lang w:val="en-US"/>
              </w:rPr>
              <w:t>Norway</w:t>
            </w:r>
          </w:p>
        </w:tc>
        <w:tc>
          <w:tcPr>
            <w:tcW w:w="1452" w:type="dxa"/>
          </w:tcPr>
          <w:p w:rsidR="00E75562" w:rsidRPr="00C6581D" w:rsidRDefault="00E75562" w:rsidP="0009559A">
            <w:pPr>
              <w:pStyle w:val="ECCParagraph"/>
              <w:rPr>
                <w:lang w:val="da-DK"/>
              </w:rPr>
            </w:pPr>
            <w:r w:rsidRPr="00C6581D">
              <w:rPr>
                <w:lang w:val="da-DK"/>
              </w:rPr>
              <w:t>280</w:t>
            </w:r>
          </w:p>
        </w:tc>
        <w:tc>
          <w:tcPr>
            <w:tcW w:w="1559" w:type="dxa"/>
          </w:tcPr>
          <w:p w:rsidR="00E75562" w:rsidRPr="00C6581D" w:rsidRDefault="00E75562" w:rsidP="0009559A">
            <w:pPr>
              <w:pStyle w:val="ECCParagraph"/>
              <w:rPr>
                <w:lang w:val="da-DK"/>
              </w:rPr>
            </w:pPr>
            <w:r w:rsidRPr="00C6581D">
              <w:rPr>
                <w:lang w:val="da-DK"/>
              </w:rPr>
              <w:t>280</w:t>
            </w:r>
          </w:p>
        </w:tc>
        <w:tc>
          <w:tcPr>
            <w:tcW w:w="1559" w:type="dxa"/>
          </w:tcPr>
          <w:p w:rsidR="00E75562" w:rsidRPr="00C6581D" w:rsidRDefault="00E75562" w:rsidP="0009559A">
            <w:pPr>
              <w:pStyle w:val="ECCParagraph"/>
              <w:rPr>
                <w:lang w:val="da-DK"/>
              </w:rPr>
            </w:pPr>
            <w:r w:rsidRPr="00C6581D">
              <w:rPr>
                <w:lang w:val="da-DK"/>
              </w:rPr>
              <w:t>280</w:t>
            </w:r>
          </w:p>
        </w:tc>
        <w:tc>
          <w:tcPr>
            <w:tcW w:w="1559" w:type="dxa"/>
          </w:tcPr>
          <w:p w:rsidR="00E75562" w:rsidRPr="00C6581D" w:rsidRDefault="00E75562" w:rsidP="0009559A">
            <w:pPr>
              <w:pStyle w:val="ECCParagraph"/>
              <w:rPr>
                <w:lang w:val="da-DK"/>
              </w:rPr>
            </w:pPr>
            <w:r w:rsidRPr="00C6581D">
              <w:rPr>
                <w:lang w:val="da-DK"/>
              </w:rPr>
              <w:t>280</w:t>
            </w:r>
          </w:p>
        </w:tc>
        <w:tc>
          <w:tcPr>
            <w:tcW w:w="1843" w:type="dxa"/>
          </w:tcPr>
          <w:p w:rsidR="00E75562" w:rsidRPr="00C6581D" w:rsidRDefault="00E75562" w:rsidP="0009559A">
            <w:pPr>
              <w:pStyle w:val="ECCParagraph"/>
              <w:rPr>
                <w:lang w:val="da-DK"/>
              </w:rPr>
            </w:pPr>
            <w:r w:rsidRPr="00C6581D">
              <w:rPr>
                <w:lang w:val="da-DK"/>
              </w:rPr>
              <w:t>280</w:t>
            </w:r>
          </w:p>
        </w:tc>
      </w:tr>
      <w:tr w:rsidR="00E75562" w:rsidTr="00B74325">
        <w:tc>
          <w:tcPr>
            <w:tcW w:w="1917" w:type="dxa"/>
          </w:tcPr>
          <w:p w:rsidR="00E75562" w:rsidRPr="00C6581D" w:rsidRDefault="00E75562" w:rsidP="0009559A">
            <w:pPr>
              <w:pStyle w:val="ECCParagraph"/>
              <w:rPr>
                <w:lang w:val="da-DK"/>
              </w:rPr>
            </w:pPr>
            <w:r w:rsidRPr="00C6581D">
              <w:rPr>
                <w:b/>
                <w:bCs/>
                <w:lang w:val="en-US"/>
              </w:rPr>
              <w:t>Poland</w:t>
            </w:r>
          </w:p>
        </w:tc>
        <w:tc>
          <w:tcPr>
            <w:tcW w:w="1452" w:type="dxa"/>
          </w:tcPr>
          <w:p w:rsidR="00E75562" w:rsidRPr="00C6581D" w:rsidRDefault="00E75562" w:rsidP="0009559A">
            <w:pPr>
              <w:pStyle w:val="ECCParagraph"/>
              <w:rPr>
                <w:lang w:val="da-DK"/>
              </w:rPr>
            </w:pPr>
            <w:r w:rsidRPr="00C6581D">
              <w:rPr>
                <w:lang w:val="da-DK"/>
              </w:rPr>
              <w:t>17</w:t>
            </w:r>
          </w:p>
        </w:tc>
        <w:tc>
          <w:tcPr>
            <w:tcW w:w="1559" w:type="dxa"/>
          </w:tcPr>
          <w:p w:rsidR="00E75562" w:rsidRPr="00C6581D" w:rsidRDefault="00E75562" w:rsidP="0009559A">
            <w:pPr>
              <w:pStyle w:val="ECCParagraph"/>
              <w:rPr>
                <w:lang w:val="da-DK"/>
              </w:rPr>
            </w:pPr>
            <w:r w:rsidRPr="00C6581D">
              <w:rPr>
                <w:lang w:val="da-DK"/>
              </w:rPr>
              <w:t>44</w:t>
            </w:r>
          </w:p>
        </w:tc>
        <w:tc>
          <w:tcPr>
            <w:tcW w:w="1559" w:type="dxa"/>
          </w:tcPr>
          <w:p w:rsidR="00E75562" w:rsidRPr="00C6581D" w:rsidRDefault="00E75562" w:rsidP="0009559A">
            <w:pPr>
              <w:pStyle w:val="ECCParagraph"/>
              <w:rPr>
                <w:lang w:val="da-DK"/>
              </w:rPr>
            </w:pPr>
            <w:r w:rsidRPr="00C6581D">
              <w:rPr>
                <w:lang w:val="da-DK"/>
              </w:rPr>
              <w:t>44</w:t>
            </w:r>
          </w:p>
        </w:tc>
        <w:tc>
          <w:tcPr>
            <w:tcW w:w="1559" w:type="dxa"/>
          </w:tcPr>
          <w:p w:rsidR="00E75562" w:rsidRPr="00C6581D" w:rsidRDefault="00E75562" w:rsidP="0009559A">
            <w:pPr>
              <w:pStyle w:val="ECCParagraph"/>
              <w:rPr>
                <w:lang w:val="da-DK"/>
              </w:rPr>
            </w:pPr>
            <w:r w:rsidRPr="00C6581D">
              <w:rPr>
                <w:lang w:val="da-DK"/>
              </w:rPr>
              <w:t>44</w:t>
            </w:r>
          </w:p>
        </w:tc>
        <w:tc>
          <w:tcPr>
            <w:tcW w:w="1843" w:type="dxa"/>
          </w:tcPr>
          <w:p w:rsidR="00E75562" w:rsidRPr="00C6581D" w:rsidRDefault="00E75562" w:rsidP="0009559A">
            <w:pPr>
              <w:pStyle w:val="ECCParagraph"/>
              <w:rPr>
                <w:lang w:val="da-DK"/>
              </w:rPr>
            </w:pPr>
            <w:r w:rsidRPr="00C6581D">
              <w:rPr>
                <w:lang w:val="da-DK"/>
              </w:rPr>
              <w:t>113</w:t>
            </w:r>
          </w:p>
        </w:tc>
      </w:tr>
      <w:tr w:rsidR="00E75562" w:rsidTr="00B74325">
        <w:tc>
          <w:tcPr>
            <w:tcW w:w="1917" w:type="dxa"/>
          </w:tcPr>
          <w:p w:rsidR="00E75562" w:rsidRPr="00C6581D" w:rsidRDefault="00E75562" w:rsidP="0009559A">
            <w:pPr>
              <w:pStyle w:val="ECCParagraph"/>
              <w:rPr>
                <w:lang w:val="da-DK"/>
              </w:rPr>
            </w:pPr>
            <w:r w:rsidRPr="00C6581D">
              <w:rPr>
                <w:b/>
                <w:bCs/>
                <w:lang w:val="en-US"/>
              </w:rPr>
              <w:t>Portugal</w:t>
            </w:r>
          </w:p>
        </w:tc>
        <w:tc>
          <w:tcPr>
            <w:tcW w:w="1452" w:type="dxa"/>
          </w:tcPr>
          <w:p w:rsidR="00E75562" w:rsidRPr="00C6581D" w:rsidRDefault="00E75562" w:rsidP="0009559A">
            <w:pPr>
              <w:pStyle w:val="ECCParagraph"/>
              <w:rPr>
                <w:lang w:val="da-DK"/>
              </w:rPr>
            </w:pPr>
            <w:r w:rsidRPr="00C6581D">
              <w:rPr>
                <w:lang w:val="da-DK"/>
              </w:rPr>
              <w:t>434</w:t>
            </w:r>
          </w:p>
        </w:tc>
        <w:tc>
          <w:tcPr>
            <w:tcW w:w="1559" w:type="dxa"/>
          </w:tcPr>
          <w:p w:rsidR="00E75562" w:rsidRPr="00C6581D" w:rsidRDefault="00E75562" w:rsidP="0009559A">
            <w:pPr>
              <w:pStyle w:val="ECCParagraph"/>
              <w:rPr>
                <w:lang w:val="da-DK"/>
              </w:rPr>
            </w:pPr>
            <w:r w:rsidRPr="00C6581D">
              <w:rPr>
                <w:lang w:val="da-DK"/>
              </w:rPr>
              <w:t>446</w:t>
            </w:r>
          </w:p>
        </w:tc>
        <w:tc>
          <w:tcPr>
            <w:tcW w:w="1559" w:type="dxa"/>
          </w:tcPr>
          <w:p w:rsidR="00E75562" w:rsidRPr="00C6581D" w:rsidRDefault="00E75562" w:rsidP="0009559A">
            <w:pPr>
              <w:pStyle w:val="ECCParagraph"/>
              <w:rPr>
                <w:lang w:val="da-DK"/>
              </w:rPr>
            </w:pPr>
            <w:r w:rsidRPr="00C6581D">
              <w:rPr>
                <w:lang w:val="da-DK"/>
              </w:rPr>
              <w:t>446</w:t>
            </w:r>
          </w:p>
        </w:tc>
        <w:tc>
          <w:tcPr>
            <w:tcW w:w="1559" w:type="dxa"/>
          </w:tcPr>
          <w:p w:rsidR="00E75562" w:rsidRPr="00C6581D" w:rsidRDefault="00E75562" w:rsidP="0009559A">
            <w:pPr>
              <w:pStyle w:val="ECCParagraph"/>
              <w:rPr>
                <w:lang w:val="da-DK"/>
              </w:rPr>
            </w:pPr>
            <w:r w:rsidRPr="00C6581D">
              <w:rPr>
                <w:lang w:val="da-DK"/>
              </w:rPr>
              <w:t>446</w:t>
            </w:r>
          </w:p>
        </w:tc>
        <w:tc>
          <w:tcPr>
            <w:tcW w:w="1843" w:type="dxa"/>
          </w:tcPr>
          <w:p w:rsidR="00E75562" w:rsidRPr="00C6581D" w:rsidRDefault="00E75562" w:rsidP="0009559A">
            <w:pPr>
              <w:pStyle w:val="ECCParagraph"/>
              <w:rPr>
                <w:lang w:val="da-DK"/>
              </w:rPr>
            </w:pPr>
            <w:r w:rsidRPr="00C6581D">
              <w:rPr>
                <w:lang w:val="da-DK"/>
              </w:rPr>
              <w:t>446</w:t>
            </w:r>
          </w:p>
        </w:tc>
      </w:tr>
      <w:tr w:rsidR="00E75562" w:rsidTr="00B74325">
        <w:tc>
          <w:tcPr>
            <w:tcW w:w="1917" w:type="dxa"/>
          </w:tcPr>
          <w:p w:rsidR="00E75562" w:rsidRPr="00C6581D" w:rsidRDefault="00E75562" w:rsidP="0009559A">
            <w:pPr>
              <w:pStyle w:val="ECCParagraph"/>
              <w:rPr>
                <w:lang w:val="da-DK"/>
              </w:rPr>
            </w:pPr>
            <w:r w:rsidRPr="00C6581D">
              <w:rPr>
                <w:b/>
                <w:bCs/>
                <w:lang w:val="en-US"/>
              </w:rPr>
              <w:t>Romania</w:t>
            </w:r>
          </w:p>
        </w:tc>
        <w:tc>
          <w:tcPr>
            <w:tcW w:w="1452" w:type="dxa"/>
          </w:tcPr>
          <w:p w:rsidR="00E75562" w:rsidRPr="00C6581D" w:rsidRDefault="00E75562" w:rsidP="0009559A">
            <w:pPr>
              <w:pStyle w:val="ECCParagraph"/>
              <w:rPr>
                <w:lang w:val="da-DK"/>
              </w:rPr>
            </w:pPr>
            <w:r w:rsidRPr="00C6581D">
              <w:rPr>
                <w:lang w:val="da-DK"/>
              </w:rPr>
              <w:t>48</w:t>
            </w:r>
          </w:p>
        </w:tc>
        <w:tc>
          <w:tcPr>
            <w:tcW w:w="1559" w:type="dxa"/>
          </w:tcPr>
          <w:p w:rsidR="00E75562" w:rsidRPr="00C6581D" w:rsidRDefault="00E75562" w:rsidP="0009559A">
            <w:pPr>
              <w:pStyle w:val="ECCParagraph"/>
              <w:rPr>
                <w:lang w:val="da-DK"/>
              </w:rPr>
            </w:pPr>
            <w:r w:rsidRPr="00C6581D">
              <w:rPr>
                <w:lang w:val="da-DK"/>
              </w:rPr>
              <w:t>48</w:t>
            </w:r>
          </w:p>
        </w:tc>
        <w:tc>
          <w:tcPr>
            <w:tcW w:w="1559" w:type="dxa"/>
          </w:tcPr>
          <w:p w:rsidR="00E75562" w:rsidRPr="00C6581D" w:rsidRDefault="00E75562" w:rsidP="0009559A">
            <w:pPr>
              <w:pStyle w:val="ECCParagraph"/>
              <w:rPr>
                <w:lang w:val="da-DK"/>
              </w:rPr>
            </w:pPr>
            <w:r w:rsidRPr="00C6581D">
              <w:rPr>
                <w:lang w:val="da-DK"/>
              </w:rPr>
              <w:t>48</w:t>
            </w:r>
          </w:p>
        </w:tc>
        <w:tc>
          <w:tcPr>
            <w:tcW w:w="1559" w:type="dxa"/>
          </w:tcPr>
          <w:p w:rsidR="00E75562" w:rsidRPr="00C6581D" w:rsidRDefault="00E75562" w:rsidP="0009559A">
            <w:pPr>
              <w:pStyle w:val="ECCParagraph"/>
              <w:rPr>
                <w:lang w:val="da-DK"/>
              </w:rPr>
            </w:pPr>
            <w:r w:rsidRPr="00C6581D">
              <w:rPr>
                <w:lang w:val="da-DK"/>
              </w:rPr>
              <w:t>48</w:t>
            </w:r>
          </w:p>
        </w:tc>
        <w:tc>
          <w:tcPr>
            <w:tcW w:w="1843" w:type="dxa"/>
          </w:tcPr>
          <w:p w:rsidR="00E75562" w:rsidRPr="00C6581D" w:rsidRDefault="00E75562" w:rsidP="0009559A">
            <w:pPr>
              <w:pStyle w:val="ECCParagraph"/>
              <w:rPr>
                <w:lang w:val="da-DK"/>
              </w:rPr>
            </w:pPr>
            <w:r w:rsidRPr="00C6581D">
              <w:rPr>
                <w:lang w:val="da-DK"/>
              </w:rPr>
              <w:t>48</w:t>
            </w:r>
          </w:p>
        </w:tc>
      </w:tr>
      <w:tr w:rsidR="00E75562" w:rsidTr="00B74325">
        <w:tc>
          <w:tcPr>
            <w:tcW w:w="1917" w:type="dxa"/>
          </w:tcPr>
          <w:p w:rsidR="00E75562" w:rsidRPr="00C6581D" w:rsidRDefault="00E75562" w:rsidP="0009559A">
            <w:pPr>
              <w:pStyle w:val="ECCParagraph"/>
              <w:rPr>
                <w:lang w:val="da-DK"/>
              </w:rPr>
            </w:pPr>
            <w:r w:rsidRPr="00C6581D">
              <w:rPr>
                <w:b/>
                <w:bCs/>
                <w:lang w:val="en-US"/>
              </w:rPr>
              <w:t>Slovakia</w:t>
            </w:r>
          </w:p>
        </w:tc>
        <w:tc>
          <w:tcPr>
            <w:tcW w:w="1452" w:type="dxa"/>
          </w:tcPr>
          <w:p w:rsidR="00E75562" w:rsidRPr="00C6581D" w:rsidRDefault="00E75562" w:rsidP="0009559A">
            <w:pPr>
              <w:pStyle w:val="ECCParagraph"/>
              <w:rPr>
                <w:lang w:val="da-DK"/>
              </w:rPr>
            </w:pPr>
            <w:r w:rsidRPr="00C6581D">
              <w:rPr>
                <w:lang w:val="da-DK"/>
              </w:rPr>
              <w:t>181</w:t>
            </w:r>
          </w:p>
        </w:tc>
        <w:tc>
          <w:tcPr>
            <w:tcW w:w="1559" w:type="dxa"/>
          </w:tcPr>
          <w:p w:rsidR="00E75562" w:rsidRPr="00C6581D" w:rsidRDefault="00E75562" w:rsidP="0009559A">
            <w:pPr>
              <w:pStyle w:val="ECCParagraph"/>
              <w:rPr>
                <w:lang w:val="da-DK"/>
              </w:rPr>
            </w:pPr>
            <w:r w:rsidRPr="00C6581D">
              <w:rPr>
                <w:lang w:val="da-DK"/>
              </w:rPr>
              <w:t>244</w:t>
            </w:r>
          </w:p>
        </w:tc>
        <w:tc>
          <w:tcPr>
            <w:tcW w:w="1559" w:type="dxa"/>
          </w:tcPr>
          <w:p w:rsidR="00E75562" w:rsidRPr="00C6581D" w:rsidRDefault="00E75562" w:rsidP="0009559A">
            <w:pPr>
              <w:pStyle w:val="ECCParagraph"/>
              <w:rPr>
                <w:lang w:val="da-DK"/>
              </w:rPr>
            </w:pPr>
            <w:r w:rsidRPr="00C6581D">
              <w:rPr>
                <w:lang w:val="da-DK"/>
              </w:rPr>
              <w:t>253</w:t>
            </w:r>
          </w:p>
        </w:tc>
        <w:tc>
          <w:tcPr>
            <w:tcW w:w="1559" w:type="dxa"/>
          </w:tcPr>
          <w:p w:rsidR="00E75562" w:rsidRPr="00C6581D" w:rsidRDefault="00E75562" w:rsidP="0009559A">
            <w:pPr>
              <w:pStyle w:val="ECCParagraph"/>
              <w:rPr>
                <w:lang w:val="da-DK"/>
              </w:rPr>
            </w:pPr>
            <w:r w:rsidRPr="00C6581D">
              <w:rPr>
                <w:lang w:val="da-DK"/>
              </w:rPr>
              <w:t>253</w:t>
            </w:r>
          </w:p>
        </w:tc>
        <w:tc>
          <w:tcPr>
            <w:tcW w:w="1843" w:type="dxa"/>
          </w:tcPr>
          <w:p w:rsidR="00E75562" w:rsidRPr="00C6581D" w:rsidRDefault="00E75562" w:rsidP="0009559A">
            <w:pPr>
              <w:pStyle w:val="ECCParagraph"/>
              <w:rPr>
                <w:lang w:val="da-DK"/>
              </w:rPr>
            </w:pPr>
            <w:r w:rsidRPr="00C6581D">
              <w:rPr>
                <w:lang w:val="da-DK"/>
              </w:rPr>
              <w:t>311</w:t>
            </w:r>
          </w:p>
        </w:tc>
      </w:tr>
      <w:tr w:rsidR="00E75562" w:rsidTr="00B74325">
        <w:tc>
          <w:tcPr>
            <w:tcW w:w="1917" w:type="dxa"/>
          </w:tcPr>
          <w:p w:rsidR="00E75562" w:rsidRPr="00C6581D" w:rsidRDefault="00E75562" w:rsidP="0009559A">
            <w:pPr>
              <w:pStyle w:val="ECCParagraph"/>
              <w:rPr>
                <w:lang w:val="da-DK"/>
              </w:rPr>
            </w:pPr>
            <w:r w:rsidRPr="00C6581D">
              <w:rPr>
                <w:b/>
                <w:bCs/>
                <w:lang w:val="en-US"/>
              </w:rPr>
              <w:t>Slovenia</w:t>
            </w:r>
          </w:p>
        </w:tc>
        <w:tc>
          <w:tcPr>
            <w:tcW w:w="1452" w:type="dxa"/>
          </w:tcPr>
          <w:p w:rsidR="00E75562" w:rsidRPr="00C6581D" w:rsidRDefault="00E75562" w:rsidP="0009559A">
            <w:pPr>
              <w:pStyle w:val="ECCParagraph"/>
              <w:rPr>
                <w:lang w:val="da-DK"/>
              </w:rPr>
            </w:pPr>
            <w:r w:rsidRPr="00C6581D">
              <w:rPr>
                <w:lang w:val="da-DK"/>
              </w:rPr>
              <w:t>45</w:t>
            </w:r>
          </w:p>
        </w:tc>
        <w:tc>
          <w:tcPr>
            <w:tcW w:w="1559" w:type="dxa"/>
          </w:tcPr>
          <w:p w:rsidR="00E75562" w:rsidRPr="00C6581D" w:rsidRDefault="00E75562" w:rsidP="0009559A">
            <w:pPr>
              <w:pStyle w:val="ECCParagraph"/>
              <w:rPr>
                <w:lang w:val="da-DK"/>
              </w:rPr>
            </w:pPr>
            <w:r w:rsidRPr="00C6581D">
              <w:rPr>
                <w:lang w:val="da-DK"/>
              </w:rPr>
              <w:t>43</w:t>
            </w:r>
          </w:p>
        </w:tc>
        <w:tc>
          <w:tcPr>
            <w:tcW w:w="1559" w:type="dxa"/>
          </w:tcPr>
          <w:p w:rsidR="00E75562" w:rsidRPr="00C6581D" w:rsidRDefault="00E75562" w:rsidP="0009559A">
            <w:pPr>
              <w:pStyle w:val="ECCParagraph"/>
              <w:rPr>
                <w:lang w:val="da-DK"/>
              </w:rPr>
            </w:pPr>
            <w:r w:rsidRPr="00C6581D">
              <w:rPr>
                <w:lang w:val="da-DK"/>
              </w:rPr>
              <w:t>43</w:t>
            </w:r>
          </w:p>
        </w:tc>
        <w:tc>
          <w:tcPr>
            <w:tcW w:w="1559" w:type="dxa"/>
          </w:tcPr>
          <w:p w:rsidR="00E75562" w:rsidRPr="00C6581D" w:rsidRDefault="00E75562" w:rsidP="0009559A">
            <w:pPr>
              <w:pStyle w:val="ECCParagraph"/>
              <w:rPr>
                <w:lang w:val="da-DK"/>
              </w:rPr>
            </w:pPr>
            <w:r w:rsidRPr="00C6581D">
              <w:rPr>
                <w:lang w:val="da-DK"/>
              </w:rPr>
              <w:t>43</w:t>
            </w:r>
          </w:p>
        </w:tc>
        <w:tc>
          <w:tcPr>
            <w:tcW w:w="1843" w:type="dxa"/>
          </w:tcPr>
          <w:p w:rsidR="00E75562" w:rsidRPr="00C6581D" w:rsidRDefault="00E75562" w:rsidP="0009559A">
            <w:pPr>
              <w:pStyle w:val="ECCParagraph"/>
              <w:rPr>
                <w:lang w:val="da-DK"/>
              </w:rPr>
            </w:pPr>
            <w:r w:rsidRPr="00C6581D">
              <w:rPr>
                <w:lang w:val="da-DK"/>
              </w:rPr>
              <w:t>43</w:t>
            </w:r>
          </w:p>
        </w:tc>
      </w:tr>
      <w:tr w:rsidR="00E75562" w:rsidTr="00B74325">
        <w:tc>
          <w:tcPr>
            <w:tcW w:w="1917" w:type="dxa"/>
          </w:tcPr>
          <w:p w:rsidR="00E75562" w:rsidRPr="00C6581D" w:rsidRDefault="00E75562" w:rsidP="0009559A">
            <w:pPr>
              <w:pStyle w:val="ECCParagraph"/>
              <w:rPr>
                <w:lang w:val="da-DK"/>
              </w:rPr>
            </w:pPr>
            <w:r w:rsidRPr="00C6581D">
              <w:rPr>
                <w:b/>
                <w:bCs/>
                <w:lang w:val="en-US"/>
              </w:rPr>
              <w:t>Spain</w:t>
            </w:r>
          </w:p>
        </w:tc>
        <w:tc>
          <w:tcPr>
            <w:tcW w:w="1452" w:type="dxa"/>
          </w:tcPr>
          <w:p w:rsidR="00E75562" w:rsidRPr="00C6581D" w:rsidRDefault="00E75562" w:rsidP="0009559A">
            <w:pPr>
              <w:pStyle w:val="ECCParagraph"/>
              <w:rPr>
                <w:lang w:val="da-DK"/>
              </w:rPr>
            </w:pPr>
            <w:r w:rsidRPr="00C6581D">
              <w:rPr>
                <w:lang w:val="da-DK"/>
              </w:rPr>
              <w:t>30</w:t>
            </w:r>
          </w:p>
        </w:tc>
        <w:tc>
          <w:tcPr>
            <w:tcW w:w="1559" w:type="dxa"/>
          </w:tcPr>
          <w:p w:rsidR="00E75562" w:rsidRPr="00C6581D" w:rsidRDefault="00E75562" w:rsidP="0009559A">
            <w:pPr>
              <w:pStyle w:val="ECCParagraph"/>
              <w:rPr>
                <w:lang w:val="da-DK"/>
              </w:rPr>
            </w:pPr>
            <w:r w:rsidRPr="00C6581D">
              <w:rPr>
                <w:lang w:val="da-DK"/>
              </w:rPr>
              <w:t>39</w:t>
            </w:r>
          </w:p>
        </w:tc>
        <w:tc>
          <w:tcPr>
            <w:tcW w:w="1559" w:type="dxa"/>
          </w:tcPr>
          <w:p w:rsidR="00E75562" w:rsidRPr="00C6581D" w:rsidRDefault="00E75562" w:rsidP="0009559A">
            <w:pPr>
              <w:pStyle w:val="ECCParagraph"/>
              <w:rPr>
                <w:lang w:val="da-DK"/>
              </w:rPr>
            </w:pPr>
            <w:r w:rsidRPr="00C6581D">
              <w:rPr>
                <w:lang w:val="da-DK"/>
              </w:rPr>
              <w:t>2058</w:t>
            </w:r>
          </w:p>
        </w:tc>
        <w:tc>
          <w:tcPr>
            <w:tcW w:w="1559" w:type="dxa"/>
          </w:tcPr>
          <w:p w:rsidR="00E75562" w:rsidRPr="00C6581D" w:rsidRDefault="00E75562" w:rsidP="0009559A">
            <w:pPr>
              <w:pStyle w:val="ECCParagraph"/>
              <w:rPr>
                <w:lang w:val="da-DK"/>
              </w:rPr>
            </w:pPr>
            <w:r w:rsidRPr="00C6581D">
              <w:rPr>
                <w:lang w:val="da-DK"/>
              </w:rPr>
              <w:t>12802</w:t>
            </w:r>
          </w:p>
        </w:tc>
        <w:tc>
          <w:tcPr>
            <w:tcW w:w="1843" w:type="dxa"/>
          </w:tcPr>
          <w:p w:rsidR="00E75562" w:rsidRPr="00C6581D" w:rsidRDefault="00E75562" w:rsidP="0009559A">
            <w:pPr>
              <w:pStyle w:val="ECCParagraph"/>
              <w:rPr>
                <w:lang w:val="da-DK"/>
              </w:rPr>
            </w:pPr>
            <w:r w:rsidRPr="00C6581D">
              <w:rPr>
                <w:lang w:val="da-DK"/>
              </w:rPr>
              <w:t>12802</w:t>
            </w:r>
          </w:p>
        </w:tc>
      </w:tr>
      <w:tr w:rsidR="00E75562" w:rsidTr="00B74325">
        <w:tc>
          <w:tcPr>
            <w:tcW w:w="1917" w:type="dxa"/>
          </w:tcPr>
          <w:p w:rsidR="00E75562" w:rsidRPr="00C6581D" w:rsidRDefault="00E75562" w:rsidP="0009559A">
            <w:pPr>
              <w:pStyle w:val="ECCParagraph"/>
              <w:rPr>
                <w:lang w:val="da-DK"/>
              </w:rPr>
            </w:pPr>
            <w:r w:rsidRPr="00C6581D">
              <w:rPr>
                <w:b/>
                <w:bCs/>
                <w:lang w:val="en-US"/>
              </w:rPr>
              <w:t>Sweden</w:t>
            </w:r>
          </w:p>
        </w:tc>
        <w:tc>
          <w:tcPr>
            <w:tcW w:w="1452" w:type="dxa"/>
          </w:tcPr>
          <w:p w:rsidR="00E75562" w:rsidRPr="00C6581D" w:rsidRDefault="00E75562" w:rsidP="0009559A">
            <w:pPr>
              <w:pStyle w:val="ECCParagraph"/>
              <w:rPr>
                <w:lang w:val="da-DK"/>
              </w:rPr>
            </w:pPr>
            <w:r w:rsidRPr="00C6581D">
              <w:rPr>
                <w:lang w:val="da-DK"/>
              </w:rPr>
              <w:t>2670</w:t>
            </w:r>
          </w:p>
        </w:tc>
        <w:tc>
          <w:tcPr>
            <w:tcW w:w="1559" w:type="dxa"/>
          </w:tcPr>
          <w:p w:rsidR="00E75562" w:rsidRPr="00C6581D" w:rsidRDefault="00E75562" w:rsidP="0009559A">
            <w:pPr>
              <w:pStyle w:val="ECCParagraph"/>
              <w:rPr>
                <w:lang w:val="da-DK"/>
              </w:rPr>
            </w:pPr>
            <w:r w:rsidRPr="00C6581D">
              <w:rPr>
                <w:lang w:val="da-DK"/>
              </w:rPr>
              <w:t>2670</w:t>
            </w:r>
          </w:p>
        </w:tc>
        <w:tc>
          <w:tcPr>
            <w:tcW w:w="1559" w:type="dxa"/>
          </w:tcPr>
          <w:p w:rsidR="00E75562" w:rsidRPr="00C6581D" w:rsidRDefault="00E75562" w:rsidP="0009559A">
            <w:pPr>
              <w:pStyle w:val="ECCParagraph"/>
              <w:rPr>
                <w:lang w:val="da-DK"/>
              </w:rPr>
            </w:pPr>
            <w:r w:rsidRPr="00C6581D">
              <w:rPr>
                <w:lang w:val="da-DK"/>
              </w:rPr>
              <w:t>3844</w:t>
            </w:r>
          </w:p>
        </w:tc>
        <w:tc>
          <w:tcPr>
            <w:tcW w:w="1559" w:type="dxa"/>
          </w:tcPr>
          <w:p w:rsidR="00E75562" w:rsidRPr="00C6581D" w:rsidRDefault="00E75562" w:rsidP="0009559A">
            <w:pPr>
              <w:pStyle w:val="ECCParagraph"/>
              <w:rPr>
                <w:lang w:val="da-DK"/>
              </w:rPr>
            </w:pPr>
            <w:r w:rsidRPr="00C6581D">
              <w:rPr>
                <w:lang w:val="da-DK"/>
              </w:rPr>
              <w:t>3844</w:t>
            </w:r>
          </w:p>
        </w:tc>
        <w:tc>
          <w:tcPr>
            <w:tcW w:w="1843" w:type="dxa"/>
          </w:tcPr>
          <w:p w:rsidR="00E75562" w:rsidRPr="00C6581D" w:rsidRDefault="00E75562" w:rsidP="0009559A">
            <w:pPr>
              <w:pStyle w:val="ECCParagraph"/>
              <w:rPr>
                <w:lang w:val="da-DK"/>
              </w:rPr>
            </w:pPr>
            <w:r w:rsidRPr="00C6581D">
              <w:rPr>
                <w:lang w:val="da-DK"/>
              </w:rPr>
              <w:t>3844</w:t>
            </w:r>
          </w:p>
        </w:tc>
      </w:tr>
      <w:tr w:rsidR="00E75562" w:rsidTr="00B74325">
        <w:tc>
          <w:tcPr>
            <w:tcW w:w="1917" w:type="dxa"/>
          </w:tcPr>
          <w:p w:rsidR="00E75562" w:rsidRPr="00C6581D" w:rsidRDefault="00E75562" w:rsidP="0009559A">
            <w:pPr>
              <w:pStyle w:val="ECCParagraph"/>
              <w:rPr>
                <w:lang w:val="da-DK"/>
              </w:rPr>
            </w:pPr>
            <w:r w:rsidRPr="00C6581D">
              <w:rPr>
                <w:b/>
                <w:bCs/>
                <w:lang w:val="en-US"/>
              </w:rPr>
              <w:t>Switzerland</w:t>
            </w:r>
          </w:p>
        </w:tc>
        <w:tc>
          <w:tcPr>
            <w:tcW w:w="1452" w:type="dxa"/>
          </w:tcPr>
          <w:p w:rsidR="00E75562" w:rsidRPr="00C6581D" w:rsidRDefault="00E75562" w:rsidP="0009559A">
            <w:pPr>
              <w:pStyle w:val="ECCParagraph"/>
              <w:rPr>
                <w:lang w:val="da-DK"/>
              </w:rPr>
            </w:pPr>
            <w:r w:rsidRPr="00C6581D">
              <w:rPr>
                <w:lang w:val="da-DK"/>
              </w:rPr>
              <w:t>0</w:t>
            </w:r>
          </w:p>
        </w:tc>
        <w:tc>
          <w:tcPr>
            <w:tcW w:w="1559" w:type="dxa"/>
          </w:tcPr>
          <w:p w:rsidR="00E75562" w:rsidRPr="00C6581D" w:rsidRDefault="00E75562" w:rsidP="0009559A">
            <w:pPr>
              <w:pStyle w:val="ECCParagraph"/>
              <w:rPr>
                <w:lang w:val="da-DK"/>
              </w:rPr>
            </w:pPr>
            <w:r w:rsidRPr="00C6581D">
              <w:rPr>
                <w:lang w:val="da-DK"/>
              </w:rPr>
              <w:t>0</w:t>
            </w:r>
          </w:p>
        </w:tc>
        <w:tc>
          <w:tcPr>
            <w:tcW w:w="1559" w:type="dxa"/>
          </w:tcPr>
          <w:p w:rsidR="00E75562" w:rsidRPr="00C6581D" w:rsidRDefault="00E75562" w:rsidP="0009559A">
            <w:pPr>
              <w:pStyle w:val="ECCParagraph"/>
              <w:rPr>
                <w:lang w:val="da-DK"/>
              </w:rPr>
            </w:pPr>
            <w:r w:rsidRPr="00C6581D">
              <w:rPr>
                <w:lang w:val="da-DK"/>
              </w:rPr>
              <w:t>0</w:t>
            </w:r>
          </w:p>
        </w:tc>
        <w:tc>
          <w:tcPr>
            <w:tcW w:w="1559" w:type="dxa"/>
          </w:tcPr>
          <w:p w:rsidR="00E75562" w:rsidRPr="00C6581D" w:rsidRDefault="00E75562" w:rsidP="0009559A">
            <w:pPr>
              <w:pStyle w:val="ECCParagraph"/>
              <w:rPr>
                <w:lang w:val="da-DK"/>
              </w:rPr>
            </w:pPr>
            <w:r w:rsidRPr="00C6581D">
              <w:rPr>
                <w:lang w:val="da-DK"/>
              </w:rPr>
              <w:t>0</w:t>
            </w:r>
          </w:p>
        </w:tc>
        <w:tc>
          <w:tcPr>
            <w:tcW w:w="1843" w:type="dxa"/>
          </w:tcPr>
          <w:p w:rsidR="00E75562" w:rsidRPr="00C6581D" w:rsidRDefault="00E75562" w:rsidP="0009559A">
            <w:pPr>
              <w:pStyle w:val="ECCParagraph"/>
              <w:rPr>
                <w:lang w:val="da-DK"/>
              </w:rPr>
            </w:pPr>
            <w:r w:rsidRPr="00C6581D">
              <w:rPr>
                <w:lang w:val="da-DK"/>
              </w:rPr>
              <w:t>0</w:t>
            </w:r>
          </w:p>
        </w:tc>
      </w:tr>
      <w:tr w:rsidR="00E75562" w:rsidTr="00B74325">
        <w:tc>
          <w:tcPr>
            <w:tcW w:w="1917" w:type="dxa"/>
          </w:tcPr>
          <w:p w:rsidR="00E75562" w:rsidRPr="00C6581D" w:rsidRDefault="00E75562" w:rsidP="0009559A">
            <w:pPr>
              <w:pStyle w:val="ECCParagraph"/>
              <w:rPr>
                <w:lang w:val="da-DK"/>
              </w:rPr>
            </w:pPr>
            <w:r w:rsidRPr="00C6581D">
              <w:rPr>
                <w:b/>
                <w:bCs/>
                <w:lang w:val="da-DK"/>
              </w:rPr>
              <w:t>Turkey</w:t>
            </w:r>
          </w:p>
        </w:tc>
        <w:tc>
          <w:tcPr>
            <w:tcW w:w="1452" w:type="dxa"/>
          </w:tcPr>
          <w:p w:rsidR="00E75562" w:rsidRPr="00C6581D" w:rsidRDefault="00E75562" w:rsidP="0009559A">
            <w:pPr>
              <w:pStyle w:val="ECCParagraph"/>
              <w:rPr>
                <w:lang w:val="da-DK"/>
              </w:rPr>
            </w:pPr>
          </w:p>
        </w:tc>
        <w:tc>
          <w:tcPr>
            <w:tcW w:w="1559" w:type="dxa"/>
          </w:tcPr>
          <w:p w:rsidR="00E75562" w:rsidRPr="00C6581D" w:rsidRDefault="00E75562" w:rsidP="0009559A">
            <w:pPr>
              <w:pStyle w:val="ECCParagraph"/>
              <w:rPr>
                <w:lang w:val="da-DK"/>
              </w:rPr>
            </w:pPr>
          </w:p>
        </w:tc>
        <w:tc>
          <w:tcPr>
            <w:tcW w:w="1559" w:type="dxa"/>
          </w:tcPr>
          <w:p w:rsidR="00E75562" w:rsidRPr="00C6581D" w:rsidRDefault="00E75562" w:rsidP="0009559A">
            <w:pPr>
              <w:pStyle w:val="ECCParagraph"/>
              <w:rPr>
                <w:lang w:val="da-DK"/>
              </w:rPr>
            </w:pPr>
            <w:r w:rsidRPr="00C6581D">
              <w:rPr>
                <w:lang w:val="da-DK"/>
              </w:rPr>
              <w:t>15</w:t>
            </w:r>
          </w:p>
        </w:tc>
        <w:tc>
          <w:tcPr>
            <w:tcW w:w="1559" w:type="dxa"/>
          </w:tcPr>
          <w:p w:rsidR="00E75562" w:rsidRPr="00C6581D" w:rsidRDefault="00E75562" w:rsidP="0009559A">
            <w:pPr>
              <w:pStyle w:val="ECCParagraph"/>
              <w:rPr>
                <w:lang w:val="da-DK"/>
              </w:rPr>
            </w:pPr>
            <w:r w:rsidRPr="00C6581D">
              <w:rPr>
                <w:lang w:val="da-DK"/>
              </w:rPr>
              <w:t>15</w:t>
            </w:r>
          </w:p>
        </w:tc>
        <w:tc>
          <w:tcPr>
            <w:tcW w:w="1843" w:type="dxa"/>
          </w:tcPr>
          <w:p w:rsidR="00E75562" w:rsidRPr="00C6581D" w:rsidRDefault="00E75562" w:rsidP="0009559A">
            <w:pPr>
              <w:pStyle w:val="ECCParagraph"/>
              <w:rPr>
                <w:lang w:val="da-DK"/>
              </w:rPr>
            </w:pPr>
            <w:r w:rsidRPr="00C6581D">
              <w:rPr>
                <w:lang w:val="da-DK"/>
              </w:rPr>
              <w:t>15</w:t>
            </w:r>
          </w:p>
        </w:tc>
      </w:tr>
      <w:tr w:rsidR="00E75562" w:rsidTr="00B74325">
        <w:tc>
          <w:tcPr>
            <w:tcW w:w="1917" w:type="dxa"/>
          </w:tcPr>
          <w:p w:rsidR="00E75562" w:rsidRPr="00C6581D" w:rsidRDefault="00E75562" w:rsidP="0009559A">
            <w:pPr>
              <w:pStyle w:val="ECCParagraph"/>
              <w:rPr>
                <w:lang w:val="da-DK"/>
              </w:rPr>
            </w:pPr>
            <w:r w:rsidRPr="00C6581D">
              <w:rPr>
                <w:b/>
                <w:bCs/>
                <w:lang w:val="en-US"/>
              </w:rPr>
              <w:t>United Kingdom</w:t>
            </w:r>
          </w:p>
        </w:tc>
        <w:tc>
          <w:tcPr>
            <w:tcW w:w="1452" w:type="dxa"/>
          </w:tcPr>
          <w:p w:rsidR="00E75562" w:rsidRPr="00C6581D" w:rsidRDefault="00E75562" w:rsidP="0009559A">
            <w:pPr>
              <w:pStyle w:val="ECCParagraph"/>
              <w:rPr>
                <w:lang w:val="da-DK"/>
              </w:rPr>
            </w:pPr>
            <w:r w:rsidRPr="00C6581D">
              <w:rPr>
                <w:lang w:val="da-DK"/>
              </w:rPr>
              <w:t>34</w:t>
            </w:r>
          </w:p>
        </w:tc>
        <w:tc>
          <w:tcPr>
            <w:tcW w:w="1559" w:type="dxa"/>
          </w:tcPr>
          <w:p w:rsidR="00E75562" w:rsidRPr="00C6581D" w:rsidRDefault="00E75562" w:rsidP="0009559A">
            <w:pPr>
              <w:pStyle w:val="ECCParagraph"/>
              <w:rPr>
                <w:lang w:val="da-DK"/>
              </w:rPr>
            </w:pPr>
            <w:r w:rsidRPr="00C6581D">
              <w:rPr>
                <w:lang w:val="da-DK"/>
              </w:rPr>
              <w:t>67</w:t>
            </w:r>
          </w:p>
        </w:tc>
        <w:tc>
          <w:tcPr>
            <w:tcW w:w="1559" w:type="dxa"/>
          </w:tcPr>
          <w:p w:rsidR="00E75562" w:rsidRPr="00C6581D" w:rsidRDefault="00E75562" w:rsidP="0009559A">
            <w:pPr>
              <w:pStyle w:val="ECCParagraph"/>
              <w:rPr>
                <w:lang w:val="da-DK"/>
              </w:rPr>
            </w:pPr>
            <w:r w:rsidRPr="00C6581D">
              <w:rPr>
                <w:lang w:val="da-DK"/>
              </w:rPr>
              <w:t>111</w:t>
            </w:r>
          </w:p>
        </w:tc>
        <w:tc>
          <w:tcPr>
            <w:tcW w:w="1559" w:type="dxa"/>
          </w:tcPr>
          <w:p w:rsidR="00E75562" w:rsidRPr="00C6581D" w:rsidRDefault="00E75562" w:rsidP="0009559A">
            <w:pPr>
              <w:pStyle w:val="ECCParagraph"/>
              <w:rPr>
                <w:lang w:val="da-DK"/>
              </w:rPr>
            </w:pPr>
            <w:r w:rsidRPr="00C6581D">
              <w:rPr>
                <w:lang w:val="da-DK"/>
              </w:rPr>
              <w:t>111</w:t>
            </w:r>
          </w:p>
        </w:tc>
        <w:tc>
          <w:tcPr>
            <w:tcW w:w="1843" w:type="dxa"/>
          </w:tcPr>
          <w:p w:rsidR="00E75562" w:rsidRPr="00C6581D" w:rsidRDefault="00E75562" w:rsidP="0009559A">
            <w:pPr>
              <w:pStyle w:val="ECCParagraph"/>
              <w:rPr>
                <w:lang w:val="da-DK"/>
              </w:rPr>
            </w:pPr>
            <w:r w:rsidRPr="00C6581D">
              <w:rPr>
                <w:lang w:val="da-DK"/>
              </w:rPr>
              <w:t>111</w:t>
            </w:r>
          </w:p>
        </w:tc>
      </w:tr>
    </w:tbl>
    <w:p w:rsidR="00E674CF" w:rsidRDefault="00E674CF" w:rsidP="00E674CF">
      <w:pPr>
        <w:pStyle w:val="ECCParagraph"/>
      </w:pPr>
    </w:p>
    <w:p w:rsidR="00AC6BDA" w:rsidRDefault="002E331B" w:rsidP="00B1405E">
      <w:pPr>
        <w:pStyle w:val="ECCParagraph"/>
        <w:pBdr>
          <w:top w:val="single" w:sz="4" w:space="1" w:color="auto"/>
          <w:left w:val="single" w:sz="4" w:space="4" w:color="auto"/>
          <w:bottom w:val="single" w:sz="4" w:space="1" w:color="auto"/>
          <w:right w:val="single" w:sz="4" w:space="4" w:color="auto"/>
        </w:pBdr>
        <w:rPr>
          <w:b/>
        </w:rPr>
      </w:pPr>
      <w:r>
        <w:rPr>
          <w:b/>
        </w:rPr>
        <w:t xml:space="preserve">With a </w:t>
      </w:r>
      <w:r w:rsidR="00AC6BDA" w:rsidRPr="00AC6BDA">
        <w:rPr>
          <w:b/>
        </w:rPr>
        <w:t xml:space="preserve">view </w:t>
      </w:r>
      <w:r>
        <w:rPr>
          <w:b/>
        </w:rPr>
        <w:t>to</w:t>
      </w:r>
      <w:r w:rsidR="00AC6BDA" w:rsidRPr="00AC6BDA">
        <w:rPr>
          <w:b/>
        </w:rPr>
        <w:t xml:space="preserve"> fostering more harmonised information on </w:t>
      </w:r>
      <w:proofErr w:type="spellStart"/>
      <w:r w:rsidR="00AC6BDA" w:rsidRPr="00AC6BDA">
        <w:rPr>
          <w:b/>
        </w:rPr>
        <w:t>RoU</w:t>
      </w:r>
      <w:proofErr w:type="spellEnd"/>
      <w:r w:rsidR="00AC6BDA" w:rsidRPr="00AC6BDA">
        <w:rPr>
          <w:b/>
        </w:rPr>
        <w:t xml:space="preserve"> from EU </w:t>
      </w:r>
      <w:r w:rsidR="00D603D0">
        <w:rPr>
          <w:b/>
        </w:rPr>
        <w:t>M</w:t>
      </w:r>
      <w:r w:rsidR="00AC6BDA" w:rsidRPr="00AC6BDA">
        <w:rPr>
          <w:b/>
        </w:rPr>
        <w:t xml:space="preserve">ember </w:t>
      </w:r>
      <w:r w:rsidR="00D603D0">
        <w:rPr>
          <w:b/>
        </w:rPr>
        <w:t>S</w:t>
      </w:r>
      <w:r w:rsidR="00AC6BDA" w:rsidRPr="00AC6BDA">
        <w:rPr>
          <w:b/>
        </w:rPr>
        <w:t>tates, it is important to recogni</w:t>
      </w:r>
      <w:r w:rsidR="00AC6BDA">
        <w:rPr>
          <w:b/>
        </w:rPr>
        <w:t>s</w:t>
      </w:r>
      <w:r w:rsidR="00AC6BDA" w:rsidRPr="00AC6BDA">
        <w:rPr>
          <w:b/>
        </w:rPr>
        <w:t xml:space="preserve">e that the existing requirement for information on </w:t>
      </w:r>
      <w:proofErr w:type="spellStart"/>
      <w:r w:rsidR="00AC6BDA" w:rsidRPr="00AC6BDA">
        <w:rPr>
          <w:b/>
        </w:rPr>
        <w:t>RoU</w:t>
      </w:r>
      <w:proofErr w:type="spellEnd"/>
      <w:r w:rsidR="00AC6BDA" w:rsidRPr="00AC6BDA">
        <w:rPr>
          <w:b/>
        </w:rPr>
        <w:t xml:space="preserve"> under the EFIS </w:t>
      </w:r>
      <w:r w:rsidR="00166954">
        <w:rPr>
          <w:b/>
        </w:rPr>
        <w:t>D</w:t>
      </w:r>
      <w:r w:rsidR="00AC6BDA" w:rsidRPr="00AC6BDA">
        <w:rPr>
          <w:b/>
        </w:rPr>
        <w:t xml:space="preserve">ecision (2007/344/EC) </w:t>
      </w:r>
      <w:r w:rsidR="001F3625">
        <w:rPr>
          <w:b/>
        </w:rPr>
        <w:fldChar w:fldCharType="begin"/>
      </w:r>
      <w:r w:rsidR="009B69F4">
        <w:rPr>
          <w:b/>
        </w:rPr>
        <w:instrText xml:space="preserve"> REF _Ref335290506 \r \h </w:instrText>
      </w:r>
      <w:r w:rsidR="001F3625">
        <w:rPr>
          <w:b/>
        </w:rPr>
      </w:r>
      <w:r w:rsidR="001F3625">
        <w:rPr>
          <w:b/>
        </w:rPr>
        <w:fldChar w:fldCharType="separate"/>
      </w:r>
      <w:r w:rsidR="002F59D3">
        <w:rPr>
          <w:b/>
        </w:rPr>
        <w:t>[1]</w:t>
      </w:r>
      <w:r w:rsidR="001F3625">
        <w:rPr>
          <w:b/>
        </w:rPr>
        <w:fldChar w:fldCharType="end"/>
      </w:r>
      <w:r w:rsidR="00D603D0">
        <w:rPr>
          <w:b/>
        </w:rPr>
        <w:t xml:space="preserve"> </w:t>
      </w:r>
      <w:r w:rsidR="00AC6BDA" w:rsidRPr="00AC6BDA">
        <w:rPr>
          <w:b/>
        </w:rPr>
        <w:t>applies to the Harmo</w:t>
      </w:r>
      <w:r w:rsidR="00166954">
        <w:rPr>
          <w:b/>
        </w:rPr>
        <w:t>nised ECS b</w:t>
      </w:r>
      <w:r w:rsidR="00AC6BDA" w:rsidRPr="00AC6BDA">
        <w:rPr>
          <w:b/>
        </w:rPr>
        <w:t xml:space="preserve">ands as listed in </w:t>
      </w:r>
      <w:r w:rsidR="00AC6BDA">
        <w:rPr>
          <w:b/>
        </w:rPr>
        <w:t>A</w:t>
      </w:r>
      <w:r w:rsidR="00AC6BDA" w:rsidRPr="00AC6BDA">
        <w:rPr>
          <w:b/>
        </w:rPr>
        <w:t>nnex 1 of the RSPG Opinion on Review of Spectrum Use.</w:t>
      </w:r>
    </w:p>
    <w:p w:rsidR="009467E7" w:rsidRPr="00B1405E" w:rsidRDefault="009467E7" w:rsidP="00B1405E">
      <w:pPr>
        <w:pStyle w:val="ECCParagraph"/>
        <w:pBdr>
          <w:top w:val="single" w:sz="4" w:space="1" w:color="auto"/>
          <w:left w:val="single" w:sz="4" w:space="4" w:color="auto"/>
          <w:bottom w:val="single" w:sz="4" w:space="1" w:color="auto"/>
          <w:right w:val="single" w:sz="4" w:space="4" w:color="auto"/>
        </w:pBdr>
        <w:rPr>
          <w:b/>
        </w:rPr>
      </w:pPr>
      <w:r w:rsidRPr="00B1405E">
        <w:rPr>
          <w:b/>
        </w:rPr>
        <w:t xml:space="preserve">ECO confirms that the EFIS database can handle </w:t>
      </w:r>
      <w:r w:rsidR="006A7EBF">
        <w:rPr>
          <w:b/>
        </w:rPr>
        <w:t xml:space="preserve">the </w:t>
      </w:r>
      <w:r w:rsidR="002E331B">
        <w:rPr>
          <w:b/>
        </w:rPr>
        <w:t>preliminary,</w:t>
      </w:r>
      <w:r w:rsidR="00AC6BDA">
        <w:rPr>
          <w:b/>
        </w:rPr>
        <w:t xml:space="preserve"> </w:t>
      </w:r>
      <w:r w:rsidR="006A7EBF">
        <w:rPr>
          <w:b/>
        </w:rPr>
        <w:t>estimated</w:t>
      </w:r>
      <w:r w:rsidRPr="00B1405E">
        <w:rPr>
          <w:b/>
        </w:rPr>
        <w:t xml:space="preserve"> amount of </w:t>
      </w:r>
      <w:proofErr w:type="spellStart"/>
      <w:r w:rsidRPr="00B1405E">
        <w:rPr>
          <w:b/>
        </w:rPr>
        <w:t>RoU</w:t>
      </w:r>
      <w:proofErr w:type="spellEnd"/>
      <w:r w:rsidR="00A46B4A">
        <w:rPr>
          <w:b/>
        </w:rPr>
        <w:t>/authorisation</w:t>
      </w:r>
      <w:r w:rsidRPr="00B1405E">
        <w:rPr>
          <w:b/>
        </w:rPr>
        <w:t xml:space="preserve"> records with considerable margin.</w:t>
      </w:r>
    </w:p>
    <w:p w:rsidR="00E75562" w:rsidRDefault="00E75562">
      <w:bookmarkStart w:id="10" w:name="_Toc337473023"/>
    </w:p>
    <w:p w:rsidR="00E75562" w:rsidRDefault="00E75562">
      <w:pPr>
        <w:rPr>
          <w:rFonts w:ascii="Arial Bold" w:eastAsiaTheme="majorEastAsia" w:hAnsi="Arial Bold" w:cstheme="majorBidi"/>
          <w:b/>
          <w:bCs/>
          <w:caps/>
          <w:szCs w:val="26"/>
        </w:rPr>
      </w:pPr>
      <w:r>
        <w:br w:type="page"/>
      </w:r>
    </w:p>
    <w:p w:rsidR="00F76BE9" w:rsidRDefault="00F76BE9" w:rsidP="008253B7">
      <w:pPr>
        <w:pStyle w:val="Heading2"/>
        <w:keepLines w:val="0"/>
        <w:numPr>
          <w:ilvl w:val="1"/>
          <w:numId w:val="1"/>
        </w:numPr>
        <w:tabs>
          <w:tab w:val="clear" w:pos="1002"/>
          <w:tab w:val="num" w:pos="576"/>
        </w:tabs>
        <w:spacing w:before="480" w:after="240"/>
        <w:ind w:left="576"/>
      </w:pPr>
      <w:bookmarkStart w:id="11" w:name="_Toc350516746"/>
      <w:r>
        <w:lastRenderedPageBreak/>
        <w:t>Structure of the EFIS database</w:t>
      </w:r>
      <w:bookmarkEnd w:id="10"/>
      <w:bookmarkEnd w:id="11"/>
    </w:p>
    <w:p w:rsidR="003533AE" w:rsidRDefault="00F76BE9" w:rsidP="003533AE">
      <w:pPr>
        <w:pStyle w:val="ECCParagraph"/>
      </w:pPr>
      <w:r>
        <w:t>T</w:t>
      </w:r>
      <w:r w:rsidR="003533AE">
        <w:t xml:space="preserve">he EFIS database </w:t>
      </w:r>
      <w:r>
        <w:t xml:space="preserve">contains </w:t>
      </w:r>
      <w:r w:rsidR="003533AE">
        <w:t>the following tables:</w:t>
      </w:r>
    </w:p>
    <w:p w:rsidR="003533AE" w:rsidRDefault="001F3625" w:rsidP="002E331B">
      <w:pPr>
        <w:pStyle w:val="ECCParBulleted"/>
        <w:numPr>
          <w:ilvl w:val="0"/>
          <w:numId w:val="65"/>
        </w:numPr>
        <w:spacing w:after="120"/>
        <w:ind w:left="714" w:hanging="357"/>
      </w:pPr>
      <w:r w:rsidRPr="00801F6A">
        <w:rPr>
          <w:b/>
        </w:rPr>
        <w:t>‘Allocations’</w:t>
      </w:r>
      <w:r w:rsidR="003533AE">
        <w:t xml:space="preserve">: specifies the radio services authorised by an individual administration under their </w:t>
      </w:r>
      <w:r w:rsidR="00AC6BDA">
        <w:t>N</w:t>
      </w:r>
      <w:r w:rsidR="003533AE">
        <w:t xml:space="preserve">ational </w:t>
      </w:r>
      <w:r w:rsidR="00AC6BDA">
        <w:t>T</w:t>
      </w:r>
      <w:r w:rsidR="003533AE">
        <w:t xml:space="preserve">able of </w:t>
      </w:r>
      <w:r w:rsidR="00AC6BDA">
        <w:t>F</w:t>
      </w:r>
      <w:r w:rsidR="003533AE">
        <w:t xml:space="preserve">requency </w:t>
      </w:r>
      <w:r w:rsidR="00AC6BDA">
        <w:t>A</w:t>
      </w:r>
      <w:r w:rsidR="003533AE">
        <w:t>llocations</w:t>
      </w:r>
      <w:r w:rsidR="00AC6BDA">
        <w:t xml:space="preserve"> (NTFAs)</w:t>
      </w:r>
      <w:r w:rsidR="003533AE">
        <w:t>. The national allocations may differ from those in the RR. Many administrations also indicate in the comments field by which government body the frequency band is actually managed, e.g. defence, civil aviation authority, civil frequency management or broadcasting frequency management</w:t>
      </w:r>
      <w:r w:rsidR="001A0BEE">
        <w:t>,</w:t>
      </w:r>
      <w:r w:rsidR="003533AE">
        <w:t xml:space="preserve"> etc.</w:t>
      </w:r>
    </w:p>
    <w:p w:rsidR="003533AE" w:rsidRDefault="00D12108" w:rsidP="002E331B">
      <w:pPr>
        <w:pStyle w:val="ECCParagraph"/>
        <w:numPr>
          <w:ilvl w:val="0"/>
          <w:numId w:val="65"/>
        </w:numPr>
        <w:tabs>
          <w:tab w:val="left" w:pos="2552"/>
        </w:tabs>
        <w:spacing w:after="120"/>
        <w:ind w:left="714" w:hanging="357"/>
      </w:pPr>
      <w:r w:rsidRPr="00FD11FF">
        <w:rPr>
          <w:b/>
        </w:rPr>
        <w:t>‘Applications’</w:t>
      </w:r>
      <w:r w:rsidR="003533AE">
        <w:t>: specifies, based on some national inventory, the “applications in use” within a country and using the 3 layers EFIS terminology</w:t>
      </w:r>
      <w:r w:rsidR="001A0BEE">
        <w:t xml:space="preserve"> as defined in </w:t>
      </w:r>
      <w:r w:rsidR="00D80B4D">
        <w:t xml:space="preserve">Annex 2 of </w:t>
      </w:r>
      <w:r w:rsidR="001A0BEE">
        <w:t>ECC Decision (01)03</w:t>
      </w:r>
      <w:r w:rsidR="00F93A43">
        <w:t xml:space="preserve"> [15]</w:t>
      </w:r>
      <w:r w:rsidR="003533AE">
        <w:t>.</w:t>
      </w:r>
    </w:p>
    <w:p w:rsidR="003533AE" w:rsidRPr="00EB5EBF" w:rsidRDefault="00D12108" w:rsidP="002E331B">
      <w:pPr>
        <w:pStyle w:val="ECCParBulleted"/>
        <w:numPr>
          <w:ilvl w:val="0"/>
          <w:numId w:val="65"/>
        </w:numPr>
        <w:tabs>
          <w:tab w:val="left" w:pos="2552"/>
        </w:tabs>
        <w:spacing w:after="120"/>
        <w:ind w:left="714" w:hanging="357"/>
        <w:rPr>
          <w:lang w:val="fr-FR"/>
        </w:rPr>
      </w:pPr>
      <w:r w:rsidRPr="00FD11FF">
        <w:rPr>
          <w:b/>
          <w:lang w:val="fr-FR"/>
        </w:rPr>
        <w:t>‘Documents’</w:t>
      </w:r>
      <w:r w:rsidR="003533AE" w:rsidRPr="00EB5EBF">
        <w:rPr>
          <w:lang w:val="fr-FR"/>
        </w:rPr>
        <w:t>:</w:t>
      </w:r>
      <w:r w:rsidR="002E331B" w:rsidRPr="00EB5EBF">
        <w:rPr>
          <w:lang w:val="fr-FR"/>
        </w:rPr>
        <w:t xml:space="preserve"> </w:t>
      </w:r>
      <w:r w:rsidR="003533AE" w:rsidRPr="00EB5EBF">
        <w:rPr>
          <w:lang w:val="fr-FR"/>
        </w:rPr>
        <w:t>national document</w:t>
      </w:r>
      <w:r w:rsidR="006A7EBF" w:rsidRPr="00EB5EBF">
        <w:rPr>
          <w:lang w:val="fr-FR"/>
        </w:rPr>
        <w:t>s</w:t>
      </w:r>
      <w:r w:rsidR="003533AE" w:rsidRPr="00EB5EBF">
        <w:rPr>
          <w:lang w:val="fr-FR"/>
        </w:rPr>
        <w:t xml:space="preserve"> relevant </w:t>
      </w:r>
      <w:r w:rsidR="006A7EBF" w:rsidRPr="00EB5EBF">
        <w:rPr>
          <w:lang w:val="fr-FR"/>
        </w:rPr>
        <w:t xml:space="preserve">for </w:t>
      </w:r>
      <w:proofErr w:type="spellStart"/>
      <w:r w:rsidR="006A7EBF" w:rsidRPr="00EB5EBF">
        <w:rPr>
          <w:lang w:val="fr-FR"/>
        </w:rPr>
        <w:t>s</w:t>
      </w:r>
      <w:r w:rsidR="003533AE" w:rsidRPr="00EB5EBF">
        <w:rPr>
          <w:lang w:val="fr-FR"/>
        </w:rPr>
        <w:t>pectrum</w:t>
      </w:r>
      <w:proofErr w:type="spellEnd"/>
      <w:r w:rsidR="003533AE" w:rsidRPr="00EB5EBF">
        <w:rPr>
          <w:lang w:val="fr-FR"/>
        </w:rPr>
        <w:t xml:space="preserve"> management.</w:t>
      </w:r>
    </w:p>
    <w:p w:rsidR="003533AE" w:rsidRDefault="00D12108" w:rsidP="002E331B">
      <w:pPr>
        <w:pStyle w:val="ECCParBulleted"/>
        <w:numPr>
          <w:ilvl w:val="0"/>
          <w:numId w:val="65"/>
        </w:numPr>
        <w:tabs>
          <w:tab w:val="left" w:pos="2552"/>
        </w:tabs>
        <w:spacing w:after="120"/>
        <w:ind w:left="714" w:hanging="357"/>
      </w:pPr>
      <w:r w:rsidRPr="00FD11FF">
        <w:rPr>
          <w:b/>
        </w:rPr>
        <w:t>‘R</w:t>
      </w:r>
      <w:r w:rsidR="001F3625" w:rsidRPr="00801F6A">
        <w:rPr>
          <w:b/>
        </w:rPr>
        <w:t>adio interfaces’</w:t>
      </w:r>
      <w:r w:rsidR="003533AE">
        <w:t xml:space="preserve">: the RIS information is typically </w:t>
      </w:r>
      <w:r w:rsidR="006A7EBF">
        <w:t xml:space="preserve">provided </w:t>
      </w:r>
      <w:r w:rsidR="003533AE">
        <w:t>for licence-exempt regulations.</w:t>
      </w:r>
    </w:p>
    <w:p w:rsidR="003533AE" w:rsidRDefault="00D12108" w:rsidP="002E331B">
      <w:pPr>
        <w:pStyle w:val="ECCParBulleted"/>
        <w:numPr>
          <w:ilvl w:val="0"/>
          <w:numId w:val="65"/>
        </w:numPr>
        <w:tabs>
          <w:tab w:val="left" w:pos="2552"/>
        </w:tabs>
      </w:pPr>
      <w:r w:rsidRPr="00FD11FF">
        <w:rPr>
          <w:b/>
        </w:rPr>
        <w:t>‘R</w:t>
      </w:r>
      <w:r w:rsidR="001F3625" w:rsidRPr="00801F6A">
        <w:rPr>
          <w:b/>
        </w:rPr>
        <w:t>ight of use’</w:t>
      </w:r>
      <w:r w:rsidR="002E331B">
        <w:t xml:space="preserve">: </w:t>
      </w:r>
      <w:proofErr w:type="spellStart"/>
      <w:r w:rsidR="003533AE" w:rsidRPr="00B1405E">
        <w:t>RoU</w:t>
      </w:r>
      <w:proofErr w:type="spellEnd"/>
      <w:r w:rsidR="003533AE" w:rsidRPr="00B1405E">
        <w:t xml:space="preserve"> information </w:t>
      </w:r>
      <w:r w:rsidR="006A7EBF">
        <w:t xml:space="preserve">is </w:t>
      </w:r>
      <w:r w:rsidR="003533AE" w:rsidRPr="00B1405E">
        <w:t xml:space="preserve">typically </w:t>
      </w:r>
      <w:r w:rsidR="006A7EBF">
        <w:t>provided</w:t>
      </w:r>
      <w:r w:rsidR="003533AE" w:rsidRPr="00B1405E">
        <w:t xml:space="preserve"> for ECS frequency bands and on a</w:t>
      </w:r>
      <w:r w:rsidR="006E5E3B">
        <w:t>n</w:t>
      </w:r>
      <w:r w:rsidR="004A0D0C">
        <w:br/>
      </w:r>
      <w:r w:rsidR="006E5E3B">
        <w:t>individual</w:t>
      </w:r>
      <w:r w:rsidR="003533AE" w:rsidRPr="00B1405E">
        <w:t xml:space="preserve"> licence holder basis.</w:t>
      </w:r>
    </w:p>
    <w:p w:rsidR="002E331B" w:rsidRDefault="002E331B" w:rsidP="002E331B">
      <w:pPr>
        <w:pStyle w:val="ECCParBulleted"/>
        <w:numPr>
          <w:ilvl w:val="0"/>
          <w:numId w:val="0"/>
        </w:numPr>
        <w:ind w:left="720"/>
      </w:pPr>
    </w:p>
    <w:p w:rsidR="003533AE" w:rsidRDefault="003533AE" w:rsidP="002E331B">
      <w:pPr>
        <w:pStyle w:val="ECCParBulleted"/>
        <w:numPr>
          <w:ilvl w:val="0"/>
          <w:numId w:val="0"/>
        </w:numPr>
        <w:ind w:left="709"/>
      </w:pPr>
      <w:proofErr w:type="spellStart"/>
      <w:r>
        <w:t>RoU</w:t>
      </w:r>
      <w:proofErr w:type="spellEnd"/>
      <w:r>
        <w:t xml:space="preserve"> information is delivered in a synthetic manner</w:t>
      </w:r>
      <w:r w:rsidR="006A7EBF">
        <w:t>,</w:t>
      </w:r>
      <w:r>
        <w:t xml:space="preserve"> requires maintenance and cannot be “automatic”.</w:t>
      </w:r>
    </w:p>
    <w:p w:rsidR="00184CCB" w:rsidRDefault="00184CCB" w:rsidP="00184CCB">
      <w:pPr>
        <w:pStyle w:val="ECCParBulleted"/>
        <w:numPr>
          <w:ilvl w:val="0"/>
          <w:numId w:val="0"/>
        </w:numPr>
        <w:ind w:left="340" w:hanging="340"/>
      </w:pPr>
    </w:p>
    <w:p w:rsidR="003533AE" w:rsidRDefault="003533AE" w:rsidP="003533AE">
      <w:pPr>
        <w:pStyle w:val="ECCParagraph"/>
      </w:pPr>
      <w:r w:rsidRPr="00B1405E">
        <w:t>The most relevant tables in the context of the spectrum inventory are likely to be ‘</w:t>
      </w:r>
      <w:r w:rsidR="00FE0F86" w:rsidRPr="00B1405E">
        <w:t>A</w:t>
      </w:r>
      <w:r w:rsidRPr="00B1405E">
        <w:t>pplications’, ‘</w:t>
      </w:r>
      <w:r w:rsidR="00FE0F86" w:rsidRPr="00B1405E">
        <w:t>D</w:t>
      </w:r>
      <w:r w:rsidRPr="00B1405E">
        <w:t>ocument</w:t>
      </w:r>
      <w:r w:rsidR="00FE0F86" w:rsidRPr="00B1405E">
        <w:t>s</w:t>
      </w:r>
      <w:r w:rsidRPr="00B1405E">
        <w:t>’ and ‘R</w:t>
      </w:r>
      <w:r w:rsidR="00FE0F86" w:rsidRPr="00B1405E">
        <w:t xml:space="preserve">ight of </w:t>
      </w:r>
      <w:r w:rsidRPr="00B1405E">
        <w:t>U</w:t>
      </w:r>
      <w:r w:rsidR="00FE0F86" w:rsidRPr="00B1405E">
        <w:t>se</w:t>
      </w:r>
      <w:r w:rsidRPr="00B1405E">
        <w:t>’.</w:t>
      </w:r>
    </w:p>
    <w:p w:rsidR="009467E7" w:rsidRDefault="009467E7" w:rsidP="00D11E6D">
      <w:pPr>
        <w:pStyle w:val="ECCParagraph"/>
      </w:pPr>
      <w:r w:rsidRPr="00D11E6D">
        <w:t>In addition</w:t>
      </w:r>
      <w:r w:rsidR="00FE0F86">
        <w:t xml:space="preserve"> to the above</w:t>
      </w:r>
      <w:r w:rsidRPr="00D11E6D">
        <w:t>, the</w:t>
      </w:r>
      <w:r w:rsidR="006A7EBF">
        <w:t xml:space="preserve"> EFIS</w:t>
      </w:r>
      <w:r w:rsidRPr="00D11E6D">
        <w:t xml:space="preserve"> database can hold a considerable number of documents and links to </w:t>
      </w:r>
      <w:r w:rsidR="00FE0F86">
        <w:t xml:space="preserve">sources of </w:t>
      </w:r>
      <w:r w:rsidRPr="00D11E6D">
        <w:t xml:space="preserve">other comprehensive information </w:t>
      </w:r>
      <w:r w:rsidR="00FE0F86">
        <w:t>on</w:t>
      </w:r>
      <w:r w:rsidR="00FE0F86" w:rsidRPr="00D11E6D">
        <w:t xml:space="preserve"> </w:t>
      </w:r>
      <w:r w:rsidRPr="00D11E6D">
        <w:t>specific radio services and applications with regard to their actual use. This information consists of regulatory as well as non-regulatory information</w:t>
      </w:r>
      <w:r>
        <w:t xml:space="preserve"> (see section </w:t>
      </w:r>
      <w:r w:rsidR="00714750">
        <w:t>4</w:t>
      </w:r>
      <w:r>
        <w:t>.1)</w:t>
      </w:r>
      <w:r w:rsidRPr="00D11E6D">
        <w:t>. In future, it is planned to also have data from electronic questionnaires in EFIS</w:t>
      </w:r>
      <w:r>
        <w:t xml:space="preserve"> (see section </w:t>
      </w:r>
      <w:r w:rsidR="00714750">
        <w:t>4</w:t>
      </w:r>
      <w:r>
        <w:t>.2)</w:t>
      </w:r>
      <w:r w:rsidR="00F07F96">
        <w:t xml:space="preserve"> on frequency bands subject to study</w:t>
      </w:r>
      <w:r w:rsidRPr="00D11E6D">
        <w:t>.</w:t>
      </w:r>
      <w:r>
        <w:t xml:space="preserve"> Especially</w:t>
      </w:r>
      <w:r w:rsidR="00CA5C9E">
        <w:t xml:space="preserve">, we consider that </w:t>
      </w:r>
      <w:r>
        <w:t>data collected via electronic CEPT questionnaires which are designed for a dedicated frequency band and/or application</w:t>
      </w:r>
      <w:r w:rsidR="009A4C58">
        <w:t xml:space="preserve"> </w:t>
      </w:r>
      <w:r w:rsidR="00CA5C9E">
        <w:t xml:space="preserve">provide </w:t>
      </w:r>
      <w:r>
        <w:t xml:space="preserve">an excellent basis for the </w:t>
      </w:r>
      <w:r w:rsidR="006A7EBF">
        <w:t xml:space="preserve">collection </w:t>
      </w:r>
      <w:r>
        <w:t xml:space="preserve">of comprehensive information about actual </w:t>
      </w:r>
      <w:r w:rsidR="00FE0F86">
        <w:t xml:space="preserve">spectrum use, </w:t>
      </w:r>
      <w:r>
        <w:t>present</w:t>
      </w:r>
      <w:r w:rsidR="00B1405E">
        <w:t xml:space="preserve"> </w:t>
      </w:r>
      <w:r>
        <w:t>as well as future planned use.</w:t>
      </w:r>
    </w:p>
    <w:p w:rsidR="00102A24" w:rsidRDefault="00102A24" w:rsidP="008253B7">
      <w:pPr>
        <w:pStyle w:val="Heading2"/>
        <w:keepLines w:val="0"/>
        <w:numPr>
          <w:ilvl w:val="1"/>
          <w:numId w:val="1"/>
        </w:numPr>
        <w:tabs>
          <w:tab w:val="clear" w:pos="1002"/>
          <w:tab w:val="num" w:pos="576"/>
        </w:tabs>
        <w:spacing w:before="480" w:after="240"/>
        <w:ind w:left="576"/>
      </w:pPr>
      <w:bookmarkStart w:id="12" w:name="_Toc337473024"/>
      <w:bookmarkStart w:id="13" w:name="_Toc350516747"/>
      <w:r>
        <w:t>EFIS technical setup</w:t>
      </w:r>
      <w:bookmarkEnd w:id="12"/>
      <w:bookmarkEnd w:id="13"/>
    </w:p>
    <w:p w:rsidR="00102A24" w:rsidRDefault="00102A24" w:rsidP="00102A24">
      <w:pPr>
        <w:pStyle w:val="ECCParagraph"/>
      </w:pPr>
      <w:r>
        <w:t>In basic terms, t</w:t>
      </w:r>
      <w:r w:rsidRPr="00B92B0F">
        <w:t xml:space="preserve">he </w:t>
      </w:r>
      <w:r>
        <w:t>EFIS setup consists of a database and a web server, with software applications enabling interaction between database</w:t>
      </w:r>
      <w:r w:rsidR="00D06BFE">
        <w:t xml:space="preserve"> (SQL database)</w:t>
      </w:r>
      <w:r>
        <w:t xml:space="preserve"> and web server. The system is founded on leading standards within each individual area.</w:t>
      </w:r>
    </w:p>
    <w:p w:rsidR="00102A24" w:rsidRDefault="00102A24" w:rsidP="00102A24">
      <w:pPr>
        <w:pStyle w:val="ECCParagraph"/>
      </w:pPr>
      <w:r>
        <w:t>The complete EFIS environment has a production system and a test system with two virtual servers: one for ECO test purposes and one system for administrations (to test, for example, new national software applications/systems before using these in the live EFIS).</w:t>
      </w:r>
    </w:p>
    <w:p w:rsidR="00102A24" w:rsidRDefault="002A20FE" w:rsidP="00102A24">
      <w:pPr>
        <w:pStyle w:val="ECCParagraph"/>
      </w:pPr>
      <w:r>
        <w:t xml:space="preserve">For project management purposes the </w:t>
      </w:r>
      <w:r w:rsidR="00102A24" w:rsidRPr="004C4BF6">
        <w:rPr>
          <w:lang w:val="en-US"/>
        </w:rPr>
        <w:t>management and bug/issue tracking system</w:t>
      </w:r>
      <w:r w:rsidR="00102A24">
        <w:t xml:space="preserve"> ‘</w:t>
      </w:r>
      <w:proofErr w:type="spellStart"/>
      <w:r w:rsidR="00102A24">
        <w:t>Trac</w:t>
      </w:r>
      <w:proofErr w:type="spellEnd"/>
      <w:r w:rsidR="00102A24">
        <w:t>’ is used.</w:t>
      </w:r>
    </w:p>
    <w:p w:rsidR="00F764B7" w:rsidRDefault="00F764B7">
      <w:pPr>
        <w:rPr>
          <w:lang w:val="en-GB"/>
        </w:rPr>
      </w:pPr>
      <w:r>
        <w:br w:type="page"/>
      </w:r>
    </w:p>
    <w:p w:rsidR="00102A24" w:rsidRDefault="00102A24" w:rsidP="00102A24">
      <w:pPr>
        <w:pStyle w:val="ECCParagraph"/>
      </w:pPr>
      <w:r>
        <w:lastRenderedPageBreak/>
        <w:t>For details</w:t>
      </w:r>
      <w:r w:rsidR="002A20FE">
        <w:t xml:space="preserve"> on the setup of EFIS</w:t>
      </w:r>
      <w:r>
        <w:t xml:space="preserve"> see the figure below.</w:t>
      </w:r>
    </w:p>
    <w:p w:rsidR="00E75562" w:rsidRDefault="00102A24" w:rsidP="00595A5C">
      <w:pPr>
        <w:pStyle w:val="ECCTabletitle"/>
        <w:numPr>
          <w:ilvl w:val="0"/>
          <w:numId w:val="0"/>
        </w:numPr>
      </w:pPr>
      <w:r w:rsidRPr="005C2BF2">
        <w:rPr>
          <w:noProof/>
          <w:lang w:val="da-DK" w:eastAsia="da-DK"/>
        </w:rPr>
        <w:drawing>
          <wp:inline distT="0" distB="0" distL="0" distR="0" wp14:anchorId="02E21AFA" wp14:editId="37319CD2">
            <wp:extent cx="6120765" cy="429450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765" cy="4294505"/>
                    </a:xfrm>
                    <a:prstGeom prst="rect">
                      <a:avLst/>
                    </a:prstGeom>
                    <a:noFill/>
                    <a:ln>
                      <a:noFill/>
                    </a:ln>
                  </pic:spPr>
                </pic:pic>
              </a:graphicData>
            </a:graphic>
          </wp:inline>
        </w:drawing>
      </w:r>
    </w:p>
    <w:p w:rsidR="00102A24" w:rsidRDefault="00102A24" w:rsidP="00595A5C">
      <w:pPr>
        <w:pStyle w:val="ECCTabletitle"/>
        <w:numPr>
          <w:ilvl w:val="0"/>
          <w:numId w:val="0"/>
        </w:numPr>
      </w:pPr>
      <w:r>
        <w:t>Figure</w:t>
      </w:r>
      <w:r w:rsidR="00B1405E">
        <w:t xml:space="preserve"> 1: EFIS technical setup</w:t>
      </w:r>
    </w:p>
    <w:p w:rsidR="0078151D" w:rsidRDefault="0078151D" w:rsidP="00102A24">
      <w:pPr>
        <w:pStyle w:val="ECCParagraph"/>
        <w:jc w:val="center"/>
      </w:pPr>
    </w:p>
    <w:p w:rsidR="0078151D" w:rsidRDefault="0078151D" w:rsidP="0078151D">
      <w:pPr>
        <w:pStyle w:val="Heading2"/>
        <w:keepLines w:val="0"/>
        <w:numPr>
          <w:ilvl w:val="1"/>
          <w:numId w:val="1"/>
        </w:numPr>
        <w:tabs>
          <w:tab w:val="clear" w:pos="1002"/>
          <w:tab w:val="num" w:pos="576"/>
        </w:tabs>
        <w:spacing w:before="480" w:after="240"/>
        <w:ind w:left="576"/>
      </w:pPr>
      <w:bookmarkStart w:id="14" w:name="_Toc350516748"/>
      <w:r>
        <w:t>Comprehensive and important information for spectrum inventory purposes</w:t>
      </w:r>
      <w:bookmarkEnd w:id="14"/>
    </w:p>
    <w:p w:rsidR="00AC6BDA" w:rsidRDefault="00AC6BDA" w:rsidP="007F1284">
      <w:pPr>
        <w:pStyle w:val="ECCParagraph"/>
      </w:pPr>
      <w:r w:rsidRPr="00AC6BDA">
        <w:t xml:space="preserve">EFIS should contain objective data that can help analysing </w:t>
      </w:r>
      <w:r w:rsidR="008666F8" w:rsidRPr="00AC6BDA">
        <w:t xml:space="preserve">at </w:t>
      </w:r>
      <w:r w:rsidR="008666F8">
        <w:t xml:space="preserve">a </w:t>
      </w:r>
      <w:r w:rsidR="008666F8" w:rsidRPr="00AC6BDA">
        <w:t xml:space="preserve">strategic level </w:t>
      </w:r>
      <w:r w:rsidRPr="00AC6BDA">
        <w:t xml:space="preserve">various type of usage </w:t>
      </w:r>
      <w:r w:rsidR="008666F8">
        <w:t xml:space="preserve">by </w:t>
      </w:r>
      <w:r w:rsidRPr="00AC6BDA">
        <w:t>both private and public</w:t>
      </w:r>
      <w:r w:rsidR="00696B86">
        <w:t xml:space="preserve"> </w:t>
      </w:r>
      <w:r w:rsidR="008666F8">
        <w:t>users</w:t>
      </w:r>
      <w:r w:rsidRPr="00AC6BDA">
        <w:t>.</w:t>
      </w:r>
    </w:p>
    <w:p w:rsidR="007F1284" w:rsidRDefault="007F1284" w:rsidP="007F1284">
      <w:pPr>
        <w:pStyle w:val="ECCParagraph"/>
      </w:pPr>
      <w:r>
        <w:t xml:space="preserve">EFIS </w:t>
      </w:r>
      <w:r w:rsidR="00AC6BDA">
        <w:t xml:space="preserve">should </w:t>
      </w:r>
      <w:r>
        <w:t xml:space="preserve">contains objective data for the analysis of technology trends, future needs and demand for spectrum in </w:t>
      </w:r>
      <w:r w:rsidR="008666F8">
        <w:t>European</w:t>
      </w:r>
      <w:r>
        <w:t xml:space="preserve"> Union policy areas covered by the RSPP (Decision 243/2012/EU) </w:t>
      </w:r>
      <w:r w:rsidR="001F3625">
        <w:fldChar w:fldCharType="begin"/>
      </w:r>
      <w:r w:rsidR="009B69F4">
        <w:instrText xml:space="preserve"> REF _Ref335290636 \r \h </w:instrText>
      </w:r>
      <w:r w:rsidR="001F3625">
        <w:fldChar w:fldCharType="separate"/>
      </w:r>
      <w:r w:rsidR="002F59D3">
        <w:t>[3]</w:t>
      </w:r>
      <w:r w:rsidR="001F3625">
        <w:fldChar w:fldCharType="end"/>
      </w:r>
      <w:r>
        <w:t>, in particular for those services which could operate in the range from 400 MHz to 6 GHz, in order to identify developing and potential significant uses of spectrum</w:t>
      </w:r>
      <w:r w:rsidR="003F0663">
        <w:t>:</w:t>
      </w:r>
      <w:r>
        <w:t xml:space="preserve"> </w:t>
      </w:r>
    </w:p>
    <w:p w:rsidR="007F1284" w:rsidRPr="003F0663" w:rsidRDefault="007F1284" w:rsidP="007F1284">
      <w:pPr>
        <w:pStyle w:val="ECCParagraph"/>
        <w:rPr>
          <w:i/>
        </w:rPr>
      </w:pPr>
      <w:r w:rsidRPr="003F0663">
        <w:rPr>
          <w:i/>
        </w:rPr>
        <w:t>The inventory shall serve the following objectives:</w:t>
      </w:r>
    </w:p>
    <w:p w:rsidR="007F1284" w:rsidRPr="003F0663" w:rsidRDefault="007F1284" w:rsidP="00857F82">
      <w:pPr>
        <w:pStyle w:val="ECCParagraph"/>
        <w:numPr>
          <w:ilvl w:val="0"/>
          <w:numId w:val="47"/>
        </w:numPr>
        <w:rPr>
          <w:i/>
        </w:rPr>
      </w:pPr>
      <w:r w:rsidRPr="003F0663">
        <w:rPr>
          <w:i/>
        </w:rPr>
        <w:t>to allow to identify spectrum bands where efficiency of existing spectrum uses could be improved;</w:t>
      </w:r>
    </w:p>
    <w:p w:rsidR="007F1284" w:rsidRPr="003F0663" w:rsidRDefault="007F1284" w:rsidP="00857F82">
      <w:pPr>
        <w:pStyle w:val="ECCParagraph"/>
        <w:numPr>
          <w:ilvl w:val="0"/>
          <w:numId w:val="47"/>
        </w:numPr>
        <w:rPr>
          <w:i/>
        </w:rPr>
      </w:pPr>
      <w:r w:rsidRPr="003F0663">
        <w:rPr>
          <w:i/>
        </w:rPr>
        <w:t>to help to identify spectrum bands that could be suitable for re-allocation and spectrum sharing opportunities in order to support Union policies set out in this Decision, while taking into account future needs for spectrum based, inter alia, on consumers' and operators' demands, and of the possibility to meet such needs;</w:t>
      </w:r>
    </w:p>
    <w:p w:rsidR="007F1284" w:rsidRPr="003F0663" w:rsidRDefault="007F1284" w:rsidP="00857F82">
      <w:pPr>
        <w:pStyle w:val="ECCParagraph"/>
        <w:numPr>
          <w:ilvl w:val="0"/>
          <w:numId w:val="47"/>
        </w:numPr>
        <w:rPr>
          <w:i/>
        </w:rPr>
      </w:pPr>
      <w:r w:rsidRPr="003F0663">
        <w:rPr>
          <w:i/>
        </w:rPr>
        <w:t>to help to analyse the various types of spectrum usage by both private and public users;</w:t>
      </w:r>
    </w:p>
    <w:p w:rsidR="007F1284" w:rsidRPr="003F0663" w:rsidRDefault="007F1284" w:rsidP="00857F82">
      <w:pPr>
        <w:pStyle w:val="ECCParagraph"/>
        <w:numPr>
          <w:ilvl w:val="0"/>
          <w:numId w:val="47"/>
        </w:numPr>
        <w:rPr>
          <w:i/>
        </w:rPr>
      </w:pPr>
      <w:r w:rsidRPr="003F0663">
        <w:rPr>
          <w:i/>
        </w:rPr>
        <w:lastRenderedPageBreak/>
        <w:t>to help to identify spectrum bands that could be allocated or re-allocated in order to improve their efficient use, promote innovation and enhance competition in the internal market, to explore new ways for spectrum sharing, to the benefit of both private and public users, while taking into account the potential positive and negative impact on existing users of such bands and of adjacent bands.</w:t>
      </w:r>
    </w:p>
    <w:p w:rsidR="0078151D" w:rsidRDefault="00B8561C" w:rsidP="0078151D">
      <w:pPr>
        <w:pStyle w:val="ECCParagraph"/>
      </w:pPr>
      <w:r>
        <w:t xml:space="preserve">In particular, </w:t>
      </w:r>
      <w:r w:rsidR="0078151D">
        <w:t xml:space="preserve">EFIS should contain objective data that can play a role in developing measures taking into account technical </w:t>
      </w:r>
      <w:r w:rsidR="0067593F">
        <w:t>evaluation and investigations</w:t>
      </w:r>
      <w:r w:rsidR="0078151D">
        <w:t xml:space="preserve">. Therefore, it needs to be considered how information can be structured </w:t>
      </w:r>
      <w:r w:rsidR="006A7EBF">
        <w:t xml:space="preserve">already </w:t>
      </w:r>
      <w:r w:rsidR="0078151D">
        <w:t xml:space="preserve">during the data collection phase to have it available in a suitable </w:t>
      </w:r>
      <w:r w:rsidR="006A7EBF">
        <w:t>format</w:t>
      </w:r>
      <w:r w:rsidR="0078151D">
        <w:t xml:space="preserve"> for later analysis.</w:t>
      </w:r>
    </w:p>
    <w:p w:rsidR="0078151D" w:rsidRDefault="0078151D" w:rsidP="0078151D">
      <w:pPr>
        <w:pStyle w:val="ECCParagraph"/>
      </w:pPr>
      <w:r>
        <w:t xml:space="preserve">Following </w:t>
      </w:r>
      <w:r w:rsidR="006A7EBF">
        <w:t>T</w:t>
      </w:r>
      <w:r>
        <w:t xml:space="preserve">ask 1 of the </w:t>
      </w:r>
      <w:r w:rsidR="00F6590D">
        <w:t>M</w:t>
      </w:r>
      <w:r>
        <w:t>andate, the question is whether a common format makes sense for the variety of different radio services and applications from 400 MHz to 6 GHz. T</w:t>
      </w:r>
      <w:r w:rsidR="002C5237">
        <w:t>he t</w:t>
      </w:r>
      <w:r>
        <w:t xml:space="preserve">able </w:t>
      </w:r>
      <w:r w:rsidR="002C5237">
        <w:t>below</w:t>
      </w:r>
      <w:r>
        <w:t xml:space="preserve"> </w:t>
      </w:r>
      <w:r w:rsidR="00B8561C">
        <w:t>lists</w:t>
      </w:r>
      <w:r>
        <w:t xml:space="preserve"> </w:t>
      </w:r>
      <w:r w:rsidR="0067593F">
        <w:t xml:space="preserve">possible and indicative criteria </w:t>
      </w:r>
      <w:r>
        <w:t xml:space="preserve">concerning </w:t>
      </w:r>
      <w:r w:rsidR="0067593F">
        <w:t>the use of the spectrum</w:t>
      </w:r>
      <w:r>
        <w:t xml:space="preserve"> </w:t>
      </w:r>
      <w:r w:rsidR="0067593F">
        <w:t xml:space="preserve">as well as </w:t>
      </w:r>
      <w:r w:rsidR="00B8561C">
        <w:t xml:space="preserve">possible </w:t>
      </w:r>
      <w:r>
        <w:t xml:space="preserve">parameters </w:t>
      </w:r>
      <w:r w:rsidR="00CA1BEF">
        <w:t xml:space="preserve">which </w:t>
      </w:r>
      <w:r w:rsidR="00B8561C" w:rsidRPr="00B8561C">
        <w:t>might be used in a future analysis according to the objectives mentioned above</w:t>
      </w:r>
      <w:r>
        <w:t>.</w:t>
      </w:r>
    </w:p>
    <w:p w:rsidR="0078151D" w:rsidRDefault="00B8561C" w:rsidP="00595A5C">
      <w:pPr>
        <w:pStyle w:val="ECCTabletitle"/>
      </w:pPr>
      <w:r w:rsidRPr="00B8561C">
        <w:t>Possible/indicative</w:t>
      </w:r>
      <w:r w:rsidR="0078151D">
        <w:t xml:space="preserve"> parameters for different application</w:t>
      </w:r>
      <w:r w:rsidR="00AC6BDA">
        <w:t xml:space="preserve"> types</w:t>
      </w:r>
      <w:r w:rsidR="0078151D">
        <w:t xml:space="preserve"> or frequency bands </w:t>
      </w:r>
      <w:r w:rsidR="004A0D0C">
        <w:br/>
      </w:r>
      <w:r w:rsidR="0078151D">
        <w:t>(examples, non-exhaustive list)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27"/>
        <w:gridCol w:w="3402"/>
        <w:gridCol w:w="3226"/>
      </w:tblGrid>
      <w:tr w:rsidR="005B69EE" w:rsidRPr="00FE1795" w:rsidTr="005B69EE">
        <w:trPr>
          <w:tblHeader/>
        </w:trPr>
        <w:tc>
          <w:tcPr>
            <w:tcW w:w="3227" w:type="dxa"/>
            <w:tcBorders>
              <w:right w:val="single" w:sz="4" w:space="0" w:color="FFFFFF"/>
            </w:tcBorders>
            <w:shd w:val="clear" w:color="auto" w:fill="D2232A"/>
            <w:vAlign w:val="center"/>
          </w:tcPr>
          <w:p w:rsidR="005B69EE" w:rsidRPr="00B74325" w:rsidRDefault="005B69EE" w:rsidP="00A0224A">
            <w:pPr>
              <w:spacing w:line="288" w:lineRule="auto"/>
              <w:jc w:val="center"/>
              <w:rPr>
                <w:rFonts w:cs="Arial"/>
                <w:b/>
                <w:color w:val="FFFFFF" w:themeColor="background1"/>
              </w:rPr>
            </w:pPr>
            <w:r w:rsidRPr="00B74325">
              <w:rPr>
                <w:rFonts w:cs="Arial"/>
                <w:b/>
                <w:color w:val="FFFFFF" w:themeColor="background1"/>
              </w:rPr>
              <w:t>Examples of the type of application</w:t>
            </w:r>
          </w:p>
        </w:tc>
        <w:tc>
          <w:tcPr>
            <w:tcW w:w="3402" w:type="dxa"/>
            <w:tcBorders>
              <w:left w:val="single" w:sz="4" w:space="0" w:color="FFFFFF"/>
              <w:right w:val="single" w:sz="4" w:space="0" w:color="FFFFFF"/>
            </w:tcBorders>
            <w:shd w:val="clear" w:color="auto" w:fill="D2232A"/>
            <w:vAlign w:val="center"/>
          </w:tcPr>
          <w:p w:rsidR="005B69EE" w:rsidRPr="00B74325" w:rsidRDefault="005B69EE" w:rsidP="00A0224A">
            <w:pPr>
              <w:spacing w:line="288" w:lineRule="auto"/>
              <w:jc w:val="center"/>
              <w:rPr>
                <w:rFonts w:cs="Arial"/>
                <w:b/>
                <w:color w:val="FFFFFF" w:themeColor="background1"/>
              </w:rPr>
            </w:pPr>
            <w:r w:rsidRPr="00B74325">
              <w:rPr>
                <w:rFonts w:cs="Arial"/>
                <w:b/>
                <w:color w:val="FFFFFF" w:themeColor="background1"/>
              </w:rPr>
              <w:t>Possible/indicative criteria for the technical evaluation of spectrum use</w:t>
            </w:r>
          </w:p>
        </w:tc>
        <w:tc>
          <w:tcPr>
            <w:tcW w:w="3226" w:type="dxa"/>
            <w:tcBorders>
              <w:left w:val="single" w:sz="4" w:space="0" w:color="FFFFFF"/>
            </w:tcBorders>
            <w:shd w:val="clear" w:color="auto" w:fill="D2232A"/>
            <w:vAlign w:val="center"/>
          </w:tcPr>
          <w:p w:rsidR="005B69EE" w:rsidRPr="00B74325" w:rsidRDefault="005B69EE" w:rsidP="00A0224A">
            <w:pPr>
              <w:spacing w:line="288" w:lineRule="auto"/>
              <w:jc w:val="center"/>
              <w:rPr>
                <w:rFonts w:cs="Arial"/>
                <w:b/>
                <w:color w:val="FFFFFF" w:themeColor="background1"/>
              </w:rPr>
            </w:pPr>
            <w:r w:rsidRPr="00B74325">
              <w:rPr>
                <w:rFonts w:cs="Arial"/>
                <w:b/>
                <w:color w:val="FFFFFF" w:themeColor="background1"/>
              </w:rPr>
              <w:t>Availability of current information in EFIS</w:t>
            </w:r>
          </w:p>
        </w:tc>
      </w:tr>
      <w:tr w:rsidR="005B69EE" w:rsidTr="00A0224A">
        <w:tc>
          <w:tcPr>
            <w:tcW w:w="3227" w:type="dxa"/>
          </w:tcPr>
          <w:p w:rsidR="005B69EE" w:rsidRDefault="005B69EE" w:rsidP="005B69EE">
            <w:pPr>
              <w:pStyle w:val="ECCParagraph"/>
              <w:keepNext/>
              <w:spacing w:after="120"/>
              <w:jc w:val="left"/>
            </w:pPr>
            <w:r>
              <w:t xml:space="preserve">Dedicated Frequency bands </w:t>
            </w:r>
          </w:p>
        </w:tc>
        <w:tc>
          <w:tcPr>
            <w:tcW w:w="3402" w:type="dxa"/>
          </w:tcPr>
          <w:p w:rsidR="005B69EE" w:rsidRDefault="005B69EE" w:rsidP="005B69EE">
            <w:pPr>
              <w:pStyle w:val="ECCParagraph"/>
              <w:keepNext/>
              <w:spacing w:after="120"/>
              <w:jc w:val="left"/>
            </w:pPr>
            <w:r>
              <w:t>Depends on frequency range</w:t>
            </w:r>
          </w:p>
        </w:tc>
        <w:tc>
          <w:tcPr>
            <w:tcW w:w="3226" w:type="dxa"/>
          </w:tcPr>
          <w:p w:rsidR="005B69EE" w:rsidRDefault="005B69EE" w:rsidP="005B69EE">
            <w:pPr>
              <w:pStyle w:val="ECCParagraph"/>
              <w:keepNext/>
              <w:spacing w:after="120"/>
              <w:jc w:val="left"/>
            </w:pPr>
            <w:r>
              <w:t xml:space="preserve">Inventory information available via many CEPT </w:t>
            </w:r>
            <w:r w:rsidR="007969C4">
              <w:t>questionnaires, see section 4.2</w:t>
            </w:r>
          </w:p>
        </w:tc>
      </w:tr>
      <w:tr w:rsidR="005B69EE" w:rsidTr="005B69EE">
        <w:tc>
          <w:tcPr>
            <w:tcW w:w="3227" w:type="dxa"/>
            <w:tcBorders>
              <w:bottom w:val="single" w:sz="4" w:space="0" w:color="C00000"/>
            </w:tcBorders>
          </w:tcPr>
          <w:p w:rsidR="005B69EE" w:rsidRDefault="005B69EE" w:rsidP="005B69EE">
            <w:pPr>
              <w:pStyle w:val="ECCParagraph"/>
              <w:spacing w:after="120"/>
              <w:jc w:val="left"/>
            </w:pPr>
            <w:r>
              <w:t>Terrestrial Broadcasting Services</w:t>
            </w:r>
          </w:p>
        </w:tc>
        <w:tc>
          <w:tcPr>
            <w:tcW w:w="3402" w:type="dxa"/>
            <w:tcBorders>
              <w:bottom w:val="single" w:sz="4" w:space="0" w:color="C00000"/>
            </w:tcBorders>
          </w:tcPr>
          <w:p w:rsidR="005B69EE" w:rsidRDefault="005B69EE" w:rsidP="005B69EE">
            <w:pPr>
              <w:pStyle w:val="ECCParagraph"/>
              <w:spacing w:after="120"/>
              <w:jc w:val="left"/>
            </w:pPr>
            <w:r>
              <w:t>Either no DTT or a number of allotments in a country (this is mostly equivalent with the number of DTT multiplexes, i.e. several multiplexed programmes are modulated an</w:t>
            </w:r>
            <w:r w:rsidR="007969C4">
              <w:t>d transmitted over one channel)</w:t>
            </w:r>
          </w:p>
        </w:tc>
        <w:tc>
          <w:tcPr>
            <w:tcW w:w="3226" w:type="dxa"/>
            <w:tcBorders>
              <w:bottom w:val="single" w:sz="4" w:space="0" w:color="C00000"/>
            </w:tcBorders>
          </w:tcPr>
          <w:p w:rsidR="005B69EE" w:rsidRDefault="005B69EE" w:rsidP="005B69EE">
            <w:pPr>
              <w:pStyle w:val="ECCParagraph"/>
              <w:spacing w:after="120"/>
              <w:jc w:val="left"/>
            </w:pPr>
            <w:r>
              <w:t xml:space="preserve">ITU Broadcast web / </w:t>
            </w:r>
            <w:r w:rsidRPr="0078151D">
              <w:t>BR IFIC</w:t>
            </w:r>
            <w:r>
              <w:t xml:space="preserve"> with </w:t>
            </w:r>
            <w:r w:rsidRPr="00010E0E">
              <w:t xml:space="preserve">a reference to this </w:t>
            </w:r>
            <w:r>
              <w:t xml:space="preserve">information available in EFIS. Some information available </w:t>
            </w:r>
            <w:r w:rsidR="007969C4">
              <w:t>under the national data in EFIS</w:t>
            </w:r>
          </w:p>
        </w:tc>
      </w:tr>
      <w:tr w:rsidR="0078151D" w:rsidTr="005B69E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227"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Mobile bands</w:t>
            </w:r>
          </w:p>
        </w:tc>
        <w:tc>
          <w:tcPr>
            <w:tcW w:w="3402"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rsidRPr="003656EA">
              <w:t xml:space="preserve">Percentage of band in use. Status of </w:t>
            </w:r>
            <w:r w:rsidRPr="00B318C1">
              <w:t xml:space="preserve">the individual licence regarding </w:t>
            </w:r>
            <w:r w:rsidRPr="003656EA">
              <w:t xml:space="preserve">implementation / putting into </w:t>
            </w:r>
            <w:r>
              <w:t>operation, demand tendency</w:t>
            </w:r>
          </w:p>
        </w:tc>
        <w:tc>
          <w:tcPr>
            <w:tcW w:w="3226"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 xml:space="preserve">Existing </w:t>
            </w:r>
            <w:proofErr w:type="spellStart"/>
            <w:r>
              <w:t>RoU</w:t>
            </w:r>
            <w:proofErr w:type="spellEnd"/>
            <w:r>
              <w:t xml:space="preserve"> information in EFIS</w:t>
            </w:r>
            <w:r w:rsidR="005B69EE">
              <w:t>.</w:t>
            </w:r>
          </w:p>
          <w:p w:rsidR="0078151D" w:rsidRDefault="0078151D" w:rsidP="005B69EE">
            <w:pPr>
              <w:pStyle w:val="ECCParagraph"/>
              <w:spacing w:after="120"/>
              <w:jc w:val="left"/>
            </w:pPr>
            <w:r>
              <w:t xml:space="preserve">ECO Report 03 </w:t>
            </w:r>
            <w:r w:rsidRPr="00010E0E">
              <w:t>on licensing of 'Mobile bands' in CEPT</w:t>
            </w:r>
            <w:r w:rsidR="00B1405E">
              <w:t>.</w:t>
            </w:r>
          </w:p>
          <w:p w:rsidR="0078151D" w:rsidRDefault="00B1405E" w:rsidP="007969C4">
            <w:pPr>
              <w:pStyle w:val="ECCParagraph"/>
              <w:spacing w:after="120"/>
              <w:jc w:val="left"/>
            </w:pPr>
            <w:r>
              <w:t>In addition, q</w:t>
            </w:r>
            <w:r w:rsidR="0078151D">
              <w:t>uestionnaire</w:t>
            </w:r>
            <w:r>
              <w:t xml:space="preserve"> information</w:t>
            </w:r>
            <w:r w:rsidR="0078151D">
              <w:t xml:space="preserve"> </w:t>
            </w:r>
            <w:r w:rsidR="0005794B" w:rsidRPr="0005794B">
              <w:t>on case</w:t>
            </w:r>
            <w:r w:rsidR="007969C4">
              <w:t>-</w:t>
            </w:r>
            <w:r w:rsidR="0005794B" w:rsidRPr="0005794B">
              <w:t>by</w:t>
            </w:r>
            <w:r w:rsidR="007969C4">
              <w:t>-</w:t>
            </w:r>
            <w:r w:rsidR="0005794B" w:rsidRPr="0005794B">
              <w:t xml:space="preserve">case basis where the frequency band is subject to review (see 2 GHz unpaired bands) </w:t>
            </w:r>
          </w:p>
        </w:tc>
      </w:tr>
      <w:tr w:rsidR="0078151D" w:rsidTr="005B69E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227"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 xml:space="preserve">Unlicensed </w:t>
            </w:r>
            <w:r w:rsidR="00CA1BEF">
              <w:t>applications</w:t>
            </w:r>
            <w:r>
              <w:t xml:space="preserve"> (including ISM bands)</w:t>
            </w:r>
          </w:p>
        </w:tc>
        <w:tc>
          <w:tcPr>
            <w:tcW w:w="3402" w:type="dxa"/>
            <w:tcBorders>
              <w:top w:val="single" w:sz="4" w:space="0" w:color="C00000"/>
              <w:left w:val="single" w:sz="4" w:space="0" w:color="C00000"/>
              <w:bottom w:val="single" w:sz="4" w:space="0" w:color="C00000"/>
              <w:right w:val="single" w:sz="4" w:space="0" w:color="C00000"/>
            </w:tcBorders>
          </w:tcPr>
          <w:p w:rsidR="0078151D" w:rsidRDefault="0078151D" w:rsidP="00AC71EC">
            <w:pPr>
              <w:pStyle w:val="ECCParagraph"/>
              <w:spacing w:after="120"/>
              <w:jc w:val="left"/>
            </w:pPr>
            <w:r>
              <w:t>Number of equipment on the market (estimated existing population of devices) and growth tendency</w:t>
            </w:r>
          </w:p>
        </w:tc>
        <w:tc>
          <w:tcPr>
            <w:tcW w:w="3226" w:type="dxa"/>
            <w:tcBorders>
              <w:top w:val="single" w:sz="4" w:space="0" w:color="C00000"/>
              <w:left w:val="single" w:sz="4" w:space="0" w:color="C00000"/>
              <w:bottom w:val="single" w:sz="4" w:space="0" w:color="C00000"/>
              <w:right w:val="single" w:sz="4" w:space="0" w:color="C00000"/>
            </w:tcBorders>
          </w:tcPr>
          <w:p w:rsidR="000E136B" w:rsidRDefault="0078151D" w:rsidP="005B69EE">
            <w:pPr>
              <w:pStyle w:val="ECCParagraph"/>
              <w:spacing w:after="120"/>
              <w:jc w:val="left"/>
            </w:pPr>
            <w:r>
              <w:t>Questionnaire results</w:t>
            </w:r>
            <w:r w:rsidR="0005794B">
              <w:t xml:space="preserve"> </w:t>
            </w:r>
            <w:r w:rsidR="00AC71EC">
              <w:t>on unlicensed applications</w:t>
            </w:r>
            <w:r w:rsidR="000E136B">
              <w:t xml:space="preserve"> are available in EFIS.</w:t>
            </w:r>
          </w:p>
          <w:p w:rsidR="0078151D" w:rsidRDefault="000E136B" w:rsidP="005B69EE">
            <w:pPr>
              <w:pStyle w:val="ECCParagraph"/>
              <w:spacing w:after="120"/>
              <w:jc w:val="left"/>
            </w:pPr>
            <w:r>
              <w:t>All information concerning unlicensed applications and related national implementation information available via the ECA Table and ERC/REC 70-03 [25] in EFIS</w:t>
            </w:r>
            <w:r w:rsidR="005B69EE">
              <w:t>.</w:t>
            </w:r>
            <w:r w:rsidR="003373B8">
              <w:t xml:space="preserve"> The ERC/REC 70-03 going to be included in data format in EFIS including the national implementation information.</w:t>
            </w:r>
          </w:p>
          <w:p w:rsidR="0078151D" w:rsidRDefault="0078151D" w:rsidP="005B69EE">
            <w:pPr>
              <w:pStyle w:val="ECCParagraph"/>
              <w:spacing w:after="120"/>
              <w:jc w:val="left"/>
            </w:pPr>
            <w:r>
              <w:t xml:space="preserve">Many ETSI </w:t>
            </w:r>
            <w:proofErr w:type="spellStart"/>
            <w:r>
              <w:t>SRDocs</w:t>
            </w:r>
            <w:proofErr w:type="spellEnd"/>
            <w:r>
              <w:t xml:space="preserve"> and draft </w:t>
            </w:r>
            <w:proofErr w:type="spellStart"/>
            <w:r>
              <w:t>SRDocs</w:t>
            </w:r>
            <w:proofErr w:type="spellEnd"/>
            <w:r w:rsidR="0005794B">
              <w:t xml:space="preserve"> (market demand and technical characteristics)</w:t>
            </w:r>
            <w:r w:rsidR="005B69EE">
              <w:t>.</w:t>
            </w:r>
          </w:p>
          <w:p w:rsidR="0078151D" w:rsidRDefault="0078151D" w:rsidP="00166954">
            <w:pPr>
              <w:pStyle w:val="ECCParagraph"/>
              <w:spacing w:after="120"/>
              <w:jc w:val="left"/>
            </w:pPr>
            <w:r>
              <w:lastRenderedPageBreak/>
              <w:t xml:space="preserve">Some Monitoring Campaign results </w:t>
            </w:r>
            <w:r w:rsidR="00ED73E5">
              <w:t xml:space="preserve">are available </w:t>
            </w:r>
            <w:r>
              <w:t>in EFIS</w:t>
            </w:r>
            <w:r w:rsidR="0005794B">
              <w:t xml:space="preserve">, where </w:t>
            </w:r>
            <w:r w:rsidR="007969C4">
              <w:t>relevant</w:t>
            </w:r>
          </w:p>
        </w:tc>
      </w:tr>
      <w:tr w:rsidR="0078151D" w:rsidTr="005B69E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227"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lastRenderedPageBreak/>
              <w:t>Fixed Links</w:t>
            </w:r>
          </w:p>
        </w:tc>
        <w:tc>
          <w:tcPr>
            <w:tcW w:w="3402"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Number of links per band / per million of population in a given country</w:t>
            </w:r>
          </w:p>
        </w:tc>
        <w:tc>
          <w:tcPr>
            <w:tcW w:w="3226" w:type="dxa"/>
            <w:tcBorders>
              <w:top w:val="single" w:sz="4" w:space="0" w:color="C00000"/>
              <w:left w:val="single" w:sz="4" w:space="0" w:color="C00000"/>
              <w:bottom w:val="single" w:sz="4" w:space="0" w:color="C00000"/>
              <w:right w:val="single" w:sz="4" w:space="0" w:color="C00000"/>
            </w:tcBorders>
          </w:tcPr>
          <w:p w:rsidR="0078151D" w:rsidRDefault="0078151D" w:rsidP="00801F6A">
            <w:pPr>
              <w:pStyle w:val="ECCParagraph"/>
              <w:spacing w:after="120"/>
              <w:jc w:val="left"/>
            </w:pPr>
            <w:r>
              <w:t xml:space="preserve">Number of </w:t>
            </w:r>
            <w:r w:rsidR="00B1405E">
              <w:t xml:space="preserve">fixed </w:t>
            </w:r>
            <w:r>
              <w:t>link information in E</w:t>
            </w:r>
            <w:r w:rsidR="006A7EBF">
              <w:t>C</w:t>
            </w:r>
            <w:r>
              <w:t xml:space="preserve">C Report 173 </w:t>
            </w:r>
            <w:r w:rsidR="00054F17">
              <w:fldChar w:fldCharType="begin"/>
            </w:r>
            <w:r w:rsidR="00054F17">
              <w:instrText xml:space="preserve"> REF _Ref338660791 \r \h  \* MERGEFORMAT </w:instrText>
            </w:r>
            <w:r w:rsidR="00054F17">
              <w:fldChar w:fldCharType="separate"/>
            </w:r>
            <w:r w:rsidR="002F59D3">
              <w:t>[14]</w:t>
            </w:r>
            <w:r w:rsidR="00054F17">
              <w:fldChar w:fldCharType="end"/>
            </w:r>
            <w:r w:rsidR="00714750">
              <w:t xml:space="preserve"> </w:t>
            </w:r>
            <w:r>
              <w:t xml:space="preserve">available in </w:t>
            </w:r>
            <w:r w:rsidR="00DA19D2">
              <w:t xml:space="preserve">the </w:t>
            </w:r>
            <w:r>
              <w:t>spectrum inventory section</w:t>
            </w:r>
            <w:r w:rsidR="00DA19D2">
              <w:t xml:space="preserve"> of EFIS</w:t>
            </w:r>
            <w:r>
              <w:t xml:space="preserve">. </w:t>
            </w:r>
            <w:r w:rsidR="00DA19D2">
              <w:t xml:space="preserve">It is planned to make this </w:t>
            </w:r>
            <w:r w:rsidR="00774FC0">
              <w:t>data</w:t>
            </w:r>
            <w:r w:rsidR="006A7EBF">
              <w:t xml:space="preserve"> electronically available </w:t>
            </w:r>
            <w:r w:rsidR="00DA19D2">
              <w:t>in EFIS in the future.</w:t>
            </w:r>
            <w:r w:rsidR="006A7EBF">
              <w:t xml:space="preserve"> </w:t>
            </w:r>
            <w:r w:rsidR="00B1405E">
              <w:t>Data will be updated using an electronic questionnaire</w:t>
            </w:r>
          </w:p>
        </w:tc>
      </w:tr>
      <w:tr w:rsidR="0078151D" w:rsidTr="005B69E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227"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Radio astronomy</w:t>
            </w:r>
          </w:p>
        </w:tc>
        <w:tc>
          <w:tcPr>
            <w:tcW w:w="3402"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Number of stations per band</w:t>
            </w:r>
            <w:r w:rsidR="005B69EE">
              <w:t>.</w:t>
            </w:r>
          </w:p>
          <w:p w:rsidR="0078151D" w:rsidRDefault="0078151D" w:rsidP="005B69EE">
            <w:pPr>
              <w:pStyle w:val="ECCParagraph"/>
              <w:spacing w:after="120"/>
              <w:jc w:val="left"/>
            </w:pPr>
            <w:r w:rsidRPr="00010E0E">
              <w:t>Geographical coordinates of RAS station/list of frequency bands used per station/quiet zone radios (km) around each station</w:t>
            </w:r>
          </w:p>
        </w:tc>
        <w:tc>
          <w:tcPr>
            <w:tcW w:w="3226"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 xml:space="preserve">CRAF handbook </w:t>
            </w:r>
            <w:r w:rsidR="00054F17">
              <w:fldChar w:fldCharType="begin"/>
            </w:r>
            <w:r w:rsidR="00054F17">
              <w:instrText xml:space="preserve"> REF _Ref338661171 \r \h  \* MERGEFORMAT </w:instrText>
            </w:r>
            <w:r w:rsidR="00054F17">
              <w:fldChar w:fldCharType="separate"/>
            </w:r>
            <w:r w:rsidR="002F59D3">
              <w:t>[17]</w:t>
            </w:r>
            <w:r w:rsidR="00054F17">
              <w:fldChar w:fldCharType="end"/>
            </w:r>
            <w:r w:rsidR="00D06BFE">
              <w:t xml:space="preserve"> </w:t>
            </w:r>
            <w:r>
              <w:t xml:space="preserve">available in </w:t>
            </w:r>
            <w:r w:rsidRPr="005C7246">
              <w:t>spectrum inventory section</w:t>
            </w:r>
            <w:r w:rsidR="00DA19D2">
              <w:t xml:space="preserve"> of EFIS</w:t>
            </w:r>
            <w:r w:rsidRPr="005C7246">
              <w:t>.</w:t>
            </w:r>
            <w:r>
              <w:t xml:space="preserve"> </w:t>
            </w:r>
            <w:r w:rsidR="00DA19D2">
              <w:t xml:space="preserve">Information is also available </w:t>
            </w:r>
            <w:r w:rsidR="003656EA">
              <w:t xml:space="preserve">in the </w:t>
            </w:r>
            <w:r w:rsidR="00DA19D2" w:rsidRPr="00DA19D2">
              <w:t>BR IFIC</w:t>
            </w:r>
          </w:p>
        </w:tc>
      </w:tr>
      <w:tr w:rsidR="0078151D" w:rsidTr="005B69E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227"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PMSE</w:t>
            </w:r>
          </w:p>
        </w:tc>
        <w:tc>
          <w:tcPr>
            <w:tcW w:w="3402"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 xml:space="preserve">Number of </w:t>
            </w:r>
            <w:r w:rsidR="0005794B">
              <w:t xml:space="preserve">individual </w:t>
            </w:r>
            <w:r w:rsidRPr="00010E0E">
              <w:t>licences (where available)</w:t>
            </w:r>
            <w:r w:rsidR="0005794B">
              <w:t xml:space="preserve"> </w:t>
            </w:r>
            <w:r w:rsidRPr="00010E0E">
              <w:t xml:space="preserve">or approximate number of </w:t>
            </w:r>
            <w:r>
              <w:t>users</w:t>
            </w:r>
          </w:p>
        </w:tc>
        <w:tc>
          <w:tcPr>
            <w:tcW w:w="3226" w:type="dxa"/>
            <w:tcBorders>
              <w:top w:val="single" w:sz="4" w:space="0" w:color="C00000"/>
              <w:left w:val="single" w:sz="4" w:space="0" w:color="C00000"/>
              <w:bottom w:val="single" w:sz="4" w:space="0" w:color="C00000"/>
              <w:right w:val="single" w:sz="4" w:space="0" w:color="C00000"/>
            </w:tcBorders>
          </w:tcPr>
          <w:p w:rsidR="0078151D" w:rsidRDefault="00DA19D2" w:rsidP="005B69EE">
            <w:pPr>
              <w:pStyle w:val="ECCParagraph"/>
              <w:spacing w:after="120"/>
              <w:jc w:val="left"/>
            </w:pPr>
            <w:r>
              <w:t xml:space="preserve">Results of several </w:t>
            </w:r>
            <w:r w:rsidR="00B1405E">
              <w:t xml:space="preserve">PMSE related </w:t>
            </w:r>
            <w:r>
              <w:t>q</w:t>
            </w:r>
            <w:r w:rsidR="0078151D">
              <w:t>uestionnaires</w:t>
            </w:r>
            <w:r>
              <w:t xml:space="preserve"> and </w:t>
            </w:r>
            <w:r w:rsidR="0078151D">
              <w:t xml:space="preserve">ETSI </w:t>
            </w:r>
            <w:proofErr w:type="spellStart"/>
            <w:r w:rsidR="0078151D">
              <w:t>SRDoc</w:t>
            </w:r>
            <w:r w:rsidR="006A7EBF">
              <w:t>s</w:t>
            </w:r>
            <w:proofErr w:type="spellEnd"/>
            <w:r w:rsidR="007969C4">
              <w:t xml:space="preserve"> available in EFIS</w:t>
            </w:r>
          </w:p>
        </w:tc>
      </w:tr>
      <w:tr w:rsidR="0078151D" w:rsidRPr="00551C3B" w:rsidTr="005B69E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227"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Radiolocation</w:t>
            </w:r>
          </w:p>
        </w:tc>
        <w:tc>
          <w:tcPr>
            <w:tcW w:w="3402" w:type="dxa"/>
            <w:tcBorders>
              <w:top w:val="single" w:sz="4" w:space="0" w:color="C00000"/>
              <w:left w:val="single" w:sz="4" w:space="0" w:color="C00000"/>
              <w:bottom w:val="single" w:sz="4" w:space="0" w:color="C00000"/>
              <w:right w:val="single" w:sz="4" w:space="0" w:color="C00000"/>
            </w:tcBorders>
          </w:tcPr>
          <w:p w:rsidR="0078151D" w:rsidRDefault="0078151D" w:rsidP="00AC71EC">
            <w:pPr>
              <w:pStyle w:val="ECCParagraph"/>
              <w:spacing w:after="120"/>
              <w:jc w:val="left"/>
            </w:pPr>
            <w:r>
              <w:t xml:space="preserve">Number of stations </w:t>
            </w:r>
            <w:r w:rsidRPr="00010E0E">
              <w:t xml:space="preserve">registered in the band in ITU-R master register </w:t>
            </w:r>
          </w:p>
        </w:tc>
        <w:tc>
          <w:tcPr>
            <w:tcW w:w="3226"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rsidRPr="00010E0E">
              <w:t xml:space="preserve">ITU </w:t>
            </w:r>
            <w:r>
              <w:t xml:space="preserve">master register </w:t>
            </w:r>
            <w:r w:rsidRPr="00010E0E">
              <w:t xml:space="preserve">with a reference to this information </w:t>
            </w:r>
            <w:r>
              <w:t>goin</w:t>
            </w:r>
            <w:r w:rsidR="006A7EBF">
              <w:t>g</w:t>
            </w:r>
            <w:r>
              <w:t xml:space="preserve"> to be </w:t>
            </w:r>
            <w:r w:rsidRPr="00010E0E">
              <w:t>available in EFIS</w:t>
            </w:r>
            <w:r>
              <w:t>.</w:t>
            </w:r>
          </w:p>
          <w:p w:rsidR="0078151D" w:rsidRDefault="0078151D" w:rsidP="005B69EE">
            <w:pPr>
              <w:pStyle w:val="ECCParagraph"/>
              <w:spacing w:after="120"/>
              <w:jc w:val="left"/>
              <w:rPr>
                <w:lang w:val="fr-FR"/>
              </w:rPr>
            </w:pPr>
            <w:r w:rsidRPr="003533AE">
              <w:rPr>
                <w:lang w:val="fr-FR"/>
              </w:rPr>
              <w:t xml:space="preserve">Information </w:t>
            </w:r>
            <w:proofErr w:type="spellStart"/>
            <w:r w:rsidRPr="003533AE">
              <w:rPr>
                <w:lang w:val="fr-FR"/>
              </w:rPr>
              <w:t>from</w:t>
            </w:r>
            <w:proofErr w:type="spellEnd"/>
            <w:r w:rsidRPr="003533AE">
              <w:rPr>
                <w:lang w:val="fr-FR"/>
              </w:rPr>
              <w:t xml:space="preserve"> </w:t>
            </w:r>
            <w:r>
              <w:rPr>
                <w:lang w:val="fr-FR"/>
              </w:rPr>
              <w:t xml:space="preserve">CEPT </w:t>
            </w:r>
            <w:r w:rsidRPr="003533AE">
              <w:rPr>
                <w:lang w:val="fr-FR"/>
              </w:rPr>
              <w:t xml:space="preserve">questionnaires </w:t>
            </w:r>
            <w:proofErr w:type="spellStart"/>
            <w:r w:rsidRPr="003533AE">
              <w:rPr>
                <w:lang w:val="fr-FR"/>
              </w:rPr>
              <w:t>available</w:t>
            </w:r>
            <w:proofErr w:type="spellEnd"/>
            <w:r w:rsidR="00B1405E">
              <w:rPr>
                <w:lang w:val="fr-FR"/>
              </w:rPr>
              <w:t xml:space="preserve"> in EFIS</w:t>
            </w:r>
          </w:p>
          <w:p w:rsidR="001746BD" w:rsidRPr="00801F6A" w:rsidRDefault="001746BD" w:rsidP="005B3B15">
            <w:pPr>
              <w:pStyle w:val="ECCParagraph"/>
              <w:spacing w:after="120"/>
              <w:jc w:val="left"/>
              <w:rPr>
                <w:lang w:val="en-US"/>
              </w:rPr>
            </w:pPr>
            <w:r w:rsidRPr="00801F6A">
              <w:rPr>
                <w:lang w:val="en-US"/>
              </w:rPr>
              <w:t xml:space="preserve">Information regarding some radar networks </w:t>
            </w:r>
            <w:r w:rsidR="008264B9" w:rsidRPr="00801F6A">
              <w:rPr>
                <w:lang w:val="en-US"/>
              </w:rPr>
              <w:t xml:space="preserve">is </w:t>
            </w:r>
            <w:r w:rsidRPr="00801F6A">
              <w:rPr>
                <w:lang w:val="en-US"/>
              </w:rPr>
              <w:t>available in EFIS. More information can be made available concerning civil radar stations (e.g. the meteorological or maritime radars).</w:t>
            </w:r>
          </w:p>
        </w:tc>
      </w:tr>
      <w:tr w:rsidR="0078151D" w:rsidTr="005B69E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227"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Satellite services</w:t>
            </w:r>
          </w:p>
        </w:tc>
        <w:tc>
          <w:tcPr>
            <w:tcW w:w="3402"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 xml:space="preserve">Number of </w:t>
            </w:r>
            <w:r w:rsidR="00B1405E">
              <w:t xml:space="preserve">earth </w:t>
            </w:r>
            <w:r>
              <w:t>stations per band (information available in ITU-R Master register as well as some information at ECC page dealing with satellite regulatory information.</w:t>
            </w:r>
          </w:p>
          <w:p w:rsidR="0078151D" w:rsidRDefault="0078151D" w:rsidP="005B69EE">
            <w:pPr>
              <w:pStyle w:val="ECCParagraph"/>
              <w:spacing w:after="120"/>
              <w:jc w:val="left"/>
            </w:pPr>
            <w:r>
              <w:t xml:space="preserve">Indication that </w:t>
            </w:r>
            <w:r w:rsidR="00B1405E">
              <w:t>the s</w:t>
            </w:r>
            <w:r>
              <w:t>ervice is put into operation or that satellite is under construction.</w:t>
            </w:r>
          </w:p>
          <w:p w:rsidR="0078151D" w:rsidRDefault="0078151D" w:rsidP="005B69EE">
            <w:pPr>
              <w:pStyle w:val="ECCParagraph"/>
              <w:spacing w:after="120"/>
              <w:jc w:val="left"/>
            </w:pPr>
            <w:r>
              <w:t xml:space="preserve">Approximate </w:t>
            </w:r>
            <w:r w:rsidR="006A7EBF">
              <w:t>n</w:t>
            </w:r>
            <w:r>
              <w:t>umber of users</w:t>
            </w:r>
            <w:r w:rsidR="00F93A43">
              <w:t>.</w:t>
            </w:r>
          </w:p>
          <w:p w:rsidR="00F93A43" w:rsidRDefault="00F93A43" w:rsidP="008264B9">
            <w:pPr>
              <w:pStyle w:val="ECCParagraph"/>
              <w:spacing w:after="120"/>
              <w:jc w:val="left"/>
            </w:pPr>
          </w:p>
        </w:tc>
        <w:tc>
          <w:tcPr>
            <w:tcW w:w="3226"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 xml:space="preserve">Limited information available, no </w:t>
            </w:r>
            <w:proofErr w:type="spellStart"/>
            <w:r>
              <w:t>SRDoc</w:t>
            </w:r>
            <w:r w:rsidR="006A7EBF">
              <w:t>s</w:t>
            </w:r>
            <w:proofErr w:type="spellEnd"/>
            <w:r>
              <w:t xml:space="preserve"> or questionnaires in the recent </w:t>
            </w:r>
            <w:r w:rsidR="006A7EBF">
              <w:t>past</w:t>
            </w:r>
            <w:r>
              <w:t>.</w:t>
            </w:r>
          </w:p>
          <w:p w:rsidR="0078151D" w:rsidRDefault="00B1405E" w:rsidP="00AC71EC">
            <w:pPr>
              <w:pStyle w:val="ECCParagraph"/>
              <w:spacing w:after="120"/>
              <w:jc w:val="left"/>
            </w:pPr>
            <w:r>
              <w:t xml:space="preserve">Information available in </w:t>
            </w:r>
            <w:r w:rsidRPr="00B1405E">
              <w:t>BR IFIC</w:t>
            </w:r>
          </w:p>
          <w:p w:rsidR="00F93A43" w:rsidRDefault="008264B9" w:rsidP="008264B9">
            <w:pPr>
              <w:pStyle w:val="ECCParagraph"/>
              <w:spacing w:after="120"/>
              <w:jc w:val="left"/>
            </w:pPr>
            <w:r w:rsidRPr="008264B9">
              <w:t xml:space="preserve">Spectrum assignment to a satellite network, especially the space station, is typically done by one single administration (the notifying administration) following the completion of frequency coordination as stipulated in the Radio Regulations. Such assignments to a space station are likely to be entered in the national database. The entry in databases of the assignments made to earth stations associated with such satellite networks could be dependent upon the national licensing arrangements. For instance with licence exempt (or </w:t>
            </w:r>
            <w:r w:rsidRPr="008264B9">
              <w:lastRenderedPageBreak/>
              <w:t>unlicensed) arrangements, the assignments to earth stations are unlikely to be recorded in national databases. Therefore a few CEPT countries which host satellite operators are most likely to maintain reasonably accurate databases while in the majority of countries are unlikely to maintain such accurate databases unless national assignments (to Earth stations) are diligently recorded.</w:t>
            </w:r>
          </w:p>
        </w:tc>
      </w:tr>
      <w:tr w:rsidR="0078151D" w:rsidRPr="004C6A0F" w:rsidTr="00962D0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rPr>
          <w:trHeight w:val="1510"/>
        </w:trPr>
        <w:tc>
          <w:tcPr>
            <w:tcW w:w="3227"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lastRenderedPageBreak/>
              <w:t>Broadband Wireless Access</w:t>
            </w:r>
          </w:p>
        </w:tc>
        <w:tc>
          <w:tcPr>
            <w:tcW w:w="3402"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Number of stations per band</w:t>
            </w:r>
            <w:r w:rsidR="005B69EE">
              <w:t>.</w:t>
            </w:r>
          </w:p>
          <w:p w:rsidR="0078151D" w:rsidRDefault="0078151D" w:rsidP="005B69EE">
            <w:pPr>
              <w:pStyle w:val="ECCParagraph"/>
              <w:spacing w:after="120"/>
              <w:jc w:val="left"/>
            </w:pPr>
            <w:r>
              <w:t>Indication that service is put into operation</w:t>
            </w:r>
            <w:r w:rsidR="005B69EE">
              <w:t>.</w:t>
            </w:r>
          </w:p>
          <w:p w:rsidR="0078151D" w:rsidRDefault="0078151D" w:rsidP="005B69EE">
            <w:pPr>
              <w:pStyle w:val="ECCParagraph"/>
              <w:spacing w:after="120"/>
              <w:jc w:val="left"/>
            </w:pPr>
            <w:r>
              <w:t>Approximate number of users/stations</w:t>
            </w:r>
            <w:r w:rsidR="00DA19D2">
              <w:t xml:space="preserve"> (usage densities)</w:t>
            </w:r>
          </w:p>
        </w:tc>
        <w:tc>
          <w:tcPr>
            <w:tcW w:w="3226" w:type="dxa"/>
            <w:tcBorders>
              <w:top w:val="single" w:sz="4" w:space="0" w:color="C00000"/>
              <w:left w:val="single" w:sz="4" w:space="0" w:color="C00000"/>
              <w:bottom w:val="single" w:sz="4" w:space="0" w:color="C00000"/>
              <w:right w:val="single" w:sz="4" w:space="0" w:color="C00000"/>
            </w:tcBorders>
          </w:tcPr>
          <w:p w:rsidR="0078151D" w:rsidRPr="00EB5EBF" w:rsidRDefault="0078151D" w:rsidP="005B69EE">
            <w:pPr>
              <w:pStyle w:val="ECCParagraph"/>
              <w:spacing w:after="120"/>
              <w:jc w:val="left"/>
              <w:rPr>
                <w:lang w:val="fr-FR"/>
              </w:rPr>
            </w:pPr>
            <w:r w:rsidRPr="00EB5EBF">
              <w:rPr>
                <w:lang w:val="fr-FR"/>
              </w:rPr>
              <w:t xml:space="preserve">Questionnaire data </w:t>
            </w:r>
            <w:proofErr w:type="spellStart"/>
            <w:r w:rsidRPr="00EB5EBF">
              <w:rPr>
                <w:lang w:val="fr-FR"/>
              </w:rPr>
              <w:t>available</w:t>
            </w:r>
            <w:proofErr w:type="spellEnd"/>
            <w:r w:rsidR="00B1405E" w:rsidRPr="00EB5EBF">
              <w:rPr>
                <w:lang w:val="fr-FR"/>
              </w:rPr>
              <w:t xml:space="preserve"> in EFIS</w:t>
            </w:r>
          </w:p>
        </w:tc>
      </w:tr>
      <w:tr w:rsidR="0078151D" w:rsidTr="005B69E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227"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Aeronautical</w:t>
            </w:r>
            <w:r w:rsidR="00714750">
              <w:t xml:space="preserve"> </w:t>
            </w:r>
            <w:proofErr w:type="spellStart"/>
            <w:r>
              <w:t>Radionavigation</w:t>
            </w:r>
            <w:proofErr w:type="spellEnd"/>
            <w:r>
              <w:t xml:space="preserve"> services </w:t>
            </w:r>
          </w:p>
        </w:tc>
        <w:tc>
          <w:tcPr>
            <w:tcW w:w="3402"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Number of Earth stations per band registered in master register ITU</w:t>
            </w:r>
            <w:r w:rsidR="005B69EE">
              <w:t>.</w:t>
            </w:r>
          </w:p>
          <w:p w:rsidR="0078151D" w:rsidRDefault="0078151D" w:rsidP="005B69EE">
            <w:pPr>
              <w:pStyle w:val="ECCParagraph"/>
              <w:spacing w:after="120"/>
              <w:jc w:val="left"/>
            </w:pPr>
            <w:r>
              <w:t xml:space="preserve">Number of users </w:t>
            </w:r>
          </w:p>
        </w:tc>
        <w:tc>
          <w:tcPr>
            <w:tcW w:w="3226" w:type="dxa"/>
            <w:tcBorders>
              <w:top w:val="single" w:sz="4" w:space="0" w:color="C00000"/>
              <w:left w:val="single" w:sz="4" w:space="0" w:color="C00000"/>
              <w:bottom w:val="single" w:sz="4" w:space="0" w:color="C00000"/>
              <w:right w:val="single" w:sz="4" w:space="0" w:color="C00000"/>
            </w:tcBorders>
          </w:tcPr>
          <w:p w:rsidR="0078151D" w:rsidRDefault="0078151D" w:rsidP="005B69EE">
            <w:pPr>
              <w:pStyle w:val="ECCParagraph"/>
              <w:spacing w:after="120"/>
              <w:jc w:val="left"/>
            </w:pPr>
            <w:r>
              <w:t>Existing ECC/CEPT studies</w:t>
            </w:r>
            <w:r w:rsidR="005B69EE">
              <w:t>.</w:t>
            </w:r>
          </w:p>
          <w:p w:rsidR="0078151D" w:rsidRDefault="00B1405E" w:rsidP="005B69EE">
            <w:pPr>
              <w:pStyle w:val="ECCParagraph"/>
              <w:spacing w:after="120"/>
              <w:jc w:val="left"/>
            </w:pPr>
            <w:r w:rsidRPr="00B1405E">
              <w:t xml:space="preserve">Information available in BR IFIC. </w:t>
            </w:r>
            <w:r w:rsidR="0078151D">
              <w:t>Results of questionnaire on interference to aeronautical services</w:t>
            </w:r>
            <w:r w:rsidR="007969C4">
              <w:t xml:space="preserve"> available in EFIS</w:t>
            </w:r>
          </w:p>
        </w:tc>
      </w:tr>
    </w:tbl>
    <w:p w:rsidR="0078151D" w:rsidRDefault="0078151D" w:rsidP="0078151D">
      <w:pPr>
        <w:pStyle w:val="ECCParagraph"/>
      </w:pPr>
    </w:p>
    <w:p w:rsidR="0005794B" w:rsidRDefault="007969C4" w:rsidP="0005794B">
      <w:pPr>
        <w:pStyle w:val="ECCParagraph"/>
      </w:pPr>
      <w:r>
        <w:t xml:space="preserve">A comparison </w:t>
      </w:r>
      <w:r w:rsidR="0005794B">
        <w:t xml:space="preserve">of the above elements with </w:t>
      </w:r>
      <w:proofErr w:type="spellStart"/>
      <w:r w:rsidR="0005794B">
        <w:t>ongoing</w:t>
      </w:r>
      <w:proofErr w:type="spellEnd"/>
      <w:r w:rsidR="0005794B">
        <w:t xml:space="preserve"> investigations at European or international level aiming to promote efficient use of the spectrum and innovative applications actually demonstrates that no simple figure allows identifying new opportunities through consulting a database. In particular, a basic level of information on spectrum usage as currently available in EFIS (allocation, applications, radio interfaces, right of use) is sufficient to provide visibility and understanding of the spectrum usage for policy makers. The quantification of spectrum supply i.e. the definition of bands of interests or key bands should be done either by RSPG</w:t>
      </w:r>
      <w:r w:rsidR="006946FA">
        <w:t>, the Commission</w:t>
      </w:r>
      <w:r w:rsidR="0005794B">
        <w:t xml:space="preserve"> or CEPT.</w:t>
      </w:r>
    </w:p>
    <w:p w:rsidR="0005794B" w:rsidRDefault="0005794B" w:rsidP="00595A5C">
      <w:pPr>
        <w:pStyle w:val="ECCParagraph"/>
        <w:keepNext/>
      </w:pPr>
      <w:r>
        <w:t>This could be illustrated by many examples such as on-going investigations on new spectrum for:</w:t>
      </w:r>
    </w:p>
    <w:p w:rsidR="0005794B" w:rsidRDefault="0005794B" w:rsidP="00857F82">
      <w:pPr>
        <w:pStyle w:val="ECCParagraph"/>
        <w:keepNext/>
        <w:numPr>
          <w:ilvl w:val="0"/>
          <w:numId w:val="48"/>
        </w:numPr>
      </w:pPr>
      <w:r>
        <w:t>Terrestrial mobile broadband applications (</w:t>
      </w:r>
      <w:r w:rsidR="003F0663">
        <w:t>ref.</w:t>
      </w:r>
      <w:r>
        <w:t xml:space="preserve"> EU policy objectives, WRC-12 </w:t>
      </w:r>
      <w:r w:rsidR="003F0663">
        <w:t>agenda items</w:t>
      </w:r>
      <w:r>
        <w:t xml:space="preserve"> 1.1 and 1.2),</w:t>
      </w:r>
    </w:p>
    <w:p w:rsidR="0005794B" w:rsidRDefault="0005794B" w:rsidP="00857F82">
      <w:pPr>
        <w:pStyle w:val="ECCParagraph"/>
        <w:numPr>
          <w:ilvl w:val="0"/>
          <w:numId w:val="48"/>
        </w:numPr>
      </w:pPr>
      <w:r>
        <w:t>Broadband Direct-Air-to-Ground Communications (DA2GC),</w:t>
      </w:r>
    </w:p>
    <w:p w:rsidR="0005794B" w:rsidRDefault="0005794B" w:rsidP="00857F82">
      <w:pPr>
        <w:pStyle w:val="ECCParagraph"/>
        <w:numPr>
          <w:ilvl w:val="0"/>
          <w:numId w:val="48"/>
        </w:numPr>
      </w:pPr>
      <w:r>
        <w:t xml:space="preserve">Broadband public protection and disaster relief (PPDR), </w:t>
      </w:r>
    </w:p>
    <w:p w:rsidR="0005794B" w:rsidRDefault="0005794B" w:rsidP="00857F82">
      <w:pPr>
        <w:pStyle w:val="ECCParagraph"/>
        <w:numPr>
          <w:ilvl w:val="0"/>
          <w:numId w:val="48"/>
        </w:numPr>
      </w:pPr>
      <w:proofErr w:type="spellStart"/>
      <w:r>
        <w:t>Telecommand</w:t>
      </w:r>
      <w:proofErr w:type="spellEnd"/>
      <w:r>
        <w:t xml:space="preserve"> operations of EESS satellite systems in the 7-8 GHz range in order to cope with congestion of the 2 GHz band (WRC-15 </w:t>
      </w:r>
      <w:r w:rsidR="003F0663">
        <w:t>agenda item</w:t>
      </w:r>
      <w:r>
        <w:t xml:space="preserve"> 1.11),</w:t>
      </w:r>
    </w:p>
    <w:p w:rsidR="0005794B" w:rsidRDefault="005B69EE" w:rsidP="00857F82">
      <w:pPr>
        <w:pStyle w:val="ECCParagraph"/>
        <w:numPr>
          <w:ilvl w:val="0"/>
          <w:numId w:val="48"/>
        </w:numPr>
      </w:pPr>
      <w:r>
        <w:t>E</w:t>
      </w:r>
      <w:r w:rsidR="0005794B">
        <w:t>xtension of EESS</w:t>
      </w:r>
      <w:r w:rsidR="00FE7BD9">
        <w:t xml:space="preserve"> </w:t>
      </w:r>
      <w:r w:rsidR="0005794B">
        <w:t>(active) worldwide allocation at 9 GHz to achieve greater resolution performance with space-borne radars (WRC-15 a</w:t>
      </w:r>
      <w:r w:rsidR="003F0663">
        <w:t>genda item</w:t>
      </w:r>
      <w:r w:rsidR="0005794B">
        <w:t xml:space="preserve"> 1.12),</w:t>
      </w:r>
    </w:p>
    <w:p w:rsidR="0005794B" w:rsidRDefault="0005794B" w:rsidP="00857F82">
      <w:pPr>
        <w:pStyle w:val="ECCParagraph"/>
        <w:numPr>
          <w:ilvl w:val="0"/>
          <w:numId w:val="48"/>
        </w:numPr>
      </w:pPr>
      <w:r>
        <w:t>SRD/RFID in UHF, UWB applications</w:t>
      </w:r>
      <w:r w:rsidR="003F0663">
        <w:t>, etc.</w:t>
      </w:r>
    </w:p>
    <w:p w:rsidR="0005794B" w:rsidRDefault="0005794B" w:rsidP="0005794B">
      <w:pPr>
        <w:pStyle w:val="ECCParagraph"/>
      </w:pPr>
      <w:r>
        <w:t xml:space="preserve">For instance, possible new opportunities in the 700 MHz band would definitely not appear through any set of indicators on spectrum usage. However, the assessment of conditions for administrations to enable mobile applications (WRC-12 </w:t>
      </w:r>
      <w:r w:rsidR="003F0663">
        <w:t xml:space="preserve">agenda item </w:t>
      </w:r>
      <w:r>
        <w:t xml:space="preserve">1.2) obviously requires extensive analysis for understanding of the long </w:t>
      </w:r>
      <w:r>
        <w:lastRenderedPageBreak/>
        <w:t>term spectrum need for broadcasting, conditions to introduce new technologies (DVB-T2, HEVC), cross-border coordination activity</w:t>
      </w:r>
      <w:r w:rsidR="002F5DE5">
        <w:t>,</w:t>
      </w:r>
      <w:r w:rsidR="00166954">
        <w:t xml:space="preserve"> etc.</w:t>
      </w:r>
      <w:r>
        <w:t xml:space="preserve"> RSPG besides launched recently a detailed questionnaire on future usage </w:t>
      </w:r>
      <w:r w:rsidR="002F5DE5">
        <w:t xml:space="preserve">of </w:t>
      </w:r>
      <w:r>
        <w:t>this band.</w:t>
      </w:r>
    </w:p>
    <w:p w:rsidR="0005794B" w:rsidRDefault="0005794B" w:rsidP="0078151D">
      <w:pPr>
        <w:pStyle w:val="ECCParagraph"/>
      </w:pPr>
      <w:r>
        <w:t xml:space="preserve">The case of the L-band studied is also particularly acute. This frequency band was identified since WARC-92 for terrestrial and satellite sound broadcasting but with relative little development. Late 2010, CEPT decided to undertake a review of the use of </w:t>
      </w:r>
      <w:r w:rsidR="00873591">
        <w:t xml:space="preserve">the </w:t>
      </w:r>
      <w:r>
        <w:t xml:space="preserve">1452-1492 MHz </w:t>
      </w:r>
      <w:r w:rsidR="00873591">
        <w:t xml:space="preserve">band </w:t>
      </w:r>
      <w:r>
        <w:t>with the aim to change this situation and enable the use of those 40 MHz for new services and applications that could bring substantial social and economic benefits for Europe. To that end, CEPT developed ECC Report 188</w:t>
      </w:r>
      <w:r w:rsidR="004A0D0C">
        <w:t xml:space="preserve"> </w:t>
      </w:r>
      <w:r w:rsidR="001F3625">
        <w:fldChar w:fldCharType="begin"/>
      </w:r>
      <w:r w:rsidR="004A0D0C">
        <w:instrText xml:space="preserve"> REF _Ref338661223 \r \h </w:instrText>
      </w:r>
      <w:r w:rsidR="001F3625">
        <w:fldChar w:fldCharType="separate"/>
      </w:r>
      <w:r w:rsidR="002F59D3">
        <w:t>[18]</w:t>
      </w:r>
      <w:r w:rsidR="001F3625">
        <w:fldChar w:fldCharType="end"/>
      </w:r>
      <w:r>
        <w:t xml:space="preserve"> to determine the most appropriate future use of the 1452-1492 MHz band in CEPT. The conclusion of the Report, which is based on an impact analysis, is that the most appropriate regulatory framework for the future use of the 1452-1492 MHz band in CEPT is the harmonisation of this band for mobile broadband/mobile supplemental downlink, while allowing individual countries to adapt to specific national circumstances in part of the band for terrestrial broadcasting and other applications. In this case, one has to acknowledge that this achievement is only possible at a point in time when LTE release offers features allowing asymmetric carrier aggregation.</w:t>
      </w:r>
    </w:p>
    <w:p w:rsidR="0078151D" w:rsidRDefault="00B8561C" w:rsidP="0078151D">
      <w:pPr>
        <w:pStyle w:val="ECCParagraph"/>
      </w:pPr>
      <w:r>
        <w:t xml:space="preserve">Identification of the </w:t>
      </w:r>
      <w:r w:rsidR="003656EA" w:rsidRPr="003656EA">
        <w:t>relative technical efficiency</w:t>
      </w:r>
      <w:r>
        <w:t xml:space="preserve"> of existing spectrum uses</w:t>
      </w:r>
      <w:r w:rsidR="003656EA" w:rsidRPr="003656EA">
        <w:t xml:space="preserve"> is the main concern of EFIS when collecting data for spectrum inventory purposes.</w:t>
      </w:r>
      <w:r w:rsidR="003656EA">
        <w:t xml:space="preserve"> </w:t>
      </w:r>
      <w:r w:rsidR="0078151D">
        <w:t xml:space="preserve">Considering the examples in Table </w:t>
      </w:r>
      <w:r w:rsidR="003656EA">
        <w:t>3</w:t>
      </w:r>
      <w:r w:rsidR="0078151D">
        <w:t>, the results s</w:t>
      </w:r>
      <w:r>
        <w:t>how</w:t>
      </w:r>
      <w:r w:rsidR="00DB388B">
        <w:t>,</w:t>
      </w:r>
      <w:r w:rsidR="0078151D">
        <w:t xml:space="preserve"> </w:t>
      </w:r>
      <w:r w:rsidR="003656EA">
        <w:t>however</w:t>
      </w:r>
      <w:r w:rsidR="00DB388B">
        <w:t>,</w:t>
      </w:r>
      <w:r w:rsidR="003656EA">
        <w:t xml:space="preserve"> </w:t>
      </w:r>
      <w:r w:rsidR="0078151D">
        <w:t>that there are actually no common me</w:t>
      </w:r>
      <w:r w:rsidR="0078151D" w:rsidRPr="00AA4785">
        <w:t>trics</w:t>
      </w:r>
      <w:r w:rsidR="0078151D">
        <w:t xml:space="preserve"> and </w:t>
      </w:r>
      <w:r w:rsidR="0005794B">
        <w:t>which</w:t>
      </w:r>
      <w:r w:rsidR="0078151D">
        <w:t xml:space="preserve"> important parameters </w:t>
      </w:r>
      <w:r w:rsidR="0078151D" w:rsidRPr="00AA4785">
        <w:t>may deviate from each other</w:t>
      </w:r>
      <w:r w:rsidR="0078151D">
        <w:t>:</w:t>
      </w:r>
    </w:p>
    <w:p w:rsidR="0078151D" w:rsidRDefault="007969C4" w:rsidP="00857F82">
      <w:pPr>
        <w:pStyle w:val="ECCParagraph"/>
        <w:numPr>
          <w:ilvl w:val="0"/>
          <w:numId w:val="49"/>
        </w:numPr>
      </w:pPr>
      <w:r>
        <w:t>T</w:t>
      </w:r>
      <w:r w:rsidR="0078151D">
        <w:t xml:space="preserve">he metrics </w:t>
      </w:r>
      <w:r w:rsidR="0078151D" w:rsidRPr="00AA4785">
        <w:t>that relate to the application (which may operate in more than one band)</w:t>
      </w:r>
      <w:r w:rsidR="003F0663">
        <w:t>;</w:t>
      </w:r>
    </w:p>
    <w:p w:rsidR="0078151D" w:rsidRDefault="007969C4" w:rsidP="00857F82">
      <w:pPr>
        <w:pStyle w:val="ECCParagraph"/>
        <w:numPr>
          <w:ilvl w:val="0"/>
          <w:numId w:val="49"/>
        </w:numPr>
      </w:pPr>
      <w:r>
        <w:t>T</w:t>
      </w:r>
      <w:r w:rsidR="0078151D" w:rsidRPr="00AA4785">
        <w:t>he metrics that relate to the band (which may support more than one application) and</w:t>
      </w:r>
      <w:r w:rsidR="003F0663">
        <w:t>;</w:t>
      </w:r>
    </w:p>
    <w:p w:rsidR="0078151D" w:rsidRDefault="007969C4" w:rsidP="00857F82">
      <w:pPr>
        <w:pStyle w:val="ECCParagraph"/>
        <w:numPr>
          <w:ilvl w:val="0"/>
          <w:numId w:val="49"/>
        </w:numPr>
      </w:pPr>
      <w:r>
        <w:t>T</w:t>
      </w:r>
      <w:r w:rsidR="0078151D" w:rsidRPr="00AA4785">
        <w:t>he metrics that relate to possible measures that might be taken to address inefficiencies in the band.</w:t>
      </w:r>
    </w:p>
    <w:p w:rsidR="0005794B" w:rsidRDefault="003656EA" w:rsidP="0078151D">
      <w:pPr>
        <w:pStyle w:val="ECCParagraph"/>
      </w:pPr>
      <w:r w:rsidRPr="003656EA">
        <w:t xml:space="preserve">This means that no static </w:t>
      </w:r>
      <w:r w:rsidR="00A57D32">
        <w:t xml:space="preserve">common </w:t>
      </w:r>
      <w:r w:rsidRPr="003656EA">
        <w:t xml:space="preserve">data format can allow assessment of spectrum efficiency for a specific category of applications. By comparison, investigation on spectrum efficiency carried out within CEPT usually necessitates in depth </w:t>
      </w:r>
      <w:r w:rsidR="00A57D32">
        <w:t xml:space="preserve">frequency band specific </w:t>
      </w:r>
      <w:r w:rsidRPr="003656EA">
        <w:t xml:space="preserve">analysis and involves all stakeholders, very often </w:t>
      </w:r>
      <w:r w:rsidR="00DB388B">
        <w:t xml:space="preserve">through </w:t>
      </w:r>
      <w:r w:rsidRPr="003656EA">
        <w:t xml:space="preserve">the use </w:t>
      </w:r>
      <w:r w:rsidR="00A0224A">
        <w:t>of CEPT questionnaires sent to a</w:t>
      </w:r>
      <w:r w:rsidRPr="003656EA">
        <w:t>dministrations.</w:t>
      </w:r>
      <w:r w:rsidR="003D1C59">
        <w:t xml:space="preserve"> </w:t>
      </w:r>
      <w:r w:rsidR="0005794B" w:rsidRPr="0005794B">
        <w:t>In addition, the utmost consideration should be given to outputs of RSPG (reports, opinions) to develop any proposal for harmonisation measures in response of strategic objectives of the RSPP.</w:t>
      </w:r>
    </w:p>
    <w:p w:rsidR="003656EA" w:rsidRDefault="003D1C59" w:rsidP="0078151D">
      <w:pPr>
        <w:pStyle w:val="ECCParagraph"/>
      </w:pPr>
      <w:r>
        <w:t xml:space="preserve">The use of electronic </w:t>
      </w:r>
      <w:r w:rsidRPr="003D1C59">
        <w:t>questionnaire</w:t>
      </w:r>
      <w:r>
        <w:t xml:space="preserve">s, as </w:t>
      </w:r>
      <w:r w:rsidR="008E264B">
        <w:t>recommended by</w:t>
      </w:r>
      <w:r>
        <w:t xml:space="preserve"> this Report, will rather lead to a situation where </w:t>
      </w:r>
      <w:r w:rsidR="003B7333">
        <w:t xml:space="preserve">evaluation </w:t>
      </w:r>
      <w:r>
        <w:t>criteria for a dedicated application in a frequency band will be established</w:t>
      </w:r>
      <w:r w:rsidR="003F0663">
        <w:t xml:space="preserve"> </w:t>
      </w:r>
      <w:r>
        <w:t>/</w:t>
      </w:r>
      <w:r w:rsidR="003F0663">
        <w:t xml:space="preserve"> </w:t>
      </w:r>
      <w:r>
        <w:t>identified when creating the format of the questionnaire. Table 3 also indicates the need for quant</w:t>
      </w:r>
      <w:r w:rsidR="008E264B">
        <w:t>it</w:t>
      </w:r>
      <w:r>
        <w:t xml:space="preserve">ative data in several cases such as number of transmitters and usage density, rather than </w:t>
      </w:r>
      <w:r w:rsidR="008E264B">
        <w:t>a</w:t>
      </w:r>
      <w:r>
        <w:t xml:space="preserve"> need </w:t>
      </w:r>
      <w:r w:rsidR="008E264B">
        <w:t>for</w:t>
      </w:r>
      <w:r w:rsidR="0045452C">
        <w:t xml:space="preserve"> </w:t>
      </w:r>
      <w:r>
        <w:t xml:space="preserve">precise technical information of individual </w:t>
      </w:r>
      <w:r w:rsidR="003D31B9">
        <w:t xml:space="preserve">spectrum </w:t>
      </w:r>
      <w:r w:rsidR="00AC1FD5">
        <w:t>use</w:t>
      </w:r>
      <w:r>
        <w:t>.</w:t>
      </w:r>
    </w:p>
    <w:p w:rsidR="003656EA" w:rsidRDefault="0078151D" w:rsidP="0078151D">
      <w:pPr>
        <w:pStyle w:val="ECCParagraph"/>
      </w:pPr>
      <w:r>
        <w:t>For data that is available in EFIS,</w:t>
      </w:r>
      <w:r w:rsidR="003656EA">
        <w:t xml:space="preserve"> currently in the existing categories allocations, applications, RIS and </w:t>
      </w:r>
      <w:proofErr w:type="spellStart"/>
      <w:r w:rsidR="003656EA">
        <w:t>RoU</w:t>
      </w:r>
      <w:proofErr w:type="spellEnd"/>
      <w:r w:rsidR="003656EA">
        <w:t xml:space="preserve"> and documents,</w:t>
      </w:r>
      <w:r>
        <w:t xml:space="preserve"> there is no reason why this data should not be maintained. However, data should also be available in </w:t>
      </w:r>
      <w:r w:rsidR="003656EA">
        <w:t xml:space="preserve">a </w:t>
      </w:r>
      <w:r>
        <w:t>data format and not only as document</w:t>
      </w:r>
      <w:r w:rsidR="00DB388B">
        <w:t xml:space="preserve">s, </w:t>
      </w:r>
      <w:r w:rsidR="003656EA">
        <w:t xml:space="preserve">to support analysis work. As can be seen, questionnaire results are currently only available in document format. Electronic questionnaires are therefore intended to be introduced, so </w:t>
      </w:r>
      <w:r w:rsidR="008E264B">
        <w:t xml:space="preserve">that </w:t>
      </w:r>
      <w:r w:rsidR="003656EA">
        <w:t>data</w:t>
      </w:r>
      <w:r w:rsidR="00AC1FD5">
        <w:t xml:space="preserve"> on spectrum use</w:t>
      </w:r>
      <w:r w:rsidR="003656EA">
        <w:t xml:space="preserve"> can be collected and stored in </w:t>
      </w:r>
      <w:r w:rsidR="008E264B">
        <w:t xml:space="preserve">a suitable </w:t>
      </w:r>
      <w:r w:rsidR="009B7BD5">
        <w:t xml:space="preserve">data </w:t>
      </w:r>
      <w:r w:rsidR="003656EA">
        <w:t>format in EFIS.</w:t>
      </w:r>
    </w:p>
    <w:p w:rsidR="007A344B" w:rsidRDefault="003656EA" w:rsidP="00A57D32">
      <w:pPr>
        <w:pStyle w:val="ECCParagraph"/>
      </w:pPr>
      <w:r>
        <w:t>For some data, reference is made to the available information in the ITU-R (e.g. broadcast plans, maritime</w:t>
      </w:r>
      <w:r w:rsidR="00A57D32">
        <w:t xml:space="preserve">, </w:t>
      </w:r>
      <w:r>
        <w:t xml:space="preserve">aeronautical services </w:t>
      </w:r>
      <w:r w:rsidR="00A57D32">
        <w:t>and satellite</w:t>
      </w:r>
      <w:r>
        <w:t xml:space="preserve"> related services). </w:t>
      </w:r>
      <w:r w:rsidR="00A57D32">
        <w:t>In this context, i</w:t>
      </w:r>
      <w:r w:rsidR="0078151D" w:rsidRPr="003533AE">
        <w:t>t should be noted that notification to ITU-R is made only in view of granting international protection rights. National databases on “frequency assignments” or “stations” can provide a more complete picture.</w:t>
      </w:r>
    </w:p>
    <w:p w:rsidR="00801F6A" w:rsidRDefault="00801F6A">
      <w:pPr>
        <w:rPr>
          <w:lang w:val="en-GB"/>
        </w:rPr>
      </w:pPr>
      <w:r>
        <w:br w:type="page"/>
      </w:r>
    </w:p>
    <w:p w:rsidR="007A344B" w:rsidRPr="007A344B" w:rsidRDefault="00102A24" w:rsidP="00593736">
      <w:pPr>
        <w:pStyle w:val="Heading2"/>
        <w:keepLines w:val="0"/>
        <w:numPr>
          <w:ilvl w:val="1"/>
          <w:numId w:val="1"/>
        </w:numPr>
        <w:tabs>
          <w:tab w:val="clear" w:pos="1002"/>
          <w:tab w:val="num" w:pos="576"/>
        </w:tabs>
        <w:spacing w:before="480" w:after="240"/>
        <w:ind w:left="576"/>
      </w:pPr>
      <w:bookmarkStart w:id="15" w:name="_Toc337473025"/>
      <w:bookmarkStart w:id="16" w:name="_Toc350516749"/>
      <w:r>
        <w:lastRenderedPageBreak/>
        <w:t>Conclusion</w:t>
      </w:r>
      <w:bookmarkEnd w:id="15"/>
      <w:bookmarkEnd w:id="16"/>
    </w:p>
    <w:p w:rsidR="00C2177F" w:rsidRPr="003F0663" w:rsidRDefault="0077598A" w:rsidP="00593736">
      <w:pPr>
        <w:keepNext/>
        <w:pBdr>
          <w:top w:val="single" w:sz="4" w:space="1" w:color="auto"/>
          <w:left w:val="single" w:sz="4" w:space="4" w:color="auto"/>
          <w:bottom w:val="single" w:sz="4" w:space="1" w:color="auto"/>
          <w:right w:val="single" w:sz="4" w:space="4" w:color="auto"/>
        </w:pBdr>
        <w:rPr>
          <w:b/>
        </w:rPr>
      </w:pPr>
      <w:r w:rsidRPr="003F0663">
        <w:rPr>
          <w:b/>
        </w:rPr>
        <w:t>Overall conclusion to Task 1:</w:t>
      </w:r>
    </w:p>
    <w:p w:rsidR="00C2177F" w:rsidRPr="003F0663" w:rsidRDefault="00C2177F" w:rsidP="00593736">
      <w:pPr>
        <w:keepNext/>
        <w:pBdr>
          <w:top w:val="single" w:sz="4" w:space="1" w:color="auto"/>
          <w:left w:val="single" w:sz="4" w:space="4" w:color="auto"/>
          <w:bottom w:val="single" w:sz="4" w:space="1" w:color="auto"/>
          <w:right w:val="single" w:sz="4" w:space="4" w:color="auto"/>
        </w:pBdr>
        <w:rPr>
          <w:b/>
        </w:rPr>
      </w:pPr>
    </w:p>
    <w:p w:rsidR="003F0663" w:rsidRDefault="0077598A" w:rsidP="003F0663">
      <w:pPr>
        <w:pBdr>
          <w:top w:val="single" w:sz="4" w:space="1" w:color="auto"/>
          <w:left w:val="single" w:sz="4" w:space="4" w:color="auto"/>
          <w:bottom w:val="single" w:sz="4" w:space="1" w:color="auto"/>
          <w:right w:val="single" w:sz="4" w:space="4" w:color="auto"/>
        </w:pBdr>
        <w:rPr>
          <w:b/>
        </w:rPr>
      </w:pPr>
      <w:r w:rsidRPr="003F0663">
        <w:rPr>
          <w:b/>
        </w:rPr>
        <w:t>It is technically possible for the EFIS system to accommodate comprehensive information regarding spectrum usage rights for the whole range from 400 MHz to 6 GHz without limit to the type of application, based on the current common formats in Annex 2 of Commission Decision 2007/344/EC</w:t>
      </w:r>
      <w:r w:rsidR="00714750">
        <w:rPr>
          <w:b/>
        </w:rPr>
        <w:t xml:space="preserve"> </w:t>
      </w:r>
      <w:r w:rsidR="001F3625">
        <w:rPr>
          <w:b/>
        </w:rPr>
        <w:fldChar w:fldCharType="begin"/>
      </w:r>
      <w:r w:rsidR="009B69F4">
        <w:rPr>
          <w:b/>
        </w:rPr>
        <w:instrText xml:space="preserve"> REF _Ref335290506 \r \h </w:instrText>
      </w:r>
      <w:r w:rsidR="001F3625">
        <w:rPr>
          <w:b/>
        </w:rPr>
      </w:r>
      <w:r w:rsidR="001F3625">
        <w:rPr>
          <w:b/>
        </w:rPr>
        <w:fldChar w:fldCharType="separate"/>
      </w:r>
      <w:r w:rsidR="002F59D3">
        <w:rPr>
          <w:b/>
        </w:rPr>
        <w:t>[1]</w:t>
      </w:r>
      <w:r w:rsidR="001F3625">
        <w:rPr>
          <w:b/>
        </w:rPr>
        <w:fldChar w:fldCharType="end"/>
      </w:r>
      <w:r w:rsidRPr="003F0663">
        <w:rPr>
          <w:b/>
        </w:rPr>
        <w:t>.</w:t>
      </w:r>
    </w:p>
    <w:p w:rsidR="003F0663" w:rsidRDefault="003F0663" w:rsidP="003F0663">
      <w:pPr>
        <w:pBdr>
          <w:top w:val="single" w:sz="4" w:space="1" w:color="auto"/>
          <w:left w:val="single" w:sz="4" w:space="4" w:color="auto"/>
          <w:bottom w:val="single" w:sz="4" w:space="1" w:color="auto"/>
          <w:right w:val="single" w:sz="4" w:space="4" w:color="auto"/>
        </w:pBdr>
        <w:rPr>
          <w:b/>
        </w:rPr>
      </w:pPr>
    </w:p>
    <w:p w:rsidR="003F0663" w:rsidRPr="003F0663" w:rsidRDefault="003F0663" w:rsidP="003F0663">
      <w:pPr>
        <w:pBdr>
          <w:top w:val="single" w:sz="4" w:space="1" w:color="auto"/>
          <w:left w:val="single" w:sz="4" w:space="4" w:color="auto"/>
          <w:bottom w:val="single" w:sz="4" w:space="1" w:color="auto"/>
          <w:right w:val="single" w:sz="4" w:space="4" w:color="auto"/>
        </w:pBdr>
        <w:rPr>
          <w:b/>
        </w:rPr>
      </w:pPr>
      <w:r w:rsidRPr="003F0663">
        <w:rPr>
          <w:b/>
        </w:rPr>
        <w:t>The system can already, or can easily be extended to, accommodate:</w:t>
      </w:r>
    </w:p>
    <w:p w:rsidR="003F0663" w:rsidRPr="003F0663" w:rsidRDefault="003F0663" w:rsidP="003F0663">
      <w:pPr>
        <w:pBdr>
          <w:top w:val="single" w:sz="4" w:space="1" w:color="auto"/>
          <w:left w:val="single" w:sz="4" w:space="4" w:color="auto"/>
          <w:bottom w:val="single" w:sz="4" w:space="1" w:color="auto"/>
          <w:right w:val="single" w:sz="4" w:space="4" w:color="auto"/>
        </w:pBdr>
        <w:rPr>
          <w:b/>
        </w:rPr>
      </w:pPr>
    </w:p>
    <w:p w:rsidR="003F0663" w:rsidRPr="003F0663" w:rsidRDefault="003F0663" w:rsidP="00857F82">
      <w:pPr>
        <w:pStyle w:val="ListParagraph"/>
        <w:numPr>
          <w:ilvl w:val="0"/>
          <w:numId w:val="41"/>
        </w:numPr>
        <w:pBdr>
          <w:top w:val="single" w:sz="4" w:space="1" w:color="auto"/>
          <w:left w:val="single" w:sz="4" w:space="4" w:color="auto"/>
          <w:bottom w:val="single" w:sz="4" w:space="1" w:color="auto"/>
          <w:right w:val="single" w:sz="4" w:space="4" w:color="auto"/>
        </w:pBdr>
        <w:rPr>
          <w:b/>
        </w:rPr>
      </w:pPr>
      <w:r w:rsidRPr="003F0663">
        <w:rPr>
          <w:b/>
        </w:rPr>
        <w:t xml:space="preserve">the </w:t>
      </w:r>
      <w:r w:rsidR="00B12FFD">
        <w:rPr>
          <w:b/>
        </w:rPr>
        <w:t xml:space="preserve">estimated </w:t>
      </w:r>
      <w:r w:rsidRPr="003F0663">
        <w:rPr>
          <w:b/>
        </w:rPr>
        <w:t>required number of records;</w:t>
      </w:r>
    </w:p>
    <w:p w:rsidR="003F0663" w:rsidRPr="003F0663" w:rsidRDefault="003F0663" w:rsidP="00857F82">
      <w:pPr>
        <w:pStyle w:val="ListParagraph"/>
        <w:numPr>
          <w:ilvl w:val="0"/>
          <w:numId w:val="41"/>
        </w:numPr>
        <w:pBdr>
          <w:top w:val="single" w:sz="4" w:space="1" w:color="auto"/>
          <w:left w:val="single" w:sz="4" w:space="4" w:color="auto"/>
          <w:bottom w:val="single" w:sz="4" w:space="1" w:color="auto"/>
          <w:right w:val="single" w:sz="4" w:space="4" w:color="auto"/>
        </w:pBdr>
        <w:rPr>
          <w:b/>
        </w:rPr>
      </w:pPr>
      <w:r w:rsidRPr="003F0663">
        <w:rPr>
          <w:b/>
        </w:rPr>
        <w:t>the expanded frequency range;</w:t>
      </w:r>
    </w:p>
    <w:p w:rsidR="003F0663" w:rsidRPr="003F0663" w:rsidRDefault="003F0663" w:rsidP="00857F82">
      <w:pPr>
        <w:pStyle w:val="ListParagraph"/>
        <w:numPr>
          <w:ilvl w:val="0"/>
          <w:numId w:val="41"/>
        </w:numPr>
        <w:pBdr>
          <w:top w:val="single" w:sz="4" w:space="1" w:color="auto"/>
          <w:left w:val="single" w:sz="4" w:space="4" w:color="auto"/>
          <w:bottom w:val="single" w:sz="4" w:space="1" w:color="auto"/>
          <w:right w:val="single" w:sz="4" w:space="4" w:color="auto"/>
        </w:pBdr>
        <w:rPr>
          <w:b/>
        </w:rPr>
      </w:pPr>
      <w:proofErr w:type="gramStart"/>
      <w:r w:rsidRPr="003F0663">
        <w:rPr>
          <w:b/>
        </w:rPr>
        <w:t>additional</w:t>
      </w:r>
      <w:proofErr w:type="gramEnd"/>
      <w:r w:rsidRPr="003F0663">
        <w:rPr>
          <w:b/>
        </w:rPr>
        <w:t xml:space="preserve"> forms of data entry which </w:t>
      </w:r>
      <w:r w:rsidR="009B7BD5">
        <w:rPr>
          <w:b/>
        </w:rPr>
        <w:t>are</w:t>
      </w:r>
      <w:r w:rsidR="009B7BD5" w:rsidRPr="003F0663">
        <w:rPr>
          <w:b/>
        </w:rPr>
        <w:t xml:space="preserve"> </w:t>
      </w:r>
      <w:r w:rsidRPr="003F0663">
        <w:rPr>
          <w:b/>
        </w:rPr>
        <w:t>believe</w:t>
      </w:r>
      <w:r w:rsidR="009B7BD5">
        <w:rPr>
          <w:b/>
        </w:rPr>
        <w:t>d to</w:t>
      </w:r>
      <w:r w:rsidRPr="003F0663">
        <w:rPr>
          <w:b/>
        </w:rPr>
        <w:t xml:space="preserve"> be required, particularly electronic questionnaires in formats designed for the purposes of the inventory, and reference documents and tables with other qualitative and quantitative information.</w:t>
      </w:r>
    </w:p>
    <w:p w:rsidR="003F0663" w:rsidRPr="003F0663" w:rsidRDefault="003F0663" w:rsidP="003F0663">
      <w:pPr>
        <w:pBdr>
          <w:top w:val="single" w:sz="4" w:space="1" w:color="auto"/>
          <w:left w:val="single" w:sz="4" w:space="4" w:color="auto"/>
          <w:bottom w:val="single" w:sz="4" w:space="1" w:color="auto"/>
          <w:right w:val="single" w:sz="4" w:space="4" w:color="auto"/>
        </w:pBdr>
        <w:rPr>
          <w:b/>
        </w:rPr>
      </w:pPr>
    </w:p>
    <w:p w:rsidR="003F0663" w:rsidRPr="003F0663" w:rsidRDefault="003F0663" w:rsidP="003F0663">
      <w:pPr>
        <w:pBdr>
          <w:top w:val="single" w:sz="4" w:space="1" w:color="auto"/>
          <w:left w:val="single" w:sz="4" w:space="4" w:color="auto"/>
          <w:bottom w:val="single" w:sz="4" w:space="1" w:color="auto"/>
          <w:right w:val="single" w:sz="4" w:space="4" w:color="auto"/>
        </w:pBdr>
        <w:rPr>
          <w:b/>
        </w:rPr>
      </w:pPr>
      <w:r w:rsidRPr="003F0663">
        <w:rPr>
          <w:b/>
        </w:rPr>
        <w:t>Note that the current frequency limits in EFIS are the ones from the ECA Table, i.e. from 0 to 3000</w:t>
      </w:r>
      <w:r w:rsidR="009B7BD5">
        <w:rPr>
          <w:b/>
        </w:rPr>
        <w:t xml:space="preserve"> </w:t>
      </w:r>
      <w:r w:rsidRPr="003F0663">
        <w:rPr>
          <w:b/>
        </w:rPr>
        <w:t>GHz without limit to the type of application.</w:t>
      </w:r>
    </w:p>
    <w:p w:rsidR="003F0663" w:rsidRPr="003F0663" w:rsidRDefault="003F0663" w:rsidP="003F0663">
      <w:pPr>
        <w:pBdr>
          <w:top w:val="single" w:sz="4" w:space="1" w:color="auto"/>
          <w:left w:val="single" w:sz="4" w:space="4" w:color="auto"/>
          <w:bottom w:val="single" w:sz="4" w:space="1" w:color="auto"/>
          <w:right w:val="single" w:sz="4" w:space="4" w:color="auto"/>
        </w:pBdr>
        <w:rPr>
          <w:b/>
        </w:rPr>
      </w:pPr>
    </w:p>
    <w:p w:rsidR="003F0663" w:rsidRPr="003F0663" w:rsidRDefault="003F0663" w:rsidP="003F0663">
      <w:pPr>
        <w:pBdr>
          <w:top w:val="single" w:sz="4" w:space="1" w:color="auto"/>
          <w:left w:val="single" w:sz="4" w:space="4" w:color="auto"/>
          <w:bottom w:val="single" w:sz="4" w:space="1" w:color="auto"/>
          <w:right w:val="single" w:sz="4" w:space="4" w:color="auto"/>
        </w:pBdr>
        <w:rPr>
          <w:b/>
        </w:rPr>
      </w:pPr>
      <w:r w:rsidRPr="003F0663">
        <w:rPr>
          <w:b/>
        </w:rPr>
        <w:t xml:space="preserve">No static common data format can allow assessment of spectrum efficiency for a specific category of applications. By comparison, investigation on spectrum efficiency carried out within CEPT usually necessitates in-depth frequency band specific analysis and involves all stakeholders, very often through the use </w:t>
      </w:r>
      <w:r w:rsidR="005B69EE">
        <w:rPr>
          <w:b/>
        </w:rPr>
        <w:t>of CEPT questionnaires sent to a</w:t>
      </w:r>
      <w:r w:rsidRPr="003F0663">
        <w:rPr>
          <w:b/>
        </w:rPr>
        <w:t xml:space="preserve">dministrations. </w:t>
      </w:r>
    </w:p>
    <w:p w:rsidR="003F0663" w:rsidRPr="003F0663" w:rsidRDefault="003F0663" w:rsidP="003F0663">
      <w:pPr>
        <w:pBdr>
          <w:top w:val="single" w:sz="4" w:space="1" w:color="auto"/>
          <w:left w:val="single" w:sz="4" w:space="4" w:color="auto"/>
          <w:bottom w:val="single" w:sz="4" w:space="1" w:color="auto"/>
          <w:right w:val="single" w:sz="4" w:space="4" w:color="auto"/>
        </w:pBdr>
        <w:rPr>
          <w:b/>
        </w:rPr>
      </w:pPr>
    </w:p>
    <w:p w:rsidR="006D48A6" w:rsidRPr="003F0663" w:rsidRDefault="003F0663" w:rsidP="003F0663">
      <w:pPr>
        <w:pBdr>
          <w:top w:val="single" w:sz="4" w:space="1" w:color="auto"/>
          <w:left w:val="single" w:sz="4" w:space="4" w:color="auto"/>
          <w:bottom w:val="single" w:sz="4" w:space="1" w:color="auto"/>
          <w:right w:val="single" w:sz="4" w:space="4" w:color="auto"/>
        </w:pBdr>
        <w:rPr>
          <w:b/>
        </w:rPr>
      </w:pPr>
      <w:r w:rsidRPr="003F0663">
        <w:rPr>
          <w:b/>
        </w:rPr>
        <w:t xml:space="preserve">Electronic questionnaires are therefore intended to be introduced, so that data </w:t>
      </w:r>
      <w:r w:rsidR="000359B6">
        <w:rPr>
          <w:b/>
        </w:rPr>
        <w:t xml:space="preserve">on spectrum use </w:t>
      </w:r>
      <w:r w:rsidRPr="003F0663">
        <w:rPr>
          <w:b/>
        </w:rPr>
        <w:t>can be collected on a case-by-case basis and stored in a suitable data format in EFIS.</w:t>
      </w:r>
    </w:p>
    <w:p w:rsidR="00C2177F" w:rsidRPr="003F0663" w:rsidRDefault="00C2177F" w:rsidP="00C2177F">
      <w:pPr>
        <w:rPr>
          <w:b/>
        </w:rPr>
      </w:pPr>
    </w:p>
    <w:p w:rsidR="009467E7" w:rsidRDefault="009467E7" w:rsidP="005B69EE">
      <w:pPr>
        <w:pStyle w:val="Heading1"/>
      </w:pPr>
      <w:bookmarkStart w:id="17" w:name="_Toc337473026"/>
      <w:bookmarkStart w:id="18" w:name="_Toc350516750"/>
      <w:r>
        <w:lastRenderedPageBreak/>
        <w:t>Task</w:t>
      </w:r>
      <w:r w:rsidR="003F0663">
        <w:t>s</w:t>
      </w:r>
      <w:r>
        <w:t xml:space="preserve"> 2</w:t>
      </w:r>
      <w:r w:rsidR="00445940">
        <w:t xml:space="preserve"> and 3</w:t>
      </w:r>
      <w:r>
        <w:t xml:space="preserve">: </w:t>
      </w:r>
      <w:r w:rsidRPr="00D11E6D">
        <w:t>necessary change to the current common formats contained in Annexes I and II of Decision 2007/344/EC</w:t>
      </w:r>
      <w:r>
        <w:t xml:space="preserve"> (including part of Task 3 on </w:t>
      </w:r>
      <w:r w:rsidRPr="00D11E6D">
        <w:t>level, coherence and uniformity of RIS and ROU information</w:t>
      </w:r>
      <w:r>
        <w:t xml:space="preserve"> in EFIS)</w:t>
      </w:r>
      <w:bookmarkEnd w:id="17"/>
      <w:bookmarkEnd w:id="18"/>
    </w:p>
    <w:p w:rsidR="009467E7" w:rsidRDefault="009467E7" w:rsidP="00D11E6D">
      <w:pPr>
        <w:pStyle w:val="ECCParagraph"/>
      </w:pPr>
      <w:r>
        <w:t>The subject of this section is to discuss the need, feasibility and possible proposals for changes in the common formats contained in Annexes I and II of the Decision 2007/344/EC</w:t>
      </w:r>
      <w:r w:rsidR="009B69F4">
        <w:t xml:space="preserve"> </w:t>
      </w:r>
      <w:r w:rsidR="001F3625">
        <w:fldChar w:fldCharType="begin"/>
      </w:r>
      <w:r w:rsidR="009B69F4">
        <w:instrText xml:space="preserve"> REF _Ref335290506 \r \h </w:instrText>
      </w:r>
      <w:r w:rsidR="001F3625">
        <w:fldChar w:fldCharType="separate"/>
      </w:r>
      <w:r w:rsidR="002F59D3">
        <w:t>[1]</w:t>
      </w:r>
      <w:r w:rsidR="001F3625">
        <w:fldChar w:fldCharType="end"/>
      </w:r>
      <w:r w:rsidR="00445940">
        <w:t xml:space="preserve"> (Task 2 of the Mandate)</w:t>
      </w:r>
      <w:r>
        <w:t xml:space="preserve">. </w:t>
      </w:r>
      <w:r w:rsidR="00445940">
        <w:t xml:space="preserve">In this section we consider at the same time the core elements of </w:t>
      </w:r>
      <w:r>
        <w:t xml:space="preserve">Task 3 of the Mandate concerning the </w:t>
      </w:r>
      <w:r w:rsidRPr="00D11E6D">
        <w:t xml:space="preserve">level, coherence and uniformity of </w:t>
      </w:r>
      <w:r>
        <w:t xml:space="preserve">RIS and </w:t>
      </w:r>
      <w:proofErr w:type="spellStart"/>
      <w:r>
        <w:t>RoU</w:t>
      </w:r>
      <w:proofErr w:type="spellEnd"/>
      <w:r>
        <w:t xml:space="preserve"> </w:t>
      </w:r>
      <w:r w:rsidRPr="00D11E6D">
        <w:t>information currently provided by Member States</w:t>
      </w:r>
      <w:r>
        <w:t xml:space="preserve">. </w:t>
      </w:r>
      <w:r w:rsidR="00BB57BC">
        <w:t xml:space="preserve">We believe it is helpful </w:t>
      </w:r>
      <w:r>
        <w:t>to discuss both aspects together in order to derive the rationale for change proposals.</w:t>
      </w:r>
    </w:p>
    <w:p w:rsidR="003533AE" w:rsidRDefault="003533AE" w:rsidP="003533AE">
      <w:pPr>
        <w:pStyle w:val="ECCParagraph"/>
      </w:pPr>
      <w:r>
        <w:t>EFIS is today a tool aiming to deliver “harmonised availability of information regarding spectrum use within the Community”. This was the intention when EFIS was designed originally.</w:t>
      </w:r>
    </w:p>
    <w:p w:rsidR="003533AE" w:rsidRDefault="003533AE" w:rsidP="003533AE">
      <w:pPr>
        <w:pStyle w:val="ECCParagraph"/>
      </w:pPr>
      <w:r>
        <w:t>Investigations on spectrum efficiency are de facto carried out by CEPT project teams on an ad-hoc basis and require in</w:t>
      </w:r>
      <w:r w:rsidR="009B7BD5">
        <w:t>-</w:t>
      </w:r>
      <w:r>
        <w:t>depth analysis which is not “pre-format</w:t>
      </w:r>
      <w:r w:rsidR="006F77FE">
        <w:t>t</w:t>
      </w:r>
      <w:r>
        <w:t>ed”</w:t>
      </w:r>
      <w:r w:rsidR="0075048D">
        <w:t xml:space="preserve"> and </w:t>
      </w:r>
      <w:r w:rsidR="006F77FE">
        <w:t>is</w:t>
      </w:r>
      <w:r w:rsidR="0075048D">
        <w:t xml:space="preserve"> often specific to the frequency band under consideration</w:t>
      </w:r>
      <w:r w:rsidR="00BB57BC">
        <w:t>, in order to take account of a variety of relevant factors which vary from case to case, and</w:t>
      </w:r>
      <w:r w:rsidR="009B7BD5">
        <w:t>,</w:t>
      </w:r>
      <w:r w:rsidR="00BB57BC">
        <w:t xml:space="preserve"> </w:t>
      </w:r>
      <w:r w:rsidR="009B7BD5">
        <w:t>accordingly,</w:t>
      </w:r>
      <w:r w:rsidR="00BB57BC">
        <w:t xml:space="preserve"> apply an appropriate depth of investigation</w:t>
      </w:r>
      <w:r w:rsidR="0075048D">
        <w:t>.</w:t>
      </w:r>
    </w:p>
    <w:p w:rsidR="003533AE" w:rsidRDefault="00F9653C" w:rsidP="00B1405E">
      <w:pPr>
        <w:pStyle w:val="Heading2"/>
        <w:keepLines w:val="0"/>
        <w:numPr>
          <w:ilvl w:val="1"/>
          <w:numId w:val="1"/>
        </w:numPr>
        <w:tabs>
          <w:tab w:val="clear" w:pos="1002"/>
          <w:tab w:val="num" w:pos="576"/>
        </w:tabs>
        <w:spacing w:before="480" w:after="240"/>
        <w:ind w:left="576"/>
      </w:pPr>
      <w:bookmarkStart w:id="19" w:name="_Toc350516751"/>
      <w:r>
        <w:t>National Radio Interfaces</w:t>
      </w:r>
      <w:bookmarkEnd w:id="19"/>
    </w:p>
    <w:p w:rsidR="005B0E35" w:rsidRDefault="005B0E35" w:rsidP="00D85067">
      <w:pPr>
        <w:pStyle w:val="Heading3"/>
      </w:pPr>
      <w:bookmarkStart w:id="20" w:name="_Toc350516752"/>
      <w:r>
        <w:t>National Radio Interface Specifications</w:t>
      </w:r>
      <w:bookmarkEnd w:id="20"/>
    </w:p>
    <w:p w:rsidR="0005794B" w:rsidRDefault="0005794B" w:rsidP="0005794B">
      <w:pPr>
        <w:pStyle w:val="ECCParagraph"/>
      </w:pPr>
      <w:r>
        <w:t xml:space="preserve">The 98/34/EC Directive </w:t>
      </w:r>
      <w:r w:rsidR="001F3625">
        <w:fldChar w:fldCharType="begin"/>
      </w:r>
      <w:r w:rsidR="009B69F4">
        <w:instrText xml:space="preserve"> REF _Ref335290506 \r \h </w:instrText>
      </w:r>
      <w:r w:rsidR="001F3625">
        <w:fldChar w:fldCharType="separate"/>
      </w:r>
      <w:r w:rsidR="002F59D3">
        <w:t>[1]</w:t>
      </w:r>
      <w:r w:rsidR="001F3625">
        <w:fldChar w:fldCharType="end"/>
      </w:r>
      <w:r w:rsidR="00C0056D">
        <w:t xml:space="preserve"> </w:t>
      </w:r>
      <w:r>
        <w:t>sets up a procedure which imposes an obligation upon the Member States to notify to the Commission and to each other all the draft technical regulations concerning products and Information Society Services before they are adopted in national law. The prime objective is to prevent the creation of barriers to trade likely to affect economic activities within the EU market.</w:t>
      </w:r>
    </w:p>
    <w:p w:rsidR="0005794B" w:rsidRDefault="0005794B" w:rsidP="0005794B">
      <w:pPr>
        <w:pStyle w:val="ECCParagraph"/>
      </w:pPr>
      <w:r>
        <w:t>According to Article 4 of the R&amp;TTE Directive, Member States shall notify the interfaces which they have regulated to the Commission insofar as the said interfaces have not been notified under the provisions of Directive 98/34/EC</w:t>
      </w:r>
      <w:r w:rsidR="004A0D0C">
        <w:t xml:space="preserve"> </w:t>
      </w:r>
      <w:r w:rsidR="001F3625">
        <w:fldChar w:fldCharType="begin"/>
      </w:r>
      <w:r w:rsidR="004A0D0C">
        <w:instrText xml:space="preserve"> REF _Ref338661255 \r \h </w:instrText>
      </w:r>
      <w:r w:rsidR="001F3625">
        <w:fldChar w:fldCharType="separate"/>
      </w:r>
      <w:r w:rsidR="002F59D3">
        <w:t>[19]</w:t>
      </w:r>
      <w:r w:rsidR="001F3625">
        <w:fldChar w:fldCharType="end"/>
      </w:r>
      <w:r>
        <w:t>.</w:t>
      </w:r>
    </w:p>
    <w:p w:rsidR="0005794B" w:rsidRDefault="0005794B" w:rsidP="0005794B">
      <w:pPr>
        <w:pStyle w:val="ECCParagraph"/>
      </w:pPr>
      <w:r>
        <w:t>In the context of radio spectrum, these procedures thus target regulatory measures likely to affect technical characteristics of products intended to be placed on the internal market, noting that these may be justified only for reasons related to the effective and appropriate use of the radio spectrum, avoidance of harmful interference or matters relating to public health, according to Article 7.2 of the R&amp;TTE Directive.</w:t>
      </w:r>
    </w:p>
    <w:p w:rsidR="00C2177F" w:rsidRDefault="00C2177F" w:rsidP="0005794B">
      <w:pPr>
        <w:pStyle w:val="ECCParagraph"/>
      </w:pPr>
      <w:r w:rsidRPr="00C2177F">
        <w:t xml:space="preserve">The consequence is that RIS information applies only to regulations that affect the manufacturing of radio products intended for the internal market, mainly for ECS / </w:t>
      </w:r>
      <w:r w:rsidR="003F0663" w:rsidRPr="00C2177F">
        <w:t>licen</w:t>
      </w:r>
      <w:r w:rsidR="003F0663">
        <w:t>c</w:t>
      </w:r>
      <w:r w:rsidR="003F0663" w:rsidRPr="00C2177F">
        <w:t>e</w:t>
      </w:r>
      <w:r w:rsidRPr="00C2177F">
        <w:t>-exempt regulations (in particular SRDs).</w:t>
      </w:r>
    </w:p>
    <w:p w:rsidR="0005794B" w:rsidRPr="003F0663" w:rsidRDefault="0005794B" w:rsidP="003F0663">
      <w:pPr>
        <w:pStyle w:val="ECCParagraph"/>
        <w:pBdr>
          <w:top w:val="single" w:sz="4" w:space="1" w:color="auto"/>
          <w:left w:val="single" w:sz="4" w:space="4" w:color="auto"/>
          <w:bottom w:val="single" w:sz="4" w:space="1" w:color="auto"/>
          <w:right w:val="single" w:sz="4" w:space="4" w:color="auto"/>
        </w:pBdr>
        <w:rPr>
          <w:b/>
        </w:rPr>
      </w:pPr>
      <w:r w:rsidRPr="003F0663">
        <w:rPr>
          <w:b/>
        </w:rPr>
        <w:t xml:space="preserve">The RIS concept cannot be applied to </w:t>
      </w:r>
      <w:r w:rsidR="009B7BD5">
        <w:rPr>
          <w:b/>
        </w:rPr>
        <w:t>supply</w:t>
      </w:r>
      <w:r w:rsidR="009B7BD5" w:rsidRPr="003F0663">
        <w:rPr>
          <w:b/>
        </w:rPr>
        <w:t xml:space="preserve"> </w:t>
      </w:r>
      <w:r w:rsidRPr="003F0663">
        <w:rPr>
          <w:b/>
        </w:rPr>
        <w:t>information about frequency bands used by government users which are primarily described in terms of ‘Allocations’ in National Table</w:t>
      </w:r>
      <w:r w:rsidR="009B7BD5">
        <w:rPr>
          <w:b/>
        </w:rPr>
        <w:t>s</w:t>
      </w:r>
      <w:r w:rsidRPr="003F0663">
        <w:rPr>
          <w:b/>
        </w:rPr>
        <w:t xml:space="preserve"> of Frequency Allocations (NTFA). Also, it must be emphasi</w:t>
      </w:r>
      <w:r w:rsidR="009B7BD5">
        <w:rPr>
          <w:b/>
        </w:rPr>
        <w:t>s</w:t>
      </w:r>
      <w:r w:rsidRPr="003F0663">
        <w:rPr>
          <w:b/>
        </w:rPr>
        <w:t>ed that frequency assignments for radio transmitters are not technical regulations, but simply describe the conditions for use of the public domain at specific locations.</w:t>
      </w:r>
    </w:p>
    <w:p w:rsidR="009467E7" w:rsidRDefault="009467E7" w:rsidP="0016191D">
      <w:pPr>
        <w:pStyle w:val="ECCParagraph"/>
      </w:pPr>
      <w:r>
        <w:t xml:space="preserve">For the EU Member States the Annex I of the EC Decision </w:t>
      </w:r>
      <w:r w:rsidR="001F3625">
        <w:fldChar w:fldCharType="begin"/>
      </w:r>
      <w:r w:rsidR="009B69F4">
        <w:instrText xml:space="preserve"> REF _Ref335290506 \r \h </w:instrText>
      </w:r>
      <w:r w:rsidR="001F3625">
        <w:fldChar w:fldCharType="separate"/>
      </w:r>
      <w:r w:rsidR="002F59D3">
        <w:t>[1]</w:t>
      </w:r>
      <w:r w:rsidR="001F3625">
        <w:fldChar w:fldCharType="end"/>
      </w:r>
      <w:r>
        <w:t xml:space="preserve"> defines normative requirements for the information on National Radio Interface Specifications. </w:t>
      </w:r>
    </w:p>
    <w:p w:rsidR="009467E7" w:rsidRDefault="009467E7" w:rsidP="0016191D">
      <w:pPr>
        <w:pStyle w:val="ECCParagraph"/>
      </w:pPr>
      <w:r>
        <w:t xml:space="preserve">The normative requirements for the information on National Radio Interface Specifications in Annex I of the EC Decision 2007/344/EC </w:t>
      </w:r>
      <w:r w:rsidR="001F3625">
        <w:fldChar w:fldCharType="begin"/>
      </w:r>
      <w:r w:rsidR="009B69F4">
        <w:instrText xml:space="preserve"> REF _Ref335290506 \r \h </w:instrText>
      </w:r>
      <w:r w:rsidR="001F3625">
        <w:fldChar w:fldCharType="separate"/>
      </w:r>
      <w:r w:rsidR="002F59D3">
        <w:t>[1]</w:t>
      </w:r>
      <w:r w:rsidR="001F3625">
        <w:fldChar w:fldCharType="end"/>
      </w:r>
      <w:r>
        <w:t xml:space="preserve"> are as follows:</w:t>
      </w:r>
    </w:p>
    <w:p w:rsidR="009467E7" w:rsidRPr="00075CE5" w:rsidRDefault="009467E7" w:rsidP="0045452C">
      <w:pPr>
        <w:pStyle w:val="ECCParagraph"/>
        <w:keepNext/>
        <w:rPr>
          <w:i/>
        </w:rPr>
      </w:pPr>
      <w:r w:rsidRPr="00075CE5">
        <w:rPr>
          <w:i/>
        </w:rPr>
        <w:lastRenderedPageBreak/>
        <w:t>Channelling;</w:t>
      </w:r>
    </w:p>
    <w:p w:rsidR="009467E7" w:rsidRPr="00075CE5" w:rsidRDefault="009467E7" w:rsidP="0045452C">
      <w:pPr>
        <w:pStyle w:val="ECCParagraph"/>
        <w:keepNext/>
        <w:rPr>
          <w:i/>
        </w:rPr>
      </w:pPr>
      <w:r w:rsidRPr="00075CE5">
        <w:rPr>
          <w:i/>
        </w:rPr>
        <w:t>Modulation/occupied bandwidth;</w:t>
      </w:r>
    </w:p>
    <w:p w:rsidR="009467E7" w:rsidRPr="00075CE5" w:rsidRDefault="009467E7" w:rsidP="0045452C">
      <w:pPr>
        <w:pStyle w:val="ECCParagraph"/>
        <w:keepNext/>
        <w:rPr>
          <w:i/>
        </w:rPr>
      </w:pPr>
      <w:r w:rsidRPr="00075CE5">
        <w:rPr>
          <w:i/>
        </w:rPr>
        <w:t>Direction/separation;</w:t>
      </w:r>
    </w:p>
    <w:p w:rsidR="009467E7" w:rsidRPr="00075CE5" w:rsidRDefault="009467E7" w:rsidP="0016191D">
      <w:pPr>
        <w:pStyle w:val="ECCParagraph"/>
        <w:rPr>
          <w:i/>
        </w:rPr>
      </w:pPr>
      <w:r w:rsidRPr="00075CE5">
        <w:rPr>
          <w:i/>
        </w:rPr>
        <w:t>Transmit power/power density;</w:t>
      </w:r>
    </w:p>
    <w:p w:rsidR="009467E7" w:rsidRPr="00075CE5" w:rsidRDefault="009467E7" w:rsidP="0016191D">
      <w:pPr>
        <w:pStyle w:val="ECCParagraph"/>
        <w:rPr>
          <w:i/>
        </w:rPr>
      </w:pPr>
      <w:r w:rsidRPr="00075CE5">
        <w:rPr>
          <w:i/>
        </w:rPr>
        <w:t>Channel access and occupation rules;</w:t>
      </w:r>
    </w:p>
    <w:p w:rsidR="009467E7" w:rsidRPr="00075CE5" w:rsidRDefault="009467E7" w:rsidP="0016191D">
      <w:pPr>
        <w:pStyle w:val="ECCParagraph"/>
        <w:rPr>
          <w:i/>
        </w:rPr>
      </w:pPr>
      <w:r w:rsidRPr="00075CE5">
        <w:rPr>
          <w:i/>
        </w:rPr>
        <w:t>Authorisation regime;</w:t>
      </w:r>
    </w:p>
    <w:p w:rsidR="009467E7" w:rsidRPr="00075CE5" w:rsidRDefault="009467E7" w:rsidP="0016191D">
      <w:pPr>
        <w:pStyle w:val="ECCParagraph"/>
        <w:rPr>
          <w:i/>
        </w:rPr>
      </w:pPr>
      <w:r w:rsidRPr="00075CE5">
        <w:rPr>
          <w:i/>
        </w:rPr>
        <w:t xml:space="preserve">Additional essential requirements according to Article 3(3) of </w:t>
      </w:r>
      <w:r>
        <w:rPr>
          <w:i/>
        </w:rPr>
        <w:t xml:space="preserve">R&amp;TTE </w:t>
      </w:r>
      <w:r w:rsidRPr="00075CE5">
        <w:rPr>
          <w:i/>
        </w:rPr>
        <w:t>Directive 1999/5/EC</w:t>
      </w:r>
      <w:r w:rsidR="001F3625">
        <w:rPr>
          <w:i/>
        </w:rPr>
        <w:fldChar w:fldCharType="begin"/>
      </w:r>
      <w:r>
        <w:rPr>
          <w:i/>
        </w:rPr>
        <w:instrText xml:space="preserve"> REF _Ref335292123 \n \h </w:instrText>
      </w:r>
      <w:r w:rsidR="001F3625">
        <w:rPr>
          <w:i/>
        </w:rPr>
      </w:r>
      <w:r w:rsidR="001F3625">
        <w:rPr>
          <w:i/>
        </w:rPr>
        <w:fldChar w:fldCharType="separate"/>
      </w:r>
      <w:r w:rsidR="002F59D3">
        <w:rPr>
          <w:i/>
        </w:rPr>
        <w:t>0</w:t>
      </w:r>
      <w:r w:rsidR="001F3625">
        <w:rPr>
          <w:i/>
        </w:rPr>
        <w:fldChar w:fldCharType="end"/>
      </w:r>
      <w:r w:rsidRPr="00075CE5">
        <w:rPr>
          <w:i/>
        </w:rPr>
        <w:t>;</w:t>
      </w:r>
    </w:p>
    <w:p w:rsidR="009467E7" w:rsidRPr="00075CE5" w:rsidRDefault="009467E7" w:rsidP="0016191D">
      <w:pPr>
        <w:pStyle w:val="ECCParagraph"/>
        <w:rPr>
          <w:i/>
        </w:rPr>
      </w:pPr>
      <w:proofErr w:type="gramStart"/>
      <w:r w:rsidRPr="00075CE5">
        <w:rPr>
          <w:i/>
        </w:rPr>
        <w:t>Frequency planning assumptions.</w:t>
      </w:r>
      <w:proofErr w:type="gramEnd"/>
    </w:p>
    <w:p w:rsidR="009467E7" w:rsidRPr="0016191D" w:rsidRDefault="009467E7" w:rsidP="0071108F">
      <w:pPr>
        <w:pStyle w:val="ECCParagraph"/>
        <w:pBdr>
          <w:top w:val="single" w:sz="4" w:space="1" w:color="auto"/>
          <w:left w:val="single" w:sz="4" w:space="4" w:color="auto"/>
          <w:bottom w:val="single" w:sz="4" w:space="1" w:color="auto"/>
          <w:right w:val="single" w:sz="4" w:space="4" w:color="auto"/>
        </w:pBdr>
        <w:rPr>
          <w:b/>
        </w:rPr>
      </w:pPr>
      <w:r w:rsidRPr="0016191D">
        <w:rPr>
          <w:b/>
        </w:rPr>
        <w:t>All other information provided is voluntary and purely informative.</w:t>
      </w:r>
    </w:p>
    <w:p w:rsidR="009467E7" w:rsidRDefault="009467E7" w:rsidP="0016191D">
      <w:pPr>
        <w:pStyle w:val="ECCParagraph"/>
      </w:pPr>
      <w:r>
        <w:t xml:space="preserve">The most efficient way to provide national radio interface data in the EFIS </w:t>
      </w:r>
      <w:r w:rsidR="006F77FE">
        <w:t xml:space="preserve">database </w:t>
      </w:r>
      <w:r>
        <w:t xml:space="preserve">is to make reference to the frequency harmonisation measures given in ECC and/or </w:t>
      </w:r>
      <w:r w:rsidR="006F77FE">
        <w:t xml:space="preserve">to </w:t>
      </w:r>
      <w:r>
        <w:t xml:space="preserve">EC deliverables, and to </w:t>
      </w:r>
      <w:r w:rsidR="004B35EC">
        <w:t xml:space="preserve">any </w:t>
      </w:r>
      <w:r>
        <w:t>applicable Harmonised European Standard. In the vast majority of cases, national frequency utilisation does not deviate from the requirements stipulated in these documents.</w:t>
      </w:r>
    </w:p>
    <w:p w:rsidR="0075048D" w:rsidRDefault="0064723B" w:rsidP="0016191D">
      <w:pPr>
        <w:pStyle w:val="ECCParagraph"/>
      </w:pPr>
      <w:r>
        <w:t xml:space="preserve">Following </w:t>
      </w:r>
      <w:r w:rsidR="009467E7">
        <w:t xml:space="preserve">the </w:t>
      </w:r>
      <w:r>
        <w:t xml:space="preserve">recent </w:t>
      </w:r>
      <w:r w:rsidR="009467E7">
        <w:t>merger of the ECA information into the EFIS database and the implementation of a new document category for EC Decisions, all relevant information is included in the EFIS database for such cases.</w:t>
      </w:r>
    </w:p>
    <w:p w:rsidR="009467E7" w:rsidRDefault="009467E7" w:rsidP="0016191D">
      <w:pPr>
        <w:pStyle w:val="ECCParagraph"/>
      </w:pPr>
      <w:r w:rsidRPr="0068664F">
        <w:t xml:space="preserve">It </w:t>
      </w:r>
      <w:r>
        <w:t xml:space="preserve">is going to be </w:t>
      </w:r>
      <w:r w:rsidRPr="00A80470">
        <w:t xml:space="preserve">possible </w:t>
      </w:r>
      <w:r w:rsidRPr="0068664F">
        <w:t xml:space="preserve">to attach illustrations, e.g. a more descriptive document or figure, to a </w:t>
      </w:r>
      <w:r w:rsidRPr="00041E17">
        <w:t xml:space="preserve">national </w:t>
      </w:r>
      <w:r>
        <w:t>r</w:t>
      </w:r>
      <w:r w:rsidRPr="00041E17">
        <w:t xml:space="preserve">adio </w:t>
      </w:r>
      <w:r>
        <w:t>i</w:t>
      </w:r>
      <w:r w:rsidRPr="00041E17">
        <w:t>nterface,</w:t>
      </w:r>
      <w:r w:rsidR="005232B0">
        <w:t xml:space="preserve"> </w:t>
      </w:r>
      <w:r w:rsidRPr="00A80470">
        <w:t xml:space="preserve">or </w:t>
      </w:r>
      <w:r w:rsidRPr="0068664F">
        <w:t>a link to the national home page.</w:t>
      </w:r>
    </w:p>
    <w:p w:rsidR="009467E7" w:rsidRDefault="009467E7" w:rsidP="0016191D">
      <w:pPr>
        <w:pStyle w:val="ECCParagraph"/>
      </w:pPr>
      <w:r w:rsidRPr="00FB23B4">
        <w:t>There are di</w:t>
      </w:r>
      <w:r w:rsidR="00E07506">
        <w:t xml:space="preserve">fferences </w:t>
      </w:r>
      <w:r w:rsidRPr="00FB23B4">
        <w:t xml:space="preserve">between CEPT </w:t>
      </w:r>
      <w:r w:rsidR="00A0224A">
        <w:t>a</w:t>
      </w:r>
      <w:r>
        <w:t>dministrations</w:t>
      </w:r>
      <w:r w:rsidRPr="00FB23B4">
        <w:t xml:space="preserve"> regarding </w:t>
      </w:r>
      <w:r w:rsidR="00FB51E2">
        <w:t xml:space="preserve">the </w:t>
      </w:r>
      <w:r w:rsidRPr="00FB23B4">
        <w:t xml:space="preserve">availability of national radio interfaces </w:t>
      </w:r>
      <w:r>
        <w:t xml:space="preserve">in EFIS </w:t>
      </w:r>
      <w:r w:rsidRPr="00FB23B4">
        <w:t xml:space="preserve">due to </w:t>
      </w:r>
      <w:r w:rsidR="00B37829">
        <w:t>different</w:t>
      </w:r>
      <w:r w:rsidRPr="00FB23B4">
        <w:t xml:space="preserve"> national organisation of spectrum management, and </w:t>
      </w:r>
      <w:r>
        <w:t xml:space="preserve">in the </w:t>
      </w:r>
      <w:r w:rsidRPr="00FB23B4">
        <w:t>grouping and packaging of different user categories (e.g. in PMR) in</w:t>
      </w:r>
      <w:r w:rsidR="00B37829">
        <w:t>to</w:t>
      </w:r>
      <w:r w:rsidRPr="00FB23B4">
        <w:t xml:space="preserve"> an application or grouping of frequency bands in one and the same application.</w:t>
      </w:r>
      <w:r>
        <w:t xml:space="preserve"> In addition, </w:t>
      </w:r>
      <w:r w:rsidRPr="00FB23B4">
        <w:t xml:space="preserve">national radio interfaces are used </w:t>
      </w:r>
      <w:r w:rsidR="005B69EE">
        <w:t>by some a</w:t>
      </w:r>
      <w:r>
        <w:t>dministrations</w:t>
      </w:r>
      <w:r w:rsidR="001A5420">
        <w:t xml:space="preserve"> </w:t>
      </w:r>
      <w:r w:rsidRPr="00FB23B4">
        <w:t>as technical reference documents in the national implementation regulation</w:t>
      </w:r>
      <w:r w:rsidR="006F77FE">
        <w:t>,</w:t>
      </w:r>
      <w:r>
        <w:t xml:space="preserve"> but not by others.</w:t>
      </w:r>
    </w:p>
    <w:p w:rsidR="009467E7" w:rsidRDefault="009467E7" w:rsidP="00D85067">
      <w:pPr>
        <w:pStyle w:val="Heading3"/>
      </w:pPr>
      <w:bookmarkStart w:id="21" w:name="_Toc337473029"/>
      <w:bookmarkStart w:id="22" w:name="_Toc350516753"/>
      <w:r>
        <w:t>RIS model</w:t>
      </w:r>
      <w:bookmarkEnd w:id="21"/>
      <w:bookmarkEnd w:id="22"/>
    </w:p>
    <w:p w:rsidR="009467E7" w:rsidRDefault="009467E7" w:rsidP="0016191D">
      <w:pPr>
        <w:pStyle w:val="ECCParagraph"/>
      </w:pPr>
      <w:r>
        <w:t>The EFIS database system is compatible with the RIS template skeleton</w:t>
      </w:r>
      <w:r w:rsidR="003F0663">
        <w:t xml:space="preserve"> </w:t>
      </w:r>
      <w:r>
        <w:t>/</w:t>
      </w:r>
      <w:r w:rsidR="003F0663">
        <w:t xml:space="preserve"> </w:t>
      </w:r>
      <w:r>
        <w:t xml:space="preserve">TCAM RIG II template for national radio interfaces. </w:t>
      </w:r>
    </w:p>
    <w:p w:rsidR="009467E7" w:rsidRDefault="009467E7" w:rsidP="0016191D">
      <w:pPr>
        <w:pStyle w:val="ECCParagraph"/>
      </w:pPr>
      <w:r>
        <w:t>In June 2010, the European Commission submitted to ECC a request to implement a radio interface model developed by TCAM and RSCOM (</w:t>
      </w:r>
      <w:proofErr w:type="gramStart"/>
      <w:r>
        <w:t>ECC(</w:t>
      </w:r>
      <w:proofErr w:type="gramEnd"/>
      <w:r>
        <w:t>08)38))</w:t>
      </w:r>
      <w:r w:rsidR="00030F26">
        <w:t xml:space="preserve"> </w:t>
      </w:r>
      <w:r w:rsidR="001F3625">
        <w:fldChar w:fldCharType="begin"/>
      </w:r>
      <w:r>
        <w:instrText xml:space="preserve"> REF _Ref335293248 \n \h </w:instrText>
      </w:r>
      <w:r w:rsidR="001F3625">
        <w:fldChar w:fldCharType="separate"/>
      </w:r>
      <w:r w:rsidR="002F59D3">
        <w:t>[6]</w:t>
      </w:r>
      <w:r w:rsidR="001F3625">
        <w:fldChar w:fldCharType="end"/>
      </w:r>
      <w:r>
        <w:t>. ECC launched a trial period in order to develop relevant models using this radio interface model. The results of this trial period are contained in an internal ECC Report on implementation of the RIS template.</w:t>
      </w:r>
    </w:p>
    <w:p w:rsidR="009467E7" w:rsidRPr="0016191D" w:rsidRDefault="009467E7" w:rsidP="0062421E">
      <w:pPr>
        <w:pStyle w:val="ECCParagraph"/>
        <w:pBdr>
          <w:top w:val="single" w:sz="4" w:space="1" w:color="auto"/>
          <w:left w:val="single" w:sz="4" w:space="4" w:color="auto"/>
          <w:bottom w:val="single" w:sz="4" w:space="1" w:color="auto"/>
          <w:right w:val="single" w:sz="4" w:space="4" w:color="auto"/>
        </w:pBdr>
        <w:rPr>
          <w:b/>
        </w:rPr>
      </w:pPr>
      <w:r>
        <w:rPr>
          <w:b/>
        </w:rPr>
        <w:t>I</w:t>
      </w:r>
      <w:r w:rsidRPr="0016191D">
        <w:rPr>
          <w:b/>
        </w:rPr>
        <w:t xml:space="preserve">nformation on radio interface </w:t>
      </w:r>
      <w:r>
        <w:rPr>
          <w:b/>
        </w:rPr>
        <w:t xml:space="preserve">implementation </w:t>
      </w:r>
      <w:r w:rsidRPr="0016191D">
        <w:rPr>
          <w:b/>
        </w:rPr>
        <w:t xml:space="preserve">is complementary information </w:t>
      </w:r>
      <w:r>
        <w:rPr>
          <w:b/>
        </w:rPr>
        <w:t xml:space="preserve">in </w:t>
      </w:r>
      <w:r w:rsidRPr="0016191D">
        <w:rPr>
          <w:b/>
        </w:rPr>
        <w:t xml:space="preserve">the regulatory </w:t>
      </w:r>
      <w:r>
        <w:rPr>
          <w:b/>
        </w:rPr>
        <w:t>area</w:t>
      </w:r>
      <w:r w:rsidRPr="0016191D">
        <w:rPr>
          <w:b/>
        </w:rPr>
        <w:t xml:space="preserve"> and provides visibility on requirements applicable in a given band. Th</w:t>
      </w:r>
      <w:r>
        <w:rPr>
          <w:b/>
        </w:rPr>
        <w:t>e</w:t>
      </w:r>
      <w:r w:rsidRPr="0016191D">
        <w:rPr>
          <w:b/>
        </w:rPr>
        <w:t xml:space="preserve"> RIS is only available in</w:t>
      </w:r>
      <w:r w:rsidR="004B35EC">
        <w:rPr>
          <w:b/>
        </w:rPr>
        <w:t xml:space="preserve"> a</w:t>
      </w:r>
      <w:r w:rsidRPr="0016191D">
        <w:rPr>
          <w:b/>
        </w:rPr>
        <w:t xml:space="preserve"> few frequency bands. </w:t>
      </w:r>
      <w:r w:rsidR="004B35EC">
        <w:rPr>
          <w:b/>
        </w:rPr>
        <w:t>We do not consider that t</w:t>
      </w:r>
      <w:r w:rsidRPr="0016191D">
        <w:rPr>
          <w:b/>
        </w:rPr>
        <w:t>h</w:t>
      </w:r>
      <w:r>
        <w:rPr>
          <w:b/>
        </w:rPr>
        <w:t>e</w:t>
      </w:r>
      <w:r w:rsidRPr="0016191D">
        <w:rPr>
          <w:b/>
        </w:rPr>
        <w:t xml:space="preserve"> information is </w:t>
      </w:r>
      <w:r w:rsidR="004B35EC">
        <w:rPr>
          <w:b/>
        </w:rPr>
        <w:t xml:space="preserve">generally </w:t>
      </w:r>
      <w:r w:rsidRPr="0016191D">
        <w:rPr>
          <w:b/>
        </w:rPr>
        <w:t xml:space="preserve">relevant in </w:t>
      </w:r>
      <w:r>
        <w:rPr>
          <w:b/>
        </w:rPr>
        <w:t>the</w:t>
      </w:r>
      <w:r w:rsidRPr="0016191D">
        <w:rPr>
          <w:b/>
        </w:rPr>
        <w:t xml:space="preserve"> context of usage of spectrum/ spectrum inventory</w:t>
      </w:r>
      <w:r w:rsidR="005B69EE">
        <w:rPr>
          <w:b/>
        </w:rPr>
        <w:t>, although some a</w:t>
      </w:r>
      <w:r>
        <w:rPr>
          <w:b/>
        </w:rPr>
        <w:t>dministrations use national radio interfaces as technical reference documents in their national regulations</w:t>
      </w:r>
      <w:r w:rsidRPr="0016191D">
        <w:rPr>
          <w:b/>
        </w:rPr>
        <w:t>.</w:t>
      </w:r>
    </w:p>
    <w:p w:rsidR="009467E7" w:rsidRDefault="009467E7" w:rsidP="0016191D">
      <w:pPr>
        <w:pStyle w:val="ECCParagraph"/>
      </w:pPr>
      <w:r>
        <w:t>The ECC develops RIS models where appropriate and relevant and</w:t>
      </w:r>
      <w:r w:rsidR="001A5420">
        <w:t xml:space="preserve"> </w:t>
      </w:r>
      <w:r>
        <w:t xml:space="preserve">in order to ensure that upload of information is made on a harmonised basis. </w:t>
      </w:r>
      <w:r w:rsidR="004B35EC">
        <w:t>A</w:t>
      </w:r>
      <w:r>
        <w:t xml:space="preserve"> prime aim of developing RIS implementations within CEPT is precisely to facilitate the work of </w:t>
      </w:r>
      <w:r w:rsidR="00A0224A">
        <w:t>a</w:t>
      </w:r>
      <w:r>
        <w:t xml:space="preserve">dministrations when </w:t>
      </w:r>
      <w:r w:rsidR="00B37829">
        <w:t xml:space="preserve">they </w:t>
      </w:r>
      <w:r>
        <w:t>declar</w:t>
      </w:r>
      <w:r w:rsidR="00B37829">
        <w:t>e</w:t>
      </w:r>
      <w:r>
        <w:t xml:space="preserve"> into EFIS their new radio interfaces, by providing “ready to use” radio interfaces that administration</w:t>
      </w:r>
      <w:r w:rsidR="004B35EC">
        <w:t>s</w:t>
      </w:r>
      <w:r>
        <w:t xml:space="preserve"> can easily adapt to update the EFIS database with comments and explanation.</w:t>
      </w:r>
      <w:r w:rsidR="001A5420">
        <w:t xml:space="preserve"> This also presents more meaningful information to users of EFIS who are seeking to review market opportunities on a pan-European basis.</w:t>
      </w:r>
    </w:p>
    <w:p w:rsidR="009467E7" w:rsidRDefault="009467E7" w:rsidP="0016191D">
      <w:pPr>
        <w:pStyle w:val="ECCParagraph"/>
      </w:pPr>
      <w:r>
        <w:lastRenderedPageBreak/>
        <w:t xml:space="preserve">The RIS models are available in EFIS under the document type ‘RIS Models’. </w:t>
      </w:r>
    </w:p>
    <w:p w:rsidR="009467E7" w:rsidRDefault="009467E7" w:rsidP="0016191D">
      <w:pPr>
        <w:pStyle w:val="ECCParagraph"/>
      </w:pPr>
      <w:r>
        <w:t>The initial trial period for the implementation of RIS models ended in December 2011. Following the change of the ECC structure at the end of 2011, the work of validating the implementation provided by the ECC entities (responsible for the drafting of RIS model deliverables in relation with ECC Decision) was</w:t>
      </w:r>
      <w:r w:rsidR="003533AE">
        <w:t xml:space="preserve"> </w:t>
      </w:r>
      <w:r>
        <w:t xml:space="preserve">moved to the EFIS/MG (with the support of the entity which drafted the initial deliverable). </w:t>
      </w:r>
    </w:p>
    <w:p w:rsidR="009467E7" w:rsidRDefault="009467E7" w:rsidP="0016191D">
      <w:pPr>
        <w:pStyle w:val="ECCParagraph"/>
      </w:pPr>
      <w:r>
        <w:t xml:space="preserve">Should national </w:t>
      </w:r>
      <w:r w:rsidR="00332ACC">
        <w:t>a</w:t>
      </w:r>
      <w:r>
        <w:t xml:space="preserve">dministrations find it difficult to create certain national radio interfaces or have questions related to the subject, they can approach ECO or the EFIS/MG for assistance. It is also always a good idea to have a look in the EFIS database, </w:t>
      </w:r>
      <w:r w:rsidR="00FD5933">
        <w:t xml:space="preserve">to see </w:t>
      </w:r>
      <w:r>
        <w:t xml:space="preserve">how other </w:t>
      </w:r>
      <w:r w:rsidR="00332ACC">
        <w:t>a</w:t>
      </w:r>
      <w:r>
        <w:t>dministrations have solved the issue of filling the data fields with information.</w:t>
      </w:r>
    </w:p>
    <w:p w:rsidR="009467E7" w:rsidRDefault="009467E7" w:rsidP="00AC71EC">
      <w:pPr>
        <w:pStyle w:val="ECCParagraph"/>
        <w:spacing w:after="480"/>
      </w:pPr>
      <w:r>
        <w:t xml:space="preserve">Below is a screenshot showing the result of a search for RIS model documents in EFIS (these are uploaded by ECO and linked to the ECA </w:t>
      </w:r>
      <w:r w:rsidR="00DB1DD4">
        <w:t>T</w:t>
      </w:r>
      <w:r>
        <w:t>able).</w:t>
      </w:r>
    </w:p>
    <w:p w:rsidR="009467E7" w:rsidRDefault="00A0767C" w:rsidP="0016191D">
      <w:pPr>
        <w:pStyle w:val="ECCParagraph"/>
      </w:pPr>
      <w:r>
        <w:rPr>
          <w:noProof/>
          <w:lang w:val="da-DK" w:eastAsia="da-DK"/>
        </w:rPr>
        <w:drawing>
          <wp:inline distT="0" distB="0" distL="0" distR="0" wp14:anchorId="055A0062" wp14:editId="68CD5CC8">
            <wp:extent cx="6400800" cy="3429000"/>
            <wp:effectExtent l="0" t="0" r="0" b="0"/>
            <wp:docPr id="1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t="11166" b="14961"/>
                    <a:stretch>
                      <a:fillRect/>
                    </a:stretch>
                  </pic:blipFill>
                  <pic:spPr bwMode="auto">
                    <a:xfrm>
                      <a:off x="0" y="0"/>
                      <a:ext cx="6400800" cy="3429000"/>
                    </a:xfrm>
                    <a:prstGeom prst="rect">
                      <a:avLst/>
                    </a:prstGeom>
                    <a:noFill/>
                    <a:ln>
                      <a:noFill/>
                    </a:ln>
                  </pic:spPr>
                </pic:pic>
              </a:graphicData>
            </a:graphic>
          </wp:inline>
        </w:drawing>
      </w:r>
    </w:p>
    <w:p w:rsidR="009467E7" w:rsidRDefault="00C629A3" w:rsidP="00FB51E2">
      <w:pPr>
        <w:pStyle w:val="ECCFiguretitle"/>
        <w:ind w:hanging="2061"/>
        <w:jc w:val="left"/>
      </w:pPr>
      <w:r>
        <w:t>L</w:t>
      </w:r>
      <w:r w:rsidR="007969C4">
        <w:t xml:space="preserve">ist </w:t>
      </w:r>
      <w:r w:rsidR="009467E7">
        <w:t xml:space="preserve">of </w:t>
      </w:r>
      <w:r>
        <w:t xml:space="preserve">RIS </w:t>
      </w:r>
      <w:r w:rsidR="009467E7">
        <w:t>Models</w:t>
      </w:r>
    </w:p>
    <w:p w:rsidR="009467E7" w:rsidRDefault="009467E7" w:rsidP="0016191D">
      <w:pPr>
        <w:pStyle w:val="ECCParagraph"/>
      </w:pPr>
      <w:r>
        <w:t xml:space="preserve">The RIS model format is identical with the format used in TCAM for the R&amp;TTE Directive 1999/5/EC </w:t>
      </w:r>
      <w:r w:rsidR="001F3625">
        <w:fldChar w:fldCharType="begin"/>
      </w:r>
      <w:r>
        <w:instrText xml:space="preserve"> REF _Ref335294095 \n \h </w:instrText>
      </w:r>
      <w:r w:rsidR="001F3625">
        <w:fldChar w:fldCharType="separate"/>
      </w:r>
      <w:r w:rsidR="002F59D3">
        <w:t>[5]</w:t>
      </w:r>
      <w:r w:rsidR="001F3625">
        <w:fldChar w:fldCharType="end"/>
      </w:r>
      <w:r>
        <w:t xml:space="preserve"> Class1 equipment sub-classes. EFIS also provides the R&amp;TTE Class 1 equipment information under document type “R&amp;TTE subclass” in the RIS format, i.e. RIS models and Class 1 equipment subclasses are available in EFIS and can be searched for in the database according to frequency range and/or application.</w:t>
      </w:r>
    </w:p>
    <w:p w:rsidR="00FB51E2" w:rsidRDefault="009467E7" w:rsidP="0016191D">
      <w:pPr>
        <w:pStyle w:val="ECCParagraph"/>
        <w:pBdr>
          <w:top w:val="single" w:sz="4" w:space="1" w:color="auto"/>
          <w:left w:val="single" w:sz="4" w:space="4" w:color="auto"/>
          <w:bottom w:val="single" w:sz="4" w:space="1" w:color="auto"/>
          <w:right w:val="single" w:sz="4" w:space="4" w:color="auto"/>
        </w:pBdr>
        <w:rPr>
          <w:b/>
        </w:rPr>
      </w:pPr>
      <w:r>
        <w:rPr>
          <w:b/>
        </w:rPr>
        <w:t>N</w:t>
      </w:r>
      <w:r w:rsidRPr="0016191D">
        <w:rPr>
          <w:b/>
        </w:rPr>
        <w:t xml:space="preserve">ational radio interface information in EFIS according to Annex </w:t>
      </w:r>
      <w:r>
        <w:rPr>
          <w:b/>
        </w:rPr>
        <w:t>I</w:t>
      </w:r>
      <w:r w:rsidRPr="0016191D">
        <w:rPr>
          <w:b/>
        </w:rPr>
        <w:t xml:space="preserve"> of the EC Decision is</w:t>
      </w:r>
      <w:r>
        <w:rPr>
          <w:b/>
        </w:rPr>
        <w:t xml:space="preserve"> complementary information of a </w:t>
      </w:r>
      <w:r w:rsidRPr="0016191D">
        <w:rPr>
          <w:b/>
        </w:rPr>
        <w:t xml:space="preserve">regulatory </w:t>
      </w:r>
      <w:r>
        <w:rPr>
          <w:b/>
        </w:rPr>
        <w:t>nature</w:t>
      </w:r>
      <w:r w:rsidRPr="0016191D">
        <w:rPr>
          <w:b/>
        </w:rPr>
        <w:t xml:space="preserve"> and provides visibility on requirements applicable </w:t>
      </w:r>
      <w:r>
        <w:rPr>
          <w:b/>
        </w:rPr>
        <w:t xml:space="preserve">to </w:t>
      </w:r>
      <w:r w:rsidRPr="0016191D">
        <w:rPr>
          <w:b/>
        </w:rPr>
        <w:t xml:space="preserve">a given band. The format of the information follows the RIS format and </w:t>
      </w:r>
      <w:r>
        <w:rPr>
          <w:b/>
        </w:rPr>
        <w:t xml:space="preserve">would </w:t>
      </w:r>
      <w:r w:rsidRPr="0016191D">
        <w:rPr>
          <w:b/>
        </w:rPr>
        <w:t xml:space="preserve">seem sufficient. </w:t>
      </w:r>
      <w:r w:rsidR="006F6B9A">
        <w:rPr>
          <w:b/>
        </w:rPr>
        <w:t xml:space="preserve">So far RIS models are only implemented </w:t>
      </w:r>
      <w:r w:rsidRPr="0016191D">
        <w:rPr>
          <w:b/>
        </w:rPr>
        <w:t xml:space="preserve">for </w:t>
      </w:r>
      <w:r>
        <w:rPr>
          <w:b/>
        </w:rPr>
        <w:t xml:space="preserve">a </w:t>
      </w:r>
      <w:r w:rsidRPr="0016191D">
        <w:rPr>
          <w:b/>
        </w:rPr>
        <w:t>few frequency bands.</w:t>
      </w:r>
    </w:p>
    <w:p w:rsidR="009467E7" w:rsidRDefault="009467E7" w:rsidP="0016191D">
      <w:pPr>
        <w:pStyle w:val="ECCParagraph"/>
        <w:pBdr>
          <w:top w:val="single" w:sz="4" w:space="1" w:color="auto"/>
          <w:left w:val="single" w:sz="4" w:space="4" w:color="auto"/>
          <w:bottom w:val="single" w:sz="4" w:space="1" w:color="auto"/>
          <w:right w:val="single" w:sz="4" w:space="4" w:color="auto"/>
        </w:pBdr>
        <w:rPr>
          <w:b/>
        </w:rPr>
      </w:pPr>
      <w:r w:rsidRPr="0016191D">
        <w:rPr>
          <w:b/>
        </w:rPr>
        <w:t>Th</w:t>
      </w:r>
      <w:r>
        <w:rPr>
          <w:b/>
        </w:rPr>
        <w:t>e</w:t>
      </w:r>
      <w:r w:rsidRPr="0016191D">
        <w:rPr>
          <w:b/>
        </w:rPr>
        <w:t xml:space="preserve"> information </w:t>
      </w:r>
      <w:r w:rsidR="006F6B9A">
        <w:rPr>
          <w:b/>
        </w:rPr>
        <w:t xml:space="preserve">does not on its own appear to be </w:t>
      </w:r>
      <w:r w:rsidRPr="0016191D">
        <w:rPr>
          <w:b/>
        </w:rPr>
        <w:t xml:space="preserve">relevant in </w:t>
      </w:r>
      <w:r>
        <w:rPr>
          <w:b/>
        </w:rPr>
        <w:t xml:space="preserve">the </w:t>
      </w:r>
      <w:r w:rsidRPr="0016191D">
        <w:rPr>
          <w:b/>
        </w:rPr>
        <w:t>context of usage of spectrum/ spectrum inventory</w:t>
      </w:r>
      <w:r>
        <w:rPr>
          <w:b/>
        </w:rPr>
        <w:t xml:space="preserve"> in general, although national rad</w:t>
      </w:r>
      <w:r w:rsidR="00332ACC">
        <w:rPr>
          <w:b/>
        </w:rPr>
        <w:t>io interfaces are used by some a</w:t>
      </w:r>
      <w:r>
        <w:rPr>
          <w:b/>
        </w:rPr>
        <w:t>dministrations as technical reference documents for authorisations, especially in cases of exemptions from individual licences</w:t>
      </w:r>
      <w:r w:rsidRPr="0016191D">
        <w:rPr>
          <w:b/>
        </w:rPr>
        <w:t>.</w:t>
      </w:r>
    </w:p>
    <w:p w:rsidR="009467E7" w:rsidRDefault="009467E7" w:rsidP="0016191D">
      <w:pPr>
        <w:pStyle w:val="ECCParagraph"/>
        <w:pBdr>
          <w:top w:val="single" w:sz="4" w:space="1" w:color="auto"/>
          <w:left w:val="single" w:sz="4" w:space="4" w:color="auto"/>
          <w:bottom w:val="single" w:sz="4" w:space="1" w:color="auto"/>
          <w:right w:val="single" w:sz="4" w:space="4" w:color="auto"/>
        </w:pBdr>
        <w:rPr>
          <w:b/>
        </w:rPr>
      </w:pPr>
      <w:r>
        <w:rPr>
          <w:b/>
        </w:rPr>
        <w:lastRenderedPageBreak/>
        <w:t xml:space="preserve">The European Common Allocation Table (ECA </w:t>
      </w:r>
      <w:r w:rsidR="00986AC1">
        <w:rPr>
          <w:b/>
        </w:rPr>
        <w:t>T</w:t>
      </w:r>
      <w:r>
        <w:rPr>
          <w:b/>
        </w:rPr>
        <w:t xml:space="preserve">able) </w:t>
      </w:r>
      <w:r w:rsidR="00A9324E">
        <w:rPr>
          <w:b/>
        </w:rPr>
        <w:t xml:space="preserve">within EFIS </w:t>
      </w:r>
      <w:r>
        <w:rPr>
          <w:b/>
        </w:rPr>
        <w:t xml:space="preserve">seems to be a better source of information since it contains the harmonisation measure, the </w:t>
      </w:r>
      <w:r w:rsidR="00986AC1">
        <w:rPr>
          <w:b/>
        </w:rPr>
        <w:t>H</w:t>
      </w:r>
      <w:r>
        <w:rPr>
          <w:b/>
        </w:rPr>
        <w:t xml:space="preserve">armonised </w:t>
      </w:r>
      <w:r w:rsidR="00986AC1">
        <w:rPr>
          <w:b/>
        </w:rPr>
        <w:t>European S</w:t>
      </w:r>
      <w:r>
        <w:rPr>
          <w:b/>
        </w:rPr>
        <w:t>tandards or indicates that several countries have implemented an application in a frequency range.</w:t>
      </w:r>
    </w:p>
    <w:p w:rsidR="009467E7" w:rsidRPr="0016191D" w:rsidRDefault="00A9324E" w:rsidP="0016191D">
      <w:pPr>
        <w:pStyle w:val="ECCParagraph"/>
        <w:pBdr>
          <w:top w:val="single" w:sz="4" w:space="1" w:color="auto"/>
          <w:left w:val="single" w:sz="4" w:space="4" w:color="auto"/>
          <w:bottom w:val="single" w:sz="4" w:space="1" w:color="auto"/>
          <w:right w:val="single" w:sz="4" w:space="4" w:color="auto"/>
        </w:pBdr>
        <w:rPr>
          <w:b/>
        </w:rPr>
      </w:pPr>
      <w:r>
        <w:rPr>
          <w:b/>
        </w:rPr>
        <w:t xml:space="preserve">Therefore, in consideration of the above, this Report does not propose </w:t>
      </w:r>
      <w:r w:rsidRPr="0016191D">
        <w:rPr>
          <w:b/>
        </w:rPr>
        <w:t xml:space="preserve">changes </w:t>
      </w:r>
      <w:r>
        <w:rPr>
          <w:b/>
        </w:rPr>
        <w:t xml:space="preserve">to Annex I of the EC Decision </w:t>
      </w:r>
      <w:r w:rsidRPr="0068664F">
        <w:rPr>
          <w:b/>
        </w:rPr>
        <w:t>2007/344/EC</w:t>
      </w:r>
      <w:r w:rsidR="009B69F4">
        <w:rPr>
          <w:b/>
        </w:rPr>
        <w:t xml:space="preserve"> </w:t>
      </w:r>
      <w:r w:rsidR="001F3625">
        <w:rPr>
          <w:b/>
        </w:rPr>
        <w:fldChar w:fldCharType="begin"/>
      </w:r>
      <w:r w:rsidR="009B69F4">
        <w:rPr>
          <w:b/>
        </w:rPr>
        <w:instrText xml:space="preserve"> REF _Ref335290506 \r \h </w:instrText>
      </w:r>
      <w:r w:rsidR="001F3625">
        <w:rPr>
          <w:b/>
        </w:rPr>
      </w:r>
      <w:r w:rsidR="001F3625">
        <w:rPr>
          <w:b/>
        </w:rPr>
        <w:fldChar w:fldCharType="separate"/>
      </w:r>
      <w:r w:rsidR="002F59D3">
        <w:rPr>
          <w:b/>
        </w:rPr>
        <w:t>[1]</w:t>
      </w:r>
      <w:r w:rsidR="001F3625">
        <w:rPr>
          <w:b/>
        </w:rPr>
        <w:fldChar w:fldCharType="end"/>
      </w:r>
      <w:r>
        <w:rPr>
          <w:b/>
        </w:rPr>
        <w:t>.</w:t>
      </w:r>
      <w:r w:rsidR="00FB51E2">
        <w:rPr>
          <w:b/>
        </w:rPr>
        <w:t xml:space="preserve"> </w:t>
      </w:r>
      <w:r w:rsidR="006F77FE">
        <w:rPr>
          <w:b/>
        </w:rPr>
        <w:t>I</w:t>
      </w:r>
      <w:r w:rsidR="009467E7" w:rsidRPr="009F1C30">
        <w:rPr>
          <w:b/>
        </w:rPr>
        <w:t>t is</w:t>
      </w:r>
      <w:r w:rsidR="006F77FE">
        <w:rPr>
          <w:b/>
        </w:rPr>
        <w:t>, however,</w:t>
      </w:r>
      <w:r w:rsidR="009467E7" w:rsidRPr="009F1C30">
        <w:rPr>
          <w:b/>
        </w:rPr>
        <w:t xml:space="preserve"> going to be possible to attach illustrations, e.g. a more descriptive document or figure, to national </w:t>
      </w:r>
      <w:r w:rsidR="009467E7">
        <w:rPr>
          <w:b/>
        </w:rPr>
        <w:t>r</w:t>
      </w:r>
      <w:r w:rsidR="009467E7" w:rsidRPr="009F1C30">
        <w:rPr>
          <w:b/>
        </w:rPr>
        <w:t xml:space="preserve">adio </w:t>
      </w:r>
      <w:r w:rsidR="009467E7">
        <w:rPr>
          <w:b/>
        </w:rPr>
        <w:t>i</w:t>
      </w:r>
      <w:r w:rsidR="009467E7" w:rsidRPr="009F1C30">
        <w:rPr>
          <w:b/>
        </w:rPr>
        <w:t>nterface</w:t>
      </w:r>
      <w:r w:rsidR="009467E7">
        <w:rPr>
          <w:b/>
        </w:rPr>
        <w:t xml:space="preserve"> information in EFIS</w:t>
      </w:r>
      <w:r w:rsidR="009467E7" w:rsidRPr="009F1C30">
        <w:rPr>
          <w:b/>
        </w:rPr>
        <w:t xml:space="preserve"> or with a link to the national home page.</w:t>
      </w:r>
    </w:p>
    <w:p w:rsidR="008253B7" w:rsidRPr="00962D0C" w:rsidRDefault="00B37829" w:rsidP="008253B7">
      <w:pPr>
        <w:pStyle w:val="Heading2"/>
        <w:keepLines w:val="0"/>
        <w:numPr>
          <w:ilvl w:val="1"/>
          <w:numId w:val="1"/>
        </w:numPr>
        <w:tabs>
          <w:tab w:val="clear" w:pos="1002"/>
          <w:tab w:val="num" w:pos="576"/>
        </w:tabs>
        <w:spacing w:before="480" w:after="240"/>
        <w:ind w:left="576"/>
        <w:rPr>
          <w:rStyle w:val="Heading2Char"/>
          <w:b/>
          <w:bCs/>
          <w:iCs w:val="0"/>
          <w:caps/>
          <w:szCs w:val="26"/>
        </w:rPr>
      </w:pPr>
      <w:bookmarkStart w:id="23" w:name="_Toc350516754"/>
      <w:bookmarkStart w:id="24" w:name="_Toc337473030"/>
      <w:r>
        <w:rPr>
          <w:rStyle w:val="Heading2Char"/>
          <w:b/>
          <w:bCs/>
          <w:iCs w:val="0"/>
          <w:caps/>
          <w:szCs w:val="26"/>
        </w:rPr>
        <w:t>RIGHT OF USE (</w:t>
      </w:r>
      <w:r w:rsidR="008253B7" w:rsidRPr="00962D0C">
        <w:rPr>
          <w:rStyle w:val="Heading2Char"/>
          <w:b/>
          <w:bCs/>
          <w:iCs w:val="0"/>
          <w:caps/>
          <w:szCs w:val="26"/>
        </w:rPr>
        <w:t>Ro</w:t>
      </w:r>
      <w:r w:rsidR="001D5A7F" w:rsidRPr="00962D0C">
        <w:rPr>
          <w:rStyle w:val="Heading2Char"/>
          <w:b/>
          <w:bCs/>
          <w:iCs w:val="0"/>
          <w:caps/>
          <w:szCs w:val="26"/>
        </w:rPr>
        <w:t>U</w:t>
      </w:r>
      <w:r>
        <w:rPr>
          <w:rStyle w:val="Heading2Char"/>
          <w:b/>
          <w:bCs/>
          <w:iCs w:val="0"/>
          <w:caps/>
          <w:szCs w:val="26"/>
        </w:rPr>
        <w:t>) information</w:t>
      </w:r>
      <w:bookmarkEnd w:id="23"/>
    </w:p>
    <w:bookmarkEnd w:id="24"/>
    <w:p w:rsidR="009467E7" w:rsidRDefault="009467E7" w:rsidP="00804439">
      <w:pPr>
        <w:pStyle w:val="ECCParagraph"/>
      </w:pPr>
      <w:r>
        <w:t xml:space="preserve">The provision of </w:t>
      </w:r>
      <w:proofErr w:type="spellStart"/>
      <w:r>
        <w:t>RoU</w:t>
      </w:r>
      <w:proofErr w:type="spellEnd"/>
      <w:r>
        <w:t xml:space="preserve"> information according to Annex II of the EC Decision 2007/344/EC </w:t>
      </w:r>
      <w:r w:rsidR="001F3625">
        <w:fldChar w:fldCharType="begin"/>
      </w:r>
      <w:r w:rsidR="009B69F4">
        <w:instrText xml:space="preserve"> REF _Ref335290506 \r \h </w:instrText>
      </w:r>
      <w:r w:rsidR="001F3625">
        <w:fldChar w:fldCharType="separate"/>
      </w:r>
      <w:r w:rsidR="002F59D3">
        <w:t>[1]</w:t>
      </w:r>
      <w:r w:rsidR="001F3625">
        <w:fldChar w:fldCharType="end"/>
      </w:r>
      <w:r>
        <w:t xml:space="preserve"> is subject to a number of conditions which </w:t>
      </w:r>
      <w:r w:rsidRPr="00030F26">
        <w:t xml:space="preserve">in practice limit the amount of national </w:t>
      </w:r>
      <w:proofErr w:type="spellStart"/>
      <w:r w:rsidRPr="00030F26">
        <w:t>RoU</w:t>
      </w:r>
      <w:proofErr w:type="spellEnd"/>
      <w:r w:rsidRPr="00030F26">
        <w:t xml:space="preserve"> information in EFIS (see </w:t>
      </w:r>
      <w:r w:rsidR="006F77FE">
        <w:t xml:space="preserve">text </w:t>
      </w:r>
      <w:r w:rsidR="00EF0B59" w:rsidRPr="00030F26">
        <w:t xml:space="preserve">in italics </w:t>
      </w:r>
      <w:r w:rsidRPr="00030F26">
        <w:t>below).</w:t>
      </w:r>
    </w:p>
    <w:p w:rsidR="009467E7" w:rsidRDefault="009467E7" w:rsidP="00C40A63">
      <w:pPr>
        <w:pStyle w:val="ECCParagraph"/>
      </w:pPr>
      <w:r>
        <w:t>The intention of Annex II of the EC Decision is to focus on the bands of major economic interest or significance to which market mechanisms apply.</w:t>
      </w:r>
    </w:p>
    <w:p w:rsidR="009467E7" w:rsidRDefault="009467E7" w:rsidP="00C40A63">
      <w:pPr>
        <w:pStyle w:val="ECCParagraph"/>
      </w:pPr>
      <w:r>
        <w:t xml:space="preserve">The normative requirements for the information on </w:t>
      </w:r>
      <w:proofErr w:type="spellStart"/>
      <w:r>
        <w:t>RoU</w:t>
      </w:r>
      <w:proofErr w:type="spellEnd"/>
      <w:r>
        <w:t xml:space="preserve"> as defined </w:t>
      </w:r>
      <w:r w:rsidR="009B69F4">
        <w:t xml:space="preserve">in the EC Decision 2007/344/EC </w:t>
      </w:r>
      <w:r w:rsidR="001F3625">
        <w:fldChar w:fldCharType="begin"/>
      </w:r>
      <w:r w:rsidR="009B69F4">
        <w:instrText xml:space="preserve"> REF _Ref335290506 \r \h </w:instrText>
      </w:r>
      <w:r w:rsidR="001F3625">
        <w:fldChar w:fldCharType="separate"/>
      </w:r>
      <w:r w:rsidR="002F59D3">
        <w:t>[1]</w:t>
      </w:r>
      <w:r w:rsidR="001F3625">
        <w:fldChar w:fldCharType="end"/>
      </w:r>
      <w:r>
        <w:t xml:space="preserve"> are as follows:</w:t>
      </w:r>
    </w:p>
    <w:p w:rsidR="009467E7" w:rsidRPr="00075CE5" w:rsidRDefault="009467E7" w:rsidP="00C40A63">
      <w:pPr>
        <w:pStyle w:val="ECCParagraph"/>
        <w:rPr>
          <w:i/>
        </w:rPr>
      </w:pPr>
      <w:r w:rsidRPr="00075CE5">
        <w:rPr>
          <w:i/>
        </w:rPr>
        <w:t>Information on rights of use may be limited to frequency bands used for the provision of electronic communications services which are tradable in accordance with Article 9.3 of Directive 2002/21/EC</w:t>
      </w:r>
      <w:r w:rsidR="003F0663">
        <w:rPr>
          <w:i/>
        </w:rPr>
        <w:t xml:space="preserve"> </w:t>
      </w:r>
      <w:r w:rsidR="001F3625">
        <w:rPr>
          <w:i/>
        </w:rPr>
        <w:fldChar w:fldCharType="begin"/>
      </w:r>
      <w:r>
        <w:rPr>
          <w:i/>
        </w:rPr>
        <w:instrText xml:space="preserve"> REF _Ref335294585 \n \h </w:instrText>
      </w:r>
      <w:r w:rsidR="001F3625">
        <w:rPr>
          <w:i/>
        </w:rPr>
      </w:r>
      <w:r w:rsidR="001F3625">
        <w:rPr>
          <w:i/>
        </w:rPr>
        <w:fldChar w:fldCharType="separate"/>
      </w:r>
      <w:r w:rsidR="002F59D3">
        <w:rPr>
          <w:i/>
        </w:rPr>
        <w:t>[8]</w:t>
      </w:r>
      <w:r w:rsidR="001F3625">
        <w:rPr>
          <w:i/>
        </w:rPr>
        <w:fldChar w:fldCharType="end"/>
      </w:r>
      <w:r w:rsidRPr="00075CE5">
        <w:rPr>
          <w:i/>
        </w:rPr>
        <w:t xml:space="preserve"> or which are granted through competitive or comparative selection procedures pu</w:t>
      </w:r>
      <w:r>
        <w:rPr>
          <w:i/>
        </w:rPr>
        <w:t xml:space="preserve">rsuant to Directive 2002/20/EC </w:t>
      </w:r>
      <w:r w:rsidR="001F3625">
        <w:rPr>
          <w:i/>
        </w:rPr>
        <w:fldChar w:fldCharType="begin"/>
      </w:r>
      <w:r>
        <w:rPr>
          <w:i/>
        </w:rPr>
        <w:instrText xml:space="preserve"> REF _Ref335294621 \n \h </w:instrText>
      </w:r>
      <w:r w:rsidR="001F3625">
        <w:rPr>
          <w:i/>
        </w:rPr>
      </w:r>
      <w:r w:rsidR="001F3625">
        <w:rPr>
          <w:i/>
        </w:rPr>
        <w:fldChar w:fldCharType="separate"/>
      </w:r>
      <w:r w:rsidR="002F59D3">
        <w:rPr>
          <w:i/>
        </w:rPr>
        <w:t>[9]</w:t>
      </w:r>
      <w:r w:rsidR="001F3625">
        <w:rPr>
          <w:i/>
        </w:rPr>
        <w:fldChar w:fldCharType="end"/>
      </w:r>
      <w:r w:rsidRPr="00075CE5">
        <w:rPr>
          <w:i/>
        </w:rPr>
        <w:t>.</w:t>
      </w:r>
    </w:p>
    <w:p w:rsidR="009467E7" w:rsidRPr="00075CE5" w:rsidRDefault="009467E7" w:rsidP="00C40A63">
      <w:pPr>
        <w:pStyle w:val="ECCParagraph"/>
        <w:rPr>
          <w:i/>
        </w:rPr>
      </w:pPr>
      <w:r w:rsidRPr="00075CE5">
        <w:rPr>
          <w:i/>
        </w:rPr>
        <w:t xml:space="preserve">For relevant frequency bands Member States shall provide in accordance with the requirements of Directive 95/46/EC </w:t>
      </w:r>
      <w:r w:rsidR="001F3625">
        <w:rPr>
          <w:i/>
        </w:rPr>
        <w:fldChar w:fldCharType="begin"/>
      </w:r>
      <w:r>
        <w:rPr>
          <w:i/>
        </w:rPr>
        <w:instrText xml:space="preserve"> REF _Ref335294648 \n \h </w:instrText>
      </w:r>
      <w:r w:rsidR="001F3625">
        <w:rPr>
          <w:i/>
        </w:rPr>
      </w:r>
      <w:r w:rsidR="001F3625">
        <w:rPr>
          <w:i/>
        </w:rPr>
        <w:fldChar w:fldCharType="separate"/>
      </w:r>
      <w:r w:rsidR="002F59D3">
        <w:rPr>
          <w:i/>
        </w:rPr>
        <w:t>[10]</w:t>
      </w:r>
      <w:r w:rsidR="001F3625">
        <w:rPr>
          <w:i/>
        </w:rPr>
        <w:fldChar w:fldCharType="end"/>
      </w:r>
      <w:r w:rsidRPr="00075CE5">
        <w:rPr>
          <w:i/>
        </w:rPr>
        <w:t xml:space="preserve"> and Directive 2002/58/EC </w:t>
      </w:r>
      <w:r w:rsidR="001F3625">
        <w:rPr>
          <w:i/>
        </w:rPr>
        <w:fldChar w:fldCharType="begin"/>
      </w:r>
      <w:r>
        <w:rPr>
          <w:i/>
        </w:rPr>
        <w:instrText xml:space="preserve"> REF _Ref335294666 \n \h </w:instrText>
      </w:r>
      <w:r w:rsidR="001F3625">
        <w:rPr>
          <w:i/>
        </w:rPr>
      </w:r>
      <w:r w:rsidR="001F3625">
        <w:rPr>
          <w:i/>
        </w:rPr>
        <w:fldChar w:fldCharType="separate"/>
      </w:r>
      <w:r w:rsidR="002F59D3">
        <w:rPr>
          <w:i/>
        </w:rPr>
        <w:t>[11]</w:t>
      </w:r>
      <w:r w:rsidR="001F3625">
        <w:rPr>
          <w:i/>
        </w:rPr>
        <w:fldChar w:fldCharType="end"/>
      </w:r>
      <w:r w:rsidRPr="00075CE5">
        <w:rPr>
          <w:i/>
        </w:rPr>
        <w:t xml:space="preserve"> and Community and national rules on business confidentiality, the following information:</w:t>
      </w:r>
    </w:p>
    <w:p w:rsidR="009467E7" w:rsidRPr="00075CE5" w:rsidRDefault="009467E7" w:rsidP="00C40A63">
      <w:pPr>
        <w:pStyle w:val="ECCParagraph"/>
        <w:rPr>
          <w:i/>
        </w:rPr>
      </w:pPr>
      <w:r w:rsidRPr="00075CE5">
        <w:rPr>
          <w:i/>
        </w:rPr>
        <w:t>Identity of the radio frequency right holder;</w:t>
      </w:r>
    </w:p>
    <w:p w:rsidR="009467E7" w:rsidRPr="00075CE5" w:rsidRDefault="009467E7" w:rsidP="00C40A63">
      <w:pPr>
        <w:pStyle w:val="ECCParagraph"/>
        <w:rPr>
          <w:i/>
        </w:rPr>
      </w:pPr>
      <w:r w:rsidRPr="00075CE5">
        <w:rPr>
          <w:i/>
        </w:rPr>
        <w:t xml:space="preserve">Expiry date of the right or, in the case where there is none, the expected duration; </w:t>
      </w:r>
    </w:p>
    <w:p w:rsidR="009467E7" w:rsidRPr="00075CE5" w:rsidRDefault="009467E7" w:rsidP="00C40A63">
      <w:pPr>
        <w:pStyle w:val="ECCParagraph"/>
        <w:rPr>
          <w:i/>
        </w:rPr>
      </w:pPr>
      <w:r w:rsidRPr="00075CE5">
        <w:rPr>
          <w:i/>
        </w:rPr>
        <w:t xml:space="preserve">Geographic validity of the right by at least providing the information whether the right is local (i.e. one station), regional or nation-wide; </w:t>
      </w:r>
    </w:p>
    <w:p w:rsidR="009467E7" w:rsidRDefault="009467E7" w:rsidP="00C40A63">
      <w:pPr>
        <w:pStyle w:val="ECCParagraph"/>
        <w:rPr>
          <w:i/>
        </w:rPr>
      </w:pPr>
      <w:r w:rsidRPr="00075CE5">
        <w:rPr>
          <w:i/>
        </w:rPr>
        <w:t>An indication of whether or not the right is tradable.</w:t>
      </w:r>
    </w:p>
    <w:p w:rsidR="009467E7" w:rsidRPr="00C40A63" w:rsidRDefault="009467E7" w:rsidP="00041E17">
      <w:pPr>
        <w:pStyle w:val="ECCParagraph"/>
        <w:pBdr>
          <w:top w:val="single" w:sz="4" w:space="1" w:color="auto"/>
          <w:left w:val="single" w:sz="4" w:space="4" w:color="auto"/>
          <w:bottom w:val="single" w:sz="4" w:space="1" w:color="auto"/>
          <w:right w:val="single" w:sz="4" w:space="4" w:color="auto"/>
        </w:pBdr>
        <w:rPr>
          <w:b/>
        </w:rPr>
      </w:pPr>
      <w:r w:rsidRPr="00C40A63">
        <w:rPr>
          <w:b/>
        </w:rPr>
        <w:t xml:space="preserve">All other information provided by the regulatory authority in EFIS is </w:t>
      </w:r>
      <w:r>
        <w:rPr>
          <w:b/>
        </w:rPr>
        <w:t xml:space="preserve">purely </w:t>
      </w:r>
      <w:r w:rsidRPr="00C40A63">
        <w:rPr>
          <w:b/>
        </w:rPr>
        <w:t>voluntary</w:t>
      </w:r>
      <w:r>
        <w:rPr>
          <w:b/>
        </w:rPr>
        <w:t xml:space="preserve"> at the present time</w:t>
      </w:r>
      <w:r w:rsidRPr="00C40A63">
        <w:rPr>
          <w:b/>
        </w:rPr>
        <w:t>.</w:t>
      </w:r>
    </w:p>
    <w:p w:rsidR="003A6EB5" w:rsidRDefault="003A6EB5" w:rsidP="00D85067">
      <w:pPr>
        <w:pStyle w:val="Heading3"/>
      </w:pPr>
      <w:bookmarkStart w:id="25" w:name="_Toc350516755"/>
      <w:r>
        <w:t xml:space="preserve">Differences </w:t>
      </w:r>
      <w:r w:rsidR="00EB5EBF">
        <w:t>amongst</w:t>
      </w:r>
      <w:r w:rsidR="00332ACC">
        <w:t xml:space="preserve"> a</w:t>
      </w:r>
      <w:r w:rsidR="0077598A">
        <w:t xml:space="preserve">dministrations </w:t>
      </w:r>
      <w:r>
        <w:t xml:space="preserve">regarding the </w:t>
      </w:r>
      <w:proofErr w:type="spellStart"/>
      <w:r>
        <w:t>RoU</w:t>
      </w:r>
      <w:proofErr w:type="spellEnd"/>
      <w:r>
        <w:t xml:space="preserve"> information in EFIS</w:t>
      </w:r>
      <w:bookmarkEnd w:id="25"/>
    </w:p>
    <w:p w:rsidR="003E278F" w:rsidRPr="003E278F" w:rsidRDefault="003A6EB5" w:rsidP="00F764B7">
      <w:pPr>
        <w:pStyle w:val="ECCParagraph"/>
      </w:pPr>
      <w:r>
        <w:t xml:space="preserve">Trading of the rights of use of radio spectrum is not harmonised in Europe except where mentioned in RSPP for </w:t>
      </w:r>
      <w:r w:rsidR="00C83365">
        <w:t xml:space="preserve">specific </w:t>
      </w:r>
      <w:r>
        <w:t>bands for EU Member States. The authorisation regime depends also on the national approach</w:t>
      </w:r>
      <w:r w:rsidR="00D32F2A">
        <w:t>.</w:t>
      </w:r>
      <w:r>
        <w:t xml:space="preserve"> For example, some countries apply general authorisation for PMSE in UHF bands, others individual authorisations. As a result of this, the right of use information provided in EFIS can differ from one administration to another and the information in EFIS can be less detailed than the information held by the national administrations</w:t>
      </w:r>
      <w:r w:rsidR="003E278F">
        <w:t>.</w:t>
      </w:r>
    </w:p>
    <w:p w:rsidR="003A6EB5" w:rsidRDefault="003A6EB5" w:rsidP="00F764B7">
      <w:pPr>
        <w:pStyle w:val="ECCParagraph"/>
      </w:pPr>
      <w:r>
        <w:t>In addition to the ECS bands, some administrations have also made a number of other allocations tradable. In some cases these are high volume, but with lower economic value/interest than the ECS bands and covering technologies such as PMR and Fixed</w:t>
      </w:r>
      <w:r w:rsidR="00B8561C">
        <w:t xml:space="preserve"> links</w:t>
      </w:r>
      <w:r>
        <w:t xml:space="preserve">. Given the volume and nature of these services two emerging examples </w:t>
      </w:r>
      <w:r w:rsidR="00D32F2A">
        <w:t xml:space="preserve">of </w:t>
      </w:r>
      <w:r>
        <w:t>how to provide information on these services via EFIS are described below.</w:t>
      </w:r>
    </w:p>
    <w:p w:rsidR="00532D23" w:rsidRDefault="00532D23" w:rsidP="00532D23">
      <w:pPr>
        <w:pStyle w:val="ECCParagraph"/>
      </w:pPr>
      <w:r>
        <w:t xml:space="preserve">For bands outside ECS bands right of use information may also be provided in EFIS. Level and availability of information will depend of the type of usage (governmental, civil or shared) and on the organisation of </w:t>
      </w:r>
      <w:r>
        <w:lastRenderedPageBreak/>
        <w:t>spectrum management at national level. For governmental use, not all details of the rights of use may be publicly available, and the usage may also not be limited to a specific duration.</w:t>
      </w:r>
      <w:r w:rsidR="003A3E1C">
        <w:t xml:space="preserve"> In </w:t>
      </w:r>
      <w:r w:rsidR="008D06DF">
        <w:t>some countries</w:t>
      </w:r>
      <w:r w:rsidR="003A3E1C">
        <w:t xml:space="preserve"> </w:t>
      </w:r>
      <w:r w:rsidR="00B37829">
        <w:t xml:space="preserve">which </w:t>
      </w:r>
      <w:r w:rsidR="003A3E1C">
        <w:t xml:space="preserve">do not </w:t>
      </w:r>
      <w:r w:rsidR="003A3E1C" w:rsidRPr="003A3E1C">
        <w:rPr>
          <w:iCs/>
          <w:lang w:val="en-US"/>
        </w:rPr>
        <w:t xml:space="preserve">distinguish between </w:t>
      </w:r>
      <w:proofErr w:type="spellStart"/>
      <w:r w:rsidR="003A3E1C" w:rsidRPr="003A3E1C">
        <w:rPr>
          <w:iCs/>
          <w:lang w:val="en-US"/>
        </w:rPr>
        <w:t>RoU</w:t>
      </w:r>
      <w:proofErr w:type="spellEnd"/>
      <w:r w:rsidR="003A3E1C" w:rsidRPr="003A3E1C">
        <w:rPr>
          <w:iCs/>
          <w:lang w:val="en-US"/>
        </w:rPr>
        <w:t xml:space="preserve"> for ECS or non</w:t>
      </w:r>
      <w:r w:rsidR="00B37829">
        <w:rPr>
          <w:iCs/>
          <w:lang w:val="en-US"/>
        </w:rPr>
        <w:t>-</w:t>
      </w:r>
      <w:r w:rsidR="003A3E1C" w:rsidRPr="003A3E1C">
        <w:rPr>
          <w:iCs/>
          <w:lang w:val="en-US"/>
        </w:rPr>
        <w:t>ECS bands</w:t>
      </w:r>
      <w:r w:rsidR="003A3E1C">
        <w:rPr>
          <w:iCs/>
          <w:lang w:val="en-US"/>
        </w:rPr>
        <w:t>,</w:t>
      </w:r>
      <w:r w:rsidR="003A3E1C">
        <w:t xml:space="preserve"> information is already provided in EFIS for </w:t>
      </w:r>
      <w:r w:rsidR="0019260C">
        <w:t xml:space="preserve">example for terrestrial </w:t>
      </w:r>
      <w:r w:rsidR="003A3E1C">
        <w:t>broadcasting.</w:t>
      </w:r>
    </w:p>
    <w:p w:rsidR="003A6EB5" w:rsidRDefault="003A6EB5" w:rsidP="00FB51E2">
      <w:pPr>
        <w:ind w:left="1134" w:hanging="1134"/>
      </w:pPr>
      <w:r w:rsidRPr="00B7724F">
        <w:rPr>
          <w:u w:val="single"/>
        </w:rPr>
        <w:t>Example 1</w:t>
      </w:r>
      <w:r>
        <w:t xml:space="preserve">: </w:t>
      </w:r>
      <w:r w:rsidR="00B37829">
        <w:tab/>
      </w:r>
      <w:r>
        <w:t xml:space="preserve">Right of Use information regarding all tradable </w:t>
      </w:r>
      <w:proofErr w:type="gramStart"/>
      <w:r>
        <w:t>spectrum</w:t>
      </w:r>
      <w:proofErr w:type="gramEnd"/>
      <w:r>
        <w:t xml:space="preserve"> in a country </w:t>
      </w:r>
    </w:p>
    <w:p w:rsidR="003A6EB5" w:rsidRDefault="00332ACC" w:rsidP="00696B86">
      <w:pPr>
        <w:spacing w:before="120" w:after="120"/>
        <w:ind w:left="1854" w:hanging="1134"/>
      </w:pPr>
      <w:r>
        <w:t>F</w:t>
      </w:r>
      <w:r w:rsidR="003A6EB5">
        <w:t>rom Denmark:</w:t>
      </w:r>
    </w:p>
    <w:p w:rsidR="003A6EB5" w:rsidRDefault="003A6EB5" w:rsidP="00696B86">
      <w:pPr>
        <w:ind w:left="720"/>
        <w:jc w:val="both"/>
      </w:pPr>
      <w:r>
        <w:t xml:space="preserve">As of May 2011 Denmark has uploaded information about all individual </w:t>
      </w:r>
      <w:proofErr w:type="spellStart"/>
      <w:r>
        <w:t>licences</w:t>
      </w:r>
      <w:proofErr w:type="spellEnd"/>
      <w:r>
        <w:t>. There are more than 2</w:t>
      </w:r>
      <w:r w:rsidR="00FB51E2">
        <w:t>3</w:t>
      </w:r>
      <w:r>
        <w:t xml:space="preserve">,000 </w:t>
      </w:r>
      <w:proofErr w:type="spellStart"/>
      <w:r>
        <w:t>licences</w:t>
      </w:r>
      <w:proofErr w:type="spellEnd"/>
      <w:r>
        <w:t xml:space="preserve"> provided</w:t>
      </w:r>
      <w:r w:rsidR="006F77FE">
        <w:t xml:space="preserve"> in</w:t>
      </w:r>
      <w:r>
        <w:t xml:space="preserve"> the EFIS system on a data set-by-data set basis, i.e. more than 2</w:t>
      </w:r>
      <w:r w:rsidR="00FB51E2">
        <w:t>3</w:t>
      </w:r>
      <w:r>
        <w:t>,000 entries.</w:t>
      </w:r>
    </w:p>
    <w:p w:rsidR="003A6EB5" w:rsidRDefault="003A6EB5" w:rsidP="00595A5C">
      <w:pPr>
        <w:jc w:val="both"/>
      </w:pPr>
    </w:p>
    <w:p w:rsidR="003A6EB5" w:rsidRDefault="00332ACC" w:rsidP="00696B86">
      <w:pPr>
        <w:spacing w:after="120"/>
        <w:ind w:left="720"/>
        <w:jc w:val="both"/>
      </w:pPr>
      <w:r>
        <w:t>F</w:t>
      </w:r>
      <w:r w:rsidR="003A6EB5">
        <w:t>rom the United Kingdom:</w:t>
      </w:r>
    </w:p>
    <w:p w:rsidR="003A6EB5" w:rsidRDefault="003A6EB5" w:rsidP="00696B86">
      <w:pPr>
        <w:ind w:left="720"/>
        <w:jc w:val="both"/>
      </w:pPr>
      <w:r>
        <w:t>Administrations can provide links to the national database in EFIS</w:t>
      </w:r>
    </w:p>
    <w:p w:rsidR="00FB51E2" w:rsidRDefault="00FB51E2" w:rsidP="00595A5C">
      <w:pPr>
        <w:jc w:val="both"/>
      </w:pPr>
    </w:p>
    <w:p w:rsidR="003A6EB5" w:rsidRDefault="003A6EB5" w:rsidP="00696B86">
      <w:pPr>
        <w:ind w:left="720"/>
      </w:pPr>
      <w:r>
        <w:t>The United Kingdom provides in EFIS</w:t>
      </w:r>
      <w:r w:rsidR="007877DC">
        <w:t xml:space="preserve"> all </w:t>
      </w:r>
      <w:proofErr w:type="spellStart"/>
      <w:r w:rsidR="007877DC">
        <w:t>RoU</w:t>
      </w:r>
      <w:proofErr w:type="spellEnd"/>
      <w:r w:rsidR="007877DC">
        <w:t xml:space="preserve"> awarded by competitive selection but in addition</w:t>
      </w:r>
      <w:r>
        <w:t xml:space="preserve"> the link to the national Wireless Telegraphy Register (</w:t>
      </w:r>
      <w:hyperlink r:id="rId21" w:history="1">
        <w:r w:rsidR="007877DC" w:rsidRPr="00D33EA0">
          <w:rPr>
            <w:rStyle w:val="Hyperlink"/>
          </w:rPr>
          <w:t>http://spectruminfo.ofcom.org.uk/spectrumInfo/licences</w:t>
        </w:r>
      </w:hyperlink>
      <w:r>
        <w:t xml:space="preserve">) that contains information on the UK’s 90,000 tradable </w:t>
      </w:r>
      <w:proofErr w:type="spellStart"/>
      <w:r>
        <w:t>licences</w:t>
      </w:r>
      <w:proofErr w:type="spellEnd"/>
      <w:r>
        <w:t xml:space="preserve">. The advantage of this solution is that it provides more detailed information and functionality. For example, one could search after </w:t>
      </w:r>
      <w:proofErr w:type="spellStart"/>
      <w:r>
        <w:t>licence</w:t>
      </w:r>
      <w:proofErr w:type="spellEnd"/>
      <w:r>
        <w:t xml:space="preserve"> types (i.e. applications) or in a specific geographical area. In addition the database is updated daily.</w:t>
      </w:r>
    </w:p>
    <w:p w:rsidR="003A6EB5" w:rsidRDefault="003A6EB5" w:rsidP="00AC71EC">
      <w:pPr>
        <w:spacing w:before="360"/>
        <w:jc w:val="both"/>
      </w:pPr>
      <w:r w:rsidRPr="00B7724F">
        <w:rPr>
          <w:u w:val="single"/>
        </w:rPr>
        <w:t>Example 2</w:t>
      </w:r>
      <w:r>
        <w:t>: Right of Use information regarding spectrum granted through a comparative or competitive process</w:t>
      </w:r>
    </w:p>
    <w:p w:rsidR="003A6EB5" w:rsidRDefault="00332ACC" w:rsidP="00696B86">
      <w:pPr>
        <w:spacing w:before="120" w:after="120"/>
        <w:ind w:left="720"/>
        <w:jc w:val="both"/>
      </w:pPr>
      <w:r>
        <w:t>F</w:t>
      </w:r>
      <w:r w:rsidR="003A6EB5">
        <w:t>rom Sweden:</w:t>
      </w:r>
    </w:p>
    <w:p w:rsidR="003A6EB5" w:rsidRDefault="003A6EB5" w:rsidP="00696B86">
      <w:pPr>
        <w:ind w:left="720"/>
        <w:jc w:val="both"/>
      </w:pPr>
      <w:r>
        <w:t xml:space="preserve">Sweden provides information on all </w:t>
      </w:r>
      <w:proofErr w:type="spellStart"/>
      <w:r>
        <w:t>licences</w:t>
      </w:r>
      <w:proofErr w:type="spellEnd"/>
      <w:r>
        <w:t xml:space="preserve"> granted through a comparative or competitive process. The advantage of this solution is that it is easy to </w:t>
      </w:r>
      <w:proofErr w:type="spellStart"/>
      <w:r>
        <w:t>recognise</w:t>
      </w:r>
      <w:proofErr w:type="spellEnd"/>
      <w:r>
        <w:t xml:space="preserve"> in EFIS those </w:t>
      </w:r>
      <w:proofErr w:type="spellStart"/>
      <w:r>
        <w:t>licences</w:t>
      </w:r>
      <w:proofErr w:type="spellEnd"/>
      <w:r>
        <w:t xml:space="preserve"> that have significant economic value. These are typically the most interesting for spectrum trading.</w:t>
      </w:r>
    </w:p>
    <w:p w:rsidR="003A6EB5" w:rsidRDefault="003A6EB5" w:rsidP="00595A5C">
      <w:pPr>
        <w:jc w:val="both"/>
      </w:pPr>
    </w:p>
    <w:p w:rsidR="003A6EB5" w:rsidRDefault="00FB51E2" w:rsidP="00595A5C">
      <w:pPr>
        <w:jc w:val="both"/>
      </w:pPr>
      <w:r>
        <w:t>These</w:t>
      </w:r>
      <w:r w:rsidR="003A6EB5">
        <w:t xml:space="preserve"> examples demonstrate how the re</w:t>
      </w:r>
      <w:r w:rsidR="009B69F4">
        <w:t>quirements from ECC/DEC</w:t>
      </w:r>
      <w:proofErr w:type="gramStart"/>
      <w:r w:rsidR="009B69F4">
        <w:t>/(</w:t>
      </w:r>
      <w:proofErr w:type="gramEnd"/>
      <w:r w:rsidR="009B69F4">
        <w:t xml:space="preserve">01)03 </w:t>
      </w:r>
      <w:r w:rsidR="00054F17">
        <w:fldChar w:fldCharType="begin"/>
      </w:r>
      <w:r w:rsidR="00054F17">
        <w:instrText xml:space="preserve"> REF _Ref338660980 \r \h  \* MERGEFORMAT </w:instrText>
      </w:r>
      <w:r w:rsidR="00054F17">
        <w:fldChar w:fldCharType="separate"/>
      </w:r>
      <w:r w:rsidR="002F59D3">
        <w:t>[15]</w:t>
      </w:r>
      <w:r w:rsidR="00054F17">
        <w:fldChar w:fldCharType="end"/>
      </w:r>
      <w:r w:rsidR="003A6EB5">
        <w:t xml:space="preserve"> and Annex 2 of the EC Decision 2007/344/EC [ref] could be interpreted in different ways. </w:t>
      </w:r>
    </w:p>
    <w:p w:rsidR="003A6EB5" w:rsidRDefault="003A6EB5" w:rsidP="003A6EB5"/>
    <w:p w:rsidR="003A6EB5" w:rsidRDefault="003A6EB5" w:rsidP="00F764B7">
      <w:pPr>
        <w:pStyle w:val="ECCParagraph"/>
      </w:pPr>
      <w:r>
        <w:t xml:space="preserve">A link to a national database may be a good source of supplementary information, but it cannot be considered on its own to be sufficient for the purposes of meeting the </w:t>
      </w:r>
      <w:r w:rsidR="009B69F4">
        <w:t>requirements of ECC/DEC</w:t>
      </w:r>
      <w:proofErr w:type="gramStart"/>
      <w:r w:rsidR="009B69F4">
        <w:t>/(</w:t>
      </w:r>
      <w:proofErr w:type="gramEnd"/>
      <w:r w:rsidR="009B69F4">
        <w:t xml:space="preserve">01)03 </w:t>
      </w:r>
      <w:r w:rsidR="001F3625">
        <w:fldChar w:fldCharType="begin"/>
      </w:r>
      <w:r w:rsidR="009B69F4">
        <w:instrText xml:space="preserve"> REF _Ref338660980 \r \h </w:instrText>
      </w:r>
      <w:r w:rsidR="001F3625">
        <w:fldChar w:fldCharType="separate"/>
      </w:r>
      <w:r w:rsidR="002F59D3">
        <w:t>[15]</w:t>
      </w:r>
      <w:r w:rsidR="001F3625">
        <w:fldChar w:fldCharType="end"/>
      </w:r>
      <w:r>
        <w:t xml:space="preserve"> and Annex 2 of the EC Decision 2007/344/EC </w:t>
      </w:r>
      <w:r w:rsidR="001F3625">
        <w:fldChar w:fldCharType="begin"/>
      </w:r>
      <w:r w:rsidR="009B69F4">
        <w:instrText xml:space="preserve"> REF _Ref335290506 \r \h </w:instrText>
      </w:r>
      <w:r w:rsidR="001F3625">
        <w:fldChar w:fldCharType="separate"/>
      </w:r>
      <w:r w:rsidR="002F59D3">
        <w:t>[1]</w:t>
      </w:r>
      <w:r w:rsidR="001F3625">
        <w:fldChar w:fldCharType="end"/>
      </w:r>
      <w:r>
        <w:t>. On the other side, the advantage of including links to the national database is often to make available detailed information with much higher granularity also through EFIS.</w:t>
      </w:r>
    </w:p>
    <w:p w:rsidR="009467E7" w:rsidRDefault="009467E7" w:rsidP="00D85067">
      <w:pPr>
        <w:pStyle w:val="Heading3"/>
      </w:pPr>
      <w:bookmarkStart w:id="26" w:name="_Toc337473031"/>
      <w:bookmarkStart w:id="27" w:name="_Toc350516756"/>
      <w:r>
        <w:t>ECS condition</w:t>
      </w:r>
      <w:bookmarkEnd w:id="26"/>
      <w:bookmarkEnd w:id="27"/>
    </w:p>
    <w:p w:rsidR="009467E7" w:rsidRPr="00C40A63" w:rsidRDefault="009467E7" w:rsidP="0045452C">
      <w:pPr>
        <w:pStyle w:val="ECCParagraph"/>
        <w:keepNext/>
      </w:pPr>
      <w:r w:rsidRPr="00C40A63">
        <w:t>The bands that have been designated for harmonised ECS during the last two decades are the following:</w:t>
      </w:r>
    </w:p>
    <w:p w:rsidR="009467E7" w:rsidRDefault="009467E7" w:rsidP="00AC71EC">
      <w:pPr>
        <w:pStyle w:val="ECCTabletitle"/>
        <w:keepNext w:val="0"/>
      </w:pPr>
      <w:r w:rsidRPr="00964FD0">
        <w:t>Harmonised ECS</w:t>
      </w:r>
      <w:r>
        <w:t xml:space="preserve"> frequency bands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60"/>
        <w:gridCol w:w="2126"/>
        <w:gridCol w:w="2162"/>
        <w:gridCol w:w="2907"/>
      </w:tblGrid>
      <w:tr w:rsidR="00AC71EC" w:rsidRPr="00FE1795" w:rsidTr="00314C6A">
        <w:trPr>
          <w:trHeight w:val="445"/>
          <w:tblHeader/>
        </w:trPr>
        <w:tc>
          <w:tcPr>
            <w:tcW w:w="2660" w:type="dxa"/>
            <w:tcBorders>
              <w:right w:val="single" w:sz="4" w:space="0" w:color="FFFFFF"/>
            </w:tcBorders>
            <w:shd w:val="clear" w:color="auto" w:fill="D2232A"/>
          </w:tcPr>
          <w:p w:rsidR="00AC71EC" w:rsidRPr="00AC71EC" w:rsidRDefault="00AC71EC" w:rsidP="00AC71EC">
            <w:pPr>
              <w:pStyle w:val="ECCParagraph"/>
              <w:spacing w:before="60" w:after="60"/>
              <w:jc w:val="center"/>
              <w:rPr>
                <w:b/>
                <w:color w:val="FFFFFF" w:themeColor="background1"/>
              </w:rPr>
            </w:pPr>
            <w:r w:rsidRPr="00AC71EC">
              <w:rPr>
                <w:b/>
                <w:color w:val="FFFFFF" w:themeColor="background1"/>
              </w:rPr>
              <w:t>Frequency Band</w:t>
            </w:r>
          </w:p>
          <w:p w:rsidR="00AC71EC" w:rsidRPr="00AC71EC" w:rsidRDefault="00AC71EC" w:rsidP="00AC71EC">
            <w:pPr>
              <w:pStyle w:val="ECCParagraph"/>
              <w:spacing w:before="60" w:after="60"/>
              <w:jc w:val="center"/>
              <w:rPr>
                <w:b/>
                <w:color w:val="FFFFFF" w:themeColor="background1"/>
              </w:rPr>
            </w:pPr>
          </w:p>
        </w:tc>
        <w:tc>
          <w:tcPr>
            <w:tcW w:w="2126" w:type="dxa"/>
            <w:tcBorders>
              <w:left w:val="single" w:sz="4" w:space="0" w:color="FFFFFF"/>
              <w:right w:val="single" w:sz="4" w:space="0" w:color="FFFFFF"/>
            </w:tcBorders>
            <w:shd w:val="clear" w:color="auto" w:fill="D2232A"/>
          </w:tcPr>
          <w:p w:rsidR="00AC71EC" w:rsidRPr="00AC71EC" w:rsidRDefault="00AC71EC" w:rsidP="00AC71EC">
            <w:pPr>
              <w:pStyle w:val="ECCParagraph"/>
              <w:spacing w:before="60" w:after="60"/>
              <w:jc w:val="center"/>
              <w:rPr>
                <w:b/>
                <w:color w:val="FFFFFF" w:themeColor="background1"/>
              </w:rPr>
            </w:pPr>
            <w:r w:rsidRPr="00AC71EC">
              <w:rPr>
                <w:b/>
                <w:color w:val="FFFFFF" w:themeColor="background1"/>
              </w:rPr>
              <w:t>CEPT &amp; EC Decision references</w:t>
            </w:r>
          </w:p>
        </w:tc>
        <w:tc>
          <w:tcPr>
            <w:tcW w:w="2162" w:type="dxa"/>
            <w:tcBorders>
              <w:left w:val="single" w:sz="4" w:space="0" w:color="FFFFFF"/>
              <w:right w:val="single" w:sz="4" w:space="0" w:color="FFFFFF"/>
            </w:tcBorders>
            <w:shd w:val="clear" w:color="auto" w:fill="D2232A"/>
          </w:tcPr>
          <w:p w:rsidR="00AC71EC" w:rsidRPr="00AC71EC" w:rsidRDefault="00AC71EC" w:rsidP="00AC71EC">
            <w:pPr>
              <w:pStyle w:val="ECCParagraph"/>
              <w:spacing w:before="60" w:after="60"/>
              <w:jc w:val="center"/>
              <w:rPr>
                <w:b/>
                <w:color w:val="FFFFFF" w:themeColor="background1"/>
              </w:rPr>
            </w:pPr>
            <w:r w:rsidRPr="00AC71EC">
              <w:rPr>
                <w:b/>
                <w:color w:val="FFFFFF" w:themeColor="background1"/>
              </w:rPr>
              <w:t>Year of designation</w:t>
            </w:r>
          </w:p>
        </w:tc>
        <w:tc>
          <w:tcPr>
            <w:tcW w:w="2907" w:type="dxa"/>
            <w:tcBorders>
              <w:left w:val="single" w:sz="4" w:space="0" w:color="FFFFFF"/>
            </w:tcBorders>
            <w:shd w:val="clear" w:color="auto" w:fill="D2232A"/>
          </w:tcPr>
          <w:p w:rsidR="00AC71EC" w:rsidRPr="00AC71EC" w:rsidRDefault="00AC71EC" w:rsidP="00AC71EC">
            <w:pPr>
              <w:pStyle w:val="ECCParagraph"/>
              <w:spacing w:before="60" w:after="60"/>
              <w:jc w:val="center"/>
              <w:rPr>
                <w:b/>
                <w:color w:val="FFFFFF" w:themeColor="background1"/>
              </w:rPr>
            </w:pPr>
            <w:r w:rsidRPr="00AC71EC">
              <w:rPr>
                <w:b/>
                <w:color w:val="FFFFFF" w:themeColor="background1"/>
              </w:rPr>
              <w:t>Amount of spectrum</w:t>
            </w:r>
          </w:p>
        </w:tc>
      </w:tr>
      <w:tr w:rsidR="00AC71EC" w:rsidTr="00314C6A">
        <w:tc>
          <w:tcPr>
            <w:tcW w:w="2660" w:type="dxa"/>
          </w:tcPr>
          <w:p w:rsidR="00AC71EC" w:rsidRPr="00C40A63" w:rsidRDefault="00AC71EC" w:rsidP="00AC71EC">
            <w:pPr>
              <w:pStyle w:val="ECCParagraph"/>
              <w:spacing w:before="60" w:after="0"/>
              <w:jc w:val="left"/>
            </w:pPr>
            <w:r w:rsidRPr="00C40A63">
              <w:t>800 MHz</w:t>
            </w:r>
          </w:p>
        </w:tc>
        <w:tc>
          <w:tcPr>
            <w:tcW w:w="2126" w:type="dxa"/>
          </w:tcPr>
          <w:p w:rsidR="00AC71EC" w:rsidRPr="00C40A63" w:rsidRDefault="00AC71EC" w:rsidP="00AC71EC">
            <w:pPr>
              <w:pStyle w:val="ECCParagraph"/>
              <w:spacing w:before="60" w:after="0"/>
              <w:jc w:val="left"/>
              <w:rPr>
                <w:lang w:val="fr-FR"/>
              </w:rPr>
            </w:pPr>
            <w:r w:rsidRPr="00C40A63">
              <w:rPr>
                <w:lang w:val="fr-FR"/>
              </w:rPr>
              <w:t>ECC/DEC/(09)03</w:t>
            </w:r>
          </w:p>
          <w:p w:rsidR="00AC71EC" w:rsidRPr="00C40A63" w:rsidRDefault="00AC71EC" w:rsidP="00AC71EC">
            <w:pPr>
              <w:pStyle w:val="ECCParagraph"/>
              <w:spacing w:before="60" w:after="0"/>
              <w:jc w:val="left"/>
              <w:rPr>
                <w:lang w:val="fr-FR"/>
              </w:rPr>
            </w:pPr>
            <w:proofErr w:type="spellStart"/>
            <w:r w:rsidRPr="00C40A63">
              <w:rPr>
                <w:lang w:val="fr-FR"/>
              </w:rPr>
              <w:t>Dec</w:t>
            </w:r>
            <w:proofErr w:type="spellEnd"/>
            <w:r w:rsidRPr="00C40A63">
              <w:rPr>
                <w:lang w:val="fr-FR"/>
              </w:rPr>
              <w:t xml:space="preserve"> 2010/267/EU </w:t>
            </w:r>
          </w:p>
        </w:tc>
        <w:tc>
          <w:tcPr>
            <w:tcW w:w="2162" w:type="dxa"/>
          </w:tcPr>
          <w:p w:rsidR="00AC71EC" w:rsidRPr="00C40A63" w:rsidRDefault="00AC71EC" w:rsidP="00AC71EC">
            <w:pPr>
              <w:pStyle w:val="ECCParagraph"/>
              <w:spacing w:before="60" w:after="0"/>
              <w:jc w:val="left"/>
            </w:pPr>
            <w:r w:rsidRPr="00C40A63">
              <w:t>2010/2015</w:t>
            </w:r>
          </w:p>
        </w:tc>
        <w:tc>
          <w:tcPr>
            <w:tcW w:w="2907" w:type="dxa"/>
          </w:tcPr>
          <w:p w:rsidR="00AC71EC" w:rsidRPr="00C40A63" w:rsidRDefault="00AC71EC" w:rsidP="00AC71EC">
            <w:pPr>
              <w:pStyle w:val="ECCParagraph"/>
              <w:spacing w:before="60" w:after="0"/>
              <w:jc w:val="left"/>
            </w:pPr>
            <w:r w:rsidRPr="00C40A63">
              <w:t>2x30 MHz</w:t>
            </w:r>
          </w:p>
        </w:tc>
      </w:tr>
      <w:tr w:rsidR="00AC71EC" w:rsidTr="00314C6A">
        <w:tc>
          <w:tcPr>
            <w:tcW w:w="2660" w:type="dxa"/>
          </w:tcPr>
          <w:p w:rsidR="00AC71EC" w:rsidRPr="00C40A63" w:rsidRDefault="00AC71EC" w:rsidP="00AC71EC">
            <w:pPr>
              <w:pStyle w:val="ECCParagraph"/>
              <w:spacing w:before="60" w:after="0"/>
              <w:jc w:val="left"/>
            </w:pPr>
            <w:r w:rsidRPr="00C40A63">
              <w:t>900 MHz</w:t>
            </w:r>
          </w:p>
        </w:tc>
        <w:tc>
          <w:tcPr>
            <w:tcW w:w="2126" w:type="dxa"/>
          </w:tcPr>
          <w:p w:rsidR="00AC71EC" w:rsidRPr="00C40A63" w:rsidRDefault="00AC71EC" w:rsidP="00AC71EC">
            <w:pPr>
              <w:pStyle w:val="ECCParagraph"/>
              <w:spacing w:before="60" w:after="0"/>
              <w:jc w:val="left"/>
              <w:rPr>
                <w:lang w:val="fr-FR"/>
              </w:rPr>
            </w:pPr>
            <w:proofErr w:type="spellStart"/>
            <w:r w:rsidRPr="00C40A63">
              <w:rPr>
                <w:lang w:val="fr-FR"/>
              </w:rPr>
              <w:t>Dir</w:t>
            </w:r>
            <w:proofErr w:type="spellEnd"/>
            <w:r w:rsidRPr="00C40A63">
              <w:rPr>
                <w:lang w:val="fr-FR"/>
              </w:rPr>
              <w:t xml:space="preserve"> 87/372/CEE ERC/DEC/(94)01</w:t>
            </w:r>
          </w:p>
          <w:p w:rsidR="00AC71EC" w:rsidRPr="00C40A63" w:rsidRDefault="00AC71EC" w:rsidP="00AC71EC">
            <w:pPr>
              <w:pStyle w:val="ECCParagraph"/>
              <w:spacing w:before="60" w:after="0"/>
              <w:jc w:val="left"/>
              <w:rPr>
                <w:lang w:val="fr-FR"/>
              </w:rPr>
            </w:pPr>
            <w:r w:rsidRPr="00C40A63">
              <w:rPr>
                <w:lang w:val="fr-FR"/>
              </w:rPr>
              <w:t>ERC/DEC/(97)02</w:t>
            </w:r>
          </w:p>
          <w:p w:rsidR="00AC71EC" w:rsidRPr="00C40A63" w:rsidRDefault="00AC71EC" w:rsidP="00AC71EC">
            <w:pPr>
              <w:pStyle w:val="ECCParagraph"/>
              <w:spacing w:before="60" w:after="0"/>
              <w:jc w:val="left"/>
              <w:rPr>
                <w:lang w:val="fr-FR"/>
              </w:rPr>
            </w:pPr>
            <w:r>
              <w:rPr>
                <w:lang w:val="fr-FR"/>
              </w:rPr>
              <w:t>DE</w:t>
            </w:r>
            <w:r w:rsidRPr="00C40A63">
              <w:rPr>
                <w:lang w:val="fr-FR"/>
              </w:rPr>
              <w:t>C/DEC/(06)13</w:t>
            </w:r>
          </w:p>
          <w:p w:rsidR="00AC71EC" w:rsidRDefault="00AC71EC" w:rsidP="00AC71EC">
            <w:pPr>
              <w:pStyle w:val="ECCParagraph"/>
              <w:spacing w:before="60" w:after="0"/>
              <w:jc w:val="left"/>
              <w:rPr>
                <w:lang w:val="fr-FR"/>
              </w:rPr>
            </w:pPr>
            <w:proofErr w:type="spellStart"/>
            <w:r w:rsidRPr="00C40A63">
              <w:rPr>
                <w:lang w:val="fr-FR"/>
              </w:rPr>
              <w:t>Dir</w:t>
            </w:r>
            <w:proofErr w:type="spellEnd"/>
            <w:r>
              <w:rPr>
                <w:lang w:val="fr-FR"/>
              </w:rPr>
              <w:t xml:space="preserve"> 2009/114/EC</w:t>
            </w:r>
          </w:p>
          <w:p w:rsidR="00AC71EC" w:rsidRPr="00C40A63" w:rsidRDefault="00AC71EC" w:rsidP="00AC71EC">
            <w:pPr>
              <w:pStyle w:val="ECCParagraph"/>
              <w:spacing w:before="60" w:after="0"/>
              <w:jc w:val="left"/>
              <w:rPr>
                <w:lang w:val="fr-FR"/>
              </w:rPr>
            </w:pPr>
            <w:proofErr w:type="spellStart"/>
            <w:r w:rsidRPr="00C40A63">
              <w:rPr>
                <w:lang w:val="fr-FR"/>
              </w:rPr>
              <w:t>Dec</w:t>
            </w:r>
            <w:proofErr w:type="spellEnd"/>
            <w:r w:rsidRPr="00C40A63">
              <w:rPr>
                <w:lang w:val="fr-FR"/>
              </w:rPr>
              <w:t xml:space="preserve"> 2009/766/EC </w:t>
            </w:r>
          </w:p>
        </w:tc>
        <w:tc>
          <w:tcPr>
            <w:tcW w:w="2162" w:type="dxa"/>
          </w:tcPr>
          <w:p w:rsidR="00AC71EC" w:rsidRPr="00C40A63" w:rsidRDefault="00AC71EC" w:rsidP="00AC71EC">
            <w:pPr>
              <w:pStyle w:val="ECCParagraph"/>
              <w:spacing w:before="60" w:after="0"/>
              <w:jc w:val="left"/>
            </w:pPr>
            <w:r w:rsidRPr="00C40A63">
              <w:t>1987- 1994 - 1997</w:t>
            </w:r>
          </w:p>
        </w:tc>
        <w:tc>
          <w:tcPr>
            <w:tcW w:w="2907" w:type="dxa"/>
          </w:tcPr>
          <w:p w:rsidR="00AC71EC" w:rsidRPr="00C40A63" w:rsidRDefault="00AC71EC" w:rsidP="00AC71EC">
            <w:pPr>
              <w:pStyle w:val="ECCParagraph"/>
              <w:spacing w:before="60" w:after="0"/>
              <w:jc w:val="left"/>
            </w:pPr>
            <w:r w:rsidRPr="00C40A63">
              <w:t>2x35 MHz</w:t>
            </w:r>
          </w:p>
          <w:p w:rsidR="00AC71EC" w:rsidRPr="00C40A63" w:rsidRDefault="00AC71EC" w:rsidP="00AC71EC">
            <w:pPr>
              <w:pStyle w:val="ECCParagraph"/>
              <w:spacing w:before="60" w:after="0"/>
              <w:jc w:val="left"/>
            </w:pPr>
          </w:p>
        </w:tc>
      </w:tr>
      <w:tr w:rsidR="00AC71EC" w:rsidTr="00314C6A">
        <w:tc>
          <w:tcPr>
            <w:tcW w:w="2660" w:type="dxa"/>
          </w:tcPr>
          <w:p w:rsidR="00AC71EC" w:rsidRPr="00C40A63" w:rsidRDefault="00AC71EC" w:rsidP="00314C6A">
            <w:pPr>
              <w:pStyle w:val="ECCParagraph"/>
              <w:spacing w:before="60" w:after="0"/>
              <w:jc w:val="left"/>
            </w:pPr>
            <w:r w:rsidRPr="00C40A63">
              <w:lastRenderedPageBreak/>
              <w:t>1800 MHz</w:t>
            </w:r>
          </w:p>
        </w:tc>
        <w:tc>
          <w:tcPr>
            <w:tcW w:w="2126" w:type="dxa"/>
          </w:tcPr>
          <w:p w:rsidR="00AC71EC" w:rsidRPr="00C40A63" w:rsidRDefault="00AC71EC" w:rsidP="00314C6A">
            <w:pPr>
              <w:pStyle w:val="ECCParagraph"/>
              <w:spacing w:before="60" w:after="0"/>
              <w:jc w:val="left"/>
              <w:rPr>
                <w:lang w:val="fr-FR"/>
              </w:rPr>
            </w:pPr>
            <w:r w:rsidRPr="00C40A63">
              <w:rPr>
                <w:lang w:val="fr-FR"/>
              </w:rPr>
              <w:t>ERC/DEC/(95)03</w:t>
            </w:r>
          </w:p>
          <w:p w:rsidR="00AC71EC" w:rsidRPr="00C40A63" w:rsidRDefault="00AC71EC" w:rsidP="00314C6A">
            <w:pPr>
              <w:pStyle w:val="ECCParagraph"/>
              <w:spacing w:before="60" w:after="0"/>
              <w:jc w:val="left"/>
              <w:rPr>
                <w:lang w:val="fr-FR"/>
              </w:rPr>
            </w:pPr>
            <w:r w:rsidRPr="00C40A63">
              <w:rPr>
                <w:lang w:val="fr-FR"/>
              </w:rPr>
              <w:t>ECC/DEC/(06)13</w:t>
            </w:r>
          </w:p>
          <w:p w:rsidR="00AC71EC" w:rsidRPr="00C40A63" w:rsidRDefault="00AC71EC" w:rsidP="00314C6A">
            <w:pPr>
              <w:pStyle w:val="ECCParagraph"/>
              <w:spacing w:before="60" w:after="0"/>
              <w:jc w:val="left"/>
              <w:rPr>
                <w:lang w:val="fr-FR"/>
              </w:rPr>
            </w:pPr>
            <w:proofErr w:type="spellStart"/>
            <w:r w:rsidRPr="00C40A63">
              <w:rPr>
                <w:lang w:val="fr-FR"/>
              </w:rPr>
              <w:t>Dec</w:t>
            </w:r>
            <w:proofErr w:type="spellEnd"/>
            <w:r w:rsidRPr="00C40A63">
              <w:rPr>
                <w:lang w:val="fr-FR"/>
              </w:rPr>
              <w:t xml:space="preserve"> 2009/766/CE </w:t>
            </w:r>
          </w:p>
        </w:tc>
        <w:tc>
          <w:tcPr>
            <w:tcW w:w="2162" w:type="dxa"/>
          </w:tcPr>
          <w:p w:rsidR="00AC71EC" w:rsidRPr="00C40A63" w:rsidRDefault="00AC71EC" w:rsidP="00314C6A">
            <w:pPr>
              <w:pStyle w:val="ECCParagraph"/>
              <w:spacing w:before="60" w:after="0"/>
              <w:jc w:val="left"/>
            </w:pPr>
            <w:r w:rsidRPr="00C40A63">
              <w:t xml:space="preserve">1995  </w:t>
            </w:r>
          </w:p>
        </w:tc>
        <w:tc>
          <w:tcPr>
            <w:tcW w:w="2907" w:type="dxa"/>
          </w:tcPr>
          <w:p w:rsidR="00AC71EC" w:rsidRPr="00C40A63" w:rsidRDefault="00AC71EC" w:rsidP="00314C6A">
            <w:pPr>
              <w:pStyle w:val="ECCParagraph"/>
              <w:spacing w:before="60" w:after="0"/>
              <w:jc w:val="left"/>
            </w:pPr>
            <w:r w:rsidRPr="00C40A63">
              <w:t>2x75 MHz</w:t>
            </w:r>
          </w:p>
        </w:tc>
      </w:tr>
      <w:tr w:rsidR="00AC71EC" w:rsidTr="00314C6A">
        <w:tc>
          <w:tcPr>
            <w:tcW w:w="2660" w:type="dxa"/>
          </w:tcPr>
          <w:p w:rsidR="00AC71EC" w:rsidRPr="00C40A63" w:rsidRDefault="00AC71EC" w:rsidP="00314C6A">
            <w:pPr>
              <w:pStyle w:val="ECCParagraph"/>
              <w:spacing w:before="60" w:after="0"/>
              <w:jc w:val="left"/>
            </w:pPr>
            <w:r w:rsidRPr="00C40A63">
              <w:t>2100 MHz</w:t>
            </w:r>
          </w:p>
        </w:tc>
        <w:tc>
          <w:tcPr>
            <w:tcW w:w="2126" w:type="dxa"/>
          </w:tcPr>
          <w:p w:rsidR="00AC71EC" w:rsidRPr="00C40A63" w:rsidRDefault="00AC71EC" w:rsidP="00314C6A">
            <w:pPr>
              <w:pStyle w:val="ECCParagraph"/>
              <w:spacing w:before="60" w:after="0"/>
              <w:jc w:val="left"/>
              <w:rPr>
                <w:lang w:val="fr-FR"/>
              </w:rPr>
            </w:pPr>
            <w:r w:rsidRPr="00C40A63">
              <w:rPr>
                <w:lang w:val="fr-FR"/>
              </w:rPr>
              <w:t>ERC/D</w:t>
            </w:r>
            <w:r>
              <w:rPr>
                <w:lang w:val="fr-FR"/>
              </w:rPr>
              <w:t>EC</w:t>
            </w:r>
            <w:r w:rsidRPr="00C40A63">
              <w:rPr>
                <w:lang w:val="fr-FR"/>
              </w:rPr>
              <w:t>/(97)07</w:t>
            </w:r>
          </w:p>
          <w:p w:rsidR="00AC71EC" w:rsidRPr="00C40A63" w:rsidRDefault="00AC71EC" w:rsidP="00314C6A">
            <w:pPr>
              <w:pStyle w:val="ECCParagraph"/>
              <w:spacing w:before="60" w:after="0"/>
              <w:jc w:val="left"/>
              <w:rPr>
                <w:lang w:val="fr-FR"/>
              </w:rPr>
            </w:pPr>
            <w:r>
              <w:rPr>
                <w:lang w:val="fr-FR"/>
              </w:rPr>
              <w:t>ERC/DEC</w:t>
            </w:r>
            <w:r w:rsidRPr="00C40A63">
              <w:rPr>
                <w:lang w:val="fr-FR"/>
              </w:rPr>
              <w:t>/(99)25</w:t>
            </w:r>
          </w:p>
          <w:p w:rsidR="00AC71EC" w:rsidRPr="00C40A63" w:rsidRDefault="00AC71EC" w:rsidP="00314C6A">
            <w:pPr>
              <w:pStyle w:val="ECCParagraph"/>
              <w:spacing w:before="60" w:after="0"/>
              <w:jc w:val="left"/>
              <w:rPr>
                <w:lang w:val="fr-FR"/>
              </w:rPr>
            </w:pPr>
            <w:r>
              <w:rPr>
                <w:lang w:val="fr-FR"/>
              </w:rPr>
              <w:t>ERC/DEC</w:t>
            </w:r>
            <w:r w:rsidRPr="00C40A63">
              <w:rPr>
                <w:lang w:val="fr-FR"/>
              </w:rPr>
              <w:t>/(00)01</w:t>
            </w:r>
          </w:p>
          <w:p w:rsidR="00AC71EC" w:rsidRDefault="00AC71EC" w:rsidP="00314C6A">
            <w:pPr>
              <w:pStyle w:val="ECCParagraph"/>
              <w:spacing w:before="60" w:after="0"/>
              <w:jc w:val="left"/>
            </w:pPr>
            <w:r w:rsidRPr="00C40A63">
              <w:t>ECC/DEC/(06)01</w:t>
            </w:r>
          </w:p>
          <w:p w:rsidR="00975299" w:rsidRPr="00C40A63" w:rsidRDefault="00975299" w:rsidP="00314C6A">
            <w:pPr>
              <w:pStyle w:val="ECCParagraph"/>
              <w:spacing w:before="60" w:after="0"/>
              <w:jc w:val="left"/>
            </w:pPr>
            <w:r>
              <w:t>Dec 2012/688/EU</w:t>
            </w:r>
          </w:p>
        </w:tc>
        <w:tc>
          <w:tcPr>
            <w:tcW w:w="2162" w:type="dxa"/>
          </w:tcPr>
          <w:p w:rsidR="00AC71EC" w:rsidRPr="00C40A63" w:rsidRDefault="00AC71EC" w:rsidP="00314C6A">
            <w:pPr>
              <w:pStyle w:val="ECCParagraph"/>
              <w:spacing w:before="60" w:after="0"/>
              <w:jc w:val="left"/>
            </w:pPr>
            <w:r w:rsidRPr="00C40A63">
              <w:t xml:space="preserve">1997 </w:t>
            </w:r>
            <w:r w:rsidR="00975299">
              <w:t>–</w:t>
            </w:r>
            <w:r w:rsidRPr="00C40A63">
              <w:t xml:space="preserve"> 2000</w:t>
            </w:r>
            <w:r w:rsidR="00975299">
              <w:t xml:space="preserve"> – 2012/2014</w:t>
            </w:r>
          </w:p>
        </w:tc>
        <w:tc>
          <w:tcPr>
            <w:tcW w:w="2907" w:type="dxa"/>
          </w:tcPr>
          <w:p w:rsidR="00AC71EC" w:rsidRPr="00C40A63" w:rsidRDefault="00AC71EC" w:rsidP="00314C6A">
            <w:pPr>
              <w:pStyle w:val="ECCParagraph"/>
              <w:spacing w:before="60" w:after="0"/>
              <w:jc w:val="left"/>
            </w:pPr>
            <w:r w:rsidRPr="00C40A63">
              <w:t>155 MHz</w:t>
            </w:r>
          </w:p>
        </w:tc>
      </w:tr>
      <w:tr w:rsidR="00AC71EC" w:rsidTr="00314C6A">
        <w:tc>
          <w:tcPr>
            <w:tcW w:w="2660" w:type="dxa"/>
          </w:tcPr>
          <w:p w:rsidR="00AC71EC" w:rsidRPr="00C40A63" w:rsidRDefault="00AC71EC" w:rsidP="00314C6A">
            <w:pPr>
              <w:pStyle w:val="ECCParagraph"/>
              <w:spacing w:before="60" w:after="0"/>
              <w:jc w:val="left"/>
            </w:pPr>
            <w:r w:rsidRPr="00C40A63">
              <w:t>2600 MHz</w:t>
            </w:r>
          </w:p>
        </w:tc>
        <w:tc>
          <w:tcPr>
            <w:tcW w:w="2126" w:type="dxa"/>
          </w:tcPr>
          <w:p w:rsidR="00AC71EC" w:rsidRPr="00C40A63" w:rsidRDefault="00AC71EC" w:rsidP="00314C6A">
            <w:pPr>
              <w:pStyle w:val="ECCParagraph"/>
              <w:spacing w:before="60" w:after="0"/>
              <w:jc w:val="left"/>
              <w:rPr>
                <w:lang w:val="fr-FR"/>
              </w:rPr>
            </w:pPr>
            <w:r w:rsidRPr="00C40A63">
              <w:rPr>
                <w:lang w:val="fr-FR"/>
              </w:rPr>
              <w:t>ECC/DEC/(02)06</w:t>
            </w:r>
          </w:p>
          <w:p w:rsidR="00AC71EC" w:rsidRPr="00C40A63" w:rsidRDefault="00AC71EC" w:rsidP="00314C6A">
            <w:pPr>
              <w:pStyle w:val="ECCParagraph"/>
              <w:spacing w:before="60" w:after="0"/>
              <w:jc w:val="left"/>
              <w:rPr>
                <w:lang w:val="fr-FR"/>
              </w:rPr>
            </w:pPr>
            <w:r w:rsidRPr="00C40A63">
              <w:rPr>
                <w:lang w:val="fr-FR"/>
              </w:rPr>
              <w:t>ECC/DEC/(05)05</w:t>
            </w:r>
          </w:p>
          <w:p w:rsidR="00AC71EC" w:rsidRPr="00C40A63" w:rsidRDefault="00AC71EC" w:rsidP="00314C6A">
            <w:pPr>
              <w:pStyle w:val="ECCParagraph"/>
              <w:spacing w:before="60" w:after="0"/>
              <w:jc w:val="left"/>
              <w:rPr>
                <w:lang w:val="fr-FR"/>
              </w:rPr>
            </w:pPr>
            <w:proofErr w:type="spellStart"/>
            <w:r w:rsidRPr="00C40A63">
              <w:rPr>
                <w:lang w:val="fr-FR"/>
              </w:rPr>
              <w:t>Dec</w:t>
            </w:r>
            <w:proofErr w:type="spellEnd"/>
            <w:r w:rsidRPr="00C40A63">
              <w:rPr>
                <w:lang w:val="fr-FR"/>
              </w:rPr>
              <w:t xml:space="preserve"> 2008/477/EC </w:t>
            </w:r>
          </w:p>
        </w:tc>
        <w:tc>
          <w:tcPr>
            <w:tcW w:w="2162" w:type="dxa"/>
          </w:tcPr>
          <w:p w:rsidR="00AC71EC" w:rsidRPr="00C40A63" w:rsidRDefault="00AC71EC" w:rsidP="00314C6A">
            <w:pPr>
              <w:pStyle w:val="ECCParagraph"/>
              <w:spacing w:before="60" w:after="0"/>
              <w:jc w:val="left"/>
            </w:pPr>
            <w:r w:rsidRPr="00C40A63">
              <w:t>2002 - 2008</w:t>
            </w:r>
          </w:p>
          <w:p w:rsidR="00AC71EC" w:rsidRPr="00C40A63" w:rsidRDefault="00AC71EC" w:rsidP="00314C6A">
            <w:pPr>
              <w:pStyle w:val="ECCParagraph"/>
              <w:spacing w:before="60" w:after="0"/>
              <w:jc w:val="left"/>
            </w:pPr>
          </w:p>
        </w:tc>
        <w:tc>
          <w:tcPr>
            <w:tcW w:w="2907" w:type="dxa"/>
          </w:tcPr>
          <w:p w:rsidR="00AC71EC" w:rsidRPr="00C40A63" w:rsidRDefault="00AC71EC" w:rsidP="00314C6A">
            <w:pPr>
              <w:pStyle w:val="ECCParagraph"/>
              <w:spacing w:before="60" w:after="0"/>
              <w:jc w:val="left"/>
            </w:pPr>
            <w:r w:rsidRPr="00C40A63">
              <w:t>190 MHz</w:t>
            </w:r>
          </w:p>
        </w:tc>
      </w:tr>
      <w:tr w:rsidR="00AC71EC" w:rsidTr="00314C6A">
        <w:tc>
          <w:tcPr>
            <w:tcW w:w="2660" w:type="dxa"/>
          </w:tcPr>
          <w:p w:rsidR="00AC71EC" w:rsidRPr="00C40A63" w:rsidRDefault="00AC71EC" w:rsidP="00314C6A">
            <w:pPr>
              <w:pStyle w:val="ECCParagraph"/>
              <w:spacing w:before="60" w:after="0"/>
              <w:jc w:val="left"/>
            </w:pPr>
            <w:r w:rsidRPr="00C40A63">
              <w:t>3600 MHz</w:t>
            </w:r>
          </w:p>
        </w:tc>
        <w:tc>
          <w:tcPr>
            <w:tcW w:w="2126" w:type="dxa"/>
          </w:tcPr>
          <w:p w:rsidR="00AC71EC" w:rsidRPr="00C40A63" w:rsidRDefault="00AC71EC" w:rsidP="00314C6A">
            <w:pPr>
              <w:pStyle w:val="ECCParagraph"/>
              <w:spacing w:before="60" w:after="0"/>
              <w:jc w:val="left"/>
            </w:pPr>
            <w:r w:rsidRPr="00C40A63">
              <w:t>ECC/DEC/(07)02</w:t>
            </w:r>
          </w:p>
          <w:p w:rsidR="00AC71EC" w:rsidRPr="00C40A63" w:rsidRDefault="00AC71EC" w:rsidP="00314C6A">
            <w:pPr>
              <w:pStyle w:val="ECCParagraph"/>
              <w:spacing w:before="60" w:after="0"/>
              <w:jc w:val="left"/>
            </w:pPr>
            <w:r w:rsidRPr="00C40A63">
              <w:t>ECC/DEC/(11)06</w:t>
            </w:r>
          </w:p>
          <w:p w:rsidR="00AC71EC" w:rsidRPr="00C40A63" w:rsidRDefault="00AC71EC" w:rsidP="00314C6A">
            <w:pPr>
              <w:pStyle w:val="ECCParagraph"/>
              <w:spacing w:before="60" w:after="0"/>
              <w:jc w:val="left"/>
            </w:pPr>
            <w:r w:rsidRPr="00C40A63">
              <w:t xml:space="preserve">Dec 2008/411/EC </w:t>
            </w:r>
          </w:p>
        </w:tc>
        <w:tc>
          <w:tcPr>
            <w:tcW w:w="2162" w:type="dxa"/>
          </w:tcPr>
          <w:p w:rsidR="00AC71EC" w:rsidRPr="00C40A63" w:rsidRDefault="00AC71EC" w:rsidP="00314C6A">
            <w:pPr>
              <w:pStyle w:val="ECCParagraph"/>
              <w:spacing w:before="60" w:after="0"/>
              <w:jc w:val="left"/>
            </w:pPr>
            <w:r w:rsidRPr="00C40A63">
              <w:t xml:space="preserve">2007 </w:t>
            </w:r>
            <w:r>
              <w:t>-</w:t>
            </w:r>
            <w:r w:rsidRPr="00C40A63">
              <w:t xml:space="preserve"> 2008</w:t>
            </w:r>
          </w:p>
          <w:p w:rsidR="00AC71EC" w:rsidRPr="00C40A63" w:rsidRDefault="00AC71EC" w:rsidP="00314C6A">
            <w:pPr>
              <w:pStyle w:val="ECCParagraph"/>
              <w:spacing w:before="60" w:after="0"/>
              <w:jc w:val="left"/>
            </w:pPr>
            <w:r w:rsidRPr="00C40A63">
              <w:t>2011</w:t>
            </w:r>
          </w:p>
        </w:tc>
        <w:tc>
          <w:tcPr>
            <w:tcW w:w="2907" w:type="dxa"/>
          </w:tcPr>
          <w:p w:rsidR="00AC71EC" w:rsidRPr="00C40A63" w:rsidRDefault="00AC71EC" w:rsidP="00314C6A">
            <w:pPr>
              <w:pStyle w:val="ECCParagraph"/>
              <w:spacing w:before="60" w:after="0"/>
              <w:jc w:val="left"/>
            </w:pPr>
            <w:r w:rsidRPr="00C40A63">
              <w:t>400MHz</w:t>
            </w:r>
          </w:p>
        </w:tc>
      </w:tr>
      <w:tr w:rsidR="00AC71EC" w:rsidTr="00314C6A">
        <w:tc>
          <w:tcPr>
            <w:tcW w:w="2660" w:type="dxa"/>
          </w:tcPr>
          <w:p w:rsidR="00AC71EC" w:rsidRPr="00C40A63" w:rsidRDefault="00AC71EC" w:rsidP="00314C6A">
            <w:pPr>
              <w:pStyle w:val="ECCParagraph"/>
              <w:spacing w:before="60" w:after="0"/>
              <w:jc w:val="left"/>
            </w:pPr>
          </w:p>
        </w:tc>
        <w:tc>
          <w:tcPr>
            <w:tcW w:w="2126" w:type="dxa"/>
          </w:tcPr>
          <w:p w:rsidR="00AC71EC" w:rsidRPr="00C40A63" w:rsidRDefault="00AC71EC" w:rsidP="00314C6A">
            <w:pPr>
              <w:pStyle w:val="ECCParagraph"/>
              <w:spacing w:before="60" w:after="0"/>
              <w:jc w:val="left"/>
            </w:pPr>
          </w:p>
        </w:tc>
        <w:tc>
          <w:tcPr>
            <w:tcW w:w="2162" w:type="dxa"/>
          </w:tcPr>
          <w:p w:rsidR="00AC71EC" w:rsidRPr="00C40A63" w:rsidRDefault="00AC71EC" w:rsidP="00314C6A">
            <w:pPr>
              <w:pStyle w:val="ECCParagraph"/>
              <w:spacing w:before="60" w:after="0"/>
              <w:jc w:val="left"/>
              <w:rPr>
                <w:b/>
              </w:rPr>
            </w:pPr>
            <w:r w:rsidRPr="00C40A63">
              <w:rPr>
                <w:b/>
              </w:rPr>
              <w:t>Total</w:t>
            </w:r>
          </w:p>
        </w:tc>
        <w:tc>
          <w:tcPr>
            <w:tcW w:w="2907" w:type="dxa"/>
          </w:tcPr>
          <w:p w:rsidR="00AC71EC" w:rsidRPr="00C40A63" w:rsidRDefault="00AC71EC" w:rsidP="00314C6A">
            <w:pPr>
              <w:pStyle w:val="ECCParagraph"/>
              <w:spacing w:before="60" w:after="0"/>
              <w:jc w:val="left"/>
              <w:rPr>
                <w:b/>
              </w:rPr>
            </w:pPr>
            <w:r w:rsidRPr="00C40A63">
              <w:rPr>
                <w:b/>
              </w:rPr>
              <w:t>1025 MHz</w:t>
            </w:r>
          </w:p>
        </w:tc>
      </w:tr>
    </w:tbl>
    <w:p w:rsidR="00AC71EC" w:rsidRDefault="00AC71EC" w:rsidP="00AC71EC">
      <w:pPr>
        <w:pStyle w:val="ECCParagraph"/>
      </w:pPr>
    </w:p>
    <w:p w:rsidR="00513036" w:rsidRDefault="00513036" w:rsidP="00804439">
      <w:pPr>
        <w:pStyle w:val="ECCParagraph"/>
      </w:pPr>
      <w:r>
        <w:t xml:space="preserve">More information about the inclusion of information on ECS bands in EFIS can also be found in Annex 2, section A2.6 under </w:t>
      </w:r>
      <w:r w:rsidRPr="00513036">
        <w:t>TRA-ECS (Terrestrial radio applications capable of providing electronic communications services)</w:t>
      </w:r>
      <w:r>
        <w:t>.</w:t>
      </w:r>
    </w:p>
    <w:p w:rsidR="009467E7" w:rsidRDefault="00B37829" w:rsidP="0045452C">
      <w:pPr>
        <w:pStyle w:val="ECCParagraph"/>
        <w:spacing w:after="120"/>
      </w:pPr>
      <w:r>
        <w:t>Extending</w:t>
      </w:r>
      <w:r w:rsidR="009467E7">
        <w:t xml:space="preserve"> the </w:t>
      </w:r>
      <w:proofErr w:type="spellStart"/>
      <w:r w:rsidR="009467E7">
        <w:t>RoU</w:t>
      </w:r>
      <w:proofErr w:type="spellEnd"/>
      <w:r w:rsidR="009467E7">
        <w:t xml:space="preserve"> concept to bands outside of ECS bands faces limitations or does not really provide any added value for the following reasons:</w:t>
      </w:r>
    </w:p>
    <w:p w:rsidR="009467E7" w:rsidRDefault="0064561C" w:rsidP="00857F82">
      <w:pPr>
        <w:pStyle w:val="ECCParagraph"/>
        <w:numPr>
          <w:ilvl w:val="0"/>
          <w:numId w:val="31"/>
        </w:numPr>
        <w:spacing w:after="120"/>
      </w:pPr>
      <w:r>
        <w:t>F</w:t>
      </w:r>
      <w:r w:rsidR="009467E7">
        <w:t>requency bands under governmental use</w:t>
      </w:r>
      <w:r w:rsidR="003533AE">
        <w:t xml:space="preserve"> </w:t>
      </w:r>
      <w:r w:rsidR="009467E7">
        <w:t xml:space="preserve">or shared civil/governmental use: in many countries, </w:t>
      </w:r>
      <w:proofErr w:type="gramStart"/>
      <w:r w:rsidR="009467E7">
        <w:t>an</w:t>
      </w:r>
      <w:proofErr w:type="gramEnd"/>
      <w:r w:rsidR="009467E7">
        <w:t xml:space="preserve"> </w:t>
      </w:r>
      <w:proofErr w:type="spellStart"/>
      <w:r w:rsidR="009467E7">
        <w:t>RoU</w:t>
      </w:r>
      <w:proofErr w:type="spellEnd"/>
      <w:r w:rsidR="009467E7">
        <w:t xml:space="preserve"> concept similar to the </w:t>
      </w:r>
      <w:proofErr w:type="spellStart"/>
      <w:r w:rsidR="009467E7">
        <w:t>RoU</w:t>
      </w:r>
      <w:proofErr w:type="spellEnd"/>
      <w:r w:rsidR="009467E7">
        <w:t xml:space="preserve"> for the ECS bands </w:t>
      </w:r>
      <w:r w:rsidR="00D54322">
        <w:t xml:space="preserve">may be impossible to </w:t>
      </w:r>
      <w:r w:rsidR="009467E7">
        <w:t>be applied. In addition, some information cannot be provided to EFIS due to confidentiality reasons,</w:t>
      </w:r>
    </w:p>
    <w:p w:rsidR="009467E7" w:rsidRDefault="0064561C" w:rsidP="00857F82">
      <w:pPr>
        <w:pStyle w:val="ECCParagraph"/>
        <w:numPr>
          <w:ilvl w:val="0"/>
          <w:numId w:val="31"/>
        </w:numPr>
        <w:spacing w:after="120"/>
      </w:pPr>
      <w:r>
        <w:t>F</w:t>
      </w:r>
      <w:r w:rsidR="009467E7">
        <w:t>or some services, extensive utilisation information is already available, e.g. broadcast bands with detailed information available via the dedicated area at the ITU-R  website</w:t>
      </w:r>
      <w:r w:rsidR="00C96BE9">
        <w:t xml:space="preserve"> or in broadcasters’ own published information</w:t>
      </w:r>
      <w:r w:rsidR="009467E7">
        <w:t>, or radio astronomy with the fu</w:t>
      </w:r>
      <w:r w:rsidR="00BA0919">
        <w:t>l</w:t>
      </w:r>
      <w:r w:rsidR="009467E7">
        <w:t>l information as in the CR</w:t>
      </w:r>
      <w:r w:rsidR="004A0D0C">
        <w:t xml:space="preserve">AF handbook </w:t>
      </w:r>
      <w:r w:rsidR="001F3625">
        <w:fldChar w:fldCharType="begin"/>
      </w:r>
      <w:r w:rsidR="004A0D0C">
        <w:instrText xml:space="preserve"> REF _Ref338661171 \r \h </w:instrText>
      </w:r>
      <w:r w:rsidR="001F3625">
        <w:fldChar w:fldCharType="separate"/>
      </w:r>
      <w:r w:rsidR="002F59D3">
        <w:t>[17]</w:t>
      </w:r>
      <w:r w:rsidR="001F3625">
        <w:fldChar w:fldCharType="end"/>
      </w:r>
      <w:r w:rsidR="009467E7">
        <w:t xml:space="preserve"> already being available in EFIS,</w:t>
      </w:r>
    </w:p>
    <w:p w:rsidR="009467E7" w:rsidRPr="00AA4785" w:rsidRDefault="0064561C" w:rsidP="00857F82">
      <w:pPr>
        <w:pStyle w:val="ECCParagraph"/>
        <w:numPr>
          <w:ilvl w:val="0"/>
          <w:numId w:val="31"/>
        </w:numPr>
        <w:spacing w:after="120"/>
      </w:pPr>
      <w:r>
        <w:t>T</w:t>
      </w:r>
      <w:r w:rsidR="009467E7" w:rsidRPr="00DB64A0">
        <w:t xml:space="preserve">he number </w:t>
      </w:r>
      <w:r w:rsidR="009467E7" w:rsidRPr="00AA4785">
        <w:t xml:space="preserve">of </w:t>
      </w:r>
      <w:proofErr w:type="spellStart"/>
      <w:r w:rsidR="009467E7" w:rsidRPr="00AA4785">
        <w:t>RoU</w:t>
      </w:r>
      <w:proofErr w:type="spellEnd"/>
      <w:r w:rsidR="009467E7" w:rsidRPr="00AA4785">
        <w:t xml:space="preserve"> holders is not to be confused with the number of spectrum users in different radio services, or total number of spectrum users – e.g. one </w:t>
      </w:r>
      <w:proofErr w:type="spellStart"/>
      <w:r w:rsidR="009467E7" w:rsidRPr="00AA4785">
        <w:t>RoU</w:t>
      </w:r>
      <w:proofErr w:type="spellEnd"/>
      <w:r w:rsidR="009467E7" w:rsidRPr="00AA4785">
        <w:t xml:space="preserve"> can contain a number of assignments,</w:t>
      </w:r>
    </w:p>
    <w:p w:rsidR="009467E7" w:rsidRDefault="0064561C" w:rsidP="00857F82">
      <w:pPr>
        <w:pStyle w:val="ECCParagraph"/>
        <w:numPr>
          <w:ilvl w:val="0"/>
          <w:numId w:val="31"/>
        </w:numPr>
        <w:spacing w:after="120"/>
      </w:pPr>
      <w:r>
        <w:t>G</w:t>
      </w:r>
      <w:r w:rsidR="009467E7">
        <w:t xml:space="preserve">eneral authorisations of spectrum usage cannot easily use the existing common format for the </w:t>
      </w:r>
      <w:proofErr w:type="spellStart"/>
      <w:r w:rsidR="009467E7">
        <w:t>RoU</w:t>
      </w:r>
      <w:proofErr w:type="spellEnd"/>
      <w:r w:rsidR="009467E7">
        <w:t xml:space="preserve"> (e.g. if the identity of the user is not defined</w:t>
      </w:r>
      <w:r w:rsidR="00C96BE9">
        <w:t xml:space="preserve">, and implementation is within the terms of the more generic </w:t>
      </w:r>
      <w:proofErr w:type="spellStart"/>
      <w:r w:rsidR="00C96BE9">
        <w:t>RoU</w:t>
      </w:r>
      <w:proofErr w:type="spellEnd"/>
      <w:r w:rsidR="00C96BE9">
        <w:t xml:space="preserve"> rather than a more exact technical specification </w:t>
      </w:r>
      <w:r w:rsidR="009467E7">
        <w:t>),</w:t>
      </w:r>
    </w:p>
    <w:p w:rsidR="009467E7" w:rsidRDefault="0064561C" w:rsidP="00857F82">
      <w:pPr>
        <w:pStyle w:val="ECCParagraph"/>
        <w:numPr>
          <w:ilvl w:val="0"/>
          <w:numId w:val="31"/>
        </w:numPr>
      </w:pPr>
      <w:r>
        <w:t>S</w:t>
      </w:r>
      <w:r w:rsidR="009467E7">
        <w:t>ome other radio services are coordinated by the providers (e.g. FS block assignments, PAMR) and the administration has no detailed information about the actual usage.</w:t>
      </w:r>
    </w:p>
    <w:p w:rsidR="001746BD" w:rsidRDefault="003C58B9" w:rsidP="001746BD">
      <w:pPr>
        <w:pStyle w:val="ECCParagraph"/>
        <w:numPr>
          <w:ilvl w:val="0"/>
          <w:numId w:val="31"/>
        </w:numPr>
      </w:pPr>
      <w:r>
        <w:t>I</w:t>
      </w:r>
      <w:r w:rsidRPr="003C58B9">
        <w:t xml:space="preserve">n some specific cases the </w:t>
      </w:r>
      <w:proofErr w:type="spellStart"/>
      <w:r w:rsidRPr="003C58B9">
        <w:t>RoU</w:t>
      </w:r>
      <w:proofErr w:type="spellEnd"/>
      <w:r w:rsidRPr="003C58B9">
        <w:t xml:space="preserve"> in other frequency bands than ECS bands might be an option.</w:t>
      </w:r>
      <w:r>
        <w:t xml:space="preserve"> This is complementary to the usage of electronic questionnaires. Example: for individually authorised FSS stations in a frequency range, the </w:t>
      </w:r>
      <w:proofErr w:type="spellStart"/>
      <w:r>
        <w:t>RoU</w:t>
      </w:r>
      <w:proofErr w:type="spellEnd"/>
      <w:r>
        <w:t xml:space="preserve"> concept might</w:t>
      </w:r>
      <w:r w:rsidR="006946FA">
        <w:t xml:space="preserve"> be in some case</w:t>
      </w:r>
      <w:r w:rsidR="0031694F">
        <w:t>s</w:t>
      </w:r>
      <w:r>
        <w:t xml:space="preserve"> better suited to collect information</w:t>
      </w:r>
      <w:r w:rsidR="006946FA">
        <w:t xml:space="preserve">. </w:t>
      </w:r>
      <w:r w:rsidR="0031694F">
        <w:t xml:space="preserve">However, in </w:t>
      </w:r>
      <w:r w:rsidR="006946FA">
        <w:t xml:space="preserve">some cases of individual authorised FSS stations, the electronic questionnaire might be the more efficient concept. </w:t>
      </w:r>
      <w:r w:rsidR="0031694F">
        <w:t xml:space="preserve">In addition, </w:t>
      </w:r>
      <w:r>
        <w:t xml:space="preserve">for FSS stations under general authorisation or FSS stations in receive bands, the electronic questionnaire </w:t>
      </w:r>
      <w:r w:rsidR="006946FA">
        <w:t>is seen as the only available tool</w:t>
      </w:r>
      <w:r>
        <w:t xml:space="preserve"> </w:t>
      </w:r>
      <w:r w:rsidR="006946FA">
        <w:t>(see previous RSCOM questionnaire in 3.4-3.8 GHz, C-Band).</w:t>
      </w:r>
      <w:r w:rsidR="001746BD">
        <w:t xml:space="preserve"> </w:t>
      </w:r>
    </w:p>
    <w:p w:rsidR="003C58B9" w:rsidRDefault="001746BD" w:rsidP="001746BD">
      <w:pPr>
        <w:pStyle w:val="ECCParagraph"/>
        <w:numPr>
          <w:ilvl w:val="0"/>
          <w:numId w:val="31"/>
        </w:numPr>
      </w:pPr>
      <w:r>
        <w:lastRenderedPageBreak/>
        <w:t>I</w:t>
      </w:r>
      <w:r w:rsidRPr="001746BD">
        <w:t xml:space="preserve">t may be possible in some </w:t>
      </w:r>
      <w:r>
        <w:t xml:space="preserve">other </w:t>
      </w:r>
      <w:r w:rsidRPr="001746BD">
        <w:t>cases</w:t>
      </w:r>
      <w:r>
        <w:t xml:space="preserve"> to apply the </w:t>
      </w:r>
      <w:proofErr w:type="spellStart"/>
      <w:r>
        <w:t>RoU</w:t>
      </w:r>
      <w:proofErr w:type="spellEnd"/>
      <w:r>
        <w:t xml:space="preserve"> concept also outside the European harmonised ECS bands, where appropriate</w:t>
      </w:r>
      <w:r w:rsidR="0019260C">
        <w:t xml:space="preserve">. </w:t>
      </w:r>
      <w:r>
        <w:t>Such cases cannot be predefined but should be decided case-by-case.</w:t>
      </w:r>
    </w:p>
    <w:p w:rsidR="00A418B2" w:rsidRDefault="009467E7" w:rsidP="00595A5C">
      <w:pPr>
        <w:pStyle w:val="ECCParagraph"/>
        <w:pBdr>
          <w:top w:val="single" w:sz="4" w:space="0" w:color="auto"/>
          <w:left w:val="single" w:sz="4" w:space="4" w:color="auto"/>
          <w:bottom w:val="single" w:sz="4" w:space="1" w:color="auto"/>
          <w:right w:val="single" w:sz="4" w:space="4" w:color="auto"/>
        </w:pBdr>
        <w:rPr>
          <w:b/>
        </w:rPr>
      </w:pPr>
      <w:r w:rsidRPr="00D11E6D">
        <w:rPr>
          <w:b/>
        </w:rPr>
        <w:t xml:space="preserve">It seems preferable to distinguish between </w:t>
      </w:r>
      <w:proofErr w:type="spellStart"/>
      <w:r w:rsidRPr="00D11E6D">
        <w:rPr>
          <w:b/>
        </w:rPr>
        <w:t>RoU</w:t>
      </w:r>
      <w:proofErr w:type="spellEnd"/>
      <w:r w:rsidRPr="00D11E6D">
        <w:rPr>
          <w:b/>
        </w:rPr>
        <w:t xml:space="preserve"> for ECS bands and </w:t>
      </w:r>
      <w:proofErr w:type="spellStart"/>
      <w:r w:rsidRPr="00D11E6D">
        <w:rPr>
          <w:b/>
        </w:rPr>
        <w:t>RoU</w:t>
      </w:r>
      <w:proofErr w:type="spellEnd"/>
      <w:r w:rsidRPr="00D11E6D">
        <w:rPr>
          <w:b/>
        </w:rPr>
        <w:t xml:space="preserve"> </w:t>
      </w:r>
      <w:r w:rsidR="00B37829">
        <w:rPr>
          <w:b/>
        </w:rPr>
        <w:t>for</w:t>
      </w:r>
      <w:r w:rsidR="00B37829" w:rsidRPr="00D11E6D">
        <w:rPr>
          <w:b/>
        </w:rPr>
        <w:t xml:space="preserve"> </w:t>
      </w:r>
      <w:r w:rsidRPr="00D11E6D">
        <w:rPr>
          <w:b/>
        </w:rPr>
        <w:t xml:space="preserve">other frequency bands. </w:t>
      </w:r>
      <w:r>
        <w:rPr>
          <w:b/>
        </w:rPr>
        <w:t xml:space="preserve">Applying </w:t>
      </w:r>
      <w:r w:rsidRPr="00D11E6D">
        <w:rPr>
          <w:b/>
        </w:rPr>
        <w:t xml:space="preserve">the </w:t>
      </w:r>
      <w:proofErr w:type="spellStart"/>
      <w:r w:rsidRPr="00D11E6D">
        <w:rPr>
          <w:b/>
        </w:rPr>
        <w:t>RoU</w:t>
      </w:r>
      <w:proofErr w:type="spellEnd"/>
      <w:r w:rsidRPr="00D11E6D">
        <w:rPr>
          <w:b/>
        </w:rPr>
        <w:t xml:space="preserve"> concept </w:t>
      </w:r>
      <w:r>
        <w:rPr>
          <w:b/>
        </w:rPr>
        <w:t>in general to all</w:t>
      </w:r>
      <w:r w:rsidRPr="00D11E6D">
        <w:rPr>
          <w:b/>
        </w:rPr>
        <w:t xml:space="preserve"> other bands as seen in the context of the spectrum inventory </w:t>
      </w:r>
      <w:r w:rsidR="00B37829">
        <w:rPr>
          <w:b/>
        </w:rPr>
        <w:t>will</w:t>
      </w:r>
      <w:r w:rsidR="00B37829" w:rsidRPr="00D11E6D">
        <w:rPr>
          <w:b/>
        </w:rPr>
        <w:t xml:space="preserve"> </w:t>
      </w:r>
      <w:r w:rsidRPr="00D11E6D">
        <w:rPr>
          <w:b/>
        </w:rPr>
        <w:t xml:space="preserve">not provide </w:t>
      </w:r>
      <w:r>
        <w:rPr>
          <w:b/>
        </w:rPr>
        <w:t xml:space="preserve">a </w:t>
      </w:r>
      <w:r w:rsidR="00BA0919">
        <w:rPr>
          <w:b/>
        </w:rPr>
        <w:t xml:space="preserve">meaningful </w:t>
      </w:r>
      <w:r>
        <w:rPr>
          <w:b/>
        </w:rPr>
        <w:t xml:space="preserve">understanding </w:t>
      </w:r>
      <w:r w:rsidRPr="00D11E6D">
        <w:rPr>
          <w:b/>
        </w:rPr>
        <w:t xml:space="preserve">of the actual spectrum use or the actual number of users in the </w:t>
      </w:r>
      <w:r w:rsidR="00B37829">
        <w:rPr>
          <w:b/>
        </w:rPr>
        <w:t xml:space="preserve">relevant </w:t>
      </w:r>
      <w:r w:rsidRPr="00D11E6D">
        <w:rPr>
          <w:b/>
        </w:rPr>
        <w:t>band.</w:t>
      </w:r>
      <w:r>
        <w:rPr>
          <w:b/>
        </w:rPr>
        <w:t xml:space="preserve"> </w:t>
      </w:r>
      <w:r w:rsidR="00C83365" w:rsidRPr="00C83365">
        <w:rPr>
          <w:b/>
        </w:rPr>
        <w:t>Visibility on spectrum usage by non</w:t>
      </w:r>
      <w:r w:rsidR="00B37829">
        <w:rPr>
          <w:b/>
        </w:rPr>
        <w:t>-</w:t>
      </w:r>
      <w:r w:rsidR="00C83365" w:rsidRPr="00C83365">
        <w:rPr>
          <w:b/>
        </w:rPr>
        <w:t>ECS applications is provided by allocations and applications in EFIS.</w:t>
      </w:r>
      <w:r w:rsidR="003C58B9">
        <w:rPr>
          <w:b/>
        </w:rPr>
        <w:t xml:space="preserve"> I</w:t>
      </w:r>
      <w:r w:rsidR="003C58B9" w:rsidRPr="003C58B9">
        <w:rPr>
          <w:b/>
        </w:rPr>
        <w:t>n some specific cases</w:t>
      </w:r>
      <w:r w:rsidR="007C2F00">
        <w:rPr>
          <w:b/>
        </w:rPr>
        <w:t>,</w:t>
      </w:r>
      <w:r w:rsidR="003C58B9" w:rsidRPr="003C58B9">
        <w:rPr>
          <w:b/>
        </w:rPr>
        <w:t xml:space="preserve"> the </w:t>
      </w:r>
      <w:proofErr w:type="spellStart"/>
      <w:r w:rsidR="003C58B9" w:rsidRPr="003C58B9">
        <w:rPr>
          <w:b/>
        </w:rPr>
        <w:t>RoU</w:t>
      </w:r>
      <w:proofErr w:type="spellEnd"/>
      <w:r w:rsidR="003C58B9" w:rsidRPr="003C58B9">
        <w:rPr>
          <w:b/>
        </w:rPr>
        <w:t xml:space="preserve"> </w:t>
      </w:r>
      <w:r w:rsidR="007C2F00">
        <w:rPr>
          <w:b/>
        </w:rPr>
        <w:t xml:space="preserve">concept </w:t>
      </w:r>
      <w:r w:rsidR="003C58B9" w:rsidRPr="003C58B9">
        <w:rPr>
          <w:b/>
        </w:rPr>
        <w:t>in other frequency bands than ECS</w:t>
      </w:r>
      <w:r w:rsidR="007C2F00">
        <w:rPr>
          <w:b/>
        </w:rPr>
        <w:t>-</w:t>
      </w:r>
      <w:r w:rsidR="003C58B9" w:rsidRPr="003C58B9">
        <w:rPr>
          <w:b/>
        </w:rPr>
        <w:t>bands might be an option.</w:t>
      </w:r>
    </w:p>
    <w:p w:rsidR="009467E7" w:rsidRDefault="00B13B79" w:rsidP="00595A5C">
      <w:pPr>
        <w:pStyle w:val="ECCParagraph"/>
        <w:pBdr>
          <w:top w:val="single" w:sz="4" w:space="0" w:color="auto"/>
          <w:left w:val="single" w:sz="4" w:space="4" w:color="auto"/>
          <w:bottom w:val="single" w:sz="4" w:space="1" w:color="auto"/>
          <w:right w:val="single" w:sz="4" w:space="4" w:color="auto"/>
        </w:pBdr>
        <w:rPr>
          <w:b/>
        </w:rPr>
      </w:pPr>
      <w:r w:rsidRPr="00B13B79">
        <w:rPr>
          <w:b/>
        </w:rPr>
        <w:t>It is possible to collect on a case-by-case basis on “bands of interest” identified by either CEPT</w:t>
      </w:r>
      <w:r w:rsidR="006946FA">
        <w:rPr>
          <w:b/>
        </w:rPr>
        <w:t>, the Commission</w:t>
      </w:r>
      <w:r w:rsidRPr="00B13B79">
        <w:rPr>
          <w:b/>
        </w:rPr>
        <w:t xml:space="preserve"> or RSPG</w:t>
      </w:r>
      <w:r w:rsidR="007C2F00">
        <w:rPr>
          <w:b/>
        </w:rPr>
        <w:t>,</w:t>
      </w:r>
      <w:r w:rsidRPr="00B13B79">
        <w:rPr>
          <w:b/>
        </w:rPr>
        <w:t xml:space="preserve"> comprehensive data for the frequency ranges and applications outside of the ECS bands through electronic CEPT questionnaires</w:t>
      </w:r>
      <w:r w:rsidRPr="00B13B79" w:rsidDel="00B13B79">
        <w:rPr>
          <w:b/>
        </w:rPr>
        <w:t xml:space="preserve"> </w:t>
      </w:r>
      <w:r w:rsidR="009467E7">
        <w:rPr>
          <w:b/>
        </w:rPr>
        <w:t xml:space="preserve">(see section </w:t>
      </w:r>
      <w:r w:rsidR="00986AC1">
        <w:rPr>
          <w:b/>
        </w:rPr>
        <w:t>4</w:t>
      </w:r>
      <w:r w:rsidR="009467E7">
        <w:rPr>
          <w:b/>
        </w:rPr>
        <w:t>).</w:t>
      </w:r>
    </w:p>
    <w:p w:rsidR="003F0663" w:rsidRDefault="003F0663" w:rsidP="00595A5C">
      <w:pPr>
        <w:pStyle w:val="ECCParagraph"/>
        <w:pBdr>
          <w:top w:val="single" w:sz="4" w:space="0" w:color="auto"/>
          <w:left w:val="single" w:sz="4" w:space="4" w:color="auto"/>
          <w:bottom w:val="single" w:sz="4" w:space="1" w:color="auto"/>
          <w:right w:val="single" w:sz="4" w:space="4" w:color="auto"/>
        </w:pBdr>
        <w:rPr>
          <w:b/>
        </w:rPr>
      </w:pPr>
      <w:r w:rsidRPr="003F0663">
        <w:rPr>
          <w:b/>
        </w:rPr>
        <w:t>The application section in EFIS provides visibility on the usage of a given frequency band.</w:t>
      </w:r>
    </w:p>
    <w:p w:rsidR="009467E7" w:rsidRDefault="009467E7" w:rsidP="00D85067">
      <w:pPr>
        <w:pStyle w:val="Heading3"/>
      </w:pPr>
      <w:bookmarkStart w:id="28" w:name="_Toc337473032"/>
      <w:bookmarkStart w:id="29" w:name="_Toc350516757"/>
      <w:r>
        <w:t>Confidentiality</w:t>
      </w:r>
      <w:bookmarkEnd w:id="28"/>
      <w:bookmarkEnd w:id="29"/>
    </w:p>
    <w:p w:rsidR="009467E7" w:rsidRPr="00C40A63" w:rsidRDefault="00986AC1" w:rsidP="00102212">
      <w:pPr>
        <w:pStyle w:val="ECCParagraph"/>
        <w:spacing w:after="120"/>
        <w:rPr>
          <w:lang w:val="en-US"/>
        </w:rPr>
      </w:pPr>
      <w:r>
        <w:t>L</w:t>
      </w:r>
      <w:r w:rsidR="009467E7">
        <w:t>o</w:t>
      </w:r>
      <w:r w:rsidR="007969C4">
        <w:t>o</w:t>
      </w:r>
      <w:r w:rsidR="009467E7">
        <w:t>sely connected with</w:t>
      </w:r>
      <w:r w:rsidR="003533AE">
        <w:t xml:space="preserve"> </w:t>
      </w:r>
      <w:proofErr w:type="spellStart"/>
      <w:r w:rsidR="009467E7">
        <w:t>RoU</w:t>
      </w:r>
      <w:proofErr w:type="spellEnd"/>
      <w:r w:rsidR="009467E7" w:rsidRPr="00DB64A0">
        <w:t xml:space="preserve"> information are some aspects </w:t>
      </w:r>
      <w:r w:rsidR="009467E7">
        <w:t xml:space="preserve">of </w:t>
      </w:r>
      <w:r w:rsidR="009467E7" w:rsidRPr="00DB64A0">
        <w:t>confidentiality. These may depend on legal requirements which stem directly</w:t>
      </w:r>
      <w:r w:rsidR="0021554B">
        <w:t xml:space="preserve"> or indirectly</w:t>
      </w:r>
      <w:r w:rsidR="009467E7" w:rsidRPr="00DB64A0">
        <w:t xml:space="preserve"> from national laws and regulations concerning the individual licence issuing process (registration of an application, confirmation of the necessary payments, reception of the licence etc.). All these actions may include information which is confidential. Also, applicants may not want their application to be made public before licence awards. This may affect more detailed information such as the exact location of a transmitting station or identities of </w:t>
      </w:r>
      <w:r w:rsidR="009467E7">
        <w:t>radio frequency right holder</w:t>
      </w:r>
      <w:r w:rsidR="009467E7" w:rsidRPr="00DB64A0">
        <w:t>s and their related affiliations</w:t>
      </w:r>
      <w:r w:rsidR="0021554B">
        <w:t>, etc</w:t>
      </w:r>
      <w:r w:rsidR="009467E7" w:rsidRPr="00DB64A0">
        <w:t>. It should furthermore be noted that the information provided by the</w:t>
      </w:r>
      <w:r w:rsidR="00332ACC">
        <w:t xml:space="preserve"> a</w:t>
      </w:r>
      <w:r w:rsidR="009467E7">
        <w:t>dministrations</w:t>
      </w:r>
      <w:r w:rsidR="009467E7" w:rsidRPr="00DB64A0">
        <w:t xml:space="preserve"> shall be in accordance with the requirements of Directive 95/46/EC </w:t>
      </w:r>
      <w:r w:rsidR="001F3625">
        <w:fldChar w:fldCharType="begin"/>
      </w:r>
      <w:r w:rsidR="009B69F4">
        <w:instrText xml:space="preserve"> REF _Ref335294585 \r \h </w:instrText>
      </w:r>
      <w:r w:rsidR="001F3625">
        <w:fldChar w:fldCharType="separate"/>
      </w:r>
      <w:r w:rsidR="002F59D3">
        <w:t>[8]</w:t>
      </w:r>
      <w:r w:rsidR="001F3625">
        <w:fldChar w:fldCharType="end"/>
      </w:r>
      <w:r w:rsidR="009467E7" w:rsidRPr="00DB64A0">
        <w:t xml:space="preserve"> regarding the protection of individuals with regard to the processing of personal data and on the free movement of such data and Directive 2002/58/EC </w:t>
      </w:r>
      <w:r w:rsidR="001F3625">
        <w:fldChar w:fldCharType="begin"/>
      </w:r>
      <w:r w:rsidR="009B69F4">
        <w:instrText xml:space="preserve"> REF _Ref335294621 \r \h </w:instrText>
      </w:r>
      <w:r w:rsidR="001F3625">
        <w:fldChar w:fldCharType="separate"/>
      </w:r>
      <w:r w:rsidR="002F59D3">
        <w:t>[9]</w:t>
      </w:r>
      <w:r w:rsidR="001F3625">
        <w:fldChar w:fldCharType="end"/>
      </w:r>
      <w:r w:rsidR="009467E7" w:rsidRPr="00DB64A0">
        <w:t xml:space="preserve"> on privacy and electronic communications.</w:t>
      </w:r>
    </w:p>
    <w:p w:rsidR="009467E7" w:rsidRPr="00C40A63" w:rsidRDefault="009467E7" w:rsidP="00C40A63">
      <w:pPr>
        <w:pStyle w:val="ECCParagraph"/>
        <w:rPr>
          <w:lang w:val="en-US"/>
        </w:rPr>
      </w:pPr>
      <w:r w:rsidRPr="00C40A63">
        <w:rPr>
          <w:lang w:val="en-US"/>
        </w:rPr>
        <w:t>It should be noted that the concept about non-public (</w:t>
      </w:r>
      <w:r>
        <w:rPr>
          <w:lang w:val="en-US"/>
        </w:rPr>
        <w:t>= access-</w:t>
      </w:r>
      <w:r w:rsidRPr="00C40A63">
        <w:rPr>
          <w:lang w:val="en-US"/>
        </w:rPr>
        <w:t xml:space="preserve">restricted) data in EFIS should not be confused with </w:t>
      </w:r>
      <w:r>
        <w:rPr>
          <w:lang w:val="en-US"/>
        </w:rPr>
        <w:t>confidential information</w:t>
      </w:r>
      <w:r w:rsidRPr="00C40A63">
        <w:rPr>
          <w:lang w:val="en-US"/>
        </w:rPr>
        <w:t xml:space="preserve"> (e.g. about </w:t>
      </w:r>
      <w:proofErr w:type="spellStart"/>
      <w:r w:rsidRPr="00C40A63">
        <w:rPr>
          <w:lang w:val="en-US"/>
        </w:rPr>
        <w:t>defen</w:t>
      </w:r>
      <w:r>
        <w:rPr>
          <w:lang w:val="en-US"/>
        </w:rPr>
        <w:t>c</w:t>
      </w:r>
      <w:r w:rsidRPr="00C40A63">
        <w:rPr>
          <w:lang w:val="en-US"/>
        </w:rPr>
        <w:t>e</w:t>
      </w:r>
      <w:proofErr w:type="spellEnd"/>
      <w:r w:rsidRPr="00C40A63">
        <w:rPr>
          <w:lang w:val="en-US"/>
        </w:rPr>
        <w:t xml:space="preserve"> radio usage)</w:t>
      </w:r>
      <w:r w:rsidR="0069045C">
        <w:rPr>
          <w:lang w:val="en-US"/>
        </w:rPr>
        <w:t>.</w:t>
      </w:r>
    </w:p>
    <w:p w:rsidR="0021554B" w:rsidRDefault="009467E7" w:rsidP="00C40A63">
      <w:pPr>
        <w:pStyle w:val="ECCParagraph"/>
        <w:rPr>
          <w:lang w:val="en-US"/>
        </w:rPr>
      </w:pPr>
      <w:r>
        <w:rPr>
          <w:lang w:val="en-US"/>
        </w:rPr>
        <w:t xml:space="preserve">Important conclusions of these considerations in the </w:t>
      </w:r>
      <w:r w:rsidR="00A418B2">
        <w:rPr>
          <w:lang w:val="en-US"/>
        </w:rPr>
        <w:t>ECC Working Group FM (</w:t>
      </w:r>
      <w:r>
        <w:rPr>
          <w:lang w:val="en-US"/>
        </w:rPr>
        <w:t>WG</w:t>
      </w:r>
      <w:r w:rsidR="007969C4">
        <w:rPr>
          <w:lang w:val="en-US"/>
        </w:rPr>
        <w:t xml:space="preserve"> </w:t>
      </w:r>
      <w:r>
        <w:rPr>
          <w:lang w:val="en-US"/>
        </w:rPr>
        <w:t>FM</w:t>
      </w:r>
      <w:r w:rsidR="00A418B2">
        <w:rPr>
          <w:lang w:val="en-US"/>
        </w:rPr>
        <w:t>)</w:t>
      </w:r>
      <w:r>
        <w:rPr>
          <w:lang w:val="en-US"/>
        </w:rPr>
        <w:t xml:space="preserve"> were that f</w:t>
      </w:r>
      <w:r w:rsidRPr="00C40A63">
        <w:rPr>
          <w:lang w:val="en-US"/>
        </w:rPr>
        <w:t>irstly, if an official document is to be</w:t>
      </w:r>
      <w:r>
        <w:rPr>
          <w:lang w:val="en-US"/>
        </w:rPr>
        <w:t xml:space="preserve"> protected (not publicly accessible) </w:t>
      </w:r>
      <w:r w:rsidRPr="00C40A63">
        <w:rPr>
          <w:lang w:val="en-US"/>
        </w:rPr>
        <w:t>according to national legislation</w:t>
      </w:r>
      <w:r w:rsidR="00A418B2">
        <w:rPr>
          <w:lang w:val="en-US"/>
        </w:rPr>
        <w:t>,</w:t>
      </w:r>
      <w:r w:rsidRPr="00C40A63">
        <w:rPr>
          <w:lang w:val="en-US"/>
        </w:rPr>
        <w:t xml:space="preserve"> an administration would not be able to upload the information into EFIS, even if the access to</w:t>
      </w:r>
      <w:r>
        <w:rPr>
          <w:lang w:val="en-US"/>
        </w:rPr>
        <w:t xml:space="preserve"> such information in </w:t>
      </w:r>
      <w:r w:rsidRPr="00C40A63">
        <w:rPr>
          <w:lang w:val="en-US"/>
        </w:rPr>
        <w:t>EFIS was restricted.</w:t>
      </w:r>
      <w:r>
        <w:rPr>
          <w:lang w:val="en-US"/>
        </w:rPr>
        <w:t xml:space="preserve"> S</w:t>
      </w:r>
      <w:r w:rsidRPr="00C40A63">
        <w:rPr>
          <w:lang w:val="en-US"/>
        </w:rPr>
        <w:t>econdly, if a national administration has access to information via EFIS</w:t>
      </w:r>
      <w:r>
        <w:rPr>
          <w:lang w:val="en-US"/>
        </w:rPr>
        <w:t>,</w:t>
      </w:r>
      <w:r w:rsidRPr="00C40A63">
        <w:rPr>
          <w:lang w:val="en-US"/>
        </w:rPr>
        <w:t xml:space="preserve"> and </w:t>
      </w:r>
      <w:r>
        <w:rPr>
          <w:lang w:val="en-US"/>
        </w:rPr>
        <w:t xml:space="preserve">any person </w:t>
      </w:r>
      <w:r w:rsidRPr="00C40A63">
        <w:rPr>
          <w:lang w:val="en-US"/>
        </w:rPr>
        <w:t xml:space="preserve">(not only persons from within the administration) could request to read these documents </w:t>
      </w:r>
      <w:r>
        <w:rPr>
          <w:lang w:val="en-US"/>
        </w:rPr>
        <w:t>on the basis of</w:t>
      </w:r>
      <w:r w:rsidR="009A4C58">
        <w:rPr>
          <w:lang w:val="en-US"/>
        </w:rPr>
        <w:t xml:space="preserve"> </w:t>
      </w:r>
      <w:r w:rsidRPr="00C40A63">
        <w:rPr>
          <w:lang w:val="en-US"/>
        </w:rPr>
        <w:t xml:space="preserve">the principle of public access </w:t>
      </w:r>
      <w:r w:rsidR="007F3585">
        <w:rPr>
          <w:lang w:val="en-US"/>
        </w:rPr>
        <w:t xml:space="preserve">by </w:t>
      </w:r>
      <w:r w:rsidRPr="00C40A63">
        <w:rPr>
          <w:lang w:val="en-US"/>
        </w:rPr>
        <w:t>any perso</w:t>
      </w:r>
      <w:r>
        <w:rPr>
          <w:lang w:val="en-US"/>
        </w:rPr>
        <w:t>n</w:t>
      </w:r>
      <w:r w:rsidRPr="00C40A63">
        <w:rPr>
          <w:lang w:val="en-US"/>
        </w:rPr>
        <w:t>, it could be difficult to refuse such a request. In addition, ECO may</w:t>
      </w:r>
      <w:r>
        <w:rPr>
          <w:lang w:val="en-US"/>
        </w:rPr>
        <w:t>,</w:t>
      </w:r>
      <w:r w:rsidRPr="00C40A63">
        <w:rPr>
          <w:lang w:val="en-US"/>
        </w:rPr>
        <w:t xml:space="preserve"> in general</w:t>
      </w:r>
      <w:r>
        <w:rPr>
          <w:lang w:val="en-US"/>
        </w:rPr>
        <w:t>,</w:t>
      </w:r>
      <w:r w:rsidRPr="00C40A63">
        <w:rPr>
          <w:lang w:val="en-US"/>
        </w:rPr>
        <w:t xml:space="preserve"> not be allowed to make inquiries into the reason for</w:t>
      </w:r>
      <w:r w:rsidR="007C2F00">
        <w:rPr>
          <w:lang w:val="en-US"/>
        </w:rPr>
        <w:t xml:space="preserve"> the request</w:t>
      </w:r>
      <w:r w:rsidRPr="00C40A63">
        <w:rPr>
          <w:lang w:val="en-US"/>
        </w:rPr>
        <w:t xml:space="preserve"> or the identity of </w:t>
      </w:r>
      <w:r>
        <w:rPr>
          <w:lang w:val="en-US"/>
        </w:rPr>
        <w:t>a</w:t>
      </w:r>
      <w:r w:rsidR="009A4C58">
        <w:rPr>
          <w:lang w:val="en-US"/>
        </w:rPr>
        <w:t xml:space="preserve"> </w:t>
      </w:r>
      <w:r w:rsidRPr="00C40A63">
        <w:rPr>
          <w:lang w:val="en-US"/>
        </w:rPr>
        <w:t>person making the request.</w:t>
      </w:r>
      <w:r w:rsidR="0021554B" w:rsidRPr="0021554B">
        <w:t xml:space="preserve"> </w:t>
      </w:r>
      <w:r w:rsidR="0021554B" w:rsidRPr="0021554B">
        <w:rPr>
          <w:lang w:val="en-US"/>
        </w:rPr>
        <w:t>Finally, to collect and provide information which cannot be used for any purpose due to legal reasons</w:t>
      </w:r>
      <w:r w:rsidR="0021554B">
        <w:rPr>
          <w:lang w:val="en-US"/>
        </w:rPr>
        <w:t xml:space="preserve"> (e.g. ban on </w:t>
      </w:r>
      <w:proofErr w:type="spellStart"/>
      <w:r w:rsidR="0021554B">
        <w:rPr>
          <w:lang w:val="en-US"/>
        </w:rPr>
        <w:t>utilisation</w:t>
      </w:r>
      <w:proofErr w:type="spellEnd"/>
      <w:r w:rsidR="0021554B">
        <w:rPr>
          <w:lang w:val="en-US"/>
        </w:rPr>
        <w:t xml:space="preserve"> of specific information)</w:t>
      </w:r>
      <w:r w:rsidR="0021554B" w:rsidRPr="0021554B">
        <w:rPr>
          <w:lang w:val="en-US"/>
        </w:rPr>
        <w:t>, would put an unnecessary burden on administrations.</w:t>
      </w:r>
    </w:p>
    <w:p w:rsidR="009467E7" w:rsidRPr="00BD54BF" w:rsidRDefault="009467E7" w:rsidP="00C40A63">
      <w:pPr>
        <w:pStyle w:val="ECCParagraph"/>
        <w:rPr>
          <w:i/>
          <w:lang w:val="en-US"/>
        </w:rPr>
      </w:pPr>
      <w:r w:rsidRPr="00BD54BF">
        <w:rPr>
          <w:lang w:val="en-US"/>
        </w:rPr>
        <w:t>In case of governmental usage of spectrum, the rights of use are limited to the rights described in the National Table of Frequency Allocations</w:t>
      </w:r>
      <w:r w:rsidR="00C83365">
        <w:rPr>
          <w:lang w:val="en-US"/>
        </w:rPr>
        <w:t xml:space="preserve"> (NTFA)</w:t>
      </w:r>
      <w:r w:rsidRPr="00BD54BF">
        <w:rPr>
          <w:lang w:val="en-US"/>
        </w:rPr>
        <w:t>. For example, in these cases no individual</w:t>
      </w:r>
      <w:r w:rsidRPr="00DB618D">
        <w:t xml:space="preserve"> authorisations</w:t>
      </w:r>
      <w:r w:rsidRPr="00BD54BF">
        <w:rPr>
          <w:lang w:val="en-US"/>
        </w:rPr>
        <w:t xml:space="preserve"> with limited duration</w:t>
      </w:r>
      <w:r>
        <w:rPr>
          <w:lang w:val="en-US"/>
        </w:rPr>
        <w:t xml:space="preserve"> are granted</w:t>
      </w:r>
      <w:r w:rsidRPr="00BD54BF">
        <w:rPr>
          <w:lang w:val="en-US"/>
        </w:rPr>
        <w:t xml:space="preserve">. </w:t>
      </w:r>
    </w:p>
    <w:p w:rsidR="009467E7" w:rsidRPr="00C40A63" w:rsidRDefault="009467E7" w:rsidP="006D21BA">
      <w:pPr>
        <w:pStyle w:val="ECCParagraph"/>
        <w:pBdr>
          <w:top w:val="single" w:sz="4" w:space="1" w:color="auto"/>
          <w:left w:val="single" w:sz="4" w:space="4" w:color="auto"/>
          <w:bottom w:val="single" w:sz="4" w:space="1" w:color="auto"/>
          <w:right w:val="single" w:sz="4" w:space="4" w:color="auto"/>
        </w:pBdr>
        <w:rPr>
          <w:b/>
        </w:rPr>
      </w:pPr>
      <w:r w:rsidRPr="00C40A63">
        <w:rPr>
          <w:b/>
        </w:rPr>
        <w:t xml:space="preserve">Further access to sensitive, </w:t>
      </w:r>
      <w:r w:rsidRPr="0062421E">
        <w:rPr>
          <w:b/>
        </w:rPr>
        <w:t>confidential or secret information</w:t>
      </w:r>
      <w:r w:rsidRPr="00C40A63">
        <w:rPr>
          <w:b/>
        </w:rPr>
        <w:t xml:space="preserve"> should be dealt with </w:t>
      </w:r>
      <w:r>
        <w:rPr>
          <w:b/>
        </w:rPr>
        <w:t>at</w:t>
      </w:r>
      <w:r w:rsidR="009A4C58">
        <w:rPr>
          <w:b/>
        </w:rPr>
        <w:t xml:space="preserve"> </w:t>
      </w:r>
      <w:r w:rsidRPr="00C40A63">
        <w:rPr>
          <w:b/>
        </w:rPr>
        <w:t>the national level</w:t>
      </w:r>
      <w:r>
        <w:rPr>
          <w:b/>
        </w:rPr>
        <w:t>,</w:t>
      </w:r>
      <w:r w:rsidRPr="00C40A63">
        <w:rPr>
          <w:b/>
        </w:rPr>
        <w:t xml:space="preserve"> and such information should not be collected via EFIS.</w:t>
      </w:r>
    </w:p>
    <w:p w:rsidR="009467E7" w:rsidRDefault="009467E7" w:rsidP="00D85067">
      <w:pPr>
        <w:pStyle w:val="Heading3"/>
      </w:pPr>
      <w:bookmarkStart w:id="30" w:name="_Toc337473033"/>
      <w:bookmarkStart w:id="31" w:name="_Toc350516758"/>
      <w:r>
        <w:t>Point of contact information</w:t>
      </w:r>
      <w:bookmarkEnd w:id="30"/>
      <w:bookmarkEnd w:id="31"/>
    </w:p>
    <w:p w:rsidR="009467E7" w:rsidRDefault="009467E7" w:rsidP="009D721A">
      <w:pPr>
        <w:pStyle w:val="ECCParagraph"/>
        <w:rPr>
          <w:lang w:val="en-US"/>
        </w:rPr>
      </w:pPr>
      <w:r w:rsidRPr="009D721A">
        <w:rPr>
          <w:lang w:val="en-US"/>
        </w:rPr>
        <w:t xml:space="preserve">It should be noted that the contact provided in EFIS for the </w:t>
      </w:r>
      <w:proofErr w:type="spellStart"/>
      <w:r>
        <w:rPr>
          <w:lang w:val="en-US"/>
        </w:rPr>
        <w:t>RoU</w:t>
      </w:r>
      <w:proofErr w:type="spellEnd"/>
      <w:r w:rsidRPr="009D721A">
        <w:rPr>
          <w:lang w:val="en-US"/>
        </w:rPr>
        <w:t xml:space="preserve"> information can also be a contact point from the administration</w:t>
      </w:r>
      <w:r w:rsidR="008F095F">
        <w:rPr>
          <w:lang w:val="en-US"/>
        </w:rPr>
        <w:t xml:space="preserve"> and the national contact point is </w:t>
      </w:r>
      <w:r w:rsidR="003D421D">
        <w:rPr>
          <w:lang w:val="en-US"/>
        </w:rPr>
        <w:t>indicated in EFIS to the public user who can use this contact point for inquiries.</w:t>
      </w:r>
    </w:p>
    <w:p w:rsidR="009467E7" w:rsidRDefault="009467E7" w:rsidP="009D721A">
      <w:pPr>
        <w:pStyle w:val="ECCParagraph"/>
        <w:rPr>
          <w:lang w:val="en-US"/>
        </w:rPr>
      </w:pPr>
      <w:r>
        <w:rPr>
          <w:lang w:val="en-US"/>
        </w:rPr>
        <w:t xml:space="preserve">So far, the </w:t>
      </w:r>
      <w:r w:rsidRPr="009D721A">
        <w:rPr>
          <w:lang w:val="en-US"/>
        </w:rPr>
        <w:t xml:space="preserve">EFIS database </w:t>
      </w:r>
      <w:r>
        <w:rPr>
          <w:lang w:val="en-US"/>
        </w:rPr>
        <w:t>does not use</w:t>
      </w:r>
      <w:r w:rsidR="002036D2">
        <w:rPr>
          <w:lang w:val="en-US"/>
        </w:rPr>
        <w:t xml:space="preserve"> </w:t>
      </w:r>
      <w:r>
        <w:rPr>
          <w:lang w:val="en-US"/>
        </w:rPr>
        <w:t xml:space="preserve">a </w:t>
      </w:r>
      <w:r w:rsidR="007F3585">
        <w:rPr>
          <w:lang w:val="en-US"/>
        </w:rPr>
        <w:t xml:space="preserve">similar </w:t>
      </w:r>
      <w:r>
        <w:rPr>
          <w:lang w:val="en-US"/>
        </w:rPr>
        <w:t xml:space="preserve">concept regarding the identity of the </w:t>
      </w:r>
      <w:proofErr w:type="spellStart"/>
      <w:r>
        <w:rPr>
          <w:lang w:val="en-US"/>
        </w:rPr>
        <w:t>RoU</w:t>
      </w:r>
      <w:proofErr w:type="spellEnd"/>
      <w:r>
        <w:rPr>
          <w:lang w:val="en-US"/>
        </w:rPr>
        <w:t xml:space="preserve"> holder</w:t>
      </w:r>
      <w:r w:rsidR="007F3585">
        <w:rPr>
          <w:lang w:val="en-US"/>
        </w:rPr>
        <w:t xml:space="preserve"> as the one </w:t>
      </w:r>
      <w:r w:rsidRPr="009D721A">
        <w:rPr>
          <w:lang w:val="en-US"/>
        </w:rPr>
        <w:t>practiced in the USA by the FCC in the US Spectrum Dashboard</w:t>
      </w:r>
      <w:r w:rsidR="003D421D">
        <w:rPr>
          <w:lang w:val="en-US"/>
        </w:rPr>
        <w:t xml:space="preserve"> </w:t>
      </w:r>
      <w:r w:rsidR="001F3625">
        <w:rPr>
          <w:lang w:val="en-US"/>
        </w:rPr>
        <w:fldChar w:fldCharType="begin"/>
      </w:r>
      <w:r w:rsidR="009B69F4">
        <w:rPr>
          <w:lang w:val="en-US"/>
        </w:rPr>
        <w:instrText xml:space="preserve"> REF _Ref338661136 \r \h </w:instrText>
      </w:r>
      <w:r w:rsidR="001F3625">
        <w:rPr>
          <w:lang w:val="en-US"/>
        </w:rPr>
      </w:r>
      <w:r w:rsidR="001F3625">
        <w:rPr>
          <w:lang w:val="en-US"/>
        </w:rPr>
        <w:fldChar w:fldCharType="separate"/>
      </w:r>
      <w:r w:rsidR="002F59D3">
        <w:rPr>
          <w:lang w:val="en-US"/>
        </w:rPr>
        <w:t>[16]</w:t>
      </w:r>
      <w:r w:rsidR="001F3625">
        <w:rPr>
          <w:lang w:val="en-US"/>
        </w:rPr>
        <w:fldChar w:fldCharType="end"/>
      </w:r>
      <w:r w:rsidRPr="009D721A">
        <w:rPr>
          <w:lang w:val="en-US"/>
        </w:rPr>
        <w:t>.</w:t>
      </w:r>
      <w:r w:rsidR="003D421D">
        <w:rPr>
          <w:lang w:val="en-US"/>
        </w:rPr>
        <w:t xml:space="preserve"> </w:t>
      </w:r>
      <w:r w:rsidRPr="00041E17">
        <w:rPr>
          <w:lang w:val="en-US"/>
        </w:rPr>
        <w:t xml:space="preserve">A ‘Common Name’ is </w:t>
      </w:r>
      <w:r>
        <w:rPr>
          <w:lang w:val="en-US"/>
        </w:rPr>
        <w:t xml:space="preserve">there </w:t>
      </w:r>
      <w:r w:rsidRPr="00041E17">
        <w:rPr>
          <w:lang w:val="en-US"/>
        </w:rPr>
        <w:t>defined as an entity that</w:t>
      </w:r>
      <w:r w:rsidR="009A4C58">
        <w:rPr>
          <w:lang w:val="en-US"/>
        </w:rPr>
        <w:t xml:space="preserve"> </w:t>
      </w:r>
      <w:r w:rsidRPr="00041E17">
        <w:rPr>
          <w:lang w:val="en-US"/>
        </w:rPr>
        <w:t xml:space="preserve">wholly owns or has majority interest in the </w:t>
      </w:r>
      <w:proofErr w:type="spellStart"/>
      <w:r>
        <w:rPr>
          <w:lang w:val="en-US"/>
        </w:rPr>
        <w:t>RoU</w:t>
      </w:r>
      <w:proofErr w:type="spellEnd"/>
      <w:r w:rsidRPr="00041E17">
        <w:rPr>
          <w:lang w:val="en-US"/>
        </w:rPr>
        <w:t xml:space="preserve">; is the general partner of the limited partnership </w:t>
      </w:r>
      <w:r w:rsidRPr="00041E17">
        <w:rPr>
          <w:lang w:val="en-US"/>
        </w:rPr>
        <w:lastRenderedPageBreak/>
        <w:t xml:space="preserve">or manager of an entity </w:t>
      </w:r>
      <w:r>
        <w:rPr>
          <w:lang w:val="en-US"/>
        </w:rPr>
        <w:t xml:space="preserve">that holds the </w:t>
      </w:r>
      <w:proofErr w:type="spellStart"/>
      <w:r>
        <w:rPr>
          <w:lang w:val="en-US"/>
        </w:rPr>
        <w:t>RoU</w:t>
      </w:r>
      <w:proofErr w:type="spellEnd"/>
      <w:r>
        <w:rPr>
          <w:lang w:val="en-US"/>
        </w:rPr>
        <w:t>; or</w:t>
      </w:r>
      <w:r w:rsidRPr="00041E17">
        <w:rPr>
          <w:lang w:val="en-US"/>
        </w:rPr>
        <w:t xml:space="preserve"> is the name under which the service provided via the </w:t>
      </w:r>
      <w:proofErr w:type="spellStart"/>
      <w:r>
        <w:rPr>
          <w:lang w:val="en-US"/>
        </w:rPr>
        <w:t>licence</w:t>
      </w:r>
      <w:proofErr w:type="spellEnd"/>
      <w:r>
        <w:rPr>
          <w:lang w:val="en-US"/>
        </w:rPr>
        <w:t xml:space="preserve"> </w:t>
      </w:r>
      <w:r w:rsidRPr="00041E17">
        <w:rPr>
          <w:lang w:val="en-US"/>
        </w:rPr>
        <w:t>is marketed to the public.</w:t>
      </w:r>
    </w:p>
    <w:p w:rsidR="009467E7" w:rsidRDefault="009467E7" w:rsidP="009D721A">
      <w:pPr>
        <w:pStyle w:val="ECCParagraph"/>
        <w:rPr>
          <w:lang w:val="en-US"/>
        </w:rPr>
      </w:pPr>
      <w:r w:rsidRPr="00041E17">
        <w:rPr>
          <w:lang w:val="en-US"/>
        </w:rPr>
        <w:t xml:space="preserve">To incorporate </w:t>
      </w:r>
      <w:r>
        <w:rPr>
          <w:lang w:val="en-US"/>
        </w:rPr>
        <w:t>such an a</w:t>
      </w:r>
      <w:r w:rsidRPr="00041E17">
        <w:rPr>
          <w:lang w:val="en-US"/>
        </w:rPr>
        <w:t xml:space="preserve">lternative </w:t>
      </w:r>
      <w:r>
        <w:rPr>
          <w:lang w:val="en-US"/>
        </w:rPr>
        <w:t xml:space="preserve">concept in EFIS has been discussed with regard to the benefits gained and efforts </w:t>
      </w:r>
      <w:r w:rsidRPr="00041E17">
        <w:rPr>
          <w:lang w:val="en-US"/>
        </w:rPr>
        <w:t>needed; notably</w:t>
      </w:r>
      <w:r w:rsidR="00A418B2">
        <w:rPr>
          <w:lang w:val="en-US"/>
        </w:rPr>
        <w:t>,</w:t>
      </w:r>
      <w:r w:rsidRPr="00041E17">
        <w:rPr>
          <w:lang w:val="en-US"/>
        </w:rPr>
        <w:t xml:space="preserve"> additional mandatory information would need to be provided by administration/Member States </w:t>
      </w:r>
      <w:r w:rsidR="007C2F00">
        <w:rPr>
          <w:lang w:val="en-US"/>
        </w:rPr>
        <w:t>in</w:t>
      </w:r>
      <w:r w:rsidRPr="00041E17">
        <w:rPr>
          <w:lang w:val="en-US"/>
        </w:rPr>
        <w:t xml:space="preserve"> E</w:t>
      </w:r>
      <w:r>
        <w:rPr>
          <w:lang w:val="en-US"/>
        </w:rPr>
        <w:t>FIS</w:t>
      </w:r>
      <w:r w:rsidR="007C2F00">
        <w:rPr>
          <w:lang w:val="en-US"/>
        </w:rPr>
        <w:t>,</w:t>
      </w:r>
      <w:r>
        <w:rPr>
          <w:lang w:val="en-US"/>
        </w:rPr>
        <w:t xml:space="preserve"> </w:t>
      </w:r>
      <w:r w:rsidRPr="00041E17">
        <w:rPr>
          <w:lang w:val="en-US"/>
        </w:rPr>
        <w:t xml:space="preserve">in the relevant </w:t>
      </w:r>
      <w:proofErr w:type="spellStart"/>
      <w:r>
        <w:rPr>
          <w:lang w:val="en-US"/>
        </w:rPr>
        <w:t>RoU</w:t>
      </w:r>
      <w:proofErr w:type="spellEnd"/>
      <w:r w:rsidRPr="00041E17">
        <w:rPr>
          <w:lang w:val="en-US"/>
        </w:rPr>
        <w:t xml:space="preserve"> records; also, ownership filings would have to be made to ensure that the Common Name principle is used. This would allow a list of all</w:t>
      </w:r>
      <w:r w:rsidRPr="00DB618D">
        <w:t xml:space="preserve"> licences</w:t>
      </w:r>
      <w:r w:rsidRPr="00041E17">
        <w:rPr>
          <w:lang w:val="en-US"/>
        </w:rPr>
        <w:t xml:space="preserve"> held by a single company to be seen, even if the company holds </w:t>
      </w:r>
      <w:proofErr w:type="spellStart"/>
      <w:r w:rsidRPr="00041E17">
        <w:rPr>
          <w:lang w:val="en-US"/>
        </w:rPr>
        <w:t>licen</w:t>
      </w:r>
      <w:r>
        <w:rPr>
          <w:lang w:val="en-US"/>
        </w:rPr>
        <w:t>c</w:t>
      </w:r>
      <w:r w:rsidRPr="00041E17">
        <w:rPr>
          <w:lang w:val="en-US"/>
        </w:rPr>
        <w:t>es</w:t>
      </w:r>
      <w:proofErr w:type="spellEnd"/>
      <w:r w:rsidRPr="00041E17">
        <w:rPr>
          <w:lang w:val="en-US"/>
        </w:rPr>
        <w:t xml:space="preserve"> under many different names.</w:t>
      </w:r>
      <w:r>
        <w:rPr>
          <w:lang w:val="en-US"/>
        </w:rPr>
        <w:t xml:space="preserve"> Legal requirements provide further challenges if such a concept is investigated to provide more information about contact and rights of use holder. </w:t>
      </w:r>
    </w:p>
    <w:p w:rsidR="009467E7" w:rsidRDefault="00332ACC" w:rsidP="009D721A">
      <w:pPr>
        <w:pStyle w:val="ECCParagraph"/>
        <w:rPr>
          <w:lang w:val="en-US"/>
        </w:rPr>
      </w:pPr>
      <w:r>
        <w:rPr>
          <w:lang w:val="en-US"/>
        </w:rPr>
        <w:t>Some a</w:t>
      </w:r>
      <w:r w:rsidR="009467E7">
        <w:rPr>
          <w:lang w:val="en-US"/>
        </w:rPr>
        <w:t xml:space="preserve">dministrations (among others Germany, Sweden, Austria and Finland) </w:t>
      </w:r>
      <w:r w:rsidR="00A418B2">
        <w:rPr>
          <w:lang w:val="en-US"/>
        </w:rPr>
        <w:t>have</w:t>
      </w:r>
      <w:r w:rsidR="009467E7">
        <w:rPr>
          <w:lang w:val="en-US"/>
        </w:rPr>
        <w:t xml:space="preserve"> indicated that they would need to ask the right holder first before they could publish information in EFIS about the identity of the</w:t>
      </w:r>
      <w:r w:rsidR="009467E7" w:rsidRPr="00DB618D">
        <w:t xml:space="preserve"> licence</w:t>
      </w:r>
      <w:r w:rsidR="009467E7">
        <w:rPr>
          <w:lang w:val="en-US"/>
        </w:rPr>
        <w:t xml:space="preserve"> holder. With regard to right holders in some frequency bands such as the PMR band</w:t>
      </w:r>
      <w:r w:rsidR="00C83365">
        <w:rPr>
          <w:lang w:val="en-US"/>
        </w:rPr>
        <w:t>s</w:t>
      </w:r>
      <w:r w:rsidR="009467E7">
        <w:rPr>
          <w:lang w:val="en-US"/>
        </w:rPr>
        <w:t xml:space="preserve"> in the 400 MHz range, it is obvious that such a requirement would make it a cumbersome burden for an administration to provide all </w:t>
      </w:r>
      <w:proofErr w:type="spellStart"/>
      <w:r w:rsidR="009467E7">
        <w:rPr>
          <w:lang w:val="en-US"/>
        </w:rPr>
        <w:t>RoU</w:t>
      </w:r>
      <w:proofErr w:type="spellEnd"/>
      <w:r w:rsidR="009467E7">
        <w:rPr>
          <w:lang w:val="en-US"/>
        </w:rPr>
        <w:t xml:space="preserve"> holder information in EFIS.</w:t>
      </w:r>
    </w:p>
    <w:p w:rsidR="009467E7" w:rsidRDefault="009467E7" w:rsidP="009D721A">
      <w:pPr>
        <w:pStyle w:val="ECCParagraph"/>
        <w:rPr>
          <w:lang w:val="en-US"/>
        </w:rPr>
      </w:pPr>
      <w:proofErr w:type="spellStart"/>
      <w:r>
        <w:rPr>
          <w:lang w:val="en-US"/>
        </w:rPr>
        <w:t>RoU</w:t>
      </w:r>
      <w:proofErr w:type="spellEnd"/>
      <w:r>
        <w:rPr>
          <w:lang w:val="en-US"/>
        </w:rPr>
        <w:t xml:space="preserve"> information for ECS bands, however, is also shown in ECO Report 03 </w:t>
      </w:r>
      <w:r w:rsidR="001F3625">
        <w:rPr>
          <w:lang w:val="en-US"/>
        </w:rPr>
        <w:fldChar w:fldCharType="begin"/>
      </w:r>
      <w:r w:rsidR="00962D0C">
        <w:rPr>
          <w:lang w:val="en-US"/>
        </w:rPr>
        <w:instrText xml:space="preserve"> REF _Ref335298148 \n \h </w:instrText>
      </w:r>
      <w:r w:rsidR="001F3625">
        <w:rPr>
          <w:lang w:val="en-US"/>
        </w:rPr>
      </w:r>
      <w:r w:rsidR="001F3625">
        <w:rPr>
          <w:lang w:val="en-US"/>
        </w:rPr>
        <w:fldChar w:fldCharType="separate"/>
      </w:r>
      <w:r w:rsidR="002F59D3">
        <w:rPr>
          <w:lang w:val="en-US"/>
        </w:rPr>
        <w:t>[7]</w:t>
      </w:r>
      <w:r w:rsidR="001F3625">
        <w:rPr>
          <w:lang w:val="en-US"/>
        </w:rPr>
        <w:fldChar w:fldCharType="end"/>
      </w:r>
      <w:r>
        <w:rPr>
          <w:lang w:val="en-US"/>
        </w:rPr>
        <w:t>, originally collected via a questionnaire and regularly</w:t>
      </w:r>
      <w:r w:rsidR="008478E7">
        <w:rPr>
          <w:lang w:val="en-US"/>
        </w:rPr>
        <w:t xml:space="preserve"> </w:t>
      </w:r>
      <w:r>
        <w:rPr>
          <w:lang w:val="en-US"/>
        </w:rPr>
        <w:t>updated. The data in ECO Report 03</w:t>
      </w:r>
      <w:r w:rsidR="00962D0C">
        <w:rPr>
          <w:lang w:val="en-US"/>
        </w:rPr>
        <w:t xml:space="preserve"> </w:t>
      </w:r>
      <w:r w:rsidR="001F3625">
        <w:rPr>
          <w:lang w:val="en-US"/>
        </w:rPr>
        <w:fldChar w:fldCharType="begin"/>
      </w:r>
      <w:r w:rsidR="00962D0C">
        <w:rPr>
          <w:lang w:val="en-US"/>
        </w:rPr>
        <w:instrText xml:space="preserve"> REF _Ref335298148 \n \h </w:instrText>
      </w:r>
      <w:r w:rsidR="001F3625">
        <w:rPr>
          <w:lang w:val="en-US"/>
        </w:rPr>
      </w:r>
      <w:r w:rsidR="001F3625">
        <w:rPr>
          <w:lang w:val="en-US"/>
        </w:rPr>
        <w:fldChar w:fldCharType="separate"/>
      </w:r>
      <w:r w:rsidR="002F59D3">
        <w:rPr>
          <w:lang w:val="en-US"/>
        </w:rPr>
        <w:t>[7]</w:t>
      </w:r>
      <w:r w:rsidR="001F3625">
        <w:rPr>
          <w:lang w:val="en-US"/>
        </w:rPr>
        <w:fldChar w:fldCharType="end"/>
      </w:r>
      <w:r>
        <w:rPr>
          <w:lang w:val="en-US"/>
        </w:rPr>
        <w:t xml:space="preserve"> is identical to the </w:t>
      </w:r>
      <w:proofErr w:type="spellStart"/>
      <w:r>
        <w:rPr>
          <w:lang w:val="en-US"/>
        </w:rPr>
        <w:t>RoU</w:t>
      </w:r>
      <w:proofErr w:type="spellEnd"/>
      <w:r>
        <w:rPr>
          <w:lang w:val="en-US"/>
        </w:rPr>
        <w:t xml:space="preserve"> information in EFIS for ECS bands and should therefore be considered as consistent, and no challenges exist regarding identification of the right holders.</w:t>
      </w:r>
    </w:p>
    <w:p w:rsidR="009467E7" w:rsidRPr="009D721A" w:rsidRDefault="009467E7" w:rsidP="009D721A">
      <w:pPr>
        <w:pStyle w:val="ECCParagraph"/>
        <w:rPr>
          <w:lang w:val="en-US"/>
        </w:rPr>
      </w:pPr>
      <w:r>
        <w:rPr>
          <w:lang w:val="en-US"/>
        </w:rPr>
        <w:t xml:space="preserve">In addition, the </w:t>
      </w:r>
      <w:proofErr w:type="spellStart"/>
      <w:r>
        <w:rPr>
          <w:lang w:val="en-US"/>
        </w:rPr>
        <w:t>RoU</w:t>
      </w:r>
      <w:proofErr w:type="spellEnd"/>
      <w:r>
        <w:rPr>
          <w:lang w:val="en-US"/>
        </w:rPr>
        <w:t xml:space="preserve"> holder identity information is not seen as important information </w:t>
      </w:r>
      <w:r w:rsidR="00CA1BEF">
        <w:rPr>
          <w:lang w:val="en-US"/>
        </w:rPr>
        <w:t xml:space="preserve">to serve any of the objectives of the spectrum inventory as mentioned in section </w:t>
      </w:r>
      <w:r w:rsidR="0067593F">
        <w:rPr>
          <w:lang w:val="en-US"/>
        </w:rPr>
        <w:t>2.4</w:t>
      </w:r>
      <w:r w:rsidR="00CA1BEF">
        <w:rPr>
          <w:lang w:val="en-US"/>
        </w:rPr>
        <w:t xml:space="preserve">. </w:t>
      </w:r>
      <w:r w:rsidR="0019260C">
        <w:rPr>
          <w:lang w:val="en-US"/>
        </w:rPr>
        <w:t>While t</w:t>
      </w:r>
      <w:r w:rsidR="001746BD" w:rsidRPr="001746BD">
        <w:rPr>
          <w:lang w:val="en-US"/>
        </w:rPr>
        <w:t xml:space="preserve">he details of the </w:t>
      </w:r>
      <w:proofErr w:type="spellStart"/>
      <w:r w:rsidR="001746BD" w:rsidRPr="001746BD">
        <w:rPr>
          <w:lang w:val="en-US"/>
        </w:rPr>
        <w:t>licence</w:t>
      </w:r>
      <w:proofErr w:type="spellEnd"/>
      <w:r w:rsidR="001746BD" w:rsidRPr="001746BD">
        <w:rPr>
          <w:lang w:val="en-US"/>
        </w:rPr>
        <w:t xml:space="preserve"> holder may </w:t>
      </w:r>
      <w:r w:rsidR="001746BD">
        <w:rPr>
          <w:lang w:val="en-US"/>
        </w:rPr>
        <w:t xml:space="preserve">therefore </w:t>
      </w:r>
      <w:r w:rsidR="001746BD" w:rsidRPr="001746BD">
        <w:rPr>
          <w:lang w:val="en-US"/>
        </w:rPr>
        <w:t>not be necessary</w:t>
      </w:r>
      <w:r w:rsidR="001746BD">
        <w:rPr>
          <w:lang w:val="en-US"/>
        </w:rPr>
        <w:t xml:space="preserve"> for this purpose</w:t>
      </w:r>
      <w:r w:rsidR="0019260C">
        <w:rPr>
          <w:lang w:val="en-US"/>
        </w:rPr>
        <w:t xml:space="preserve">, </w:t>
      </w:r>
      <w:r w:rsidR="001746BD" w:rsidRPr="001746BD">
        <w:rPr>
          <w:lang w:val="en-US"/>
        </w:rPr>
        <w:t xml:space="preserve">there may be </w:t>
      </w:r>
      <w:r w:rsidR="0019260C">
        <w:rPr>
          <w:lang w:val="en-US"/>
        </w:rPr>
        <w:t>fewer</w:t>
      </w:r>
      <w:r w:rsidR="001746BD" w:rsidRPr="001746BD">
        <w:rPr>
          <w:lang w:val="en-US"/>
        </w:rPr>
        <w:t xml:space="preserve"> problems with listing the locations of the sites used</w:t>
      </w:r>
      <w:r w:rsidR="001746BD">
        <w:rPr>
          <w:lang w:val="en-US"/>
        </w:rPr>
        <w:t xml:space="preserve"> (see section 3.2.10)</w:t>
      </w:r>
      <w:r w:rsidR="001746BD" w:rsidRPr="001746BD">
        <w:rPr>
          <w:lang w:val="en-US"/>
        </w:rPr>
        <w:t>.</w:t>
      </w:r>
    </w:p>
    <w:p w:rsidR="009467E7" w:rsidRPr="006D21BA" w:rsidRDefault="009467E7" w:rsidP="009D721A">
      <w:pPr>
        <w:pStyle w:val="ECCParagraph"/>
        <w:pBdr>
          <w:top w:val="single" w:sz="4" w:space="1" w:color="auto"/>
          <w:left w:val="single" w:sz="4" w:space="4" w:color="auto"/>
          <w:bottom w:val="single" w:sz="4" w:space="1" w:color="auto"/>
          <w:right w:val="single" w:sz="4" w:space="4" w:color="auto"/>
        </w:pBdr>
        <w:rPr>
          <w:b/>
        </w:rPr>
      </w:pPr>
      <w:r w:rsidRPr="006D21BA">
        <w:rPr>
          <w:b/>
        </w:rPr>
        <w:t xml:space="preserve">It is proposed not to change </w:t>
      </w:r>
      <w:r w:rsidR="00B13B79">
        <w:rPr>
          <w:b/>
        </w:rPr>
        <w:t xml:space="preserve">the </w:t>
      </w:r>
      <w:r w:rsidRPr="006D21BA">
        <w:rPr>
          <w:b/>
        </w:rPr>
        <w:t>information</w:t>
      </w:r>
      <w:r w:rsidR="00B13B79">
        <w:rPr>
          <w:b/>
        </w:rPr>
        <w:t xml:space="preserve"> format</w:t>
      </w:r>
      <w:r w:rsidRPr="006D21BA">
        <w:rPr>
          <w:b/>
        </w:rPr>
        <w:t xml:space="preserve"> in EFIS regarding the</w:t>
      </w:r>
      <w:r w:rsidRPr="006D21BA">
        <w:t xml:space="preserve"> i</w:t>
      </w:r>
      <w:r w:rsidRPr="006D21BA">
        <w:rPr>
          <w:b/>
        </w:rPr>
        <w:t>dentity of the radio frequency right holder.</w:t>
      </w:r>
    </w:p>
    <w:p w:rsidR="009467E7" w:rsidRDefault="009467E7" w:rsidP="009D721A">
      <w:pPr>
        <w:pStyle w:val="ECCParagraph"/>
        <w:pBdr>
          <w:top w:val="single" w:sz="4" w:space="1" w:color="auto"/>
          <w:left w:val="single" w:sz="4" w:space="4" w:color="auto"/>
          <w:bottom w:val="single" w:sz="4" w:space="1" w:color="auto"/>
          <w:right w:val="single" w:sz="4" w:space="4" w:color="auto"/>
        </w:pBdr>
        <w:rPr>
          <w:b/>
        </w:rPr>
      </w:pPr>
      <w:r w:rsidRPr="006D21BA">
        <w:rPr>
          <w:b/>
        </w:rPr>
        <w:t xml:space="preserve">The requirements to provide information about right holders outside of the ECS bands can lead to the challenge that some </w:t>
      </w:r>
      <w:r w:rsidR="00332ACC">
        <w:rPr>
          <w:b/>
        </w:rPr>
        <w:t>a</w:t>
      </w:r>
      <w:r>
        <w:rPr>
          <w:b/>
        </w:rPr>
        <w:t>dministrations</w:t>
      </w:r>
      <w:r w:rsidRPr="006D21BA">
        <w:rPr>
          <w:b/>
        </w:rPr>
        <w:t xml:space="preserve"> have to ask the right holders before they can publish information. This </w:t>
      </w:r>
      <w:r>
        <w:rPr>
          <w:b/>
        </w:rPr>
        <w:t>w</w:t>
      </w:r>
      <w:r w:rsidRPr="006D21BA">
        <w:rPr>
          <w:b/>
        </w:rPr>
        <w:t>ould be highly impractical where there are many right holders</w:t>
      </w:r>
      <w:r w:rsidR="00332ACC">
        <w:rPr>
          <w:b/>
        </w:rPr>
        <w:t>, and costly for a</w:t>
      </w:r>
      <w:r>
        <w:rPr>
          <w:b/>
        </w:rPr>
        <w:t>dministrations</w:t>
      </w:r>
      <w:r w:rsidRPr="006D21BA">
        <w:rPr>
          <w:b/>
        </w:rPr>
        <w:t>.</w:t>
      </w:r>
      <w:r w:rsidR="00C83365">
        <w:rPr>
          <w:b/>
        </w:rPr>
        <w:t xml:space="preserve"> </w:t>
      </w:r>
      <w:r w:rsidR="00C83365" w:rsidRPr="00C83365">
        <w:rPr>
          <w:b/>
        </w:rPr>
        <w:t>There is furthermore no justification to deliver such detailed information in the context of an inventory aiming to analyse various types of usage at strategic level.</w:t>
      </w:r>
    </w:p>
    <w:p w:rsidR="009467E7" w:rsidRDefault="009467E7" w:rsidP="00D85067">
      <w:pPr>
        <w:pStyle w:val="Heading3"/>
      </w:pPr>
      <w:bookmarkStart w:id="32" w:name="_Toc337473034"/>
      <w:bookmarkStart w:id="33" w:name="_Toc350516759"/>
      <w:r>
        <w:t>Unused or underused frequency bands</w:t>
      </w:r>
      <w:bookmarkEnd w:id="32"/>
      <w:bookmarkEnd w:id="33"/>
    </w:p>
    <w:p w:rsidR="009467E7" w:rsidRPr="001F496C" w:rsidRDefault="009467E7" w:rsidP="00D57A48">
      <w:pPr>
        <w:pStyle w:val="ECCParagraph"/>
      </w:pPr>
      <w:r w:rsidRPr="001F496C">
        <w:t xml:space="preserve">EFIS does not provide information on spectrum available for future licensing (except for some documentation uploaded from individual </w:t>
      </w:r>
      <w:r w:rsidR="00332ACC">
        <w:t>a</w:t>
      </w:r>
      <w:r>
        <w:t>dministrations</w:t>
      </w:r>
      <w:r w:rsidRPr="001F496C">
        <w:t xml:space="preserve"> in line with paragraph 3b of the 2007/344/EC</w:t>
      </w:r>
      <w:r w:rsidR="00986AC1">
        <w:t xml:space="preserve"> </w:t>
      </w:r>
      <w:r w:rsidR="001F3625">
        <w:fldChar w:fldCharType="begin"/>
      </w:r>
      <w:r w:rsidR="009B69F4">
        <w:instrText xml:space="preserve"> REF _Ref335290506 \r \h </w:instrText>
      </w:r>
      <w:r w:rsidR="001F3625">
        <w:fldChar w:fldCharType="separate"/>
      </w:r>
      <w:r w:rsidR="002F59D3">
        <w:t>[1]</w:t>
      </w:r>
      <w:r w:rsidR="001F3625">
        <w:fldChar w:fldCharType="end"/>
      </w:r>
      <w:r w:rsidRPr="001F496C">
        <w:t xml:space="preserve">) in one or more radio services, either </w:t>
      </w:r>
      <w:r>
        <w:t xml:space="preserve">where </w:t>
      </w:r>
      <w:r w:rsidRPr="001F496C">
        <w:t xml:space="preserve">there is a planned transition to a new band plan or </w:t>
      </w:r>
      <w:r>
        <w:t xml:space="preserve">where </w:t>
      </w:r>
      <w:r w:rsidRPr="001F496C">
        <w:t>there may be channels not included in current licen</w:t>
      </w:r>
      <w:r>
        <w:t>c</w:t>
      </w:r>
      <w:r w:rsidRPr="001F496C">
        <w:t>es.</w:t>
      </w:r>
      <w:r w:rsidR="00CA1BEF">
        <w:t xml:space="preserve"> </w:t>
      </w:r>
    </w:p>
    <w:p w:rsidR="009467E7" w:rsidRPr="001F496C" w:rsidRDefault="007F3585" w:rsidP="00D57A48">
      <w:pPr>
        <w:pStyle w:val="ECCParagraph"/>
      </w:pPr>
      <w:r>
        <w:t>We believe that t</w:t>
      </w:r>
      <w:r w:rsidR="009467E7" w:rsidRPr="001F496C">
        <w:t xml:space="preserve">he best way to </w:t>
      </w:r>
      <w:r w:rsidR="009467E7">
        <w:t xml:space="preserve">provide such information </w:t>
      </w:r>
      <w:r w:rsidR="009467E7" w:rsidRPr="001F496C">
        <w:t xml:space="preserve">is </w:t>
      </w:r>
      <w:r w:rsidR="009467E7">
        <w:t>via</w:t>
      </w:r>
      <w:r w:rsidR="009467E7" w:rsidRPr="001F496C">
        <w:t xml:space="preserve"> collection </w:t>
      </w:r>
      <w:r w:rsidR="009467E7">
        <w:t xml:space="preserve">of </w:t>
      </w:r>
      <w:r w:rsidR="009467E7" w:rsidRPr="001F496C">
        <w:t>information by dedicated questionnaires</w:t>
      </w:r>
      <w:r w:rsidR="00D57C14">
        <w:t xml:space="preserve"> on bands of interests (bands under study)</w:t>
      </w:r>
      <w:r w:rsidR="009467E7" w:rsidRPr="001F496C">
        <w:t xml:space="preserve">. These questionnaires focus on a particular frequency band </w:t>
      </w:r>
      <w:r w:rsidR="009467E7">
        <w:t xml:space="preserve">and on </w:t>
      </w:r>
      <w:r w:rsidR="009467E7" w:rsidRPr="001F496C">
        <w:t xml:space="preserve">the existing use of the band including actual implementation information as well as information about plans for the future. Recent questionnaire exercises in the CEPT have demonstrated that this is the most suitable </w:t>
      </w:r>
      <w:r w:rsidR="009467E7">
        <w:t xml:space="preserve">way </w:t>
      </w:r>
      <w:r w:rsidR="009467E7" w:rsidRPr="001F496C">
        <w:t>of acquiring spectrum inventory information.</w:t>
      </w:r>
      <w:r w:rsidR="00C83365" w:rsidRPr="00C83365">
        <w:t xml:space="preserve"> This approach basically allows adjusting the queries to the issues at stake and therefore to deliver usable information.</w:t>
      </w:r>
    </w:p>
    <w:p w:rsidR="009467E7" w:rsidRDefault="00A641C9" w:rsidP="009D721A">
      <w:pPr>
        <w:pStyle w:val="ECCParagraph"/>
        <w:pBdr>
          <w:top w:val="single" w:sz="4" w:space="1" w:color="auto"/>
          <w:left w:val="single" w:sz="4" w:space="4" w:color="auto"/>
          <w:bottom w:val="single" w:sz="4" w:space="1" w:color="auto"/>
          <w:right w:val="single" w:sz="4" w:space="4" w:color="auto"/>
        </w:pBdr>
        <w:rPr>
          <w:b/>
        </w:rPr>
      </w:pPr>
      <w:r>
        <w:rPr>
          <w:b/>
        </w:rPr>
        <w:t>I</w:t>
      </w:r>
      <w:r w:rsidR="009467E7">
        <w:rPr>
          <w:b/>
        </w:rPr>
        <w:t xml:space="preserve">t is proposed to include </w:t>
      </w:r>
      <w:r w:rsidR="00B13B79">
        <w:rPr>
          <w:b/>
        </w:rPr>
        <w:t xml:space="preserve">information in EFIS on </w:t>
      </w:r>
      <w:r w:rsidR="009467E7" w:rsidRPr="001F496C">
        <w:rPr>
          <w:b/>
        </w:rPr>
        <w:t>unused</w:t>
      </w:r>
      <w:r w:rsidR="00B13B79">
        <w:rPr>
          <w:b/>
        </w:rPr>
        <w:t xml:space="preserve"> or under-used</w:t>
      </w:r>
      <w:r w:rsidR="009467E7" w:rsidRPr="001F496C">
        <w:rPr>
          <w:b/>
        </w:rPr>
        <w:t xml:space="preserve"> frequencies or information on </w:t>
      </w:r>
      <w:r w:rsidR="009467E7">
        <w:rPr>
          <w:b/>
        </w:rPr>
        <w:t xml:space="preserve">future </w:t>
      </w:r>
      <w:r w:rsidR="009467E7" w:rsidRPr="001F496C">
        <w:rPr>
          <w:b/>
        </w:rPr>
        <w:t>spectrum re-farming actions</w:t>
      </w:r>
      <w:r>
        <w:rPr>
          <w:b/>
        </w:rPr>
        <w:t xml:space="preserve"> o</w:t>
      </w:r>
      <w:r w:rsidRPr="00A641C9">
        <w:rPr>
          <w:b/>
        </w:rPr>
        <w:t xml:space="preserve">n </w:t>
      </w:r>
      <w:r>
        <w:rPr>
          <w:b/>
        </w:rPr>
        <w:t xml:space="preserve">a </w:t>
      </w:r>
      <w:r w:rsidRPr="00A641C9">
        <w:rPr>
          <w:b/>
        </w:rPr>
        <w:t>case</w:t>
      </w:r>
      <w:r w:rsidR="007969C4">
        <w:rPr>
          <w:b/>
        </w:rPr>
        <w:t>-</w:t>
      </w:r>
      <w:r w:rsidRPr="00A641C9">
        <w:rPr>
          <w:b/>
        </w:rPr>
        <w:t>by</w:t>
      </w:r>
      <w:r w:rsidR="007969C4">
        <w:rPr>
          <w:b/>
        </w:rPr>
        <w:t>-</w:t>
      </w:r>
      <w:r w:rsidRPr="00A641C9">
        <w:rPr>
          <w:b/>
        </w:rPr>
        <w:t>case basis</w:t>
      </w:r>
      <w:r>
        <w:rPr>
          <w:b/>
        </w:rPr>
        <w:t xml:space="preserve"> for </w:t>
      </w:r>
      <w:r w:rsidRPr="00A641C9">
        <w:rPr>
          <w:b/>
        </w:rPr>
        <w:t>frequency bands under study</w:t>
      </w:r>
      <w:r w:rsidR="009467E7">
        <w:rPr>
          <w:b/>
        </w:rPr>
        <w:t xml:space="preserve">. This information should be made available in EFIS based on questionnaires to CEPT </w:t>
      </w:r>
      <w:r w:rsidR="00332ACC">
        <w:rPr>
          <w:b/>
        </w:rPr>
        <w:t>a</w:t>
      </w:r>
      <w:r w:rsidR="009467E7">
        <w:rPr>
          <w:b/>
        </w:rPr>
        <w:t>dministrations.</w:t>
      </w:r>
    </w:p>
    <w:p w:rsidR="009467E7" w:rsidRDefault="009467E7" w:rsidP="00D85067">
      <w:pPr>
        <w:pStyle w:val="Heading3"/>
      </w:pPr>
      <w:bookmarkStart w:id="34" w:name="_Toc337473035"/>
      <w:bookmarkStart w:id="35" w:name="_Toc350516760"/>
      <w:r>
        <w:t>Tradable rights</w:t>
      </w:r>
      <w:bookmarkEnd w:id="34"/>
      <w:bookmarkEnd w:id="35"/>
    </w:p>
    <w:p w:rsidR="009467E7" w:rsidRPr="00BD54BF" w:rsidRDefault="009467E7" w:rsidP="00D57A48">
      <w:pPr>
        <w:pStyle w:val="ECCParagraph"/>
      </w:pPr>
      <w:r w:rsidRPr="00BD54BF">
        <w:t>Th</w:t>
      </w:r>
      <w:r>
        <w:t>e</w:t>
      </w:r>
      <w:r w:rsidRPr="00BD54BF">
        <w:t xml:space="preserve"> information on radio spectrum </w:t>
      </w:r>
      <w:proofErr w:type="spellStart"/>
      <w:r>
        <w:t>RoU</w:t>
      </w:r>
      <w:proofErr w:type="spellEnd"/>
      <w:r w:rsidRPr="00BD54BF">
        <w:t xml:space="preserve"> that may be tradable </w:t>
      </w:r>
      <w:r>
        <w:t>constitutes</w:t>
      </w:r>
      <w:r w:rsidRPr="00BD54BF">
        <w:t xml:space="preserve"> complementary information on the regulatory status. This information is not relevant in </w:t>
      </w:r>
      <w:r>
        <w:t>the</w:t>
      </w:r>
      <w:r w:rsidRPr="00BD54BF">
        <w:t xml:space="preserve"> context of existing relevant usage of spectrum, i.e. in the spectrum inventory context.</w:t>
      </w:r>
    </w:p>
    <w:p w:rsidR="009467E7" w:rsidRDefault="009467E7" w:rsidP="00D57A48">
      <w:pPr>
        <w:pStyle w:val="ECCParagraph"/>
      </w:pPr>
      <w:r w:rsidRPr="00BD54BF">
        <w:lastRenderedPageBreak/>
        <w:t xml:space="preserve">Trading of the </w:t>
      </w:r>
      <w:proofErr w:type="spellStart"/>
      <w:r>
        <w:t>RoU</w:t>
      </w:r>
      <w:proofErr w:type="spellEnd"/>
      <w:r w:rsidRPr="00BD54BF">
        <w:t xml:space="preserve"> of radio spectrum is not harmonised in Europe except where mentioned in </w:t>
      </w:r>
      <w:r>
        <w:t xml:space="preserve">the </w:t>
      </w:r>
      <w:r w:rsidRPr="00BD54BF">
        <w:t xml:space="preserve">RSPP for </w:t>
      </w:r>
      <w:r w:rsidR="00C83365">
        <w:t xml:space="preserve">specific </w:t>
      </w:r>
      <w:r w:rsidRPr="00BD54BF">
        <w:t xml:space="preserve">bands for EU Member States. The authorisation regime depends also on the national approach: For example, some countries apply general authorisation for PMSE in UHF bands, others individual authorisations. As a result of this, the </w:t>
      </w:r>
      <w:proofErr w:type="spellStart"/>
      <w:r>
        <w:t>RoU</w:t>
      </w:r>
      <w:proofErr w:type="spellEnd"/>
      <w:r w:rsidRPr="00BD54BF">
        <w:t xml:space="preserve"> information provided in EFIS can differ from one administration to another and the information in EFIS can be less detailed than the information held by the national </w:t>
      </w:r>
      <w:r w:rsidR="00332ACC">
        <w:t>a</w:t>
      </w:r>
      <w:r>
        <w:t>dministrations</w:t>
      </w:r>
      <w:r w:rsidRPr="00BD54BF">
        <w:t xml:space="preserve">. </w:t>
      </w:r>
      <w:r>
        <w:t>Again, precise information on how exactly the authorisation regime works can be collected via a questionnaire when dealing with a dedicated spectrum band review.</w:t>
      </w:r>
    </w:p>
    <w:p w:rsidR="00CA1BEF" w:rsidRDefault="00CA1BEF" w:rsidP="00D57A48">
      <w:pPr>
        <w:pStyle w:val="ECCParagraph"/>
      </w:pPr>
      <w:r>
        <w:t xml:space="preserve">However, information on tradability of a band and linked to an application may be interesting (e.g. PMR in the 400 MHz frequency ranges), rather than the tradability of an individual </w:t>
      </w:r>
      <w:proofErr w:type="spellStart"/>
      <w:r>
        <w:t>RoU</w:t>
      </w:r>
      <w:proofErr w:type="spellEnd"/>
      <w:r>
        <w:t>.</w:t>
      </w:r>
    </w:p>
    <w:p w:rsidR="003533AE" w:rsidRPr="00030F26" w:rsidRDefault="003533AE" w:rsidP="00030F26">
      <w:pPr>
        <w:pStyle w:val="ECCParagraph"/>
        <w:pBdr>
          <w:top w:val="single" w:sz="4" w:space="1" w:color="auto"/>
          <w:left w:val="single" w:sz="4" w:space="4" w:color="auto"/>
          <w:bottom w:val="single" w:sz="4" w:space="1" w:color="auto"/>
          <w:right w:val="single" w:sz="4" w:space="4" w:color="auto"/>
        </w:pBdr>
        <w:rPr>
          <w:b/>
        </w:rPr>
      </w:pPr>
      <w:r w:rsidRPr="00030F26">
        <w:rPr>
          <w:b/>
        </w:rPr>
        <w:t>“</w:t>
      </w:r>
      <w:r w:rsidR="00EC3E94">
        <w:rPr>
          <w:b/>
        </w:rPr>
        <w:t>T</w:t>
      </w:r>
      <w:r w:rsidRPr="00030F26">
        <w:rPr>
          <w:b/>
        </w:rPr>
        <w:t xml:space="preserve">radable” </w:t>
      </w:r>
      <w:r w:rsidR="00D57C14">
        <w:rPr>
          <w:b/>
        </w:rPr>
        <w:t xml:space="preserve">is not relevant in </w:t>
      </w:r>
      <w:r w:rsidR="00CA1BEF">
        <w:rPr>
          <w:b/>
        </w:rPr>
        <w:t xml:space="preserve">the spectrum inventory context </w:t>
      </w:r>
      <w:r w:rsidR="00D57C14">
        <w:rPr>
          <w:b/>
        </w:rPr>
        <w:t xml:space="preserve">and should be considered as optional information </w:t>
      </w:r>
      <w:r w:rsidRPr="00030F26">
        <w:rPr>
          <w:b/>
        </w:rPr>
        <w:t xml:space="preserve">in the </w:t>
      </w:r>
      <w:proofErr w:type="spellStart"/>
      <w:r w:rsidRPr="00030F26">
        <w:rPr>
          <w:b/>
        </w:rPr>
        <w:t>RoU</w:t>
      </w:r>
      <w:proofErr w:type="spellEnd"/>
      <w:r w:rsidRPr="00030F26">
        <w:rPr>
          <w:b/>
        </w:rPr>
        <w:t xml:space="preserve"> common format as it is</w:t>
      </w:r>
      <w:r>
        <w:rPr>
          <w:b/>
        </w:rPr>
        <w:t xml:space="preserve"> in EFIS</w:t>
      </w:r>
      <w:r w:rsidRPr="00030F26">
        <w:rPr>
          <w:b/>
        </w:rPr>
        <w:t>.</w:t>
      </w:r>
    </w:p>
    <w:p w:rsidR="003533AE" w:rsidRDefault="003533AE" w:rsidP="00D85067">
      <w:pPr>
        <w:pStyle w:val="Heading3"/>
      </w:pPr>
      <w:bookmarkStart w:id="36" w:name="_Toc337473036"/>
      <w:bookmarkStart w:id="37" w:name="_Toc350516761"/>
      <w:r>
        <w:t xml:space="preserve">Sharing information related to an individual </w:t>
      </w:r>
      <w:proofErr w:type="spellStart"/>
      <w:r>
        <w:t>RoU</w:t>
      </w:r>
      <w:bookmarkEnd w:id="36"/>
      <w:bookmarkEnd w:id="37"/>
      <w:proofErr w:type="spellEnd"/>
    </w:p>
    <w:p w:rsidR="009467E7" w:rsidRDefault="00D57C14" w:rsidP="005F14CE">
      <w:pPr>
        <w:pStyle w:val="ECCParagraph"/>
      </w:pPr>
      <w:r>
        <w:t>Based on the results of sharing studies, sharing mechanisms c</w:t>
      </w:r>
      <w:r w:rsidR="0019319B">
        <w:t xml:space="preserve">an </w:t>
      </w:r>
      <w:r>
        <w:t xml:space="preserve">be identified on </w:t>
      </w:r>
      <w:r w:rsidR="0019319B">
        <w:t xml:space="preserve">an </w:t>
      </w:r>
      <w:r>
        <w:t>ad</w:t>
      </w:r>
      <w:r w:rsidR="007C2F00">
        <w:t xml:space="preserve"> </w:t>
      </w:r>
      <w:r>
        <w:t xml:space="preserve">hoc basis. Those sharing mechanisms could be mentioned as appropriate for a given </w:t>
      </w:r>
      <w:r w:rsidR="0019319B">
        <w:t xml:space="preserve">frequency </w:t>
      </w:r>
      <w:r>
        <w:t xml:space="preserve">band. </w:t>
      </w:r>
      <w:r w:rsidR="0019319B">
        <w:t>S</w:t>
      </w:r>
      <w:r w:rsidR="009467E7">
        <w:t xml:space="preserve">haring possibilities might be noted as </w:t>
      </w:r>
      <w:r w:rsidR="003533AE">
        <w:t xml:space="preserve">existing </w:t>
      </w:r>
      <w:r w:rsidR="0019319B">
        <w:t xml:space="preserve">or new </w:t>
      </w:r>
      <w:r w:rsidR="009467E7">
        <w:t>concepts of sharing the same frequency resource</w:t>
      </w:r>
      <w:r w:rsidR="0019319B">
        <w:t xml:space="preserve"> such as:</w:t>
      </w:r>
    </w:p>
    <w:p w:rsidR="009467E7" w:rsidRDefault="009467E7" w:rsidP="00857F82">
      <w:pPr>
        <w:pStyle w:val="ECCParagraph"/>
        <w:numPr>
          <w:ilvl w:val="0"/>
          <w:numId w:val="40"/>
        </w:numPr>
      </w:pPr>
      <w:r>
        <w:t xml:space="preserve">New sharing concepts </w:t>
      </w:r>
      <w:r w:rsidRPr="003533AE">
        <w:t>could</w:t>
      </w:r>
      <w:r>
        <w:t xml:space="preserve"> be interesting information if they </w:t>
      </w:r>
      <w:r w:rsidR="0019319B">
        <w:t xml:space="preserve">are </w:t>
      </w:r>
      <w:r w:rsidR="0019319B" w:rsidRPr="0019319B">
        <w:t xml:space="preserve">explicitly allowed under a </w:t>
      </w:r>
      <w:proofErr w:type="spellStart"/>
      <w:r w:rsidR="0019319B" w:rsidRPr="0019319B">
        <w:t>RoU</w:t>
      </w:r>
      <w:proofErr w:type="spellEnd"/>
      <w:r w:rsidR="0021554B">
        <w:t>;</w:t>
      </w:r>
    </w:p>
    <w:p w:rsidR="00BB75DD" w:rsidRDefault="003533AE" w:rsidP="00857F82">
      <w:pPr>
        <w:pStyle w:val="ECCParagraph"/>
        <w:numPr>
          <w:ilvl w:val="0"/>
          <w:numId w:val="40"/>
        </w:numPr>
      </w:pPr>
      <w:r>
        <w:t xml:space="preserve">Indication that sharing under this </w:t>
      </w:r>
      <w:proofErr w:type="spellStart"/>
      <w:r>
        <w:t>RoU</w:t>
      </w:r>
      <w:proofErr w:type="spellEnd"/>
      <w:r>
        <w:t xml:space="preserve"> is </w:t>
      </w:r>
      <w:r w:rsidR="0019319B">
        <w:t>explicitly allowed</w:t>
      </w:r>
      <w:r>
        <w:t>, and if yes, indication of what type of sharing</w:t>
      </w:r>
      <w:r w:rsidR="0021554B">
        <w:t>;</w:t>
      </w:r>
    </w:p>
    <w:p w:rsidR="009467E7" w:rsidRDefault="009467E7" w:rsidP="00857F82">
      <w:pPr>
        <w:pStyle w:val="ECCParagraph"/>
        <w:numPr>
          <w:ilvl w:val="0"/>
          <w:numId w:val="40"/>
        </w:numPr>
      </w:pPr>
      <w:r>
        <w:t>Geographic sharing could for example be used by fixed installed secondary applications without protection based on geo-location database information exchange</w:t>
      </w:r>
      <w:r w:rsidR="0021554B">
        <w:t>;</w:t>
      </w:r>
    </w:p>
    <w:p w:rsidR="009467E7" w:rsidRDefault="009467E7" w:rsidP="00857F82">
      <w:pPr>
        <w:pStyle w:val="ECCParagraph"/>
        <w:numPr>
          <w:ilvl w:val="0"/>
          <w:numId w:val="40"/>
        </w:numPr>
      </w:pPr>
      <w:r>
        <w:t>Some applications do not use frequency opportunities during the night time (e.g. voice-based communications are very limited between 24:00h and 06:00h local time) and other applications such as some sensor or M2M networks could use some of these frequency opportunities during these off-times. This would be an example of time sharing</w:t>
      </w:r>
      <w:r w:rsidR="0021554B">
        <w:t>.</w:t>
      </w:r>
    </w:p>
    <w:p w:rsidR="0019319B" w:rsidRDefault="003D421D" w:rsidP="005F14CE">
      <w:pPr>
        <w:pStyle w:val="ECCParagraph"/>
      </w:pPr>
      <w:r w:rsidRPr="003D421D">
        <w:t xml:space="preserve">The addition of a new sharing term should only be conducted based on agreed and defined terminology in CEPT (new terms might have very different content depending on the interpretation of the applicable definition and it may be too early to include such terms at an early stage in EFIS). </w:t>
      </w:r>
      <w:r w:rsidR="0019319B">
        <w:t>Specific sharing information can be collected by means of electronic questionnaires on an ad-hoc basis for dedicated frequency bands.</w:t>
      </w:r>
    </w:p>
    <w:p w:rsidR="002C0202" w:rsidRDefault="002C0202" w:rsidP="005F14CE">
      <w:pPr>
        <w:pStyle w:val="ECCParagraph"/>
      </w:pPr>
      <w:r w:rsidRPr="002C0202">
        <w:t xml:space="preserve">EFIS </w:t>
      </w:r>
      <w:r>
        <w:t xml:space="preserve">already provides </w:t>
      </w:r>
      <w:r w:rsidRPr="002C0202">
        <w:t>visibility on the results of sharing studies in the document section by including references to relevant ECC Reports.</w:t>
      </w:r>
      <w:r>
        <w:t xml:space="preserve"> In addition, sharing information is up to now most commonly to be linked to the frequency range and the applications sharing this frequency range but not linked to individual </w:t>
      </w:r>
      <w:proofErr w:type="spellStart"/>
      <w:r>
        <w:t>RoU</w:t>
      </w:r>
      <w:proofErr w:type="spellEnd"/>
      <w:r>
        <w:t>.</w:t>
      </w:r>
    </w:p>
    <w:p w:rsidR="0019319B" w:rsidRDefault="009467E7" w:rsidP="005F14CE">
      <w:pPr>
        <w:pStyle w:val="ECCParagraph"/>
      </w:pPr>
      <w:r>
        <w:t>To which extent sharing between two or more applications is already implemented in a specific frequency band, can be seen from the ECA Table and also the national frequency utilisation tables under applications in EFIS. In addition, the adding of u</w:t>
      </w:r>
      <w:r w:rsidRPr="00F1153E">
        <w:t xml:space="preserve">tilisation and demand trend </w:t>
      </w:r>
      <w:r w:rsidR="0019319B">
        <w:t>indication</w:t>
      </w:r>
      <w:r>
        <w:t xml:space="preserve"> information as indicated in section </w:t>
      </w:r>
      <w:r w:rsidR="00986AC1">
        <w:t>4</w:t>
      </w:r>
      <w:r>
        <w:t>.3 of the present report will provide a more comprehensive picture of the actual utilisations.</w:t>
      </w:r>
    </w:p>
    <w:p w:rsidR="00CA1BEF" w:rsidRDefault="00CA1BEF" w:rsidP="00962D0C">
      <w:pPr>
        <w:pStyle w:val="ECCParagraph"/>
      </w:pPr>
      <w:r w:rsidRPr="00962D0C">
        <w:t>Should it become necessary in the future, the possibility to register sharing possibilities related to a frequency band based on information collected by electronic questionnaires could be introduced.</w:t>
      </w:r>
    </w:p>
    <w:p w:rsidR="00F93A43" w:rsidRDefault="00F93A43" w:rsidP="00962D0C">
      <w:pPr>
        <w:pStyle w:val="ECCParagraph"/>
      </w:pPr>
      <w:r w:rsidRPr="00F93A43">
        <w:t xml:space="preserve">Sharing and co-ordination agreements among satellite operators </w:t>
      </w:r>
      <w:r w:rsidR="00B149BF">
        <w:t xml:space="preserve">can be of </w:t>
      </w:r>
      <w:r w:rsidRPr="00F93A43">
        <w:t xml:space="preserve">a commercially confidential nature. </w:t>
      </w:r>
      <w:r w:rsidR="00B149BF">
        <w:t>D</w:t>
      </w:r>
      <w:r w:rsidRPr="00F93A43">
        <w:t xml:space="preserve">ata in EFIS </w:t>
      </w:r>
      <w:r w:rsidR="00B149BF">
        <w:t xml:space="preserve">in such cases may </w:t>
      </w:r>
      <w:r w:rsidRPr="00F93A43">
        <w:t>relate to</w:t>
      </w:r>
      <w:r w:rsidR="00B149BF">
        <w:t xml:space="preserve"> frequency </w:t>
      </w:r>
      <w:r w:rsidRPr="00F93A43">
        <w:t xml:space="preserve">bands used </w:t>
      </w:r>
      <w:r w:rsidR="00B149BF">
        <w:t>by</w:t>
      </w:r>
      <w:r w:rsidRPr="00F93A43">
        <w:t xml:space="preserve"> </w:t>
      </w:r>
      <w:r w:rsidR="0019260C">
        <w:t xml:space="preserve">satellite </w:t>
      </w:r>
      <w:r w:rsidRPr="00F93A43">
        <w:t xml:space="preserve">applications </w:t>
      </w:r>
      <w:r w:rsidR="00B149BF">
        <w:t>in general instead of individual spectrum use information.</w:t>
      </w:r>
    </w:p>
    <w:p w:rsidR="002F59D3" w:rsidRPr="00962D0C" w:rsidRDefault="002F59D3" w:rsidP="00962D0C">
      <w:pPr>
        <w:pStyle w:val="ECCParagraph"/>
      </w:pPr>
    </w:p>
    <w:p w:rsidR="00CA1BEF" w:rsidRPr="002C0202" w:rsidRDefault="002C0202" w:rsidP="002C0202">
      <w:pPr>
        <w:pStyle w:val="ECCParagraph"/>
        <w:pBdr>
          <w:top w:val="single" w:sz="4" w:space="1" w:color="auto"/>
          <w:left w:val="single" w:sz="4" w:space="4" w:color="auto"/>
          <w:bottom w:val="single" w:sz="4" w:space="1" w:color="auto"/>
          <w:right w:val="single" w:sz="4" w:space="4" w:color="auto"/>
        </w:pBdr>
        <w:rPr>
          <w:b/>
        </w:rPr>
      </w:pPr>
      <w:r w:rsidRPr="002C0202">
        <w:rPr>
          <w:b/>
        </w:rPr>
        <w:lastRenderedPageBreak/>
        <w:t>EFIS provide</w:t>
      </w:r>
      <w:r>
        <w:rPr>
          <w:b/>
        </w:rPr>
        <w:t>s</w:t>
      </w:r>
      <w:r w:rsidRPr="002C0202">
        <w:rPr>
          <w:b/>
        </w:rPr>
        <w:t xml:space="preserve"> visibility on the results of sharing studies in the document section by including references to relevant ECC Reports.</w:t>
      </w:r>
    </w:p>
    <w:p w:rsidR="002C0202" w:rsidRDefault="002C0202" w:rsidP="002C0202">
      <w:pPr>
        <w:pStyle w:val="ECCParagraph"/>
        <w:pBdr>
          <w:top w:val="single" w:sz="4" w:space="1" w:color="auto"/>
          <w:left w:val="single" w:sz="4" w:space="4" w:color="auto"/>
          <w:bottom w:val="single" w:sz="4" w:space="1" w:color="auto"/>
          <w:right w:val="single" w:sz="4" w:space="4" w:color="auto"/>
        </w:pBdr>
        <w:rPr>
          <w:b/>
        </w:rPr>
      </w:pPr>
      <w:r w:rsidRPr="002C0202">
        <w:rPr>
          <w:b/>
        </w:rPr>
        <w:t>It should be emphasi</w:t>
      </w:r>
      <w:r w:rsidR="00812976">
        <w:rPr>
          <w:b/>
        </w:rPr>
        <w:t>s</w:t>
      </w:r>
      <w:r w:rsidRPr="002C0202">
        <w:rPr>
          <w:b/>
        </w:rPr>
        <w:t xml:space="preserve">ed that sharing studies are not </w:t>
      </w:r>
      <w:r w:rsidR="00CA1BEF">
        <w:rPr>
          <w:b/>
        </w:rPr>
        <w:t xml:space="preserve">related to </w:t>
      </w:r>
      <w:proofErr w:type="spellStart"/>
      <w:r w:rsidR="00CA1BEF">
        <w:rPr>
          <w:b/>
        </w:rPr>
        <w:t>RoU</w:t>
      </w:r>
      <w:proofErr w:type="spellEnd"/>
      <w:r w:rsidRPr="002C0202">
        <w:rPr>
          <w:b/>
        </w:rPr>
        <w:t xml:space="preserve"> but rather necessitate a set of assumptions in terms e.g. of technical requirements, deployment scenarios, propagation models</w:t>
      </w:r>
      <w:r>
        <w:rPr>
          <w:b/>
        </w:rPr>
        <w:t>.</w:t>
      </w:r>
      <w:r w:rsidRPr="002C0202">
        <w:rPr>
          <w:b/>
        </w:rPr>
        <w:t xml:space="preserve"> Spectrum sharing conditions defined in CEPT harmonisation measures have to be respected in ETSI harmonised standards to allow market deployment and efficient use of the spectrum.</w:t>
      </w:r>
    </w:p>
    <w:p w:rsidR="00CA1BEF" w:rsidRDefault="00CA1BEF" w:rsidP="002C0202">
      <w:pPr>
        <w:pStyle w:val="ECCParagraph"/>
        <w:pBdr>
          <w:top w:val="single" w:sz="4" w:space="1" w:color="auto"/>
          <w:left w:val="single" w:sz="4" w:space="4" w:color="auto"/>
          <w:bottom w:val="single" w:sz="4" w:space="1" w:color="auto"/>
          <w:right w:val="single" w:sz="4" w:space="4" w:color="auto"/>
        </w:pBdr>
        <w:rPr>
          <w:b/>
        </w:rPr>
      </w:pPr>
      <w:r w:rsidRPr="00CA1BEF">
        <w:rPr>
          <w:b/>
        </w:rPr>
        <w:t xml:space="preserve">Specific sharing information can be collected by means of electronic questionnaires on an ad-hoc basis </w:t>
      </w:r>
      <w:r>
        <w:rPr>
          <w:b/>
        </w:rPr>
        <w:t xml:space="preserve">in order to support detailed analysis </w:t>
      </w:r>
      <w:r w:rsidRPr="00CA1BEF">
        <w:rPr>
          <w:b/>
        </w:rPr>
        <w:t>for dedicated frequency band.</w:t>
      </w:r>
    </w:p>
    <w:p w:rsidR="009467E7" w:rsidRPr="00BD54BF" w:rsidRDefault="009467E7" w:rsidP="00D85067">
      <w:pPr>
        <w:pStyle w:val="Heading3"/>
      </w:pPr>
      <w:bookmarkStart w:id="38" w:name="_Toc337473037"/>
      <w:bookmarkStart w:id="39" w:name="_Toc350516762"/>
      <w:r w:rsidRPr="00BD54BF">
        <w:t>Granularity of information</w:t>
      </w:r>
      <w:bookmarkEnd w:id="38"/>
      <w:bookmarkEnd w:id="39"/>
    </w:p>
    <w:p w:rsidR="009467E7" w:rsidRDefault="009467E7" w:rsidP="00BD54BF">
      <w:pPr>
        <w:pStyle w:val="ECCParagraph"/>
      </w:pPr>
      <w:r>
        <w:t xml:space="preserve">It is of great benefit to all users of EFIS, in the case of </w:t>
      </w:r>
      <w:proofErr w:type="spellStart"/>
      <w:r>
        <w:t>RoU</w:t>
      </w:r>
      <w:proofErr w:type="spellEnd"/>
      <w:r>
        <w:t xml:space="preserve"> information most notably industry, that the information available in EFIS is as detailed and complete (and up-to-date) as possible. It i</w:t>
      </w:r>
      <w:r w:rsidR="00332ACC">
        <w:t>s therefore of importance that a</w:t>
      </w:r>
      <w:r>
        <w:t>dministrations do their utmost to ensure that EFIS contains the relevant data as avai</w:t>
      </w:r>
      <w:r w:rsidR="00332ACC">
        <w:t>lable to them. In this context a</w:t>
      </w:r>
      <w:r>
        <w:t>dministrations are strongly encouraged to actually upload as extensive and relevant information as possible in EFIS.</w:t>
      </w:r>
    </w:p>
    <w:p w:rsidR="009467E7" w:rsidRDefault="009467E7" w:rsidP="00BD54BF">
      <w:pPr>
        <w:pStyle w:val="ECCParagraph"/>
      </w:pPr>
      <w:r>
        <w:t>The effort of each single administration depends on how the information is available. If the information is only available in paper form it requires a lot of manpower, financial expenditure and time to convert this information into a useful electronic format. Germany, for example, for its approximately 150,000 frequency licences, has estimated 1.5 million Euro for new software and software modifications and more than 6,300 man-days to convert them all into electronic form (only for the “</w:t>
      </w:r>
      <w:proofErr w:type="spellStart"/>
      <w:r>
        <w:t>RoU</w:t>
      </w:r>
      <w:proofErr w:type="spellEnd"/>
      <w:r>
        <w:t>” information in the EFIS format).</w:t>
      </w:r>
    </w:p>
    <w:p w:rsidR="009467E7" w:rsidRDefault="009467E7" w:rsidP="00BD54BF">
      <w:pPr>
        <w:pStyle w:val="ECCParagraph"/>
      </w:pPr>
      <w:r>
        <w:t xml:space="preserve">Although EFIS provides information on </w:t>
      </w:r>
      <w:proofErr w:type="spellStart"/>
      <w:r>
        <w:t>RoU</w:t>
      </w:r>
      <w:proofErr w:type="spellEnd"/>
      <w:r>
        <w:t>, some national databases provide additional information on rights of use</w:t>
      </w:r>
      <w:r w:rsidR="009543B0">
        <w:t>/authorisations</w:t>
      </w:r>
      <w:r>
        <w:t xml:space="preserve"> than that which is mandated by the EC Decision. This includes information such as channel modulation, frequency type, channel bandwidth, antenna height, transmission power, antenna type and gain and polarisation (normally provided in the radio interface section). However, it should be noted that due to issues of privacy, confidentiality and security legislation this information is sometimes only partly or not at all available in some countries. Moreover, such detailed information is not relevant when considering the objective of EFIS, and there is no invitation or obligation to provide such detail. </w:t>
      </w:r>
      <w:r w:rsidR="00A418B2">
        <w:t>However, the</w:t>
      </w:r>
      <w:r>
        <w:t xml:space="preserve"> information may be useful in the context of a spectrum sharing study.</w:t>
      </w:r>
    </w:p>
    <w:p w:rsidR="003533AE" w:rsidRDefault="003533AE" w:rsidP="00BD54BF">
      <w:pPr>
        <w:pStyle w:val="ECCParagraph"/>
      </w:pPr>
      <w:r>
        <w:t xml:space="preserve">Another question in this context is whether the benefits of accurate and detailed information on </w:t>
      </w:r>
      <w:proofErr w:type="spellStart"/>
      <w:r>
        <w:t>RoU</w:t>
      </w:r>
      <w:proofErr w:type="spellEnd"/>
      <w:r>
        <w:t xml:space="preserve"> </w:t>
      </w:r>
      <w:proofErr w:type="gramStart"/>
      <w:r>
        <w:t>has</w:t>
      </w:r>
      <w:proofErr w:type="gramEnd"/>
      <w:r>
        <w:t xml:space="preserve"> been demonstrated for all the different application cases</w:t>
      </w:r>
      <w:r w:rsidR="00A418B2">
        <w:t>.</w:t>
      </w:r>
      <w:r>
        <w:t xml:space="preserve"> A worst case could be to consider the PMR usage in the 400 MHz frequency range. The </w:t>
      </w:r>
      <w:r w:rsidRPr="003533AE">
        <w:t>understanding is that an inventory at the European level is not about delivering exhaustive information about frequency assignment</w:t>
      </w:r>
      <w:r>
        <w:t xml:space="preserve"> and all individual </w:t>
      </w:r>
      <w:proofErr w:type="spellStart"/>
      <w:r>
        <w:t>RoU</w:t>
      </w:r>
      <w:proofErr w:type="spellEnd"/>
      <w:r w:rsidR="00AA2545">
        <w:t>/authorisations</w:t>
      </w:r>
      <w:r w:rsidRPr="003533AE">
        <w:t xml:space="preserve">, nor about </w:t>
      </w:r>
      <w:r>
        <w:t xml:space="preserve">details about </w:t>
      </w:r>
      <w:r w:rsidRPr="003533AE">
        <w:t>private mobile networks.</w:t>
      </w:r>
      <w:r>
        <w:t xml:space="preserve"> </w:t>
      </w:r>
      <w:r w:rsidRPr="003533AE">
        <w:t xml:space="preserve">The challenge should </w:t>
      </w:r>
      <w:r>
        <w:t xml:space="preserve">be </w:t>
      </w:r>
      <w:r w:rsidRPr="003533AE">
        <w:t>about finding harmoni</w:t>
      </w:r>
      <w:r>
        <w:t>s</w:t>
      </w:r>
      <w:r w:rsidRPr="003533AE">
        <w:t xml:space="preserve">ed ways </w:t>
      </w:r>
      <w:r w:rsidR="002C0202">
        <w:t xml:space="preserve">on a case-by-case basis </w:t>
      </w:r>
      <w:r w:rsidRPr="003533AE">
        <w:t xml:space="preserve">to deliver consolidated quantitative data in relation </w:t>
      </w:r>
      <w:r w:rsidR="00A418B2">
        <w:t>to</w:t>
      </w:r>
      <w:r w:rsidR="00A418B2" w:rsidRPr="003533AE">
        <w:t xml:space="preserve"> </w:t>
      </w:r>
      <w:r w:rsidRPr="003533AE">
        <w:t xml:space="preserve">‘applications’. The emphasis on </w:t>
      </w:r>
      <w:proofErr w:type="spellStart"/>
      <w:r w:rsidRPr="003533AE">
        <w:t>R</w:t>
      </w:r>
      <w:r>
        <w:t>oU</w:t>
      </w:r>
      <w:proofErr w:type="spellEnd"/>
      <w:r w:rsidRPr="003533AE">
        <w:t xml:space="preserve"> implied by the Mandate can be misleading as it remains mainly relevant for ECS</w:t>
      </w:r>
      <w:r>
        <w:t xml:space="preserve"> bands</w:t>
      </w:r>
      <w:r w:rsidRPr="003533AE">
        <w:t>.</w:t>
      </w:r>
      <w:r>
        <w:t xml:space="preserve"> Otherwise, there are examples such as the 400 MH</w:t>
      </w:r>
      <w:r w:rsidR="00332ACC">
        <w:t>z PMR case where the burden on a</w:t>
      </w:r>
      <w:r>
        <w:t xml:space="preserve">dministrations is high and the benefit </w:t>
      </w:r>
      <w:r w:rsidR="0021554B" w:rsidRPr="0021554B">
        <w:t xml:space="preserve">for the internal market </w:t>
      </w:r>
      <w:r>
        <w:t xml:space="preserve">from providing a considerable number of </w:t>
      </w:r>
      <w:proofErr w:type="spellStart"/>
      <w:r>
        <w:t>RoU</w:t>
      </w:r>
      <w:proofErr w:type="spellEnd"/>
      <w:r w:rsidR="00C9366A">
        <w:t>/authorisations</w:t>
      </w:r>
      <w:r>
        <w:t xml:space="preserve"> </w:t>
      </w:r>
      <w:r w:rsidR="00A418B2">
        <w:t>entries</w:t>
      </w:r>
      <w:r>
        <w:t xml:space="preserve">, mostly on narrowband </w:t>
      </w:r>
      <w:proofErr w:type="spellStart"/>
      <w:r>
        <w:t>RoU</w:t>
      </w:r>
      <w:proofErr w:type="spellEnd"/>
      <w:r>
        <w:t>, is limited.</w:t>
      </w:r>
    </w:p>
    <w:p w:rsidR="009467E7" w:rsidRPr="00BD54BF" w:rsidRDefault="009467E7" w:rsidP="00D85067">
      <w:pPr>
        <w:pStyle w:val="Heading3"/>
      </w:pPr>
      <w:bookmarkStart w:id="40" w:name="_Toc337473038"/>
      <w:bookmarkStart w:id="41" w:name="_Toc350516763"/>
      <w:r w:rsidRPr="00BD54BF">
        <w:t>Complementary licensing information</w:t>
      </w:r>
      <w:bookmarkEnd w:id="40"/>
      <w:bookmarkEnd w:id="41"/>
    </w:p>
    <w:p w:rsidR="009467E7" w:rsidRDefault="009467E7" w:rsidP="00BD54BF">
      <w:pPr>
        <w:pStyle w:val="ECCParagraph"/>
      </w:pPr>
      <w:r>
        <w:t xml:space="preserve">National </w:t>
      </w:r>
      <w:r w:rsidR="00332ACC">
        <w:t>a</w:t>
      </w:r>
      <w:r>
        <w:t xml:space="preserve">dministrations are also encouraged to provide licensing related information of interest to spectrum users and industry under the document type “Licensing info”. This document type in EFIS is complementary to the </w:t>
      </w:r>
      <w:proofErr w:type="spellStart"/>
      <w:r>
        <w:t>RoU</w:t>
      </w:r>
      <w:proofErr w:type="spellEnd"/>
      <w:r>
        <w:t xml:space="preserve"> information.</w:t>
      </w:r>
    </w:p>
    <w:p w:rsidR="009467E7" w:rsidRDefault="009467E7" w:rsidP="00BC499B">
      <w:pPr>
        <w:pStyle w:val="ECCParagraph"/>
        <w:keepNext/>
        <w:spacing w:after="120"/>
      </w:pPr>
      <w:r>
        <w:t>Examples are:</w:t>
      </w:r>
    </w:p>
    <w:p w:rsidR="009467E7" w:rsidRDefault="009467E7" w:rsidP="00857F82">
      <w:pPr>
        <w:pStyle w:val="ECCParBulleted"/>
        <w:keepNext/>
        <w:numPr>
          <w:ilvl w:val="0"/>
          <w:numId w:val="61"/>
        </w:numPr>
        <w:spacing w:after="120"/>
      </w:pPr>
      <w:r>
        <w:t>Application forms for licensing purposes (where applicable);</w:t>
      </w:r>
    </w:p>
    <w:p w:rsidR="009467E7" w:rsidRDefault="009467E7" w:rsidP="00857F82">
      <w:pPr>
        <w:pStyle w:val="ECCParBulleted"/>
        <w:numPr>
          <w:ilvl w:val="0"/>
          <w:numId w:val="61"/>
        </w:numPr>
        <w:spacing w:after="120"/>
      </w:pPr>
      <w:r>
        <w:t>General authorisation, licence-exempt rulings;</w:t>
      </w:r>
    </w:p>
    <w:p w:rsidR="009467E7" w:rsidRDefault="009467E7" w:rsidP="00857F82">
      <w:pPr>
        <w:pStyle w:val="ECCParBulleted"/>
        <w:numPr>
          <w:ilvl w:val="0"/>
          <w:numId w:val="61"/>
        </w:numPr>
        <w:spacing w:after="120"/>
      </w:pPr>
      <w:r>
        <w:t>General/Master/Framework documentation on licensing (e.g. PMR or FS frequencies);</w:t>
      </w:r>
    </w:p>
    <w:p w:rsidR="009467E7" w:rsidRDefault="009467E7" w:rsidP="00857F82">
      <w:pPr>
        <w:pStyle w:val="ECCParBulleted"/>
        <w:numPr>
          <w:ilvl w:val="0"/>
          <w:numId w:val="61"/>
        </w:numPr>
      </w:pPr>
      <w:r>
        <w:t>Information related to licensing for short term/tempora</w:t>
      </w:r>
      <w:r w:rsidR="008A6695">
        <w:t>ry/occasional usage of spectrum.</w:t>
      </w:r>
    </w:p>
    <w:p w:rsidR="009467E7" w:rsidRPr="00DB618D" w:rsidRDefault="009467E7" w:rsidP="00DB618D">
      <w:pPr>
        <w:pStyle w:val="ECCParBulleted"/>
        <w:numPr>
          <w:ilvl w:val="0"/>
          <w:numId w:val="0"/>
        </w:numPr>
        <w:ind w:left="340" w:hanging="340"/>
      </w:pPr>
    </w:p>
    <w:p w:rsidR="009467E7" w:rsidRDefault="009467E7" w:rsidP="00BD54BF">
      <w:pPr>
        <w:pStyle w:val="ECCParagraph"/>
      </w:pPr>
      <w:r>
        <w:lastRenderedPageBreak/>
        <w:t>Licensing information may differ from one sector to another. In case of governmental services, only information on the rights granted according to the National Frequency Allocation Table may be available.</w:t>
      </w:r>
    </w:p>
    <w:p w:rsidR="009467E7" w:rsidRPr="0071108F" w:rsidRDefault="009467E7" w:rsidP="0071108F">
      <w:pPr>
        <w:pStyle w:val="ECCParagraph"/>
        <w:pBdr>
          <w:top w:val="single" w:sz="4" w:space="1" w:color="auto"/>
          <w:left w:val="single" w:sz="4" w:space="4" w:color="auto"/>
          <w:bottom w:val="single" w:sz="4" w:space="1" w:color="auto"/>
          <w:right w:val="single" w:sz="4" w:space="4" w:color="auto"/>
        </w:pBdr>
        <w:rPr>
          <w:b/>
        </w:rPr>
      </w:pPr>
      <w:r w:rsidRPr="0071108F">
        <w:rPr>
          <w:b/>
        </w:rPr>
        <w:t xml:space="preserve">Since the licensing information document type </w:t>
      </w:r>
      <w:r w:rsidR="007C2F00">
        <w:rPr>
          <w:b/>
        </w:rPr>
        <w:t xml:space="preserve">(under regulatory document types) </w:t>
      </w:r>
      <w:r w:rsidRPr="0071108F">
        <w:rPr>
          <w:b/>
        </w:rPr>
        <w:t>and national radio interface</w:t>
      </w:r>
      <w:r w:rsidR="007C2F00">
        <w:rPr>
          <w:b/>
        </w:rPr>
        <w:t>s</w:t>
      </w:r>
      <w:r w:rsidRPr="0071108F">
        <w:rPr>
          <w:b/>
        </w:rPr>
        <w:t xml:space="preserve"> </w:t>
      </w:r>
      <w:r w:rsidR="007C2F00">
        <w:rPr>
          <w:b/>
        </w:rPr>
        <w:t>are</w:t>
      </w:r>
      <w:r w:rsidR="007C2F00" w:rsidRPr="0071108F">
        <w:rPr>
          <w:b/>
        </w:rPr>
        <w:t xml:space="preserve"> </w:t>
      </w:r>
      <w:r w:rsidR="00B4127A">
        <w:rPr>
          <w:b/>
        </w:rPr>
        <w:t>already</w:t>
      </w:r>
      <w:r w:rsidRPr="0071108F">
        <w:rPr>
          <w:b/>
        </w:rPr>
        <w:t xml:space="preserve"> </w:t>
      </w:r>
      <w:proofErr w:type="spellStart"/>
      <w:r w:rsidRPr="0071108F">
        <w:rPr>
          <w:b/>
        </w:rPr>
        <w:t>available</w:t>
      </w:r>
      <w:r w:rsidR="007C2F00">
        <w:rPr>
          <w:b/>
        </w:rPr>
        <w:t>in</w:t>
      </w:r>
      <w:proofErr w:type="spellEnd"/>
      <w:r w:rsidR="007C2F00">
        <w:rPr>
          <w:b/>
        </w:rPr>
        <w:t xml:space="preserve"> EFIS</w:t>
      </w:r>
      <w:r w:rsidRPr="0071108F">
        <w:rPr>
          <w:b/>
        </w:rPr>
        <w:t xml:space="preserve">, it is considered that no addition is necessary under the </w:t>
      </w:r>
      <w:proofErr w:type="spellStart"/>
      <w:r w:rsidRPr="0071108F">
        <w:rPr>
          <w:b/>
        </w:rPr>
        <w:t>R</w:t>
      </w:r>
      <w:r>
        <w:rPr>
          <w:b/>
        </w:rPr>
        <w:t>oU</w:t>
      </w:r>
      <w:proofErr w:type="spellEnd"/>
      <w:r w:rsidRPr="0071108F">
        <w:rPr>
          <w:b/>
        </w:rPr>
        <w:t xml:space="preserve"> information from this perspective.</w:t>
      </w:r>
      <w:r w:rsidR="0009559A">
        <w:rPr>
          <w:b/>
        </w:rPr>
        <w:t xml:space="preserve"> </w:t>
      </w:r>
      <w:r w:rsidR="00B318C1" w:rsidRPr="00B318C1">
        <w:rPr>
          <w:b/>
        </w:rPr>
        <w:t>General authorisations without individual right of use sh</w:t>
      </w:r>
      <w:r w:rsidR="00B318C1">
        <w:rPr>
          <w:b/>
        </w:rPr>
        <w:t xml:space="preserve">ould </w:t>
      </w:r>
      <w:r w:rsidR="00B318C1" w:rsidRPr="00B318C1">
        <w:rPr>
          <w:b/>
        </w:rPr>
        <w:t>be provided in EFIS</w:t>
      </w:r>
      <w:r w:rsidR="00B4127A">
        <w:rPr>
          <w:b/>
        </w:rPr>
        <w:t>,</w:t>
      </w:r>
      <w:r w:rsidR="00B318C1" w:rsidRPr="00B318C1">
        <w:rPr>
          <w:b/>
        </w:rPr>
        <w:t xml:space="preserve"> but are not required to use the common format on </w:t>
      </w:r>
      <w:proofErr w:type="spellStart"/>
      <w:r w:rsidR="00B318C1" w:rsidRPr="00B318C1">
        <w:rPr>
          <w:b/>
        </w:rPr>
        <w:t>R</w:t>
      </w:r>
      <w:r w:rsidR="00B318C1">
        <w:rPr>
          <w:b/>
        </w:rPr>
        <w:t>oU</w:t>
      </w:r>
      <w:proofErr w:type="spellEnd"/>
      <w:r w:rsidR="00B318C1" w:rsidRPr="00B318C1">
        <w:rPr>
          <w:b/>
        </w:rPr>
        <w:t>.</w:t>
      </w:r>
    </w:p>
    <w:p w:rsidR="009467E7" w:rsidRPr="00C240C0" w:rsidRDefault="009467E7" w:rsidP="00D85067">
      <w:pPr>
        <w:pStyle w:val="Heading3"/>
      </w:pPr>
      <w:bookmarkStart w:id="42" w:name="_Toc337473039"/>
      <w:bookmarkStart w:id="43" w:name="_Toc350516764"/>
      <w:r w:rsidRPr="00C240C0">
        <w:t xml:space="preserve">Geographical </w:t>
      </w:r>
      <w:r w:rsidR="003533AE">
        <w:t>Coverage</w:t>
      </w:r>
      <w:bookmarkEnd w:id="42"/>
      <w:bookmarkEnd w:id="43"/>
    </w:p>
    <w:p w:rsidR="009467E7" w:rsidRDefault="009467E7" w:rsidP="0021748B">
      <w:pPr>
        <w:pStyle w:val="ECCParagraph"/>
        <w:keepNext/>
      </w:pPr>
      <w:r>
        <w:t>The existing categories include national, regional or single transmitter/site</w:t>
      </w:r>
      <w:r w:rsidR="002C0202">
        <w:t>:</w:t>
      </w:r>
    </w:p>
    <w:p w:rsidR="009467E7" w:rsidRDefault="009467E7" w:rsidP="00BD54BF">
      <w:pPr>
        <w:pStyle w:val="ECCParagraph"/>
      </w:pPr>
      <w:r w:rsidRPr="006D21BA">
        <w:rPr>
          <w:u w:val="single"/>
        </w:rPr>
        <w:t>National</w:t>
      </w:r>
      <w:r w:rsidR="003533AE" w:rsidRPr="00812976">
        <w:t xml:space="preserve"> </w:t>
      </w:r>
      <w:r w:rsidR="00812976" w:rsidRPr="00812976">
        <w:t xml:space="preserve">coverage: </w:t>
      </w:r>
      <w:r>
        <w:t>equivalent of a fully covered country;</w:t>
      </w:r>
    </w:p>
    <w:p w:rsidR="009467E7" w:rsidRDefault="009467E7" w:rsidP="00BD54BF">
      <w:pPr>
        <w:pStyle w:val="ECCParagraph"/>
      </w:pPr>
      <w:r w:rsidRPr="006D21BA">
        <w:rPr>
          <w:u w:val="single"/>
        </w:rPr>
        <w:t>Regional</w:t>
      </w:r>
      <w:r>
        <w:rPr>
          <w:u w:val="single"/>
        </w:rPr>
        <w:t xml:space="preserve"> </w:t>
      </w:r>
      <w:r>
        <w:t>coverage: it might be interesting to know the percentage of the country where the spectrum is not used (i.e. the coverage area would be defined). This case is the ‘partially covered’ case and can be defined. ‘Unused case’</w:t>
      </w:r>
      <w:r w:rsidR="00BB75DD">
        <w:t xml:space="preserve"> </w:t>
      </w:r>
      <w:r>
        <w:t>describes coverage below 1%.</w:t>
      </w:r>
      <w:r w:rsidR="00253333">
        <w:t xml:space="preserve">This is of course only an approximate indicator of efficiency, as issues such as frequency reuse potential are important; nevertheless, it is a useful first-level indicator. </w:t>
      </w:r>
    </w:p>
    <w:p w:rsidR="009467E7" w:rsidRDefault="009467E7" w:rsidP="00BD54BF">
      <w:pPr>
        <w:pStyle w:val="ECCParagraph"/>
      </w:pPr>
      <w:r w:rsidRPr="006D21BA">
        <w:rPr>
          <w:u w:val="single"/>
        </w:rPr>
        <w:t>Single transmitter</w:t>
      </w:r>
      <w:r>
        <w:t>: the service coverage could be defined (omnidirectional or directional antenna and service coverage maximum distance). Currently, there is an option to provide the location information of the transmitter in terms of coordinates.</w:t>
      </w:r>
      <w:r w:rsidR="002036D2">
        <w:t xml:space="preserve"> It is </w:t>
      </w:r>
      <w:r w:rsidR="002036D2" w:rsidRPr="002036D2">
        <w:t xml:space="preserve">difficult to </w:t>
      </w:r>
      <w:r w:rsidR="002036D2">
        <w:t xml:space="preserve">think </w:t>
      </w:r>
      <w:r w:rsidR="002036D2" w:rsidRPr="002036D2">
        <w:t>that a</w:t>
      </w:r>
      <w:r w:rsidR="002036D2">
        <w:t>n investigation into technical</w:t>
      </w:r>
      <w:r w:rsidR="00C424B5">
        <w:t>ly</w:t>
      </w:r>
      <w:r w:rsidR="002036D2">
        <w:t xml:space="preserve"> efficient use of the spectrum </w:t>
      </w:r>
      <w:r w:rsidR="002036D2" w:rsidRPr="002036D2">
        <w:t>can a</w:t>
      </w:r>
      <w:r w:rsidR="002036D2">
        <w:t xml:space="preserve">lways make a </w:t>
      </w:r>
      <w:r w:rsidR="002036D2" w:rsidRPr="002036D2">
        <w:t>rational analysis of that information to draw conclusion</w:t>
      </w:r>
      <w:r w:rsidR="002036D2">
        <w:t>s</w:t>
      </w:r>
      <w:r w:rsidR="002036D2" w:rsidRPr="002036D2">
        <w:t xml:space="preserve"> about </w:t>
      </w:r>
      <w:r w:rsidR="002036D2">
        <w:t xml:space="preserve">technical </w:t>
      </w:r>
      <w:r w:rsidR="002036D2" w:rsidRPr="002036D2">
        <w:t xml:space="preserve">spectrum </w:t>
      </w:r>
      <w:r w:rsidR="002036D2">
        <w:t xml:space="preserve">use </w:t>
      </w:r>
      <w:r w:rsidR="002036D2" w:rsidRPr="002036D2">
        <w:t xml:space="preserve">efficiency. On the other hand there is generally a positive correlation between </w:t>
      </w:r>
      <w:r w:rsidR="00B4127A">
        <w:t xml:space="preserve">the use </w:t>
      </w:r>
      <w:proofErr w:type="gramStart"/>
      <w:r w:rsidR="00B4127A">
        <w:t xml:space="preserve">of </w:t>
      </w:r>
      <w:r w:rsidR="002036D2" w:rsidRPr="002036D2">
        <w:t xml:space="preserve"> directional</w:t>
      </w:r>
      <w:proofErr w:type="gramEnd"/>
      <w:r w:rsidR="002036D2" w:rsidRPr="002036D2">
        <w:t xml:space="preserve"> antennas and efficient use of spectrum</w:t>
      </w:r>
      <w:r w:rsidR="002036D2">
        <w:t>.</w:t>
      </w:r>
    </w:p>
    <w:p w:rsidR="009467E7" w:rsidRDefault="009467E7" w:rsidP="00BD54BF">
      <w:pPr>
        <w:pStyle w:val="ECCParagraph"/>
      </w:pPr>
      <w:r>
        <w:t xml:space="preserve">There are no mapping facilities in EFIS at the present time. </w:t>
      </w:r>
      <w:r w:rsidR="00093072">
        <w:t xml:space="preserve">Implementation of such a mapping system may be complex and costly. </w:t>
      </w:r>
      <w:r>
        <w:t xml:space="preserve">However, </w:t>
      </w:r>
      <w:r w:rsidR="00A418B2">
        <w:t xml:space="preserve">for many </w:t>
      </w:r>
      <w:r w:rsidR="00332ACC">
        <w:t>a</w:t>
      </w:r>
      <w:r w:rsidR="00A418B2">
        <w:t>dministrations</w:t>
      </w:r>
      <w:r>
        <w:t xml:space="preserve"> legal conditions prohibit the publication of detailed geographical data or make the proliferation </w:t>
      </w:r>
      <w:r w:rsidR="00B4127A">
        <w:t xml:space="preserve">impractical </w:t>
      </w:r>
      <w:r>
        <w:t>(e.g. in cases where the operator has to be consulted before</w:t>
      </w:r>
      <w:r w:rsidR="00B4127A">
        <w:t xml:space="preserve"> publication</w:t>
      </w:r>
      <w:r>
        <w:t>).</w:t>
      </w:r>
      <w:r w:rsidR="002C0202">
        <w:t xml:space="preserve"> </w:t>
      </w:r>
      <w:r w:rsidR="002C0202" w:rsidRPr="002C0202">
        <w:t>It should also be emphasi</w:t>
      </w:r>
      <w:r w:rsidR="00B4127A">
        <w:t>s</w:t>
      </w:r>
      <w:r w:rsidR="002C0202" w:rsidRPr="002C0202">
        <w:t xml:space="preserve">ed that EFIS is </w:t>
      </w:r>
      <w:r w:rsidR="003F0663">
        <w:t xml:space="preserve">an advanced data collection and database tool, but not </w:t>
      </w:r>
      <w:r w:rsidR="002C0202" w:rsidRPr="002C0202">
        <w:t>a spectrum planning</w:t>
      </w:r>
      <w:r w:rsidR="000313DD">
        <w:t xml:space="preserve"> or </w:t>
      </w:r>
      <w:proofErr w:type="spellStart"/>
      <w:r w:rsidR="000313DD">
        <w:t>coordination</w:t>
      </w:r>
      <w:r w:rsidR="002C0202" w:rsidRPr="002C0202">
        <w:t>tool</w:t>
      </w:r>
      <w:proofErr w:type="spellEnd"/>
      <w:r w:rsidR="002C0202" w:rsidRPr="002C0202">
        <w:t>. The display of transmitter location with radiation pattern characteristics on a map would not serve the general objectives under EFIS. This level of technical detail shall be left to spectrum planning tools managing frequency assignments and enabling interference calculations.</w:t>
      </w:r>
    </w:p>
    <w:p w:rsidR="009467E7" w:rsidRDefault="009467E7" w:rsidP="00BD54BF">
      <w:pPr>
        <w:pStyle w:val="ECCParagraph"/>
      </w:pPr>
      <w:r>
        <w:t xml:space="preserve">Geographical coverage is, however, seen as a </w:t>
      </w:r>
      <w:r w:rsidR="002C0202">
        <w:t xml:space="preserve">possibility </w:t>
      </w:r>
      <w:r>
        <w:t>to address the relative technical efficiency of the use in a frequency band and also to indicate possibilities for geographical frequency opportunity sharing</w:t>
      </w:r>
      <w:r w:rsidR="002C0202">
        <w:t xml:space="preserve"> in a limited number of application cases</w:t>
      </w:r>
      <w:r>
        <w:t xml:space="preserve">. </w:t>
      </w:r>
      <w:r w:rsidR="002F6921" w:rsidRPr="002F6921">
        <w:t xml:space="preserve">A solution could be to provide a consolidated view of the geographical coverage of regional or single transmitter </w:t>
      </w:r>
      <w:proofErr w:type="spellStart"/>
      <w:r w:rsidR="002F6921" w:rsidRPr="002F6921">
        <w:t>RoU’s</w:t>
      </w:r>
      <w:proofErr w:type="spellEnd"/>
      <w:r w:rsidR="002F6921" w:rsidRPr="002F6921">
        <w:t xml:space="preserve"> in each band. This would provide, where available</w:t>
      </w:r>
      <w:r w:rsidR="002C0202">
        <w:t>:</w:t>
      </w:r>
    </w:p>
    <w:p w:rsidR="009467E7" w:rsidRDefault="00ED73E5" w:rsidP="00857F82">
      <w:pPr>
        <w:pStyle w:val="ListParagraph"/>
        <w:numPr>
          <w:ilvl w:val="0"/>
          <w:numId w:val="32"/>
        </w:numPr>
        <w:spacing w:after="120"/>
        <w:ind w:left="714" w:hanging="357"/>
      </w:pPr>
      <w:r>
        <w:t>description</w:t>
      </w:r>
      <w:r w:rsidR="009467E7">
        <w:t xml:space="preserve"> by means of text the regional or single transmitter coverage (e.g. city, or region), this is already available in EFIS as an optional field; or</w:t>
      </w:r>
    </w:p>
    <w:p w:rsidR="009467E7" w:rsidRDefault="009467E7" w:rsidP="00857F82">
      <w:pPr>
        <w:pStyle w:val="ListParagraph"/>
        <w:numPr>
          <w:ilvl w:val="0"/>
          <w:numId w:val="32"/>
        </w:numPr>
        <w:spacing w:after="120"/>
        <w:ind w:left="714" w:hanging="357"/>
      </w:pPr>
      <w:r>
        <w:t>single transmitter: provi</w:t>
      </w:r>
      <w:r w:rsidR="00B4127A">
        <w:t>sion of</w:t>
      </w:r>
      <w:r>
        <w:t xml:space="preserve"> the coordinates</w:t>
      </w:r>
      <w:r w:rsidR="00B4127A">
        <w:t xml:space="preserve">, indication of use of </w:t>
      </w:r>
      <w:r>
        <w:t xml:space="preserve">an </w:t>
      </w:r>
      <w:r w:rsidRPr="002B265E">
        <w:t>omnidirectional or directional antenna</w:t>
      </w:r>
      <w:r>
        <w:t xml:space="preserve"> </w:t>
      </w:r>
      <w:r w:rsidRPr="002B265E">
        <w:t xml:space="preserve">and </w:t>
      </w:r>
      <w:r>
        <w:t xml:space="preserve">the </w:t>
      </w:r>
      <w:r w:rsidRPr="002B265E">
        <w:t>service coverage maximum distance</w:t>
      </w:r>
      <w:r>
        <w:t xml:space="preserve"> from the transmitter, or</w:t>
      </w:r>
    </w:p>
    <w:p w:rsidR="009467E7" w:rsidRDefault="009467E7" w:rsidP="00857F82">
      <w:pPr>
        <w:pStyle w:val="ListParagraph"/>
        <w:numPr>
          <w:ilvl w:val="0"/>
          <w:numId w:val="32"/>
        </w:numPr>
        <w:spacing w:after="120"/>
        <w:ind w:left="714" w:hanging="357"/>
      </w:pPr>
      <w:r>
        <w:t>regional coverage: inclu</w:t>
      </w:r>
      <w:r w:rsidR="00B4127A">
        <w:t>sion</w:t>
      </w:r>
      <w:r>
        <w:t xml:space="preserve"> </w:t>
      </w:r>
      <w:r w:rsidR="00B4127A">
        <w:t>of</w:t>
      </w:r>
      <w:r>
        <w:t xml:space="preserve"> </w:t>
      </w:r>
      <w:r w:rsidR="003D421D">
        <w:t xml:space="preserve">a </w:t>
      </w:r>
      <w:r>
        <w:t>number of transmitters (or stations)</w:t>
      </w:r>
      <w:r w:rsidR="003D421D">
        <w:t xml:space="preserve"> and their respective coordinates</w:t>
      </w:r>
      <w:r>
        <w:t>, or</w:t>
      </w:r>
    </w:p>
    <w:p w:rsidR="009467E7" w:rsidRDefault="009467E7" w:rsidP="00857F82">
      <w:pPr>
        <w:pStyle w:val="ListParagraph"/>
        <w:numPr>
          <w:ilvl w:val="0"/>
          <w:numId w:val="32"/>
        </w:numPr>
        <w:spacing w:after="120"/>
      </w:pPr>
      <w:proofErr w:type="gramStart"/>
      <w:r>
        <w:t>single</w:t>
      </w:r>
      <w:proofErr w:type="gramEnd"/>
      <w:r w:rsidR="00A418B2">
        <w:t xml:space="preserve"> transmitter</w:t>
      </w:r>
      <w:r>
        <w:t>/regional coverage: indicat</w:t>
      </w:r>
      <w:r w:rsidR="00B4127A">
        <w:t>ion of</w:t>
      </w:r>
      <w:r>
        <w:t xml:space="preserve"> the percentage of the population covered.</w:t>
      </w:r>
    </w:p>
    <w:p w:rsidR="0077598A" w:rsidRDefault="0077598A" w:rsidP="00595A5C">
      <w:pPr>
        <w:pStyle w:val="ECCParagraph"/>
        <w:spacing w:before="240"/>
      </w:pPr>
      <w:r>
        <w:t xml:space="preserve">Within a nationwide or regional </w:t>
      </w:r>
      <w:proofErr w:type="spellStart"/>
      <w:r>
        <w:t>RoU</w:t>
      </w:r>
      <w:proofErr w:type="spellEnd"/>
      <w:r>
        <w:t xml:space="preserve"> there can be set up a number of single transmitters, with individual single operating licen</w:t>
      </w:r>
      <w:r w:rsidR="003F0663">
        <w:t>c</w:t>
      </w:r>
      <w:r>
        <w:t>es, depending on the bus</w:t>
      </w:r>
      <w:r w:rsidR="00CA1BEF">
        <w:t>in</w:t>
      </w:r>
      <w:r>
        <w:t>ess model of the operator and the licen</w:t>
      </w:r>
      <w:r w:rsidR="003F0663">
        <w:t>c</w:t>
      </w:r>
      <w:r>
        <w:t>e conditions (e.g. 95 % of area, 85 % of population …) which has to be fulfilled by the operator.</w:t>
      </w:r>
    </w:p>
    <w:p w:rsidR="0077598A" w:rsidRDefault="00B4127A" w:rsidP="0077598A">
      <w:pPr>
        <w:pStyle w:val="ECCParagraph"/>
      </w:pPr>
      <w:r>
        <w:t>For</w:t>
      </w:r>
      <w:r w:rsidR="0077598A">
        <w:t xml:space="preserve"> a single transmitter, the area which has to </w:t>
      </w:r>
      <w:r w:rsidR="00D54322">
        <w:t xml:space="preserve">be </w:t>
      </w:r>
      <w:r w:rsidR="0077598A">
        <w:t xml:space="preserve">served is identical to the area which is supplied by a defined minimum field strength required. This is the case for quite a number of Member States. </w:t>
      </w:r>
    </w:p>
    <w:p w:rsidR="002036D2" w:rsidRDefault="002036D2" w:rsidP="00BD54BF">
      <w:pPr>
        <w:pStyle w:val="ECCParagraph"/>
      </w:pPr>
      <w:r>
        <w:t xml:space="preserve">It </w:t>
      </w:r>
      <w:r w:rsidR="00B4127A">
        <w:t>should be</w:t>
      </w:r>
      <w:r>
        <w:t xml:space="preserve"> mention</w:t>
      </w:r>
      <w:r w:rsidR="00B4127A">
        <w:t>ed</w:t>
      </w:r>
      <w:r>
        <w:t xml:space="preserve"> </w:t>
      </w:r>
      <w:r w:rsidRPr="002036D2">
        <w:t xml:space="preserve">that area </w:t>
      </w:r>
      <w:r w:rsidR="00B4127A">
        <w:t>coverage</w:t>
      </w:r>
      <w:r w:rsidRPr="002036D2">
        <w:t xml:space="preserve"> and population coverage are </w:t>
      </w:r>
      <w:r w:rsidR="00A418B2">
        <w:t>both</w:t>
      </w:r>
      <w:r w:rsidR="00A418B2" w:rsidRPr="002036D2">
        <w:t xml:space="preserve"> </w:t>
      </w:r>
      <w:r w:rsidRPr="002036D2">
        <w:t xml:space="preserve">relevant, although </w:t>
      </w:r>
      <w:r>
        <w:t xml:space="preserve">this Report </w:t>
      </w:r>
      <w:r w:rsidR="00A418B2">
        <w:t>tends</w:t>
      </w:r>
      <w:r w:rsidRPr="002036D2">
        <w:t xml:space="preserve"> to focus on geographical coverage. </w:t>
      </w:r>
      <w:r w:rsidR="00B4127A" w:rsidRPr="002036D2">
        <w:t>Th</w:t>
      </w:r>
      <w:r w:rsidR="00B4127A">
        <w:t>is</w:t>
      </w:r>
      <w:r w:rsidRPr="002036D2">
        <w:t xml:space="preserve"> issue illustrates just how complex it is to make a spectrum efficiency assessment of any </w:t>
      </w:r>
      <w:r w:rsidR="00B4127A">
        <w:t xml:space="preserve">significant </w:t>
      </w:r>
      <w:r w:rsidRPr="002036D2">
        <w:t>value</w:t>
      </w:r>
      <w:r>
        <w:t>.</w:t>
      </w:r>
      <w:r w:rsidR="002F6921">
        <w:t xml:space="preserve"> </w:t>
      </w:r>
      <w:r w:rsidR="002F6921" w:rsidRPr="002F6921">
        <w:t>Furthermore th</w:t>
      </w:r>
      <w:r w:rsidR="00B4127A">
        <w:t xml:space="preserve">e </w:t>
      </w:r>
      <w:proofErr w:type="gramStart"/>
      <w:r w:rsidR="00B4127A">
        <w:t xml:space="preserve">relevant </w:t>
      </w:r>
      <w:r w:rsidR="002F6921" w:rsidRPr="002F6921">
        <w:t xml:space="preserve"> information</w:t>
      </w:r>
      <w:proofErr w:type="gramEnd"/>
      <w:r w:rsidR="002F6921" w:rsidRPr="002F6921">
        <w:t xml:space="preserve"> might change on a daily basis.</w:t>
      </w:r>
    </w:p>
    <w:p w:rsidR="002F6921" w:rsidRDefault="002F6921" w:rsidP="00BD54BF">
      <w:pPr>
        <w:pStyle w:val="ECCParagraph"/>
      </w:pPr>
      <w:r>
        <w:lastRenderedPageBreak/>
        <w:t xml:space="preserve">Very often, it is the number of transmitters and usage density within a defined geographical zone (e.g. in urban, suburban or rural scenario) which is more important than the actual individual </w:t>
      </w:r>
      <w:proofErr w:type="spellStart"/>
      <w:r>
        <w:t>RoU</w:t>
      </w:r>
      <w:proofErr w:type="spellEnd"/>
      <w:r>
        <w:t xml:space="preserve"> geographical information from the frequency management and spectrum engineering perspective</w:t>
      </w:r>
      <w:r w:rsidR="00ED73E5">
        <w:t xml:space="preserve">. This </w:t>
      </w:r>
      <w:r>
        <w:t xml:space="preserve">can also be seen from </w:t>
      </w:r>
      <w:r w:rsidR="00986AC1">
        <w:t>T</w:t>
      </w:r>
      <w:r>
        <w:t>able 3 in section 2.4. Such information could be collected more efficiently by using electronic questionnaires.</w:t>
      </w:r>
    </w:p>
    <w:p w:rsidR="003935B1" w:rsidRDefault="003935B1" w:rsidP="003935B1">
      <w:pPr>
        <w:pStyle w:val="ECCParagraph"/>
      </w:pPr>
      <w:r>
        <w:t>For other applications, additional geographical information in EFIS does not provide merits. This matter is critical for administrations and policy makers</w:t>
      </w:r>
      <w:r w:rsidR="00B4127A">
        <w:t>,</w:t>
      </w:r>
      <w:r>
        <w:t xml:space="preserve"> as modifying the </w:t>
      </w:r>
      <w:proofErr w:type="spellStart"/>
      <w:r>
        <w:t>RoU</w:t>
      </w:r>
      <w:proofErr w:type="spellEnd"/>
      <w:r>
        <w:t xml:space="preserve"> format in this regard without clear understanding of the benefits to be anticipated for users of EFIS could lead to significant time and effort waste.</w:t>
      </w:r>
    </w:p>
    <w:p w:rsidR="003935B1" w:rsidRDefault="003935B1" w:rsidP="003935B1">
      <w:pPr>
        <w:pStyle w:val="ECCParagraph"/>
      </w:pPr>
      <w:r>
        <w:t>In view of strategic objectives behind the spectrum inventory, and when considering for instance the various frequency bands under study for identification of additional spectrum for terrestrial mobile broadband applications, there is actually no example where the notion of “coverage” could be implemented simply so as to help identifying new sharing opportunities. This notion under no circumstance</w:t>
      </w:r>
      <w:r w:rsidR="00B4127A">
        <w:t>s</w:t>
      </w:r>
      <w:r>
        <w:t xml:space="preserve"> allow</w:t>
      </w:r>
      <w:r w:rsidR="00B4127A">
        <w:t>s</w:t>
      </w:r>
      <w:r>
        <w:t xml:space="preserve"> </w:t>
      </w:r>
      <w:r w:rsidR="00B4127A">
        <w:t>simply</w:t>
      </w:r>
      <w:r>
        <w:t xml:space="preserve"> deriving </w:t>
      </w:r>
      <w:r w:rsidR="00B4127A">
        <w:t xml:space="preserve">the </w:t>
      </w:r>
      <w:r>
        <w:t xml:space="preserve">area where alternative usage </w:t>
      </w:r>
      <w:r w:rsidR="00B4127A">
        <w:t xml:space="preserve">could </w:t>
      </w:r>
      <w:r>
        <w:t>be deployed.</w:t>
      </w:r>
    </w:p>
    <w:p w:rsidR="003935B1" w:rsidRDefault="003935B1" w:rsidP="003935B1">
      <w:pPr>
        <w:pStyle w:val="ECCParagraph"/>
      </w:pPr>
      <w:r>
        <w:t>The case of the 2</w:t>
      </w:r>
      <w:r w:rsidR="00986AC1">
        <w:t>.</w:t>
      </w:r>
      <w:r>
        <w:t>3 GHz frequency band, currently harmonised and used within CEPT for aeronautical telemetry (ERC/REC 62-02)</w:t>
      </w:r>
      <w:r w:rsidR="004A0D0C">
        <w:t xml:space="preserve"> </w:t>
      </w:r>
      <w:r w:rsidR="001F3625">
        <w:fldChar w:fldCharType="begin"/>
      </w:r>
      <w:r w:rsidR="004A0D0C">
        <w:instrText xml:space="preserve"> REF _Ref338661338 \r \h </w:instrText>
      </w:r>
      <w:r w:rsidR="001F3625">
        <w:fldChar w:fldCharType="separate"/>
      </w:r>
      <w:r w:rsidR="002F59D3">
        <w:t>[22]</w:t>
      </w:r>
      <w:r w:rsidR="001F3625">
        <w:fldChar w:fldCharType="end"/>
      </w:r>
      <w:r>
        <w:t xml:space="preserve"> and SAB/SAP (ERC/REC 25-10</w:t>
      </w:r>
      <w:r w:rsidR="004A0D0C">
        <w:t xml:space="preserve"> </w:t>
      </w:r>
      <w:r w:rsidR="001F3625">
        <w:fldChar w:fldCharType="begin"/>
      </w:r>
      <w:r w:rsidR="004A0D0C">
        <w:instrText xml:space="preserve"> REF _Ref338661311 \r \h </w:instrText>
      </w:r>
      <w:r w:rsidR="001F3625">
        <w:fldChar w:fldCharType="separate"/>
      </w:r>
      <w:r w:rsidR="002F59D3">
        <w:t>[21]</w:t>
      </w:r>
      <w:r w:rsidR="001F3625">
        <w:fldChar w:fldCharType="end"/>
      </w:r>
      <w:r>
        <w:t>) and also used at a national level for various applications, provides some illustrati</w:t>
      </w:r>
      <w:r w:rsidR="00962D0C">
        <w:t>on. The identification of the 2.</w:t>
      </w:r>
      <w:r>
        <w:t>3 GHz band for IMT at WRC-07 has basically triggered its use in other part of the world for broadband mobile applications and equipment are available, thus attracting interest from several European administrations and leading to new activities in CEPT (see compatibility studies with respect to the potential use of the band 2300-2400 MHz by broadband wireless systems in ECC Report 172</w:t>
      </w:r>
      <w:r w:rsidR="004A0D0C">
        <w:t xml:space="preserve"> </w:t>
      </w:r>
      <w:r w:rsidR="001F3625">
        <w:fldChar w:fldCharType="begin"/>
      </w:r>
      <w:r w:rsidR="004A0D0C">
        <w:instrText xml:space="preserve"> REF _Ref338661288 \r \h </w:instrText>
      </w:r>
      <w:r w:rsidR="001F3625">
        <w:fldChar w:fldCharType="separate"/>
      </w:r>
      <w:r w:rsidR="002F59D3">
        <w:t>[20]</w:t>
      </w:r>
      <w:r w:rsidR="001F3625">
        <w:fldChar w:fldCharType="end"/>
      </w:r>
      <w:r w:rsidR="00F62F74">
        <w:t>)</w:t>
      </w:r>
      <w:r>
        <w:t>.</w:t>
      </w:r>
    </w:p>
    <w:p w:rsidR="003533AE" w:rsidRDefault="003533AE" w:rsidP="00BD54BF">
      <w:pPr>
        <w:pStyle w:val="ECCParagraph"/>
      </w:pPr>
      <w:r>
        <w:t>There should also be the possibility to indicate publication restrictions with regard to geographical coverage d</w:t>
      </w:r>
      <w:r w:rsidR="00332ACC">
        <w:t>ata in EFIS for the individual a</w:t>
      </w:r>
      <w:r>
        <w:t>dministrations.</w:t>
      </w:r>
    </w:p>
    <w:p w:rsidR="003F0663" w:rsidRDefault="003F0663" w:rsidP="00BD54BF">
      <w:pPr>
        <w:pStyle w:val="ECCParagraph"/>
      </w:pPr>
      <w:r>
        <w:t xml:space="preserve">So far, we are not aware of any cases where geographical coverage aspects have been applied or have identified spectrum utilisation opportunities in CEPT. </w:t>
      </w:r>
    </w:p>
    <w:p w:rsidR="00CA1BEF" w:rsidRDefault="00CA1BEF" w:rsidP="006D21BA">
      <w:pPr>
        <w:pBdr>
          <w:top w:val="single" w:sz="4" w:space="1" w:color="auto"/>
          <w:left w:val="single" w:sz="4" w:space="4" w:color="auto"/>
          <w:bottom w:val="single" w:sz="4" w:space="1" w:color="auto"/>
          <w:right w:val="single" w:sz="4" w:space="4" w:color="auto"/>
        </w:pBdr>
        <w:rPr>
          <w:b/>
        </w:rPr>
      </w:pPr>
      <w:r>
        <w:rPr>
          <w:b/>
        </w:rPr>
        <w:t>G</w:t>
      </w:r>
      <w:r w:rsidRPr="00CA1BEF">
        <w:rPr>
          <w:b/>
        </w:rPr>
        <w:t xml:space="preserve">eographical coverage options should </w:t>
      </w:r>
      <w:r w:rsidR="00DC5839">
        <w:rPr>
          <w:b/>
        </w:rPr>
        <w:t xml:space="preserve">only </w:t>
      </w:r>
      <w:r w:rsidRPr="00CA1BEF">
        <w:rPr>
          <w:b/>
        </w:rPr>
        <w:t xml:space="preserve">be treated as </w:t>
      </w:r>
      <w:r w:rsidR="00DC5839" w:rsidRPr="00DC5839">
        <w:rPr>
          <w:b/>
        </w:rPr>
        <w:t xml:space="preserve">relevant for those types of applications where </w:t>
      </w:r>
      <w:r w:rsidRPr="00CA1BEF">
        <w:rPr>
          <w:b/>
        </w:rPr>
        <w:t xml:space="preserve">additional geographical information in EFIS does provide </w:t>
      </w:r>
      <w:r w:rsidR="00A641C9">
        <w:rPr>
          <w:b/>
        </w:rPr>
        <w:t>benefits</w:t>
      </w:r>
      <w:r w:rsidRPr="00CA1BEF">
        <w:rPr>
          <w:b/>
        </w:rPr>
        <w:t>.</w:t>
      </w:r>
    </w:p>
    <w:p w:rsidR="00CA1BEF" w:rsidRDefault="00CA1BEF" w:rsidP="006D21BA">
      <w:pPr>
        <w:pBdr>
          <w:top w:val="single" w:sz="4" w:space="1" w:color="auto"/>
          <w:left w:val="single" w:sz="4" w:space="4" w:color="auto"/>
          <w:bottom w:val="single" w:sz="4" w:space="1" w:color="auto"/>
          <w:right w:val="single" w:sz="4" w:space="4" w:color="auto"/>
        </w:pBdr>
        <w:rPr>
          <w:b/>
        </w:rPr>
      </w:pPr>
    </w:p>
    <w:p w:rsidR="00CA1BEF" w:rsidRPr="00801F6A" w:rsidRDefault="00CA1BEF" w:rsidP="006D21BA">
      <w:pPr>
        <w:pBdr>
          <w:top w:val="single" w:sz="4" w:space="1" w:color="auto"/>
          <w:left w:val="single" w:sz="4" w:space="4" w:color="auto"/>
          <w:bottom w:val="single" w:sz="4" w:space="1" w:color="auto"/>
          <w:right w:val="single" w:sz="4" w:space="4" w:color="auto"/>
        </w:pBdr>
        <w:rPr>
          <w:b/>
        </w:rPr>
      </w:pPr>
      <w:r w:rsidRPr="00801F6A">
        <w:rPr>
          <w:b/>
        </w:rPr>
        <w:t>Geographical coverage information is also seen for many applications and/or frequency bands as information that should be handled inside the electronic questionnaire concept,</w:t>
      </w:r>
      <w:r w:rsidR="00AD4B31" w:rsidRPr="00801F6A">
        <w:rPr>
          <w:b/>
        </w:rPr>
        <w:t xml:space="preserve"> to complete information already provided through the Right of Use information in EFIS</w:t>
      </w:r>
      <w:r w:rsidRPr="00801F6A">
        <w:rPr>
          <w:b/>
        </w:rPr>
        <w:t xml:space="preserve">. </w:t>
      </w:r>
    </w:p>
    <w:p w:rsidR="009467E7" w:rsidRDefault="00CA1BEF" w:rsidP="00D85067">
      <w:pPr>
        <w:pStyle w:val="Heading3"/>
      </w:pPr>
      <w:r>
        <w:t xml:space="preserve"> </w:t>
      </w:r>
      <w:bookmarkStart w:id="44" w:name="_Toc337473040"/>
      <w:bookmarkStart w:id="45" w:name="_Toc350516765"/>
      <w:r w:rsidR="009467E7" w:rsidRPr="009D721A">
        <w:t>Pairing of Frequency bands/ Duplex usage</w:t>
      </w:r>
      <w:bookmarkEnd w:id="44"/>
      <w:bookmarkEnd w:id="45"/>
    </w:p>
    <w:p w:rsidR="009467E7" w:rsidRPr="009D721A" w:rsidRDefault="009467E7" w:rsidP="009D721A">
      <w:pPr>
        <w:pStyle w:val="ECCParagraph"/>
      </w:pPr>
      <w:r w:rsidRPr="009D721A">
        <w:t xml:space="preserve">The existing </w:t>
      </w:r>
      <w:r>
        <w:t>A</w:t>
      </w:r>
      <w:r w:rsidRPr="009D721A">
        <w:t xml:space="preserve">nnex </w:t>
      </w:r>
      <w:r>
        <w:t>II</w:t>
      </w:r>
      <w:r w:rsidRPr="009D721A">
        <w:t xml:space="preserve"> of the EC Decision does not identify any part of pairing of the frequency bands for which </w:t>
      </w:r>
      <w:proofErr w:type="spellStart"/>
      <w:r>
        <w:t>RoU</w:t>
      </w:r>
      <w:proofErr w:type="spellEnd"/>
      <w:r w:rsidRPr="009D721A">
        <w:t xml:space="preserve"> information is provided in EFIS. However, most of the ECS frequency bands and related </w:t>
      </w:r>
      <w:r>
        <w:t>rights of use</w:t>
      </w:r>
      <w:r w:rsidRPr="009D721A">
        <w:t xml:space="preserve"> are for duplex</w:t>
      </w:r>
      <w:r>
        <w:t>-</w:t>
      </w:r>
      <w:r w:rsidRPr="009D721A">
        <w:t>paired frequency ranges.</w:t>
      </w:r>
    </w:p>
    <w:p w:rsidR="009467E7" w:rsidRPr="009D721A" w:rsidRDefault="009467E7" w:rsidP="009D721A">
      <w:pPr>
        <w:pStyle w:val="ECCParagraph"/>
      </w:pPr>
      <w:r w:rsidRPr="009D721A">
        <w:t xml:space="preserve">This is a major </w:t>
      </w:r>
      <w:r>
        <w:t xml:space="preserve">difference </w:t>
      </w:r>
      <w:r w:rsidRPr="009D721A">
        <w:t xml:space="preserve">compared with the licensing information provided in ECO Report </w:t>
      </w:r>
      <w:r w:rsidR="00F62F74">
        <w:t>0</w:t>
      </w:r>
      <w:r w:rsidRPr="009D721A">
        <w:t xml:space="preserve">3 </w:t>
      </w:r>
      <w:r w:rsidR="001F3625">
        <w:fldChar w:fldCharType="begin"/>
      </w:r>
      <w:r>
        <w:instrText xml:space="preserve"> REF _Ref335298148 \n \h </w:instrText>
      </w:r>
      <w:r w:rsidR="001F3625">
        <w:fldChar w:fldCharType="separate"/>
      </w:r>
      <w:r w:rsidR="002F59D3">
        <w:t>[7]</w:t>
      </w:r>
      <w:r w:rsidR="001F3625">
        <w:fldChar w:fldCharType="end"/>
      </w:r>
      <w:r>
        <w:t xml:space="preserve"> </w:t>
      </w:r>
      <w:r w:rsidRPr="009D721A">
        <w:t xml:space="preserve">as can be seen in </w:t>
      </w:r>
      <w:r>
        <w:t xml:space="preserve">the figure </w:t>
      </w:r>
      <w:r w:rsidR="001F3625">
        <w:fldChar w:fldCharType="begin"/>
      </w:r>
      <w:r>
        <w:instrText xml:space="preserve"> REF _Ref335298850 \p \h </w:instrText>
      </w:r>
      <w:r w:rsidR="001F3625">
        <w:fldChar w:fldCharType="separate"/>
      </w:r>
      <w:r w:rsidR="002F59D3">
        <w:t>below</w:t>
      </w:r>
      <w:r w:rsidR="001F3625">
        <w:fldChar w:fldCharType="end"/>
      </w:r>
      <w:r w:rsidRPr="009D721A">
        <w:t>:</w:t>
      </w:r>
    </w:p>
    <w:p w:rsidR="009467E7" w:rsidRDefault="00A0767C" w:rsidP="009D721A">
      <w:pPr>
        <w:pStyle w:val="ECCParagraph"/>
        <w:rPr>
          <w:b/>
        </w:rPr>
      </w:pPr>
      <w:r>
        <w:rPr>
          <w:noProof/>
          <w:lang w:val="da-DK" w:eastAsia="da-DK"/>
        </w:rPr>
        <w:lastRenderedPageBreak/>
        <w:drawing>
          <wp:inline distT="0" distB="0" distL="0" distR="0" wp14:anchorId="296D52CD" wp14:editId="620E5CC2">
            <wp:extent cx="5962650" cy="2857500"/>
            <wp:effectExtent l="19050" t="19050" r="19050" b="19050"/>
            <wp:docPr id="10" name="Picture 1" descr="Description: C:\Users\weber\Pictures\Pictur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weber\Pictures\Picture1.png"/>
                    <pic:cNvPicPr>
                      <a:picLocks noChangeAspect="1" noChangeArrowheads="1"/>
                    </pic:cNvPicPr>
                  </pic:nvPicPr>
                  <pic:blipFill>
                    <a:blip r:embed="rId22">
                      <a:extLst>
                        <a:ext uri="{28A0092B-C50C-407E-A947-70E740481C1C}">
                          <a14:useLocalDpi xmlns:a14="http://schemas.microsoft.com/office/drawing/2010/main" val="0"/>
                        </a:ext>
                      </a:extLst>
                    </a:blip>
                    <a:srcRect b="16156"/>
                    <a:stretch>
                      <a:fillRect/>
                    </a:stretch>
                  </pic:blipFill>
                  <pic:spPr bwMode="auto">
                    <a:xfrm>
                      <a:off x="0" y="0"/>
                      <a:ext cx="5962650" cy="2857500"/>
                    </a:xfrm>
                    <a:prstGeom prst="rect">
                      <a:avLst/>
                    </a:prstGeom>
                    <a:noFill/>
                    <a:ln w="9525" cmpd="sng">
                      <a:solidFill>
                        <a:srgbClr val="4F81BD"/>
                      </a:solidFill>
                      <a:miter lim="800000"/>
                      <a:headEnd/>
                      <a:tailEnd/>
                    </a:ln>
                    <a:effectLst/>
                  </pic:spPr>
                </pic:pic>
              </a:graphicData>
            </a:graphic>
          </wp:inline>
        </w:drawing>
      </w:r>
    </w:p>
    <w:p w:rsidR="009467E7" w:rsidRDefault="009467E7" w:rsidP="00F764B7">
      <w:pPr>
        <w:pStyle w:val="ECCFiguretitle"/>
        <w:ind w:left="0" w:firstLine="0"/>
      </w:pPr>
      <w:bookmarkStart w:id="46" w:name="_Ref335298850"/>
      <w:r>
        <w:t xml:space="preserve">From ECO Report 03 </w:t>
      </w:r>
      <w:r w:rsidR="001F3625">
        <w:fldChar w:fldCharType="begin"/>
      </w:r>
      <w:r>
        <w:instrText xml:space="preserve"> REF _Ref335298148 \n \h </w:instrText>
      </w:r>
      <w:r w:rsidR="001F3625">
        <w:fldChar w:fldCharType="separate"/>
      </w:r>
      <w:r w:rsidR="002F59D3">
        <w:t>[7]</w:t>
      </w:r>
      <w:r w:rsidR="001F3625">
        <w:fldChar w:fldCharType="end"/>
      </w:r>
      <w:bookmarkEnd w:id="46"/>
    </w:p>
    <w:p w:rsidR="00F764B7" w:rsidRDefault="009467E7" w:rsidP="009D721A">
      <w:pPr>
        <w:pStyle w:val="ECCParagraph"/>
      </w:pPr>
      <w:r w:rsidRPr="009D721A">
        <w:t>ECO has therefore introduced in the EFIS database the possibility to indicate the duplex pairing as an optional feature.</w:t>
      </w:r>
      <w:r>
        <w:t xml:space="preserve"> </w:t>
      </w:r>
      <w:r w:rsidRPr="009D721A">
        <w:t xml:space="preserve">This has the advantage that </w:t>
      </w:r>
      <w:r w:rsidR="00A86102">
        <w:t>a</w:t>
      </w:r>
      <w:r>
        <w:t>dministrations</w:t>
      </w:r>
      <w:r w:rsidRPr="009D721A">
        <w:t xml:space="preserve"> will not have to provide the same information several times</w:t>
      </w:r>
      <w:r>
        <w:t xml:space="preserve"> for </w:t>
      </w:r>
      <w:r w:rsidRPr="009D721A">
        <w:t xml:space="preserve">the collection of </w:t>
      </w:r>
      <w:proofErr w:type="spellStart"/>
      <w:r>
        <w:t>RoU</w:t>
      </w:r>
      <w:proofErr w:type="spellEnd"/>
      <w:r>
        <w:t xml:space="preserve"> </w:t>
      </w:r>
      <w:r w:rsidRPr="009D721A">
        <w:t>information for ECO Report 03</w:t>
      </w:r>
      <w:r w:rsidR="003F0663">
        <w:t xml:space="preserve"> </w:t>
      </w:r>
      <w:r w:rsidR="001F3625">
        <w:fldChar w:fldCharType="begin"/>
      </w:r>
      <w:r>
        <w:instrText xml:space="preserve"> REF _Ref335298148 \n \h </w:instrText>
      </w:r>
      <w:r w:rsidR="001F3625">
        <w:fldChar w:fldCharType="separate"/>
      </w:r>
      <w:r w:rsidR="002F59D3">
        <w:t>[7]</w:t>
      </w:r>
      <w:r w:rsidR="001F3625">
        <w:fldChar w:fldCharType="end"/>
      </w:r>
      <w:r w:rsidRPr="009D721A">
        <w:t xml:space="preserve"> and in EFIS</w:t>
      </w:r>
      <w:r>
        <w:t>; additionally, a full ECO Report 03</w:t>
      </w:r>
      <w:r w:rsidR="003F0663">
        <w:t xml:space="preserve"> </w:t>
      </w:r>
      <w:r w:rsidR="001F3625">
        <w:fldChar w:fldCharType="begin"/>
      </w:r>
      <w:r>
        <w:instrText xml:space="preserve"> REF _Ref335298148 \n \h </w:instrText>
      </w:r>
      <w:r w:rsidR="001F3625">
        <w:fldChar w:fldCharType="separate"/>
      </w:r>
      <w:r w:rsidR="002F59D3">
        <w:t>[7]</w:t>
      </w:r>
      <w:r w:rsidR="001F3625">
        <w:fldChar w:fldCharType="end"/>
      </w:r>
      <w:r>
        <w:t xml:space="preserve"> can be generated from the </w:t>
      </w:r>
      <w:r w:rsidR="00696B86">
        <w:t xml:space="preserve">EFIS </w:t>
      </w:r>
      <w:r>
        <w:t>database.</w:t>
      </w:r>
    </w:p>
    <w:p w:rsidR="00F764B7" w:rsidRDefault="00F764B7">
      <w:pPr>
        <w:rPr>
          <w:lang w:val="en-GB"/>
        </w:rPr>
      </w:pPr>
      <w:r>
        <w:br w:type="page"/>
      </w:r>
    </w:p>
    <w:p w:rsidR="009467E7" w:rsidRDefault="00A0767C" w:rsidP="009D721A">
      <w:pPr>
        <w:pStyle w:val="ECCParagraph"/>
        <w:rPr>
          <w:b/>
        </w:rPr>
      </w:pPr>
      <w:r>
        <w:rPr>
          <w:noProof/>
          <w:lang w:val="da-DK" w:eastAsia="da-DK"/>
        </w:rPr>
        <w:lastRenderedPageBreak/>
        <w:drawing>
          <wp:inline distT="0" distB="0" distL="0" distR="0" wp14:anchorId="5C0979F5" wp14:editId="72989307">
            <wp:extent cx="6330950" cy="3206750"/>
            <wp:effectExtent l="0" t="0" r="0" b="0"/>
            <wp:docPr id="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30950" cy="3206750"/>
                    </a:xfrm>
                    <a:prstGeom prst="rect">
                      <a:avLst/>
                    </a:prstGeom>
                    <a:noFill/>
                    <a:ln>
                      <a:noFill/>
                    </a:ln>
                  </pic:spPr>
                </pic:pic>
              </a:graphicData>
            </a:graphic>
          </wp:inline>
        </w:drawing>
      </w:r>
    </w:p>
    <w:p w:rsidR="009467E7" w:rsidRDefault="009467E7" w:rsidP="00882757">
      <w:pPr>
        <w:pStyle w:val="ECCFiguretitle"/>
        <w:ind w:left="0" w:firstLine="0"/>
      </w:pPr>
      <w:r>
        <w:t xml:space="preserve">Example of input form interfaces for </w:t>
      </w:r>
      <w:r w:rsidR="00882757">
        <w:t xml:space="preserve">paired (duplex) bands </w:t>
      </w:r>
    </w:p>
    <w:p w:rsidR="0064561C" w:rsidRPr="0064561C" w:rsidRDefault="0064561C" w:rsidP="0064561C">
      <w:pPr>
        <w:pStyle w:val="ECCParagraph"/>
      </w:pPr>
    </w:p>
    <w:p w:rsidR="009467E7" w:rsidRDefault="00A0767C" w:rsidP="009D721A">
      <w:pPr>
        <w:pStyle w:val="ECCParagraph"/>
        <w:rPr>
          <w:b/>
        </w:rPr>
      </w:pPr>
      <w:r>
        <w:rPr>
          <w:noProof/>
          <w:lang w:val="da-DK" w:eastAsia="da-DK"/>
        </w:rPr>
        <w:drawing>
          <wp:inline distT="0" distB="0" distL="0" distR="0" wp14:anchorId="624D6A61" wp14:editId="4EF6E839">
            <wp:extent cx="5880100" cy="2457450"/>
            <wp:effectExtent l="0" t="0" r="6350" b="0"/>
            <wp:docPr id="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4">
                      <a:extLst>
                        <a:ext uri="{28A0092B-C50C-407E-A947-70E740481C1C}">
                          <a14:useLocalDpi xmlns:a14="http://schemas.microsoft.com/office/drawing/2010/main" val="0"/>
                        </a:ext>
                      </a:extLst>
                    </a:blip>
                    <a:srcRect t="9390"/>
                    <a:stretch>
                      <a:fillRect/>
                    </a:stretch>
                  </pic:blipFill>
                  <pic:spPr bwMode="auto">
                    <a:xfrm>
                      <a:off x="0" y="0"/>
                      <a:ext cx="5880100" cy="2457450"/>
                    </a:xfrm>
                    <a:prstGeom prst="rect">
                      <a:avLst/>
                    </a:prstGeom>
                    <a:noFill/>
                    <a:ln>
                      <a:noFill/>
                    </a:ln>
                  </pic:spPr>
                </pic:pic>
              </a:graphicData>
            </a:graphic>
          </wp:inline>
        </w:drawing>
      </w:r>
    </w:p>
    <w:p w:rsidR="009467E7" w:rsidRDefault="009467E7" w:rsidP="00F764B7">
      <w:pPr>
        <w:pStyle w:val="ECCFiguretitle"/>
        <w:ind w:left="0" w:firstLine="0"/>
      </w:pPr>
      <w:r>
        <w:t xml:space="preserve">Display of </w:t>
      </w:r>
      <w:proofErr w:type="spellStart"/>
      <w:r>
        <w:t>RoU</w:t>
      </w:r>
      <w:proofErr w:type="spellEnd"/>
      <w:r>
        <w:t xml:space="preserve"> info – duplex </w:t>
      </w:r>
    </w:p>
    <w:p w:rsidR="009467E7" w:rsidRDefault="00812976" w:rsidP="009D721A">
      <w:pPr>
        <w:pStyle w:val="ECCParagraph"/>
        <w:pBdr>
          <w:top w:val="single" w:sz="4" w:space="1" w:color="auto"/>
          <w:left w:val="single" w:sz="4" w:space="4" w:color="auto"/>
          <w:bottom w:val="single" w:sz="4" w:space="1" w:color="auto"/>
          <w:right w:val="single" w:sz="4" w:space="4" w:color="auto"/>
        </w:pBdr>
        <w:rPr>
          <w:b/>
        </w:rPr>
      </w:pPr>
      <w:r>
        <w:rPr>
          <w:b/>
        </w:rPr>
        <w:t>A feature allowing the entry of</w:t>
      </w:r>
      <w:r w:rsidR="009467E7">
        <w:rPr>
          <w:b/>
        </w:rPr>
        <w:t xml:space="preserve"> </w:t>
      </w:r>
      <w:r>
        <w:rPr>
          <w:b/>
        </w:rPr>
        <w:t>duplex pairing information</w:t>
      </w:r>
      <w:r w:rsidR="009467E7">
        <w:rPr>
          <w:b/>
        </w:rPr>
        <w:t xml:space="preserve"> for paired frequency bands</w:t>
      </w:r>
      <w:r w:rsidR="00A86102">
        <w:rPr>
          <w:b/>
        </w:rPr>
        <w:t>,</w:t>
      </w:r>
      <w:r w:rsidR="00C7375C">
        <w:rPr>
          <w:b/>
        </w:rPr>
        <w:t xml:space="preserve"> if available</w:t>
      </w:r>
      <w:r>
        <w:rPr>
          <w:b/>
        </w:rPr>
        <w:t>, has been implemented EFIS</w:t>
      </w:r>
      <w:r w:rsidR="009467E7">
        <w:rPr>
          <w:b/>
        </w:rPr>
        <w:t>.</w:t>
      </w:r>
    </w:p>
    <w:p w:rsidR="009467E7" w:rsidRDefault="009467E7" w:rsidP="00D85067">
      <w:pPr>
        <w:pStyle w:val="Heading3"/>
      </w:pPr>
      <w:bookmarkStart w:id="47" w:name="_Toc337473041"/>
      <w:bookmarkStart w:id="48" w:name="_Toc350516766"/>
      <w:r>
        <w:t>Technology in use</w:t>
      </w:r>
      <w:bookmarkEnd w:id="47"/>
      <w:bookmarkEnd w:id="48"/>
    </w:p>
    <w:p w:rsidR="009467E7" w:rsidRDefault="009467E7" w:rsidP="0016191D">
      <w:pPr>
        <w:pStyle w:val="ECCParagraph"/>
        <w:rPr>
          <w:lang w:val="en-US"/>
        </w:rPr>
      </w:pPr>
      <w:r>
        <w:rPr>
          <w:lang w:val="en-US"/>
        </w:rPr>
        <w:t xml:space="preserve">A new field (free text) has been introduced in EFIS to allow ‘technology in use’ for </w:t>
      </w:r>
      <w:proofErr w:type="gramStart"/>
      <w:r>
        <w:rPr>
          <w:lang w:val="en-US"/>
        </w:rPr>
        <w:t>a</w:t>
      </w:r>
      <w:r w:rsidR="00CF18F7">
        <w:rPr>
          <w:lang w:val="en-US"/>
        </w:rPr>
        <w:t>n</w:t>
      </w:r>
      <w:proofErr w:type="gramEnd"/>
      <w:r>
        <w:rPr>
          <w:lang w:val="en-US"/>
        </w:rPr>
        <w:t xml:space="preserve"> </w:t>
      </w:r>
      <w:proofErr w:type="spellStart"/>
      <w:r>
        <w:rPr>
          <w:lang w:val="en-US"/>
        </w:rPr>
        <w:t>RoU</w:t>
      </w:r>
      <w:proofErr w:type="spellEnd"/>
      <w:r w:rsidR="00CF18F7">
        <w:rPr>
          <w:lang w:val="en-US"/>
        </w:rPr>
        <w:t xml:space="preserve"> </w:t>
      </w:r>
      <w:r>
        <w:rPr>
          <w:lang w:val="en-US"/>
        </w:rPr>
        <w:t>to be specified. A separate text field exists in ECO Report 03</w:t>
      </w:r>
      <w:r w:rsidR="003533AE">
        <w:rPr>
          <w:lang w:val="en-US"/>
        </w:rPr>
        <w:t xml:space="preserve"> </w:t>
      </w:r>
      <w:r w:rsidR="001F3625">
        <w:rPr>
          <w:lang w:val="en-US"/>
        </w:rPr>
        <w:fldChar w:fldCharType="begin"/>
      </w:r>
      <w:r>
        <w:rPr>
          <w:lang w:val="en-US"/>
        </w:rPr>
        <w:instrText xml:space="preserve"> REF _Ref335298148 \n \h </w:instrText>
      </w:r>
      <w:r w:rsidR="001F3625">
        <w:rPr>
          <w:lang w:val="en-US"/>
        </w:rPr>
      </w:r>
      <w:r w:rsidR="001F3625">
        <w:rPr>
          <w:lang w:val="en-US"/>
        </w:rPr>
        <w:fldChar w:fldCharType="separate"/>
      </w:r>
      <w:r w:rsidR="002F59D3">
        <w:rPr>
          <w:lang w:val="en-US"/>
        </w:rPr>
        <w:t>[7]</w:t>
      </w:r>
      <w:r w:rsidR="001F3625">
        <w:rPr>
          <w:lang w:val="en-US"/>
        </w:rPr>
        <w:fldChar w:fldCharType="end"/>
      </w:r>
      <w:r w:rsidR="003533AE">
        <w:rPr>
          <w:lang w:val="en-US"/>
        </w:rPr>
        <w:t xml:space="preserve"> </w:t>
      </w:r>
      <w:r>
        <w:rPr>
          <w:lang w:val="en-US"/>
        </w:rPr>
        <w:t>for this purpose, making it possible to separate information on the technology in use from other notes.</w:t>
      </w:r>
    </w:p>
    <w:p w:rsidR="009467E7" w:rsidRDefault="00332ACC" w:rsidP="0016191D">
      <w:pPr>
        <w:pStyle w:val="ECCParagraph"/>
        <w:rPr>
          <w:lang w:val="en-US"/>
        </w:rPr>
      </w:pPr>
      <w:r>
        <w:rPr>
          <w:lang w:val="en-US"/>
        </w:rPr>
        <w:t>It is expected that a</w:t>
      </w:r>
      <w:r w:rsidR="009467E7">
        <w:rPr>
          <w:lang w:val="en-US"/>
        </w:rPr>
        <w:t>dministrations will provide via the “application” field</w:t>
      </w:r>
      <w:r w:rsidR="003533AE">
        <w:rPr>
          <w:lang w:val="en-US"/>
        </w:rPr>
        <w:t xml:space="preserve"> </w:t>
      </w:r>
      <w:r w:rsidR="009467E7">
        <w:rPr>
          <w:lang w:val="en-US"/>
        </w:rPr>
        <w:t xml:space="preserve">in the </w:t>
      </w:r>
      <w:proofErr w:type="spellStart"/>
      <w:r w:rsidR="009467E7">
        <w:rPr>
          <w:lang w:val="en-US"/>
        </w:rPr>
        <w:t>RoU</w:t>
      </w:r>
      <w:proofErr w:type="spellEnd"/>
      <w:r w:rsidR="009467E7">
        <w:rPr>
          <w:lang w:val="en-US"/>
        </w:rPr>
        <w:t xml:space="preserve"> entry information about the technology in use, or do so when providing information through spectrum inventory questionnaire </w:t>
      </w:r>
      <w:r w:rsidR="009467E7">
        <w:rPr>
          <w:lang w:val="en-US"/>
        </w:rPr>
        <w:lastRenderedPageBreak/>
        <w:t>actions. Therefore, it is proposed that this additional text field to indicate the technology in use should be an optional field.</w:t>
      </w:r>
    </w:p>
    <w:p w:rsidR="009467E7" w:rsidRPr="008534EE" w:rsidRDefault="009467E7" w:rsidP="008534EE">
      <w:pPr>
        <w:pStyle w:val="ECCParagraph"/>
        <w:pBdr>
          <w:top w:val="single" w:sz="4" w:space="1" w:color="auto"/>
          <w:left w:val="single" w:sz="4" w:space="4" w:color="auto"/>
          <w:bottom w:val="single" w:sz="4" w:space="1" w:color="auto"/>
          <w:right w:val="single" w:sz="4" w:space="4" w:color="auto"/>
        </w:pBdr>
        <w:rPr>
          <w:b/>
          <w:lang w:val="en-US"/>
        </w:rPr>
      </w:pPr>
      <w:r>
        <w:rPr>
          <w:b/>
          <w:lang w:val="en-US"/>
        </w:rPr>
        <w:t>The</w:t>
      </w:r>
      <w:r w:rsidRPr="008534EE">
        <w:rPr>
          <w:b/>
          <w:lang w:val="en-US"/>
        </w:rPr>
        <w:t xml:space="preserve"> text field “technology in use” </w:t>
      </w:r>
      <w:r>
        <w:rPr>
          <w:b/>
          <w:lang w:val="en-US"/>
        </w:rPr>
        <w:t>has been implemented in EFIS as an optional field.</w:t>
      </w:r>
    </w:p>
    <w:p w:rsidR="009467E7" w:rsidRDefault="009467E7" w:rsidP="00593736">
      <w:pPr>
        <w:pStyle w:val="ECCParagraph"/>
        <w:rPr>
          <w:lang w:eastAsia="da-DK"/>
        </w:rPr>
      </w:pPr>
      <w:r>
        <w:rPr>
          <w:lang w:eastAsia="da-DK"/>
        </w:rPr>
        <w:t>Details of specific technology variants deployed should especially be provided</w:t>
      </w:r>
      <w:r w:rsidR="009A4C58">
        <w:rPr>
          <w:lang w:eastAsia="da-DK"/>
        </w:rPr>
        <w:t xml:space="preserve"> </w:t>
      </w:r>
      <w:r>
        <w:rPr>
          <w:lang w:eastAsia="da-DK"/>
        </w:rPr>
        <w:t xml:space="preserve">in cellular mobile and </w:t>
      </w:r>
      <w:r w:rsidRPr="000A0035">
        <w:rPr>
          <w:lang w:eastAsia="da-DK"/>
        </w:rPr>
        <w:t>terrestrial broadcast bands.</w:t>
      </w:r>
      <w:r w:rsidR="00EF0B59" w:rsidRPr="000A0035">
        <w:rPr>
          <w:lang w:eastAsia="da-DK"/>
        </w:rPr>
        <w:t xml:space="preserve"> This information is already available for cellular mobile usage in ECO Report 03</w:t>
      </w:r>
      <w:r w:rsidR="00BC48D8">
        <w:rPr>
          <w:lang w:eastAsia="da-DK"/>
        </w:rPr>
        <w:t>. However</w:t>
      </w:r>
      <w:r w:rsidR="00A86102">
        <w:rPr>
          <w:lang w:eastAsia="da-DK"/>
        </w:rPr>
        <w:t>,</w:t>
      </w:r>
      <w:r w:rsidR="00BC48D8">
        <w:rPr>
          <w:lang w:eastAsia="da-DK"/>
        </w:rPr>
        <w:t xml:space="preserve"> in bands where </w:t>
      </w:r>
      <w:r w:rsidR="00B149BF">
        <w:rPr>
          <w:lang w:eastAsia="da-DK"/>
        </w:rPr>
        <w:t xml:space="preserve">the </w:t>
      </w:r>
      <w:r w:rsidR="00BC48D8">
        <w:rPr>
          <w:lang w:eastAsia="da-DK"/>
        </w:rPr>
        <w:t>technology neutrality approach has been introduced</w:t>
      </w:r>
      <w:r w:rsidR="00A86102">
        <w:rPr>
          <w:lang w:eastAsia="da-DK"/>
        </w:rPr>
        <w:t>,</w:t>
      </w:r>
      <w:r w:rsidR="00BC48D8">
        <w:rPr>
          <w:lang w:eastAsia="da-DK"/>
        </w:rPr>
        <w:t xml:space="preserve"> it could be difficult for administrations to provide this kind of information</w:t>
      </w:r>
      <w:r w:rsidR="00220158">
        <w:rPr>
          <w:lang w:eastAsia="da-DK"/>
        </w:rPr>
        <w:t xml:space="preserve"> with a high level of detail</w:t>
      </w:r>
      <w:r w:rsidR="00BC48D8">
        <w:rPr>
          <w:lang w:eastAsia="da-DK"/>
        </w:rPr>
        <w:t>.</w:t>
      </w:r>
    </w:p>
    <w:p w:rsidR="009467E7" w:rsidRDefault="007E2224" w:rsidP="00593736">
      <w:pPr>
        <w:pStyle w:val="ECCParagraph"/>
        <w:rPr>
          <w:lang w:eastAsia="da-DK"/>
        </w:rPr>
      </w:pPr>
      <w:r>
        <w:rPr>
          <w:lang w:eastAsia="da-DK"/>
        </w:rPr>
        <w:t>A</w:t>
      </w:r>
      <w:r w:rsidR="009467E7">
        <w:rPr>
          <w:lang w:eastAsia="da-DK"/>
        </w:rPr>
        <w:t xml:space="preserve">fter the merger of the ECA Table into EFIS, </w:t>
      </w:r>
      <w:r w:rsidR="00B7724F">
        <w:rPr>
          <w:lang w:eastAsia="da-DK"/>
        </w:rPr>
        <w:t>i</w:t>
      </w:r>
      <w:r w:rsidR="009467E7">
        <w:rPr>
          <w:lang w:eastAsia="da-DK"/>
        </w:rPr>
        <w:t>nformation about applicable harmonised European standards is already available in EFIS (Harmonised European Standards are included in the ECA</w:t>
      </w:r>
      <w:r w:rsidR="00DB1DD4">
        <w:rPr>
          <w:lang w:eastAsia="da-DK"/>
        </w:rPr>
        <w:t xml:space="preserve"> T</w:t>
      </w:r>
      <w:r w:rsidR="009467E7">
        <w:rPr>
          <w:lang w:eastAsia="da-DK"/>
        </w:rPr>
        <w:t xml:space="preserve">able in one column). </w:t>
      </w:r>
      <w:r w:rsidR="00B7724F">
        <w:rPr>
          <w:lang w:eastAsia="da-DK"/>
        </w:rPr>
        <w:t>The usage of standards is more</w:t>
      </w:r>
      <w:r w:rsidR="009467E7">
        <w:rPr>
          <w:lang w:eastAsia="da-DK"/>
        </w:rPr>
        <w:t xml:space="preserve"> linked to the application in a frequency band as a whole than to an individual </w:t>
      </w:r>
      <w:proofErr w:type="spellStart"/>
      <w:r w:rsidR="009467E7">
        <w:rPr>
          <w:lang w:eastAsia="da-DK"/>
        </w:rPr>
        <w:t>RoU</w:t>
      </w:r>
      <w:proofErr w:type="spellEnd"/>
      <w:r w:rsidR="00B7724F">
        <w:rPr>
          <w:lang w:eastAsia="da-DK"/>
        </w:rPr>
        <w:t>.</w:t>
      </w:r>
    </w:p>
    <w:p w:rsidR="003533AE" w:rsidRDefault="00B7724F" w:rsidP="00593736">
      <w:pPr>
        <w:pStyle w:val="ECCParagraph"/>
        <w:rPr>
          <w:rStyle w:val="Strong"/>
          <w:b w:val="0"/>
        </w:rPr>
      </w:pPr>
      <w:r>
        <w:rPr>
          <w:rStyle w:val="Strong"/>
          <w:b w:val="0"/>
        </w:rPr>
        <w:t xml:space="preserve">In addition, </w:t>
      </w:r>
      <w:r w:rsidR="003533AE">
        <w:rPr>
          <w:rStyle w:val="Strong"/>
          <w:b w:val="0"/>
        </w:rPr>
        <w:t>all the legacy standards are considered to follow the technical requirements stipulated in the more technical neutral harmonized European standards which provide for the so-called presumption of conformity with the art</w:t>
      </w:r>
      <w:r w:rsidR="00EF0B59">
        <w:rPr>
          <w:rStyle w:val="Strong"/>
          <w:b w:val="0"/>
        </w:rPr>
        <w:t>icle</w:t>
      </w:r>
      <w:r w:rsidR="003533AE">
        <w:rPr>
          <w:rStyle w:val="Strong"/>
          <w:b w:val="0"/>
        </w:rPr>
        <w:t xml:space="preserve"> 3.2</w:t>
      </w:r>
      <w:r>
        <w:rPr>
          <w:rStyle w:val="Strong"/>
          <w:b w:val="0"/>
        </w:rPr>
        <w:t xml:space="preserve"> of the</w:t>
      </w:r>
      <w:r w:rsidR="003533AE">
        <w:rPr>
          <w:rStyle w:val="Strong"/>
          <w:b w:val="0"/>
        </w:rPr>
        <w:t xml:space="preserve"> essential requirements under the R&amp;TTE Directive. Since this information is already found in the ECA for each frequency band and application, where the individual harmonized European standards are included in one column, the added value of </w:t>
      </w:r>
      <w:r>
        <w:rPr>
          <w:rStyle w:val="Strong"/>
          <w:b w:val="0"/>
        </w:rPr>
        <w:t xml:space="preserve">the </w:t>
      </w:r>
      <w:r w:rsidR="003533AE">
        <w:rPr>
          <w:rStyle w:val="Strong"/>
          <w:b w:val="0"/>
        </w:rPr>
        <w:t xml:space="preserve">addition </w:t>
      </w:r>
      <w:r>
        <w:rPr>
          <w:rStyle w:val="Strong"/>
          <w:b w:val="0"/>
        </w:rPr>
        <w:t xml:space="preserve">of legacy standards </w:t>
      </w:r>
      <w:r w:rsidR="003533AE">
        <w:rPr>
          <w:rStyle w:val="Strong"/>
          <w:b w:val="0"/>
        </w:rPr>
        <w:t>seems negligible.</w:t>
      </w:r>
    </w:p>
    <w:p w:rsidR="003533AE" w:rsidRDefault="003533AE" w:rsidP="00593736">
      <w:pPr>
        <w:pStyle w:val="ECCParagraph"/>
        <w:rPr>
          <w:rStyle w:val="Strong"/>
          <w:b w:val="0"/>
        </w:rPr>
      </w:pPr>
      <w:r>
        <w:rPr>
          <w:rStyle w:val="Strong"/>
          <w:b w:val="0"/>
        </w:rPr>
        <w:t>The particular version number of harmoni</w:t>
      </w:r>
      <w:r w:rsidR="00EF0B59">
        <w:rPr>
          <w:rStyle w:val="Strong"/>
          <w:b w:val="0"/>
        </w:rPr>
        <w:t>s</w:t>
      </w:r>
      <w:r>
        <w:rPr>
          <w:rStyle w:val="Strong"/>
          <w:b w:val="0"/>
        </w:rPr>
        <w:t>ed European Standards (not included in the ECA)</w:t>
      </w:r>
      <w:r w:rsidR="00CF18F7">
        <w:rPr>
          <w:rStyle w:val="Strong"/>
          <w:b w:val="0"/>
        </w:rPr>
        <w:t>,</w:t>
      </w:r>
      <w:r>
        <w:rPr>
          <w:rStyle w:val="Strong"/>
          <w:b w:val="0"/>
        </w:rPr>
        <w:t xml:space="preserve"> on which basis equipment actually has demonstrated compliance with the essential requirements, is only important for frequency management in certain specific cases such as demonstrated in 2012 by the CEPT questionnaire on the subject of 5 GHz WAS/RLAN usage concerning the DFS mechanism. It is proposed to deal with such specific issues in the future also by means of questionnaires.</w:t>
      </w:r>
    </w:p>
    <w:p w:rsidR="009467E7" w:rsidRPr="002B265E" w:rsidRDefault="009467E7" w:rsidP="002B265E">
      <w:pPr>
        <w:pBdr>
          <w:top w:val="single" w:sz="4" w:space="1" w:color="auto"/>
          <w:left w:val="single" w:sz="4" w:space="4" w:color="auto"/>
          <w:bottom w:val="single" w:sz="4" w:space="1" w:color="auto"/>
          <w:right w:val="single" w:sz="4" w:space="4" w:color="auto"/>
        </w:pBdr>
        <w:rPr>
          <w:rStyle w:val="Strong"/>
        </w:rPr>
      </w:pPr>
      <w:r w:rsidRPr="002B265E">
        <w:rPr>
          <w:rStyle w:val="Strong"/>
        </w:rPr>
        <w:t xml:space="preserve">It is proposed </w:t>
      </w:r>
      <w:r w:rsidR="003533AE">
        <w:rPr>
          <w:rStyle w:val="Strong"/>
        </w:rPr>
        <w:t xml:space="preserve">not </w:t>
      </w:r>
      <w:r w:rsidRPr="002B265E">
        <w:rPr>
          <w:rStyle w:val="Strong"/>
        </w:rPr>
        <w:t>to add information about the adoption of legacy standards in the application section of EFIS</w:t>
      </w:r>
      <w:r w:rsidR="003533AE">
        <w:rPr>
          <w:rStyle w:val="Strong"/>
        </w:rPr>
        <w:t xml:space="preserve"> and to consider the already available information in the ECA which can be exported in data format.</w:t>
      </w:r>
    </w:p>
    <w:p w:rsidR="009467E7" w:rsidRDefault="009467E7" w:rsidP="00D85067">
      <w:pPr>
        <w:pStyle w:val="Heading3"/>
        <w:rPr>
          <w:lang w:eastAsia="da-DK"/>
        </w:rPr>
      </w:pPr>
      <w:bookmarkStart w:id="49" w:name="_Toc337473042"/>
      <w:bookmarkStart w:id="50" w:name="_Toc350516767"/>
      <w:r w:rsidRPr="000C2AED">
        <w:rPr>
          <w:lang w:eastAsia="da-DK"/>
        </w:rPr>
        <w:t xml:space="preserve">Implementation/Putting into operation of </w:t>
      </w:r>
      <w:proofErr w:type="spellStart"/>
      <w:r>
        <w:rPr>
          <w:lang w:eastAsia="da-DK"/>
        </w:rPr>
        <w:t>RoU</w:t>
      </w:r>
      <w:bookmarkEnd w:id="49"/>
      <w:bookmarkEnd w:id="50"/>
      <w:proofErr w:type="spellEnd"/>
    </w:p>
    <w:p w:rsidR="009467E7" w:rsidRDefault="009467E7" w:rsidP="00AD756E">
      <w:pPr>
        <w:pStyle w:val="ECCParagraph"/>
        <w:rPr>
          <w:lang w:val="en-US" w:eastAsia="da-DK"/>
        </w:rPr>
      </w:pPr>
      <w:r w:rsidRPr="00AD756E">
        <w:rPr>
          <w:lang w:val="en-US" w:eastAsia="da-DK"/>
        </w:rPr>
        <w:t>Assessment of spectrum efficiency as part of the inventory process is likely to require</w:t>
      </w:r>
      <w:r>
        <w:rPr>
          <w:lang w:val="en-US" w:eastAsia="da-DK"/>
        </w:rPr>
        <w:t xml:space="preserve"> </w:t>
      </w:r>
      <w:r w:rsidRPr="00AD756E">
        <w:rPr>
          <w:lang w:val="en-US" w:eastAsia="da-DK"/>
        </w:rPr>
        <w:t>additional data beyond that which currently exists in EFIS, in particular relating to the</w:t>
      </w:r>
      <w:r w:rsidR="00745937">
        <w:rPr>
          <w:lang w:val="en-US" w:eastAsia="da-DK"/>
        </w:rPr>
        <w:t xml:space="preserve"> </w:t>
      </w:r>
      <w:r w:rsidRPr="00AD756E">
        <w:rPr>
          <w:lang w:val="en-US" w:eastAsia="da-DK"/>
        </w:rPr>
        <w:t>actual deployment or implementation of applications identified in EFIS.</w:t>
      </w:r>
    </w:p>
    <w:p w:rsidR="009467E7" w:rsidRDefault="009467E7" w:rsidP="000C2AED">
      <w:pPr>
        <w:pStyle w:val="ECCParagraph"/>
        <w:rPr>
          <w:lang w:val="en-US" w:eastAsia="da-DK"/>
        </w:rPr>
      </w:pPr>
      <w:r>
        <w:rPr>
          <w:lang w:val="en-US" w:eastAsia="da-DK"/>
        </w:rPr>
        <w:t xml:space="preserve">The status of the issued </w:t>
      </w:r>
      <w:proofErr w:type="spellStart"/>
      <w:r>
        <w:rPr>
          <w:lang w:val="en-US" w:eastAsia="da-DK"/>
        </w:rPr>
        <w:t>RoU</w:t>
      </w:r>
      <w:proofErr w:type="spellEnd"/>
      <w:r>
        <w:rPr>
          <w:lang w:val="en-US" w:eastAsia="da-DK"/>
        </w:rPr>
        <w:t xml:space="preserve"> could be </w:t>
      </w:r>
      <w:proofErr w:type="spellStart"/>
      <w:r>
        <w:rPr>
          <w:lang w:val="en-US" w:eastAsia="da-DK"/>
        </w:rPr>
        <w:t>categorised</w:t>
      </w:r>
      <w:proofErr w:type="spellEnd"/>
      <w:r>
        <w:rPr>
          <w:lang w:val="en-US" w:eastAsia="da-DK"/>
        </w:rPr>
        <w:t xml:space="preserve"> since this is also important information about the actual </w:t>
      </w:r>
      <w:proofErr w:type="spellStart"/>
      <w:r>
        <w:rPr>
          <w:lang w:val="en-US" w:eastAsia="da-DK"/>
        </w:rPr>
        <w:t>utilisation</w:t>
      </w:r>
      <w:proofErr w:type="spellEnd"/>
      <w:r>
        <w:rPr>
          <w:lang w:val="en-US" w:eastAsia="da-DK"/>
        </w:rPr>
        <w:t xml:space="preserve"> as well as </w:t>
      </w:r>
      <w:r w:rsidR="009D6B08">
        <w:rPr>
          <w:lang w:val="en-US" w:eastAsia="da-DK"/>
        </w:rPr>
        <w:t xml:space="preserve">new </w:t>
      </w:r>
      <w:r>
        <w:rPr>
          <w:lang w:val="en-US" w:eastAsia="da-DK"/>
        </w:rPr>
        <w:t>frequency opportunities.</w:t>
      </w:r>
      <w:r w:rsidR="00745937">
        <w:rPr>
          <w:lang w:val="en-US" w:eastAsia="da-DK"/>
        </w:rPr>
        <w:t xml:space="preserve"> However, it is nearly impossible to </w:t>
      </w:r>
      <w:r w:rsidR="00745937" w:rsidRPr="00745937">
        <w:rPr>
          <w:lang w:val="en-US" w:eastAsia="da-DK"/>
        </w:rPr>
        <w:t xml:space="preserve">effectively </w:t>
      </w:r>
      <w:r w:rsidR="009D6B08">
        <w:rPr>
          <w:lang w:val="en-US" w:eastAsia="da-DK"/>
        </w:rPr>
        <w:t>supply</w:t>
      </w:r>
      <w:r w:rsidR="00745937" w:rsidRPr="00745937">
        <w:rPr>
          <w:lang w:val="en-US" w:eastAsia="da-DK"/>
        </w:rPr>
        <w:t xml:space="preserve"> such info</w:t>
      </w:r>
      <w:r w:rsidR="00745937">
        <w:rPr>
          <w:lang w:val="en-US" w:eastAsia="da-DK"/>
        </w:rPr>
        <w:t xml:space="preserve">rmation for an administration in relation to </w:t>
      </w:r>
      <w:proofErr w:type="spellStart"/>
      <w:r w:rsidR="00745937">
        <w:rPr>
          <w:lang w:val="en-US" w:eastAsia="da-DK"/>
        </w:rPr>
        <w:t>RoU</w:t>
      </w:r>
      <w:proofErr w:type="spellEnd"/>
      <w:r w:rsidR="00745937">
        <w:rPr>
          <w:lang w:val="en-US" w:eastAsia="da-DK"/>
        </w:rPr>
        <w:t xml:space="preserve"> in the EFIS database for all different frequency ranges and taking into account all possible situations. Sometimes, the administration would need to request such information from the operator/</w:t>
      </w:r>
      <w:proofErr w:type="spellStart"/>
      <w:r w:rsidR="00745937">
        <w:rPr>
          <w:lang w:val="en-US" w:eastAsia="da-DK"/>
        </w:rPr>
        <w:t>RoU</w:t>
      </w:r>
      <w:proofErr w:type="spellEnd"/>
      <w:r w:rsidR="00745937">
        <w:rPr>
          <w:lang w:val="en-US" w:eastAsia="da-DK"/>
        </w:rPr>
        <w:t xml:space="preserve"> holder. A pre-format</w:t>
      </w:r>
      <w:r w:rsidR="00CF18F7">
        <w:rPr>
          <w:lang w:val="en-US" w:eastAsia="da-DK"/>
        </w:rPr>
        <w:t>t</w:t>
      </w:r>
      <w:r w:rsidR="00745937">
        <w:rPr>
          <w:lang w:val="en-US" w:eastAsia="da-DK"/>
        </w:rPr>
        <w:t xml:space="preserve">ed implementation/putting into operation common format under </w:t>
      </w:r>
      <w:proofErr w:type="spellStart"/>
      <w:r w:rsidR="00745937">
        <w:rPr>
          <w:lang w:val="en-US" w:eastAsia="da-DK"/>
        </w:rPr>
        <w:t>RoU</w:t>
      </w:r>
      <w:proofErr w:type="spellEnd"/>
      <w:r w:rsidR="00745937">
        <w:rPr>
          <w:lang w:val="en-US" w:eastAsia="da-DK"/>
        </w:rPr>
        <w:t xml:space="preserve"> </w:t>
      </w:r>
      <w:proofErr w:type="gramStart"/>
      <w:r w:rsidR="00745937">
        <w:rPr>
          <w:lang w:val="en-US" w:eastAsia="da-DK"/>
        </w:rPr>
        <w:t>is</w:t>
      </w:r>
      <w:proofErr w:type="gramEnd"/>
      <w:r w:rsidR="00745937">
        <w:rPr>
          <w:lang w:val="en-US" w:eastAsia="da-DK"/>
        </w:rPr>
        <w:t xml:space="preserve"> therefore considered sub-optimal. Experience shows that such information is much more likely to be collected by means of questionnaires for a dedicated frequency band situation.</w:t>
      </w:r>
      <w:r w:rsidR="002F6921">
        <w:rPr>
          <w:lang w:val="en-US" w:eastAsia="da-DK"/>
        </w:rPr>
        <w:t xml:space="preserve"> In addition, if collected via a common format, it is also considered that t</w:t>
      </w:r>
      <w:r w:rsidR="002F6921" w:rsidRPr="002F6921">
        <w:rPr>
          <w:lang w:val="en-US" w:eastAsia="da-DK"/>
        </w:rPr>
        <w:t>here would be a lot of uncertainty in connection to the given information</w:t>
      </w:r>
      <w:r w:rsidR="002F6921">
        <w:rPr>
          <w:lang w:val="en-US" w:eastAsia="da-DK"/>
        </w:rPr>
        <w:t xml:space="preserve">, to an extent, </w:t>
      </w:r>
      <w:r w:rsidR="002F6921" w:rsidRPr="002F6921">
        <w:rPr>
          <w:lang w:val="en-US" w:eastAsia="da-DK"/>
        </w:rPr>
        <w:t xml:space="preserve">that uncertainty might lead to the entire information </w:t>
      </w:r>
      <w:r w:rsidR="00ED73E5">
        <w:rPr>
          <w:lang w:val="en-US" w:eastAsia="da-DK"/>
        </w:rPr>
        <w:t xml:space="preserve">not </w:t>
      </w:r>
      <w:r w:rsidR="002F6921" w:rsidRPr="002F6921">
        <w:rPr>
          <w:lang w:val="en-US" w:eastAsia="da-DK"/>
        </w:rPr>
        <w:t>being</w:t>
      </w:r>
      <w:r w:rsidR="002F6921">
        <w:rPr>
          <w:lang w:val="en-US" w:eastAsia="da-DK"/>
        </w:rPr>
        <w:t xml:space="preserve"> </w:t>
      </w:r>
      <w:r w:rsidR="002F6921" w:rsidRPr="002F6921">
        <w:rPr>
          <w:lang w:val="en-US" w:eastAsia="da-DK"/>
        </w:rPr>
        <w:t>useful.</w:t>
      </w:r>
      <w:r w:rsidR="002F6921">
        <w:rPr>
          <w:lang w:val="en-US" w:eastAsia="da-DK"/>
        </w:rPr>
        <w:t xml:space="preserve"> There </w:t>
      </w:r>
      <w:r w:rsidR="00ED73E5">
        <w:rPr>
          <w:lang w:val="en-US" w:eastAsia="da-DK"/>
        </w:rPr>
        <w:t xml:space="preserve">may </w:t>
      </w:r>
      <w:r w:rsidR="002F6921">
        <w:rPr>
          <w:lang w:val="en-US" w:eastAsia="da-DK"/>
        </w:rPr>
        <w:t xml:space="preserve">also </w:t>
      </w:r>
      <w:r w:rsidR="00ED73E5">
        <w:rPr>
          <w:lang w:val="en-US" w:eastAsia="da-DK"/>
        </w:rPr>
        <w:t xml:space="preserve">be </w:t>
      </w:r>
      <w:r w:rsidR="002F6921">
        <w:rPr>
          <w:lang w:val="en-US" w:eastAsia="da-DK"/>
        </w:rPr>
        <w:t xml:space="preserve">situations which may prove contentious with the </w:t>
      </w:r>
      <w:proofErr w:type="spellStart"/>
      <w:r w:rsidR="002F6921">
        <w:rPr>
          <w:lang w:val="en-US" w:eastAsia="da-DK"/>
        </w:rPr>
        <w:t>RoU</w:t>
      </w:r>
      <w:proofErr w:type="spellEnd"/>
      <w:r w:rsidR="002F6921">
        <w:rPr>
          <w:lang w:val="en-US" w:eastAsia="da-DK"/>
        </w:rPr>
        <w:t xml:space="preserve"> holder.</w:t>
      </w:r>
    </w:p>
    <w:p w:rsidR="009467E7" w:rsidRDefault="009467E7" w:rsidP="00AC71EC">
      <w:pPr>
        <w:pStyle w:val="ECCParagraph"/>
        <w:spacing w:after="120"/>
        <w:rPr>
          <w:lang w:val="en-US" w:eastAsia="da-DK"/>
        </w:rPr>
      </w:pPr>
      <w:r>
        <w:rPr>
          <w:lang w:val="en-US" w:eastAsia="da-DK"/>
        </w:rPr>
        <w:t>The following categories</w:t>
      </w:r>
      <w:r w:rsidR="00745937">
        <w:rPr>
          <w:lang w:val="en-US" w:eastAsia="da-DK"/>
        </w:rPr>
        <w:t xml:space="preserve"> could be used in electronic questionnaires</w:t>
      </w:r>
      <w:r w:rsidR="00332ACC">
        <w:rPr>
          <w:lang w:val="en-US" w:eastAsia="da-DK"/>
        </w:rPr>
        <w:t xml:space="preserve"> and a</w:t>
      </w:r>
      <w:r>
        <w:rPr>
          <w:lang w:val="en-US" w:eastAsia="da-DK"/>
        </w:rPr>
        <w:t>dministrations would select one of these four possibilities</w:t>
      </w:r>
      <w:r w:rsidR="00745937">
        <w:rPr>
          <w:lang w:val="en-US" w:eastAsia="da-DK"/>
        </w:rPr>
        <w:t xml:space="preserve"> </w:t>
      </w:r>
      <w:r w:rsidR="002F6921">
        <w:rPr>
          <w:lang w:val="en-US" w:eastAsia="da-DK"/>
        </w:rPr>
        <w:t xml:space="preserve">and describe the situation by </w:t>
      </w:r>
      <w:r w:rsidR="00745937">
        <w:rPr>
          <w:lang w:val="en-US" w:eastAsia="da-DK"/>
        </w:rPr>
        <w:t>provid</w:t>
      </w:r>
      <w:r w:rsidR="002F6921">
        <w:rPr>
          <w:lang w:val="en-US" w:eastAsia="da-DK"/>
        </w:rPr>
        <w:t>ing</w:t>
      </w:r>
      <w:r w:rsidR="00745937">
        <w:rPr>
          <w:lang w:val="en-US" w:eastAsia="da-DK"/>
        </w:rPr>
        <w:t xml:space="preserve"> additional information</w:t>
      </w:r>
      <w:r>
        <w:rPr>
          <w:lang w:val="en-US" w:eastAsia="da-DK"/>
        </w:rPr>
        <w:t>.</w:t>
      </w:r>
    </w:p>
    <w:p w:rsidR="009467E7" w:rsidRDefault="009467E7" w:rsidP="00AC71EC">
      <w:pPr>
        <w:pStyle w:val="ECCParagraph"/>
        <w:numPr>
          <w:ilvl w:val="0"/>
          <w:numId w:val="33"/>
        </w:numPr>
        <w:spacing w:after="120"/>
        <w:rPr>
          <w:lang w:val="en-US" w:eastAsia="da-DK"/>
        </w:rPr>
      </w:pPr>
      <w:r w:rsidRPr="000C2AED">
        <w:rPr>
          <w:lang w:val="en-US" w:eastAsia="da-DK"/>
        </w:rPr>
        <w:t>Not in use</w:t>
      </w:r>
      <w:r>
        <w:rPr>
          <w:lang w:val="en-US" w:eastAsia="da-DK"/>
        </w:rPr>
        <w:t>;</w:t>
      </w:r>
    </w:p>
    <w:p w:rsidR="009467E7" w:rsidRPr="000C2AED" w:rsidRDefault="009467E7" w:rsidP="00AC71EC">
      <w:pPr>
        <w:pStyle w:val="ECCParagraph"/>
        <w:numPr>
          <w:ilvl w:val="0"/>
          <w:numId w:val="33"/>
        </w:numPr>
        <w:spacing w:after="120"/>
        <w:rPr>
          <w:lang w:val="en-US" w:eastAsia="da-DK"/>
        </w:rPr>
      </w:pPr>
      <w:proofErr w:type="spellStart"/>
      <w:r w:rsidRPr="000C2AED">
        <w:rPr>
          <w:lang w:val="en-US" w:eastAsia="da-DK"/>
        </w:rPr>
        <w:t>Licen</w:t>
      </w:r>
      <w:r>
        <w:rPr>
          <w:lang w:val="en-US" w:eastAsia="da-DK"/>
        </w:rPr>
        <w:t>c</w:t>
      </w:r>
      <w:r w:rsidRPr="000C2AED">
        <w:rPr>
          <w:lang w:val="en-US" w:eastAsia="da-DK"/>
        </w:rPr>
        <w:t>es</w:t>
      </w:r>
      <w:proofErr w:type="spellEnd"/>
      <w:r w:rsidRPr="000C2AED">
        <w:rPr>
          <w:lang w:val="en-US" w:eastAsia="da-DK"/>
        </w:rPr>
        <w:t xml:space="preserve"> issued</w:t>
      </w:r>
      <w:r w:rsidR="00CF18F7">
        <w:rPr>
          <w:lang w:val="en-US" w:eastAsia="da-DK"/>
        </w:rPr>
        <w:t>,</w:t>
      </w:r>
      <w:r w:rsidR="00BB75DD">
        <w:rPr>
          <w:lang w:val="en-US" w:eastAsia="da-DK"/>
        </w:rPr>
        <w:t xml:space="preserve"> </w:t>
      </w:r>
      <w:r w:rsidRPr="000C2AED">
        <w:rPr>
          <w:lang w:val="en-US" w:eastAsia="da-DK"/>
        </w:rPr>
        <w:t xml:space="preserve">but not </w:t>
      </w:r>
      <w:r>
        <w:rPr>
          <w:lang w:val="en-US" w:eastAsia="da-DK"/>
        </w:rPr>
        <w:t>put into operation;</w:t>
      </w:r>
    </w:p>
    <w:p w:rsidR="009467E7" w:rsidRPr="000C2AED" w:rsidRDefault="009467E7" w:rsidP="00AC71EC">
      <w:pPr>
        <w:pStyle w:val="ECCParagraph"/>
        <w:numPr>
          <w:ilvl w:val="0"/>
          <w:numId w:val="33"/>
        </w:numPr>
        <w:spacing w:after="120"/>
        <w:rPr>
          <w:lang w:val="en-US" w:eastAsia="da-DK"/>
        </w:rPr>
      </w:pPr>
      <w:r w:rsidRPr="000C2AED">
        <w:rPr>
          <w:lang w:val="en-US" w:eastAsia="da-DK"/>
        </w:rPr>
        <w:t xml:space="preserve">Services </w:t>
      </w:r>
      <w:r>
        <w:rPr>
          <w:lang w:val="en-US" w:eastAsia="da-DK"/>
        </w:rPr>
        <w:t>put into operation</w:t>
      </w:r>
      <w:r w:rsidR="00BB75DD">
        <w:rPr>
          <w:lang w:val="en-US" w:eastAsia="da-DK"/>
        </w:rPr>
        <w:t xml:space="preserve"> </w:t>
      </w:r>
      <w:r w:rsidRPr="000C2AED">
        <w:rPr>
          <w:lang w:val="en-US" w:eastAsia="da-DK"/>
        </w:rPr>
        <w:t>in part of band</w:t>
      </w:r>
      <w:r>
        <w:rPr>
          <w:lang w:val="en-US" w:eastAsia="da-DK"/>
        </w:rPr>
        <w:t>;</w:t>
      </w:r>
    </w:p>
    <w:p w:rsidR="009467E7" w:rsidRPr="000C2AED" w:rsidRDefault="009467E7" w:rsidP="00857F82">
      <w:pPr>
        <w:pStyle w:val="ECCParagraph"/>
        <w:numPr>
          <w:ilvl w:val="0"/>
          <w:numId w:val="33"/>
        </w:numPr>
        <w:rPr>
          <w:lang w:val="en-US" w:eastAsia="da-DK"/>
        </w:rPr>
      </w:pPr>
      <w:r w:rsidRPr="000C2AED">
        <w:rPr>
          <w:lang w:val="en-US" w:eastAsia="da-DK"/>
        </w:rPr>
        <w:t xml:space="preserve">Services </w:t>
      </w:r>
      <w:r>
        <w:rPr>
          <w:lang w:val="en-US" w:eastAsia="da-DK"/>
        </w:rPr>
        <w:t>put into operation</w:t>
      </w:r>
      <w:r w:rsidR="00BB75DD">
        <w:rPr>
          <w:lang w:val="en-US" w:eastAsia="da-DK"/>
        </w:rPr>
        <w:t xml:space="preserve"> </w:t>
      </w:r>
      <w:r w:rsidRPr="000C2AED">
        <w:rPr>
          <w:lang w:val="en-US" w:eastAsia="da-DK"/>
        </w:rPr>
        <w:t>in entire band</w:t>
      </w:r>
      <w:r>
        <w:rPr>
          <w:lang w:val="en-US" w:eastAsia="da-DK"/>
        </w:rPr>
        <w:t>.</w:t>
      </w:r>
    </w:p>
    <w:p w:rsidR="009467E7" w:rsidRDefault="00745937" w:rsidP="0064561C">
      <w:pPr>
        <w:pStyle w:val="ECCParagraph"/>
        <w:keepNext/>
        <w:rPr>
          <w:lang w:val="en-US" w:eastAsia="da-DK"/>
        </w:rPr>
      </w:pPr>
      <w:r>
        <w:rPr>
          <w:lang w:val="en-US" w:eastAsia="da-DK"/>
        </w:rPr>
        <w:lastRenderedPageBreak/>
        <w:t xml:space="preserve">The </w:t>
      </w:r>
      <w:r w:rsidR="009467E7">
        <w:rPr>
          <w:lang w:val="en-US" w:eastAsia="da-DK"/>
        </w:rPr>
        <w:t>information seems rather to be linked to the application in a specific frequency band.</w:t>
      </w:r>
    </w:p>
    <w:p w:rsidR="003533AE" w:rsidRDefault="003533AE" w:rsidP="000C2AED">
      <w:pPr>
        <w:pStyle w:val="ECCParagraph"/>
        <w:rPr>
          <w:lang w:val="en-US" w:eastAsia="da-DK"/>
        </w:rPr>
      </w:pPr>
      <w:r>
        <w:rPr>
          <w:lang w:val="en-US" w:eastAsia="da-DK"/>
        </w:rPr>
        <w:t xml:space="preserve">In some cases, individual administrations may abstain from sharing deployment information in EFIS due to competition law considerations. An option should also be provided in </w:t>
      </w:r>
      <w:r w:rsidR="00745937">
        <w:rPr>
          <w:lang w:val="en-US" w:eastAsia="da-DK"/>
        </w:rPr>
        <w:t>an electronic questionnaire</w:t>
      </w:r>
      <w:r>
        <w:rPr>
          <w:lang w:val="en-US" w:eastAsia="da-DK"/>
        </w:rPr>
        <w:t xml:space="preserve"> to indicate this situation.</w:t>
      </w:r>
    </w:p>
    <w:p w:rsidR="003F0663" w:rsidRPr="003F0663" w:rsidRDefault="003F0663" w:rsidP="003F0663">
      <w:pPr>
        <w:pStyle w:val="ECCParagraph"/>
        <w:pBdr>
          <w:top w:val="single" w:sz="4" w:space="1" w:color="auto"/>
          <w:left w:val="single" w:sz="4" w:space="4" w:color="auto"/>
          <w:bottom w:val="single" w:sz="4" w:space="1" w:color="auto"/>
          <w:right w:val="single" w:sz="4" w:space="4" w:color="auto"/>
        </w:pBdr>
        <w:rPr>
          <w:b/>
          <w:lang w:val="en-US" w:eastAsia="da-DK"/>
        </w:rPr>
      </w:pPr>
      <w:r w:rsidRPr="003F0663">
        <w:rPr>
          <w:b/>
          <w:lang w:val="en-US" w:eastAsia="da-DK"/>
        </w:rPr>
        <w:t>It is proposed to collect information on implementation/putting into operation by means of electronic questionnaires, where appropriate and on a case-by-case basis. This will improve the information relating to actual use of spectrum in EFIS, although it should be noted that the stability of this kind of information is to some extent limited</w:t>
      </w:r>
      <w:r w:rsidR="006954EE">
        <w:rPr>
          <w:b/>
          <w:lang w:val="en-US" w:eastAsia="da-DK"/>
        </w:rPr>
        <w:t>.</w:t>
      </w:r>
    </w:p>
    <w:p w:rsidR="00F9653C" w:rsidRDefault="00EC3E94" w:rsidP="008253B7">
      <w:pPr>
        <w:pStyle w:val="Heading2"/>
        <w:keepLines w:val="0"/>
        <w:numPr>
          <w:ilvl w:val="1"/>
          <w:numId w:val="1"/>
        </w:numPr>
        <w:tabs>
          <w:tab w:val="clear" w:pos="1002"/>
          <w:tab w:val="num" w:pos="576"/>
        </w:tabs>
        <w:spacing w:before="480" w:after="240"/>
        <w:ind w:left="576"/>
        <w:rPr>
          <w:lang w:eastAsia="da-DK"/>
        </w:rPr>
      </w:pPr>
      <w:bookmarkStart w:id="51" w:name="_Toc350516768"/>
      <w:bookmarkStart w:id="52" w:name="_Toc337473045"/>
      <w:r>
        <w:rPr>
          <w:lang w:eastAsia="da-DK"/>
        </w:rPr>
        <w:t>E</w:t>
      </w:r>
      <w:r w:rsidR="00F9653C">
        <w:rPr>
          <w:lang w:eastAsia="da-DK"/>
        </w:rPr>
        <w:t>FIS Application terminology</w:t>
      </w:r>
      <w:bookmarkEnd w:id="51"/>
    </w:p>
    <w:p w:rsidR="009467E7" w:rsidRDefault="009467E7" w:rsidP="00D85067">
      <w:pPr>
        <w:pStyle w:val="Heading3"/>
        <w:rPr>
          <w:lang w:eastAsia="da-DK"/>
        </w:rPr>
      </w:pPr>
      <w:bookmarkStart w:id="53" w:name="_Toc350516769"/>
      <w:r>
        <w:t xml:space="preserve">Application terminology and </w:t>
      </w:r>
      <w:r w:rsidR="00812976">
        <w:t xml:space="preserve">useful search </w:t>
      </w:r>
      <w:r>
        <w:t xml:space="preserve">and </w:t>
      </w:r>
      <w:r w:rsidR="00812976">
        <w:t xml:space="preserve">comparison </w:t>
      </w:r>
      <w:r>
        <w:t>in EFIS</w:t>
      </w:r>
      <w:bookmarkEnd w:id="52"/>
      <w:bookmarkEnd w:id="53"/>
    </w:p>
    <w:p w:rsidR="009467E7" w:rsidRDefault="009467E7" w:rsidP="00593736">
      <w:pPr>
        <w:pStyle w:val="ECCParagraph"/>
      </w:pPr>
      <w:r>
        <w:t xml:space="preserve">Level, coherence and uniformity of RIS and </w:t>
      </w:r>
      <w:proofErr w:type="spellStart"/>
      <w:r>
        <w:t>Ro</w:t>
      </w:r>
      <w:r w:rsidR="006557DC">
        <w:t>U</w:t>
      </w:r>
      <w:proofErr w:type="spellEnd"/>
      <w:r>
        <w:t xml:space="preserve"> information in EFIS is strongly linked to the application of a common radio application terminology in EFIS. For the export of data, useful search and compare functions are needed to select information</w:t>
      </w:r>
      <w:r w:rsidR="009D6B08">
        <w:t>,</w:t>
      </w:r>
      <w:r>
        <w:t xml:space="preserve"> while at the same time no data should be overlooked.</w:t>
      </w:r>
    </w:p>
    <w:p w:rsidR="008314CF" w:rsidRDefault="009467E7" w:rsidP="00593736">
      <w:pPr>
        <w:pStyle w:val="ECCParagraph"/>
      </w:pPr>
      <w:r w:rsidRPr="00910D96">
        <w:t>The objective of the application section</w:t>
      </w:r>
      <w:r>
        <w:t xml:space="preserve"> in EFIS</w:t>
      </w:r>
      <w:r w:rsidRPr="00910D96">
        <w:t xml:space="preserve"> is to provide visibility on the usage of a given frequency band. Various applications could share the same frequency band.</w:t>
      </w:r>
    </w:p>
    <w:p w:rsidR="009467E7" w:rsidRPr="00C66D05" w:rsidRDefault="009467E7" w:rsidP="00593736">
      <w:pPr>
        <w:pStyle w:val="ECCParagraph"/>
      </w:pPr>
      <w:r w:rsidRPr="00C66D05">
        <w:t xml:space="preserve">CEPT </w:t>
      </w:r>
      <w:r w:rsidR="00332ACC">
        <w:t>a</w:t>
      </w:r>
      <w:r>
        <w:t>dministrations</w:t>
      </w:r>
      <w:r w:rsidRPr="00C66D05">
        <w:t xml:space="preserve"> upload relevant usage information in accordance to the applications structured in Layers 1, 2 and 3 of the Annex 2 of the ECC Decision (01)03</w:t>
      </w:r>
      <w:r w:rsidR="006557DC">
        <w:t xml:space="preserve"> </w:t>
      </w:r>
      <w:r w:rsidR="00054F17">
        <w:fldChar w:fldCharType="begin"/>
      </w:r>
      <w:r w:rsidR="00054F17">
        <w:instrText xml:space="preserve"> REF _Ref338660980 \r \h  \* MERGEFORMAT </w:instrText>
      </w:r>
      <w:r w:rsidR="00054F17">
        <w:fldChar w:fldCharType="separate"/>
      </w:r>
      <w:r w:rsidR="002F59D3">
        <w:t>[15]</w:t>
      </w:r>
      <w:r w:rsidR="00054F17">
        <w:fldChar w:fldCharType="end"/>
      </w:r>
      <w:r>
        <w:t>.</w:t>
      </w:r>
    </w:p>
    <w:p w:rsidR="009467E7" w:rsidRPr="00C66D05" w:rsidRDefault="009467E7" w:rsidP="00593736">
      <w:pPr>
        <w:pStyle w:val="ECCParagraph"/>
      </w:pPr>
      <w:r w:rsidRPr="00C66D05">
        <w:t>Th</w:t>
      </w:r>
      <w:r>
        <w:t>i</w:t>
      </w:r>
      <w:r w:rsidRPr="00C66D05">
        <w:t>s 3</w:t>
      </w:r>
      <w:r>
        <w:t>-</w:t>
      </w:r>
      <w:r w:rsidRPr="00C66D05">
        <w:t>layers approach is</w:t>
      </w:r>
      <w:r>
        <w:t xml:space="preserve"> introduced in order</w:t>
      </w:r>
      <w:r w:rsidRPr="00C66D05">
        <w:t xml:space="preserve"> to give </w:t>
      </w:r>
      <w:r>
        <w:t>Administrations</w:t>
      </w:r>
      <w:r w:rsidRPr="00C66D05">
        <w:t xml:space="preserve"> a possibility of depth of information about applications used in a frequency band and give the search a structure for finding all applications used within frequency bands.</w:t>
      </w:r>
    </w:p>
    <w:p w:rsidR="009467E7" w:rsidRPr="00C66D05" w:rsidRDefault="009467E7" w:rsidP="00593736">
      <w:pPr>
        <w:pStyle w:val="ECCParagraph"/>
      </w:pPr>
      <w:r w:rsidRPr="00C66D05">
        <w:t>The idea behind</w:t>
      </w:r>
      <w:r w:rsidR="00C424B5">
        <w:t xml:space="preserve"> this</w:t>
      </w:r>
      <w:r w:rsidRPr="00C66D05">
        <w:t xml:space="preserve"> is that the </w:t>
      </w:r>
      <w:r w:rsidR="00332ACC">
        <w:t>a</w:t>
      </w:r>
      <w:r>
        <w:t>dministrations</w:t>
      </w:r>
      <w:r w:rsidRPr="00C66D05">
        <w:t xml:space="preserve"> have the possibility, where no detailed information is available or there are existing national restrictions (e.g. military frequency applications) for detailed information, to decide themselves about the </w:t>
      </w:r>
      <w:r>
        <w:t xml:space="preserve">level of detail at which </w:t>
      </w:r>
      <w:r w:rsidRPr="00C66D05">
        <w:t>they will publish application information (Layer 1, 2 or 3)  in the EFIS system.</w:t>
      </w:r>
    </w:p>
    <w:p w:rsidR="009467E7" w:rsidRPr="00C66D05" w:rsidRDefault="009467E7" w:rsidP="00593736">
      <w:pPr>
        <w:pStyle w:val="ECCParagraph"/>
      </w:pPr>
      <w:r w:rsidRPr="00C66D05">
        <w:t xml:space="preserve">Where such information is available, </w:t>
      </w:r>
      <w:r w:rsidR="00332ACC">
        <w:t>a</w:t>
      </w:r>
      <w:r>
        <w:t>dministrations</w:t>
      </w:r>
      <w:r w:rsidRPr="00C66D05">
        <w:t xml:space="preserve"> should always try to provide application information at Layer 3 level of detail</w:t>
      </w:r>
      <w:r>
        <w:t>s</w:t>
      </w:r>
      <w:r w:rsidRPr="00C66D05">
        <w:t xml:space="preserve"> in EFIS. Layer 1 applications and definitions are broad in scope, and Layers 2 and 3 narrow down the scope to be used for searches and comparisons. For example, the Layer 1 application “Land Mobile” does not differentiate between public cellular services and private mobile radio, which tend to use spectrum in a very different way and are generally subject to quite different licensing processes. On the other hand, adopting the Layer 2 application definitions would result in over 80 separate categories, making analysis of the data difficult, particularly with regard to comparing utilisation across different bands with similar applications.</w:t>
      </w:r>
    </w:p>
    <w:p w:rsidR="009467E7" w:rsidRPr="00C66D05" w:rsidRDefault="009467E7" w:rsidP="00593736">
      <w:pPr>
        <w:pStyle w:val="ECCParagraph"/>
      </w:pPr>
      <w:r w:rsidRPr="00C66D05">
        <w:t xml:space="preserve">Layer </w:t>
      </w:r>
      <w:r>
        <w:t>2</w:t>
      </w:r>
      <w:r w:rsidRPr="00C66D05">
        <w:t xml:space="preserve"> provides most commonly used terms that are also used in ECC deliverables and act often as ‘umbrella terms’ or major categories for a lot of similar applications. Typical examples are PPDR, PMSE, </w:t>
      </w:r>
      <w:proofErr w:type="gramStart"/>
      <w:r w:rsidRPr="00C66D05">
        <w:t>PMR</w:t>
      </w:r>
      <w:proofErr w:type="gramEnd"/>
      <w:r w:rsidRPr="00C66D05">
        <w:t>/PAMR.</w:t>
      </w:r>
    </w:p>
    <w:p w:rsidR="009467E7" w:rsidRPr="00C66D05" w:rsidRDefault="009467E7" w:rsidP="00593736">
      <w:pPr>
        <w:pStyle w:val="ECCParagraph"/>
      </w:pPr>
      <w:r w:rsidRPr="00C66D05">
        <w:t>Layer 3 provides better visibility on the application which is authorised in a given band. Various applications could share the same frequency band.</w:t>
      </w:r>
    </w:p>
    <w:p w:rsidR="009467E7" w:rsidRPr="00C66D05" w:rsidRDefault="009467E7" w:rsidP="00D85067">
      <w:pPr>
        <w:pStyle w:val="Heading3"/>
      </w:pPr>
      <w:bookmarkStart w:id="54" w:name="_Toc337473046"/>
      <w:bookmarkStart w:id="55" w:name="_Toc350516770"/>
      <w:r w:rsidRPr="00C66D05">
        <w:t>Terminologies of applications listed in Layers 1, 2 and 3</w:t>
      </w:r>
      <w:bookmarkEnd w:id="54"/>
      <w:bookmarkEnd w:id="55"/>
    </w:p>
    <w:p w:rsidR="009467E7" w:rsidRPr="00D11E6D" w:rsidRDefault="009467E7" w:rsidP="006D21BA">
      <w:pPr>
        <w:pStyle w:val="ECCParagraph"/>
      </w:pPr>
      <w:r w:rsidRPr="00D11E6D">
        <w:t xml:space="preserve">The applications terminology originates from ECC deliverables where the application terms are used. The same terms are also used in the ECA </w:t>
      </w:r>
      <w:r w:rsidR="00DB1DD4">
        <w:t>T</w:t>
      </w:r>
      <w:r w:rsidRPr="00D11E6D">
        <w:t xml:space="preserve">able. The definitions are therefore found in the </w:t>
      </w:r>
      <w:r>
        <w:t xml:space="preserve">different </w:t>
      </w:r>
      <w:r w:rsidRPr="00D11E6D">
        <w:t>ECC deliverables</w:t>
      </w:r>
      <w:r w:rsidR="00CF18F7">
        <w:t>,</w:t>
      </w:r>
      <w:r w:rsidRPr="00D11E6D">
        <w:t xml:space="preserve"> and </w:t>
      </w:r>
      <w:r w:rsidRPr="002065D6">
        <w:t>these deliverables</w:t>
      </w:r>
      <w:r w:rsidRPr="00D11E6D">
        <w:t xml:space="preserve"> are indicated in the list of searchable applications (Annex 2 of the ECC/DEC</w:t>
      </w:r>
      <w:proofErr w:type="gramStart"/>
      <w:r w:rsidRPr="00D11E6D">
        <w:t>/(</w:t>
      </w:r>
      <w:proofErr w:type="gramEnd"/>
      <w:r w:rsidRPr="00D11E6D">
        <w:t>01)03</w:t>
      </w:r>
      <w:r w:rsidR="009B69F4">
        <w:t xml:space="preserve"> </w:t>
      </w:r>
      <w:r w:rsidR="001F3625">
        <w:fldChar w:fldCharType="begin"/>
      </w:r>
      <w:r w:rsidR="009B69F4">
        <w:instrText xml:space="preserve"> REF _Ref338660980 \r \h </w:instrText>
      </w:r>
      <w:r w:rsidR="001F3625">
        <w:fldChar w:fldCharType="separate"/>
      </w:r>
      <w:r w:rsidR="002F59D3">
        <w:t>[15]</w:t>
      </w:r>
      <w:r w:rsidR="001F3625">
        <w:fldChar w:fldCharType="end"/>
      </w:r>
      <w:r w:rsidRPr="006D21BA">
        <w:t xml:space="preserve">, and also in the EFIS editor’s manual). </w:t>
      </w:r>
      <w:r>
        <w:t>Administrations</w:t>
      </w:r>
      <w:r w:rsidRPr="006D21BA">
        <w:t xml:space="preserve"> are encouraged to follow the terminology which is also used in the ECA </w:t>
      </w:r>
      <w:r w:rsidR="00DB1DD4">
        <w:t>T</w:t>
      </w:r>
      <w:r w:rsidRPr="006D21BA">
        <w:t xml:space="preserve">able to the maximum extent possible in order to avoid any ambiguity for </w:t>
      </w:r>
      <w:r w:rsidR="00332ACC">
        <w:t>a</w:t>
      </w:r>
      <w:r>
        <w:t>dministrations</w:t>
      </w:r>
      <w:r w:rsidRPr="006D21BA">
        <w:t xml:space="preserve"> w</w:t>
      </w:r>
      <w:r>
        <w:t>hich</w:t>
      </w:r>
      <w:r w:rsidRPr="00D11E6D">
        <w:t xml:space="preserve"> </w:t>
      </w:r>
      <w:r w:rsidR="00CF18F7">
        <w:t xml:space="preserve">have </w:t>
      </w:r>
      <w:r w:rsidRPr="00D11E6D">
        <w:t xml:space="preserve">uploaded information in the database, but also for any external </w:t>
      </w:r>
      <w:r w:rsidRPr="00D11E6D">
        <w:lastRenderedPageBreak/>
        <w:t>users of the database. It should be noted that the application terms in ECA are used in the RIS templates too, which are also</w:t>
      </w:r>
      <w:r w:rsidR="00F62F74">
        <w:t xml:space="preserve"> </w:t>
      </w:r>
      <w:r w:rsidR="00CF18F7">
        <w:t>to</w:t>
      </w:r>
      <w:r>
        <w:t xml:space="preserve"> be</w:t>
      </w:r>
      <w:r w:rsidRPr="00D11E6D">
        <w:t xml:space="preserve"> found in the EFIS database.</w:t>
      </w:r>
    </w:p>
    <w:p w:rsidR="009467E7" w:rsidRPr="00C66D05" w:rsidRDefault="009467E7" w:rsidP="00D85067">
      <w:pPr>
        <w:pStyle w:val="Heading3"/>
      </w:pPr>
      <w:bookmarkStart w:id="56" w:name="_Toc337473047"/>
      <w:bookmarkStart w:id="57" w:name="_Toc350516771"/>
      <w:r w:rsidRPr="00C66D05">
        <w:t>Search &amp; comparison</w:t>
      </w:r>
      <w:bookmarkEnd w:id="56"/>
      <w:bookmarkEnd w:id="57"/>
    </w:p>
    <w:p w:rsidR="009467E7" w:rsidRPr="00C66D05" w:rsidRDefault="009467E7" w:rsidP="006D21BA">
      <w:pPr>
        <w:pStyle w:val="ECCParagraph"/>
      </w:pPr>
      <w:r w:rsidRPr="00C66D05">
        <w:t>Users of the database can select a term for searches and comparisons from each of the layers, either from a flat selection panel or from structured windows selection through the layer 1,</w:t>
      </w:r>
      <w:r w:rsidR="00CF18F7">
        <w:t xml:space="preserve"> </w:t>
      </w:r>
      <w:r w:rsidRPr="00C66D05">
        <w:t xml:space="preserve">2, or 3. Selection of an application term in Layer 1 will include in the </w:t>
      </w:r>
      <w:r w:rsidR="00CF18F7">
        <w:t>search</w:t>
      </w:r>
      <w:r>
        <w:t xml:space="preserve"> </w:t>
      </w:r>
      <w:r w:rsidRPr="00C66D05">
        <w:t xml:space="preserve">results also the information for a Layer 2 or 3 </w:t>
      </w:r>
      <w:proofErr w:type="gramStart"/>
      <w:r w:rsidRPr="00C66D05">
        <w:t>application</w:t>
      </w:r>
      <w:proofErr w:type="gramEnd"/>
      <w:r w:rsidRPr="00C66D05">
        <w:t xml:space="preserve"> under this term.</w:t>
      </w:r>
    </w:p>
    <w:p w:rsidR="009467E7" w:rsidRDefault="00F9653C" w:rsidP="00B1405E">
      <w:pPr>
        <w:pStyle w:val="Heading2"/>
        <w:keepLines w:val="0"/>
        <w:numPr>
          <w:ilvl w:val="1"/>
          <w:numId w:val="1"/>
        </w:numPr>
        <w:tabs>
          <w:tab w:val="clear" w:pos="1002"/>
          <w:tab w:val="num" w:pos="576"/>
        </w:tabs>
        <w:spacing w:before="480" w:after="240"/>
        <w:ind w:left="576"/>
        <w:rPr>
          <w:lang w:eastAsia="da-DK"/>
        </w:rPr>
      </w:pPr>
      <w:bookmarkStart w:id="58" w:name="_Toc350516772"/>
      <w:r>
        <w:rPr>
          <w:lang w:eastAsia="da-DK"/>
        </w:rPr>
        <w:t>Other available information</w:t>
      </w:r>
      <w:bookmarkEnd w:id="58"/>
    </w:p>
    <w:p w:rsidR="00F9653C" w:rsidRPr="00D85067" w:rsidRDefault="00F9653C" w:rsidP="00D85067">
      <w:pPr>
        <w:pStyle w:val="Heading3"/>
      </w:pPr>
      <w:bookmarkStart w:id="59" w:name="_Toc350516773"/>
      <w:r w:rsidRPr="00D85067">
        <w:t>Databases and services existing in ITU-R</w:t>
      </w:r>
      <w:bookmarkEnd w:id="59"/>
    </w:p>
    <w:p w:rsidR="00F9653C" w:rsidRDefault="00F9653C" w:rsidP="00A31799">
      <w:pPr>
        <w:pStyle w:val="ECCParagraph"/>
      </w:pPr>
      <w:r w:rsidRPr="000E440A">
        <w:t xml:space="preserve">BR International Frequency information Circular (BR IFIC) is published in two parts dealing with Terrestrial Services and Space Services. </w:t>
      </w:r>
    </w:p>
    <w:p w:rsidR="00F9653C" w:rsidRPr="000E440A" w:rsidRDefault="00F9653C" w:rsidP="00A31799">
      <w:pPr>
        <w:pStyle w:val="ECCParagraph"/>
      </w:pPr>
      <w:r w:rsidRPr="000E440A">
        <w:t>The BR IFIC (</w:t>
      </w:r>
      <w:r w:rsidRPr="000E440A">
        <w:rPr>
          <w:b/>
        </w:rPr>
        <w:t>Terrestrial Services</w:t>
      </w:r>
      <w:r w:rsidRPr="000E440A">
        <w:t xml:space="preserve">) represents a reference publication which contains information relevant for frequency management purposes. </w:t>
      </w:r>
      <w:r w:rsidR="00CF18F7">
        <w:t>The p</w:t>
      </w:r>
      <w:r w:rsidRPr="000E440A">
        <w:t xml:space="preserve">art dealing with the Terrestrial services </w:t>
      </w:r>
      <w:r>
        <w:t xml:space="preserve">contains the </w:t>
      </w:r>
      <w:r w:rsidRPr="000E440A">
        <w:t>following information:</w:t>
      </w:r>
    </w:p>
    <w:p w:rsidR="00F9653C" w:rsidRPr="000E440A" w:rsidRDefault="00812976" w:rsidP="00857F82">
      <w:pPr>
        <w:pStyle w:val="ECCParagraph"/>
        <w:numPr>
          <w:ilvl w:val="0"/>
          <w:numId w:val="34"/>
        </w:numPr>
      </w:pPr>
      <w:r>
        <w:t>T</w:t>
      </w:r>
      <w:r w:rsidR="00F9653C" w:rsidRPr="000E440A">
        <w:t>he international Frequency List (IFL) (including all the frequencies prescribed for common use);</w:t>
      </w:r>
    </w:p>
    <w:p w:rsidR="00F9653C" w:rsidRPr="000E440A" w:rsidRDefault="00812976" w:rsidP="00857F82">
      <w:pPr>
        <w:pStyle w:val="ECCParagraph"/>
        <w:numPr>
          <w:ilvl w:val="0"/>
          <w:numId w:val="34"/>
        </w:numPr>
      </w:pPr>
      <w:r>
        <w:t>T</w:t>
      </w:r>
      <w:r w:rsidR="00F9653C" w:rsidRPr="000E440A">
        <w:t>he complete and up-to-date versions of terrestrial frequency assignments/allotment Plans</w:t>
      </w:r>
      <w:r w:rsidR="00F9653C">
        <w:t>;</w:t>
      </w:r>
    </w:p>
    <w:p w:rsidR="00F9653C" w:rsidRPr="000E440A" w:rsidRDefault="00812976" w:rsidP="00857F82">
      <w:pPr>
        <w:pStyle w:val="ECCParagraph"/>
        <w:numPr>
          <w:ilvl w:val="0"/>
          <w:numId w:val="34"/>
        </w:numPr>
      </w:pPr>
      <w:r>
        <w:t>P</w:t>
      </w:r>
      <w:r w:rsidR="00F9653C" w:rsidRPr="000E440A">
        <w:t xml:space="preserve">articulars of notices under treatment in accordance with </w:t>
      </w:r>
      <w:r w:rsidR="00F9653C">
        <w:t xml:space="preserve">RR </w:t>
      </w:r>
      <w:r w:rsidR="00F9653C" w:rsidRPr="000E440A">
        <w:t>Article 11 for updating of the Master Register;</w:t>
      </w:r>
    </w:p>
    <w:p w:rsidR="00F9653C" w:rsidRPr="000E440A" w:rsidRDefault="00812976" w:rsidP="00857F82">
      <w:pPr>
        <w:pStyle w:val="ECCParagraph"/>
        <w:numPr>
          <w:ilvl w:val="0"/>
          <w:numId w:val="34"/>
        </w:numPr>
      </w:pPr>
      <w:r>
        <w:t>P</w:t>
      </w:r>
      <w:r w:rsidR="00F9653C" w:rsidRPr="000E440A">
        <w:t>articulars of notices under treatment pursuant to regional Agreements for updating of the Plans;</w:t>
      </w:r>
    </w:p>
    <w:p w:rsidR="00F9653C" w:rsidRPr="000E440A" w:rsidRDefault="00812976" w:rsidP="00857F82">
      <w:pPr>
        <w:pStyle w:val="ECCParagraph"/>
        <w:numPr>
          <w:ilvl w:val="0"/>
          <w:numId w:val="34"/>
        </w:numPr>
      </w:pPr>
      <w:r>
        <w:t>T</w:t>
      </w:r>
      <w:r w:rsidR="00F9653C" w:rsidRPr="000E440A">
        <w:t xml:space="preserve">he Special Sections associated with the Regulatory procedures applicable to Terrestrial Services. </w:t>
      </w:r>
    </w:p>
    <w:p w:rsidR="00F9653C" w:rsidRDefault="00F9653C" w:rsidP="00F9653C">
      <w:pPr>
        <w:pStyle w:val="ECCParagraph"/>
        <w:rPr>
          <w:b/>
        </w:rPr>
      </w:pPr>
      <w:r w:rsidRPr="000E440A">
        <w:t xml:space="preserve">The Circular (BR IFIC) </w:t>
      </w:r>
      <w:r w:rsidR="00CF18F7">
        <w:t>has been</w:t>
      </w:r>
      <w:r w:rsidRPr="000E440A">
        <w:t xml:space="preserve"> published once every two weeks since 1999</w:t>
      </w:r>
      <w:r w:rsidRPr="000E440A">
        <w:rPr>
          <w:b/>
        </w:rPr>
        <w:t>.</w:t>
      </w:r>
    </w:p>
    <w:p w:rsidR="00F9653C" w:rsidRPr="00F9653C" w:rsidRDefault="00F9653C" w:rsidP="00857F82">
      <w:pPr>
        <w:pStyle w:val="ECCParagraph"/>
        <w:numPr>
          <w:ilvl w:val="0"/>
          <w:numId w:val="35"/>
        </w:numPr>
      </w:pPr>
      <w:r w:rsidRPr="00F9653C">
        <w:t xml:space="preserve">The </w:t>
      </w:r>
      <w:proofErr w:type="spellStart"/>
      <w:r w:rsidRPr="00F9653C">
        <w:t>Radiocommunication</w:t>
      </w:r>
      <w:proofErr w:type="spellEnd"/>
      <w:r w:rsidRPr="00F9653C">
        <w:t xml:space="preserve"> Bureau in accordance with RR13.11 maintains the Terrestrial Plans. They contain information relating to frequency assignment and allotment Plans established at Regional Administrative Conferences and subsequently updated through the application of the prescribed procedures. These Plans are annexed to the following Regional Agreements:</w:t>
      </w:r>
    </w:p>
    <w:p w:rsidR="00F9653C" w:rsidRPr="00F9653C" w:rsidRDefault="00F9653C" w:rsidP="00857F82">
      <w:pPr>
        <w:pStyle w:val="ECCParagraph"/>
        <w:numPr>
          <w:ilvl w:val="0"/>
          <w:numId w:val="35"/>
        </w:numPr>
      </w:pPr>
      <w:r w:rsidRPr="00F9653C">
        <w:t xml:space="preserve">The Regional Agreement for the European Broadcasting Area (Stockholm, 1961), as amended by the Regional </w:t>
      </w:r>
      <w:proofErr w:type="spellStart"/>
      <w:r w:rsidRPr="00F9653C">
        <w:t>Radiocommunication</w:t>
      </w:r>
      <w:proofErr w:type="spellEnd"/>
      <w:r w:rsidRPr="00F9653C">
        <w:t xml:space="preserve"> Conference for the revision of the Stockholm 1961 Agreement (RRC-06-Rev.ST61);</w:t>
      </w:r>
    </w:p>
    <w:p w:rsidR="00F9653C" w:rsidRPr="00F9653C" w:rsidRDefault="00F9653C" w:rsidP="00857F82">
      <w:pPr>
        <w:pStyle w:val="ECCParagraph"/>
        <w:numPr>
          <w:ilvl w:val="0"/>
          <w:numId w:val="35"/>
        </w:numPr>
      </w:pPr>
      <w:r w:rsidRPr="00F9653C">
        <w:t>The Regional Agreement on LF/MF Broadcasting (Regions 1 and 3), Geneva, 1975 (GE75);</w:t>
      </w:r>
    </w:p>
    <w:p w:rsidR="00F9653C" w:rsidRPr="00F9653C" w:rsidRDefault="00F9653C" w:rsidP="00857F82">
      <w:pPr>
        <w:pStyle w:val="ECCParagraph"/>
        <w:numPr>
          <w:ilvl w:val="0"/>
          <w:numId w:val="35"/>
        </w:numPr>
      </w:pPr>
      <w:r w:rsidRPr="00F9653C">
        <w:t>The Regional Agreement on MF Broadcasting, (Region 2), Rio de Janeiro, 1981 (RJ81);</w:t>
      </w:r>
    </w:p>
    <w:p w:rsidR="00F9653C" w:rsidRPr="00F9653C" w:rsidRDefault="00F9653C" w:rsidP="00857F82">
      <w:pPr>
        <w:pStyle w:val="ECCParagraph"/>
        <w:numPr>
          <w:ilvl w:val="0"/>
          <w:numId w:val="35"/>
        </w:numPr>
      </w:pPr>
      <w:r w:rsidRPr="00F9653C">
        <w:t>The Regional Agreement concerning FM Sound Broadcasting Stations (Region 1 and part of Region 3), Geneva, 1984 (GE84);</w:t>
      </w:r>
    </w:p>
    <w:p w:rsidR="00F9653C" w:rsidRPr="00F9653C" w:rsidRDefault="00F9653C" w:rsidP="00857F82">
      <w:pPr>
        <w:pStyle w:val="ECCParagraph"/>
        <w:numPr>
          <w:ilvl w:val="0"/>
          <w:numId w:val="35"/>
        </w:numPr>
      </w:pPr>
      <w:r w:rsidRPr="00F9653C">
        <w:t>The Regional Agreement relating to the planning of VHF/UHF television broadcasting in the African Broadcasting Area and neighbouring countries (Geneva, 1989), as revised by RRC-06-Rev.GE89;</w:t>
      </w:r>
    </w:p>
    <w:p w:rsidR="00F9653C" w:rsidRPr="00F9653C" w:rsidRDefault="00F9653C" w:rsidP="00857F82">
      <w:pPr>
        <w:pStyle w:val="ECCParagraph"/>
        <w:numPr>
          <w:ilvl w:val="0"/>
          <w:numId w:val="35"/>
        </w:numPr>
      </w:pPr>
      <w:r w:rsidRPr="00F9653C">
        <w:t xml:space="preserve">The Regional Agreement for MF Maritime Mobile and Aeronautical </w:t>
      </w:r>
      <w:proofErr w:type="spellStart"/>
      <w:r w:rsidRPr="00F9653C">
        <w:t>Radionavigation</w:t>
      </w:r>
      <w:proofErr w:type="spellEnd"/>
      <w:r w:rsidRPr="00F9653C">
        <w:t xml:space="preserve"> Services (Region 1), Geneva, 1985, (GE85-M-1);</w:t>
      </w:r>
    </w:p>
    <w:p w:rsidR="00F9653C" w:rsidRPr="00F9653C" w:rsidRDefault="00F9653C" w:rsidP="00857F82">
      <w:pPr>
        <w:pStyle w:val="ECCParagraph"/>
        <w:numPr>
          <w:ilvl w:val="0"/>
          <w:numId w:val="35"/>
        </w:numPr>
      </w:pPr>
      <w:r w:rsidRPr="00F9653C">
        <w:t xml:space="preserve">The Regional Agreement concerning the planning of the Maritime </w:t>
      </w:r>
      <w:proofErr w:type="spellStart"/>
      <w:r w:rsidRPr="00F9653C">
        <w:t>Radionavigation</w:t>
      </w:r>
      <w:proofErr w:type="spellEnd"/>
      <w:r w:rsidRPr="00F9653C">
        <w:t xml:space="preserve"> Service (</w:t>
      </w:r>
      <w:proofErr w:type="spellStart"/>
      <w:r w:rsidRPr="00F9653C">
        <w:t>Radiobeacons</w:t>
      </w:r>
      <w:proofErr w:type="spellEnd"/>
      <w:r w:rsidRPr="00F9653C">
        <w:t>) in the European Maritime Area, Geneva, 1985 (GE85-EMA) ; and</w:t>
      </w:r>
    </w:p>
    <w:p w:rsidR="00F9653C" w:rsidRPr="00F9653C" w:rsidRDefault="00F9653C" w:rsidP="00857F82">
      <w:pPr>
        <w:pStyle w:val="ECCParagraph"/>
        <w:numPr>
          <w:ilvl w:val="0"/>
          <w:numId w:val="35"/>
        </w:numPr>
      </w:pPr>
      <w:r w:rsidRPr="00F9653C">
        <w:lastRenderedPageBreak/>
        <w:t>The Regional Agreement which governs the use of the frequency bands 174-230 MHz and 470-862 MHz by the broadcasting service and primary terrestrial services other</w:t>
      </w:r>
      <w:r w:rsidR="00A31799">
        <w:t xml:space="preserve"> than broadcasting in </w:t>
      </w:r>
      <w:r w:rsidR="00A31799">
        <w:br/>
        <w:t>Region 1.</w:t>
      </w:r>
    </w:p>
    <w:p w:rsidR="00F9653C" w:rsidRDefault="00F9653C" w:rsidP="00F9653C">
      <w:pPr>
        <w:pStyle w:val="ECCParagraph"/>
      </w:pPr>
      <w:r w:rsidRPr="00F9653C">
        <w:t>The format of the information contained in these Plans is the same as that for the IFL.</w:t>
      </w:r>
    </w:p>
    <w:p w:rsidR="00F9653C" w:rsidRPr="000E440A" w:rsidRDefault="00F9653C" w:rsidP="00F9653C">
      <w:pPr>
        <w:pStyle w:val="ECCParagraph"/>
      </w:pPr>
      <w:r w:rsidRPr="000E440A">
        <w:t xml:space="preserve">The BR IFIC </w:t>
      </w:r>
      <w:r w:rsidRPr="000E440A">
        <w:rPr>
          <w:b/>
        </w:rPr>
        <w:t>Space Services</w:t>
      </w:r>
      <w:r w:rsidRPr="000E440A">
        <w:t xml:space="preserve"> is published every two weeks by the </w:t>
      </w:r>
      <w:proofErr w:type="spellStart"/>
      <w:r w:rsidRPr="000E440A">
        <w:t>Radiocommunication</w:t>
      </w:r>
      <w:proofErr w:type="spellEnd"/>
      <w:r w:rsidRPr="000E440A">
        <w:t xml:space="preserve"> Bureau in accordance with provision Nos. 20.1 to 20.6 and No. 20.15 of the Radio Regulations. It contains information on the frequency assignments to space stations, earth stations or </w:t>
      </w:r>
      <w:proofErr w:type="spellStart"/>
      <w:r w:rsidRPr="000E440A">
        <w:t>radioa</w:t>
      </w:r>
      <w:r w:rsidR="00332ACC">
        <w:t>stronomy</w:t>
      </w:r>
      <w:proofErr w:type="spellEnd"/>
      <w:r w:rsidR="00332ACC">
        <w:t xml:space="preserve"> stations submitted by a</w:t>
      </w:r>
      <w:r w:rsidRPr="000E440A">
        <w:t xml:space="preserve">dministrations to the </w:t>
      </w:r>
      <w:proofErr w:type="spellStart"/>
      <w:r w:rsidRPr="000E440A">
        <w:t>Radiocommunication</w:t>
      </w:r>
      <w:proofErr w:type="spellEnd"/>
      <w:r w:rsidRPr="000E440A">
        <w:t xml:space="preserve"> Bureau for recording in the Master International Frequency Register, as well as those that are submitted under the relevant provisions of the Radio Regulations or which are subject to the Appendices 30, 30A and 30B Plans. The information published corresponds to the recorded assignments as well as the notifications still being processed.</w:t>
      </w:r>
    </w:p>
    <w:p w:rsidR="00F9653C" w:rsidRPr="000E440A" w:rsidRDefault="00F9653C" w:rsidP="00F9653C">
      <w:pPr>
        <w:pStyle w:val="ECCParagraph"/>
        <w:rPr>
          <w:b/>
        </w:rPr>
      </w:pPr>
      <w:r w:rsidRPr="000E440A">
        <w:rPr>
          <w:b/>
        </w:rPr>
        <w:t xml:space="preserve">Space Network List (SNL) </w:t>
      </w:r>
    </w:p>
    <w:p w:rsidR="00F9653C" w:rsidRPr="000E440A" w:rsidRDefault="00F9653C" w:rsidP="00F9653C">
      <w:pPr>
        <w:pStyle w:val="ECCParagraph"/>
      </w:pPr>
      <w:r w:rsidRPr="000E440A">
        <w:t>The Space Network List (SNL) is a list of basic information concerning planned or existing space stations, earth stations and radio astronomy stations. It includes sections on Advanced Publication Information, coordination requests, notifications, Plans information and their related processing backlog.</w:t>
      </w:r>
    </w:p>
    <w:p w:rsidR="00F9653C" w:rsidRPr="000E440A" w:rsidRDefault="00F9653C" w:rsidP="00F9653C">
      <w:pPr>
        <w:pStyle w:val="ECCParagraph"/>
      </w:pPr>
      <w:r w:rsidRPr="000E440A">
        <w:rPr>
          <w:b/>
        </w:rPr>
        <w:t>SNL Part A</w:t>
      </w:r>
      <w:r w:rsidRPr="000E440A">
        <w:t xml:space="preserve"> gives information on the use of the frequency spectrum, the occupancy of the geostationary orbit and non-geostationary orbit.</w:t>
      </w:r>
    </w:p>
    <w:p w:rsidR="00F9653C" w:rsidRPr="000E440A" w:rsidRDefault="00F9653C" w:rsidP="00F9653C">
      <w:pPr>
        <w:pStyle w:val="ECCParagraph"/>
      </w:pPr>
      <w:r w:rsidRPr="000E440A">
        <w:rPr>
          <w:b/>
        </w:rPr>
        <w:t>SNL Part B</w:t>
      </w:r>
      <w:r w:rsidRPr="000E440A">
        <w:t xml:space="preserve"> gives information on all reference publications (special sections and PARTs) related to the space services.</w:t>
      </w:r>
    </w:p>
    <w:p w:rsidR="00F9653C" w:rsidRPr="000E440A" w:rsidRDefault="00F9653C" w:rsidP="00F9653C">
      <w:pPr>
        <w:pStyle w:val="ECCParagraph"/>
      </w:pPr>
      <w:r w:rsidRPr="000E440A">
        <w:rPr>
          <w:b/>
        </w:rPr>
        <w:t>SNL Part C</w:t>
      </w:r>
      <w:r w:rsidRPr="000E440A">
        <w:t xml:space="preserve"> gives information on pending networks - received but not yet published by the Bureau.</w:t>
      </w:r>
    </w:p>
    <w:p w:rsidR="00F9653C" w:rsidRDefault="00F9653C" w:rsidP="00F9653C">
      <w:pPr>
        <w:pStyle w:val="ECCParagraph"/>
      </w:pPr>
      <w:r w:rsidRPr="000E440A">
        <w:t xml:space="preserve">To obtain more detail information on a network, please consult SNS-online: </w:t>
      </w:r>
    </w:p>
    <w:p w:rsidR="00F9653C" w:rsidRPr="000E440A" w:rsidRDefault="00F9653C" w:rsidP="00F9653C">
      <w:pPr>
        <w:pStyle w:val="ECCParagraph"/>
        <w:rPr>
          <w:lang w:val="da-DK"/>
        </w:rPr>
      </w:pPr>
      <w:r w:rsidRPr="000E440A">
        <w:rPr>
          <w:noProof/>
          <w:lang w:val="da-DK" w:eastAsia="da-DK"/>
        </w:rPr>
        <w:lastRenderedPageBreak/>
        <w:drawing>
          <wp:inline distT="0" distB="0" distL="0" distR="0" wp14:anchorId="7137BC81" wp14:editId="02478CFD">
            <wp:extent cx="6120130" cy="6587180"/>
            <wp:effectExtent l="0" t="0" r="0" b="44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120130" cy="6587180"/>
                    </a:xfrm>
                    <a:prstGeom prst="rect">
                      <a:avLst/>
                    </a:prstGeom>
                  </pic:spPr>
                </pic:pic>
              </a:graphicData>
            </a:graphic>
          </wp:inline>
        </w:drawing>
      </w:r>
    </w:p>
    <w:p w:rsidR="005B1346" w:rsidRPr="00DA3F30" w:rsidRDefault="005B1346" w:rsidP="005B1346">
      <w:pPr>
        <w:pStyle w:val="ECCFiguretitle"/>
        <w:keepNext/>
        <w:ind w:left="0" w:firstLine="0"/>
      </w:pPr>
      <w:r w:rsidRPr="00DA3F30">
        <w:t>Detailed information on BR IFIC Space Services</w:t>
      </w:r>
    </w:p>
    <w:p w:rsidR="00F9653C" w:rsidRDefault="00F9653C" w:rsidP="00F9653C">
      <w:pPr>
        <w:pStyle w:val="ECCParagraph"/>
      </w:pPr>
      <w:r w:rsidRPr="000E440A">
        <w:rPr>
          <w:b/>
        </w:rPr>
        <w:t>Example:</w:t>
      </w:r>
      <w:r w:rsidRPr="000E440A">
        <w:t xml:space="preserve"> User is requesting for example </w:t>
      </w:r>
      <w:r w:rsidR="00CF18F7">
        <w:t xml:space="preserve">a </w:t>
      </w:r>
      <w:r w:rsidRPr="000E440A">
        <w:t>list of geostationary satellites</w:t>
      </w:r>
      <w:r>
        <w:t xml:space="preserve"> </w:t>
      </w:r>
      <w:r w:rsidRPr="000E440A">
        <w:t>from Satellite BR IFIC in the frequency range 400</w:t>
      </w:r>
      <w:r w:rsidR="00DA3F30">
        <w:t xml:space="preserve"> </w:t>
      </w:r>
      <w:r w:rsidRPr="000E440A">
        <w:t>MHz and 60000 MHz with all class</w:t>
      </w:r>
      <w:r w:rsidR="00CF18F7">
        <w:t>es</w:t>
      </w:r>
      <w:r w:rsidRPr="000E440A">
        <w:t xml:space="preserve"> of stations. </w:t>
      </w:r>
    </w:p>
    <w:p w:rsidR="00F9653C" w:rsidRPr="000E440A" w:rsidRDefault="00F9653C" w:rsidP="00F9653C">
      <w:pPr>
        <w:pStyle w:val="ECCParagraph"/>
      </w:pPr>
      <w:r w:rsidRPr="000E440A">
        <w:t xml:space="preserve">Total number of stations </w:t>
      </w:r>
      <w:r>
        <w:t xml:space="preserve">shown is 7913 (notification) and for advanced publication is </w:t>
      </w:r>
      <w:r w:rsidRPr="000E440A">
        <w:t>3399</w:t>
      </w:r>
      <w:r>
        <w:t xml:space="preserve"> on 1 October 2012.</w:t>
      </w:r>
    </w:p>
    <w:p w:rsidR="0057076E" w:rsidRDefault="00F9653C" w:rsidP="00F9653C">
      <w:pPr>
        <w:pStyle w:val="ECCParagraph"/>
        <w:pBdr>
          <w:top w:val="single" w:sz="4" w:space="1" w:color="auto"/>
          <w:left w:val="single" w:sz="4" w:space="4" w:color="auto"/>
          <w:bottom w:val="single" w:sz="4" w:space="1" w:color="auto"/>
          <w:right w:val="single" w:sz="4" w:space="4" w:color="auto"/>
        </w:pBdr>
        <w:rPr>
          <w:b/>
        </w:rPr>
      </w:pPr>
      <w:r w:rsidRPr="00304E4A">
        <w:rPr>
          <w:b/>
        </w:rPr>
        <w:t>It is not intended to duplicate th</w:t>
      </w:r>
      <w:r>
        <w:rPr>
          <w:b/>
        </w:rPr>
        <w:t xml:space="preserve">e ITU-R </w:t>
      </w:r>
      <w:r w:rsidRPr="00471D39">
        <w:rPr>
          <w:b/>
        </w:rPr>
        <w:t xml:space="preserve">BR IFIC </w:t>
      </w:r>
      <w:r>
        <w:rPr>
          <w:b/>
        </w:rPr>
        <w:t>a</w:t>
      </w:r>
      <w:r w:rsidRPr="00304E4A">
        <w:rPr>
          <w:b/>
        </w:rPr>
        <w:t>vailable information in EFIS to avoid unnecessary work with regard to the broadcast plans, maritime services and aeronautical services in the terrestrial field as well as existing space stations, earth stations and radio astronomy stations.</w:t>
      </w:r>
      <w:r>
        <w:rPr>
          <w:b/>
        </w:rPr>
        <w:t xml:space="preserve"> The us</w:t>
      </w:r>
      <w:r w:rsidR="00CF18F7">
        <w:rPr>
          <w:b/>
        </w:rPr>
        <w:t>e</w:t>
      </w:r>
      <w:r>
        <w:rPr>
          <w:b/>
        </w:rPr>
        <w:t xml:space="preserve"> of the </w:t>
      </w:r>
      <w:proofErr w:type="spellStart"/>
      <w:r>
        <w:rPr>
          <w:b/>
        </w:rPr>
        <w:t>RoU</w:t>
      </w:r>
      <w:proofErr w:type="spellEnd"/>
      <w:r>
        <w:rPr>
          <w:b/>
        </w:rPr>
        <w:t xml:space="preserve"> concept for these radio services seems to be unnecessary.</w:t>
      </w:r>
    </w:p>
    <w:p w:rsidR="001746BD" w:rsidRDefault="00B149BF" w:rsidP="00F9653C">
      <w:pPr>
        <w:pStyle w:val="ECCParagraph"/>
        <w:pBdr>
          <w:top w:val="single" w:sz="4" w:space="1" w:color="auto"/>
          <w:left w:val="single" w:sz="4" w:space="4" w:color="auto"/>
          <w:bottom w:val="single" w:sz="4" w:space="1" w:color="auto"/>
          <w:right w:val="single" w:sz="4" w:space="4" w:color="auto"/>
        </w:pBdr>
        <w:rPr>
          <w:b/>
        </w:rPr>
      </w:pPr>
      <w:r>
        <w:rPr>
          <w:b/>
        </w:rPr>
        <w:lastRenderedPageBreak/>
        <w:t>T</w:t>
      </w:r>
      <w:r w:rsidR="001746BD" w:rsidRPr="001746BD">
        <w:rPr>
          <w:b/>
        </w:rPr>
        <w:t>he registration of “stations” or “frequency assignments”, whether at national level and/or ITU level, follows different purposes. BR IFIC is not meant to reflect actual use of the spectrum; its prime purpose is to grant international rights for protection.</w:t>
      </w:r>
    </w:p>
    <w:p w:rsidR="00F9653C" w:rsidRPr="00D11E6D" w:rsidRDefault="00F9653C" w:rsidP="00F9653C">
      <w:pPr>
        <w:pStyle w:val="ECCParagraph"/>
        <w:pBdr>
          <w:top w:val="single" w:sz="4" w:space="1" w:color="auto"/>
          <w:left w:val="single" w:sz="4" w:space="4" w:color="auto"/>
          <w:bottom w:val="single" w:sz="4" w:space="1" w:color="auto"/>
          <w:right w:val="single" w:sz="4" w:space="4" w:color="auto"/>
        </w:pBdr>
      </w:pPr>
      <w:r>
        <w:rPr>
          <w:b/>
        </w:rPr>
        <w:t xml:space="preserve">EFIS can </w:t>
      </w:r>
      <w:r w:rsidR="00C2594C">
        <w:rPr>
          <w:b/>
        </w:rPr>
        <w:t xml:space="preserve">provide </w:t>
      </w:r>
      <w:r>
        <w:rPr>
          <w:b/>
        </w:rPr>
        <w:t xml:space="preserve">links to </w:t>
      </w:r>
      <w:r w:rsidR="0057076E">
        <w:rPr>
          <w:b/>
        </w:rPr>
        <w:t xml:space="preserve">information available at the ITU-R for several applications. </w:t>
      </w:r>
      <w:r>
        <w:rPr>
          <w:b/>
        </w:rPr>
        <w:t xml:space="preserve">Additional information about specific frequency usages in the field of these </w:t>
      </w:r>
      <w:r w:rsidR="0057076E">
        <w:rPr>
          <w:b/>
        </w:rPr>
        <w:t>applications</w:t>
      </w:r>
      <w:r>
        <w:rPr>
          <w:b/>
        </w:rPr>
        <w:t xml:space="preserve"> can still be collected by means of electronic questionnaires, if necessary.</w:t>
      </w:r>
    </w:p>
    <w:p w:rsidR="00F9653C" w:rsidRPr="003A6EB5" w:rsidRDefault="00F9653C" w:rsidP="00D85067">
      <w:pPr>
        <w:pStyle w:val="Heading3"/>
      </w:pPr>
      <w:bookmarkStart w:id="60" w:name="_Toc350516774"/>
      <w:r w:rsidRPr="003A6EB5">
        <w:t>European Common Allocation Table merged into EFIS</w:t>
      </w:r>
      <w:bookmarkEnd w:id="60"/>
    </w:p>
    <w:p w:rsidR="00F9653C" w:rsidRPr="003A6EB5" w:rsidRDefault="00F9653C" w:rsidP="00593736">
      <w:pPr>
        <w:pStyle w:val="ECCParagraph"/>
      </w:pPr>
      <w:r w:rsidRPr="003A6EB5">
        <w:t>In order to develop European common positions and proposals for use in the framework of international and regional bodies, and to forward plan and harmonise within Europe the efficient use of the radio spectrum and satellite orbits so as to satisfy the requirements of users and industry, the CEPT endorsed in 2002 the principle of adopting a harmonised European Table of Frequency Allocations and Applications to establish a strategic framework for the utilisation of the radio spectrum in Europe. After a detailed review in 2010 of the key principles defining the ECA Table, WG FM concluded at its meeting in February 2011 that the Table should essentially deliver information on the current situation, although some future-oriented information could still be maintained for some specific frequency bands.</w:t>
      </w:r>
    </w:p>
    <w:p w:rsidR="00F9653C" w:rsidRPr="003A6EB5" w:rsidRDefault="00F9653C" w:rsidP="00593736">
      <w:pPr>
        <w:pStyle w:val="ECCParagraph"/>
      </w:pPr>
      <w:r w:rsidRPr="003A6EB5">
        <w:t>The task of developing and maintaining the ECA Table is the responsibility of the Working Group Frequency Management (WG FM). Much of this work is carried out by the European Communications Office (ECO) on behalf of WG FM.</w:t>
      </w:r>
    </w:p>
    <w:p w:rsidR="00F9653C" w:rsidRPr="003A6EB5" w:rsidRDefault="00F9653C" w:rsidP="00593736">
      <w:pPr>
        <w:pStyle w:val="ECCParagraph"/>
      </w:pPr>
      <w:r w:rsidRPr="003A6EB5">
        <w:t>The ECA includes the frequency range 9 kHz to 3000 GHz (the ‘ECA Table’) and is provided in EFIS. It is included in the ERC Report 25</w:t>
      </w:r>
      <w:r w:rsidR="00DA3F30">
        <w:t xml:space="preserve"> [23]</w:t>
      </w:r>
      <w:r w:rsidRPr="003A6EB5">
        <w:t>.</w:t>
      </w:r>
    </w:p>
    <w:p w:rsidR="00F9653C" w:rsidRPr="003A6EB5" w:rsidRDefault="00F9653C" w:rsidP="00593736">
      <w:pPr>
        <w:pStyle w:val="ECCParagraph"/>
      </w:pPr>
      <w:r w:rsidRPr="003A6EB5">
        <w:t>The ECA Table in EFIS also contains European footnotes and ITU Radio Regulations footnotes for Region 1.</w:t>
      </w:r>
    </w:p>
    <w:p w:rsidR="00F9653C" w:rsidRPr="003A6EB5" w:rsidRDefault="00F9653C" w:rsidP="00593736">
      <w:pPr>
        <w:pStyle w:val="ECCParagraph"/>
      </w:pPr>
      <w:r w:rsidRPr="003A6EB5">
        <w:t xml:space="preserve">In addition to the actual ECA </w:t>
      </w:r>
      <w:r w:rsidR="00DB1DD4">
        <w:t>T</w:t>
      </w:r>
      <w:r w:rsidRPr="003A6EB5">
        <w:t xml:space="preserve">able of Allocations and Publications, a wealth of additional information is uploaded to the ECA </w:t>
      </w:r>
      <w:r w:rsidR="00DB1DD4">
        <w:t>T</w:t>
      </w:r>
      <w:r w:rsidRPr="003A6EB5">
        <w:t xml:space="preserve">able in EFIS in the form of documents: ECC Decision and Recommendations, RIS models, EC Decisions, Class 1 sub-class information and Harmonised Standards. In the special Spectrum Inventory section, and linked to the ECA </w:t>
      </w:r>
      <w:r w:rsidR="00DB1DD4">
        <w:t>T</w:t>
      </w:r>
      <w:r w:rsidRPr="003A6EB5">
        <w:t xml:space="preserve">able, non-regulatory information on spectrum inventory and the evolution of spectrum use can be found in the form of documents such as ECC and CEPT Reports, ETSI </w:t>
      </w:r>
      <w:proofErr w:type="spellStart"/>
      <w:r w:rsidRPr="003A6EB5">
        <w:t>SRDocs</w:t>
      </w:r>
      <w:proofErr w:type="spellEnd"/>
      <w:r w:rsidRPr="003A6EB5">
        <w:t xml:space="preserve"> and Draft </w:t>
      </w:r>
      <w:proofErr w:type="spellStart"/>
      <w:r w:rsidRPr="003A6EB5">
        <w:t>SRDocs</w:t>
      </w:r>
      <w:proofErr w:type="spellEnd"/>
      <w:r w:rsidRPr="003A6EB5">
        <w:t>.</w:t>
      </w:r>
    </w:p>
    <w:p w:rsidR="00F9653C" w:rsidRPr="003A6EB5" w:rsidRDefault="00F9653C" w:rsidP="00593736">
      <w:pPr>
        <w:pStyle w:val="ECCParagraph"/>
      </w:pPr>
      <w:r w:rsidRPr="003A6EB5">
        <w:t>In 2011, the content of the ECA database was transferred to the EFIS database</w:t>
      </w:r>
      <w:r w:rsidR="00CF18F7">
        <w:t xml:space="preserve">, ensuring that </w:t>
      </w:r>
      <w:r w:rsidR="00CF18F7" w:rsidRPr="003A6EB5">
        <w:t xml:space="preserve">the same application terminology is </w:t>
      </w:r>
      <w:r w:rsidR="00CF18F7">
        <w:t xml:space="preserve">now </w:t>
      </w:r>
      <w:r w:rsidR="00CF18F7" w:rsidRPr="003A6EB5">
        <w:t>used in ECA and EFIS</w:t>
      </w:r>
      <w:r w:rsidRPr="003A6EB5">
        <w:t xml:space="preserve">. The ECA </w:t>
      </w:r>
      <w:r w:rsidR="00DB1DD4">
        <w:t>T</w:t>
      </w:r>
      <w:r w:rsidRPr="003A6EB5">
        <w:t>able includes a lot of information on applicable documentation for each frequency band</w:t>
      </w:r>
      <w:r w:rsidR="009D6B08">
        <w:t>,</w:t>
      </w:r>
      <w:r w:rsidRPr="003A6EB5">
        <w:t xml:space="preserve"> and these documents are therefore available in EFIS</w:t>
      </w:r>
      <w:r w:rsidR="00CF18F7">
        <w:t xml:space="preserve"> and</w:t>
      </w:r>
      <w:r w:rsidR="00696B86">
        <w:t xml:space="preserve"> </w:t>
      </w:r>
      <w:r w:rsidRPr="003A6EB5">
        <w:t>can now be searched for according to frequency and/or application.</w:t>
      </w:r>
    </w:p>
    <w:p w:rsidR="00F9653C" w:rsidRPr="003A6EB5" w:rsidRDefault="00F9653C" w:rsidP="00593736">
      <w:pPr>
        <w:pStyle w:val="ECCParagraph"/>
      </w:pPr>
      <w:r w:rsidRPr="003A6EB5">
        <w:t>ECO will update the information on ECC/ERC deliverables and on harmonised standards in the ECA Table when it becomes available (expected three updates a year).</w:t>
      </w:r>
    </w:p>
    <w:p w:rsidR="00F9653C" w:rsidRPr="003A6EB5" w:rsidRDefault="00F9653C" w:rsidP="00593736">
      <w:pPr>
        <w:pStyle w:val="ECCParagraph"/>
      </w:pPr>
      <w:r w:rsidRPr="003A6EB5">
        <w:t>Information on “Applications” should in general be seen as of factual nature and should primarily be specified for corresponding ECC/ERC Decisions and Recommendations. Information on applications for which at least 10 CEPT administrations have made available a relevant frequency band according to EFIS is also considered to be of factual nature.</w:t>
      </w:r>
    </w:p>
    <w:p w:rsidR="00F9653C" w:rsidRPr="00F9653C" w:rsidRDefault="00DA3F30" w:rsidP="00593736">
      <w:pPr>
        <w:pStyle w:val="ECCParagraph"/>
      </w:pPr>
      <w:r>
        <w:t xml:space="preserve">The </w:t>
      </w:r>
      <w:r w:rsidR="00F9653C" w:rsidRPr="003A6EB5">
        <w:t>ECA is maintained by ECO according to rules identified by WG FM.</w:t>
      </w:r>
    </w:p>
    <w:p w:rsidR="00F9653C" w:rsidRDefault="00F9653C" w:rsidP="00D85067">
      <w:pPr>
        <w:pStyle w:val="Heading3"/>
        <w:rPr>
          <w:lang w:eastAsia="da-DK"/>
        </w:rPr>
      </w:pPr>
      <w:bookmarkStart w:id="61" w:name="_Toc350516775"/>
      <w:r w:rsidRPr="00D8524A">
        <w:rPr>
          <w:lang w:eastAsia="da-DK"/>
        </w:rPr>
        <w:t xml:space="preserve">Determination of the geographical and frequency distribution of the spectrum </w:t>
      </w:r>
      <w:proofErr w:type="spellStart"/>
      <w:r w:rsidRPr="00D8524A">
        <w:rPr>
          <w:lang w:eastAsia="da-DK"/>
        </w:rPr>
        <w:t>utili</w:t>
      </w:r>
      <w:r w:rsidR="00EB7611">
        <w:rPr>
          <w:lang w:eastAsia="da-DK"/>
        </w:rPr>
        <w:t>s</w:t>
      </w:r>
      <w:r w:rsidRPr="00D8524A">
        <w:rPr>
          <w:lang w:eastAsia="da-DK"/>
        </w:rPr>
        <w:t>ation</w:t>
      </w:r>
      <w:proofErr w:type="spellEnd"/>
      <w:r w:rsidRPr="00D8524A">
        <w:rPr>
          <w:lang w:eastAsia="da-DK"/>
        </w:rPr>
        <w:t xml:space="preserve"> factor for frequency planning purposes</w:t>
      </w:r>
      <w:bookmarkEnd w:id="61"/>
    </w:p>
    <w:p w:rsidR="0067593F" w:rsidRDefault="0067593F" w:rsidP="00A31799">
      <w:pPr>
        <w:pStyle w:val="ECCParagraph"/>
        <w:rPr>
          <w:lang w:eastAsia="da-DK"/>
        </w:rPr>
      </w:pPr>
      <w:r w:rsidRPr="0067593F">
        <w:rPr>
          <w:lang w:eastAsia="da-DK"/>
        </w:rPr>
        <w:t xml:space="preserve">There is not one model that fits all frequency bands and/or applications situations, so </w:t>
      </w:r>
      <w:r w:rsidR="009D6B08">
        <w:rPr>
          <w:lang w:eastAsia="da-DK"/>
        </w:rPr>
        <w:t xml:space="preserve">it could be </w:t>
      </w:r>
      <w:r w:rsidRPr="0067593F">
        <w:rPr>
          <w:lang w:eastAsia="da-DK"/>
        </w:rPr>
        <w:t>envisage</w:t>
      </w:r>
      <w:r w:rsidR="009D6B08">
        <w:rPr>
          <w:lang w:eastAsia="da-DK"/>
        </w:rPr>
        <w:t>d</w:t>
      </w:r>
      <w:r w:rsidRPr="0067593F">
        <w:rPr>
          <w:lang w:eastAsia="da-DK"/>
        </w:rPr>
        <w:t xml:space="preserve"> that dedicated electronic questionnaires would be better suited to target exactly the data needed for the respective spectrum inventory considerations after</w:t>
      </w:r>
      <w:r w:rsidR="009D6B08">
        <w:rPr>
          <w:lang w:eastAsia="da-DK"/>
        </w:rPr>
        <w:t xml:space="preserve"> data collection</w:t>
      </w:r>
      <w:r w:rsidRPr="0067593F">
        <w:rPr>
          <w:lang w:eastAsia="da-DK"/>
        </w:rPr>
        <w:t>. Quant</w:t>
      </w:r>
      <w:r>
        <w:rPr>
          <w:lang w:eastAsia="da-DK"/>
        </w:rPr>
        <w:t>it</w:t>
      </w:r>
      <w:r w:rsidRPr="0067593F">
        <w:rPr>
          <w:lang w:eastAsia="da-DK"/>
        </w:rPr>
        <w:t xml:space="preserve">ative data as needed </w:t>
      </w:r>
      <w:r>
        <w:rPr>
          <w:lang w:eastAsia="da-DK"/>
        </w:rPr>
        <w:t xml:space="preserve">when </w:t>
      </w:r>
      <w:r w:rsidRPr="0067593F">
        <w:rPr>
          <w:lang w:eastAsia="da-DK"/>
        </w:rPr>
        <w:t xml:space="preserve">more sophisticated models </w:t>
      </w:r>
      <w:r>
        <w:rPr>
          <w:lang w:eastAsia="da-DK"/>
        </w:rPr>
        <w:t xml:space="preserve">are utilised. Such quantitative data </w:t>
      </w:r>
      <w:r w:rsidRPr="0067593F">
        <w:rPr>
          <w:lang w:eastAsia="da-DK"/>
        </w:rPr>
        <w:t xml:space="preserve">is better to be collected by means of electronic questionnaires than indicators which can be attached to a common </w:t>
      </w:r>
      <w:proofErr w:type="spellStart"/>
      <w:r w:rsidRPr="0067593F">
        <w:rPr>
          <w:lang w:eastAsia="da-DK"/>
        </w:rPr>
        <w:t>RoU</w:t>
      </w:r>
      <w:proofErr w:type="spellEnd"/>
      <w:r w:rsidRPr="0067593F">
        <w:rPr>
          <w:lang w:eastAsia="da-DK"/>
        </w:rPr>
        <w:t xml:space="preserve"> format. Usage and trend indicators </w:t>
      </w:r>
      <w:r w:rsidRPr="0067593F">
        <w:rPr>
          <w:lang w:eastAsia="da-DK"/>
        </w:rPr>
        <w:lastRenderedPageBreak/>
        <w:t>can</w:t>
      </w:r>
      <w:r w:rsidR="009D6B08">
        <w:rPr>
          <w:lang w:eastAsia="da-DK"/>
        </w:rPr>
        <w:t>,</w:t>
      </w:r>
      <w:r w:rsidRPr="0067593F">
        <w:rPr>
          <w:lang w:eastAsia="da-DK"/>
        </w:rPr>
        <w:t xml:space="preserve"> at most</w:t>
      </w:r>
      <w:r w:rsidR="009D6B08">
        <w:rPr>
          <w:lang w:eastAsia="da-DK"/>
        </w:rPr>
        <w:t>,</w:t>
      </w:r>
      <w:r w:rsidRPr="0067593F">
        <w:rPr>
          <w:lang w:eastAsia="da-DK"/>
        </w:rPr>
        <w:t xml:space="preserve"> point to areas of information where more data need</w:t>
      </w:r>
      <w:r>
        <w:rPr>
          <w:lang w:eastAsia="da-DK"/>
        </w:rPr>
        <w:t>s</w:t>
      </w:r>
      <w:r w:rsidRPr="0067593F">
        <w:rPr>
          <w:lang w:eastAsia="da-DK"/>
        </w:rPr>
        <w:t xml:space="preserve"> to be collected by means of electronic questionnaires.</w:t>
      </w:r>
    </w:p>
    <w:p w:rsidR="002F6921" w:rsidRDefault="002F6921" w:rsidP="00A31799">
      <w:pPr>
        <w:pStyle w:val="ECCParagraph"/>
        <w:rPr>
          <w:lang w:eastAsia="da-DK"/>
        </w:rPr>
      </w:pPr>
      <w:r>
        <w:rPr>
          <w:lang w:eastAsia="da-DK"/>
        </w:rPr>
        <w:t xml:space="preserve">The collection of information via EFIS cannot </w:t>
      </w:r>
      <w:r w:rsidR="00ED73E5">
        <w:rPr>
          <w:lang w:eastAsia="da-DK"/>
        </w:rPr>
        <w:t xml:space="preserve">be </w:t>
      </w:r>
      <w:r>
        <w:rPr>
          <w:lang w:eastAsia="da-DK"/>
        </w:rPr>
        <w:t>totally decoupled from evaluation models</w:t>
      </w:r>
      <w:r w:rsidR="00C424B5">
        <w:rPr>
          <w:lang w:eastAsia="da-DK"/>
        </w:rPr>
        <w:t xml:space="preserve"> which may be </w:t>
      </w:r>
      <w:r>
        <w:rPr>
          <w:lang w:eastAsia="da-DK"/>
        </w:rPr>
        <w:t>used later on in the spectrum inventory process. Therefore, there is a need for a minimum common understanding about the model</w:t>
      </w:r>
      <w:r w:rsidR="00ED73E5">
        <w:rPr>
          <w:lang w:eastAsia="da-DK"/>
        </w:rPr>
        <w:t>(s)</w:t>
      </w:r>
      <w:r>
        <w:rPr>
          <w:lang w:eastAsia="da-DK"/>
        </w:rPr>
        <w:t xml:space="preserve"> used for analysis of spectrum utilisatio</w:t>
      </w:r>
      <w:r w:rsidR="00ED73E5">
        <w:rPr>
          <w:lang w:eastAsia="da-DK"/>
        </w:rPr>
        <w:t>n</w:t>
      </w:r>
      <w:r>
        <w:rPr>
          <w:lang w:eastAsia="da-DK"/>
        </w:rPr>
        <w:t xml:space="preserve"> with respect to technical evaluation</w:t>
      </w:r>
      <w:r w:rsidR="0067593F">
        <w:rPr>
          <w:lang w:eastAsia="da-DK"/>
        </w:rPr>
        <w:t>s and investigations</w:t>
      </w:r>
      <w:r>
        <w:rPr>
          <w:lang w:eastAsia="da-DK"/>
        </w:rPr>
        <w:t>. Therefore, th</w:t>
      </w:r>
      <w:r w:rsidR="0067593F">
        <w:rPr>
          <w:lang w:eastAsia="da-DK"/>
        </w:rPr>
        <w:t xml:space="preserve">is is </w:t>
      </w:r>
      <w:r>
        <w:rPr>
          <w:lang w:eastAsia="da-DK"/>
        </w:rPr>
        <w:t>not EFIS</w:t>
      </w:r>
      <w:r w:rsidR="009D6B08">
        <w:rPr>
          <w:lang w:eastAsia="da-DK"/>
        </w:rPr>
        <w:t>-</w:t>
      </w:r>
      <w:r>
        <w:rPr>
          <w:lang w:eastAsia="da-DK"/>
        </w:rPr>
        <w:t>specific</w:t>
      </w:r>
      <w:r w:rsidR="009D6B08">
        <w:rPr>
          <w:lang w:eastAsia="da-DK"/>
        </w:rPr>
        <w:t>,</w:t>
      </w:r>
      <w:r>
        <w:rPr>
          <w:lang w:eastAsia="da-DK"/>
        </w:rPr>
        <w:t xml:space="preserve"> but needed to </w:t>
      </w:r>
      <w:r w:rsidR="0067593F">
        <w:rPr>
          <w:lang w:eastAsia="da-DK"/>
        </w:rPr>
        <w:t xml:space="preserve">explain </w:t>
      </w:r>
      <w:r>
        <w:rPr>
          <w:lang w:eastAsia="da-DK"/>
        </w:rPr>
        <w:t xml:space="preserve">that an evaluation model should preferably be taken into account even at the early </w:t>
      </w:r>
      <w:r w:rsidR="00ED73E5">
        <w:rPr>
          <w:lang w:eastAsia="da-DK"/>
        </w:rPr>
        <w:t xml:space="preserve">stage </w:t>
      </w:r>
      <w:r>
        <w:rPr>
          <w:lang w:eastAsia="da-DK"/>
        </w:rPr>
        <w:t xml:space="preserve">of collecting information. This can be done more effectively when collecting information by means of dedicated electronic questionnaires than a common </w:t>
      </w:r>
      <w:proofErr w:type="spellStart"/>
      <w:r>
        <w:rPr>
          <w:lang w:eastAsia="da-DK"/>
        </w:rPr>
        <w:t>RoU</w:t>
      </w:r>
      <w:proofErr w:type="spellEnd"/>
      <w:r>
        <w:rPr>
          <w:lang w:eastAsia="da-DK"/>
        </w:rPr>
        <w:t xml:space="preserve"> format.</w:t>
      </w:r>
    </w:p>
    <w:p w:rsidR="008314CF" w:rsidRDefault="0057076E" w:rsidP="00FD11FF">
      <w:pPr>
        <w:pBdr>
          <w:top w:val="single" w:sz="4" w:space="1" w:color="auto"/>
          <w:left w:val="single" w:sz="4" w:space="4" w:color="auto"/>
          <w:bottom w:val="single" w:sz="4" w:space="1" w:color="auto"/>
          <w:right w:val="single" w:sz="4" w:space="4" w:color="auto"/>
        </w:pBdr>
        <w:jc w:val="both"/>
        <w:rPr>
          <w:b/>
          <w:lang w:eastAsia="da-DK"/>
        </w:rPr>
      </w:pPr>
      <w:r>
        <w:rPr>
          <w:b/>
          <w:lang w:eastAsia="da-DK"/>
        </w:rPr>
        <w:t>T</w:t>
      </w:r>
      <w:r w:rsidR="00F9653C" w:rsidRPr="00E25FC2">
        <w:rPr>
          <w:b/>
          <w:lang w:eastAsia="da-DK"/>
        </w:rPr>
        <w:t xml:space="preserve">heoretical </w:t>
      </w:r>
      <w:r w:rsidR="00EB5EBF">
        <w:rPr>
          <w:b/>
          <w:lang w:eastAsia="da-DK"/>
        </w:rPr>
        <w:t>indicators</w:t>
      </w:r>
      <w:r>
        <w:rPr>
          <w:b/>
          <w:lang w:eastAsia="da-DK"/>
        </w:rPr>
        <w:t xml:space="preserve"> for technical evaluations and assessments </w:t>
      </w:r>
      <w:r w:rsidR="00F9653C" w:rsidRPr="00E25FC2">
        <w:rPr>
          <w:b/>
          <w:lang w:eastAsia="da-DK"/>
        </w:rPr>
        <w:t xml:space="preserve">over several frequency bands </w:t>
      </w:r>
      <w:r>
        <w:rPr>
          <w:b/>
          <w:lang w:eastAsia="da-DK"/>
        </w:rPr>
        <w:t xml:space="preserve">are </w:t>
      </w:r>
      <w:r w:rsidR="00F9653C" w:rsidRPr="00E25FC2">
        <w:rPr>
          <w:b/>
          <w:lang w:eastAsia="da-DK"/>
        </w:rPr>
        <w:t xml:space="preserve">not considered </w:t>
      </w:r>
      <w:r>
        <w:rPr>
          <w:b/>
          <w:lang w:eastAsia="da-DK"/>
        </w:rPr>
        <w:t>useful</w:t>
      </w:r>
      <w:r w:rsidR="00F9653C" w:rsidRPr="00E25FC2">
        <w:rPr>
          <w:b/>
          <w:lang w:eastAsia="da-DK"/>
        </w:rPr>
        <w:t>.</w:t>
      </w:r>
    </w:p>
    <w:p w:rsidR="008314CF" w:rsidRDefault="008314CF" w:rsidP="00FD11FF">
      <w:pPr>
        <w:pBdr>
          <w:top w:val="single" w:sz="4" w:space="1" w:color="auto"/>
          <w:left w:val="single" w:sz="4" w:space="4" w:color="auto"/>
          <w:bottom w:val="single" w:sz="4" w:space="1" w:color="auto"/>
          <w:right w:val="single" w:sz="4" w:space="4" w:color="auto"/>
        </w:pBdr>
        <w:jc w:val="both"/>
        <w:rPr>
          <w:b/>
          <w:lang w:eastAsia="da-DK"/>
        </w:rPr>
      </w:pPr>
    </w:p>
    <w:p w:rsidR="008314CF" w:rsidRDefault="002F6921" w:rsidP="002A5035">
      <w:pPr>
        <w:pBdr>
          <w:top w:val="single" w:sz="4" w:space="1" w:color="auto"/>
          <w:left w:val="single" w:sz="4" w:space="4" w:color="auto"/>
          <w:bottom w:val="single" w:sz="4" w:space="1" w:color="auto"/>
          <w:right w:val="single" w:sz="4" w:space="4" w:color="auto"/>
        </w:pBdr>
        <w:jc w:val="both"/>
        <w:rPr>
          <w:b/>
          <w:lang w:eastAsia="da-DK"/>
        </w:rPr>
      </w:pPr>
      <w:r w:rsidRPr="002F6921">
        <w:rPr>
          <w:b/>
          <w:lang w:eastAsia="da-DK"/>
        </w:rPr>
        <w:t>The collection of information via EFIS cannot totally be decoupled from evaluation models used later in the spectrum inventory process.</w:t>
      </w:r>
      <w:r w:rsidRPr="00E25FC2" w:rsidDel="002F6921">
        <w:rPr>
          <w:b/>
          <w:lang w:eastAsia="da-DK"/>
        </w:rPr>
        <w:t xml:space="preserve"> </w:t>
      </w:r>
      <w:r>
        <w:rPr>
          <w:b/>
          <w:lang w:eastAsia="da-DK"/>
        </w:rPr>
        <w:t>D</w:t>
      </w:r>
      <w:r w:rsidRPr="002F6921">
        <w:rPr>
          <w:b/>
          <w:lang w:eastAsia="da-DK"/>
        </w:rPr>
        <w:t>edicated electronic questionnaires would be better suited to target exactly the data needed for the respective spectrum inventory considerations</w:t>
      </w:r>
      <w:r>
        <w:rPr>
          <w:b/>
          <w:lang w:eastAsia="da-DK"/>
        </w:rPr>
        <w:t xml:space="preserve"> than a common </w:t>
      </w:r>
      <w:proofErr w:type="spellStart"/>
      <w:r>
        <w:rPr>
          <w:b/>
          <w:lang w:eastAsia="da-DK"/>
        </w:rPr>
        <w:t>RoU</w:t>
      </w:r>
      <w:proofErr w:type="spellEnd"/>
      <w:r>
        <w:rPr>
          <w:b/>
          <w:lang w:eastAsia="da-DK"/>
        </w:rPr>
        <w:t xml:space="preserve"> format for all frequency bands and applications.</w:t>
      </w:r>
    </w:p>
    <w:p w:rsidR="008314CF" w:rsidRDefault="008314CF" w:rsidP="00FD11FF">
      <w:pPr>
        <w:pBdr>
          <w:top w:val="single" w:sz="4" w:space="1" w:color="auto"/>
          <w:left w:val="single" w:sz="4" w:space="4" w:color="auto"/>
          <w:bottom w:val="single" w:sz="4" w:space="1" w:color="auto"/>
          <w:right w:val="single" w:sz="4" w:space="4" w:color="auto"/>
        </w:pBdr>
        <w:jc w:val="both"/>
        <w:rPr>
          <w:b/>
          <w:lang w:eastAsia="da-DK"/>
        </w:rPr>
      </w:pPr>
    </w:p>
    <w:p w:rsidR="008314CF" w:rsidRDefault="00F9653C" w:rsidP="00FD11FF">
      <w:pPr>
        <w:pBdr>
          <w:top w:val="single" w:sz="4" w:space="1" w:color="auto"/>
          <w:left w:val="single" w:sz="4" w:space="4" w:color="auto"/>
          <w:bottom w:val="single" w:sz="4" w:space="1" w:color="auto"/>
          <w:right w:val="single" w:sz="4" w:space="4" w:color="auto"/>
        </w:pBdr>
        <w:jc w:val="both"/>
        <w:rPr>
          <w:lang w:eastAsia="da-DK"/>
        </w:rPr>
      </w:pPr>
      <w:r w:rsidRPr="00E25FC2">
        <w:rPr>
          <w:b/>
          <w:lang w:eastAsia="da-DK"/>
        </w:rPr>
        <w:t>It is proposed to study this item further to provide a reasonable technical framework for inventory investigations.</w:t>
      </w:r>
    </w:p>
    <w:p w:rsidR="00F9653C" w:rsidRPr="00B1405E" w:rsidRDefault="00F9653C" w:rsidP="00CE62C1">
      <w:pPr>
        <w:pStyle w:val="ECCParagraph"/>
        <w:rPr>
          <w:lang w:val="en-US" w:eastAsia="da-DK"/>
        </w:rPr>
      </w:pPr>
    </w:p>
    <w:p w:rsidR="009467E7" w:rsidRPr="001546BC" w:rsidRDefault="009467E7" w:rsidP="005B69EE">
      <w:pPr>
        <w:pStyle w:val="Heading1"/>
      </w:pPr>
      <w:bookmarkStart w:id="62" w:name="_Toc337473048"/>
      <w:bookmarkStart w:id="63" w:name="_Toc350516776"/>
      <w:r>
        <w:lastRenderedPageBreak/>
        <w:t xml:space="preserve">Task 3: Regarding the Provision of </w:t>
      </w:r>
      <w:r w:rsidRPr="00D11E6D">
        <w:t xml:space="preserve">non-regulatory information being collected </w:t>
      </w:r>
      <w:r w:rsidRPr="001546BC">
        <w:t>by EFIS</w:t>
      </w:r>
      <w:bookmarkEnd w:id="62"/>
      <w:bookmarkEnd w:id="63"/>
    </w:p>
    <w:p w:rsidR="00445940" w:rsidRDefault="00445940" w:rsidP="00AD756E">
      <w:pPr>
        <w:pStyle w:val="ECCParagraph"/>
      </w:pPr>
      <w:r>
        <w:t xml:space="preserve">This </w:t>
      </w:r>
      <w:r w:rsidR="00F203EA">
        <w:t>s</w:t>
      </w:r>
      <w:r>
        <w:t xml:space="preserve">ection takes forward the analysis of the previous </w:t>
      </w:r>
      <w:r w:rsidR="00812976">
        <w:t>s</w:t>
      </w:r>
      <w:r>
        <w:t xml:space="preserve">ection concerning the uniformity of information, and what constitutes a relevant data set, included in EFIS. The previous </w:t>
      </w:r>
      <w:r w:rsidR="009D6B08">
        <w:t>s</w:t>
      </w:r>
      <w:r>
        <w:t xml:space="preserve">ection repeatedly identifies the benefits of a questionnaire-based approach to information gathering, which in the process of attempting </w:t>
      </w:r>
      <w:r w:rsidR="00F6590D">
        <w:t>to answer the questions in the M</w:t>
      </w:r>
      <w:r>
        <w:t>andate itself to an extent goes beyond them. Therefore some further information and considerations</w:t>
      </w:r>
      <w:r w:rsidR="009D6B08">
        <w:t xml:space="preserve"> are set out below</w:t>
      </w:r>
      <w:r>
        <w:t>.</w:t>
      </w:r>
    </w:p>
    <w:p w:rsidR="009467E7" w:rsidRPr="006D21BA" w:rsidRDefault="009467E7" w:rsidP="00AD756E">
      <w:pPr>
        <w:pStyle w:val="ECCParagraph"/>
      </w:pPr>
      <w:r>
        <w:t xml:space="preserve">Comprehensive information about the actual usage of frequency bands is already available in EFIS in the spectrum inventory section. It is planned to extend this section also to accommodate data collected via electronic questionnaires. Data on actual usage will be needed for spectrum inventory analysis, not just on allocations, applications, radio interfaces and </w:t>
      </w:r>
      <w:proofErr w:type="spellStart"/>
      <w:r>
        <w:t>RoU</w:t>
      </w:r>
      <w:proofErr w:type="spellEnd"/>
      <w:r>
        <w:t>. Most of this information is rather of non-regulatory nature and best to be collected via electronic CEPT questionnaires.</w:t>
      </w:r>
    </w:p>
    <w:p w:rsidR="009467E7" w:rsidRDefault="00EB5EBF" w:rsidP="00F9653C">
      <w:pPr>
        <w:pStyle w:val="Heading2"/>
        <w:keepLines w:val="0"/>
        <w:numPr>
          <w:ilvl w:val="1"/>
          <w:numId w:val="1"/>
        </w:numPr>
        <w:tabs>
          <w:tab w:val="clear" w:pos="1002"/>
          <w:tab w:val="num" w:pos="576"/>
        </w:tabs>
        <w:spacing w:before="480" w:after="240"/>
        <w:ind w:left="576"/>
      </w:pPr>
      <w:bookmarkStart w:id="64" w:name="_Toc337473049"/>
      <w:bookmarkStart w:id="65" w:name="_Toc350516777"/>
      <w:r>
        <w:t>N</w:t>
      </w:r>
      <w:r w:rsidR="009467E7" w:rsidRPr="00EF02D0">
        <w:t>on-regulatory information for spectrum inventory purposes</w:t>
      </w:r>
      <w:r w:rsidR="009467E7">
        <w:t xml:space="preserve"> in EFIS</w:t>
      </w:r>
      <w:bookmarkEnd w:id="64"/>
      <w:bookmarkEnd w:id="65"/>
    </w:p>
    <w:p w:rsidR="009467E7" w:rsidRDefault="009467E7" w:rsidP="00DB618D">
      <w:pPr>
        <w:pStyle w:val="ECCParagraph"/>
        <w:spacing w:after="0"/>
        <w:rPr>
          <w:lang w:val="en-US"/>
        </w:rPr>
      </w:pPr>
      <w:r w:rsidRPr="00E96791">
        <w:rPr>
          <w:lang w:val="en-US"/>
        </w:rPr>
        <w:t>EFIS provides non-regulatory information for spectrum inventory purposes and the evolution of spectrum</w:t>
      </w:r>
      <w:r>
        <w:rPr>
          <w:lang w:val="en-US"/>
        </w:rPr>
        <w:t xml:space="preserve"> use.</w:t>
      </w:r>
      <w:r w:rsidR="00F93A43">
        <w:rPr>
          <w:lang w:val="en-US"/>
        </w:rPr>
        <w:t xml:space="preserve"> </w:t>
      </w:r>
      <w:r w:rsidR="00F93A43" w:rsidRPr="00F93A43">
        <w:rPr>
          <w:lang w:val="en-US"/>
        </w:rPr>
        <w:t>Any non-regulatory data that can be collected differ</w:t>
      </w:r>
      <w:r w:rsidR="00F93A43">
        <w:rPr>
          <w:lang w:val="en-US"/>
        </w:rPr>
        <w:t>s</w:t>
      </w:r>
      <w:r w:rsidR="00F93A43" w:rsidRPr="00F93A43">
        <w:rPr>
          <w:lang w:val="en-US"/>
        </w:rPr>
        <w:t xml:space="preserve"> from band to band and application to application.</w:t>
      </w:r>
    </w:p>
    <w:p w:rsidR="009467E7" w:rsidRDefault="009467E7" w:rsidP="00DB618D">
      <w:pPr>
        <w:pStyle w:val="ECCParagraph"/>
        <w:spacing w:after="0"/>
        <w:rPr>
          <w:lang w:val="en-US"/>
        </w:rPr>
      </w:pPr>
    </w:p>
    <w:p w:rsidR="00EC3E94" w:rsidRDefault="001546BC" w:rsidP="00DB618D">
      <w:pPr>
        <w:pStyle w:val="ECCParagraph"/>
        <w:spacing w:after="0"/>
        <w:rPr>
          <w:lang w:val="en-US"/>
        </w:rPr>
      </w:pPr>
      <w:r>
        <w:rPr>
          <w:noProof/>
          <w:lang w:val="da-DK" w:eastAsia="da-DK"/>
        </w:rPr>
        <w:drawing>
          <wp:inline distT="0" distB="0" distL="0" distR="0" wp14:anchorId="0DF87D96" wp14:editId="10F69566">
            <wp:extent cx="6120765" cy="3689523"/>
            <wp:effectExtent l="0" t="0" r="0" b="635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26">
                      <a:extLst>
                        <a:ext uri="{28A0092B-C50C-407E-A947-70E740481C1C}">
                          <a14:useLocalDpi xmlns:a14="http://schemas.microsoft.com/office/drawing/2010/main" val="0"/>
                        </a:ext>
                      </a:extLst>
                    </a:blip>
                    <a:srcRect t="15584" r="24815" b="11892"/>
                    <a:stretch/>
                  </pic:blipFill>
                  <pic:spPr bwMode="auto">
                    <a:xfrm>
                      <a:off x="0" y="0"/>
                      <a:ext cx="6120765" cy="3689523"/>
                    </a:xfrm>
                    <a:prstGeom prst="rect">
                      <a:avLst/>
                    </a:prstGeom>
                    <a:noFill/>
                    <a:ln>
                      <a:noFill/>
                    </a:ln>
                    <a:effectLst/>
                    <a:extLst/>
                  </pic:spPr>
                </pic:pic>
              </a:graphicData>
            </a:graphic>
          </wp:inline>
        </w:drawing>
      </w:r>
    </w:p>
    <w:p w:rsidR="009467E7" w:rsidRDefault="009467E7" w:rsidP="00A31799">
      <w:pPr>
        <w:pStyle w:val="ECCFiguretitle"/>
        <w:ind w:left="0" w:firstLine="0"/>
      </w:pPr>
      <w:r>
        <w:t>Non-regulatory information in EFIS</w:t>
      </w:r>
    </w:p>
    <w:p w:rsidR="009467E7" w:rsidRDefault="009467E7" w:rsidP="00EF02D0">
      <w:pPr>
        <w:pStyle w:val="ECCParagraph"/>
        <w:rPr>
          <w:lang w:val="en-US"/>
        </w:rPr>
      </w:pPr>
      <w:r w:rsidRPr="00E96791">
        <w:rPr>
          <w:lang w:val="en-US"/>
        </w:rPr>
        <w:t>Spectrum inventory documentation in EFIS includes the following documentation types:</w:t>
      </w:r>
    </w:p>
    <w:p w:rsidR="009467E7" w:rsidRDefault="009467E7" w:rsidP="00037C22">
      <w:pPr>
        <w:pStyle w:val="ECCParagraph"/>
        <w:numPr>
          <w:ilvl w:val="0"/>
          <w:numId w:val="10"/>
        </w:numPr>
        <w:ind w:left="567" w:hanging="567"/>
        <w:rPr>
          <w:lang w:val="en-US"/>
        </w:rPr>
      </w:pPr>
      <w:r>
        <w:rPr>
          <w:lang w:val="en-US"/>
        </w:rPr>
        <w:t>“</w:t>
      </w:r>
      <w:r w:rsidRPr="00E96791">
        <w:rPr>
          <w:lang w:val="en-US"/>
        </w:rPr>
        <w:t>ECC-ECO</w:t>
      </w:r>
      <w:r>
        <w:rPr>
          <w:lang w:val="en-US"/>
        </w:rPr>
        <w:t>”</w:t>
      </w:r>
    </w:p>
    <w:p w:rsidR="009467E7" w:rsidRPr="00C4699A" w:rsidRDefault="009467E7" w:rsidP="00037C22">
      <w:pPr>
        <w:pStyle w:val="ECCParagraph"/>
      </w:pPr>
      <w:r w:rsidRPr="00C4699A">
        <w:t>This document type includes ECC or ECO documents with relevant information about current usage of one or several frequency bands, or expected future usage. The information is contained in documents such as CEPT questionnaire summaries and assessments, dedicated frequency band reviews, offic</w:t>
      </w:r>
      <w:r>
        <w:t>i</w:t>
      </w:r>
      <w:r w:rsidRPr="00C4699A">
        <w:t xml:space="preserve">al ECC or ECO </w:t>
      </w:r>
      <w:r w:rsidRPr="00C4699A">
        <w:lastRenderedPageBreak/>
        <w:t xml:space="preserve">deliverables or external/public domain ECC/ECO documentation. Other information about application usage scenarios and usage densities may also be found in published ECC Reports. </w:t>
      </w:r>
    </w:p>
    <w:p w:rsidR="009467E7" w:rsidRDefault="009467E7" w:rsidP="00037C22">
      <w:pPr>
        <w:pStyle w:val="ECCParagraph"/>
        <w:numPr>
          <w:ilvl w:val="0"/>
          <w:numId w:val="10"/>
        </w:numPr>
        <w:ind w:left="567" w:hanging="567"/>
        <w:rPr>
          <w:lang w:val="en-US"/>
        </w:rPr>
      </w:pPr>
      <w:r>
        <w:rPr>
          <w:lang w:val="en-US"/>
        </w:rPr>
        <w:t xml:space="preserve">ETSI System Reference Documents(“ETSI </w:t>
      </w:r>
      <w:proofErr w:type="spellStart"/>
      <w:r>
        <w:rPr>
          <w:lang w:val="en-US"/>
        </w:rPr>
        <w:t>SRDoc”s</w:t>
      </w:r>
      <w:proofErr w:type="spellEnd"/>
      <w:r>
        <w:rPr>
          <w:lang w:val="en-US"/>
        </w:rPr>
        <w:t xml:space="preserve"> and “Draft ETSI </w:t>
      </w:r>
      <w:proofErr w:type="spellStart"/>
      <w:r>
        <w:rPr>
          <w:lang w:val="en-US"/>
        </w:rPr>
        <w:t>SRDoc”s</w:t>
      </w:r>
      <w:proofErr w:type="spellEnd"/>
      <w:r>
        <w:rPr>
          <w:lang w:val="en-US"/>
        </w:rPr>
        <w:t>)</w:t>
      </w:r>
    </w:p>
    <w:p w:rsidR="009467E7" w:rsidRPr="00C4699A" w:rsidRDefault="009467E7" w:rsidP="00037C22">
      <w:pPr>
        <w:pStyle w:val="ECCParagraph"/>
        <w:rPr>
          <w:lang w:val="en-US"/>
        </w:rPr>
      </w:pPr>
      <w:r w:rsidRPr="00C4699A">
        <w:rPr>
          <w:lang w:val="en-US"/>
        </w:rPr>
        <w:t>A Memorandum of Understanding (</w:t>
      </w:r>
      <w:proofErr w:type="spellStart"/>
      <w:r w:rsidRPr="00C4699A">
        <w:rPr>
          <w:lang w:val="en-US"/>
        </w:rPr>
        <w:t>MoU</w:t>
      </w:r>
      <w:proofErr w:type="spellEnd"/>
      <w:r w:rsidRPr="00C4699A">
        <w:rPr>
          <w:lang w:val="en-US"/>
        </w:rPr>
        <w:t>) for co-operation exists between ETSI and the CEPT Electronic Communications Committee (ECC). One purpose of th</w:t>
      </w:r>
      <w:r>
        <w:rPr>
          <w:lang w:val="en-US"/>
        </w:rPr>
        <w:t xml:space="preserve">e </w:t>
      </w:r>
      <w:proofErr w:type="spellStart"/>
      <w:r>
        <w:rPr>
          <w:lang w:val="en-US"/>
        </w:rPr>
        <w:t>MoU</w:t>
      </w:r>
      <w:proofErr w:type="spellEnd"/>
      <w:r>
        <w:rPr>
          <w:lang w:val="en-US"/>
        </w:rPr>
        <w:t xml:space="preserve"> is to ensure that ECC and</w:t>
      </w:r>
      <w:r w:rsidRPr="00C4699A">
        <w:rPr>
          <w:lang w:val="en-US"/>
        </w:rPr>
        <w:t xml:space="preserve"> ETSI deliverables do not contradict each other</w:t>
      </w:r>
      <w:r>
        <w:rPr>
          <w:lang w:val="en-US"/>
        </w:rPr>
        <w:t>.</w:t>
      </w:r>
      <w:r w:rsidRPr="00C4699A">
        <w:rPr>
          <w:lang w:val="en-US"/>
        </w:rPr>
        <w:t xml:space="preserve"> ETSI produces System Reference documents (ETSI </w:t>
      </w:r>
      <w:proofErr w:type="spellStart"/>
      <w:r>
        <w:rPr>
          <w:lang w:val="en-US"/>
        </w:rPr>
        <w:t>SRDoc</w:t>
      </w:r>
      <w:r w:rsidRPr="00C4699A">
        <w:rPr>
          <w:lang w:val="en-US"/>
        </w:rPr>
        <w:t>s</w:t>
      </w:r>
      <w:proofErr w:type="spellEnd"/>
      <w:r w:rsidRPr="00C4699A">
        <w:rPr>
          <w:lang w:val="en-US"/>
        </w:rPr>
        <w:t>)</w:t>
      </w:r>
      <w:r>
        <w:rPr>
          <w:lang w:val="en-US"/>
        </w:rPr>
        <w:t xml:space="preserve">, </w:t>
      </w:r>
      <w:r w:rsidRPr="00C4699A">
        <w:rPr>
          <w:lang w:val="en-US"/>
        </w:rPr>
        <w:t>ECC carries out sharing studies.</w:t>
      </w:r>
    </w:p>
    <w:p w:rsidR="009467E7" w:rsidRPr="00C4699A" w:rsidRDefault="009467E7" w:rsidP="00037C22">
      <w:pPr>
        <w:pStyle w:val="ECCParagraph"/>
        <w:rPr>
          <w:lang w:val="en-US"/>
        </w:rPr>
      </w:pPr>
      <w:r w:rsidRPr="00C4699A">
        <w:rPr>
          <w:lang w:val="en-US"/>
        </w:rPr>
        <w:t xml:space="preserve">Results of these sharing studies should be implemented consistently by both parties in ECC deliverables and ETSI </w:t>
      </w:r>
      <w:proofErr w:type="spellStart"/>
      <w:r w:rsidRPr="00C4699A">
        <w:rPr>
          <w:lang w:val="en-US"/>
        </w:rPr>
        <w:t>Harmonised</w:t>
      </w:r>
      <w:proofErr w:type="spellEnd"/>
      <w:r w:rsidRPr="00C4699A">
        <w:rPr>
          <w:lang w:val="en-US"/>
        </w:rPr>
        <w:t xml:space="preserve"> European Standards.</w:t>
      </w:r>
    </w:p>
    <w:p w:rsidR="009467E7" w:rsidRPr="00910D96" w:rsidRDefault="009467E7" w:rsidP="00037C22">
      <w:pPr>
        <w:pStyle w:val="ECCParagraph"/>
        <w:rPr>
          <w:lang w:val="en-US"/>
        </w:rPr>
      </w:pPr>
      <w:r w:rsidRPr="00910D96">
        <w:rPr>
          <w:lang w:val="en-US"/>
        </w:rPr>
        <w:t>A 'System Reference document' (</w:t>
      </w:r>
      <w:proofErr w:type="spellStart"/>
      <w:r>
        <w:rPr>
          <w:lang w:val="en-US"/>
        </w:rPr>
        <w:t>SRDoc</w:t>
      </w:r>
      <w:proofErr w:type="spellEnd"/>
      <w:r w:rsidRPr="00910D96">
        <w:rPr>
          <w:lang w:val="en-US"/>
        </w:rPr>
        <w:t>) is usually produced in support of any new system, service or application, in particular when a change of the present frequency designation/</w:t>
      </w:r>
      <w:proofErr w:type="spellStart"/>
      <w:r w:rsidRPr="00910D96">
        <w:rPr>
          <w:lang w:val="en-US"/>
        </w:rPr>
        <w:t>utilisation</w:t>
      </w:r>
      <w:proofErr w:type="spellEnd"/>
      <w:r w:rsidRPr="00910D96">
        <w:rPr>
          <w:lang w:val="en-US"/>
        </w:rPr>
        <w:t xml:space="preserve"> within the EU or the CEPT or a change in the present regulatory framework for the proposed band(s) regarding either wanted or unwanted emissions is needed. It has the form of an ETSI Technical Report.</w:t>
      </w:r>
    </w:p>
    <w:p w:rsidR="009467E7" w:rsidRPr="00910D96" w:rsidRDefault="009467E7" w:rsidP="00037C22">
      <w:pPr>
        <w:pStyle w:val="ECCParagraph"/>
        <w:rPr>
          <w:lang w:val="en-US"/>
        </w:rPr>
      </w:pPr>
      <w:proofErr w:type="spellStart"/>
      <w:r>
        <w:rPr>
          <w:lang w:val="en-US"/>
        </w:rPr>
        <w:t>SRDoc</w:t>
      </w:r>
      <w:r w:rsidRPr="00910D96">
        <w:rPr>
          <w:lang w:val="en-US"/>
        </w:rPr>
        <w:t>s</w:t>
      </w:r>
      <w:proofErr w:type="spellEnd"/>
      <w:r w:rsidRPr="00910D96">
        <w:rPr>
          <w:lang w:val="en-US"/>
        </w:rPr>
        <w:t xml:space="preserve"> can also be prepared in order to help users to understand the concepts relating to a particular standard, even in cases where </w:t>
      </w:r>
      <w:proofErr w:type="gramStart"/>
      <w:r w:rsidRPr="00910D96">
        <w:rPr>
          <w:lang w:val="en-US"/>
        </w:rPr>
        <w:t>an</w:t>
      </w:r>
      <w:proofErr w:type="gramEnd"/>
      <w:r w:rsidRPr="00910D96">
        <w:rPr>
          <w:lang w:val="en-US"/>
        </w:rPr>
        <w:t xml:space="preserve"> </w:t>
      </w:r>
      <w:proofErr w:type="spellStart"/>
      <w:r>
        <w:rPr>
          <w:lang w:val="en-US"/>
        </w:rPr>
        <w:t>SRDoc</w:t>
      </w:r>
      <w:proofErr w:type="spellEnd"/>
      <w:r w:rsidRPr="00910D96">
        <w:rPr>
          <w:lang w:val="en-US"/>
        </w:rPr>
        <w:t xml:space="preserve"> would not be required for frequency coordination purposes.</w:t>
      </w:r>
    </w:p>
    <w:p w:rsidR="009467E7" w:rsidRPr="00910D96" w:rsidRDefault="009467E7" w:rsidP="00037C22">
      <w:pPr>
        <w:pStyle w:val="ECCParagraph"/>
        <w:rPr>
          <w:lang w:val="en-US"/>
        </w:rPr>
      </w:pPr>
      <w:r w:rsidRPr="00910D96">
        <w:rPr>
          <w:lang w:val="en-US"/>
        </w:rPr>
        <w:t xml:space="preserve">The System Reference document is drafted by an ETSI member or by an ETSI Technical Committee using the guidance for drafting </w:t>
      </w:r>
      <w:proofErr w:type="gramStart"/>
      <w:r w:rsidRPr="00910D96">
        <w:rPr>
          <w:lang w:val="en-US"/>
        </w:rPr>
        <w:t>an</w:t>
      </w:r>
      <w:proofErr w:type="gramEnd"/>
      <w:r w:rsidRPr="00910D96">
        <w:rPr>
          <w:lang w:val="en-US"/>
        </w:rPr>
        <w:t xml:space="preserve"> </w:t>
      </w:r>
      <w:proofErr w:type="spellStart"/>
      <w:r>
        <w:rPr>
          <w:lang w:val="en-US"/>
        </w:rPr>
        <w:t>SRDoc</w:t>
      </w:r>
      <w:proofErr w:type="spellEnd"/>
      <w:r w:rsidRPr="00910D96">
        <w:rPr>
          <w:lang w:val="en-US"/>
        </w:rPr>
        <w:t xml:space="preserve"> in EG 201 788</w:t>
      </w:r>
      <w:r w:rsidR="005D05F6">
        <w:rPr>
          <w:lang w:val="en-US"/>
        </w:rPr>
        <w:t xml:space="preserve"> </w:t>
      </w:r>
      <w:r w:rsidR="001F3625">
        <w:rPr>
          <w:lang w:val="en-US"/>
        </w:rPr>
        <w:fldChar w:fldCharType="begin"/>
      </w:r>
      <w:r w:rsidR="009B69F4">
        <w:rPr>
          <w:lang w:val="en-US"/>
        </w:rPr>
        <w:instrText xml:space="preserve"> REF _Ref338660750 \r \h </w:instrText>
      </w:r>
      <w:r w:rsidR="001F3625">
        <w:rPr>
          <w:lang w:val="en-US"/>
        </w:rPr>
      </w:r>
      <w:r w:rsidR="001F3625">
        <w:rPr>
          <w:lang w:val="en-US"/>
        </w:rPr>
        <w:fldChar w:fldCharType="separate"/>
      </w:r>
      <w:r w:rsidR="002F59D3">
        <w:rPr>
          <w:lang w:val="en-US"/>
        </w:rPr>
        <w:t>[13]</w:t>
      </w:r>
      <w:r w:rsidR="001F3625">
        <w:rPr>
          <w:lang w:val="en-US"/>
        </w:rPr>
        <w:fldChar w:fldCharType="end"/>
      </w:r>
      <w:r w:rsidRPr="00910D96">
        <w:rPr>
          <w:lang w:val="en-US"/>
        </w:rPr>
        <w:t xml:space="preserve">. Once approved by the ETSI committee responsible for such matters (currently Technical Committee ERM), the document is published as the </w:t>
      </w:r>
      <w:proofErr w:type="spellStart"/>
      <w:r w:rsidRPr="00910D96">
        <w:rPr>
          <w:lang w:val="en-US"/>
        </w:rPr>
        <w:t>co-ordinated</w:t>
      </w:r>
      <w:proofErr w:type="spellEnd"/>
      <w:r w:rsidRPr="00910D96">
        <w:rPr>
          <w:lang w:val="en-US"/>
        </w:rPr>
        <w:t xml:space="preserve"> views of ETSI (not only of the originators). This means that the committee has the responsibility of ensuring that all interests within ETSI are consulted and that a </w:t>
      </w:r>
      <w:proofErr w:type="spellStart"/>
      <w:r w:rsidRPr="00910D96">
        <w:rPr>
          <w:lang w:val="en-US"/>
        </w:rPr>
        <w:t>co-ordinated</w:t>
      </w:r>
      <w:proofErr w:type="spellEnd"/>
      <w:r w:rsidRPr="00910D96">
        <w:rPr>
          <w:lang w:val="en-US"/>
        </w:rPr>
        <w:t xml:space="preserve"> view is indeed achieved.</w:t>
      </w:r>
    </w:p>
    <w:p w:rsidR="009467E7" w:rsidRPr="00910D96" w:rsidRDefault="009467E7" w:rsidP="00037C22">
      <w:pPr>
        <w:pStyle w:val="ECCParagraph"/>
        <w:rPr>
          <w:lang w:val="en-US"/>
        </w:rPr>
      </w:pPr>
      <w:r w:rsidRPr="00910D96">
        <w:rPr>
          <w:lang w:val="en-US"/>
        </w:rPr>
        <w:t>When the System Reference Document is used for frequency coordination purposes, it contains:</w:t>
      </w:r>
    </w:p>
    <w:p w:rsidR="009467E7" w:rsidRPr="00910D96" w:rsidRDefault="009467E7" w:rsidP="00037C22">
      <w:pPr>
        <w:pStyle w:val="ECCParBulleted"/>
        <w:numPr>
          <w:ilvl w:val="0"/>
          <w:numId w:val="66"/>
        </w:numPr>
        <w:spacing w:after="120"/>
      </w:pPr>
      <w:proofErr w:type="gramStart"/>
      <w:r w:rsidRPr="00910D96">
        <w:t>a</w:t>
      </w:r>
      <w:proofErr w:type="gramEnd"/>
      <w:r w:rsidRPr="00910D96">
        <w:t xml:space="preserve"> basic description of the radio application, and a simple technical description. Any ETSI standards which apply, or are being drafted, are indicated;</w:t>
      </w:r>
    </w:p>
    <w:p w:rsidR="009467E7" w:rsidRPr="00910D96" w:rsidRDefault="009467E7" w:rsidP="00037C22">
      <w:pPr>
        <w:pStyle w:val="ECCParBulleted"/>
        <w:numPr>
          <w:ilvl w:val="0"/>
          <w:numId w:val="66"/>
        </w:numPr>
        <w:spacing w:after="120"/>
      </w:pPr>
      <w:proofErr w:type="gramStart"/>
      <w:r w:rsidRPr="00910D96">
        <w:t>an</w:t>
      </w:r>
      <w:proofErr w:type="gramEnd"/>
      <w:r w:rsidRPr="00910D96">
        <w:t xml:space="preserve"> indication of the spectrum required by the radio application (for example, how much bandwidth and power are necessary, if specific frequency bands are preferred, if particular licensing conditions are needed). Almost all radio frequencies are in use by some application, and the System Reference document should indicate how compatibility with existing services can be ensured;</w:t>
      </w:r>
    </w:p>
    <w:p w:rsidR="009467E7" w:rsidRDefault="009467E7" w:rsidP="00037C22">
      <w:pPr>
        <w:pStyle w:val="ECCParBulleted"/>
        <w:numPr>
          <w:ilvl w:val="0"/>
          <w:numId w:val="66"/>
        </w:numPr>
        <w:spacing w:after="120"/>
      </w:pPr>
      <w:proofErr w:type="gramStart"/>
      <w:r w:rsidRPr="00910D96">
        <w:t>market</w:t>
      </w:r>
      <w:proofErr w:type="gramEnd"/>
      <w:r w:rsidRPr="00910D96">
        <w:t xml:space="preserve"> forecasts: National </w:t>
      </w:r>
      <w:r w:rsidR="00332ACC">
        <w:t>a</w:t>
      </w:r>
      <w:r>
        <w:t>dministrations</w:t>
      </w:r>
      <w:r w:rsidRPr="00910D96">
        <w:t xml:space="preserve"> have the responsibility to ensure that the radio spectrum is used efficiently, with a maximum economic and social benefit. The System Reference document should give sufficient material of this nature to the CEPT </w:t>
      </w:r>
      <w:r w:rsidR="00332ACC">
        <w:t>a</w:t>
      </w:r>
      <w:r>
        <w:t>dministrations</w:t>
      </w:r>
      <w:r w:rsidRPr="00910D96">
        <w:t xml:space="preserve"> to justify an allocation of spectrum.</w:t>
      </w:r>
    </w:p>
    <w:p w:rsidR="009467E7" w:rsidRDefault="009467E7" w:rsidP="00037C22">
      <w:pPr>
        <w:pStyle w:val="ECCParagraph"/>
        <w:rPr>
          <w:lang w:val="en-US"/>
        </w:rPr>
      </w:pPr>
      <w:r w:rsidRPr="00910D96">
        <w:rPr>
          <w:lang w:val="en-US"/>
        </w:rPr>
        <w:t>After the completion of the frequency negotiations, the System Reference document may be updated to become a companion document for the Harmonized Standard.</w:t>
      </w:r>
    </w:p>
    <w:p w:rsidR="009467E7" w:rsidRPr="00C4699A" w:rsidRDefault="009467E7" w:rsidP="00037C22">
      <w:pPr>
        <w:pStyle w:val="ECCParagraph"/>
        <w:rPr>
          <w:lang w:val="en-US"/>
        </w:rPr>
      </w:pPr>
      <w:r w:rsidRPr="00C4699A">
        <w:rPr>
          <w:lang w:val="en-US"/>
        </w:rPr>
        <w:t xml:space="preserve">The ETSI Draft </w:t>
      </w:r>
      <w:proofErr w:type="spellStart"/>
      <w:r>
        <w:rPr>
          <w:lang w:val="en-US"/>
        </w:rPr>
        <w:t>SRDoc</w:t>
      </w:r>
      <w:r w:rsidRPr="00C4699A">
        <w:rPr>
          <w:lang w:val="en-US"/>
        </w:rPr>
        <w:t>s</w:t>
      </w:r>
      <w:proofErr w:type="spellEnd"/>
      <w:r w:rsidRPr="00C4699A">
        <w:rPr>
          <w:lang w:val="en-US"/>
        </w:rPr>
        <w:t xml:space="preserve"> type </w:t>
      </w:r>
      <w:r>
        <w:rPr>
          <w:lang w:val="en-US"/>
        </w:rPr>
        <w:t xml:space="preserve">in EFIS </w:t>
      </w:r>
      <w:r w:rsidRPr="00C4699A">
        <w:rPr>
          <w:lang w:val="en-US"/>
        </w:rPr>
        <w:t xml:space="preserve">includes ETSI </w:t>
      </w:r>
      <w:proofErr w:type="spellStart"/>
      <w:r>
        <w:rPr>
          <w:lang w:val="en-US"/>
        </w:rPr>
        <w:t>SRDoc</w:t>
      </w:r>
      <w:r w:rsidRPr="00C4699A">
        <w:rPr>
          <w:lang w:val="en-US"/>
        </w:rPr>
        <w:t>s</w:t>
      </w:r>
      <w:proofErr w:type="spellEnd"/>
      <w:r w:rsidRPr="00C4699A">
        <w:rPr>
          <w:lang w:val="en-US"/>
        </w:rPr>
        <w:t xml:space="preserve"> which are not yet</w:t>
      </w:r>
      <w:r w:rsidR="003533AE">
        <w:rPr>
          <w:lang w:val="en-US"/>
        </w:rPr>
        <w:t xml:space="preserve"> </w:t>
      </w:r>
      <w:r w:rsidRPr="00C4699A">
        <w:rPr>
          <w:lang w:val="en-US"/>
        </w:rPr>
        <w:t xml:space="preserve">published but exist as adopted ETSI ERM Work Items or draft </w:t>
      </w:r>
      <w:proofErr w:type="spellStart"/>
      <w:r>
        <w:rPr>
          <w:lang w:val="en-US"/>
        </w:rPr>
        <w:t>SRDoc</w:t>
      </w:r>
      <w:r w:rsidRPr="00C4699A">
        <w:rPr>
          <w:lang w:val="en-US"/>
        </w:rPr>
        <w:t>s</w:t>
      </w:r>
      <w:proofErr w:type="spellEnd"/>
      <w:r w:rsidRPr="00C4699A">
        <w:rPr>
          <w:lang w:val="en-US"/>
        </w:rPr>
        <w:t xml:space="preserve">. Stage 1 means that the status of the draft is that it has not </w:t>
      </w:r>
      <w:r>
        <w:rPr>
          <w:lang w:val="en-US"/>
        </w:rPr>
        <w:t xml:space="preserve">yet </w:t>
      </w:r>
      <w:r w:rsidRPr="00C4699A">
        <w:rPr>
          <w:lang w:val="en-US"/>
        </w:rPr>
        <w:t xml:space="preserve">been </w:t>
      </w:r>
      <w:r>
        <w:rPr>
          <w:lang w:val="en-US"/>
        </w:rPr>
        <w:t xml:space="preserve">subjected </w:t>
      </w:r>
      <w:r w:rsidRPr="00C4699A">
        <w:rPr>
          <w:lang w:val="en-US"/>
        </w:rPr>
        <w:t>to the ETSI internal consultatio</w:t>
      </w:r>
      <w:r>
        <w:rPr>
          <w:lang w:val="en-US"/>
        </w:rPr>
        <w:t>n</w:t>
      </w:r>
      <w:r w:rsidRPr="00C4699A">
        <w:rPr>
          <w:lang w:val="en-US"/>
        </w:rPr>
        <w:t xml:space="preserve">. Stage 2 means that the draft </w:t>
      </w:r>
      <w:proofErr w:type="spellStart"/>
      <w:r>
        <w:rPr>
          <w:lang w:val="en-US"/>
        </w:rPr>
        <w:t>SRDoc</w:t>
      </w:r>
      <w:proofErr w:type="spellEnd"/>
      <w:r w:rsidRPr="00C4699A">
        <w:rPr>
          <w:lang w:val="en-US"/>
        </w:rPr>
        <w:t xml:space="preserve"> has already been </w:t>
      </w:r>
      <w:r>
        <w:rPr>
          <w:lang w:val="en-US"/>
        </w:rPr>
        <w:t xml:space="preserve">through </w:t>
      </w:r>
      <w:r w:rsidRPr="00C4699A">
        <w:rPr>
          <w:lang w:val="en-US"/>
        </w:rPr>
        <w:t>the ETSI internal consultation conducted by ETSI ERM.</w:t>
      </w:r>
    </w:p>
    <w:p w:rsidR="009467E7" w:rsidRDefault="009467E7" w:rsidP="00037C22">
      <w:pPr>
        <w:pStyle w:val="ECCParagraph"/>
        <w:numPr>
          <w:ilvl w:val="0"/>
          <w:numId w:val="10"/>
        </w:numPr>
        <w:ind w:left="567" w:hanging="567"/>
        <w:rPr>
          <w:lang w:val="en-US"/>
        </w:rPr>
      </w:pPr>
      <w:r>
        <w:rPr>
          <w:lang w:val="en-US"/>
        </w:rPr>
        <w:t>“National”</w:t>
      </w:r>
    </w:p>
    <w:p w:rsidR="009467E7" w:rsidRDefault="009467E7" w:rsidP="00037C22">
      <w:pPr>
        <w:pStyle w:val="ECCParagraph"/>
        <w:rPr>
          <w:lang w:val="en-US"/>
        </w:rPr>
      </w:pPr>
      <w:r>
        <w:rPr>
          <w:lang w:val="en-US"/>
        </w:rPr>
        <w:t>Feedback from national inventory processes not already provided in other sections of EFIS, and other relevant non-regulatory information</w:t>
      </w:r>
    </w:p>
    <w:p w:rsidR="009467E7" w:rsidRDefault="009467E7" w:rsidP="00EF02D0">
      <w:pPr>
        <w:pStyle w:val="ECCParagraph"/>
        <w:rPr>
          <w:lang w:val="en-US"/>
        </w:rPr>
      </w:pPr>
      <w:r>
        <w:rPr>
          <w:lang w:val="en-US"/>
        </w:rPr>
        <w:t xml:space="preserve">ECC-ECO, ETSI </w:t>
      </w:r>
      <w:proofErr w:type="spellStart"/>
      <w:r>
        <w:rPr>
          <w:lang w:val="en-US"/>
        </w:rPr>
        <w:t>SRDoc</w:t>
      </w:r>
      <w:proofErr w:type="spellEnd"/>
      <w:r>
        <w:rPr>
          <w:lang w:val="en-US"/>
        </w:rPr>
        <w:t>, EU and Third Party d</w:t>
      </w:r>
      <w:r w:rsidRPr="00E96791">
        <w:rPr>
          <w:lang w:val="en-US"/>
        </w:rPr>
        <w:t>ocument t</w:t>
      </w:r>
      <w:r>
        <w:rPr>
          <w:lang w:val="en-US"/>
        </w:rPr>
        <w:t>y</w:t>
      </w:r>
      <w:r w:rsidRPr="00E96791">
        <w:rPr>
          <w:lang w:val="en-US"/>
        </w:rPr>
        <w:t>pes are uploaded by ECO</w:t>
      </w:r>
      <w:r>
        <w:rPr>
          <w:lang w:val="en-US"/>
        </w:rPr>
        <w:t>,</w:t>
      </w:r>
      <w:r w:rsidRPr="00E96791">
        <w:rPr>
          <w:lang w:val="en-US"/>
        </w:rPr>
        <w:t xml:space="preserve"> whereas national non-regulatory spectrum usage information </w:t>
      </w:r>
      <w:r>
        <w:rPr>
          <w:lang w:val="en-US"/>
        </w:rPr>
        <w:t xml:space="preserve">(in doc type ‘National’) </w:t>
      </w:r>
      <w:r w:rsidRPr="00E96791">
        <w:rPr>
          <w:lang w:val="en-US"/>
        </w:rPr>
        <w:t xml:space="preserve">is uploaded by the </w:t>
      </w:r>
      <w:r>
        <w:rPr>
          <w:lang w:val="en-US"/>
        </w:rPr>
        <w:t>n</w:t>
      </w:r>
      <w:r w:rsidRPr="00E96791">
        <w:rPr>
          <w:lang w:val="en-US"/>
        </w:rPr>
        <w:t xml:space="preserve">ational </w:t>
      </w:r>
      <w:r>
        <w:rPr>
          <w:lang w:val="en-US"/>
        </w:rPr>
        <w:t>r</w:t>
      </w:r>
      <w:r w:rsidRPr="00E96791">
        <w:rPr>
          <w:lang w:val="en-US"/>
        </w:rPr>
        <w:t xml:space="preserve">egulatory </w:t>
      </w:r>
      <w:r>
        <w:rPr>
          <w:lang w:val="en-US"/>
        </w:rPr>
        <w:t>a</w:t>
      </w:r>
      <w:r w:rsidRPr="00E96791">
        <w:rPr>
          <w:lang w:val="en-US"/>
        </w:rPr>
        <w:t>uthorit</w:t>
      </w:r>
      <w:r>
        <w:rPr>
          <w:lang w:val="en-US"/>
        </w:rPr>
        <w:t>ies</w:t>
      </w:r>
      <w:r w:rsidRPr="00E96791">
        <w:rPr>
          <w:lang w:val="en-US"/>
        </w:rPr>
        <w:t>.</w:t>
      </w:r>
    </w:p>
    <w:p w:rsidR="009467E7" w:rsidRDefault="009467E7" w:rsidP="00EF02D0">
      <w:pPr>
        <w:pStyle w:val="ECCParagraph"/>
        <w:rPr>
          <w:lang w:val="en-US"/>
        </w:rPr>
      </w:pPr>
      <w:r w:rsidRPr="00E96791">
        <w:rPr>
          <w:lang w:val="en-US"/>
        </w:rPr>
        <w:t xml:space="preserve">National </w:t>
      </w:r>
      <w:r w:rsidR="00332ACC">
        <w:rPr>
          <w:lang w:val="en-US"/>
        </w:rPr>
        <w:t>a</w:t>
      </w:r>
      <w:r>
        <w:rPr>
          <w:lang w:val="en-US"/>
        </w:rPr>
        <w:t>dministrations</w:t>
      </w:r>
      <w:r w:rsidRPr="00E96791">
        <w:rPr>
          <w:lang w:val="en-US"/>
        </w:rPr>
        <w:t xml:space="preserve"> may have information of </w:t>
      </w:r>
      <w:r>
        <w:rPr>
          <w:lang w:val="en-US"/>
        </w:rPr>
        <w:t xml:space="preserve">a </w:t>
      </w:r>
      <w:r w:rsidRPr="00E96791">
        <w:rPr>
          <w:lang w:val="en-US"/>
        </w:rPr>
        <w:t xml:space="preserve">non-regulatory nature on the possible evolution of spectrum use under study in their country. Such information can be uploaded in this national spectrum </w:t>
      </w:r>
      <w:r w:rsidRPr="00E96791">
        <w:rPr>
          <w:lang w:val="en-US"/>
        </w:rPr>
        <w:lastRenderedPageBreak/>
        <w:t xml:space="preserve">inventory document type. Examples are results of national consultations, spectrum reviews, reports or re-farming activities which provide information about the current usage (market) or evolution of spectrum usage (e.g. forecasts, growth or decline). The document can be provided either directly or as a link to a publicly available website of the national regulatory authority. Where possible, it should be </w:t>
      </w:r>
      <w:r w:rsidRPr="00D236F3">
        <w:rPr>
          <w:lang w:val="en-US"/>
        </w:rPr>
        <w:t xml:space="preserve">linked to one or more frequency ranges and applications applicable </w:t>
      </w:r>
      <w:r>
        <w:rPr>
          <w:lang w:val="en-US"/>
        </w:rPr>
        <w:t>in</w:t>
      </w:r>
      <w:r w:rsidR="003533AE">
        <w:rPr>
          <w:lang w:val="en-US"/>
        </w:rPr>
        <w:t xml:space="preserve"> </w:t>
      </w:r>
      <w:r w:rsidRPr="00D236F3">
        <w:rPr>
          <w:lang w:val="en-US"/>
        </w:rPr>
        <w:t xml:space="preserve">ECA, but </w:t>
      </w:r>
      <w:r w:rsidR="00332ACC">
        <w:rPr>
          <w:lang w:val="en-US"/>
        </w:rPr>
        <w:t>a</w:t>
      </w:r>
      <w:r>
        <w:rPr>
          <w:lang w:val="en-US"/>
        </w:rPr>
        <w:t>dministrations</w:t>
      </w:r>
      <w:r w:rsidRPr="00D236F3">
        <w:rPr>
          <w:lang w:val="en-US"/>
        </w:rPr>
        <w:t xml:space="preserve"> are free to select frequency </w:t>
      </w:r>
      <w:r>
        <w:rPr>
          <w:lang w:val="en-US"/>
        </w:rPr>
        <w:t>sub-</w:t>
      </w:r>
      <w:r w:rsidRPr="00D236F3">
        <w:rPr>
          <w:lang w:val="en-US"/>
        </w:rPr>
        <w:t xml:space="preserve">ranges </w:t>
      </w:r>
      <w:r>
        <w:rPr>
          <w:lang w:val="en-US"/>
        </w:rPr>
        <w:t>and/</w:t>
      </w:r>
      <w:r w:rsidRPr="00D236F3">
        <w:rPr>
          <w:lang w:val="en-US"/>
        </w:rPr>
        <w:t xml:space="preserve">or other </w:t>
      </w:r>
      <w:r>
        <w:rPr>
          <w:lang w:val="en-US"/>
        </w:rPr>
        <w:t xml:space="preserve">EFIS </w:t>
      </w:r>
      <w:r w:rsidRPr="00D236F3">
        <w:rPr>
          <w:lang w:val="en-US"/>
        </w:rPr>
        <w:t>applications.</w:t>
      </w:r>
    </w:p>
    <w:p w:rsidR="009467E7" w:rsidRPr="00E96791" w:rsidRDefault="009467E7" w:rsidP="00EF02D0">
      <w:pPr>
        <w:pStyle w:val="ECCParagraph"/>
        <w:rPr>
          <w:lang w:val="en-US"/>
        </w:rPr>
      </w:pPr>
      <w:r w:rsidRPr="00E96791">
        <w:rPr>
          <w:lang w:val="en-US"/>
        </w:rPr>
        <w:t>Documents can be provided in the national language and should be accompanied by a titl</w:t>
      </w:r>
      <w:r>
        <w:rPr>
          <w:lang w:val="en-US"/>
        </w:rPr>
        <w:t>e</w:t>
      </w:r>
      <w:r w:rsidRPr="00E96791">
        <w:rPr>
          <w:lang w:val="en-US"/>
        </w:rPr>
        <w:t xml:space="preserve"> and short introduction (comments field, up to 300 characters) in </w:t>
      </w:r>
      <w:r>
        <w:rPr>
          <w:lang w:val="en-US"/>
        </w:rPr>
        <w:t xml:space="preserve">the </w:t>
      </w:r>
      <w:r w:rsidRPr="00E96791">
        <w:rPr>
          <w:lang w:val="en-US"/>
        </w:rPr>
        <w:t>English language. This introduction as well as the titl</w:t>
      </w:r>
      <w:r>
        <w:rPr>
          <w:lang w:val="en-US"/>
        </w:rPr>
        <w:t>e</w:t>
      </w:r>
      <w:r w:rsidRPr="00E96791">
        <w:rPr>
          <w:lang w:val="en-US"/>
        </w:rPr>
        <w:t xml:space="preserve"> in English may include </w:t>
      </w:r>
      <w:r>
        <w:rPr>
          <w:lang w:val="en-US"/>
        </w:rPr>
        <w:t xml:space="preserve">such </w:t>
      </w:r>
      <w:r w:rsidRPr="00E96791">
        <w:rPr>
          <w:lang w:val="en-US"/>
        </w:rPr>
        <w:t xml:space="preserve">information </w:t>
      </w:r>
      <w:r>
        <w:rPr>
          <w:lang w:val="en-US"/>
        </w:rPr>
        <w:t xml:space="preserve">as </w:t>
      </w:r>
      <w:r w:rsidRPr="00E96791">
        <w:rPr>
          <w:lang w:val="en-US"/>
        </w:rPr>
        <w:t>whether the document describes the current use of spectrum (the word &lt;&lt;inventory&gt;&gt; should be used) and/or is also related to changes in the future or forecasted use of spectrum (the word &lt;&lt;demand&gt;&gt; should be used).</w:t>
      </w:r>
    </w:p>
    <w:p w:rsidR="009467E7" w:rsidRDefault="009467E7" w:rsidP="00EF02D0">
      <w:pPr>
        <w:pStyle w:val="ECCParagraph"/>
        <w:rPr>
          <w:lang w:val="en-US"/>
        </w:rPr>
      </w:pPr>
      <w:r w:rsidRPr="00E96791">
        <w:rPr>
          <w:lang w:val="en-US"/>
        </w:rPr>
        <w:t xml:space="preserve">Existing application terms should be used as a general rule. Where it is not possible to even use a broad </w:t>
      </w:r>
      <w:r>
        <w:rPr>
          <w:lang w:val="en-US"/>
        </w:rPr>
        <w:t>L</w:t>
      </w:r>
      <w:r w:rsidRPr="00E96791">
        <w:rPr>
          <w:lang w:val="en-US"/>
        </w:rPr>
        <w:t>ayer 1 term, the comment field should be used to describe a future application.</w:t>
      </w:r>
    </w:p>
    <w:p w:rsidR="009467E7" w:rsidRDefault="009467E7" w:rsidP="0021748B">
      <w:pPr>
        <w:pStyle w:val="ECCParagraph"/>
        <w:spacing w:after="120"/>
        <w:rPr>
          <w:lang w:val="en-US"/>
        </w:rPr>
      </w:pPr>
      <w:r>
        <w:rPr>
          <w:lang w:val="en-US"/>
        </w:rPr>
        <w:t>In certain cases, it is more appropriate to provide documentation without a link to specific frequency ranges and/or applications. This could be a valid approach for:</w:t>
      </w:r>
    </w:p>
    <w:p w:rsidR="009467E7" w:rsidRDefault="009467E7" w:rsidP="00857F82">
      <w:pPr>
        <w:pStyle w:val="ECCParagraph"/>
        <w:numPr>
          <w:ilvl w:val="0"/>
          <w:numId w:val="51"/>
        </w:numPr>
        <w:spacing w:after="120"/>
        <w:rPr>
          <w:lang w:val="en-US"/>
        </w:rPr>
      </w:pPr>
      <w:r>
        <w:rPr>
          <w:lang w:val="en-US"/>
        </w:rPr>
        <w:t>Non-technical information such as framework information on spectrum policy, allocation or trading of frequencies;</w:t>
      </w:r>
    </w:p>
    <w:p w:rsidR="009467E7" w:rsidRDefault="009467E7" w:rsidP="00857F82">
      <w:pPr>
        <w:pStyle w:val="ECCParagraph"/>
        <w:numPr>
          <w:ilvl w:val="0"/>
          <w:numId w:val="51"/>
        </w:numPr>
        <w:spacing w:after="120"/>
        <w:rPr>
          <w:lang w:val="en-US"/>
        </w:rPr>
      </w:pPr>
      <w:r>
        <w:rPr>
          <w:lang w:val="en-US"/>
        </w:rPr>
        <w:t>Technical information related to the efficient use of spectrum or e.g. general information about medium access/ mitigation techniques.</w:t>
      </w:r>
    </w:p>
    <w:p w:rsidR="009467E7" w:rsidRDefault="009467E7" w:rsidP="00037C22">
      <w:pPr>
        <w:pStyle w:val="ECCParagraph"/>
        <w:spacing w:after="120"/>
        <w:ind w:left="709" w:hanging="11"/>
        <w:rPr>
          <w:lang w:val="en-US"/>
        </w:rPr>
      </w:pPr>
      <w:r>
        <w:rPr>
          <w:lang w:val="en-US"/>
        </w:rPr>
        <w:t>This section is planned to be enhanced to enable also future information collection processes such as dedicated questionnaires or spectrum review processes. In a first step, a contact list with the responsible contact persons for spectrum inventory persons and information in EFIS needs to be established.</w:t>
      </w:r>
      <w:r w:rsidRPr="00B96F2C">
        <w:rPr>
          <w:lang w:val="en-US"/>
        </w:rPr>
        <w:t xml:space="preserve"> This document type may also be used for future surveys on spectrum use if requested by the ECC.</w:t>
      </w:r>
    </w:p>
    <w:p w:rsidR="009467E7" w:rsidRDefault="009467E7" w:rsidP="00037C22">
      <w:pPr>
        <w:pStyle w:val="ECCParagraph"/>
        <w:ind w:hanging="11"/>
        <w:rPr>
          <w:lang w:val="en-US"/>
        </w:rPr>
      </w:pPr>
      <w:r>
        <w:rPr>
          <w:lang w:val="en-US"/>
        </w:rPr>
        <w:t xml:space="preserve">Another feature recently implemented is validity date fields for documents. It is possible to indicate the publication date of the relevant information in the ‘valid from’ field, </w:t>
      </w:r>
      <w:r w:rsidRPr="00030F26">
        <w:rPr>
          <w:lang w:val="en-US"/>
        </w:rPr>
        <w:t>and to insert an expiry date</w:t>
      </w:r>
      <w:r w:rsidRPr="003533AE">
        <w:rPr>
          <w:lang w:val="en-US"/>
        </w:rPr>
        <w:t>.</w:t>
      </w:r>
      <w:r>
        <w:rPr>
          <w:lang w:val="en-US"/>
        </w:rPr>
        <w:t xml:space="preserve"> This is to enable the EFIS system to also show whether information is still relevant and to provide a document history, where applicable.</w:t>
      </w:r>
    </w:p>
    <w:p w:rsidR="009467E7" w:rsidRDefault="009467E7" w:rsidP="00037C22">
      <w:pPr>
        <w:pStyle w:val="ECCParagraph"/>
        <w:numPr>
          <w:ilvl w:val="0"/>
          <w:numId w:val="10"/>
        </w:numPr>
        <w:ind w:left="567" w:hanging="567"/>
        <w:rPr>
          <w:lang w:val="en-US"/>
        </w:rPr>
      </w:pPr>
      <w:r>
        <w:rPr>
          <w:lang w:val="en-US"/>
        </w:rPr>
        <w:t>“EU”</w:t>
      </w:r>
    </w:p>
    <w:p w:rsidR="009467E7" w:rsidRDefault="009467E7" w:rsidP="00037C22">
      <w:pPr>
        <w:pStyle w:val="ECCParagraph"/>
        <w:rPr>
          <w:lang w:val="en-US"/>
        </w:rPr>
      </w:pPr>
      <w:r>
        <w:rPr>
          <w:lang w:val="en-US"/>
        </w:rPr>
        <w:t>This document type includes information collected by means of EC questionnaire or EC commissioned tasks or projects related to spectrum use which has subsequently become publicly available.</w:t>
      </w:r>
    </w:p>
    <w:p w:rsidR="009467E7" w:rsidRDefault="009467E7" w:rsidP="00037C22">
      <w:pPr>
        <w:pStyle w:val="ECCParagraph"/>
        <w:rPr>
          <w:lang w:val="en-US"/>
        </w:rPr>
      </w:pPr>
      <w:r>
        <w:rPr>
          <w:lang w:val="en-US"/>
        </w:rPr>
        <w:t>It is planned to enhance this section to include also information provided by Member States in response to EC questionnaires in a given band.</w:t>
      </w:r>
    </w:p>
    <w:p w:rsidR="009467E7" w:rsidRDefault="009467E7" w:rsidP="00037C22">
      <w:pPr>
        <w:pStyle w:val="ECCParagraph"/>
        <w:numPr>
          <w:ilvl w:val="0"/>
          <w:numId w:val="10"/>
        </w:numPr>
        <w:ind w:left="567" w:hanging="567"/>
        <w:rPr>
          <w:lang w:val="en-US"/>
        </w:rPr>
      </w:pPr>
      <w:r>
        <w:rPr>
          <w:lang w:val="en-US"/>
        </w:rPr>
        <w:t>Third parties</w:t>
      </w:r>
    </w:p>
    <w:p w:rsidR="009467E7" w:rsidRDefault="009467E7" w:rsidP="00037C22">
      <w:pPr>
        <w:pStyle w:val="ECCParagraph"/>
        <w:rPr>
          <w:lang w:val="en-US"/>
        </w:rPr>
      </w:pPr>
      <w:r>
        <w:rPr>
          <w:lang w:val="en-US"/>
        </w:rPr>
        <w:t xml:space="preserve">The “third party” document category is under establishment. This will first of all address spectrum inventory relevant information from e.g. </w:t>
      </w:r>
      <w:proofErr w:type="spellStart"/>
      <w:r>
        <w:rPr>
          <w:lang w:val="en-US"/>
        </w:rPr>
        <w:t>MoU</w:t>
      </w:r>
      <w:proofErr w:type="spellEnd"/>
      <w:r>
        <w:rPr>
          <w:lang w:val="en-US"/>
        </w:rPr>
        <w:t>/</w:t>
      </w:r>
      <w:proofErr w:type="spellStart"/>
      <w:r>
        <w:rPr>
          <w:lang w:val="en-US"/>
        </w:rPr>
        <w:t>LoU</w:t>
      </w:r>
      <w:proofErr w:type="spellEnd"/>
      <w:r>
        <w:rPr>
          <w:lang w:val="en-US"/>
        </w:rPr>
        <w:t xml:space="preserve"> partners of the ECC. For some radio services, institutions such as CRAF (radio astronomy) or EUMETSAT (EESS) may provide relevant information for spectrum inventory purposes at their own level in a context of</w:t>
      </w:r>
      <w:r w:rsidRPr="0021748B">
        <w:t xml:space="preserve"> harmonised</w:t>
      </w:r>
      <w:r>
        <w:rPr>
          <w:lang w:val="en-US"/>
        </w:rPr>
        <w:t xml:space="preserve"> approach. The basic rule will be that the third party can propose a document, and it will be uploaded by ECO. The list of third party documentation will be provided to the WGFM. This document type is already in use, but the amount of information given here will increase.</w:t>
      </w:r>
      <w:r w:rsidR="00F84D1C">
        <w:rPr>
          <w:lang w:val="en-US"/>
        </w:rPr>
        <w:t xml:space="preserve"> The NATO Civil/Military Capability Panel Spectrum Management (CaP3) has already decided in military session to provide information to the EFIS database on the military use of spectrum including EFIS application layer 2 as a </w:t>
      </w:r>
      <w:proofErr w:type="spellStart"/>
      <w:r w:rsidR="00F84D1C">
        <w:rPr>
          <w:lang w:val="en-US"/>
        </w:rPr>
        <w:t>harmonised</w:t>
      </w:r>
      <w:proofErr w:type="spellEnd"/>
      <w:r w:rsidR="00F84D1C">
        <w:rPr>
          <w:lang w:val="en-US"/>
        </w:rPr>
        <w:t xml:space="preserve"> approach, except where national laws do not allow.</w:t>
      </w:r>
    </w:p>
    <w:p w:rsidR="00F93A43" w:rsidRPr="00F93A43" w:rsidRDefault="00F93A43" w:rsidP="00F93A43">
      <w:pPr>
        <w:pStyle w:val="ECCParagraph"/>
        <w:rPr>
          <w:lang w:val="en-US"/>
        </w:rPr>
      </w:pPr>
      <w:r w:rsidRPr="00F93A43">
        <w:rPr>
          <w:lang w:val="en-US"/>
        </w:rPr>
        <w:t xml:space="preserve">ESOA </w:t>
      </w:r>
      <w:r>
        <w:rPr>
          <w:lang w:val="en-US"/>
        </w:rPr>
        <w:t xml:space="preserve">indicated that </w:t>
      </w:r>
      <w:r w:rsidRPr="00F93A43">
        <w:rPr>
          <w:lang w:val="en-US"/>
        </w:rPr>
        <w:t xml:space="preserve">it is essential for industry to be able to provide information on the actual and planned use of the spectrum in a given band or for a given satellite application. Particularly for information on </w:t>
      </w:r>
      <w:proofErr w:type="spellStart"/>
      <w:r w:rsidRPr="00F93A43">
        <w:rPr>
          <w:lang w:val="en-US"/>
        </w:rPr>
        <w:t>licence</w:t>
      </w:r>
      <w:proofErr w:type="spellEnd"/>
      <w:r w:rsidRPr="00F93A43">
        <w:rPr>
          <w:lang w:val="en-US"/>
        </w:rPr>
        <w:t xml:space="preserve"> exempt use or for information that is mainly present with a few managing administrations, this would be a way forward to ensure consistency and veracity of information.</w:t>
      </w:r>
    </w:p>
    <w:p w:rsidR="00F93A43" w:rsidRDefault="00F93A43" w:rsidP="00F93A43">
      <w:pPr>
        <w:pStyle w:val="ECCParagraph"/>
        <w:rPr>
          <w:lang w:val="en-US"/>
        </w:rPr>
      </w:pPr>
      <w:r w:rsidRPr="00F93A43">
        <w:rPr>
          <w:lang w:val="en-US"/>
        </w:rPr>
        <w:lastRenderedPageBreak/>
        <w:t xml:space="preserve">The practical modalities to ensure this input need to be discussed, and ESOA </w:t>
      </w:r>
      <w:r>
        <w:rPr>
          <w:lang w:val="en-US"/>
        </w:rPr>
        <w:t xml:space="preserve">indicated to </w:t>
      </w:r>
      <w:r w:rsidRPr="00F93A43">
        <w:rPr>
          <w:lang w:val="en-US"/>
        </w:rPr>
        <w:t xml:space="preserve">would like to enter into a dialogue with </w:t>
      </w:r>
      <w:r w:rsidR="00DC4AF3">
        <w:rPr>
          <w:lang w:val="en-US"/>
        </w:rPr>
        <w:t>ECC</w:t>
      </w:r>
      <w:r w:rsidRPr="00F93A43">
        <w:rPr>
          <w:lang w:val="en-US"/>
        </w:rPr>
        <w:t xml:space="preserve"> on the best ways to guarantee that relevant and accurate information on satellite services are inserted in EFIS. As satellite services are to a large exten</w:t>
      </w:r>
      <w:r w:rsidR="00DC4AF3">
        <w:rPr>
          <w:lang w:val="en-US"/>
        </w:rPr>
        <w:t>t</w:t>
      </w:r>
      <w:r w:rsidRPr="00F93A43">
        <w:rPr>
          <w:lang w:val="en-US"/>
        </w:rPr>
        <w:t xml:space="preserve"> offered in internationally </w:t>
      </w:r>
      <w:proofErr w:type="spellStart"/>
      <w:r w:rsidRPr="00F93A43">
        <w:rPr>
          <w:lang w:val="en-US"/>
        </w:rPr>
        <w:t>harmonised</w:t>
      </w:r>
      <w:proofErr w:type="spellEnd"/>
      <w:r w:rsidRPr="00F93A43">
        <w:rPr>
          <w:lang w:val="en-US"/>
        </w:rPr>
        <w:t xml:space="preserve"> bands and follow CEPT </w:t>
      </w:r>
      <w:proofErr w:type="spellStart"/>
      <w:r w:rsidRPr="00F93A43">
        <w:rPr>
          <w:lang w:val="en-US"/>
        </w:rPr>
        <w:t>harmonisation</w:t>
      </w:r>
      <w:proofErr w:type="spellEnd"/>
      <w:r w:rsidRPr="00F93A43">
        <w:rPr>
          <w:lang w:val="en-US"/>
        </w:rPr>
        <w:t xml:space="preserve"> measures, which are already reflected in the European Common Allocation Table, objective measures exist to base any scrutiny on.</w:t>
      </w:r>
    </w:p>
    <w:p w:rsidR="009467E7" w:rsidRDefault="009467E7" w:rsidP="00EF02D0">
      <w:pPr>
        <w:pStyle w:val="ECCParagraph"/>
        <w:rPr>
          <w:lang w:val="en-US"/>
        </w:rPr>
      </w:pPr>
      <w:r w:rsidRPr="00403FF2">
        <w:rPr>
          <w:u w:val="single"/>
          <w:lang w:val="en-US"/>
        </w:rPr>
        <w:t>Applications grouping</w:t>
      </w:r>
      <w:r>
        <w:rPr>
          <w:u w:val="single"/>
          <w:lang w:val="en-US"/>
        </w:rPr>
        <w:t xml:space="preserve"> </w:t>
      </w:r>
      <w:r w:rsidRPr="000C4B1F">
        <w:rPr>
          <w:u w:val="single"/>
          <w:lang w:val="en-US"/>
        </w:rPr>
        <w:t xml:space="preserve">in the spectrum inventory section of </w:t>
      </w:r>
      <w:proofErr w:type="gramStart"/>
      <w:r w:rsidRPr="000C4B1F">
        <w:rPr>
          <w:u w:val="single"/>
          <w:lang w:val="en-US"/>
        </w:rPr>
        <w:t>EFIS</w:t>
      </w:r>
      <w:r w:rsidR="008D11D0">
        <w:rPr>
          <w:u w:val="single"/>
          <w:lang w:val="en-US"/>
        </w:rPr>
        <w:t xml:space="preserve"> </w:t>
      </w:r>
      <w:r>
        <w:rPr>
          <w:lang w:val="en-US"/>
        </w:rPr>
        <w:t>:</w:t>
      </w:r>
      <w:proofErr w:type="gramEnd"/>
    </w:p>
    <w:p w:rsidR="009467E7" w:rsidRPr="00914936" w:rsidRDefault="009467E7" w:rsidP="00914936">
      <w:pPr>
        <w:pStyle w:val="ECCParagraph"/>
        <w:rPr>
          <w:lang w:val="en-US"/>
        </w:rPr>
      </w:pPr>
      <w:r w:rsidRPr="00914936">
        <w:rPr>
          <w:lang w:val="en-US"/>
        </w:rPr>
        <w:t xml:space="preserve">The complete application terminology used in EFIS encompasses </w:t>
      </w:r>
      <w:r>
        <w:rPr>
          <w:lang w:val="en-US"/>
        </w:rPr>
        <w:t xml:space="preserve">about 200 </w:t>
      </w:r>
      <w:r w:rsidRPr="00914936">
        <w:rPr>
          <w:lang w:val="en-US"/>
        </w:rPr>
        <w:t>terms.</w:t>
      </w:r>
    </w:p>
    <w:p w:rsidR="009467E7" w:rsidRPr="00914936" w:rsidRDefault="009467E7" w:rsidP="00914936">
      <w:pPr>
        <w:pStyle w:val="ECCParagraph"/>
        <w:rPr>
          <w:lang w:val="en-US"/>
        </w:rPr>
      </w:pPr>
      <w:r w:rsidRPr="00914936">
        <w:rPr>
          <w:lang w:val="en-US"/>
        </w:rPr>
        <w:t>In line with the layer search rules in the regulatory sections of EFIS, one can still use the full terminology available to provide as detailed information as possible</w:t>
      </w:r>
      <w:proofErr w:type="gramStart"/>
      <w:r w:rsidR="001746BD">
        <w:rPr>
          <w:lang w:val="en-US"/>
        </w:rPr>
        <w:t>.</w:t>
      </w:r>
      <w:r w:rsidR="001B5993">
        <w:rPr>
          <w:lang w:val="en-US"/>
        </w:rPr>
        <w:t>.</w:t>
      </w:r>
      <w:proofErr w:type="gramEnd"/>
      <w:r w:rsidR="001B5993">
        <w:rPr>
          <w:lang w:val="en-US"/>
        </w:rPr>
        <w:t xml:space="preserve"> </w:t>
      </w:r>
      <w:r w:rsidR="001746BD">
        <w:rPr>
          <w:lang w:val="en-US"/>
        </w:rPr>
        <w:t xml:space="preserve">The application terminology </w:t>
      </w:r>
      <w:r w:rsidR="008D11D0">
        <w:rPr>
          <w:lang w:val="en-US"/>
        </w:rPr>
        <w:t>need</w:t>
      </w:r>
      <w:r w:rsidR="001746BD">
        <w:rPr>
          <w:lang w:val="en-US"/>
        </w:rPr>
        <w:t>s</w:t>
      </w:r>
      <w:r w:rsidR="008D11D0">
        <w:rPr>
          <w:lang w:val="en-US"/>
        </w:rPr>
        <w:t xml:space="preserve"> to </w:t>
      </w:r>
      <w:r w:rsidRPr="00914936">
        <w:rPr>
          <w:lang w:val="en-US"/>
        </w:rPr>
        <w:t>be maintained in the future</w:t>
      </w:r>
      <w:r w:rsidR="001746BD">
        <w:rPr>
          <w:lang w:val="en-US"/>
        </w:rPr>
        <w:t xml:space="preserve">, </w:t>
      </w:r>
      <w:r w:rsidRPr="00914936">
        <w:rPr>
          <w:lang w:val="en-US"/>
        </w:rPr>
        <w:t>e.g. withdrawal</w:t>
      </w:r>
      <w:r w:rsidR="004209C0">
        <w:rPr>
          <w:lang w:val="en-US"/>
        </w:rPr>
        <w:t xml:space="preserve"> or </w:t>
      </w:r>
      <w:r w:rsidRPr="00914936">
        <w:rPr>
          <w:lang w:val="en-US"/>
        </w:rPr>
        <w:t>adding of application terms</w:t>
      </w:r>
      <w:r>
        <w:rPr>
          <w:lang w:val="en-US"/>
        </w:rPr>
        <w:t xml:space="preserve"> in EFIS</w:t>
      </w:r>
      <w:r w:rsidR="001746BD">
        <w:rPr>
          <w:lang w:val="en-US"/>
        </w:rPr>
        <w:t>.</w:t>
      </w:r>
    </w:p>
    <w:p w:rsidR="009467E7" w:rsidRPr="00914936" w:rsidRDefault="00DC4AF3" w:rsidP="00914936">
      <w:pPr>
        <w:pStyle w:val="ECCParagraph"/>
        <w:rPr>
          <w:lang w:val="en-US"/>
        </w:rPr>
      </w:pPr>
      <w:r>
        <w:rPr>
          <w:lang w:val="en-US"/>
        </w:rPr>
        <w:t>A</w:t>
      </w:r>
      <w:r w:rsidR="008D11D0">
        <w:rPr>
          <w:lang w:val="en-US"/>
        </w:rPr>
        <w:t xml:space="preserve">n </w:t>
      </w:r>
      <w:r w:rsidR="009467E7" w:rsidRPr="00914936">
        <w:rPr>
          <w:lang w:val="en-US"/>
        </w:rPr>
        <w:t xml:space="preserve">application grouping </w:t>
      </w:r>
      <w:r w:rsidR="009467E7">
        <w:rPr>
          <w:lang w:val="en-US"/>
        </w:rPr>
        <w:t xml:space="preserve">in EFIS </w:t>
      </w:r>
      <w:r w:rsidR="009467E7" w:rsidRPr="00914936">
        <w:rPr>
          <w:lang w:val="en-US"/>
        </w:rPr>
        <w:t>may reduce visibility on information available in EFIS system and the understanding how the radio frequency spectrum is used. It is therefore not used in EFIS</w:t>
      </w:r>
      <w:r w:rsidR="001746BD">
        <w:rPr>
          <w:lang w:val="en-US"/>
        </w:rPr>
        <w:t xml:space="preserve"> </w:t>
      </w:r>
      <w:r w:rsidR="001746BD" w:rsidRPr="001746BD">
        <w:rPr>
          <w:lang w:val="en-US"/>
        </w:rPr>
        <w:t>and is currently outside the EFIS Decision</w:t>
      </w:r>
      <w:r w:rsidR="009467E7">
        <w:rPr>
          <w:lang w:val="en-US"/>
        </w:rPr>
        <w:t>.</w:t>
      </w:r>
    </w:p>
    <w:p w:rsidR="008F0364" w:rsidRDefault="001746BD" w:rsidP="00914936">
      <w:pPr>
        <w:pStyle w:val="ECCParagraph"/>
        <w:rPr>
          <w:lang w:val="en-US"/>
        </w:rPr>
      </w:pPr>
      <w:r>
        <w:rPr>
          <w:lang w:val="en-US"/>
        </w:rPr>
        <w:t>T</w:t>
      </w:r>
      <w:r w:rsidR="00F50FCA">
        <w:rPr>
          <w:lang w:val="en-US"/>
        </w:rPr>
        <w:t>he possibility to employ an application/grouping mapping is only a question of importing information from EFIS. Hence, at the present time, there is no need to change the EC Decision for EFIS with regard to the possible usage of such a mapping look-up table</w:t>
      </w:r>
      <w:r w:rsidR="001B5993">
        <w:rPr>
          <w:lang w:val="en-US"/>
        </w:rPr>
        <w:t>.</w:t>
      </w:r>
      <w:r w:rsidR="00F50FCA">
        <w:rPr>
          <w:lang w:val="en-US"/>
        </w:rPr>
        <w:t xml:space="preserve"> </w:t>
      </w:r>
      <w:r w:rsidR="008F0364">
        <w:rPr>
          <w:lang w:val="en-US"/>
        </w:rPr>
        <w:t xml:space="preserve">One disadvantage of using a mapping table is of course the </w:t>
      </w:r>
      <w:r w:rsidR="001B5993">
        <w:rPr>
          <w:lang w:val="en-US"/>
        </w:rPr>
        <w:t>risk</w:t>
      </w:r>
      <w:r w:rsidR="008F0364">
        <w:rPr>
          <w:lang w:val="en-US"/>
        </w:rPr>
        <w:t xml:space="preserve"> of discrepancies in the overall data collection and analysis process. On the other side, it might be beneficial to ask Member States not to provide information at a detailed level that is later on not needed in the analysis process. Again, the electronic questionnaire concept makes such considerations obsolete to a great extent since a format will each time be set up when a questionnaire is generated. Also from this perspective it is therefore too early to finally decide on such categories and </w:t>
      </w:r>
      <w:r w:rsidR="00EA7CCC">
        <w:rPr>
          <w:lang w:val="en-US"/>
        </w:rPr>
        <w:t xml:space="preserve">it is </w:t>
      </w:r>
      <w:r w:rsidR="008F0364">
        <w:rPr>
          <w:lang w:val="en-US"/>
        </w:rPr>
        <w:t>consider</w:t>
      </w:r>
      <w:r w:rsidR="00EA7CCC">
        <w:rPr>
          <w:lang w:val="en-US"/>
        </w:rPr>
        <w:t xml:space="preserve">ed </w:t>
      </w:r>
      <w:r w:rsidR="008F0364">
        <w:rPr>
          <w:lang w:val="en-US"/>
        </w:rPr>
        <w:t>better to wait until experience is gained during the initial inventory work and based on first experience and examples.</w:t>
      </w:r>
    </w:p>
    <w:p w:rsidR="009467E7" w:rsidRDefault="009467E7" w:rsidP="00AD756E">
      <w:pPr>
        <w:pStyle w:val="ECCParagraph"/>
        <w:rPr>
          <w:lang w:val="en-US"/>
        </w:rPr>
      </w:pPr>
      <w:r w:rsidRPr="00AD756E">
        <w:rPr>
          <w:lang w:val="en-US"/>
        </w:rPr>
        <w:t xml:space="preserve">National </w:t>
      </w:r>
      <w:r w:rsidR="00690A09">
        <w:rPr>
          <w:lang w:val="en-US"/>
        </w:rPr>
        <w:t>Regulatory Authorities</w:t>
      </w:r>
      <w:r w:rsidRPr="00AD756E">
        <w:rPr>
          <w:lang w:val="en-US"/>
        </w:rPr>
        <w:t xml:space="preserve"> (</w:t>
      </w:r>
      <w:r w:rsidR="00690A09">
        <w:rPr>
          <w:lang w:val="en-US"/>
        </w:rPr>
        <w:t>NRAs</w:t>
      </w:r>
      <w:r w:rsidRPr="00AD756E">
        <w:rPr>
          <w:lang w:val="en-US"/>
        </w:rPr>
        <w:t>) have invested significantly in tools</w:t>
      </w:r>
      <w:r w:rsidR="00030F26">
        <w:rPr>
          <w:lang w:val="en-US"/>
        </w:rPr>
        <w:t xml:space="preserve"> </w:t>
      </w:r>
      <w:r w:rsidRPr="00AD756E">
        <w:rPr>
          <w:lang w:val="en-US"/>
        </w:rPr>
        <w:t>to maintain and update their portions of the EFIS database, primarily using an update</w:t>
      </w:r>
      <w:r w:rsidR="00030F26">
        <w:rPr>
          <w:lang w:val="en-US"/>
        </w:rPr>
        <w:t xml:space="preserve"> </w:t>
      </w:r>
      <w:r w:rsidRPr="00AD756E">
        <w:rPr>
          <w:lang w:val="en-US"/>
        </w:rPr>
        <w:t>process based on XML</w:t>
      </w:r>
      <w:r>
        <w:rPr>
          <w:lang w:val="en-US"/>
        </w:rPr>
        <w:t xml:space="preserve"> files</w:t>
      </w:r>
      <w:r w:rsidRPr="00AD756E">
        <w:rPr>
          <w:lang w:val="en-US"/>
        </w:rPr>
        <w:t>.</w:t>
      </w:r>
    </w:p>
    <w:p w:rsidR="009467E7" w:rsidRDefault="00EB5EBF" w:rsidP="00AD756E">
      <w:pPr>
        <w:pStyle w:val="ECCParagraph"/>
        <w:rPr>
          <w:lang w:val="en-US"/>
        </w:rPr>
      </w:pPr>
      <w:r>
        <w:rPr>
          <w:lang w:val="en-US"/>
        </w:rPr>
        <w:t>Technical</w:t>
      </w:r>
      <w:r w:rsidR="001B5993">
        <w:rPr>
          <w:lang w:val="en-US"/>
        </w:rPr>
        <w:t>ly</w:t>
      </w:r>
      <w:r>
        <w:rPr>
          <w:lang w:val="en-US"/>
        </w:rPr>
        <w:t xml:space="preserve"> reliable data supporting subsequent evaluations </w:t>
      </w:r>
      <w:r w:rsidR="009467E7" w:rsidRPr="00AD756E">
        <w:rPr>
          <w:lang w:val="en-US"/>
        </w:rPr>
        <w:t xml:space="preserve">is the main concern of EFIS when collecting data. For data that is available in EFIS there is no reason why this data should not be maintained. However, data should also be available in data format and not only as </w:t>
      </w:r>
      <w:r w:rsidR="001B5993">
        <w:rPr>
          <w:lang w:val="en-US"/>
        </w:rPr>
        <w:t xml:space="preserve">a </w:t>
      </w:r>
      <w:r w:rsidR="009467E7" w:rsidRPr="00AD756E">
        <w:rPr>
          <w:lang w:val="en-US"/>
        </w:rPr>
        <w:t xml:space="preserve">document type </w:t>
      </w:r>
      <w:r w:rsidR="009467E7">
        <w:rPr>
          <w:lang w:val="en-US"/>
        </w:rPr>
        <w:t>in order t</w:t>
      </w:r>
      <w:r w:rsidR="009467E7" w:rsidRPr="00AD756E">
        <w:rPr>
          <w:lang w:val="en-US"/>
        </w:rPr>
        <w:t xml:space="preserve">o support the analysis in the </w:t>
      </w:r>
      <w:r w:rsidR="00690A09">
        <w:rPr>
          <w:lang w:val="en-US"/>
        </w:rPr>
        <w:t xml:space="preserve">electronic part of </w:t>
      </w:r>
      <w:r w:rsidR="008D11D0">
        <w:rPr>
          <w:lang w:val="en-US"/>
        </w:rPr>
        <w:t xml:space="preserve">a </w:t>
      </w:r>
      <w:r w:rsidR="00690A09">
        <w:rPr>
          <w:lang w:val="en-US"/>
        </w:rPr>
        <w:t>spectrum inventory action</w:t>
      </w:r>
      <w:r w:rsidR="009467E7" w:rsidRPr="00AD756E">
        <w:rPr>
          <w:lang w:val="en-US"/>
        </w:rPr>
        <w:t>.</w:t>
      </w:r>
    </w:p>
    <w:p w:rsidR="008F0364" w:rsidRDefault="009467E7" w:rsidP="00AD756E">
      <w:pPr>
        <w:pStyle w:val="ECCParagraph"/>
        <w:rPr>
          <w:lang w:val="en-US"/>
        </w:rPr>
      </w:pPr>
      <w:r w:rsidRPr="00AD756E">
        <w:rPr>
          <w:lang w:val="en-US"/>
        </w:rPr>
        <w:t>EFIS provide</w:t>
      </w:r>
      <w:r>
        <w:rPr>
          <w:lang w:val="en-US"/>
        </w:rPr>
        <w:t>s</w:t>
      </w:r>
      <w:r w:rsidRPr="00AD756E">
        <w:rPr>
          <w:lang w:val="en-US"/>
        </w:rPr>
        <w:t xml:space="preserve"> data</w:t>
      </w:r>
      <w:r w:rsidR="00030F26">
        <w:rPr>
          <w:lang w:val="en-US"/>
        </w:rPr>
        <w:t xml:space="preserve"> </w:t>
      </w:r>
      <w:r w:rsidRPr="00AD756E">
        <w:rPr>
          <w:lang w:val="en-US"/>
        </w:rPr>
        <w:t xml:space="preserve">to the spectrum inventory </w:t>
      </w:r>
      <w:r w:rsidR="00690A09">
        <w:rPr>
          <w:lang w:val="en-US"/>
        </w:rPr>
        <w:t>facility</w:t>
      </w:r>
      <w:r>
        <w:rPr>
          <w:lang w:val="en-US"/>
        </w:rPr>
        <w:t xml:space="preserve"> by </w:t>
      </w:r>
      <w:r w:rsidRPr="00AD756E">
        <w:rPr>
          <w:lang w:val="en-US"/>
        </w:rPr>
        <w:t xml:space="preserve">using </w:t>
      </w:r>
      <w:proofErr w:type="spellStart"/>
      <w:r w:rsidR="001B5993">
        <w:rPr>
          <w:lang w:val="en-US"/>
        </w:rPr>
        <w:t>csv</w:t>
      </w:r>
      <w:proofErr w:type="spellEnd"/>
      <w:r w:rsidRPr="00AD756E">
        <w:rPr>
          <w:lang w:val="en-US"/>
        </w:rPr>
        <w:t xml:space="preserve">-based </w:t>
      </w:r>
      <w:r w:rsidR="001B5993">
        <w:rPr>
          <w:lang w:val="en-US"/>
        </w:rPr>
        <w:t xml:space="preserve">(comma-separated values based) </w:t>
      </w:r>
      <w:r w:rsidRPr="00AD756E">
        <w:rPr>
          <w:lang w:val="en-US"/>
        </w:rPr>
        <w:t>data</w:t>
      </w:r>
      <w:r>
        <w:rPr>
          <w:lang w:val="en-US"/>
        </w:rPr>
        <w:t xml:space="preserve"> </w:t>
      </w:r>
      <w:r w:rsidRPr="00AD756E">
        <w:rPr>
          <w:lang w:val="en-US"/>
        </w:rPr>
        <w:t xml:space="preserve">extraction. The </w:t>
      </w:r>
      <w:r w:rsidR="00690A09">
        <w:rPr>
          <w:lang w:val="en-US"/>
        </w:rPr>
        <w:t xml:space="preserve">electronic </w:t>
      </w:r>
      <w:r w:rsidRPr="00AD756E">
        <w:rPr>
          <w:lang w:val="en-US"/>
        </w:rPr>
        <w:t xml:space="preserve">inventory </w:t>
      </w:r>
      <w:r w:rsidR="00690A09">
        <w:rPr>
          <w:lang w:val="en-US"/>
        </w:rPr>
        <w:t xml:space="preserve">facility </w:t>
      </w:r>
      <w:r w:rsidRPr="00AD756E">
        <w:rPr>
          <w:lang w:val="en-US"/>
        </w:rPr>
        <w:t>(including both data</w:t>
      </w:r>
      <w:r w:rsidR="00030F26">
        <w:rPr>
          <w:lang w:val="en-US"/>
        </w:rPr>
        <w:t xml:space="preserve"> </w:t>
      </w:r>
      <w:r w:rsidRPr="00AD756E">
        <w:rPr>
          <w:lang w:val="en-US"/>
        </w:rPr>
        <w:t>management and analysis tools) would draw on EFIS data, but might also draw on</w:t>
      </w:r>
      <w:r w:rsidR="00030F26">
        <w:rPr>
          <w:lang w:val="en-US"/>
        </w:rPr>
        <w:t xml:space="preserve"> </w:t>
      </w:r>
      <w:r w:rsidRPr="00AD756E">
        <w:rPr>
          <w:lang w:val="en-US"/>
        </w:rPr>
        <w:t>other data sources in parallel</w:t>
      </w:r>
      <w:r w:rsidR="008F0364">
        <w:rPr>
          <w:lang w:val="en-US"/>
        </w:rPr>
        <w:t>,</w:t>
      </w:r>
      <w:r w:rsidR="008F0364" w:rsidRPr="008F0364">
        <w:t xml:space="preserve"> </w:t>
      </w:r>
      <w:r w:rsidR="008F0364" w:rsidRPr="008F0364">
        <w:rPr>
          <w:lang w:val="en-US"/>
        </w:rPr>
        <w:t xml:space="preserve">bearing in mind that the latter case could lead to the additional administrative burden to crosscheck the validity and correctness of the data provided by third parties. </w:t>
      </w:r>
      <w:r w:rsidR="008F0364">
        <w:rPr>
          <w:lang w:val="en-US"/>
        </w:rPr>
        <w:t xml:space="preserve"> </w:t>
      </w:r>
    </w:p>
    <w:p w:rsidR="00F93A43" w:rsidRDefault="00ED73E5" w:rsidP="00AD756E">
      <w:pPr>
        <w:pStyle w:val="ECCParagraph"/>
        <w:rPr>
          <w:lang w:val="en-US"/>
        </w:rPr>
      </w:pPr>
      <w:r>
        <w:rPr>
          <w:lang w:val="en-US"/>
        </w:rPr>
        <w:t>In addition, based on a remote log-in account, it will be possible to extract data by using XML-based data extraction. Information collected via electronic questionnaires will always have the heading information concerning frequency band(s) and application(s). In addition, to indicate specific information categories, the EFIS database may also provide tags to find and use such information in a convenient manner</w:t>
      </w:r>
      <w:r w:rsidR="001B5993">
        <w:rPr>
          <w:lang w:val="en-US"/>
        </w:rPr>
        <w:t xml:space="preserve"> (e.g. for a specific application in a specific frequency band</w:t>
      </w:r>
      <w:r w:rsidR="004209C0">
        <w:rPr>
          <w:lang w:val="en-US"/>
        </w:rPr>
        <w:t xml:space="preserve"> or </w:t>
      </w:r>
      <w:r w:rsidR="001B5993">
        <w:rPr>
          <w:lang w:val="en-US"/>
        </w:rPr>
        <w:t>for a specific country)</w:t>
      </w:r>
      <w:r>
        <w:rPr>
          <w:lang w:val="en-US"/>
        </w:rPr>
        <w:t>.</w:t>
      </w:r>
    </w:p>
    <w:p w:rsidR="009467E7" w:rsidRPr="00D11E6D" w:rsidRDefault="009467E7" w:rsidP="00196A47">
      <w:pPr>
        <w:pStyle w:val="Heading2"/>
        <w:keepLines w:val="0"/>
        <w:numPr>
          <w:ilvl w:val="1"/>
          <w:numId w:val="1"/>
        </w:numPr>
        <w:tabs>
          <w:tab w:val="clear" w:pos="1002"/>
          <w:tab w:val="num" w:pos="576"/>
        </w:tabs>
        <w:spacing w:before="480" w:after="240"/>
        <w:ind w:left="576"/>
      </w:pPr>
      <w:bookmarkStart w:id="66" w:name="_Toc337473050"/>
      <w:bookmarkStart w:id="67" w:name="_Toc350516778"/>
      <w:r w:rsidRPr="00D11E6D">
        <w:t>CEPT Questionnaire</w:t>
      </w:r>
      <w:bookmarkEnd w:id="66"/>
      <w:bookmarkEnd w:id="67"/>
    </w:p>
    <w:p w:rsidR="009467E7" w:rsidRPr="00D11E6D" w:rsidRDefault="009467E7" w:rsidP="00196A47">
      <w:pPr>
        <w:pStyle w:val="ECCParagraph"/>
        <w:keepNext/>
      </w:pPr>
      <w:r w:rsidRPr="00D11E6D">
        <w:t xml:space="preserve">There is a lot of experience in the CEPT with collection of data from </w:t>
      </w:r>
      <w:r w:rsidR="00332ACC">
        <w:t>a</w:t>
      </w:r>
      <w:r>
        <w:t>dministrations</w:t>
      </w:r>
      <w:r w:rsidRPr="00D11E6D">
        <w:t xml:space="preserve"> on the present as well as future planned use of spectrum. This information is collected from </w:t>
      </w:r>
      <w:r w:rsidR="00332ACC">
        <w:t>a</w:t>
      </w:r>
      <w:r>
        <w:t>dministrations</w:t>
      </w:r>
      <w:r w:rsidRPr="00D11E6D">
        <w:t xml:space="preserve"> and also in some cases from industry/third parties such as in the 863-870 MHz survey (ECC Report 182 </w:t>
      </w:r>
      <w:r w:rsidR="00054F17">
        <w:fldChar w:fldCharType="begin"/>
      </w:r>
      <w:r w:rsidR="00054F17">
        <w:instrText xml:space="preserve"> REF _Ref335296120 \w \h  \* MERGEFORMAT </w:instrText>
      </w:r>
      <w:r w:rsidR="00054F17">
        <w:fldChar w:fldCharType="separate"/>
      </w:r>
      <w:r w:rsidR="002F59D3">
        <w:t>[12]</w:t>
      </w:r>
      <w:r w:rsidR="00054F17">
        <w:fldChar w:fldCharType="end"/>
      </w:r>
      <w:r w:rsidRPr="00D11E6D">
        <w:t xml:space="preserve">) where </w:t>
      </w:r>
      <w:r w:rsidR="001B5993">
        <w:t>a</w:t>
      </w:r>
      <w:r>
        <w:t>dministrations</w:t>
      </w:r>
      <w:r w:rsidRPr="00D11E6D">
        <w:t xml:space="preserve"> do not have all relevant information, e.g. in frequency bands which are used partly or overall under general authorisations.</w:t>
      </w:r>
    </w:p>
    <w:p w:rsidR="009467E7" w:rsidRPr="00D11E6D" w:rsidRDefault="009467E7" w:rsidP="00D11E6D">
      <w:pPr>
        <w:pStyle w:val="ECCParagraph"/>
      </w:pPr>
      <w:r w:rsidRPr="00D11E6D">
        <w:t xml:space="preserve">Questionnaires are developed within the framework of ECC working groups and project teams. The ECC use them to gather information from </w:t>
      </w:r>
      <w:r w:rsidR="00332ACC">
        <w:t>a</w:t>
      </w:r>
      <w:r>
        <w:t>dministrations</w:t>
      </w:r>
      <w:r w:rsidRPr="00D11E6D">
        <w:t xml:space="preserve"> to improve the development of ECC deliverables. ECO is </w:t>
      </w:r>
      <w:r w:rsidRPr="00D11E6D">
        <w:lastRenderedPageBreak/>
        <w:t xml:space="preserve">most of the time acting as a contact point in order to collect the replies from the </w:t>
      </w:r>
      <w:r w:rsidR="00332ACC">
        <w:t>a</w:t>
      </w:r>
      <w:r>
        <w:t>dministrations</w:t>
      </w:r>
      <w:r w:rsidRPr="00D11E6D">
        <w:t xml:space="preserve"> and to provide those to the relevant groups.</w:t>
      </w:r>
    </w:p>
    <w:p w:rsidR="009467E7" w:rsidRPr="00D11E6D" w:rsidRDefault="009467E7" w:rsidP="00D11E6D">
      <w:pPr>
        <w:pStyle w:val="ECCParagraph"/>
      </w:pPr>
      <w:r w:rsidRPr="00D11E6D">
        <w:t xml:space="preserve">The replies received from the </w:t>
      </w:r>
      <w:r w:rsidR="00332ACC">
        <w:t>a</w:t>
      </w:r>
      <w:r>
        <w:t>dministrations</w:t>
      </w:r>
      <w:r w:rsidRPr="00D11E6D">
        <w:t xml:space="preserve"> and third parties are entered into inputs which have been distributed to the relevant ECC groups.</w:t>
      </w:r>
    </w:p>
    <w:p w:rsidR="009467E7" w:rsidRDefault="009467E7" w:rsidP="00D11E6D">
      <w:pPr>
        <w:pStyle w:val="ECCParagraph"/>
      </w:pPr>
      <w:r w:rsidRPr="00D11E6D">
        <w:t xml:space="preserve">Many of the questionnaires are spectrum inventory relevant. A list of such questionnaires in the timeframe 2010-2012 </w:t>
      </w:r>
      <w:r w:rsidRPr="00030F26">
        <w:t xml:space="preserve">is in </w:t>
      </w:r>
      <w:r w:rsidR="005216E0">
        <w:t>the t</w:t>
      </w:r>
      <w:r w:rsidR="00F203EA">
        <w:t>able</w:t>
      </w:r>
      <w:r w:rsidR="005216E0">
        <w:t xml:space="preserve"> </w:t>
      </w:r>
      <w:r w:rsidRPr="00030F26">
        <w:t>below:</w:t>
      </w:r>
    </w:p>
    <w:p w:rsidR="00A31799" w:rsidRPr="008E45A0" w:rsidRDefault="00A31799" w:rsidP="00595A5C">
      <w:pPr>
        <w:pStyle w:val="ECCTabletitle"/>
      </w:pPr>
      <w:r w:rsidRPr="008E45A0">
        <w:t>List of spectrum relevant questionnaires within the 2010-2012 timeframe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68"/>
        <w:gridCol w:w="8187"/>
      </w:tblGrid>
      <w:tr w:rsidR="008A6695" w:rsidRPr="00FE1795" w:rsidTr="008A6695">
        <w:trPr>
          <w:tblHeader/>
        </w:trPr>
        <w:tc>
          <w:tcPr>
            <w:tcW w:w="1668" w:type="dxa"/>
            <w:tcBorders>
              <w:right w:val="single" w:sz="4" w:space="0" w:color="FFFFFF"/>
            </w:tcBorders>
            <w:shd w:val="clear" w:color="auto" w:fill="D2232A"/>
            <w:vAlign w:val="center"/>
          </w:tcPr>
          <w:p w:rsidR="008A6695" w:rsidRPr="00D85067" w:rsidRDefault="008A6695" w:rsidP="008A6695">
            <w:pPr>
              <w:spacing w:before="120" w:after="120" w:line="288" w:lineRule="auto"/>
              <w:jc w:val="center"/>
              <w:rPr>
                <w:rFonts w:cs="Arial"/>
                <w:b/>
                <w:color w:val="FFFFFF" w:themeColor="background1"/>
              </w:rPr>
            </w:pPr>
            <w:r w:rsidRPr="00D85067">
              <w:rPr>
                <w:rFonts w:cs="Arial"/>
                <w:b/>
                <w:color w:val="FFFFFF" w:themeColor="background1"/>
              </w:rPr>
              <w:t>Year</w:t>
            </w:r>
          </w:p>
        </w:tc>
        <w:tc>
          <w:tcPr>
            <w:tcW w:w="8187" w:type="dxa"/>
            <w:tcBorders>
              <w:left w:val="single" w:sz="4" w:space="0" w:color="FFFFFF"/>
            </w:tcBorders>
            <w:shd w:val="clear" w:color="auto" w:fill="D2232A"/>
            <w:vAlign w:val="center"/>
          </w:tcPr>
          <w:p w:rsidR="008A6695" w:rsidRPr="00D85067" w:rsidRDefault="008A6695" w:rsidP="008A6695">
            <w:pPr>
              <w:spacing w:before="120" w:after="120" w:line="288" w:lineRule="auto"/>
              <w:jc w:val="center"/>
              <w:rPr>
                <w:rFonts w:cs="Arial"/>
                <w:b/>
                <w:color w:val="FFFFFF"/>
              </w:rPr>
            </w:pPr>
            <w:r w:rsidRPr="00D85067">
              <w:rPr>
                <w:rFonts w:cs="Arial"/>
                <w:b/>
                <w:color w:val="FFFFFF"/>
              </w:rPr>
              <w:t>Questionnaire</w:t>
            </w:r>
          </w:p>
        </w:tc>
      </w:tr>
      <w:tr w:rsidR="009467E7" w:rsidRPr="00D11E6D" w:rsidTr="008A66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1668" w:type="dxa"/>
            <w:tcBorders>
              <w:top w:val="single" w:sz="4" w:space="0" w:color="C00000"/>
              <w:left w:val="single" w:sz="4" w:space="0" w:color="C00000"/>
              <w:bottom w:val="single" w:sz="4" w:space="0" w:color="C00000"/>
              <w:right w:val="single" w:sz="4" w:space="0" w:color="C00000"/>
            </w:tcBorders>
          </w:tcPr>
          <w:p w:rsidR="009467E7" w:rsidRPr="000A5231" w:rsidRDefault="009467E7" w:rsidP="008A6695">
            <w:pPr>
              <w:pStyle w:val="ECCParagraph"/>
              <w:spacing w:before="120"/>
              <w:rPr>
                <w:lang w:val="en-US"/>
              </w:rPr>
            </w:pPr>
            <w:r w:rsidRPr="000A5231">
              <w:rPr>
                <w:lang w:val="en-US"/>
              </w:rPr>
              <w:t>2010</w:t>
            </w:r>
          </w:p>
        </w:tc>
        <w:tc>
          <w:tcPr>
            <w:tcW w:w="8187" w:type="dxa"/>
            <w:tcBorders>
              <w:top w:val="single" w:sz="4" w:space="0" w:color="C00000"/>
              <w:left w:val="single" w:sz="4" w:space="0" w:color="C00000"/>
              <w:bottom w:val="single" w:sz="4" w:space="0" w:color="C00000"/>
              <w:right w:val="single" w:sz="4" w:space="0" w:color="C00000"/>
            </w:tcBorders>
          </w:tcPr>
          <w:p w:rsidR="009467E7" w:rsidRPr="000A5231" w:rsidRDefault="009467E7" w:rsidP="008A6695">
            <w:pPr>
              <w:pStyle w:val="ECCParagraph"/>
              <w:spacing w:before="120"/>
              <w:rPr>
                <w:lang w:val="en-US"/>
              </w:rPr>
            </w:pPr>
            <w:r w:rsidRPr="000A5231">
              <w:rPr>
                <w:lang w:val="en-US"/>
              </w:rPr>
              <w:t>Aeronautical radio interference</w:t>
            </w:r>
          </w:p>
          <w:p w:rsidR="009467E7" w:rsidRPr="000A5231" w:rsidRDefault="009467E7" w:rsidP="00D11E6D">
            <w:pPr>
              <w:pStyle w:val="ECCParagraph"/>
              <w:rPr>
                <w:lang w:val="en-US"/>
              </w:rPr>
            </w:pPr>
            <w:r w:rsidRPr="000A5231">
              <w:rPr>
                <w:lang w:val="en-US"/>
              </w:rPr>
              <w:t>863-870 MHz survey</w:t>
            </w:r>
          </w:p>
          <w:p w:rsidR="009467E7" w:rsidRPr="000A5231" w:rsidRDefault="009467E7" w:rsidP="00D11E6D">
            <w:pPr>
              <w:pStyle w:val="ECCParagraph"/>
              <w:rPr>
                <w:lang w:val="en-US"/>
              </w:rPr>
            </w:pPr>
            <w:r w:rsidRPr="000A5231">
              <w:rPr>
                <w:lang w:val="en-US"/>
              </w:rPr>
              <w:t>2GHz unpaired bands</w:t>
            </w:r>
          </w:p>
          <w:p w:rsidR="009467E7" w:rsidRPr="000A5231" w:rsidRDefault="009467E7" w:rsidP="00D11E6D">
            <w:pPr>
              <w:pStyle w:val="ECCParagraph"/>
              <w:rPr>
                <w:lang w:val="en-US"/>
              </w:rPr>
            </w:pPr>
            <w:r w:rsidRPr="000A5231">
              <w:rPr>
                <w:lang w:val="en-US"/>
              </w:rPr>
              <w:t>Mobile Broadband (August)</w:t>
            </w:r>
          </w:p>
          <w:p w:rsidR="009467E7" w:rsidRPr="000A5231" w:rsidRDefault="009467E7" w:rsidP="00D11E6D">
            <w:pPr>
              <w:pStyle w:val="ECCParagraph"/>
              <w:rPr>
                <w:lang w:val="en-US"/>
              </w:rPr>
            </w:pPr>
            <w:r w:rsidRPr="000A5231">
              <w:rPr>
                <w:lang w:val="en-US"/>
              </w:rPr>
              <w:t>Mobile Broadband (December)</w:t>
            </w:r>
          </w:p>
          <w:p w:rsidR="009467E7" w:rsidRPr="000A5231" w:rsidRDefault="009467E7" w:rsidP="00D11E6D">
            <w:pPr>
              <w:pStyle w:val="ECCParagraph"/>
              <w:rPr>
                <w:lang w:val="en-US"/>
              </w:rPr>
            </w:pPr>
            <w:r w:rsidRPr="000A5231">
              <w:rPr>
                <w:lang w:val="en-US"/>
              </w:rPr>
              <w:t>PLB update</w:t>
            </w:r>
          </w:p>
          <w:p w:rsidR="009467E7" w:rsidRPr="000A5231" w:rsidRDefault="009467E7" w:rsidP="00D11E6D">
            <w:pPr>
              <w:pStyle w:val="ECCParagraph"/>
              <w:rPr>
                <w:lang w:val="en-US"/>
              </w:rPr>
            </w:pPr>
            <w:r w:rsidRPr="000A5231">
              <w:rPr>
                <w:lang w:val="en-US"/>
              </w:rPr>
              <w:t>PPDR</w:t>
            </w:r>
          </w:p>
          <w:p w:rsidR="009467E7" w:rsidRPr="000A5231" w:rsidRDefault="009467E7" w:rsidP="00D11E6D">
            <w:pPr>
              <w:pStyle w:val="ECCParagraph"/>
              <w:rPr>
                <w:lang w:val="en-US"/>
              </w:rPr>
            </w:pPr>
            <w:r w:rsidRPr="000A5231">
              <w:rPr>
                <w:lang w:val="en-US"/>
              </w:rPr>
              <w:t>Radars operating below 1400-1427MHz</w:t>
            </w:r>
          </w:p>
          <w:p w:rsidR="009467E7" w:rsidRPr="000A5231" w:rsidRDefault="009467E7" w:rsidP="00D11E6D">
            <w:pPr>
              <w:pStyle w:val="ECCParagraph"/>
              <w:rPr>
                <w:lang w:val="en-US"/>
              </w:rPr>
            </w:pPr>
            <w:r w:rsidRPr="000A5231">
              <w:rPr>
                <w:lang w:val="en-US"/>
              </w:rPr>
              <w:t>Generic inventory of candidate applications for the 1452-1492 MHz band</w:t>
            </w:r>
          </w:p>
          <w:p w:rsidR="009467E7" w:rsidRPr="000A5231" w:rsidRDefault="009467E7" w:rsidP="00DD4B25">
            <w:pPr>
              <w:pStyle w:val="ECCParagraph"/>
              <w:rPr>
                <w:lang w:val="en-US"/>
              </w:rPr>
            </w:pPr>
            <w:r w:rsidRPr="000A5231">
              <w:rPr>
                <w:lang w:val="en-US"/>
              </w:rPr>
              <w:t>ECO Information document on the use of mobile bands (converted in 2010 into ECO Report 03</w:t>
            </w:r>
            <w:r w:rsidR="00DD4B25">
              <w:rPr>
                <w:lang w:val="en-US"/>
              </w:rPr>
              <w:t xml:space="preserve"> </w:t>
            </w:r>
            <w:r w:rsidR="001F3625">
              <w:rPr>
                <w:lang w:val="en-US"/>
              </w:rPr>
              <w:fldChar w:fldCharType="begin"/>
            </w:r>
            <w:r w:rsidR="00DD4B25">
              <w:rPr>
                <w:lang w:val="en-US"/>
              </w:rPr>
              <w:instrText xml:space="preserve"> REF _Ref335298148 \w \h </w:instrText>
            </w:r>
            <w:r w:rsidR="001F3625">
              <w:rPr>
                <w:lang w:val="en-US"/>
              </w:rPr>
            </w:r>
            <w:r w:rsidR="001F3625">
              <w:rPr>
                <w:lang w:val="en-US"/>
              </w:rPr>
              <w:fldChar w:fldCharType="separate"/>
            </w:r>
            <w:r w:rsidR="002F59D3">
              <w:rPr>
                <w:lang w:val="en-US"/>
              </w:rPr>
              <w:t>[7]</w:t>
            </w:r>
            <w:r w:rsidR="001F3625">
              <w:rPr>
                <w:lang w:val="en-US"/>
              </w:rPr>
              <w:fldChar w:fldCharType="end"/>
            </w:r>
            <w:r w:rsidRPr="000A5231">
              <w:rPr>
                <w:lang w:val="en-US"/>
              </w:rPr>
              <w:t>) – updated on an annual basis by means of a circular letter</w:t>
            </w:r>
          </w:p>
        </w:tc>
      </w:tr>
      <w:tr w:rsidR="009467E7" w:rsidRPr="00D11E6D" w:rsidTr="008A66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1668" w:type="dxa"/>
            <w:tcBorders>
              <w:top w:val="single" w:sz="4" w:space="0" w:color="C00000"/>
              <w:left w:val="single" w:sz="4" w:space="0" w:color="C00000"/>
              <w:bottom w:val="single" w:sz="4" w:space="0" w:color="C00000"/>
              <w:right w:val="single" w:sz="4" w:space="0" w:color="C00000"/>
            </w:tcBorders>
          </w:tcPr>
          <w:p w:rsidR="009467E7" w:rsidRPr="000A5231" w:rsidRDefault="009467E7" w:rsidP="008A6695">
            <w:pPr>
              <w:pStyle w:val="ECCParagraph"/>
              <w:spacing w:before="120"/>
              <w:rPr>
                <w:lang w:val="en-US"/>
              </w:rPr>
            </w:pPr>
            <w:r w:rsidRPr="000A5231">
              <w:rPr>
                <w:lang w:val="en-US"/>
              </w:rPr>
              <w:t>2011</w:t>
            </w:r>
          </w:p>
        </w:tc>
        <w:tc>
          <w:tcPr>
            <w:tcW w:w="8187" w:type="dxa"/>
            <w:tcBorders>
              <w:top w:val="single" w:sz="4" w:space="0" w:color="C00000"/>
              <w:left w:val="single" w:sz="4" w:space="0" w:color="C00000"/>
              <w:bottom w:val="single" w:sz="4" w:space="0" w:color="C00000"/>
              <w:right w:val="single" w:sz="4" w:space="0" w:color="C00000"/>
            </w:tcBorders>
          </w:tcPr>
          <w:p w:rsidR="009467E7" w:rsidRPr="000A5231" w:rsidRDefault="009467E7" w:rsidP="008A6695">
            <w:pPr>
              <w:pStyle w:val="ECCParagraph"/>
              <w:spacing w:before="120"/>
              <w:rPr>
                <w:lang w:val="en-US"/>
              </w:rPr>
            </w:pPr>
            <w:r w:rsidRPr="000A5231">
              <w:rPr>
                <w:lang w:val="en-US"/>
              </w:rPr>
              <w:t>Collection of information about the usage of the frequency band 169.4-169.8125.</w:t>
            </w:r>
          </w:p>
          <w:p w:rsidR="009467E7" w:rsidRPr="000A5231" w:rsidRDefault="009467E7" w:rsidP="00DD4B25">
            <w:pPr>
              <w:pStyle w:val="ECCParagraph"/>
              <w:jc w:val="left"/>
              <w:rPr>
                <w:lang w:val="en-US"/>
              </w:rPr>
            </w:pPr>
            <w:r w:rsidRPr="000A5231">
              <w:rPr>
                <w:lang w:val="en-US"/>
              </w:rPr>
              <w:t xml:space="preserve">Collection of information on the national implementation of the </w:t>
            </w:r>
            <w:r w:rsidR="00DD4B25">
              <w:rPr>
                <w:lang w:val="en-US"/>
              </w:rPr>
              <w:br/>
            </w:r>
            <w:r w:rsidRPr="000A5231">
              <w:rPr>
                <w:lang w:val="en-US"/>
              </w:rPr>
              <w:t>ECC/DEC</w:t>
            </w:r>
            <w:proofErr w:type="gramStart"/>
            <w:r w:rsidRPr="000A5231">
              <w:rPr>
                <w:lang w:val="en-US"/>
              </w:rPr>
              <w:t>/(</w:t>
            </w:r>
            <w:proofErr w:type="gramEnd"/>
            <w:r w:rsidRPr="000A5231">
              <w:rPr>
                <w:lang w:val="en-US"/>
              </w:rPr>
              <w:t>06)08</w:t>
            </w:r>
            <w:r w:rsidR="00DD4B25">
              <w:rPr>
                <w:lang w:val="en-US"/>
              </w:rPr>
              <w:t xml:space="preserve"> </w:t>
            </w:r>
            <w:r w:rsidR="001F3625">
              <w:rPr>
                <w:lang w:val="en-US"/>
              </w:rPr>
              <w:fldChar w:fldCharType="begin"/>
            </w:r>
            <w:r w:rsidR="00DD4B25">
              <w:rPr>
                <w:lang w:val="en-US"/>
              </w:rPr>
              <w:instrText xml:space="preserve"> REF _Ref339614349 \w \h </w:instrText>
            </w:r>
            <w:r w:rsidR="001F3625">
              <w:rPr>
                <w:lang w:val="en-US"/>
              </w:rPr>
            </w:r>
            <w:r w:rsidR="001F3625">
              <w:rPr>
                <w:lang w:val="en-US"/>
              </w:rPr>
              <w:fldChar w:fldCharType="separate"/>
            </w:r>
            <w:r w:rsidR="002F59D3">
              <w:rPr>
                <w:lang w:val="en-US"/>
              </w:rPr>
              <w:t>[26]</w:t>
            </w:r>
            <w:r w:rsidR="001F3625">
              <w:rPr>
                <w:lang w:val="en-US"/>
              </w:rPr>
              <w:fldChar w:fldCharType="end"/>
            </w:r>
            <w:r w:rsidRPr="000A5231">
              <w:rPr>
                <w:lang w:val="en-US"/>
              </w:rPr>
              <w:t xml:space="preserve"> (GPR/WPR).</w:t>
            </w:r>
          </w:p>
          <w:p w:rsidR="009467E7" w:rsidRPr="000A5231" w:rsidRDefault="009467E7" w:rsidP="00D11E6D">
            <w:pPr>
              <w:pStyle w:val="ECCParagraph"/>
              <w:rPr>
                <w:lang w:val="en-US"/>
              </w:rPr>
            </w:pPr>
            <w:r w:rsidRPr="000A5231">
              <w:rPr>
                <w:lang w:val="en-US"/>
              </w:rPr>
              <w:t>FS use of the 28.8365-28.9485 GHz.</w:t>
            </w:r>
          </w:p>
          <w:p w:rsidR="009467E7" w:rsidRPr="000A5231" w:rsidRDefault="009467E7" w:rsidP="00D11E6D">
            <w:pPr>
              <w:pStyle w:val="ECCParagraph"/>
              <w:rPr>
                <w:lang w:val="en-US"/>
              </w:rPr>
            </w:pPr>
            <w:r w:rsidRPr="000A5231">
              <w:rPr>
                <w:lang w:val="en-US"/>
              </w:rPr>
              <w:t>Narrowband or wideband PMR/PAMR/PPDR equipment.</w:t>
            </w:r>
          </w:p>
          <w:p w:rsidR="009467E7" w:rsidRPr="000A5231" w:rsidRDefault="009467E7" w:rsidP="00D11E6D">
            <w:pPr>
              <w:pStyle w:val="ECCParagraph"/>
              <w:rPr>
                <w:lang w:val="en-US"/>
              </w:rPr>
            </w:pPr>
            <w:r w:rsidRPr="000A5231">
              <w:rPr>
                <w:lang w:val="en-US"/>
              </w:rPr>
              <w:t>Protection of PMSE in UHF with WSD.</w:t>
            </w:r>
          </w:p>
          <w:p w:rsidR="009467E7" w:rsidRPr="000A5231" w:rsidRDefault="009467E7" w:rsidP="00D11E6D">
            <w:pPr>
              <w:pStyle w:val="ECCParagraph"/>
              <w:rPr>
                <w:lang w:val="en-US"/>
              </w:rPr>
            </w:pPr>
            <w:r w:rsidRPr="000A5231">
              <w:rPr>
                <w:lang w:val="en-US"/>
              </w:rPr>
              <w:t>RF interference to aeronautical radio services.</w:t>
            </w:r>
          </w:p>
          <w:p w:rsidR="009467E7" w:rsidRPr="000A5231" w:rsidRDefault="009467E7" w:rsidP="00D11E6D">
            <w:pPr>
              <w:pStyle w:val="ECCParagraph"/>
              <w:rPr>
                <w:lang w:val="en-US"/>
              </w:rPr>
            </w:pPr>
            <w:r w:rsidRPr="000A5231">
              <w:rPr>
                <w:lang w:val="en-US"/>
              </w:rPr>
              <w:t>Collection of usage information of all FS</w:t>
            </w:r>
            <w:r w:rsidR="00DD4B25">
              <w:rPr>
                <w:lang w:val="en-US"/>
              </w:rPr>
              <w:t xml:space="preserve"> usage in the CEPT (led to ECC R</w:t>
            </w:r>
            <w:r w:rsidRPr="000A5231">
              <w:rPr>
                <w:lang w:val="en-US"/>
              </w:rPr>
              <w:t>eport 173</w:t>
            </w:r>
            <w:r w:rsidR="001F3625">
              <w:rPr>
                <w:lang w:val="en-US"/>
              </w:rPr>
              <w:fldChar w:fldCharType="begin"/>
            </w:r>
            <w:r w:rsidR="00DD4B25">
              <w:rPr>
                <w:lang w:val="en-US"/>
              </w:rPr>
              <w:instrText xml:space="preserve"> REF _Ref338660791 \w \h </w:instrText>
            </w:r>
            <w:r w:rsidR="001F3625">
              <w:rPr>
                <w:lang w:val="en-US"/>
              </w:rPr>
            </w:r>
            <w:r w:rsidR="001F3625">
              <w:rPr>
                <w:lang w:val="en-US"/>
              </w:rPr>
              <w:fldChar w:fldCharType="separate"/>
            </w:r>
            <w:r w:rsidR="002F59D3">
              <w:rPr>
                <w:lang w:val="en-US"/>
              </w:rPr>
              <w:t>[14]</w:t>
            </w:r>
            <w:r w:rsidR="001F3625">
              <w:rPr>
                <w:lang w:val="en-US"/>
              </w:rPr>
              <w:fldChar w:fldCharType="end"/>
            </w:r>
            <w:r w:rsidRPr="000A5231">
              <w:rPr>
                <w:lang w:val="en-US"/>
              </w:rPr>
              <w:t>)</w:t>
            </w:r>
          </w:p>
        </w:tc>
      </w:tr>
      <w:tr w:rsidR="009467E7" w:rsidRPr="00D11E6D" w:rsidTr="008A66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1668" w:type="dxa"/>
            <w:tcBorders>
              <w:top w:val="single" w:sz="4" w:space="0" w:color="C00000"/>
              <w:left w:val="single" w:sz="4" w:space="0" w:color="C00000"/>
              <w:bottom w:val="single" w:sz="4" w:space="0" w:color="C00000"/>
            </w:tcBorders>
          </w:tcPr>
          <w:p w:rsidR="009467E7" w:rsidRPr="000A5231" w:rsidRDefault="009467E7" w:rsidP="008A6695">
            <w:pPr>
              <w:pStyle w:val="ECCParagraph"/>
              <w:spacing w:before="120"/>
              <w:rPr>
                <w:lang w:val="en-US"/>
              </w:rPr>
            </w:pPr>
            <w:r w:rsidRPr="000A5231">
              <w:rPr>
                <w:lang w:val="en-US"/>
              </w:rPr>
              <w:t>2012</w:t>
            </w:r>
          </w:p>
        </w:tc>
        <w:tc>
          <w:tcPr>
            <w:tcW w:w="8187" w:type="dxa"/>
            <w:tcBorders>
              <w:top w:val="single" w:sz="4" w:space="0" w:color="C00000"/>
              <w:bottom w:val="single" w:sz="4" w:space="0" w:color="C00000"/>
            </w:tcBorders>
          </w:tcPr>
          <w:p w:rsidR="009467E7" w:rsidRPr="000A5231" w:rsidRDefault="009467E7" w:rsidP="008A6695">
            <w:pPr>
              <w:pStyle w:val="ECCParagraph"/>
              <w:spacing w:before="120"/>
              <w:rPr>
                <w:lang w:val="en-US"/>
              </w:rPr>
            </w:pPr>
            <w:r w:rsidRPr="000A5231">
              <w:rPr>
                <w:lang w:val="en-US"/>
              </w:rPr>
              <w:t>Possible use of Short Range Devices (SRD) in the frequency band 862-863 MHz</w:t>
            </w:r>
          </w:p>
          <w:p w:rsidR="009467E7" w:rsidRPr="000A5231" w:rsidRDefault="00332ACC" w:rsidP="00D11E6D">
            <w:pPr>
              <w:pStyle w:val="ECCParagraph"/>
              <w:rPr>
                <w:lang w:val="en-US"/>
              </w:rPr>
            </w:pPr>
            <w:r>
              <w:rPr>
                <w:lang w:val="en-US"/>
              </w:rPr>
              <w:t>CEPT a</w:t>
            </w:r>
            <w:r w:rsidR="009467E7" w:rsidRPr="000A5231">
              <w:rPr>
                <w:lang w:val="en-US"/>
              </w:rPr>
              <w:t>dministrations on the current and future usage of the frequency bands 870-876 MHz and 915-921 MHz</w:t>
            </w:r>
          </w:p>
          <w:p w:rsidR="009467E7" w:rsidRPr="000A5231" w:rsidRDefault="009467E7" w:rsidP="00D11E6D">
            <w:pPr>
              <w:pStyle w:val="ECCParagraph"/>
              <w:rPr>
                <w:lang w:val="en-US"/>
              </w:rPr>
            </w:pPr>
            <w:r w:rsidRPr="000A5231">
              <w:rPr>
                <w:lang w:val="en-US"/>
              </w:rPr>
              <w:t>Implementation of BFWA in the frequency band 5725-5875 MHz according to ECC</w:t>
            </w:r>
            <w:r w:rsidR="00037C22">
              <w:rPr>
                <w:lang w:val="en-US"/>
              </w:rPr>
              <w:t>/</w:t>
            </w:r>
            <w:r w:rsidRPr="000A5231">
              <w:rPr>
                <w:lang w:val="en-US"/>
              </w:rPr>
              <w:t>R</w:t>
            </w:r>
            <w:r w:rsidR="00037C22">
              <w:rPr>
                <w:lang w:val="en-US"/>
              </w:rPr>
              <w:t>EC/(</w:t>
            </w:r>
            <w:r w:rsidRPr="000A5231">
              <w:rPr>
                <w:lang w:val="en-US"/>
              </w:rPr>
              <w:t>06)04</w:t>
            </w:r>
            <w:r w:rsidR="00332ACC">
              <w:rPr>
                <w:lang w:val="en-US"/>
              </w:rPr>
              <w:t xml:space="preserve"> </w:t>
            </w:r>
            <w:r w:rsidR="001F3625">
              <w:rPr>
                <w:lang w:val="en-US"/>
              </w:rPr>
              <w:fldChar w:fldCharType="begin"/>
            </w:r>
            <w:r w:rsidR="00332ACC">
              <w:rPr>
                <w:lang w:val="en-US"/>
              </w:rPr>
              <w:instrText xml:space="preserve"> REF _Ref338667405 \r \h </w:instrText>
            </w:r>
            <w:r w:rsidR="001F3625">
              <w:rPr>
                <w:lang w:val="en-US"/>
              </w:rPr>
            </w:r>
            <w:r w:rsidR="001F3625">
              <w:rPr>
                <w:lang w:val="en-US"/>
              </w:rPr>
              <w:fldChar w:fldCharType="separate"/>
            </w:r>
            <w:r w:rsidR="002F59D3">
              <w:rPr>
                <w:lang w:val="en-US"/>
              </w:rPr>
              <w:t>[24]</w:t>
            </w:r>
            <w:r w:rsidR="001F3625">
              <w:rPr>
                <w:lang w:val="en-US"/>
              </w:rPr>
              <w:fldChar w:fldCharType="end"/>
            </w:r>
            <w:r w:rsidRPr="000A5231">
              <w:rPr>
                <w:lang w:val="en-US"/>
              </w:rPr>
              <w:t xml:space="preserve"> </w:t>
            </w:r>
          </w:p>
          <w:p w:rsidR="009467E7" w:rsidRPr="000A5231" w:rsidRDefault="009467E7" w:rsidP="00D11E6D">
            <w:pPr>
              <w:pStyle w:val="ECCParagraph"/>
              <w:rPr>
                <w:lang w:val="en-US"/>
              </w:rPr>
            </w:pPr>
            <w:r w:rsidRPr="000A5231">
              <w:rPr>
                <w:lang w:val="en-US"/>
              </w:rPr>
              <w:lastRenderedPageBreak/>
              <w:t>Questionnaire on the</w:t>
            </w:r>
            <w:r w:rsidR="00332ACC">
              <w:rPr>
                <w:lang w:val="en-US"/>
              </w:rPr>
              <w:t xml:space="preserve"> regulatory procedures used by a</w:t>
            </w:r>
            <w:r w:rsidRPr="000A5231">
              <w:rPr>
                <w:lang w:val="en-US"/>
              </w:rPr>
              <w:t>dministrations in granting access to spectrum for PMSE (implementation of frequencies for PMSE usage in Europe)</w:t>
            </w:r>
          </w:p>
          <w:p w:rsidR="009467E7" w:rsidRPr="000A5231" w:rsidRDefault="009467E7" w:rsidP="00D11E6D">
            <w:pPr>
              <w:pStyle w:val="ECCParagraph"/>
              <w:rPr>
                <w:lang w:val="en-US"/>
              </w:rPr>
            </w:pPr>
            <w:r w:rsidRPr="000A5231">
              <w:rPr>
                <w:lang w:val="en-US"/>
              </w:rPr>
              <w:t xml:space="preserve">WGFM questionnaire on the current status of DFS (Dynamic Frequency Selection) in the 5 GHz frequency range </w:t>
            </w:r>
          </w:p>
          <w:p w:rsidR="009467E7" w:rsidRPr="000A5231" w:rsidRDefault="009467E7" w:rsidP="00D11E6D">
            <w:pPr>
              <w:pStyle w:val="ECCParagraph"/>
              <w:rPr>
                <w:lang w:val="en-US"/>
              </w:rPr>
            </w:pPr>
            <w:r w:rsidRPr="000A5231">
              <w:rPr>
                <w:lang w:val="en-US"/>
              </w:rPr>
              <w:t>WGFM questionnaire on the current and future usage of frequency band 2300-2400 MHz</w:t>
            </w:r>
          </w:p>
        </w:tc>
      </w:tr>
    </w:tbl>
    <w:p w:rsidR="009467E7" w:rsidRPr="00D11E6D" w:rsidRDefault="009467E7" w:rsidP="00D11E6D">
      <w:pPr>
        <w:pStyle w:val="ECCParagraph"/>
        <w:rPr>
          <w:lang w:val="en-US"/>
        </w:rPr>
      </w:pPr>
    </w:p>
    <w:p w:rsidR="009467E7" w:rsidRPr="00D11E6D" w:rsidRDefault="009467E7" w:rsidP="00D11E6D">
      <w:pPr>
        <w:pStyle w:val="ECCParagraph"/>
      </w:pPr>
      <w:r w:rsidRPr="00D11E6D">
        <w:t>All of the responses received to these questionnaires are consolidated and distributed to the relevant ECC groups for consideration and detailed analysis.</w:t>
      </w:r>
    </w:p>
    <w:p w:rsidR="009467E7" w:rsidRPr="00D11E6D" w:rsidRDefault="009467E7" w:rsidP="00D11E6D">
      <w:pPr>
        <w:pStyle w:val="ECCParagraph"/>
      </w:pPr>
      <w:r w:rsidRPr="00D11E6D">
        <w:t>When using electronic questionnaires in the future, the presentation of the results in EFIS will be shown under</w:t>
      </w:r>
      <w:r w:rsidR="00A31799">
        <w:t>:</w:t>
      </w:r>
    </w:p>
    <w:p w:rsidR="009467E7" w:rsidRDefault="009467E7" w:rsidP="00857F82">
      <w:pPr>
        <w:pStyle w:val="ECCParagraph"/>
        <w:numPr>
          <w:ilvl w:val="0"/>
          <w:numId w:val="36"/>
        </w:numPr>
        <w:rPr>
          <w:lang w:val="en-US"/>
        </w:rPr>
      </w:pPr>
      <w:r w:rsidRPr="00D11E6D">
        <w:rPr>
          <w:lang w:val="en-US"/>
        </w:rPr>
        <w:t xml:space="preserve">National accounts: answers received from </w:t>
      </w:r>
      <w:r w:rsidR="00332ACC">
        <w:rPr>
          <w:lang w:val="en-US"/>
        </w:rPr>
        <w:t>a</w:t>
      </w:r>
      <w:r>
        <w:rPr>
          <w:lang w:val="en-US"/>
        </w:rPr>
        <w:t>dministrations</w:t>
      </w:r>
      <w:r w:rsidR="00AC71EC">
        <w:rPr>
          <w:lang w:val="en-US"/>
        </w:rPr>
        <w:t>;</w:t>
      </w:r>
    </w:p>
    <w:p w:rsidR="009467E7" w:rsidRDefault="009467E7" w:rsidP="00857F82">
      <w:pPr>
        <w:pStyle w:val="ECCParagraph"/>
        <w:numPr>
          <w:ilvl w:val="0"/>
          <w:numId w:val="36"/>
        </w:numPr>
        <w:rPr>
          <w:lang w:val="en-US"/>
        </w:rPr>
      </w:pPr>
      <w:r w:rsidRPr="00D11E6D">
        <w:rPr>
          <w:lang w:val="en-US"/>
        </w:rPr>
        <w:t>Third parties: answers received from involved market players</w:t>
      </w:r>
      <w:r w:rsidR="00AC71EC">
        <w:rPr>
          <w:lang w:val="en-US"/>
        </w:rPr>
        <w:t>;</w:t>
      </w:r>
    </w:p>
    <w:p w:rsidR="009467E7" w:rsidRDefault="009467E7" w:rsidP="00857F82">
      <w:pPr>
        <w:pStyle w:val="ECCParagraph"/>
        <w:numPr>
          <w:ilvl w:val="0"/>
          <w:numId w:val="36"/>
        </w:numPr>
        <w:rPr>
          <w:lang w:val="en-US"/>
        </w:rPr>
      </w:pPr>
      <w:r w:rsidRPr="00D11E6D">
        <w:rPr>
          <w:lang w:val="en-US"/>
        </w:rPr>
        <w:t>ECO-ECC: ECO summary / ECC assessment of the results of the questionnaire</w:t>
      </w:r>
      <w:r w:rsidR="00AC71EC">
        <w:rPr>
          <w:lang w:val="en-US"/>
        </w:rPr>
        <w:t>.</w:t>
      </w:r>
    </w:p>
    <w:p w:rsidR="009467E7" w:rsidRPr="00D11E6D" w:rsidRDefault="009467E7" w:rsidP="00D11E6D">
      <w:pPr>
        <w:pStyle w:val="ECCParagraph"/>
      </w:pPr>
      <w:r w:rsidRPr="00D11E6D">
        <w:t>The questionnaire information as shown in</w:t>
      </w:r>
      <w:r w:rsidR="006557DC">
        <w:t xml:space="preserve"> Table 4</w:t>
      </w:r>
      <w:r w:rsidRPr="00D11E6D">
        <w:t xml:space="preserve"> is already in EFIS available under the spectrum inventory document type ECO-ECC.</w:t>
      </w:r>
    </w:p>
    <w:p w:rsidR="009467E7" w:rsidRDefault="009467E7" w:rsidP="00D11E6D">
      <w:pPr>
        <w:pStyle w:val="ECCParagraph"/>
      </w:pPr>
      <w:r w:rsidRPr="00D11E6D">
        <w:t xml:space="preserve">Experience with questionnaires also shows that it is easier to get the actual implementation information: whether or not a service licence was not only awarded, but also put into operation. Sometimes the </w:t>
      </w:r>
      <w:proofErr w:type="spellStart"/>
      <w:r>
        <w:t>RoU</w:t>
      </w:r>
      <w:proofErr w:type="spellEnd"/>
      <w:r w:rsidRPr="00D11E6D">
        <w:t xml:space="preserve"> holder is still indicated in the database, but the </w:t>
      </w:r>
      <w:proofErr w:type="spellStart"/>
      <w:r>
        <w:t>RoU</w:t>
      </w:r>
      <w:proofErr w:type="spellEnd"/>
      <w:r w:rsidRPr="00D11E6D">
        <w:t xml:space="preserve"> holder</w:t>
      </w:r>
      <w:r>
        <w:t xml:space="preserve"> </w:t>
      </w:r>
      <w:r w:rsidRPr="00D11E6D">
        <w:t xml:space="preserve">does not exist anymore in practice except for the right-holding affiliated entity. Such differences could be difficult to indicate in the current EFIS section since the </w:t>
      </w:r>
      <w:proofErr w:type="spellStart"/>
      <w:r w:rsidRPr="00D11E6D">
        <w:t>RoU</w:t>
      </w:r>
      <w:proofErr w:type="spellEnd"/>
      <w:r w:rsidRPr="00D11E6D">
        <w:t xml:space="preserve"> information there is considered as regulatory information. Questionnaires seem, however, well suited to find these differences about actual spectrum use.</w:t>
      </w:r>
    </w:p>
    <w:p w:rsidR="009467E7" w:rsidRPr="00D11E6D" w:rsidRDefault="009467E7" w:rsidP="00D11E6D">
      <w:pPr>
        <w:pStyle w:val="ECCParagraph"/>
      </w:pPr>
      <w:r>
        <w:t xml:space="preserve">The data set structure of an electronic questionnaire does not follow a fixed </w:t>
      </w:r>
      <w:r w:rsidR="00E3278B">
        <w:t xml:space="preserve">format, </w:t>
      </w:r>
      <w:r>
        <w:t xml:space="preserve">but will be defined when the questionnaire is designed. </w:t>
      </w:r>
      <w:r w:rsidR="00E3278B">
        <w:t>Once</w:t>
      </w:r>
      <w:r>
        <w:t xml:space="preserve"> the data is available in EFIS it can be updated regularly or on demand. For example, ECO Report 03</w:t>
      </w:r>
      <w:r w:rsidR="009B69F4">
        <w:t xml:space="preserve"> </w:t>
      </w:r>
      <w:r w:rsidR="001F3625">
        <w:fldChar w:fldCharType="begin"/>
      </w:r>
      <w:r w:rsidR="009B69F4">
        <w:instrText xml:space="preserve"> REF _Ref335298148 \r \h </w:instrText>
      </w:r>
      <w:r w:rsidR="001F3625">
        <w:fldChar w:fldCharType="separate"/>
      </w:r>
      <w:r w:rsidR="002F59D3">
        <w:t>[7]</w:t>
      </w:r>
      <w:r w:rsidR="001F3625">
        <w:fldChar w:fldCharType="end"/>
      </w:r>
      <w:r>
        <w:t xml:space="preserve"> on t</w:t>
      </w:r>
      <w:r w:rsidRPr="005C7246">
        <w:t>he licensing of '</w:t>
      </w:r>
      <w:r>
        <w:t>mobile bands</w:t>
      </w:r>
      <w:r w:rsidRPr="005C7246">
        <w:t xml:space="preserve"> in CEPT</w:t>
      </w:r>
      <w:r>
        <w:t xml:space="preserve"> or ECC Report 173</w:t>
      </w:r>
      <w:r w:rsidR="009B69F4">
        <w:t xml:space="preserve"> </w:t>
      </w:r>
      <w:r w:rsidR="001F3625">
        <w:fldChar w:fldCharType="begin"/>
      </w:r>
      <w:r w:rsidR="009B69F4">
        <w:instrText xml:space="preserve"> REF _Ref338660791 \r \h </w:instrText>
      </w:r>
      <w:r w:rsidR="001F3625">
        <w:fldChar w:fldCharType="separate"/>
      </w:r>
      <w:r w:rsidR="002F59D3">
        <w:t>[14]</w:t>
      </w:r>
      <w:r w:rsidR="001F3625">
        <w:fldChar w:fldCharType="end"/>
      </w:r>
      <w:r>
        <w:t xml:space="preserve"> containing the Fixed Service usage can be updated electronically</w:t>
      </w:r>
      <w:r w:rsidR="00E3278B">
        <w:t>, and</w:t>
      </w:r>
      <w:r>
        <w:t xml:space="preserve"> continuously</w:t>
      </w:r>
      <w:r w:rsidR="00E3278B">
        <w:t>,</w:t>
      </w:r>
      <w:r>
        <w:t xml:space="preserve"> through the EFIS database. The structure of each report defines the data set structure on these specific issues. For mobile bands, it is identical with the </w:t>
      </w:r>
      <w:proofErr w:type="spellStart"/>
      <w:r>
        <w:t>RoU</w:t>
      </w:r>
      <w:proofErr w:type="spellEnd"/>
      <w:r>
        <w:t xml:space="preserve"> common format. For FS information, it is identical with the data contained in the ECC Report 173</w:t>
      </w:r>
      <w:r w:rsidR="009B69F4">
        <w:t xml:space="preserve"> </w:t>
      </w:r>
      <w:r w:rsidR="001F3625">
        <w:fldChar w:fldCharType="begin"/>
      </w:r>
      <w:r w:rsidR="009B69F4">
        <w:instrText xml:space="preserve"> REF _Ref338660791 \r \h </w:instrText>
      </w:r>
      <w:r w:rsidR="001F3625">
        <w:fldChar w:fldCharType="separate"/>
      </w:r>
      <w:r w:rsidR="002F59D3">
        <w:t>[14]</w:t>
      </w:r>
      <w:r w:rsidR="001F3625">
        <w:fldChar w:fldCharType="end"/>
      </w:r>
      <w:r>
        <w:t>.</w:t>
      </w:r>
    </w:p>
    <w:p w:rsidR="009467E7" w:rsidRDefault="009467E7" w:rsidP="002935C5">
      <w:pPr>
        <w:pStyle w:val="ECCParagraph"/>
      </w:pPr>
      <w:r w:rsidRPr="00D11E6D">
        <w:t xml:space="preserve">The consistency of the data when received through questionnaires is also better than that obtained via </w:t>
      </w:r>
      <w:proofErr w:type="spellStart"/>
      <w:r w:rsidRPr="00D11E6D">
        <w:t>RoU</w:t>
      </w:r>
      <w:proofErr w:type="spellEnd"/>
      <w:r w:rsidRPr="00D11E6D">
        <w:t xml:space="preserve"> in EFIS, where the data </w:t>
      </w:r>
      <w:r>
        <w:t xml:space="preserve">is </w:t>
      </w:r>
      <w:r w:rsidRPr="00D11E6D">
        <w:t xml:space="preserve">uploaded by many sources without a </w:t>
      </w:r>
      <w:r>
        <w:t>“</w:t>
      </w:r>
      <w:r w:rsidRPr="00D11E6D">
        <w:t>sanity check</w:t>
      </w:r>
      <w:r>
        <w:t>”</w:t>
      </w:r>
      <w:r w:rsidRPr="00D11E6D">
        <w:t xml:space="preserve"> or expert overview.</w:t>
      </w:r>
      <w:r>
        <w:t xml:space="preserve"> The utilisation data varies dramatically depending on the application, e.g. number of installations, licences, base stations, mobile terminals,</w:t>
      </w:r>
      <w:r w:rsidR="003533AE">
        <w:t xml:space="preserve"> </w:t>
      </w:r>
      <w:r>
        <w:t>broadcast multiplexes and/or transmitting stations, or for PMSE applications, an indication of how frequently deployments are used</w:t>
      </w:r>
      <w:r w:rsidR="00030F26">
        <w:t xml:space="preserve"> </w:t>
      </w:r>
      <w:r>
        <w:t>(e.g. number of annual deployments).</w:t>
      </w:r>
    </w:p>
    <w:p w:rsidR="003533AE" w:rsidRDefault="003533AE" w:rsidP="002935C5">
      <w:pPr>
        <w:pStyle w:val="ECCParagraph"/>
      </w:pPr>
      <w:r w:rsidRPr="003533AE">
        <w:t xml:space="preserve">Finally, there is also the need for some stability concerning </w:t>
      </w:r>
      <w:r>
        <w:t xml:space="preserve">changes of data fields in EFIS. A pre-defined </w:t>
      </w:r>
      <w:proofErr w:type="spellStart"/>
      <w:r>
        <w:t>RoU</w:t>
      </w:r>
      <w:proofErr w:type="spellEnd"/>
      <w:r>
        <w:t xml:space="preserve"> common format cannot be changed all the time when new needs arise to collect certain informatio</w:t>
      </w:r>
      <w:r w:rsidR="00F6590D">
        <w:t>n.</w:t>
      </w:r>
      <w:r w:rsidR="00037C22">
        <w:br/>
        <w:t>It</w:t>
      </w:r>
      <w:r w:rsidR="00F6590D">
        <w:t xml:space="preserve"> will be burdensome for a</w:t>
      </w:r>
      <w:r>
        <w:t>dministrations to follow a “rolling target”. Alternatively, electronic CEPT questionnaires provide more flexibility in this respect since the format will be decided case by case.</w:t>
      </w:r>
    </w:p>
    <w:p w:rsidR="002F6921" w:rsidRDefault="002F6921" w:rsidP="002935C5">
      <w:pPr>
        <w:pStyle w:val="ECCParagraph"/>
      </w:pPr>
      <w:r>
        <w:t xml:space="preserve">In addition, national database systems are </w:t>
      </w:r>
      <w:r w:rsidRPr="002F6921">
        <w:t>based on the regulations now in force</w:t>
      </w:r>
      <w:r>
        <w:t xml:space="preserve">. </w:t>
      </w:r>
      <w:r w:rsidRPr="002F6921">
        <w:t>The system</w:t>
      </w:r>
      <w:r>
        <w:t>s</w:t>
      </w:r>
      <w:r w:rsidRPr="002F6921">
        <w:t xml:space="preserve"> ha</w:t>
      </w:r>
      <w:r>
        <w:t>ve</w:t>
      </w:r>
      <w:r w:rsidRPr="002F6921">
        <w:t xml:space="preserve"> been built to match the EFIS requirements as they are stated</w:t>
      </w:r>
      <w:r>
        <w:t xml:space="preserve"> at the time</w:t>
      </w:r>
      <w:r w:rsidR="00C70FD9">
        <w:t xml:space="preserve"> the system is designed</w:t>
      </w:r>
      <w:r w:rsidRPr="002F6921">
        <w:t xml:space="preserve">. This means for example that </w:t>
      </w:r>
      <w:r>
        <w:t xml:space="preserve">changes to the </w:t>
      </w:r>
      <w:proofErr w:type="spellStart"/>
      <w:r>
        <w:t>RoU</w:t>
      </w:r>
      <w:proofErr w:type="spellEnd"/>
      <w:r>
        <w:t xml:space="preserve"> common format are most likely not included in currently running systems. It is of </w:t>
      </w:r>
      <w:r w:rsidR="00ED73E5">
        <w:t xml:space="preserve">the </w:t>
      </w:r>
      <w:r>
        <w:t xml:space="preserve">utmost importance that common formats do not change repeatedly. The usage of electronic questionnaires, from this perspective, also seems </w:t>
      </w:r>
      <w:r w:rsidR="00ED73E5">
        <w:t>a</w:t>
      </w:r>
      <w:r>
        <w:t xml:space="preserve"> much more elegant way to collect the required information</w:t>
      </w:r>
      <w:r w:rsidR="003D1C59">
        <w:t xml:space="preserve"> (including quant</w:t>
      </w:r>
      <w:r w:rsidR="00102212">
        <w:t>it</w:t>
      </w:r>
      <w:r w:rsidR="003D1C59">
        <w:t>ative information)</w:t>
      </w:r>
      <w:r>
        <w:t xml:space="preserve"> than by applying a common format across all frequency </w:t>
      </w:r>
      <w:r>
        <w:lastRenderedPageBreak/>
        <w:t>bands and applications.</w:t>
      </w:r>
      <w:r w:rsidR="003D1C59">
        <w:t xml:space="preserve"> </w:t>
      </w:r>
      <w:r w:rsidR="003D1C59" w:rsidRPr="003D1C59">
        <w:t>Quant</w:t>
      </w:r>
      <w:r w:rsidR="00C70FD9">
        <w:t>it</w:t>
      </w:r>
      <w:r w:rsidR="003D1C59" w:rsidRPr="003D1C59">
        <w:t xml:space="preserve">ative data </w:t>
      </w:r>
      <w:r w:rsidR="003D1C59">
        <w:t xml:space="preserve">is </w:t>
      </w:r>
      <w:r w:rsidR="003D1C59" w:rsidRPr="003D1C59">
        <w:t>needed</w:t>
      </w:r>
      <w:r w:rsidR="003D1C59">
        <w:t xml:space="preserve"> and </w:t>
      </w:r>
      <w:r w:rsidR="003D1C59" w:rsidRPr="003D1C59">
        <w:t>this varies according to the application and the frequency band</w:t>
      </w:r>
      <w:r w:rsidR="003D1C59">
        <w:t xml:space="preserve">. Electronic </w:t>
      </w:r>
      <w:r w:rsidR="003D1C59" w:rsidRPr="003D1C59">
        <w:t>questionnaire</w:t>
      </w:r>
      <w:r w:rsidR="003D1C59">
        <w:t>s</w:t>
      </w:r>
      <w:r w:rsidR="003D1C59" w:rsidRPr="003D1C59">
        <w:t xml:space="preserve"> can </w:t>
      </w:r>
      <w:r w:rsidR="003D1C59">
        <w:t xml:space="preserve">better </w:t>
      </w:r>
      <w:r w:rsidR="003D1C59" w:rsidRPr="003D1C59">
        <w:t>focus on this sort of data</w:t>
      </w:r>
      <w:r w:rsidR="003D1C59">
        <w:t xml:space="preserve"> than a common </w:t>
      </w:r>
      <w:proofErr w:type="spellStart"/>
      <w:r w:rsidR="003D1C59">
        <w:t>RoU</w:t>
      </w:r>
      <w:proofErr w:type="spellEnd"/>
      <w:r w:rsidR="003D1C59">
        <w:t xml:space="preserve"> format.</w:t>
      </w:r>
    </w:p>
    <w:p w:rsidR="00030F26" w:rsidRDefault="00037C22" w:rsidP="002935C5">
      <w:pPr>
        <w:pStyle w:val="ECCParagraph"/>
      </w:pPr>
      <w:r>
        <w:t>Therefore it is</w:t>
      </w:r>
      <w:r w:rsidR="002F6921" w:rsidRPr="002F6921">
        <w:t xml:space="preserve"> of utmost importance that the current format without duplex pairing is still possible to use. </w:t>
      </w:r>
      <w:r w:rsidR="00C70FD9">
        <w:t>T</w:t>
      </w:r>
      <w:r w:rsidR="00030F26">
        <w:t xml:space="preserve">here are </w:t>
      </w:r>
      <w:r w:rsidR="00030F26" w:rsidRPr="00030F26">
        <w:t xml:space="preserve">differences in the </w:t>
      </w:r>
      <w:r w:rsidR="00C70FD9">
        <w:t>optimum approach suitable</w:t>
      </w:r>
      <w:r w:rsidR="00102212">
        <w:t xml:space="preserve"> </w:t>
      </w:r>
      <w:r w:rsidR="00C70FD9">
        <w:t>for</w:t>
      </w:r>
      <w:r w:rsidR="00030F26" w:rsidRPr="00030F26">
        <w:t xml:space="preserve"> different administrations with regard to upload of data, publication of data etc</w:t>
      </w:r>
      <w:r w:rsidR="00C70FD9">
        <w:t>.</w:t>
      </w:r>
      <w:r w:rsidR="00102212">
        <w:t xml:space="preserve"> </w:t>
      </w:r>
      <w:r w:rsidR="00C70FD9">
        <w:t>T</w:t>
      </w:r>
      <w:r w:rsidR="00030F26">
        <w:t xml:space="preserve">his has to be taken into account </w:t>
      </w:r>
      <w:r w:rsidR="00030F26" w:rsidRPr="00030F26">
        <w:t xml:space="preserve">when implementing new features, </w:t>
      </w:r>
      <w:r w:rsidR="00030F26">
        <w:t xml:space="preserve">e.g. </w:t>
      </w:r>
      <w:r w:rsidR="00030F26" w:rsidRPr="00030F26">
        <w:t xml:space="preserve">incorporating </w:t>
      </w:r>
      <w:r w:rsidR="00E3278B">
        <w:t>new</w:t>
      </w:r>
      <w:r w:rsidR="00030F26" w:rsidRPr="00030F26">
        <w:t xml:space="preserve"> data fields in EFIS, by giving administrations the opportunity to NOT answer a particular question by supplying data they cannot supply, but to </w:t>
      </w:r>
      <w:r w:rsidR="00E3278B">
        <w:t xml:space="preserve">provide information as to why the question cannot be answered, </w:t>
      </w:r>
      <w:r w:rsidR="00030F26" w:rsidRPr="00030F26">
        <w:t xml:space="preserve">in a way that does not cause </w:t>
      </w:r>
      <w:r w:rsidR="00030F26">
        <w:t xml:space="preserve">undue </w:t>
      </w:r>
      <w:r w:rsidR="00030F26" w:rsidRPr="00030F26">
        <w:t>problems</w:t>
      </w:r>
      <w:r w:rsidR="00E3278B">
        <w:t>.</w:t>
      </w:r>
      <w:r w:rsidR="00030F26" w:rsidRPr="00030F26">
        <w:t xml:space="preserve"> This is of course also the case when designing questionnaires.</w:t>
      </w:r>
    </w:p>
    <w:p w:rsidR="002F59D3" w:rsidRDefault="002F59D3" w:rsidP="002935C5">
      <w:pPr>
        <w:pStyle w:val="ECCParagraph"/>
      </w:pPr>
    </w:p>
    <w:p w:rsidR="00F203EA" w:rsidRDefault="00B318C1" w:rsidP="00486020">
      <w:pPr>
        <w:pStyle w:val="ECCParagraph"/>
        <w:pBdr>
          <w:top w:val="single" w:sz="4" w:space="1" w:color="auto"/>
          <w:left w:val="single" w:sz="4" w:space="4" w:color="auto"/>
          <w:bottom w:val="single" w:sz="4" w:space="1" w:color="auto"/>
          <w:right w:val="single" w:sz="4" w:space="4" w:color="auto"/>
        </w:pBdr>
        <w:rPr>
          <w:b/>
        </w:rPr>
      </w:pPr>
      <w:r w:rsidRPr="00B318C1">
        <w:rPr>
          <w:b/>
        </w:rPr>
        <w:t xml:space="preserve">On </w:t>
      </w:r>
      <w:r w:rsidR="00EA7CCC">
        <w:rPr>
          <w:b/>
        </w:rPr>
        <w:t xml:space="preserve">a </w:t>
      </w:r>
      <w:r w:rsidRPr="00B318C1">
        <w:rPr>
          <w:b/>
        </w:rPr>
        <w:t>case</w:t>
      </w:r>
      <w:r w:rsidR="007969C4">
        <w:rPr>
          <w:b/>
        </w:rPr>
        <w:t>-</w:t>
      </w:r>
      <w:r w:rsidRPr="00B318C1">
        <w:rPr>
          <w:b/>
        </w:rPr>
        <w:t>by</w:t>
      </w:r>
      <w:r w:rsidR="007969C4">
        <w:rPr>
          <w:b/>
        </w:rPr>
        <w:t>-</w:t>
      </w:r>
      <w:r w:rsidRPr="00B318C1">
        <w:rPr>
          <w:b/>
        </w:rPr>
        <w:t xml:space="preserve">case basis on frequency bands subject to study, </w:t>
      </w:r>
      <w:r>
        <w:rPr>
          <w:b/>
        </w:rPr>
        <w:t>i</w:t>
      </w:r>
      <w:r w:rsidRPr="00B318C1">
        <w:rPr>
          <w:b/>
        </w:rPr>
        <w:t xml:space="preserve">t is possible to collect information (including </w:t>
      </w:r>
      <w:proofErr w:type="spellStart"/>
      <w:r w:rsidRPr="00B318C1">
        <w:rPr>
          <w:b/>
        </w:rPr>
        <w:t>RoU</w:t>
      </w:r>
      <w:proofErr w:type="spellEnd"/>
      <w:r w:rsidRPr="00B318C1">
        <w:rPr>
          <w:b/>
        </w:rPr>
        <w:t xml:space="preserve">) from </w:t>
      </w:r>
      <w:r w:rsidR="00D603D0">
        <w:rPr>
          <w:b/>
        </w:rPr>
        <w:t>M</w:t>
      </w:r>
      <w:r w:rsidRPr="00B318C1">
        <w:rPr>
          <w:b/>
        </w:rPr>
        <w:t xml:space="preserve">ember </w:t>
      </w:r>
      <w:r w:rsidR="00D603D0">
        <w:rPr>
          <w:b/>
        </w:rPr>
        <w:t>S</w:t>
      </w:r>
      <w:r w:rsidRPr="00B318C1">
        <w:rPr>
          <w:b/>
        </w:rPr>
        <w:t>tates for dedicated frequency bands by means of electronic questionnaires.</w:t>
      </w:r>
    </w:p>
    <w:p w:rsidR="00F203EA" w:rsidRDefault="00B318C1" w:rsidP="00486020">
      <w:pPr>
        <w:pStyle w:val="ECCParagraph"/>
        <w:pBdr>
          <w:top w:val="single" w:sz="4" w:space="1" w:color="auto"/>
          <w:left w:val="single" w:sz="4" w:space="4" w:color="auto"/>
          <w:bottom w:val="single" w:sz="4" w:space="1" w:color="auto"/>
          <w:right w:val="single" w:sz="4" w:space="4" w:color="auto"/>
        </w:pBdr>
        <w:rPr>
          <w:b/>
        </w:rPr>
      </w:pPr>
      <w:r w:rsidRPr="00B318C1">
        <w:rPr>
          <w:b/>
        </w:rPr>
        <w:t>The format will be set each time a questionnaire is designed for a dedicated frequency band(s) and/or application(s). Information can be collected via electronic questionnaires and updated later as required. Electronic questionnaires can also be used upon request for information on a particular band and/or application.</w:t>
      </w:r>
    </w:p>
    <w:p w:rsidR="00AF3DB4" w:rsidRDefault="00B318C1" w:rsidP="00F3404E">
      <w:pPr>
        <w:pStyle w:val="ECCParagraph"/>
        <w:pBdr>
          <w:top w:val="single" w:sz="4" w:space="1" w:color="auto"/>
          <w:left w:val="single" w:sz="4" w:space="4" w:color="auto"/>
          <w:bottom w:val="single" w:sz="4" w:space="1" w:color="auto"/>
          <w:right w:val="single" w:sz="4" w:space="4" w:color="auto"/>
        </w:pBdr>
        <w:rPr>
          <w:b/>
        </w:rPr>
      </w:pPr>
      <w:r w:rsidRPr="00B318C1">
        <w:rPr>
          <w:b/>
        </w:rPr>
        <w:t>This is more efficient, more demand-oriented a</w:t>
      </w:r>
      <w:r w:rsidR="00332ACC">
        <w:rPr>
          <w:b/>
        </w:rPr>
        <w:t>nd less costly than to request a</w:t>
      </w:r>
      <w:r w:rsidRPr="00B318C1">
        <w:rPr>
          <w:b/>
        </w:rPr>
        <w:t xml:space="preserve">dministrations to upload and maintain all </w:t>
      </w:r>
      <w:proofErr w:type="spellStart"/>
      <w:r w:rsidRPr="00B318C1">
        <w:rPr>
          <w:b/>
        </w:rPr>
        <w:t>RoU</w:t>
      </w:r>
      <w:proofErr w:type="spellEnd"/>
      <w:r w:rsidR="00F3404E">
        <w:rPr>
          <w:b/>
        </w:rPr>
        <w:t>/authorisation</w:t>
      </w:r>
      <w:r w:rsidRPr="00B318C1">
        <w:rPr>
          <w:b/>
        </w:rPr>
        <w:t xml:space="preserve"> information from 400 MHz to 6 GHz in EFIS on a continuous basis and several times a year.</w:t>
      </w:r>
    </w:p>
    <w:p w:rsidR="00F203EA" w:rsidRDefault="00B318C1" w:rsidP="00486020">
      <w:pPr>
        <w:pStyle w:val="ECCParagraph"/>
        <w:pBdr>
          <w:top w:val="single" w:sz="4" w:space="1" w:color="auto"/>
          <w:left w:val="single" w:sz="4" w:space="4" w:color="auto"/>
          <w:bottom w:val="single" w:sz="4" w:space="1" w:color="auto"/>
          <w:right w:val="single" w:sz="4" w:space="4" w:color="auto"/>
        </w:pBdr>
        <w:rPr>
          <w:b/>
        </w:rPr>
      </w:pPr>
      <w:r w:rsidRPr="00B318C1">
        <w:rPr>
          <w:b/>
        </w:rPr>
        <w:t xml:space="preserve">Information collected via electronic questionnaire takes into account that </w:t>
      </w:r>
      <w:r w:rsidR="00E3278B">
        <w:rPr>
          <w:b/>
        </w:rPr>
        <w:t xml:space="preserve">both </w:t>
      </w:r>
      <w:r w:rsidRPr="00B318C1">
        <w:rPr>
          <w:b/>
        </w:rPr>
        <w:t>regulatory and non-regulatory information needs to be collected. Non-regulatory information can be for example number of users, demand trends, or other specific non-regulatory information in relation to the actual use of the spectrum in a given frequency band or for a specific application.</w:t>
      </w:r>
    </w:p>
    <w:p w:rsidR="009467E7" w:rsidRPr="00801F6A" w:rsidRDefault="00B318C1" w:rsidP="00486020">
      <w:pPr>
        <w:pStyle w:val="ECCParagraph"/>
        <w:pBdr>
          <w:top w:val="single" w:sz="4" w:space="1" w:color="auto"/>
          <w:left w:val="single" w:sz="4" w:space="4" w:color="auto"/>
          <w:bottom w:val="single" w:sz="4" w:space="1" w:color="auto"/>
          <w:right w:val="single" w:sz="4" w:space="4" w:color="auto"/>
        </w:pBdr>
        <w:rPr>
          <w:b/>
        </w:rPr>
      </w:pPr>
      <w:r w:rsidRPr="00B318C1">
        <w:rPr>
          <w:b/>
        </w:rPr>
        <w:t xml:space="preserve">It is considered difficult to </w:t>
      </w:r>
      <w:r w:rsidRPr="00801F6A">
        <w:rPr>
          <w:b/>
        </w:rPr>
        <w:t xml:space="preserve">transfer the </w:t>
      </w:r>
      <w:proofErr w:type="spellStart"/>
      <w:r w:rsidRPr="00801F6A">
        <w:rPr>
          <w:b/>
        </w:rPr>
        <w:t>RoU</w:t>
      </w:r>
      <w:proofErr w:type="spellEnd"/>
      <w:r w:rsidRPr="00801F6A">
        <w:rPr>
          <w:b/>
        </w:rPr>
        <w:t xml:space="preserve"> concept to some applications and frequency bands such as </w:t>
      </w:r>
      <w:r w:rsidR="00F93A43" w:rsidRPr="00801F6A">
        <w:rPr>
          <w:b/>
        </w:rPr>
        <w:t xml:space="preserve">satellite services, </w:t>
      </w:r>
      <w:r w:rsidRPr="00801F6A">
        <w:rPr>
          <w:b/>
        </w:rPr>
        <w:t>governmental use</w:t>
      </w:r>
      <w:r w:rsidR="009354CE" w:rsidRPr="00801F6A">
        <w:rPr>
          <w:b/>
        </w:rPr>
        <w:t>,</w:t>
      </w:r>
      <w:r w:rsidR="00801F6A">
        <w:rPr>
          <w:b/>
        </w:rPr>
        <w:t xml:space="preserve"> </w:t>
      </w:r>
      <w:proofErr w:type="gramStart"/>
      <w:r w:rsidR="009354CE" w:rsidRPr="00801F6A">
        <w:rPr>
          <w:b/>
        </w:rPr>
        <w:t>licence</w:t>
      </w:r>
      <w:proofErr w:type="gramEnd"/>
      <w:r w:rsidR="009354CE" w:rsidRPr="00801F6A">
        <w:rPr>
          <w:b/>
        </w:rPr>
        <w:t xml:space="preserve">-exempt use or to some applications in some frequency bands that only need an authorisation but do not require an </w:t>
      </w:r>
      <w:proofErr w:type="spellStart"/>
      <w:r w:rsidR="009354CE" w:rsidRPr="00801F6A">
        <w:rPr>
          <w:b/>
        </w:rPr>
        <w:t>RoU</w:t>
      </w:r>
      <w:proofErr w:type="spellEnd"/>
      <w:r w:rsidRPr="00801F6A">
        <w:rPr>
          <w:b/>
        </w:rPr>
        <w:t xml:space="preserve">. The questionnaire concept is put forward since the use of questionnaires in CEPT </w:t>
      </w:r>
      <w:r w:rsidR="00F203EA" w:rsidRPr="00801F6A">
        <w:rPr>
          <w:b/>
        </w:rPr>
        <w:t xml:space="preserve">as well as other organisations </w:t>
      </w:r>
      <w:r w:rsidRPr="00801F6A">
        <w:rPr>
          <w:b/>
        </w:rPr>
        <w:t>for spectrum inventory purposes is well proven.</w:t>
      </w:r>
    </w:p>
    <w:p w:rsidR="001746BD" w:rsidRPr="00801F6A" w:rsidRDefault="001746BD" w:rsidP="00486020">
      <w:pPr>
        <w:pStyle w:val="ECCParagraph"/>
        <w:pBdr>
          <w:top w:val="single" w:sz="4" w:space="1" w:color="auto"/>
          <w:left w:val="single" w:sz="4" w:space="4" w:color="auto"/>
          <w:bottom w:val="single" w:sz="4" w:space="1" w:color="auto"/>
          <w:right w:val="single" w:sz="4" w:space="4" w:color="auto"/>
        </w:pBdr>
        <w:rPr>
          <w:b/>
        </w:rPr>
      </w:pPr>
      <w:r w:rsidRPr="00801F6A">
        <w:rPr>
          <w:b/>
        </w:rPr>
        <w:t xml:space="preserve">The use of CEPT electronic questionnaires is an </w:t>
      </w:r>
      <w:r w:rsidR="00EA7CCC" w:rsidRPr="00801F6A">
        <w:rPr>
          <w:b/>
        </w:rPr>
        <w:t xml:space="preserve">efficient </w:t>
      </w:r>
      <w:r w:rsidRPr="00801F6A">
        <w:rPr>
          <w:b/>
        </w:rPr>
        <w:t xml:space="preserve">method to retrieve qualitative and quantitative information. Based on the information given in the questionnaires an analysis can be done in relation to the goals set out in the Radio Spectrum Policy Programme. </w:t>
      </w:r>
      <w:r w:rsidR="00CC5276" w:rsidRPr="00801F6A">
        <w:rPr>
          <w:b/>
        </w:rPr>
        <w:t>This is an efficient, demand-oriented and cost-effective method to complete the information available in EFIS.</w:t>
      </w:r>
    </w:p>
    <w:p w:rsidR="009467E7" w:rsidRPr="00486020" w:rsidRDefault="009467E7" w:rsidP="00486020">
      <w:pPr>
        <w:pStyle w:val="ECCParagraph"/>
        <w:pBdr>
          <w:top w:val="single" w:sz="4" w:space="1" w:color="auto"/>
          <w:left w:val="single" w:sz="4" w:space="4" w:color="auto"/>
          <w:bottom w:val="single" w:sz="4" w:space="1" w:color="auto"/>
          <w:right w:val="single" w:sz="4" w:space="4" w:color="auto"/>
        </w:pBdr>
        <w:rPr>
          <w:b/>
        </w:rPr>
      </w:pPr>
      <w:r w:rsidRPr="00486020">
        <w:rPr>
          <w:b/>
        </w:rPr>
        <w:t xml:space="preserve">The electronic questionnaire concept </w:t>
      </w:r>
      <w:r w:rsidR="00831D4E">
        <w:rPr>
          <w:b/>
        </w:rPr>
        <w:t xml:space="preserve">is well-suited to </w:t>
      </w:r>
      <w:r w:rsidRPr="00486020">
        <w:rPr>
          <w:b/>
        </w:rPr>
        <w:t xml:space="preserve">ensure that </w:t>
      </w:r>
      <w:r w:rsidR="00373A7E">
        <w:rPr>
          <w:b/>
        </w:rPr>
        <w:t>th</w:t>
      </w:r>
      <w:r w:rsidR="00F203EA">
        <w:rPr>
          <w:b/>
        </w:rPr>
        <w:t>e</w:t>
      </w:r>
      <w:r w:rsidR="00373A7E">
        <w:rPr>
          <w:b/>
        </w:rPr>
        <w:t xml:space="preserve"> data </w:t>
      </w:r>
      <w:r w:rsidR="00F203EA">
        <w:rPr>
          <w:b/>
        </w:rPr>
        <w:t xml:space="preserve">obtained </w:t>
      </w:r>
      <w:r w:rsidR="00E3278B">
        <w:rPr>
          <w:b/>
        </w:rPr>
        <w:t>is</w:t>
      </w:r>
      <w:r w:rsidR="00373A7E">
        <w:rPr>
          <w:b/>
        </w:rPr>
        <w:t xml:space="preserve"> available</w:t>
      </w:r>
      <w:r w:rsidRPr="00486020">
        <w:rPr>
          <w:b/>
        </w:rPr>
        <w:t xml:space="preserve"> for further analysis. This approach is in line with the request stipulated in the RSPG opinion (see annex 6) for a more developed version of EFIS that could become a key source depending on its future capability to illustrate actual availability and resources of Member States to provide such information. </w:t>
      </w:r>
      <w:r w:rsidRPr="00D91AD5">
        <w:rPr>
          <w:b/>
        </w:rPr>
        <w:t>This will improve the information relating to actual use of spectrum in EFIS.</w:t>
      </w:r>
      <w:r>
        <w:rPr>
          <w:b/>
        </w:rPr>
        <w:t xml:space="preserve"> Administrations can </w:t>
      </w:r>
      <w:r w:rsidRPr="00D91AD5">
        <w:rPr>
          <w:b/>
        </w:rPr>
        <w:t>check and update the inventory data on a periodic basis</w:t>
      </w:r>
      <w:r>
        <w:rPr>
          <w:b/>
        </w:rPr>
        <w:t>.</w:t>
      </w:r>
    </w:p>
    <w:p w:rsidR="002F59D3" w:rsidRDefault="002F59D3">
      <w:pPr>
        <w:rPr>
          <w:rFonts w:eastAsiaTheme="majorEastAsia" w:cstheme="majorBidi"/>
          <w:b/>
          <w:bCs/>
          <w:caps/>
          <w:szCs w:val="26"/>
        </w:rPr>
      </w:pPr>
      <w:bookmarkStart w:id="68" w:name="_Toc337473051"/>
      <w:r>
        <w:br w:type="page"/>
      </w:r>
    </w:p>
    <w:p w:rsidR="009467E7" w:rsidRDefault="00A31799" w:rsidP="008253B7">
      <w:pPr>
        <w:pStyle w:val="Heading2"/>
        <w:keepLines w:val="0"/>
        <w:numPr>
          <w:ilvl w:val="1"/>
          <w:numId w:val="1"/>
        </w:numPr>
        <w:tabs>
          <w:tab w:val="clear" w:pos="1002"/>
          <w:tab w:val="num" w:pos="576"/>
        </w:tabs>
        <w:spacing w:before="480" w:after="240"/>
        <w:ind w:left="576"/>
      </w:pPr>
      <w:bookmarkStart w:id="69" w:name="_Toc350516779"/>
      <w:r>
        <w:lastRenderedPageBreak/>
        <w:t xml:space="preserve">Utilisation </w:t>
      </w:r>
      <w:r w:rsidR="009467E7">
        <w:t xml:space="preserve">and demand trend </w:t>
      </w:r>
      <w:bookmarkEnd w:id="68"/>
      <w:r w:rsidR="00211F16">
        <w:t>indication</w:t>
      </w:r>
      <w:bookmarkEnd w:id="69"/>
    </w:p>
    <w:p w:rsidR="009467E7" w:rsidRDefault="009467E7" w:rsidP="00054708">
      <w:pPr>
        <w:pStyle w:val="ECCParagraph"/>
        <w:rPr>
          <w:lang w:val="en-US"/>
        </w:rPr>
      </w:pPr>
      <w:r>
        <w:rPr>
          <w:lang w:val="en-US"/>
        </w:rPr>
        <w:t xml:space="preserve">Another important aspect of addressing the </w:t>
      </w:r>
      <w:r w:rsidR="00373A7E">
        <w:rPr>
          <w:lang w:val="en-US"/>
        </w:rPr>
        <w:t xml:space="preserve">relative </w:t>
      </w:r>
      <w:r>
        <w:rPr>
          <w:lang w:val="en-US"/>
        </w:rPr>
        <w:t xml:space="preserve">use of a frequency band is the </w:t>
      </w:r>
      <w:proofErr w:type="spellStart"/>
      <w:r>
        <w:rPr>
          <w:lang w:val="en-US"/>
        </w:rPr>
        <w:t>utilisation</w:t>
      </w:r>
      <w:proofErr w:type="spellEnd"/>
      <w:r>
        <w:rPr>
          <w:lang w:val="en-US"/>
        </w:rPr>
        <w:t xml:space="preserve"> and the demand trend </w:t>
      </w:r>
      <w:r w:rsidR="00211F16">
        <w:rPr>
          <w:lang w:val="en-US"/>
        </w:rPr>
        <w:t>indication</w:t>
      </w:r>
      <w:r>
        <w:rPr>
          <w:lang w:val="en-US"/>
        </w:rPr>
        <w:t>.</w:t>
      </w:r>
    </w:p>
    <w:p w:rsidR="009467E7" w:rsidRDefault="00373A7E" w:rsidP="00196A47">
      <w:pPr>
        <w:pStyle w:val="ECCParagraph"/>
        <w:tabs>
          <w:tab w:val="left" w:pos="567"/>
        </w:tabs>
        <w:spacing w:after="120"/>
        <w:rPr>
          <w:lang w:val="en-US"/>
        </w:rPr>
      </w:pPr>
      <w:r>
        <w:rPr>
          <w:lang w:val="en-US"/>
        </w:rPr>
        <w:t xml:space="preserve">When developing a questionnaire on </w:t>
      </w:r>
      <w:r w:rsidR="00745937">
        <w:rPr>
          <w:lang w:val="en-US"/>
        </w:rPr>
        <w:t xml:space="preserve">an </w:t>
      </w:r>
      <w:r>
        <w:rPr>
          <w:lang w:val="en-US"/>
        </w:rPr>
        <w:t>ad</w:t>
      </w:r>
      <w:r w:rsidR="00CE4414">
        <w:rPr>
          <w:lang w:val="en-US"/>
        </w:rPr>
        <w:t xml:space="preserve"> </w:t>
      </w:r>
      <w:r>
        <w:rPr>
          <w:lang w:val="en-US"/>
        </w:rPr>
        <w:t>hoc basis</w:t>
      </w:r>
      <w:r w:rsidR="009467E7">
        <w:rPr>
          <w:lang w:val="en-US"/>
        </w:rPr>
        <w:t xml:space="preserve">, the following four categories could be used for the </w:t>
      </w:r>
      <w:proofErr w:type="spellStart"/>
      <w:r w:rsidR="009467E7">
        <w:rPr>
          <w:lang w:val="en-US"/>
        </w:rPr>
        <w:t>utilisation</w:t>
      </w:r>
      <w:proofErr w:type="spellEnd"/>
      <w:r w:rsidR="009467E7">
        <w:rPr>
          <w:lang w:val="en-US"/>
        </w:rPr>
        <w:t xml:space="preserve"> </w:t>
      </w:r>
      <w:r w:rsidR="00211F16">
        <w:rPr>
          <w:lang w:val="en-US"/>
        </w:rPr>
        <w:t>indication</w:t>
      </w:r>
      <w:r w:rsidR="009467E7">
        <w:rPr>
          <w:lang w:val="en-US"/>
        </w:rPr>
        <w:t>:</w:t>
      </w:r>
    </w:p>
    <w:p w:rsidR="009467E7" w:rsidRDefault="009467E7" w:rsidP="00857F82">
      <w:pPr>
        <w:pStyle w:val="ECCParagraph"/>
        <w:numPr>
          <w:ilvl w:val="0"/>
          <w:numId w:val="38"/>
        </w:numPr>
        <w:tabs>
          <w:tab w:val="left" w:pos="-142"/>
        </w:tabs>
        <w:spacing w:after="120"/>
        <w:rPr>
          <w:lang w:val="en-US"/>
        </w:rPr>
      </w:pPr>
      <w:r>
        <w:rPr>
          <w:lang w:val="en-US"/>
        </w:rPr>
        <w:t>Not used</w:t>
      </w:r>
      <w:r w:rsidR="00DD4B25">
        <w:rPr>
          <w:lang w:val="en-US"/>
        </w:rPr>
        <w:t>;</w:t>
      </w:r>
    </w:p>
    <w:p w:rsidR="009467E7" w:rsidRDefault="009467E7" w:rsidP="00857F82">
      <w:pPr>
        <w:pStyle w:val="ECCParagraph"/>
        <w:numPr>
          <w:ilvl w:val="0"/>
          <w:numId w:val="38"/>
        </w:numPr>
        <w:tabs>
          <w:tab w:val="left" w:pos="-142"/>
        </w:tabs>
        <w:spacing w:after="120"/>
        <w:rPr>
          <w:lang w:val="en-US"/>
        </w:rPr>
      </w:pPr>
      <w:r>
        <w:rPr>
          <w:lang w:val="en-US"/>
        </w:rPr>
        <w:t>Lightly used</w:t>
      </w:r>
      <w:r w:rsidR="00DD4B25">
        <w:rPr>
          <w:lang w:val="en-US"/>
        </w:rPr>
        <w:t>;</w:t>
      </w:r>
    </w:p>
    <w:p w:rsidR="009467E7" w:rsidRDefault="00DD4B25" w:rsidP="00857F82">
      <w:pPr>
        <w:pStyle w:val="ECCParagraph"/>
        <w:numPr>
          <w:ilvl w:val="0"/>
          <w:numId w:val="38"/>
        </w:numPr>
        <w:tabs>
          <w:tab w:val="left" w:pos="-142"/>
        </w:tabs>
        <w:spacing w:after="120"/>
        <w:rPr>
          <w:lang w:val="en-US"/>
        </w:rPr>
      </w:pPr>
      <w:r>
        <w:rPr>
          <w:lang w:val="en-US"/>
        </w:rPr>
        <w:t>Moderately use;</w:t>
      </w:r>
    </w:p>
    <w:p w:rsidR="009467E7" w:rsidRDefault="009467E7" w:rsidP="00857F82">
      <w:pPr>
        <w:pStyle w:val="ECCParagraph"/>
        <w:numPr>
          <w:ilvl w:val="0"/>
          <w:numId w:val="38"/>
        </w:numPr>
        <w:tabs>
          <w:tab w:val="left" w:pos="-142"/>
        </w:tabs>
        <w:rPr>
          <w:lang w:val="en-US"/>
        </w:rPr>
      </w:pPr>
      <w:r>
        <w:rPr>
          <w:lang w:val="en-US"/>
        </w:rPr>
        <w:t>Heavily used.</w:t>
      </w:r>
    </w:p>
    <w:p w:rsidR="009467E7" w:rsidRDefault="009467E7" w:rsidP="00054708">
      <w:pPr>
        <w:pStyle w:val="ECCParagraph"/>
        <w:rPr>
          <w:lang w:val="en-US"/>
        </w:rPr>
      </w:pPr>
      <w:r>
        <w:rPr>
          <w:lang w:val="en-US"/>
        </w:rPr>
        <w:t>This information seems best to be added in the applications section of EFIS</w:t>
      </w:r>
      <w:r w:rsidR="00295493">
        <w:rPr>
          <w:lang w:val="en-US"/>
        </w:rPr>
        <w:t>, on case</w:t>
      </w:r>
      <w:r w:rsidR="007969C4">
        <w:rPr>
          <w:lang w:val="en-US"/>
        </w:rPr>
        <w:t>-</w:t>
      </w:r>
      <w:r w:rsidR="00295493">
        <w:rPr>
          <w:lang w:val="en-US"/>
        </w:rPr>
        <w:t>by</w:t>
      </w:r>
      <w:r w:rsidR="007969C4">
        <w:rPr>
          <w:lang w:val="en-US"/>
        </w:rPr>
        <w:t>-</w:t>
      </w:r>
      <w:r w:rsidR="00295493">
        <w:rPr>
          <w:lang w:val="en-US"/>
        </w:rPr>
        <w:t>case basis,</w:t>
      </w:r>
      <w:r>
        <w:rPr>
          <w:lang w:val="en-US"/>
        </w:rPr>
        <w:t xml:space="preserve"> since the </w:t>
      </w:r>
      <w:proofErr w:type="spellStart"/>
      <w:r>
        <w:rPr>
          <w:lang w:val="en-US"/>
        </w:rPr>
        <w:t>utilisation</w:t>
      </w:r>
      <w:proofErr w:type="spellEnd"/>
      <w:r>
        <w:rPr>
          <w:lang w:val="en-US"/>
        </w:rPr>
        <w:t xml:space="preserve"> </w:t>
      </w:r>
      <w:r w:rsidR="00211F16">
        <w:rPr>
          <w:lang w:val="en-US"/>
        </w:rPr>
        <w:t>indication</w:t>
      </w:r>
      <w:r>
        <w:rPr>
          <w:lang w:val="en-US"/>
        </w:rPr>
        <w:t xml:space="preserve"> is linked more to the application in a band than to an individual </w:t>
      </w:r>
      <w:proofErr w:type="spellStart"/>
      <w:r>
        <w:rPr>
          <w:lang w:val="en-US"/>
        </w:rPr>
        <w:t>RoU</w:t>
      </w:r>
      <w:proofErr w:type="spellEnd"/>
      <w:r w:rsidR="00136B1E">
        <w:rPr>
          <w:lang w:val="en-US"/>
        </w:rPr>
        <w:t>/</w:t>
      </w:r>
      <w:proofErr w:type="spellStart"/>
      <w:r w:rsidR="00136B1E">
        <w:rPr>
          <w:lang w:val="en-US"/>
        </w:rPr>
        <w:t>authorisation</w:t>
      </w:r>
      <w:proofErr w:type="spellEnd"/>
      <w:r>
        <w:rPr>
          <w:lang w:val="en-US"/>
        </w:rPr>
        <w:t>. In addition, the information should be provided about when the band was made available for this application in a country.</w:t>
      </w:r>
    </w:p>
    <w:p w:rsidR="009467E7" w:rsidRPr="00207435" w:rsidRDefault="009467E7" w:rsidP="00196A47">
      <w:pPr>
        <w:pStyle w:val="ECCParagraph"/>
        <w:spacing w:after="120"/>
        <w:rPr>
          <w:lang w:val="en-US"/>
        </w:rPr>
      </w:pPr>
      <w:r>
        <w:rPr>
          <w:lang w:val="en-US"/>
        </w:rPr>
        <w:t xml:space="preserve">In addition, </w:t>
      </w:r>
      <w:r w:rsidRPr="00207435">
        <w:rPr>
          <w:lang w:val="en-US"/>
        </w:rPr>
        <w:t>important information</w:t>
      </w:r>
      <w:r>
        <w:rPr>
          <w:lang w:val="en-US"/>
        </w:rPr>
        <w:t xml:space="preserve"> is about the demand trend </w:t>
      </w:r>
      <w:r w:rsidR="00211F16">
        <w:rPr>
          <w:lang w:val="en-US"/>
        </w:rPr>
        <w:t>indication</w:t>
      </w:r>
      <w:r>
        <w:rPr>
          <w:lang w:val="en-US"/>
        </w:rPr>
        <w:t xml:space="preserve">. </w:t>
      </w:r>
      <w:r w:rsidRPr="00207435">
        <w:rPr>
          <w:lang w:val="en-US"/>
        </w:rPr>
        <w:t xml:space="preserve">According to the methodology adopted </w:t>
      </w:r>
      <w:r w:rsidR="00D54322">
        <w:rPr>
          <w:lang w:val="en-US"/>
        </w:rPr>
        <w:t>under study,</w:t>
      </w:r>
      <w:r w:rsidRPr="00207435">
        <w:rPr>
          <w:lang w:val="en-US"/>
        </w:rPr>
        <w:t xml:space="preserve"> the following four categories could be used for the </w:t>
      </w:r>
      <w:r>
        <w:rPr>
          <w:lang w:val="en-US"/>
        </w:rPr>
        <w:t xml:space="preserve">demand trend </w:t>
      </w:r>
      <w:r w:rsidR="00211F16">
        <w:rPr>
          <w:lang w:val="en-US"/>
        </w:rPr>
        <w:t>indication</w:t>
      </w:r>
      <w:r w:rsidRPr="00207435">
        <w:rPr>
          <w:lang w:val="en-US"/>
        </w:rPr>
        <w:t>:</w:t>
      </w:r>
    </w:p>
    <w:p w:rsidR="009467E7" w:rsidRPr="00207435" w:rsidRDefault="0064561C" w:rsidP="00857F82">
      <w:pPr>
        <w:pStyle w:val="ECCParagraph"/>
        <w:numPr>
          <w:ilvl w:val="0"/>
          <w:numId w:val="37"/>
        </w:numPr>
        <w:spacing w:after="120"/>
        <w:rPr>
          <w:lang w:val="en-US"/>
        </w:rPr>
      </w:pPr>
      <w:r>
        <w:rPr>
          <w:lang w:val="en-US"/>
        </w:rPr>
        <w:t>D</w:t>
      </w:r>
      <w:r w:rsidR="009467E7">
        <w:rPr>
          <w:lang w:val="en-US"/>
        </w:rPr>
        <w:t>emand declining</w:t>
      </w:r>
      <w:r w:rsidR="00DD4B25">
        <w:rPr>
          <w:lang w:val="en-US"/>
        </w:rPr>
        <w:t>;</w:t>
      </w:r>
    </w:p>
    <w:p w:rsidR="009467E7" w:rsidRPr="00207435" w:rsidRDefault="0064561C" w:rsidP="00857F82">
      <w:pPr>
        <w:pStyle w:val="ECCParagraph"/>
        <w:numPr>
          <w:ilvl w:val="0"/>
          <w:numId w:val="37"/>
        </w:numPr>
        <w:spacing w:after="120"/>
        <w:rPr>
          <w:lang w:val="en-US"/>
        </w:rPr>
      </w:pPr>
      <w:r>
        <w:rPr>
          <w:lang w:val="en-US"/>
        </w:rPr>
        <w:t>D</w:t>
      </w:r>
      <w:r w:rsidR="009467E7">
        <w:rPr>
          <w:lang w:val="en-US"/>
        </w:rPr>
        <w:t>emand stable</w:t>
      </w:r>
      <w:r w:rsidR="00DD4B25">
        <w:rPr>
          <w:lang w:val="en-US"/>
        </w:rPr>
        <w:t>;</w:t>
      </w:r>
    </w:p>
    <w:p w:rsidR="009467E7" w:rsidRPr="00207435" w:rsidRDefault="0064561C" w:rsidP="00857F82">
      <w:pPr>
        <w:pStyle w:val="ECCParagraph"/>
        <w:numPr>
          <w:ilvl w:val="0"/>
          <w:numId w:val="37"/>
        </w:numPr>
        <w:spacing w:after="120"/>
        <w:rPr>
          <w:lang w:val="en-US"/>
        </w:rPr>
      </w:pPr>
      <w:r>
        <w:rPr>
          <w:lang w:val="en-US"/>
        </w:rPr>
        <w:t>L</w:t>
      </w:r>
      <w:r w:rsidR="009467E7">
        <w:rPr>
          <w:lang w:val="en-US"/>
        </w:rPr>
        <w:t>ow or moderate demand growth</w:t>
      </w:r>
      <w:r w:rsidR="00DD4B25">
        <w:rPr>
          <w:lang w:val="en-US"/>
        </w:rPr>
        <w:t>;</w:t>
      </w:r>
    </w:p>
    <w:p w:rsidR="009467E7" w:rsidRDefault="0064561C" w:rsidP="00857F82">
      <w:pPr>
        <w:pStyle w:val="ECCParagraph"/>
        <w:numPr>
          <w:ilvl w:val="0"/>
          <w:numId w:val="37"/>
        </w:numPr>
        <w:rPr>
          <w:lang w:val="en-US"/>
        </w:rPr>
      </w:pPr>
      <w:r>
        <w:rPr>
          <w:lang w:val="en-US"/>
        </w:rPr>
        <w:t>H</w:t>
      </w:r>
      <w:r w:rsidR="009467E7">
        <w:rPr>
          <w:lang w:val="en-US"/>
        </w:rPr>
        <w:t>igh demand growth</w:t>
      </w:r>
      <w:r w:rsidR="009467E7" w:rsidRPr="00207435">
        <w:rPr>
          <w:lang w:val="en-US"/>
        </w:rPr>
        <w:t>.</w:t>
      </w:r>
    </w:p>
    <w:p w:rsidR="009467E7" w:rsidRDefault="009467E7" w:rsidP="00054708">
      <w:pPr>
        <w:pStyle w:val="ECCParagraph"/>
        <w:rPr>
          <w:lang w:val="en-US"/>
        </w:rPr>
      </w:pPr>
      <w:r>
        <w:rPr>
          <w:lang w:val="en-US"/>
        </w:rPr>
        <w:t xml:space="preserve">The same concept </w:t>
      </w:r>
      <w:r w:rsidR="00211F16">
        <w:rPr>
          <w:lang w:val="en-US"/>
        </w:rPr>
        <w:t xml:space="preserve">may </w:t>
      </w:r>
      <w:r>
        <w:rPr>
          <w:lang w:val="en-US"/>
        </w:rPr>
        <w:t xml:space="preserve">be used in </w:t>
      </w:r>
      <w:r w:rsidR="00745937">
        <w:rPr>
          <w:lang w:val="en-US"/>
        </w:rPr>
        <w:t xml:space="preserve">electronic </w:t>
      </w:r>
      <w:r>
        <w:rPr>
          <w:lang w:val="en-US"/>
        </w:rPr>
        <w:t xml:space="preserve">questionnaires in order to allow for a more consistent analysis of data </w:t>
      </w:r>
      <w:r w:rsidR="00211F16">
        <w:rPr>
          <w:lang w:val="en-US"/>
        </w:rPr>
        <w:t>on a frequency band specific situation</w:t>
      </w:r>
      <w:r>
        <w:rPr>
          <w:lang w:val="en-US"/>
        </w:rPr>
        <w:t xml:space="preserve">. For the implementation/putting-into-operation information in the </w:t>
      </w:r>
      <w:proofErr w:type="spellStart"/>
      <w:r>
        <w:rPr>
          <w:lang w:val="en-US"/>
        </w:rPr>
        <w:t>RoU</w:t>
      </w:r>
      <w:proofErr w:type="spellEnd"/>
      <w:r>
        <w:rPr>
          <w:lang w:val="en-US"/>
        </w:rPr>
        <w:t xml:space="preserve"> information, see section </w:t>
      </w:r>
      <w:r w:rsidR="00DA3F30">
        <w:rPr>
          <w:lang w:val="en-US"/>
        </w:rPr>
        <w:t>3.2.13</w:t>
      </w:r>
      <w:r>
        <w:rPr>
          <w:lang w:val="en-US"/>
        </w:rPr>
        <w:t xml:space="preserve">. </w:t>
      </w:r>
      <w:r w:rsidR="00211F16">
        <w:rPr>
          <w:lang w:val="en-US"/>
        </w:rPr>
        <w:t>A more sophisticated concept describing a</w:t>
      </w:r>
      <w:r w:rsidR="00136B1E">
        <w:rPr>
          <w:lang w:val="en-US"/>
        </w:rPr>
        <w:t>n</w:t>
      </w:r>
      <w:r w:rsidR="00211F16">
        <w:rPr>
          <w:lang w:val="en-US"/>
        </w:rPr>
        <w:t xml:space="preserve"> </w:t>
      </w:r>
      <w:proofErr w:type="spellStart"/>
      <w:r w:rsidR="00211F16">
        <w:rPr>
          <w:lang w:val="en-US"/>
        </w:rPr>
        <w:t>utilisation</w:t>
      </w:r>
      <w:proofErr w:type="spellEnd"/>
      <w:r w:rsidR="00211F16">
        <w:rPr>
          <w:lang w:val="en-US"/>
        </w:rPr>
        <w:t xml:space="preserve"> factor in a frequency band </w:t>
      </w:r>
      <w:r w:rsidR="00DA3F30">
        <w:rPr>
          <w:lang w:val="en-US"/>
        </w:rPr>
        <w:t>may be needed on a case-by-case basis.</w:t>
      </w:r>
    </w:p>
    <w:p w:rsidR="003935B1" w:rsidRPr="003935B1" w:rsidRDefault="009467E7" w:rsidP="003935B1">
      <w:pPr>
        <w:pStyle w:val="ECCParagraph"/>
        <w:rPr>
          <w:lang w:val="en-US"/>
        </w:rPr>
      </w:pPr>
      <w:r w:rsidRPr="00207435">
        <w:rPr>
          <w:lang w:val="en-US"/>
        </w:rPr>
        <w:t xml:space="preserve">Guidance on the usage of these four categories </w:t>
      </w:r>
      <w:r w:rsidR="002F6921">
        <w:rPr>
          <w:lang w:val="en-US"/>
        </w:rPr>
        <w:t xml:space="preserve">can be </w:t>
      </w:r>
      <w:r w:rsidR="002F6921" w:rsidRPr="002F6921">
        <w:rPr>
          <w:lang w:val="en-US"/>
        </w:rPr>
        <w:t>establish</w:t>
      </w:r>
      <w:r w:rsidR="00ED73E5">
        <w:rPr>
          <w:lang w:val="en-US"/>
        </w:rPr>
        <w:t>ed</w:t>
      </w:r>
      <w:r w:rsidR="002F6921" w:rsidRPr="002F6921">
        <w:rPr>
          <w:lang w:val="en-US"/>
        </w:rPr>
        <w:t xml:space="preserve"> </w:t>
      </w:r>
      <w:r w:rsidR="002F6921">
        <w:rPr>
          <w:lang w:val="en-US"/>
        </w:rPr>
        <w:t xml:space="preserve">by </w:t>
      </w:r>
      <w:r w:rsidR="002F6921" w:rsidRPr="002F6921">
        <w:rPr>
          <w:lang w:val="en-US"/>
        </w:rPr>
        <w:t>the relevant definition</w:t>
      </w:r>
      <w:r w:rsidR="002F6921">
        <w:rPr>
          <w:lang w:val="en-US"/>
        </w:rPr>
        <w:t xml:space="preserve">s and explanations in a dedicated electronic </w:t>
      </w:r>
      <w:r w:rsidR="002F6921" w:rsidRPr="002F6921">
        <w:rPr>
          <w:lang w:val="en-US"/>
        </w:rPr>
        <w:t>questionnaire</w:t>
      </w:r>
      <w:r w:rsidR="00ED73E5">
        <w:rPr>
          <w:lang w:val="en-US"/>
        </w:rPr>
        <w:t>.</w:t>
      </w:r>
      <w:r w:rsidR="003D1C59">
        <w:rPr>
          <w:lang w:val="en-US"/>
        </w:rPr>
        <w:t xml:space="preserve"> This is also needed since otherwise the indicator information may not be sufficiently robust.</w:t>
      </w:r>
      <w:r w:rsidR="009B69F4">
        <w:rPr>
          <w:lang w:val="en-US"/>
        </w:rPr>
        <w:t xml:space="preserve"> </w:t>
      </w:r>
      <w:r w:rsidR="003935B1">
        <w:rPr>
          <w:lang w:val="en-US"/>
        </w:rPr>
        <w:t>I</w:t>
      </w:r>
      <w:r w:rsidR="003935B1" w:rsidRPr="003935B1">
        <w:rPr>
          <w:lang w:val="en-US"/>
        </w:rPr>
        <w:t>t is proposed, al</w:t>
      </w:r>
      <w:r w:rsidR="003935B1">
        <w:rPr>
          <w:lang w:val="en-US"/>
        </w:rPr>
        <w:t>ternatively</w:t>
      </w:r>
      <w:r w:rsidR="003935B1" w:rsidRPr="003935B1">
        <w:rPr>
          <w:lang w:val="en-US"/>
        </w:rPr>
        <w:t xml:space="preserve">, to first </w:t>
      </w:r>
      <w:proofErr w:type="spellStart"/>
      <w:r w:rsidR="003935B1" w:rsidRPr="003935B1">
        <w:rPr>
          <w:lang w:val="en-US"/>
        </w:rPr>
        <w:t>recogni</w:t>
      </w:r>
      <w:r w:rsidR="003935B1">
        <w:rPr>
          <w:lang w:val="en-US"/>
        </w:rPr>
        <w:t>s</w:t>
      </w:r>
      <w:r w:rsidR="003935B1" w:rsidRPr="003935B1">
        <w:rPr>
          <w:lang w:val="en-US"/>
        </w:rPr>
        <w:t>e</w:t>
      </w:r>
      <w:proofErr w:type="spellEnd"/>
      <w:r w:rsidR="003935B1" w:rsidRPr="003935B1">
        <w:rPr>
          <w:lang w:val="en-US"/>
        </w:rPr>
        <w:t xml:space="preserve"> that the ECA </w:t>
      </w:r>
      <w:r w:rsidR="00DB1DD4">
        <w:rPr>
          <w:lang w:val="en-US"/>
        </w:rPr>
        <w:t>T</w:t>
      </w:r>
      <w:r w:rsidR="003935B1" w:rsidRPr="003935B1">
        <w:rPr>
          <w:lang w:val="en-US"/>
        </w:rPr>
        <w:t xml:space="preserve">able </w:t>
      </w:r>
      <w:r w:rsidR="003935B1">
        <w:rPr>
          <w:lang w:val="en-US"/>
        </w:rPr>
        <w:t xml:space="preserve">in EFIS </w:t>
      </w:r>
      <w:r w:rsidR="003935B1" w:rsidRPr="003935B1">
        <w:rPr>
          <w:lang w:val="en-US"/>
        </w:rPr>
        <w:t xml:space="preserve">allows </w:t>
      </w:r>
      <w:r w:rsidR="00102212" w:rsidRPr="003935B1">
        <w:rPr>
          <w:lang w:val="en-US"/>
        </w:rPr>
        <w:t>displaying</w:t>
      </w:r>
      <w:r w:rsidR="003935B1" w:rsidRPr="003935B1">
        <w:rPr>
          <w:lang w:val="en-US"/>
        </w:rPr>
        <w:t xml:space="preserve"> “applications” of significance to several administrations. A criterion of minimum 10 administrations has besides been agreed as a condition to display an application which is not covered </w:t>
      </w:r>
      <w:r w:rsidR="003935B1">
        <w:rPr>
          <w:lang w:val="en-US"/>
        </w:rPr>
        <w:t xml:space="preserve">by </w:t>
      </w:r>
      <w:r w:rsidR="003935B1" w:rsidRPr="003935B1">
        <w:rPr>
          <w:lang w:val="en-US"/>
        </w:rPr>
        <w:t xml:space="preserve">a European </w:t>
      </w:r>
      <w:proofErr w:type="spellStart"/>
      <w:r w:rsidR="003935B1" w:rsidRPr="003935B1">
        <w:rPr>
          <w:lang w:val="en-US"/>
        </w:rPr>
        <w:t>harmonisation</w:t>
      </w:r>
      <w:proofErr w:type="spellEnd"/>
      <w:r w:rsidR="003935B1" w:rsidRPr="003935B1">
        <w:rPr>
          <w:lang w:val="en-US"/>
        </w:rPr>
        <w:t xml:space="preserve"> measure.</w:t>
      </w:r>
    </w:p>
    <w:p w:rsidR="00ED73E5" w:rsidRDefault="003935B1" w:rsidP="003F0663">
      <w:pPr>
        <w:pStyle w:val="ECCParagraph"/>
        <w:rPr>
          <w:lang w:val="en-US"/>
        </w:rPr>
      </w:pPr>
      <w:r w:rsidRPr="003935B1">
        <w:rPr>
          <w:lang w:val="en-US"/>
        </w:rPr>
        <w:t xml:space="preserve">The column ‘Note’ in the ECA </w:t>
      </w:r>
      <w:r w:rsidR="00DB1DD4">
        <w:rPr>
          <w:lang w:val="en-US"/>
        </w:rPr>
        <w:t>T</w:t>
      </w:r>
      <w:r w:rsidRPr="003935B1">
        <w:rPr>
          <w:lang w:val="en-US"/>
        </w:rPr>
        <w:t>able would allow providing additional information as a result of adequate spectrum review/questionnaire</w:t>
      </w:r>
      <w:r w:rsidR="00CE4414">
        <w:rPr>
          <w:lang w:val="en-US"/>
        </w:rPr>
        <w:t xml:space="preserve"> data</w:t>
      </w:r>
      <w:r w:rsidRPr="003935B1">
        <w:rPr>
          <w:lang w:val="en-US"/>
        </w:rPr>
        <w:t xml:space="preserve">. The evolution of the ECA </w:t>
      </w:r>
      <w:r w:rsidR="00DB1DD4">
        <w:rPr>
          <w:lang w:val="en-US"/>
        </w:rPr>
        <w:t>T</w:t>
      </w:r>
      <w:r w:rsidRPr="003935B1">
        <w:rPr>
          <w:lang w:val="en-US"/>
        </w:rPr>
        <w:t xml:space="preserve">able “application” may be </w:t>
      </w:r>
      <w:proofErr w:type="spellStart"/>
      <w:r w:rsidRPr="003935B1">
        <w:rPr>
          <w:lang w:val="en-US"/>
        </w:rPr>
        <w:t>analysed</w:t>
      </w:r>
      <w:proofErr w:type="spellEnd"/>
      <w:r w:rsidRPr="003935B1">
        <w:rPr>
          <w:lang w:val="en-US"/>
        </w:rPr>
        <w:t xml:space="preserve"> year by year </w:t>
      </w:r>
      <w:r w:rsidR="00CE4414">
        <w:rPr>
          <w:lang w:val="en-US"/>
        </w:rPr>
        <w:t xml:space="preserve">if </w:t>
      </w:r>
      <w:r w:rsidRPr="003935B1">
        <w:rPr>
          <w:lang w:val="en-US"/>
        </w:rPr>
        <w:t>need</w:t>
      </w:r>
      <w:r w:rsidR="00CE4414">
        <w:rPr>
          <w:lang w:val="en-US"/>
        </w:rPr>
        <w:t>ed</w:t>
      </w:r>
      <w:r w:rsidRPr="003935B1">
        <w:rPr>
          <w:lang w:val="en-US"/>
        </w:rPr>
        <w:t xml:space="preserve"> to assess the particular trend or interest in a given frequency band. This could be done on case</w:t>
      </w:r>
      <w:r w:rsidR="007969C4">
        <w:rPr>
          <w:lang w:val="en-US"/>
        </w:rPr>
        <w:t>-</w:t>
      </w:r>
      <w:r w:rsidRPr="003935B1">
        <w:rPr>
          <w:lang w:val="en-US"/>
        </w:rPr>
        <w:t>by</w:t>
      </w:r>
      <w:r w:rsidR="007969C4">
        <w:rPr>
          <w:lang w:val="en-US"/>
        </w:rPr>
        <w:t>-</w:t>
      </w:r>
      <w:r w:rsidRPr="003935B1">
        <w:rPr>
          <w:lang w:val="en-US"/>
        </w:rPr>
        <w:t>case basis.</w:t>
      </w:r>
    </w:p>
    <w:p w:rsidR="00766E5F" w:rsidRDefault="00745B6C" w:rsidP="003F0663">
      <w:pPr>
        <w:pStyle w:val="ECCParagraph"/>
        <w:rPr>
          <w:lang w:val="en-US"/>
        </w:rPr>
      </w:pPr>
      <w:r w:rsidRPr="003F0663">
        <w:rPr>
          <w:lang w:val="en-US"/>
        </w:rPr>
        <w:t xml:space="preserve">CEPT should continue to rely on its close connection with ETSI in order to asses market demand. The concept of ETSI </w:t>
      </w:r>
      <w:proofErr w:type="spellStart"/>
      <w:r w:rsidRPr="003F0663">
        <w:rPr>
          <w:lang w:val="en-US"/>
        </w:rPr>
        <w:t>SRDoc</w:t>
      </w:r>
      <w:proofErr w:type="spellEnd"/>
      <w:r w:rsidRPr="003F0663">
        <w:rPr>
          <w:lang w:val="en-US"/>
        </w:rPr>
        <w:t xml:space="preserve">, whose references are now available in the document section of EFIS, remains the key solution and the </w:t>
      </w:r>
      <w:r w:rsidR="00CE4414" w:rsidRPr="003F0663">
        <w:rPr>
          <w:lang w:val="en-US"/>
        </w:rPr>
        <w:t>le</w:t>
      </w:r>
      <w:r w:rsidR="00CE4414">
        <w:rPr>
          <w:lang w:val="en-US"/>
        </w:rPr>
        <w:t>ast</w:t>
      </w:r>
      <w:r w:rsidR="00CE4414" w:rsidRPr="003F0663">
        <w:rPr>
          <w:lang w:val="en-US"/>
        </w:rPr>
        <w:t xml:space="preserve"> </w:t>
      </w:r>
      <w:r w:rsidRPr="003F0663">
        <w:rPr>
          <w:lang w:val="en-US"/>
        </w:rPr>
        <w:t xml:space="preserve">costly solution. It is </w:t>
      </w:r>
      <w:r w:rsidR="00CE4414">
        <w:rPr>
          <w:lang w:val="en-US"/>
        </w:rPr>
        <w:t>furthermore</w:t>
      </w:r>
      <w:r w:rsidRPr="003F0663">
        <w:rPr>
          <w:lang w:val="en-US"/>
        </w:rPr>
        <w:t xml:space="preserve"> common practice for CEPT to invite ETSI to deliver a new </w:t>
      </w:r>
      <w:proofErr w:type="spellStart"/>
      <w:r w:rsidRPr="003F0663">
        <w:rPr>
          <w:lang w:val="en-US"/>
        </w:rPr>
        <w:t>SRDoc</w:t>
      </w:r>
      <w:proofErr w:type="spellEnd"/>
      <w:r w:rsidRPr="003F0663">
        <w:rPr>
          <w:lang w:val="en-US"/>
        </w:rPr>
        <w:t>, when evidence appears on the need for consolidated industry view on specific demand trend. Moreover</w:t>
      </w:r>
      <w:r w:rsidR="00CE4414">
        <w:rPr>
          <w:lang w:val="en-US"/>
        </w:rPr>
        <w:t>,</w:t>
      </w:r>
      <w:r w:rsidRPr="003F0663">
        <w:rPr>
          <w:lang w:val="en-US"/>
        </w:rPr>
        <w:t xml:space="preserve"> contributions from administrations or industry</w:t>
      </w:r>
      <w:r w:rsidR="00CE4414">
        <w:rPr>
          <w:lang w:val="en-US"/>
        </w:rPr>
        <w:t>,</w:t>
      </w:r>
      <w:r w:rsidRPr="003F0663">
        <w:rPr>
          <w:lang w:val="en-US"/>
        </w:rPr>
        <w:t xml:space="preserve"> directly submitted to CEPT</w:t>
      </w:r>
      <w:r w:rsidR="00CE4414">
        <w:rPr>
          <w:lang w:val="en-US"/>
        </w:rPr>
        <w:t>,</w:t>
      </w:r>
      <w:r w:rsidRPr="003F0663">
        <w:rPr>
          <w:lang w:val="en-US"/>
        </w:rPr>
        <w:t xml:space="preserve"> for a concrete demand </w:t>
      </w:r>
      <w:r w:rsidR="00CE4414">
        <w:rPr>
          <w:lang w:val="en-US"/>
        </w:rPr>
        <w:t>for spectrum</w:t>
      </w:r>
      <w:r w:rsidRPr="003F0663">
        <w:rPr>
          <w:lang w:val="en-US"/>
        </w:rPr>
        <w:t xml:space="preserve"> access for a given application should be recorded. For example, a contribution from a CEPT country invited CEPT to consider the issues of Mobile broadband on board vessels. The result</w:t>
      </w:r>
      <w:r w:rsidR="00CE4414">
        <w:rPr>
          <w:lang w:val="en-US"/>
        </w:rPr>
        <w:t>s</w:t>
      </w:r>
      <w:r w:rsidRPr="003F0663">
        <w:rPr>
          <w:lang w:val="en-US"/>
        </w:rPr>
        <w:t xml:space="preserve"> of </w:t>
      </w:r>
      <w:r w:rsidR="00CE4414">
        <w:rPr>
          <w:lang w:val="en-US"/>
        </w:rPr>
        <w:t xml:space="preserve">the relevant </w:t>
      </w:r>
      <w:r w:rsidRPr="003F0663">
        <w:rPr>
          <w:lang w:val="en-US"/>
        </w:rPr>
        <w:t xml:space="preserve">questionnaire </w:t>
      </w:r>
      <w:r w:rsidR="00EA7CCC">
        <w:rPr>
          <w:lang w:val="en-US"/>
        </w:rPr>
        <w:t>are</w:t>
      </w:r>
      <w:r w:rsidRPr="003F0663">
        <w:rPr>
          <w:lang w:val="en-US"/>
        </w:rPr>
        <w:t xml:space="preserve"> available</w:t>
      </w:r>
      <w:r w:rsidR="00CE4414">
        <w:rPr>
          <w:lang w:val="en-US"/>
        </w:rPr>
        <w:t>,</w:t>
      </w:r>
      <w:r w:rsidRPr="003F0663">
        <w:rPr>
          <w:lang w:val="en-US"/>
        </w:rPr>
        <w:t xml:space="preserve"> raising the level of demand and possible options to </w:t>
      </w:r>
      <w:r w:rsidR="00F6590D">
        <w:rPr>
          <w:lang w:val="en-US"/>
        </w:rPr>
        <w:t xml:space="preserve">be </w:t>
      </w:r>
      <w:r w:rsidRPr="003F0663">
        <w:rPr>
          <w:lang w:val="en-US"/>
        </w:rPr>
        <w:t>considered</w:t>
      </w:r>
      <w:r w:rsidR="00CE4414">
        <w:rPr>
          <w:lang w:val="en-US"/>
        </w:rPr>
        <w:t>,</w:t>
      </w:r>
      <w:r w:rsidRPr="003F0663">
        <w:rPr>
          <w:lang w:val="en-US"/>
        </w:rPr>
        <w:t xml:space="preserve"> including the launch of various work items.</w:t>
      </w:r>
    </w:p>
    <w:p w:rsidR="00774A91" w:rsidRDefault="00774A91" w:rsidP="00FE40ED">
      <w:pPr>
        <w:pStyle w:val="ECCParagraph"/>
        <w:rPr>
          <w:lang w:val="en-US"/>
        </w:rPr>
      </w:pPr>
      <w:r>
        <w:rPr>
          <w:lang w:val="en-US"/>
        </w:rPr>
        <w:t>It should be noted that monitoring campaigns can only achieve limited information in the context of spectrum inventory and are costly, especially when being repeated to indicate usage trends.</w:t>
      </w:r>
    </w:p>
    <w:p w:rsidR="00FE40ED" w:rsidRPr="00FE40ED" w:rsidRDefault="00774A91" w:rsidP="00FE40ED">
      <w:pPr>
        <w:pStyle w:val="ECCParagraph"/>
        <w:rPr>
          <w:lang w:val="en-US"/>
        </w:rPr>
      </w:pPr>
      <w:r>
        <w:rPr>
          <w:lang w:val="en-US"/>
        </w:rPr>
        <w:t>In some cases s</w:t>
      </w:r>
      <w:r w:rsidR="00FE40ED">
        <w:rPr>
          <w:lang w:val="en-US"/>
        </w:rPr>
        <w:t>pectrum m</w:t>
      </w:r>
      <w:r w:rsidR="00FE40ED" w:rsidRPr="00FE40ED">
        <w:rPr>
          <w:lang w:val="en-US"/>
        </w:rPr>
        <w:t xml:space="preserve">onitoring </w:t>
      </w:r>
      <w:r w:rsidR="00FE40ED">
        <w:rPr>
          <w:lang w:val="en-US"/>
        </w:rPr>
        <w:t xml:space="preserve">can </w:t>
      </w:r>
      <w:r w:rsidR="00FE40ED" w:rsidRPr="00FE40ED">
        <w:rPr>
          <w:lang w:val="en-US"/>
        </w:rPr>
        <w:t>give an insight into us</w:t>
      </w:r>
      <w:r w:rsidR="00FE40ED">
        <w:rPr>
          <w:lang w:val="en-US"/>
        </w:rPr>
        <w:t>age trends</w:t>
      </w:r>
      <w:r>
        <w:rPr>
          <w:lang w:val="en-US"/>
        </w:rPr>
        <w:t xml:space="preserve"> for specific applications in dedicated bands</w:t>
      </w:r>
      <w:r w:rsidR="00FE40ED" w:rsidRPr="00FE40ED">
        <w:rPr>
          <w:lang w:val="en-US"/>
        </w:rPr>
        <w:t xml:space="preserve">. </w:t>
      </w:r>
      <w:r w:rsidR="00FE40ED">
        <w:rPr>
          <w:lang w:val="en-US"/>
        </w:rPr>
        <w:t>A</w:t>
      </w:r>
      <w:r w:rsidR="00FE40ED" w:rsidRPr="00FE40ED">
        <w:rPr>
          <w:lang w:val="en-US"/>
        </w:rPr>
        <w:t xml:space="preserve">dministrations that have collected quantitative or qualitative information related to the </w:t>
      </w:r>
      <w:r w:rsidR="00FE40ED" w:rsidRPr="00FE40ED">
        <w:rPr>
          <w:lang w:val="en-US"/>
        </w:rPr>
        <w:lastRenderedPageBreak/>
        <w:t>monitoring of spectrum can provide this by specifying the exact frequency band and applications affected. Such information could include geographic information, the technologies in use or the specific application usage over time.</w:t>
      </w:r>
    </w:p>
    <w:p w:rsidR="00FE40ED" w:rsidRDefault="00FE40ED" w:rsidP="00FE40ED">
      <w:pPr>
        <w:pStyle w:val="ECCParagraph"/>
        <w:rPr>
          <w:lang w:val="en-US"/>
        </w:rPr>
      </w:pPr>
      <w:r>
        <w:rPr>
          <w:lang w:val="en-US"/>
        </w:rPr>
        <w:t>I</w:t>
      </w:r>
      <w:r w:rsidRPr="00FE40ED">
        <w:rPr>
          <w:lang w:val="en-US"/>
        </w:rPr>
        <w:t xml:space="preserve">n order to have comparable information among CEPT administrations, monitoring campaigns are </w:t>
      </w:r>
      <w:proofErr w:type="spellStart"/>
      <w:r w:rsidRPr="00FE40ED">
        <w:rPr>
          <w:lang w:val="en-US"/>
        </w:rPr>
        <w:t>organised</w:t>
      </w:r>
      <w:proofErr w:type="spellEnd"/>
      <w:r w:rsidRPr="00FE40ED">
        <w:rPr>
          <w:lang w:val="en-US"/>
        </w:rPr>
        <w:t xml:space="preserve"> in the CEPT. Reporting of the results of such campaigns can use a specific format and the concept of electronic questionnaires can be re-used for this purpose to agree and define a specific format for the frequency band and applications under consideration.</w:t>
      </w:r>
    </w:p>
    <w:p w:rsidR="00FE40ED" w:rsidRDefault="00FB2300" w:rsidP="00FE40ED">
      <w:pPr>
        <w:pStyle w:val="ECCParagraph"/>
        <w:rPr>
          <w:lang w:val="en-US"/>
        </w:rPr>
      </w:pPr>
      <w:r>
        <w:rPr>
          <w:lang w:val="en-US"/>
        </w:rPr>
        <w:t xml:space="preserve">If </w:t>
      </w:r>
      <w:r w:rsidRPr="00FB2300">
        <w:rPr>
          <w:lang w:val="en-US"/>
        </w:rPr>
        <w:t>a monitoring campaign is repeated</w:t>
      </w:r>
      <w:r>
        <w:rPr>
          <w:lang w:val="en-US"/>
        </w:rPr>
        <w:t xml:space="preserve">, this </w:t>
      </w:r>
      <w:r w:rsidR="00FE40ED" w:rsidRPr="00FE40ED">
        <w:rPr>
          <w:lang w:val="en-US"/>
        </w:rPr>
        <w:t>format could be re-used and information updated in EFIS.</w:t>
      </w:r>
      <w:r>
        <w:rPr>
          <w:lang w:val="en-US"/>
        </w:rPr>
        <w:t xml:space="preserve"> </w:t>
      </w:r>
      <w:r w:rsidR="00FE40ED" w:rsidRPr="00FE40ED">
        <w:rPr>
          <w:lang w:val="en-US"/>
        </w:rPr>
        <w:t>This would normally be the case to show trends rather than focusing on absolute figures. The monitoring information collected in this way and provided in EFIS could be used as background information in dedicated cases</w:t>
      </w:r>
      <w:r>
        <w:rPr>
          <w:lang w:val="en-US"/>
        </w:rPr>
        <w:t xml:space="preserve">, where considered appropriate. </w:t>
      </w:r>
    </w:p>
    <w:p w:rsidR="00FB2300" w:rsidRDefault="00FB2300" w:rsidP="00FE40ED">
      <w:pPr>
        <w:pStyle w:val="ECCParagraph"/>
        <w:rPr>
          <w:lang w:val="en-US"/>
        </w:rPr>
      </w:pPr>
    </w:p>
    <w:p w:rsidR="00766E5F" w:rsidRPr="00F64C0E" w:rsidRDefault="00766E5F" w:rsidP="00F64C0E">
      <w:pPr>
        <w:pStyle w:val="ECCParagraph"/>
        <w:pBdr>
          <w:top w:val="single" w:sz="4" w:space="1" w:color="auto"/>
          <w:left w:val="single" w:sz="4" w:space="4" w:color="auto"/>
          <w:bottom w:val="single" w:sz="4" w:space="1" w:color="auto"/>
          <w:right w:val="single" w:sz="4" w:space="4" w:color="auto"/>
        </w:pBdr>
        <w:rPr>
          <w:b/>
          <w:lang w:val="en-US"/>
        </w:rPr>
      </w:pPr>
      <w:r w:rsidRPr="00F64C0E">
        <w:rPr>
          <w:b/>
          <w:lang w:val="en-US"/>
        </w:rPr>
        <w:t xml:space="preserve">On a case-by-case basis, in relation to electronic questionnaires, it is proposed to add </w:t>
      </w:r>
      <w:proofErr w:type="spellStart"/>
      <w:r w:rsidRPr="00F64C0E">
        <w:rPr>
          <w:b/>
          <w:lang w:val="en-US"/>
        </w:rPr>
        <w:t>utili</w:t>
      </w:r>
      <w:r w:rsidR="00F64C0E" w:rsidRPr="00F64C0E">
        <w:rPr>
          <w:b/>
          <w:lang w:val="en-US"/>
        </w:rPr>
        <w:t>s</w:t>
      </w:r>
      <w:r w:rsidRPr="00F64C0E">
        <w:rPr>
          <w:b/>
          <w:lang w:val="en-US"/>
        </w:rPr>
        <w:t>ation</w:t>
      </w:r>
      <w:proofErr w:type="spellEnd"/>
      <w:r w:rsidR="00F64C0E" w:rsidRPr="00F64C0E">
        <w:rPr>
          <w:b/>
          <w:lang w:val="en-US"/>
        </w:rPr>
        <w:t xml:space="preserve"> and demand trend information to the application section in EFIS to indicate the extent of usage of an application in a frequency band. This will improve considerably the level of information relating to the actual use of spectrum in EFIS, in a simple and straightforward manner. However, this does not replace the </w:t>
      </w:r>
      <w:proofErr w:type="spellStart"/>
      <w:r w:rsidR="00F64C0E" w:rsidRPr="00F64C0E">
        <w:rPr>
          <w:b/>
          <w:lang w:val="en-US"/>
        </w:rPr>
        <w:t>utilisation</w:t>
      </w:r>
      <w:proofErr w:type="spellEnd"/>
      <w:r w:rsidR="00F64C0E" w:rsidRPr="00F64C0E">
        <w:rPr>
          <w:b/>
          <w:lang w:val="en-US"/>
        </w:rPr>
        <w:t xml:space="preserve"> of analytical concepts, where appropriate. </w:t>
      </w:r>
    </w:p>
    <w:p w:rsidR="009467E7" w:rsidRDefault="009467E7" w:rsidP="005B69EE">
      <w:pPr>
        <w:pStyle w:val="Heading1"/>
      </w:pPr>
      <w:bookmarkStart w:id="70" w:name="_Toc337473052"/>
      <w:bookmarkStart w:id="71" w:name="_Toc350516780"/>
      <w:r>
        <w:lastRenderedPageBreak/>
        <w:t>Updating of the information in EFIS</w:t>
      </w:r>
      <w:bookmarkEnd w:id="70"/>
      <w:bookmarkEnd w:id="71"/>
    </w:p>
    <w:p w:rsidR="00EE4E79" w:rsidRDefault="00EE4E79" w:rsidP="00DD4B25">
      <w:pPr>
        <w:pStyle w:val="ECCParagraph"/>
        <w:spacing w:after="120"/>
      </w:pPr>
      <w:r>
        <w:t xml:space="preserve">The subject of updating of the information in EFIS becomes part of the following </w:t>
      </w:r>
      <w:r w:rsidR="00F6590D">
        <w:t>CEPT Report 47 under this M</w:t>
      </w:r>
      <w:r>
        <w:t xml:space="preserve">andate. The subject is strongly linked </w:t>
      </w:r>
      <w:r w:rsidRPr="00EE4E79">
        <w:t xml:space="preserve">to </w:t>
      </w:r>
      <w:r w:rsidR="00E3278B">
        <w:t>T</w:t>
      </w:r>
      <w:r w:rsidRPr="00EE4E79">
        <w:t xml:space="preserve">ask 4, </w:t>
      </w:r>
      <w:r>
        <w:t xml:space="preserve">and results from the </w:t>
      </w:r>
      <w:r w:rsidRPr="00EE4E79">
        <w:t>questionnaire</w:t>
      </w:r>
      <w:r>
        <w:t xml:space="preserve"> are expected to deliver applicable information such as:</w:t>
      </w:r>
    </w:p>
    <w:p w:rsidR="00EE4E79" w:rsidRDefault="00E3278B" w:rsidP="00DD4B25">
      <w:pPr>
        <w:pStyle w:val="ECCParagraph"/>
        <w:numPr>
          <w:ilvl w:val="0"/>
          <w:numId w:val="39"/>
        </w:numPr>
        <w:spacing w:after="120"/>
      </w:pPr>
      <w:r>
        <w:t>U</w:t>
      </w:r>
      <w:r w:rsidR="00EE4E79">
        <w:t>pdating mechanisms (e.g. automatic updates);</w:t>
      </w:r>
    </w:p>
    <w:p w:rsidR="00EE4E79" w:rsidRDefault="00EE4E79" w:rsidP="00DD4B25">
      <w:pPr>
        <w:pStyle w:val="ECCParagraph"/>
        <w:numPr>
          <w:ilvl w:val="0"/>
          <w:numId w:val="39"/>
        </w:numPr>
        <w:spacing w:after="120"/>
      </w:pPr>
      <w:r>
        <w:t xml:space="preserve">Updating cycle; </w:t>
      </w:r>
    </w:p>
    <w:p w:rsidR="00EE4E79" w:rsidRDefault="00EE4E79" w:rsidP="00DD4B25">
      <w:pPr>
        <w:pStyle w:val="ECCParagraph"/>
        <w:numPr>
          <w:ilvl w:val="0"/>
          <w:numId w:val="39"/>
        </w:numPr>
        <w:spacing w:after="120"/>
      </w:pPr>
      <w:r>
        <w:t>Possibilities for minimising the costs for admin</w:t>
      </w:r>
      <w:r w:rsidR="00E3278B">
        <w:t>i</w:t>
      </w:r>
      <w:r>
        <w:t>strations;</w:t>
      </w:r>
    </w:p>
    <w:p w:rsidR="00EE4E79" w:rsidRDefault="00EE4E79" w:rsidP="00857F82">
      <w:pPr>
        <w:pStyle w:val="ECCParagraph"/>
        <w:numPr>
          <w:ilvl w:val="0"/>
          <w:numId w:val="39"/>
        </w:numPr>
      </w:pPr>
      <w:r>
        <w:t>Link to national databases.</w:t>
      </w:r>
    </w:p>
    <w:p w:rsidR="00EE4E79" w:rsidRDefault="00EE4E79" w:rsidP="00EE4E79">
      <w:pPr>
        <w:pStyle w:val="ECCParagraph"/>
      </w:pPr>
      <w:r w:rsidRPr="00EE4E79">
        <w:t>The ECO will update the information on Harmonised European Standards in the ECA Table in EFIS when it becomes available in the OJEU.</w:t>
      </w:r>
    </w:p>
    <w:p w:rsidR="00594D70" w:rsidRDefault="002F6921" w:rsidP="00EE4E79">
      <w:pPr>
        <w:pStyle w:val="ECCParagraph"/>
      </w:pPr>
      <w:r>
        <w:t>Changes to the information uploaded to EFIS and related proposals in this CEPT Report already</w:t>
      </w:r>
      <w:r w:rsidR="00CE4414">
        <w:t xml:space="preserve"> </w:t>
      </w:r>
      <w:r>
        <w:t xml:space="preserve">have a cost impact on administrations. In general, there is a need for stability in the requirements regarding EFIS. </w:t>
      </w:r>
      <w:r w:rsidRPr="002F6921">
        <w:t>Without that stability</w:t>
      </w:r>
      <w:r w:rsidR="00CE4414">
        <w:t>,</w:t>
      </w:r>
      <w:r w:rsidRPr="002F6921">
        <w:t xml:space="preserve"> over time the task to update more automatically will become very difficult</w:t>
      </w:r>
      <w:r>
        <w:t xml:space="preserve">. </w:t>
      </w:r>
      <w:r w:rsidRPr="002F6921">
        <w:t>CEPT Report 47 will go into this in more detail</w:t>
      </w:r>
      <w:r>
        <w:t>.</w:t>
      </w:r>
    </w:p>
    <w:p w:rsidR="00ED73E5" w:rsidRDefault="002F6921" w:rsidP="00EE4E79">
      <w:pPr>
        <w:pStyle w:val="ECCParagraph"/>
      </w:pPr>
      <w:r>
        <w:t xml:space="preserve">In addition, </w:t>
      </w:r>
      <w:r w:rsidR="00037C22">
        <w:t>t</w:t>
      </w:r>
      <w:r>
        <w:t xml:space="preserve">here </w:t>
      </w:r>
      <w:r w:rsidRPr="002F6921">
        <w:t>is a necessity to reduce (or at least not increase) the admi</w:t>
      </w:r>
      <w:r w:rsidR="00F6590D">
        <w:t>nistrative burden/cost for the a</w:t>
      </w:r>
      <w:r w:rsidRPr="002F6921">
        <w:t>dministrations.</w:t>
      </w:r>
      <w:r>
        <w:t xml:space="preserve"> The recently published ECC Report 180 </w:t>
      </w:r>
      <w:r w:rsidR="001F3625">
        <w:fldChar w:fldCharType="begin"/>
      </w:r>
      <w:r w:rsidR="009B69F4">
        <w:instrText xml:space="preserve"> REF _Ref338660072 \r \h </w:instrText>
      </w:r>
      <w:r w:rsidR="001F3625">
        <w:fldChar w:fldCharType="separate"/>
      </w:r>
      <w:r w:rsidR="002F59D3">
        <w:t>[4]</w:t>
      </w:r>
      <w:r w:rsidR="001F3625">
        <w:fldChar w:fldCharType="end"/>
      </w:r>
      <w:r>
        <w:t xml:space="preserve"> contains some guidance to </w:t>
      </w:r>
      <w:r w:rsidR="00594D70">
        <w:t xml:space="preserve">achieve a higher level of </w:t>
      </w:r>
      <w:r w:rsidR="009714EA">
        <w:t xml:space="preserve">uniformity </w:t>
      </w:r>
      <w:r w:rsidR="00ED73E5">
        <w:t xml:space="preserve">of </w:t>
      </w:r>
      <w:r w:rsidR="009714EA">
        <w:t xml:space="preserve">the information in EFIS </w:t>
      </w:r>
      <w:r w:rsidR="00ED73E5">
        <w:t xml:space="preserve">uploaded by </w:t>
      </w:r>
      <w:r w:rsidR="00F6590D">
        <w:t>a</w:t>
      </w:r>
      <w:r w:rsidR="009714EA">
        <w:t>dministrations</w:t>
      </w:r>
      <w:r>
        <w:t xml:space="preserve">. Electronic questionnaires as stipulated in this CEPT Report </w:t>
      </w:r>
      <w:r w:rsidR="00ED73E5">
        <w:t>are</w:t>
      </w:r>
      <w:r>
        <w:t xml:space="preserve"> also considered a good tool to achieve a more uniform information basis.</w:t>
      </w:r>
    </w:p>
    <w:p w:rsidR="00594D70" w:rsidRDefault="00ED73E5" w:rsidP="00EE4E79">
      <w:pPr>
        <w:pStyle w:val="ECCParagraph"/>
      </w:pPr>
      <w:r>
        <w:t xml:space="preserve">The electronic questionnaire concept will also provide for an </w:t>
      </w:r>
      <w:r w:rsidRPr="00ED73E5">
        <w:t>implementation</w:t>
      </w:r>
      <w:r>
        <w:t xml:space="preserve"> approach, </w:t>
      </w:r>
      <w:r w:rsidRPr="00ED73E5">
        <w:t>step by step</w:t>
      </w:r>
      <w:r>
        <w:t xml:space="preserve">, on </w:t>
      </w:r>
      <w:r w:rsidRPr="00ED73E5">
        <w:t>bas</w:t>
      </w:r>
      <w:r>
        <w:t xml:space="preserve">is </w:t>
      </w:r>
      <w:r w:rsidRPr="00ED73E5">
        <w:t>o</w:t>
      </w:r>
      <w:r>
        <w:t xml:space="preserve">f </w:t>
      </w:r>
      <w:r w:rsidRPr="00ED73E5">
        <w:t>a priority list for frequency bands and/or applications</w:t>
      </w:r>
      <w:r>
        <w:t>, to have additional spectrum inventory related information available in EFIS.</w:t>
      </w:r>
    </w:p>
    <w:p w:rsidR="009467E7" w:rsidRPr="00CE62C1" w:rsidRDefault="009467E7" w:rsidP="00CE62C1">
      <w:pPr>
        <w:pStyle w:val="ECCParagraph"/>
      </w:pPr>
    </w:p>
    <w:p w:rsidR="009467E7" w:rsidRDefault="009467E7" w:rsidP="005B69EE">
      <w:pPr>
        <w:pStyle w:val="Heading1"/>
      </w:pPr>
      <w:bookmarkStart w:id="72" w:name="_Toc337473053"/>
      <w:bookmarkStart w:id="73" w:name="_Toc350516781"/>
      <w:bookmarkEnd w:id="7"/>
      <w:r>
        <w:lastRenderedPageBreak/>
        <w:t>Conclusions and recommendations</w:t>
      </w:r>
      <w:bookmarkEnd w:id="72"/>
      <w:bookmarkEnd w:id="73"/>
    </w:p>
    <w:p w:rsidR="00882757" w:rsidRPr="00C2177F" w:rsidRDefault="00882757" w:rsidP="00882757">
      <w:pPr>
        <w:pStyle w:val="ECCParagraph"/>
        <w:rPr>
          <w:b/>
        </w:rPr>
      </w:pPr>
      <w:r w:rsidRPr="00C2177F">
        <w:rPr>
          <w:b/>
        </w:rPr>
        <w:t>The principal conclusions of this Report are as follows:</w:t>
      </w:r>
    </w:p>
    <w:p w:rsidR="00707152" w:rsidRDefault="00882757" w:rsidP="00801F6A">
      <w:pPr>
        <w:pStyle w:val="ECCParagraph"/>
        <w:numPr>
          <w:ilvl w:val="0"/>
          <w:numId w:val="53"/>
        </w:numPr>
      </w:pPr>
      <w:r w:rsidRPr="00794E8F">
        <w:t>The most valuable contribution which EFIS could make to the spectrum inventory requirement is to assimilate and present electronic questionnaires optimised to the band and applications under consideration for technical evaluation of spectrum usage</w:t>
      </w:r>
      <w:r w:rsidR="004617D5" w:rsidRPr="00794E8F">
        <w:t xml:space="preserve">. The use of CEPT electronic questionnaires is an </w:t>
      </w:r>
      <w:r w:rsidR="005B3B15" w:rsidRPr="00794E8F">
        <w:t xml:space="preserve">efficient </w:t>
      </w:r>
      <w:r w:rsidR="004617D5" w:rsidRPr="00794E8F">
        <w:t>method to retrieve qualitative and quantitative information. Based on the information given in the questionnaires an analysis can be done in relation to the goals set out in the Radio Spectrum Policy Programme.</w:t>
      </w:r>
      <w:r w:rsidR="00794E8F">
        <w:t xml:space="preserve"> </w:t>
      </w:r>
      <w:r w:rsidR="00794E8F" w:rsidRPr="001746BD">
        <w:t>This is a</w:t>
      </w:r>
      <w:r w:rsidR="00794E8F">
        <w:t>n efficient, demand-oriented and</w:t>
      </w:r>
      <w:r w:rsidR="00794E8F" w:rsidRPr="001746BD">
        <w:t xml:space="preserve"> cost</w:t>
      </w:r>
      <w:r w:rsidR="00794E8F">
        <w:t>-effective</w:t>
      </w:r>
      <w:r w:rsidR="00794E8F" w:rsidRPr="001746BD">
        <w:t xml:space="preserve"> method to</w:t>
      </w:r>
      <w:r w:rsidR="00794E8F">
        <w:t xml:space="preserve"> complete the</w:t>
      </w:r>
      <w:r w:rsidR="00794E8F" w:rsidRPr="001746BD">
        <w:t xml:space="preserve"> information</w:t>
      </w:r>
      <w:r w:rsidR="00794E8F">
        <w:t xml:space="preserve"> available in EFIS.</w:t>
      </w:r>
    </w:p>
    <w:p w:rsidR="00882757" w:rsidRDefault="00882757" w:rsidP="003C58B9">
      <w:pPr>
        <w:pStyle w:val="ECCParagraph"/>
        <w:numPr>
          <w:ilvl w:val="0"/>
          <w:numId w:val="53"/>
        </w:numPr>
      </w:pPr>
      <w:r w:rsidRPr="00AE3A5D">
        <w:t>No amendments are proposed with regard to Annex I of Decision 2007/344/EC</w:t>
      </w:r>
      <w:r w:rsidR="003C58B9">
        <w:t xml:space="preserve">. </w:t>
      </w:r>
      <w:r w:rsidR="003C58B9" w:rsidRPr="003C58B9">
        <w:t>As a matter of fact, the current radio interface information in EFIS according to Annex I of the EC Decision is complementary information of a regulatory nature and provides the necessary visibility on requirements applicable to a given band</w:t>
      </w:r>
      <w:r>
        <w:t>;</w:t>
      </w:r>
    </w:p>
    <w:p w:rsidR="00882757" w:rsidRDefault="00882757" w:rsidP="00857F82">
      <w:pPr>
        <w:pStyle w:val="ListParagraph"/>
        <w:numPr>
          <w:ilvl w:val="0"/>
          <w:numId w:val="53"/>
        </w:numPr>
        <w:jc w:val="both"/>
        <w:rPr>
          <w:lang w:val="en-GB"/>
        </w:rPr>
      </w:pPr>
      <w:r w:rsidRPr="00196A47">
        <w:rPr>
          <w:lang w:val="en-GB"/>
        </w:rPr>
        <w:t xml:space="preserve">Some amendments are proposed for Annex II of Decision 2007/344/EC </w:t>
      </w:r>
      <w:r w:rsidR="001F3625" w:rsidRPr="00196A47">
        <w:rPr>
          <w:lang w:val="en-GB"/>
        </w:rPr>
        <w:fldChar w:fldCharType="begin"/>
      </w:r>
      <w:r w:rsidR="009B69F4" w:rsidRPr="00196A47">
        <w:rPr>
          <w:lang w:val="en-GB"/>
        </w:rPr>
        <w:instrText xml:space="preserve"> REF _Ref335290506 \r \h </w:instrText>
      </w:r>
      <w:r w:rsidR="001F3625" w:rsidRPr="00196A47">
        <w:rPr>
          <w:lang w:val="en-GB"/>
        </w:rPr>
      </w:r>
      <w:r w:rsidR="001F3625" w:rsidRPr="00196A47">
        <w:rPr>
          <w:lang w:val="en-GB"/>
        </w:rPr>
        <w:fldChar w:fldCharType="separate"/>
      </w:r>
      <w:r w:rsidR="002F59D3">
        <w:rPr>
          <w:lang w:val="en-GB"/>
        </w:rPr>
        <w:t>[1]</w:t>
      </w:r>
      <w:r w:rsidR="001F3625" w:rsidRPr="00196A47">
        <w:rPr>
          <w:lang w:val="en-GB"/>
        </w:rPr>
        <w:fldChar w:fldCharType="end"/>
      </w:r>
      <w:r w:rsidRPr="00196A47">
        <w:rPr>
          <w:lang w:val="en-GB"/>
        </w:rPr>
        <w:t xml:space="preserve">. These relate to duplex pairing arrangements as well as collection of </w:t>
      </w:r>
      <w:proofErr w:type="spellStart"/>
      <w:r w:rsidRPr="00196A47">
        <w:rPr>
          <w:lang w:val="en-GB"/>
        </w:rPr>
        <w:t>RoU</w:t>
      </w:r>
      <w:proofErr w:type="spellEnd"/>
      <w:r w:rsidR="006E0BAF">
        <w:rPr>
          <w:lang w:val="en-GB"/>
        </w:rPr>
        <w:t>/authorisation</w:t>
      </w:r>
      <w:r w:rsidRPr="00196A47">
        <w:rPr>
          <w:lang w:val="en-GB"/>
        </w:rPr>
        <w:t xml:space="preserve"> information by means of electronic questionnaires</w:t>
      </w:r>
      <w:r w:rsidR="006E0BAF">
        <w:rPr>
          <w:lang w:val="en-GB"/>
        </w:rPr>
        <w:t>;</w:t>
      </w:r>
    </w:p>
    <w:p w:rsidR="003C58B9" w:rsidRPr="003C58B9" w:rsidRDefault="003C58B9" w:rsidP="00D06F7B">
      <w:pPr>
        <w:ind w:left="360"/>
        <w:jc w:val="both"/>
        <w:rPr>
          <w:lang w:val="en-GB"/>
        </w:rPr>
      </w:pPr>
    </w:p>
    <w:p w:rsidR="003C58B9" w:rsidRDefault="003C58B9" w:rsidP="00857F82">
      <w:pPr>
        <w:pStyle w:val="ListParagraph"/>
        <w:numPr>
          <w:ilvl w:val="0"/>
          <w:numId w:val="53"/>
        </w:numPr>
        <w:jc w:val="both"/>
        <w:rPr>
          <w:lang w:val="en-GB"/>
        </w:rPr>
      </w:pPr>
      <w:r w:rsidRPr="003C58B9">
        <w:rPr>
          <w:lang w:val="en-GB"/>
        </w:rPr>
        <w:t>It is technically possible for the EFIS system to accommodate comprehensive information regarding spectrum usage rights</w:t>
      </w:r>
      <w:r w:rsidR="00E34E63">
        <w:rPr>
          <w:lang w:val="en-GB"/>
        </w:rPr>
        <w:t>/authorisations</w:t>
      </w:r>
      <w:r w:rsidRPr="003C58B9">
        <w:rPr>
          <w:lang w:val="en-GB"/>
        </w:rPr>
        <w:t xml:space="preserve"> for the whole range from 400 MHz to 6 GHz without limit to the type of application, based on the current common formats in Annex 2 of Commission Decision 2007/344/EC [1].</w:t>
      </w:r>
    </w:p>
    <w:p w:rsidR="005B3B15" w:rsidRPr="005B3B15" w:rsidRDefault="005B3B15" w:rsidP="005B3B15">
      <w:pPr>
        <w:pStyle w:val="ListParagraph"/>
        <w:rPr>
          <w:lang w:val="en-GB"/>
        </w:rPr>
      </w:pPr>
    </w:p>
    <w:p w:rsidR="005B3B15" w:rsidRPr="005B3B15" w:rsidRDefault="005B3B15" w:rsidP="005B3B15">
      <w:pPr>
        <w:pStyle w:val="ListParagraph"/>
        <w:numPr>
          <w:ilvl w:val="0"/>
          <w:numId w:val="53"/>
        </w:numPr>
        <w:jc w:val="both"/>
        <w:rPr>
          <w:lang w:val="en-GB"/>
        </w:rPr>
      </w:pPr>
      <w:r w:rsidRPr="005B3B15">
        <w:rPr>
          <w:lang w:val="en-GB"/>
        </w:rPr>
        <w:t xml:space="preserve">Although the information provided by Member States is largely coherent for the purposes of regulatory information (used for aspiring market entrants), there are some differences in the level, and particularly the uniformity of that information. This is to </w:t>
      </w:r>
      <w:r w:rsidRPr="00F50265">
        <w:rPr>
          <w:lang w:val="en-GB"/>
        </w:rPr>
        <w:t>a large extent due to variations in the mechanics of the licensi</w:t>
      </w:r>
      <w:r w:rsidRPr="005B3B15">
        <w:rPr>
          <w:lang w:val="en-GB"/>
        </w:rPr>
        <w:t>ng and authorisation regimes in the different countries, even if they follow common principles. There are also major differences in level and uniformity across different services. This is to be expected, and it tends to highlight the need for additional input information for spectrum inventory purposes.</w:t>
      </w:r>
    </w:p>
    <w:p w:rsidR="00882757" w:rsidRDefault="00F6590D" w:rsidP="00DD4B25">
      <w:pPr>
        <w:pStyle w:val="ECCParagraph"/>
        <w:spacing w:before="360"/>
        <w:rPr>
          <w:b/>
          <w:u w:val="single"/>
        </w:rPr>
      </w:pPr>
      <w:r>
        <w:rPr>
          <w:b/>
          <w:u w:val="single"/>
        </w:rPr>
        <w:t>Task 1 under the M</w:t>
      </w:r>
      <w:r w:rsidR="00882757" w:rsidRPr="00C2177F">
        <w:rPr>
          <w:b/>
          <w:u w:val="single"/>
        </w:rPr>
        <w:t>andate:</w:t>
      </w:r>
    </w:p>
    <w:p w:rsidR="00882757" w:rsidRDefault="00882757" w:rsidP="00DD4B25">
      <w:pPr>
        <w:pStyle w:val="ECCParagraph"/>
        <w:spacing w:after="120"/>
      </w:pPr>
      <w:r>
        <w:t>The EFIS system can already, or can easily be extended to, accommodate:</w:t>
      </w:r>
    </w:p>
    <w:p w:rsidR="00882757" w:rsidRDefault="0064561C" w:rsidP="00DD4B25">
      <w:pPr>
        <w:pStyle w:val="ECCParagraph"/>
        <w:numPr>
          <w:ilvl w:val="0"/>
          <w:numId w:val="52"/>
        </w:numPr>
        <w:spacing w:after="120"/>
      </w:pPr>
      <w:r>
        <w:t>T</w:t>
      </w:r>
      <w:r w:rsidR="00882757">
        <w:t xml:space="preserve">he </w:t>
      </w:r>
      <w:r w:rsidR="00B75699">
        <w:t>estimated</w:t>
      </w:r>
      <w:r w:rsidR="00882757">
        <w:t xml:space="preserve"> required number of records;</w:t>
      </w:r>
    </w:p>
    <w:p w:rsidR="00882757" w:rsidRDefault="0064561C" w:rsidP="00DD4B25">
      <w:pPr>
        <w:pStyle w:val="ECCParagraph"/>
        <w:numPr>
          <w:ilvl w:val="0"/>
          <w:numId w:val="52"/>
        </w:numPr>
        <w:spacing w:after="120"/>
      </w:pPr>
      <w:r>
        <w:t>T</w:t>
      </w:r>
      <w:r w:rsidR="00882757">
        <w:t>he expanded frequency range;</w:t>
      </w:r>
    </w:p>
    <w:p w:rsidR="00882757" w:rsidRDefault="0064561C" w:rsidP="00857F82">
      <w:pPr>
        <w:pStyle w:val="ECCParagraph"/>
        <w:numPr>
          <w:ilvl w:val="0"/>
          <w:numId w:val="52"/>
        </w:numPr>
      </w:pPr>
      <w:r>
        <w:t>A</w:t>
      </w:r>
      <w:r w:rsidR="00882757">
        <w:t xml:space="preserve">dditional forms of data entry which </w:t>
      </w:r>
      <w:r w:rsidR="00B75699">
        <w:t>are believed to</w:t>
      </w:r>
      <w:r w:rsidR="00882757">
        <w:t xml:space="preserve"> be required, particularly electronic questionnaires in formats designed for the purposes of the inventory, and reference documents and tables with other qualitative and quantitative information.</w:t>
      </w:r>
    </w:p>
    <w:p w:rsidR="00882757" w:rsidRDefault="00882757" w:rsidP="00882757">
      <w:pPr>
        <w:pStyle w:val="ECCParagraph"/>
      </w:pPr>
      <w:r>
        <w:t xml:space="preserve">No static common data format is suitable for assessment or evaluation of the efficient use of spectrum of a specific application. By comparison, spectrum efficiency investigations within CEPT usually require in-depth frequency band specific analysis and involve many stakeholders, very often including the use </w:t>
      </w:r>
      <w:r w:rsidR="00F6590D">
        <w:t>of CEPT questionnaires sent to a</w:t>
      </w:r>
      <w:r>
        <w:t>dministrations.</w:t>
      </w:r>
    </w:p>
    <w:p w:rsidR="00882757" w:rsidRDefault="00882757" w:rsidP="00882757">
      <w:pPr>
        <w:pStyle w:val="ECCParagraph"/>
      </w:pPr>
      <w:r w:rsidRPr="00DD4B25">
        <w:rPr>
          <w:rFonts w:cs="Arial"/>
          <w:szCs w:val="20"/>
        </w:rPr>
        <w:t>Electronic questionnaires are therefore intended to be introduced, so that data can be collected on a case-by-case basis and stored in a suitable data format in EFI</w:t>
      </w:r>
      <w:r>
        <w:t>S.</w:t>
      </w:r>
    </w:p>
    <w:p w:rsidR="00882757" w:rsidRPr="00C2177F" w:rsidRDefault="00037C22" w:rsidP="005216E0">
      <w:pPr>
        <w:pStyle w:val="ECCParagraph"/>
        <w:keepNext/>
        <w:spacing w:before="120"/>
        <w:rPr>
          <w:b/>
          <w:u w:val="single"/>
        </w:rPr>
      </w:pPr>
      <w:r>
        <w:rPr>
          <w:b/>
          <w:u w:val="single"/>
        </w:rPr>
        <w:lastRenderedPageBreak/>
        <w:t xml:space="preserve">Task 2 and 3 under the Mandate: </w:t>
      </w:r>
      <w:r w:rsidRPr="00C2177F">
        <w:rPr>
          <w:b/>
          <w:u w:val="single"/>
        </w:rPr>
        <w:t xml:space="preserve">Annex I and II of the </w:t>
      </w:r>
      <w:r>
        <w:rPr>
          <w:b/>
          <w:u w:val="single"/>
        </w:rPr>
        <w:t xml:space="preserve">EC Decision 2007/344/EC </w:t>
      </w:r>
      <w:r w:rsidR="001F3625">
        <w:rPr>
          <w:b/>
          <w:u w:val="single"/>
        </w:rPr>
        <w:fldChar w:fldCharType="begin"/>
      </w:r>
      <w:r>
        <w:rPr>
          <w:b/>
          <w:u w:val="single"/>
        </w:rPr>
        <w:instrText xml:space="preserve"> REF _Ref335290506 \r \h </w:instrText>
      </w:r>
      <w:r w:rsidR="001F3625">
        <w:rPr>
          <w:b/>
          <w:u w:val="single"/>
        </w:rPr>
      </w:r>
      <w:r w:rsidR="001F3625">
        <w:rPr>
          <w:b/>
          <w:u w:val="single"/>
        </w:rPr>
        <w:fldChar w:fldCharType="separate"/>
      </w:r>
      <w:r w:rsidR="002F59D3">
        <w:rPr>
          <w:b/>
          <w:u w:val="single"/>
        </w:rPr>
        <w:t>[1]</w:t>
      </w:r>
      <w:r w:rsidR="001F3625">
        <w:rPr>
          <w:b/>
          <w:u w:val="single"/>
        </w:rPr>
        <w:fldChar w:fldCharType="end"/>
      </w:r>
      <w:r w:rsidRPr="00C2177F">
        <w:rPr>
          <w:b/>
          <w:u w:val="single"/>
        </w:rPr>
        <w:t>:</w:t>
      </w:r>
    </w:p>
    <w:p w:rsidR="004617D5" w:rsidRDefault="00882757" w:rsidP="005216E0">
      <w:pPr>
        <w:pStyle w:val="ECCParagraph"/>
        <w:keepNext/>
      </w:pPr>
      <w:r w:rsidRPr="00D11991">
        <w:rPr>
          <w:b/>
          <w:u w:val="single"/>
        </w:rPr>
        <w:t>Radio interface information:</w:t>
      </w:r>
      <w:r>
        <w:t xml:space="preserve"> </w:t>
      </w:r>
    </w:p>
    <w:p w:rsidR="00882757" w:rsidRDefault="00882757" w:rsidP="00882757">
      <w:pPr>
        <w:pStyle w:val="ECCParagraph"/>
      </w:pPr>
      <w:r>
        <w:t>T</w:t>
      </w:r>
      <w:r w:rsidRPr="0009559A">
        <w:t xml:space="preserve">his Report does not propose changes to Annex I </w:t>
      </w:r>
      <w:r w:rsidR="009B69F4">
        <w:t xml:space="preserve">of the EC Decision 2007/344/EC </w:t>
      </w:r>
      <w:r w:rsidR="001F3625">
        <w:fldChar w:fldCharType="begin"/>
      </w:r>
      <w:r w:rsidR="009B69F4">
        <w:instrText xml:space="preserve"> REF _Ref335290506 \r \h </w:instrText>
      </w:r>
      <w:r w:rsidR="001F3625">
        <w:fldChar w:fldCharType="separate"/>
      </w:r>
      <w:r w:rsidR="002F59D3">
        <w:t>[1]</w:t>
      </w:r>
      <w:r w:rsidR="001F3625">
        <w:fldChar w:fldCharType="end"/>
      </w:r>
      <w:r>
        <w:t xml:space="preserve"> as w</w:t>
      </w:r>
      <w:r w:rsidRPr="00C2177F">
        <w:t xml:space="preserve">e do not consider that the information is generally relevant in the context of usage of spectrum/spectrum inventory, although some </w:t>
      </w:r>
      <w:r w:rsidR="00F6590D">
        <w:t>a</w:t>
      </w:r>
      <w:r w:rsidRPr="00C2177F">
        <w:t>dministrations use national radio interfaces as technical reference documents in their national regulations.</w:t>
      </w:r>
    </w:p>
    <w:p w:rsidR="00882757" w:rsidRDefault="00882757" w:rsidP="00882757">
      <w:pPr>
        <w:pStyle w:val="ECCParagraph"/>
      </w:pPr>
      <w:r w:rsidRPr="00C2177F">
        <w:t>The RIS concept cannot be applied to deliver information about frequency bands used by government users which are primarily described in terms of ‘Allocations’ in National Table of Frequency Allocations (NTFA). Also, it must be emphasized that frequency assignments for radio transmitters are not technical regulations, but simply describe the conditions for use of the public domain at specific locations.</w:t>
      </w:r>
    </w:p>
    <w:p w:rsidR="00882757" w:rsidRDefault="00882757" w:rsidP="00882757">
      <w:pPr>
        <w:pStyle w:val="ECCParagraph"/>
      </w:pPr>
      <w:r w:rsidRPr="00C2177F">
        <w:t xml:space="preserve">The European Common Allocation Table (ECA </w:t>
      </w:r>
      <w:r w:rsidR="00DB1DD4">
        <w:t>T</w:t>
      </w:r>
      <w:r w:rsidRPr="00C2177F">
        <w:t>able) within EFIS seems to be a better source of information since it contains the harmonisation measure</w:t>
      </w:r>
      <w:r>
        <w:t xml:space="preserve">s and </w:t>
      </w:r>
      <w:r w:rsidRPr="00C2177F">
        <w:t xml:space="preserve">the </w:t>
      </w:r>
      <w:r>
        <w:t>H</w:t>
      </w:r>
      <w:r w:rsidRPr="00C2177F">
        <w:t xml:space="preserve">armonised </w:t>
      </w:r>
      <w:r>
        <w:t>European S</w:t>
      </w:r>
      <w:r w:rsidRPr="00C2177F">
        <w:t>tandard</w:t>
      </w:r>
      <w:r>
        <w:t xml:space="preserve">s. Where there is no harmonisation measure or standard, ECA </w:t>
      </w:r>
      <w:r w:rsidR="00DB1DD4">
        <w:t xml:space="preserve">also </w:t>
      </w:r>
      <w:r w:rsidRPr="00C2177F">
        <w:t xml:space="preserve">indicates </w:t>
      </w:r>
      <w:r>
        <w:t>where</w:t>
      </w:r>
      <w:r w:rsidRPr="00C2177F">
        <w:t xml:space="preserve"> several countries have implemented an application in a frequency range.</w:t>
      </w:r>
    </w:p>
    <w:p w:rsidR="00882757" w:rsidRPr="00D11991" w:rsidRDefault="00882757" w:rsidP="00196A47">
      <w:pPr>
        <w:pStyle w:val="ECCParagraph"/>
        <w:keepNext/>
        <w:rPr>
          <w:b/>
          <w:u w:val="single"/>
        </w:rPr>
      </w:pPr>
      <w:r w:rsidRPr="00D11991">
        <w:rPr>
          <w:b/>
          <w:u w:val="single"/>
        </w:rPr>
        <w:t xml:space="preserve">Right of use information: </w:t>
      </w:r>
    </w:p>
    <w:p w:rsidR="0031694F" w:rsidRDefault="0031694F" w:rsidP="00882757">
      <w:pPr>
        <w:pStyle w:val="ECCParagraph"/>
      </w:pPr>
      <w:r w:rsidRPr="0031694F">
        <w:t xml:space="preserve">The way administrations interpret or legislate </w:t>
      </w:r>
      <w:proofErr w:type="spellStart"/>
      <w:r w:rsidRPr="0031694F">
        <w:t>RoUs</w:t>
      </w:r>
      <w:proofErr w:type="spellEnd"/>
      <w:r w:rsidRPr="0031694F">
        <w:t xml:space="preserve"> provided in EFIS is not harmonised due to various national authorisation regimes in place. As example, </w:t>
      </w:r>
      <w:r w:rsidR="00B24E78">
        <w:t>o</w:t>
      </w:r>
      <w:r w:rsidRPr="0031694F">
        <w:t>n</w:t>
      </w:r>
      <w:r w:rsidR="00B24E78">
        <w:t>e</w:t>
      </w:r>
      <w:r w:rsidRPr="0031694F">
        <w:t xml:space="preserve"> </w:t>
      </w:r>
      <w:proofErr w:type="spellStart"/>
      <w:r w:rsidRPr="0031694F">
        <w:t>RoU</w:t>
      </w:r>
      <w:proofErr w:type="spellEnd"/>
      <w:r w:rsidRPr="0031694F">
        <w:t xml:space="preserve"> could be only for </w:t>
      </w:r>
      <w:r w:rsidR="00B24E78">
        <w:t>a</w:t>
      </w:r>
      <w:r w:rsidRPr="0031694F">
        <w:t xml:space="preserve"> specific frequency band (e.g. a land mobile network in </w:t>
      </w:r>
      <w:r w:rsidR="00B24E78">
        <w:t>a</w:t>
      </w:r>
      <w:r w:rsidRPr="0031694F">
        <w:t xml:space="preserve"> specific frequency band, but with several transmitters operating) or it can be seen as </w:t>
      </w:r>
      <w:r w:rsidR="00B24E78">
        <w:t>one</w:t>
      </w:r>
      <w:r w:rsidRPr="0031694F">
        <w:t xml:space="preserve"> </w:t>
      </w:r>
      <w:proofErr w:type="spellStart"/>
      <w:r w:rsidRPr="0031694F">
        <w:t>RoU</w:t>
      </w:r>
      <w:proofErr w:type="spellEnd"/>
      <w:r w:rsidRPr="0031694F">
        <w:t xml:space="preserve"> per transmitter according to the respective national authorisation regime. </w:t>
      </w:r>
      <w:r w:rsidR="00F50265" w:rsidRPr="00F50265">
        <w:t xml:space="preserve">The ECS concept is not limited to specific frequency bands. </w:t>
      </w:r>
      <w:r w:rsidRPr="0031694F">
        <w:t xml:space="preserve">Some countries apply the ECS concept also in other frequency bands than those harmonised in Europe. Therefore, care should be taken when comparing or analysing </w:t>
      </w:r>
      <w:proofErr w:type="spellStart"/>
      <w:r w:rsidRPr="0031694F">
        <w:t>RoU</w:t>
      </w:r>
      <w:proofErr w:type="spellEnd"/>
      <w:r w:rsidR="00F50265">
        <w:t xml:space="preserve"> information</w:t>
      </w:r>
      <w:r w:rsidRPr="0031694F">
        <w:t xml:space="preserve">. </w:t>
      </w:r>
    </w:p>
    <w:p w:rsidR="00882757" w:rsidRDefault="00882757" w:rsidP="00882757">
      <w:pPr>
        <w:pStyle w:val="ECCParagraph"/>
      </w:pPr>
      <w:r w:rsidRPr="00C2177F">
        <w:t>Some amendments are proposed for Annex II of D</w:t>
      </w:r>
      <w:r w:rsidR="009B69F4">
        <w:t xml:space="preserve">ecision 2007/344/EC </w:t>
      </w:r>
      <w:r w:rsidR="001F3625">
        <w:fldChar w:fldCharType="begin"/>
      </w:r>
      <w:r w:rsidR="009B69F4">
        <w:instrText xml:space="preserve"> REF _Ref335290506 \r \h </w:instrText>
      </w:r>
      <w:r w:rsidR="001F3625">
        <w:fldChar w:fldCharType="separate"/>
      </w:r>
      <w:r w:rsidR="002F59D3">
        <w:t>[1]</w:t>
      </w:r>
      <w:r w:rsidR="001F3625">
        <w:fldChar w:fldCharType="end"/>
      </w:r>
      <w:r w:rsidRPr="00C2177F">
        <w:t xml:space="preserve">. These relate to duplex pairing arrangements as well as collection of </w:t>
      </w:r>
      <w:proofErr w:type="spellStart"/>
      <w:r w:rsidRPr="00C2177F">
        <w:t>RoU</w:t>
      </w:r>
      <w:proofErr w:type="spellEnd"/>
      <w:r w:rsidRPr="00C2177F">
        <w:t xml:space="preserve"> information by means of electronic questionnaires.</w:t>
      </w:r>
    </w:p>
    <w:p w:rsidR="00882757" w:rsidRDefault="00882757" w:rsidP="00882757">
      <w:pPr>
        <w:pStyle w:val="ECCParagraph"/>
      </w:pPr>
      <w:r>
        <w:t xml:space="preserve">We consider that further changes to the common </w:t>
      </w:r>
      <w:proofErr w:type="spellStart"/>
      <w:r>
        <w:t>RoU</w:t>
      </w:r>
      <w:proofErr w:type="spellEnd"/>
      <w:r>
        <w:t xml:space="preserve"> format are not useful or beneficial for spectrum inventory purposes. Instead we propose to use the electronic questionnaire concept.</w:t>
      </w:r>
    </w:p>
    <w:p w:rsidR="00882757" w:rsidRDefault="00882757" w:rsidP="00882757">
      <w:pPr>
        <w:pStyle w:val="ECCParagraph"/>
      </w:pPr>
      <w:r>
        <w:t xml:space="preserve">It </w:t>
      </w:r>
      <w:r w:rsidR="0031694F">
        <w:t xml:space="preserve">is </w:t>
      </w:r>
      <w:r>
        <w:t xml:space="preserve">preferable to distinguish between </w:t>
      </w:r>
      <w:proofErr w:type="spellStart"/>
      <w:r>
        <w:t>RoU</w:t>
      </w:r>
      <w:proofErr w:type="spellEnd"/>
      <w:r>
        <w:t xml:space="preserve"> for ECS bands and </w:t>
      </w:r>
      <w:proofErr w:type="spellStart"/>
      <w:r>
        <w:t>RoU</w:t>
      </w:r>
      <w:proofErr w:type="spellEnd"/>
      <w:r w:rsidR="00C87CCD">
        <w:t>/authorisation</w:t>
      </w:r>
      <w:r>
        <w:t xml:space="preserve"> in other frequency bands. Applying the </w:t>
      </w:r>
      <w:proofErr w:type="spellStart"/>
      <w:r>
        <w:t>RoU</w:t>
      </w:r>
      <w:proofErr w:type="spellEnd"/>
      <w:r>
        <w:t xml:space="preserve"> concept in general to all other bands as seen in the context of the spectrum inventory does not provide a meaningful understanding of the actual spectrum use or the actual number of users in the band. Visibility on spectrum usage by non ECS applications is provided by allocations and applications in EFIS.</w:t>
      </w:r>
      <w:r w:rsidR="003C58B9">
        <w:t xml:space="preserve"> </w:t>
      </w:r>
      <w:r w:rsidR="003C58B9" w:rsidRPr="003C58B9">
        <w:t xml:space="preserve">It is rather the application section </w:t>
      </w:r>
      <w:r w:rsidR="00DC5839">
        <w:t xml:space="preserve">in most cases </w:t>
      </w:r>
      <w:r w:rsidR="003C58B9" w:rsidRPr="003C58B9">
        <w:t>in EFIS which provides visibility on the usage of a given frequency band.</w:t>
      </w:r>
      <w:r w:rsidR="003C58B9">
        <w:t xml:space="preserve"> </w:t>
      </w:r>
      <w:r w:rsidR="003C58B9" w:rsidRPr="003C58B9">
        <w:t xml:space="preserve">However, in some specific cases the </w:t>
      </w:r>
      <w:proofErr w:type="spellStart"/>
      <w:r w:rsidR="003C58B9" w:rsidRPr="003C58B9">
        <w:t>RoU</w:t>
      </w:r>
      <w:proofErr w:type="spellEnd"/>
      <w:r w:rsidR="0093300E">
        <w:t>/authorisation</w:t>
      </w:r>
      <w:r w:rsidR="003C58B9" w:rsidRPr="003C58B9">
        <w:t xml:space="preserve"> in other frequency bands than </w:t>
      </w:r>
      <w:proofErr w:type="spellStart"/>
      <w:r w:rsidR="003C58B9" w:rsidRPr="003C58B9">
        <w:t>RoU</w:t>
      </w:r>
      <w:proofErr w:type="spellEnd"/>
      <w:r w:rsidR="003C58B9" w:rsidRPr="003C58B9">
        <w:t xml:space="preserve"> in ECS bands might be an option.</w:t>
      </w:r>
    </w:p>
    <w:p w:rsidR="00882757" w:rsidRDefault="00882757" w:rsidP="00882757">
      <w:pPr>
        <w:pStyle w:val="ECCParagraph"/>
      </w:pPr>
      <w:r w:rsidRPr="00A641C9">
        <w:t xml:space="preserve">General authorisations without individual right of use should be provided in EFIS but are not required to use the common format on </w:t>
      </w:r>
      <w:proofErr w:type="spellStart"/>
      <w:r w:rsidRPr="00A641C9">
        <w:t>RoU</w:t>
      </w:r>
      <w:proofErr w:type="spellEnd"/>
      <w:r w:rsidRPr="00A641C9">
        <w:t>.</w:t>
      </w:r>
    </w:p>
    <w:p w:rsidR="00882757" w:rsidRDefault="00882757" w:rsidP="00882757">
      <w:pPr>
        <w:pStyle w:val="ECCParagraph"/>
      </w:pPr>
      <w:r>
        <w:t xml:space="preserve">Geographical coverage options should </w:t>
      </w:r>
      <w:r w:rsidR="00DC5839">
        <w:t xml:space="preserve">only </w:t>
      </w:r>
      <w:r>
        <w:t xml:space="preserve">be treated as </w:t>
      </w:r>
      <w:r w:rsidR="00DC5839" w:rsidRPr="00DC5839">
        <w:t xml:space="preserve">relevant for those types of applications where </w:t>
      </w:r>
      <w:r>
        <w:t>additional geographical information in EFIS does provide benefits.</w:t>
      </w:r>
    </w:p>
    <w:p w:rsidR="00882757" w:rsidRDefault="00882757" w:rsidP="00882757">
      <w:pPr>
        <w:pStyle w:val="ECCParagraph"/>
      </w:pPr>
      <w:r w:rsidRPr="00A641C9">
        <w:t xml:space="preserve">The text field “technology in use” has been implemented in EFIS </w:t>
      </w:r>
      <w:r>
        <w:t xml:space="preserve">in the </w:t>
      </w:r>
      <w:proofErr w:type="spellStart"/>
      <w:r>
        <w:t>RoU</w:t>
      </w:r>
      <w:proofErr w:type="spellEnd"/>
      <w:r>
        <w:t xml:space="preserve"> common format </w:t>
      </w:r>
      <w:r w:rsidRPr="00A641C9">
        <w:t>as an optional field.</w:t>
      </w:r>
    </w:p>
    <w:p w:rsidR="00882757" w:rsidRDefault="00882757" w:rsidP="00882757">
      <w:pPr>
        <w:pStyle w:val="ECCParagraph"/>
      </w:pPr>
      <w:r w:rsidRPr="0057076E">
        <w:t xml:space="preserve">It is not intended to duplicate the ITU-R BR IFIC available information in EFIS to avoid unnecessary work with regards to the broadcast plans, maritime services and aeronautical services in the terrestrial field as well as existing space stations, earth stations and radio astronomy stations. The use of the </w:t>
      </w:r>
      <w:proofErr w:type="spellStart"/>
      <w:r w:rsidRPr="0057076E">
        <w:t>RoU</w:t>
      </w:r>
      <w:proofErr w:type="spellEnd"/>
      <w:r w:rsidRPr="0057076E">
        <w:t xml:space="preserve"> concept for these radio services seems to be unnecessary.</w:t>
      </w:r>
    </w:p>
    <w:p w:rsidR="00944C06" w:rsidRDefault="00F50265" w:rsidP="00944C06">
      <w:pPr>
        <w:pStyle w:val="ECCParagraph"/>
      </w:pPr>
      <w:r>
        <w:t>T</w:t>
      </w:r>
      <w:r w:rsidR="00944C06">
        <w:t>he registration of “stations” or “frequency assignments”, whether at national level and/or ITU level, follows different purposes. BR IFIC is not meant to reflect actual use of the spectrum; its prime purpose is to grant international rights for protection.</w:t>
      </w:r>
    </w:p>
    <w:p w:rsidR="00882757" w:rsidRPr="00C2177F" w:rsidRDefault="00882757" w:rsidP="002876A7">
      <w:pPr>
        <w:pStyle w:val="ECCParagraph"/>
        <w:keepNext/>
        <w:rPr>
          <w:b/>
          <w:u w:val="single"/>
        </w:rPr>
      </w:pPr>
      <w:r w:rsidRPr="00C2177F">
        <w:rPr>
          <w:b/>
          <w:u w:val="single"/>
        </w:rPr>
        <w:lastRenderedPageBreak/>
        <w:t>Electronic questionnaires:</w:t>
      </w:r>
    </w:p>
    <w:p w:rsidR="00882757" w:rsidRDefault="00882757" w:rsidP="00882757">
      <w:pPr>
        <w:pStyle w:val="ECCParagraph"/>
      </w:pPr>
      <w:r w:rsidRPr="00B13B79">
        <w:t>It is possible to collect on a case</w:t>
      </w:r>
      <w:r>
        <w:t>-</w:t>
      </w:r>
      <w:r w:rsidRPr="00B13B79">
        <w:t>by</w:t>
      </w:r>
      <w:r>
        <w:t>-</w:t>
      </w:r>
      <w:r w:rsidRPr="00B13B79">
        <w:t>case basis on “bands of interest” identified by either CEPT</w:t>
      </w:r>
      <w:r w:rsidR="00DC5839">
        <w:t>, the Commission</w:t>
      </w:r>
      <w:r w:rsidRPr="00B13B79">
        <w:t xml:space="preserve"> or RSPG comprehensive data for the frequency ranges and applications outside of the ECS bands through electronic CEPT questionnaires</w:t>
      </w:r>
      <w:r w:rsidR="008A1A65">
        <w:t>.</w:t>
      </w:r>
    </w:p>
    <w:p w:rsidR="00882757" w:rsidRDefault="00882757" w:rsidP="00882757">
      <w:pPr>
        <w:pStyle w:val="ECCParagraph"/>
      </w:pPr>
      <w:r>
        <w:t>The format will be set each time a questionnaire is designed for a dedicated frequency band(s) and/or application(s). Information can be collected via electronic questionnaires and updated later as required. Electronic questionnaires can also be used upon request for information on a particular band and/or application.</w:t>
      </w:r>
    </w:p>
    <w:p w:rsidR="00882757" w:rsidRDefault="00882757" w:rsidP="00882757">
      <w:pPr>
        <w:pStyle w:val="ECCParagraph"/>
      </w:pPr>
      <w:r>
        <w:t xml:space="preserve">This is more efficient, more demand-oriented and less costly than to request </w:t>
      </w:r>
      <w:r w:rsidR="00F6590D">
        <w:t>a</w:t>
      </w:r>
      <w:r>
        <w:t xml:space="preserve">dministrations to upload and maintain all </w:t>
      </w:r>
      <w:proofErr w:type="spellStart"/>
      <w:r>
        <w:t>RoU</w:t>
      </w:r>
      <w:proofErr w:type="spellEnd"/>
      <w:r w:rsidR="008A1A65">
        <w:t>/authorisation</w:t>
      </w:r>
      <w:r>
        <w:t xml:space="preserve"> information from 400 MHz to 6 GHz in EFIS on a continuous basis and several times a year.</w:t>
      </w:r>
    </w:p>
    <w:p w:rsidR="00882757" w:rsidRDefault="00882757" w:rsidP="00882757">
      <w:pPr>
        <w:pStyle w:val="ECCParagraph"/>
      </w:pPr>
      <w:r>
        <w:t>Information collected via electronic questionnaire takes into account that both regulatory and non-regulatory information needs to be collected. Non-regulatory information can be for example number of users, demand trends, or other specific non-regulatory information in relation to the actual use of the spectrum in a given frequency band or for a specific application.</w:t>
      </w:r>
    </w:p>
    <w:p w:rsidR="00882757" w:rsidRDefault="00882757" w:rsidP="00882757">
      <w:pPr>
        <w:pStyle w:val="ECCParagraph"/>
      </w:pPr>
      <w:r>
        <w:t xml:space="preserve">The electronic questionnaire concept is also proposed since </w:t>
      </w:r>
      <w:r w:rsidR="00944A58">
        <w:t>i</w:t>
      </w:r>
      <w:r>
        <w:t xml:space="preserve">t is considered difficult to transfer the </w:t>
      </w:r>
      <w:proofErr w:type="spellStart"/>
      <w:r>
        <w:t>RoU</w:t>
      </w:r>
      <w:proofErr w:type="spellEnd"/>
      <w:r>
        <w:t xml:space="preserve"> concept to some applications and frequency bands such as </w:t>
      </w:r>
      <w:r w:rsidR="002A5035">
        <w:t xml:space="preserve">satellite services, </w:t>
      </w:r>
      <w:r>
        <w:t>governmental use</w:t>
      </w:r>
      <w:r w:rsidR="00DB7FE4">
        <w:t>,</w:t>
      </w:r>
      <w:r>
        <w:t xml:space="preserve"> </w:t>
      </w:r>
      <w:proofErr w:type="gramStart"/>
      <w:r w:rsidR="00DB7FE4">
        <w:t>licen</w:t>
      </w:r>
      <w:r w:rsidR="00B75699">
        <w:t>c</w:t>
      </w:r>
      <w:r w:rsidR="00DB7FE4">
        <w:t>e</w:t>
      </w:r>
      <w:proofErr w:type="gramEnd"/>
      <w:r w:rsidR="00DB7FE4">
        <w:t>-exempt use or to some applications in some frequency bands that only need an authorisation but do not require a</w:t>
      </w:r>
      <w:r w:rsidR="00F50265">
        <w:t>n</w:t>
      </w:r>
      <w:r w:rsidR="00DB7FE4">
        <w:t xml:space="preserve"> </w:t>
      </w:r>
      <w:proofErr w:type="spellStart"/>
      <w:r w:rsidR="00DB7FE4">
        <w:t>RoU</w:t>
      </w:r>
      <w:proofErr w:type="spellEnd"/>
      <w:r>
        <w:t>.</w:t>
      </w:r>
    </w:p>
    <w:p w:rsidR="00882757" w:rsidRDefault="00882757" w:rsidP="00882757">
      <w:pPr>
        <w:pStyle w:val="ECCParagraph"/>
      </w:pPr>
      <w:r>
        <w:t xml:space="preserve">The use of questionnaires in CEPT </w:t>
      </w:r>
      <w:r w:rsidRPr="00F203EA">
        <w:t>as well as other organisations for spectrum inventory purposes is well proven</w:t>
      </w:r>
      <w:r>
        <w:t>.</w:t>
      </w:r>
    </w:p>
    <w:p w:rsidR="00882757" w:rsidRDefault="00882757" w:rsidP="00882757">
      <w:pPr>
        <w:pStyle w:val="ECCParagraph"/>
      </w:pPr>
      <w:r>
        <w:t>The electronic questionnaire concept is well-suited to ensure that the data obtained is available for further analysis. This approach is in line with the request stipulated in the RSPG opinion (see annex 6) for a more developed version of EFIS that could become a key source depending on its future capability to illustrate actual availability and resources of Member States to provide such information. This will improve the information relating to actual use of spectrum in EFIS. Administrations can check and update the inventory data on a periodic basis.</w:t>
      </w:r>
    </w:p>
    <w:p w:rsidR="00882757" w:rsidRDefault="00882757" w:rsidP="00882757">
      <w:pPr>
        <w:pStyle w:val="ECCParagraph"/>
      </w:pPr>
      <w:r>
        <w:t>The electronic questionnaire concept is also proposed for the following issues or purposes:</w:t>
      </w:r>
    </w:p>
    <w:p w:rsidR="00882757" w:rsidRDefault="00882757" w:rsidP="00857F82">
      <w:pPr>
        <w:pStyle w:val="ECCParagraph"/>
        <w:numPr>
          <w:ilvl w:val="0"/>
          <w:numId w:val="54"/>
        </w:numPr>
      </w:pPr>
      <w:r w:rsidRPr="00A641C9">
        <w:t>Inclu</w:t>
      </w:r>
      <w:r>
        <w:t xml:space="preserve">sion of </w:t>
      </w:r>
      <w:r w:rsidRPr="00A641C9">
        <w:t>information in EFIS on unused or under-used frequencies or information on future spectrum re-farming actions on a case</w:t>
      </w:r>
      <w:r w:rsidR="007969C4">
        <w:t>-</w:t>
      </w:r>
      <w:r w:rsidRPr="00A641C9">
        <w:t>by</w:t>
      </w:r>
      <w:r w:rsidR="007969C4">
        <w:t>-</w:t>
      </w:r>
      <w:r w:rsidRPr="00A641C9">
        <w:t xml:space="preserve">case basis for frequency bands under study. This information should be made available in EFIS based on questionnaires to CEPT </w:t>
      </w:r>
      <w:r w:rsidR="00F6590D">
        <w:t>a</w:t>
      </w:r>
      <w:r w:rsidRPr="00A641C9">
        <w:t>dministrations</w:t>
      </w:r>
      <w:r>
        <w:t>;</w:t>
      </w:r>
    </w:p>
    <w:p w:rsidR="00882757" w:rsidRDefault="00882757" w:rsidP="00857F82">
      <w:pPr>
        <w:pStyle w:val="ECCParagraph"/>
        <w:numPr>
          <w:ilvl w:val="0"/>
          <w:numId w:val="54"/>
        </w:numPr>
      </w:pPr>
      <w:r>
        <w:t>EFIS provides visibility on the results of sharing studies in the document section by including references to relevant ECC Reports. Specific sharing information can be collected by means of electronic questionnaires on an ad-hoc basis in order to support detailed analysis for dedicated frequency band;</w:t>
      </w:r>
    </w:p>
    <w:p w:rsidR="00882757" w:rsidRDefault="00882757" w:rsidP="00857F82">
      <w:pPr>
        <w:pStyle w:val="ECCParagraph"/>
        <w:numPr>
          <w:ilvl w:val="0"/>
          <w:numId w:val="54"/>
        </w:numPr>
      </w:pPr>
      <w:r w:rsidRPr="00A641C9">
        <w:t>Geographical coverage information is also seen for many applications and/or frequency bands as information that should be handled inside the electronic questionn</w:t>
      </w:r>
      <w:r>
        <w:t xml:space="preserve">aire concept, </w:t>
      </w:r>
      <w:r w:rsidR="00DE2BDC">
        <w:t>to complete information already provided  through the Right of Use information in EFIS</w:t>
      </w:r>
      <w:r>
        <w:t>;</w:t>
      </w:r>
    </w:p>
    <w:p w:rsidR="00882757" w:rsidRDefault="00882757" w:rsidP="00857F82">
      <w:pPr>
        <w:pStyle w:val="ECCParagraph"/>
        <w:numPr>
          <w:ilvl w:val="0"/>
          <w:numId w:val="54"/>
        </w:numPr>
      </w:pPr>
      <w:r w:rsidRPr="00A641C9">
        <w:t>Collect</w:t>
      </w:r>
      <w:r>
        <w:t xml:space="preserve">ion of information on </w:t>
      </w:r>
      <w:r w:rsidRPr="00A641C9">
        <w:t>implementation/ putting into operation by means of electronic questionnaires</w:t>
      </w:r>
      <w:r>
        <w:t>, where appropriate and on a case-by-case basis</w:t>
      </w:r>
      <w:r w:rsidRPr="00A641C9">
        <w:t>. This will improve the information relating to actual use of spectrum in EFIS, although it should be noted that the stability of this kind of information is to some extent limited</w:t>
      </w:r>
      <w:r w:rsidR="00944A58">
        <w:t>;;</w:t>
      </w:r>
    </w:p>
    <w:p w:rsidR="00882757" w:rsidRDefault="00882757" w:rsidP="00857F82">
      <w:pPr>
        <w:pStyle w:val="ECCParagraph"/>
        <w:numPr>
          <w:ilvl w:val="0"/>
          <w:numId w:val="54"/>
        </w:numPr>
      </w:pPr>
      <w:r w:rsidRPr="0057076E">
        <w:t xml:space="preserve">EFIS can </w:t>
      </w:r>
      <w:r w:rsidR="00F50265">
        <w:t>provide</w:t>
      </w:r>
      <w:r w:rsidRPr="0057076E">
        <w:t xml:space="preserve"> links to information available at the ITU-R for several applications. Additional information about specific frequency usages in the field of these applications can still be collected by means of electronic questionnaires, if necessary.</w:t>
      </w:r>
    </w:p>
    <w:p w:rsidR="00882757" w:rsidRDefault="00882757" w:rsidP="00882757">
      <w:pPr>
        <w:pStyle w:val="ECCParagraph"/>
      </w:pPr>
      <w:r w:rsidRPr="0057076E">
        <w:lastRenderedPageBreak/>
        <w:t xml:space="preserve">The collection of information via EFIS cannot totally be decoupled from evaluation models used later on in the spectrum inventory process. Dedicated electronic questionnaires would be better suited to target exactly the data needed for the respective spectrum inventory considerations than a common </w:t>
      </w:r>
      <w:proofErr w:type="spellStart"/>
      <w:r w:rsidRPr="0057076E">
        <w:t>RoU</w:t>
      </w:r>
      <w:proofErr w:type="spellEnd"/>
      <w:r w:rsidRPr="0057076E">
        <w:t xml:space="preserve"> format for all frequency bands and applications.</w:t>
      </w:r>
    </w:p>
    <w:p w:rsidR="00882757" w:rsidRDefault="00882757" w:rsidP="00882757">
      <w:pPr>
        <w:pStyle w:val="ECCParagraph"/>
      </w:pPr>
      <w:r w:rsidRPr="00420893">
        <w:t>Given the proposal for using electronic CEPT questionnaires in this Report, we also propose that this be reflected in the Commission Implementing Act</w:t>
      </w:r>
      <w:r w:rsidR="003B7333">
        <w:t xml:space="preserve"> regarding the methodology in the RSPP article 9(2</w:t>
      </w:r>
      <w:proofErr w:type="gramStart"/>
      <w:r w:rsidR="003B7333">
        <w:t>)b</w:t>
      </w:r>
      <w:proofErr w:type="gramEnd"/>
      <w:r w:rsidRPr="00420893">
        <w:t>.</w:t>
      </w:r>
    </w:p>
    <w:p w:rsidR="00882757" w:rsidRDefault="00882757" w:rsidP="00882757">
      <w:pPr>
        <w:pStyle w:val="ECCParagraph"/>
      </w:pPr>
      <w:r>
        <w:t>All these amendments together are intended to improve the quality of information in EFIS for spectrum inventory purposes and to make data available for analysis. It is also intended to provide a</w:t>
      </w:r>
      <w:r w:rsidR="00F6590D">
        <w:t>n efficient mechanism to allow a</w:t>
      </w:r>
      <w:r>
        <w:t xml:space="preserve">dministrations to update and maintain such data in EFIS under a suitable framework. </w:t>
      </w:r>
      <w:r>
        <w:br/>
        <w:t>It will also be possible to generate subject specific reports “out-of-the-database” instead of conducting a fully manual creation of reports. This will increase the work efficiency for ECO, in its support to ECC, and also for national administrations.</w:t>
      </w:r>
    </w:p>
    <w:p w:rsidR="009467E7" w:rsidRPr="0062421E" w:rsidRDefault="009467E7">
      <w:pPr>
        <w:sectPr w:rsidR="009467E7" w:rsidRPr="0062421E" w:rsidSect="000D2EBA">
          <w:headerReference w:type="even" r:id="rId27"/>
          <w:headerReference w:type="default" r:id="rId28"/>
          <w:headerReference w:type="first" r:id="rId29"/>
          <w:pgSz w:w="11907" w:h="16840" w:code="9"/>
          <w:pgMar w:top="1440" w:right="1134" w:bottom="1440" w:left="1134" w:header="709" w:footer="709" w:gutter="0"/>
          <w:cols w:space="708"/>
          <w:rtlGutter/>
          <w:docGrid w:linePitch="360"/>
        </w:sectPr>
      </w:pPr>
    </w:p>
    <w:p w:rsidR="009467E7" w:rsidRDefault="009467E7" w:rsidP="005B69EE">
      <w:pPr>
        <w:pStyle w:val="ECCAnnexheading1"/>
      </w:pPr>
      <w:bookmarkStart w:id="74" w:name="_Toc337473054"/>
      <w:bookmarkStart w:id="75" w:name="_Ref338661771"/>
      <w:bookmarkStart w:id="76" w:name="_Toc350516782"/>
      <w:r>
        <w:lastRenderedPageBreak/>
        <w:t>Data format currently used in efis regarding requirements of ANNEX II OF the EC DECISION</w:t>
      </w:r>
      <w:bookmarkEnd w:id="74"/>
      <w:bookmarkEnd w:id="75"/>
      <w:bookmarkEnd w:id="76"/>
    </w:p>
    <w:p w:rsidR="00CA1BEF" w:rsidRPr="00037C22" w:rsidRDefault="00CA1BEF" w:rsidP="00471D39">
      <w:pPr>
        <w:autoSpaceDE w:val="0"/>
        <w:autoSpaceDN w:val="0"/>
        <w:adjustRightInd w:val="0"/>
        <w:rPr>
          <w:rFonts w:cs="Arial"/>
          <w:bCs/>
          <w:szCs w:val="20"/>
          <w:lang w:eastAsia="lv-LV"/>
        </w:rPr>
      </w:pPr>
      <w:r w:rsidRPr="00037C22">
        <w:rPr>
          <w:rFonts w:cs="Arial"/>
          <w:bCs/>
          <w:szCs w:val="20"/>
          <w:lang w:eastAsia="lv-LV"/>
        </w:rPr>
        <w:t xml:space="preserve">Based on the analysis in this Report, </w:t>
      </w:r>
      <w:r w:rsidR="0067593F" w:rsidRPr="00037C22">
        <w:rPr>
          <w:rFonts w:cs="Arial"/>
          <w:bCs/>
          <w:szCs w:val="20"/>
          <w:lang w:eastAsia="lv-LV"/>
        </w:rPr>
        <w:t>the following changes</w:t>
      </w:r>
      <w:r w:rsidR="003B7333">
        <w:rPr>
          <w:rFonts w:cs="Arial"/>
          <w:bCs/>
          <w:szCs w:val="20"/>
          <w:lang w:eastAsia="lv-LV"/>
        </w:rPr>
        <w:t xml:space="preserve"> (highlighted in red </w:t>
      </w:r>
      <w:proofErr w:type="spellStart"/>
      <w:r w:rsidR="003B7333">
        <w:rPr>
          <w:rFonts w:cs="Arial"/>
          <w:bCs/>
          <w:szCs w:val="20"/>
          <w:lang w:eastAsia="lv-LV"/>
        </w:rPr>
        <w:t>colour</w:t>
      </w:r>
      <w:proofErr w:type="spellEnd"/>
      <w:r w:rsidR="003B7333">
        <w:rPr>
          <w:rFonts w:cs="Arial"/>
          <w:bCs/>
          <w:szCs w:val="20"/>
          <w:lang w:eastAsia="lv-LV"/>
        </w:rPr>
        <w:t>)</w:t>
      </w:r>
      <w:r w:rsidR="0067593F" w:rsidRPr="00037C22">
        <w:rPr>
          <w:rFonts w:cs="Arial"/>
          <w:bCs/>
          <w:szCs w:val="20"/>
          <w:lang w:eastAsia="lv-LV"/>
        </w:rPr>
        <w:t xml:space="preserve"> are proposed with regard to the format for information on </w:t>
      </w:r>
      <w:proofErr w:type="spellStart"/>
      <w:r w:rsidR="0067593F" w:rsidRPr="00037C22">
        <w:rPr>
          <w:rFonts w:cs="Arial"/>
          <w:bCs/>
          <w:szCs w:val="20"/>
          <w:lang w:eastAsia="lv-LV"/>
        </w:rPr>
        <w:t>RoU</w:t>
      </w:r>
      <w:proofErr w:type="spellEnd"/>
      <w:r w:rsidR="0067593F" w:rsidRPr="00037C22">
        <w:rPr>
          <w:rFonts w:cs="Arial"/>
          <w:bCs/>
          <w:szCs w:val="20"/>
          <w:lang w:eastAsia="lv-LV"/>
        </w:rPr>
        <w:t>:</w:t>
      </w:r>
    </w:p>
    <w:p w:rsidR="00471D39" w:rsidRPr="00037C22" w:rsidRDefault="00471D39" w:rsidP="00471D39">
      <w:pPr>
        <w:autoSpaceDE w:val="0"/>
        <w:autoSpaceDN w:val="0"/>
        <w:adjustRightInd w:val="0"/>
        <w:rPr>
          <w:rFonts w:cs="Arial"/>
          <w:szCs w:val="20"/>
          <w:lang w:eastAsia="lv-LV"/>
        </w:rPr>
      </w:pPr>
    </w:p>
    <w:p w:rsidR="00471D39" w:rsidRPr="002876A7" w:rsidRDefault="00471D39" w:rsidP="002F59D3">
      <w:pPr>
        <w:pStyle w:val="ListParagraph"/>
        <w:numPr>
          <w:ilvl w:val="0"/>
          <w:numId w:val="71"/>
        </w:numPr>
        <w:autoSpaceDE w:val="0"/>
        <w:autoSpaceDN w:val="0"/>
        <w:adjustRightInd w:val="0"/>
        <w:spacing w:after="120"/>
        <w:ind w:left="568" w:hanging="284"/>
        <w:rPr>
          <w:rFonts w:cs="Arial"/>
          <w:szCs w:val="20"/>
          <w:lang w:eastAsia="lv-LV"/>
        </w:rPr>
      </w:pPr>
      <w:r w:rsidRPr="002876A7">
        <w:rPr>
          <w:rFonts w:cs="Arial"/>
          <w:szCs w:val="20"/>
          <w:lang w:eastAsia="lv-LV"/>
        </w:rPr>
        <w:t>the identity of the radio frequency right holder;</w:t>
      </w:r>
    </w:p>
    <w:p w:rsidR="00471D39" w:rsidRPr="002876A7" w:rsidRDefault="00471D39" w:rsidP="002F59D3">
      <w:pPr>
        <w:pStyle w:val="ListParagraph"/>
        <w:numPr>
          <w:ilvl w:val="0"/>
          <w:numId w:val="71"/>
        </w:numPr>
        <w:autoSpaceDE w:val="0"/>
        <w:autoSpaceDN w:val="0"/>
        <w:adjustRightInd w:val="0"/>
        <w:spacing w:after="120"/>
        <w:ind w:left="568" w:hanging="284"/>
        <w:rPr>
          <w:rFonts w:cs="Arial"/>
          <w:szCs w:val="20"/>
          <w:lang w:eastAsia="lv-LV"/>
        </w:rPr>
      </w:pPr>
      <w:r w:rsidRPr="002876A7">
        <w:rPr>
          <w:rFonts w:cs="Arial"/>
          <w:szCs w:val="20"/>
          <w:lang w:eastAsia="lv-LV"/>
        </w:rPr>
        <w:t>the expiry date of the right or, in the case where there is none, the expected duration;</w:t>
      </w:r>
    </w:p>
    <w:p w:rsidR="00471D39" w:rsidRPr="002876A7" w:rsidRDefault="00471D39" w:rsidP="002F59D3">
      <w:pPr>
        <w:pStyle w:val="ListParagraph"/>
        <w:numPr>
          <w:ilvl w:val="0"/>
          <w:numId w:val="71"/>
        </w:numPr>
        <w:autoSpaceDE w:val="0"/>
        <w:autoSpaceDN w:val="0"/>
        <w:adjustRightInd w:val="0"/>
        <w:ind w:left="568" w:hanging="284"/>
        <w:rPr>
          <w:rFonts w:cs="Arial"/>
          <w:szCs w:val="20"/>
          <w:lang w:eastAsia="lv-LV"/>
        </w:rPr>
      </w:pPr>
      <w:r w:rsidRPr="002876A7">
        <w:rPr>
          <w:rFonts w:cs="Arial"/>
          <w:szCs w:val="20"/>
          <w:lang w:eastAsia="lv-LV"/>
        </w:rPr>
        <w:t>the geographic validity of the right by at least providing the information whether the right is local (i.e. one station),</w:t>
      </w:r>
      <w:r w:rsidR="00FE7CF0" w:rsidRPr="002876A7">
        <w:rPr>
          <w:rFonts w:cs="Arial"/>
          <w:szCs w:val="20"/>
          <w:lang w:eastAsia="lv-LV"/>
        </w:rPr>
        <w:t xml:space="preserve"> </w:t>
      </w:r>
      <w:r w:rsidRPr="002876A7">
        <w:rPr>
          <w:rFonts w:cs="Arial"/>
          <w:szCs w:val="20"/>
          <w:lang w:eastAsia="lv-LV"/>
        </w:rPr>
        <w:t>regional or nation-wide;</w:t>
      </w:r>
    </w:p>
    <w:p w:rsidR="00D8524A" w:rsidRPr="002876A7" w:rsidRDefault="00471D39" w:rsidP="002F59D3">
      <w:pPr>
        <w:pStyle w:val="ECCParagraph"/>
        <w:numPr>
          <w:ilvl w:val="0"/>
          <w:numId w:val="71"/>
        </w:numPr>
        <w:spacing w:after="0"/>
        <w:ind w:left="568" w:hanging="284"/>
        <w:rPr>
          <w:rFonts w:cs="Arial"/>
          <w:szCs w:val="20"/>
          <w:lang w:val="en-US" w:eastAsia="lv-LV"/>
        </w:rPr>
      </w:pPr>
      <w:r w:rsidRPr="002876A7">
        <w:rPr>
          <w:rFonts w:cs="Arial"/>
          <w:szCs w:val="20"/>
          <w:lang w:val="en-US" w:eastAsia="lv-LV"/>
        </w:rPr>
        <w:t>an indication of whether or not the right is tradable</w:t>
      </w:r>
      <w:r w:rsidR="00D8524A" w:rsidRPr="002876A7">
        <w:rPr>
          <w:rFonts w:cs="Arial"/>
          <w:szCs w:val="20"/>
          <w:lang w:val="en-US" w:eastAsia="lv-LV"/>
        </w:rPr>
        <w:t>;</w:t>
      </w:r>
    </w:p>
    <w:p w:rsidR="00D8524A" w:rsidRPr="00EC3E94" w:rsidRDefault="00EC3E94" w:rsidP="002F59D3">
      <w:pPr>
        <w:pStyle w:val="ECCParagraph"/>
        <w:ind w:left="568" w:hanging="284"/>
        <w:rPr>
          <w:rFonts w:ascii="EUAlbertina" w:hAnsi="EUAlbertina" w:cs="EUAlbertina"/>
          <w:color w:val="FF0000"/>
          <w:sz w:val="17"/>
          <w:szCs w:val="17"/>
          <w:lang w:val="en-US" w:eastAsia="lv-LV"/>
        </w:rPr>
      </w:pPr>
      <w:r w:rsidRPr="002876A7">
        <w:rPr>
          <w:rFonts w:cs="Arial"/>
          <w:color w:val="FF0000"/>
          <w:szCs w:val="20"/>
          <w:lang w:val="en-US" w:eastAsia="lv-LV"/>
        </w:rPr>
        <w:t>5</w:t>
      </w:r>
      <w:r w:rsidR="00D8524A" w:rsidRPr="002876A7">
        <w:rPr>
          <w:rFonts w:cs="Arial"/>
          <w:color w:val="FF0000"/>
          <w:szCs w:val="20"/>
          <w:lang w:val="en-US" w:eastAsia="lv-LV"/>
        </w:rPr>
        <w:t>.</w:t>
      </w:r>
      <w:r w:rsidR="00F554D3" w:rsidRPr="002876A7">
        <w:rPr>
          <w:rFonts w:cs="Arial"/>
          <w:color w:val="FF0000"/>
          <w:szCs w:val="20"/>
          <w:lang w:val="en-US" w:eastAsia="lv-LV"/>
        </w:rPr>
        <w:tab/>
      </w:r>
      <w:proofErr w:type="gramStart"/>
      <w:r w:rsidR="00D8524A" w:rsidRPr="002876A7">
        <w:rPr>
          <w:rFonts w:cs="Arial"/>
          <w:color w:val="FF0000"/>
          <w:szCs w:val="20"/>
          <w:lang w:val="en-US" w:eastAsia="lv-LV"/>
        </w:rPr>
        <w:t>an</w:t>
      </w:r>
      <w:proofErr w:type="gramEnd"/>
      <w:r w:rsidR="00D8524A" w:rsidRPr="002876A7">
        <w:rPr>
          <w:rFonts w:cs="Arial"/>
          <w:color w:val="FF0000"/>
          <w:szCs w:val="20"/>
          <w:lang w:val="en-US" w:eastAsia="lv-LV"/>
        </w:rPr>
        <w:t xml:space="preserve"> indication on whether or not the right applies to a paired (duplex) frequency range</w:t>
      </w:r>
      <w:r w:rsidR="00D8524A" w:rsidRPr="00EC3E94">
        <w:rPr>
          <w:rFonts w:ascii="EUAlbertina" w:hAnsi="EUAlbertina" w:cs="EUAlbertina"/>
          <w:color w:val="FF0000"/>
          <w:sz w:val="17"/>
          <w:szCs w:val="17"/>
          <w:lang w:val="en-US" w:eastAsia="lv-LV"/>
        </w:rPr>
        <w:t>.</w:t>
      </w:r>
    </w:p>
    <w:p w:rsidR="00D8524A" w:rsidRPr="00EC3E94" w:rsidRDefault="00CA1BEF" w:rsidP="002876A7">
      <w:pPr>
        <w:pStyle w:val="ECCParagraph"/>
        <w:ind w:left="567" w:hanging="567"/>
        <w:rPr>
          <w:rFonts w:ascii="EUAlbertina" w:hAnsi="EUAlbertina" w:cs="EUAlbertina"/>
          <w:color w:val="FF0000"/>
          <w:sz w:val="17"/>
          <w:szCs w:val="17"/>
          <w:lang w:val="en-US" w:eastAsia="lv-LV"/>
        </w:rPr>
      </w:pPr>
      <w:r w:rsidRPr="002876A7">
        <w:rPr>
          <w:rFonts w:cs="Arial"/>
          <w:color w:val="FF0000"/>
          <w:szCs w:val="20"/>
          <w:lang w:val="en-US" w:eastAsia="lv-LV"/>
        </w:rPr>
        <w:t xml:space="preserve">Note: </w:t>
      </w:r>
      <w:r w:rsidR="002876A7">
        <w:rPr>
          <w:rFonts w:cs="Arial"/>
          <w:color w:val="FF0000"/>
          <w:szCs w:val="20"/>
          <w:lang w:val="en-US" w:eastAsia="lv-LV"/>
        </w:rPr>
        <w:t>I</w:t>
      </w:r>
      <w:r w:rsidR="00D8524A" w:rsidRPr="002876A7">
        <w:rPr>
          <w:rFonts w:cs="Arial"/>
          <w:color w:val="FF0000"/>
          <w:szCs w:val="20"/>
          <w:lang w:val="en-US" w:eastAsia="lv-LV"/>
        </w:rPr>
        <w:t xml:space="preserve">nformation on rights of use may also be collected via electronic questionnaires from Member States. The </w:t>
      </w:r>
      <w:r w:rsidR="00B318C1" w:rsidRPr="002876A7">
        <w:rPr>
          <w:rFonts w:cs="Arial"/>
          <w:color w:val="FF0000"/>
          <w:szCs w:val="20"/>
          <w:lang w:val="en-US" w:eastAsia="lv-LV"/>
        </w:rPr>
        <w:t xml:space="preserve">common format </w:t>
      </w:r>
      <w:r w:rsidR="00D8524A" w:rsidRPr="002876A7">
        <w:rPr>
          <w:rFonts w:cs="Arial"/>
          <w:color w:val="FF0000"/>
          <w:szCs w:val="20"/>
          <w:lang w:val="en-US" w:eastAsia="lv-LV"/>
        </w:rPr>
        <w:t>of the respective</w:t>
      </w:r>
      <w:r w:rsidR="00B318C1" w:rsidRPr="002876A7">
        <w:rPr>
          <w:rFonts w:cs="Arial"/>
          <w:color w:val="FF0000"/>
          <w:szCs w:val="20"/>
          <w:lang w:val="en-US" w:eastAsia="lv-LV"/>
        </w:rPr>
        <w:t xml:space="preserve"> </w:t>
      </w:r>
      <w:r w:rsidR="00D8524A" w:rsidRPr="002876A7">
        <w:rPr>
          <w:rFonts w:cs="Arial"/>
          <w:color w:val="FF0000"/>
          <w:szCs w:val="20"/>
          <w:lang w:val="en-US" w:eastAsia="lv-LV"/>
        </w:rPr>
        <w:t>electronic</w:t>
      </w:r>
      <w:r w:rsidR="00B318C1" w:rsidRPr="002876A7">
        <w:rPr>
          <w:rFonts w:cs="Arial"/>
          <w:color w:val="FF0000"/>
          <w:szCs w:val="20"/>
          <w:lang w:val="en-US" w:eastAsia="lv-LV"/>
        </w:rPr>
        <w:t xml:space="preserve"> questionnaire</w:t>
      </w:r>
      <w:r w:rsidR="00B318C1" w:rsidRPr="002876A7">
        <w:rPr>
          <w:rFonts w:cs="Arial"/>
          <w:szCs w:val="20"/>
        </w:rPr>
        <w:t xml:space="preserve"> </w:t>
      </w:r>
      <w:r w:rsidR="00B318C1" w:rsidRPr="002876A7">
        <w:rPr>
          <w:rFonts w:cs="Arial"/>
          <w:color w:val="FF0000"/>
          <w:szCs w:val="20"/>
          <w:lang w:val="en-US" w:eastAsia="lv-LV"/>
        </w:rPr>
        <w:t xml:space="preserve">will be set each time a questionnaire is designed for a dedicated frequency band(s) and/or application(s). </w:t>
      </w:r>
      <w:r w:rsidR="00D8524A" w:rsidRPr="002876A7">
        <w:rPr>
          <w:rFonts w:cs="Arial"/>
          <w:color w:val="FF0000"/>
          <w:szCs w:val="20"/>
          <w:lang w:val="en-US" w:eastAsia="lv-LV"/>
        </w:rPr>
        <w:t>Data collected by means of an electronic questionnaire shall be exportable to other electronic spectrum inventory facilities</w:t>
      </w:r>
      <w:r w:rsidR="00B318C1">
        <w:rPr>
          <w:rFonts w:ascii="EUAlbertina" w:hAnsi="EUAlbertina" w:cs="EUAlbertina"/>
          <w:color w:val="FF0000"/>
          <w:sz w:val="17"/>
          <w:szCs w:val="17"/>
          <w:lang w:val="en-US" w:eastAsia="lv-LV"/>
        </w:rPr>
        <w:t>.</w:t>
      </w:r>
    </w:p>
    <w:p w:rsidR="009467E7" w:rsidRDefault="009467E7" w:rsidP="005B69EE">
      <w:pPr>
        <w:pStyle w:val="ECCAnnexheading1"/>
      </w:pPr>
      <w:bookmarkStart w:id="77" w:name="_Toc337473055"/>
      <w:bookmarkStart w:id="78" w:name="_Ref338661794"/>
      <w:bookmarkStart w:id="79" w:name="_Toc350516783"/>
      <w:r>
        <w:lastRenderedPageBreak/>
        <w:t>Structure of Data in EFIS – Application Terminology</w:t>
      </w:r>
      <w:bookmarkEnd w:id="77"/>
      <w:bookmarkEnd w:id="78"/>
      <w:bookmarkEnd w:id="79"/>
    </w:p>
    <w:p w:rsidR="009467E7" w:rsidRPr="001546BC" w:rsidRDefault="00F554D3" w:rsidP="00F554D3">
      <w:pPr>
        <w:pStyle w:val="ECCParagraph"/>
      </w:pPr>
      <w:r>
        <w:t xml:space="preserve">This annex relates </w:t>
      </w:r>
      <w:r w:rsidR="009467E7" w:rsidRPr="001546BC">
        <w:t>to level</w:t>
      </w:r>
      <w:r>
        <w:t>,</w:t>
      </w:r>
      <w:r w:rsidR="009467E7" w:rsidRPr="001546BC">
        <w:t xml:space="preserve"> coherence</w:t>
      </w:r>
      <w:r>
        <w:t xml:space="preserve"> and uniformity of information in EFIS.</w:t>
      </w:r>
    </w:p>
    <w:p w:rsidR="009467E7" w:rsidRDefault="009467E7" w:rsidP="00600D43">
      <w:pPr>
        <w:pStyle w:val="ECCParagraph"/>
      </w:pPr>
      <w:r w:rsidRPr="006961F8">
        <w:t>The objective of the application section is to provide visibility on the usage of a given frequency band. Various applications could share the same frequency band.</w:t>
      </w:r>
    </w:p>
    <w:p w:rsidR="009467E7" w:rsidRDefault="009467E7" w:rsidP="00600D43">
      <w:pPr>
        <w:pStyle w:val="ECCParagraph"/>
      </w:pPr>
      <w:r w:rsidRPr="001967AF">
        <w:t xml:space="preserve">CEPT </w:t>
      </w:r>
      <w:r w:rsidR="00F6590D">
        <w:t>a</w:t>
      </w:r>
      <w:r>
        <w:t>dministrations</w:t>
      </w:r>
      <w:r w:rsidRPr="001967AF">
        <w:t xml:space="preserve"> upload relevant usage information in accordance to the applications </w:t>
      </w:r>
      <w:r>
        <w:t xml:space="preserve">structured </w:t>
      </w:r>
      <w:r w:rsidRPr="001967AF">
        <w:t xml:space="preserve">in Layers 1, 2 and 3 </w:t>
      </w:r>
      <w:r>
        <w:t xml:space="preserve">of the Annex 2 of the ECC/DEC/(01)03 </w:t>
      </w:r>
      <w:r w:rsidR="001F3625">
        <w:fldChar w:fldCharType="begin"/>
      </w:r>
      <w:r>
        <w:instrText xml:space="preserve"> REF _Ref335300739 \n \h </w:instrText>
      </w:r>
      <w:r w:rsidR="001F3625">
        <w:fldChar w:fldCharType="separate"/>
      </w:r>
      <w:r w:rsidR="002F59D3">
        <w:t>[15]</w:t>
      </w:r>
      <w:r w:rsidR="001F3625">
        <w:fldChar w:fldCharType="end"/>
      </w:r>
      <w:r>
        <w:t>.</w:t>
      </w:r>
    </w:p>
    <w:p w:rsidR="009467E7" w:rsidRPr="00474C55" w:rsidRDefault="009467E7" w:rsidP="00600D43">
      <w:pPr>
        <w:pStyle w:val="ECCParagraph"/>
      </w:pPr>
      <w:r>
        <w:t>This 3</w:t>
      </w:r>
      <w:r w:rsidR="008A0C6B">
        <w:t xml:space="preserve"> </w:t>
      </w:r>
      <w:r>
        <w:t>- layers approach is t</w:t>
      </w:r>
      <w:r w:rsidRPr="00474C55">
        <w:t xml:space="preserve">o give </w:t>
      </w:r>
      <w:r w:rsidR="00F6590D">
        <w:t>a</w:t>
      </w:r>
      <w:r>
        <w:t>dministrations</w:t>
      </w:r>
      <w:r w:rsidRPr="00474C55">
        <w:t xml:space="preserve"> a possibility of </w:t>
      </w:r>
      <w:r>
        <w:t>to provide</w:t>
      </w:r>
      <w:r w:rsidRPr="00474C55">
        <w:t xml:space="preserve"> de</w:t>
      </w:r>
      <w:r>
        <w:t>pth</w:t>
      </w:r>
      <w:r w:rsidRPr="00474C55">
        <w:t xml:space="preserve"> of information about applications used in a frequency band and give the search a structure for find</w:t>
      </w:r>
      <w:r>
        <w:t>ing</w:t>
      </w:r>
      <w:r w:rsidRPr="00474C55">
        <w:t xml:space="preserve"> all applications used </w:t>
      </w:r>
      <w:r>
        <w:t>with</w:t>
      </w:r>
      <w:r w:rsidRPr="00474C55">
        <w:t>in frequency bands.</w:t>
      </w:r>
    </w:p>
    <w:p w:rsidR="009467E7" w:rsidRDefault="009467E7" w:rsidP="00600D43">
      <w:pPr>
        <w:pStyle w:val="ECCParagraph"/>
      </w:pPr>
      <w:r w:rsidRPr="00474C55">
        <w:t xml:space="preserve">The idea behind </w:t>
      </w:r>
      <w:r>
        <w:t>it is</w:t>
      </w:r>
      <w:r w:rsidRPr="00474C55">
        <w:t xml:space="preserve"> that the </w:t>
      </w:r>
      <w:r w:rsidR="00F6590D">
        <w:t>a</w:t>
      </w:r>
      <w:r>
        <w:t>dministrations</w:t>
      </w:r>
      <w:r w:rsidRPr="00474C55">
        <w:t xml:space="preserve"> have the possibility</w:t>
      </w:r>
      <w:r>
        <w:t xml:space="preserve">, where </w:t>
      </w:r>
      <w:r w:rsidRPr="00474C55">
        <w:t>no detailed information is available or there are existing national restrictions (e.g. military frequency applications) for detailed information</w:t>
      </w:r>
      <w:r>
        <w:t>,</w:t>
      </w:r>
      <w:r w:rsidRPr="00474C55">
        <w:t xml:space="preserve"> to decide themselves about the detailed de</w:t>
      </w:r>
      <w:r>
        <w:t>pth</w:t>
      </w:r>
      <w:r w:rsidRPr="00474C55">
        <w:t xml:space="preserve"> of application information (Layer 1, 2 or 3) they will publish in the EFIS system.</w:t>
      </w:r>
    </w:p>
    <w:p w:rsidR="009467E7" w:rsidRPr="001967AF" w:rsidRDefault="009467E7" w:rsidP="00600D43">
      <w:pPr>
        <w:pStyle w:val="ECCParagraph"/>
      </w:pPr>
      <w:r w:rsidRPr="00F94F1D">
        <w:t xml:space="preserve">Where such information is available, </w:t>
      </w:r>
      <w:r w:rsidR="00F6590D">
        <w:t>a</w:t>
      </w:r>
      <w:r>
        <w:t xml:space="preserve">dministrations </w:t>
      </w:r>
      <w:r w:rsidRPr="00F94F1D">
        <w:t xml:space="preserve">should always try to provide application information at </w:t>
      </w:r>
      <w:r>
        <w:t>L</w:t>
      </w:r>
      <w:r w:rsidRPr="00F94F1D">
        <w:t xml:space="preserve">ayer 3 level of detail in EFIS. Layer 1 applications and definitions are broad in scope, and </w:t>
      </w:r>
      <w:r>
        <w:t>L</w:t>
      </w:r>
      <w:r w:rsidRPr="00F94F1D">
        <w:t xml:space="preserve">ayers 2 and 3 narrow down the scope to be used for searches and comparisons. For example, the </w:t>
      </w:r>
      <w:r>
        <w:t>L</w:t>
      </w:r>
      <w:r w:rsidRPr="00F94F1D">
        <w:t xml:space="preserve">ayer 1 application “Land Mobile” does not differentiate between public cellular services and private mobile radio, which tend to use spectrum in a very different way and are generally subject to quite different licensing processes. On the other hand, adopting the </w:t>
      </w:r>
      <w:r>
        <w:t>L</w:t>
      </w:r>
      <w:r w:rsidRPr="00F94F1D">
        <w:t>ayer 2 application definitions would result in over 80 separate categories, making analysis of the data difficult, particularly with regard to comparing utilisation across different bands with similar applications.</w:t>
      </w:r>
    </w:p>
    <w:p w:rsidR="009467E7" w:rsidRPr="001967AF" w:rsidRDefault="00886FB2" w:rsidP="00600D43">
      <w:pPr>
        <w:pStyle w:val="ECCParagraph"/>
      </w:pPr>
      <w:r>
        <w:t>Layer 2</w:t>
      </w:r>
      <w:r w:rsidR="009467E7">
        <w:t xml:space="preserve"> provides most commonly used terms that are also used in ECC deliverables and act often as ‘umbrella terms’ or major categories for a lot of similar applications. Typical examples are PPDR, PMSE, </w:t>
      </w:r>
      <w:proofErr w:type="gramStart"/>
      <w:r w:rsidR="009467E7">
        <w:t>PMR</w:t>
      </w:r>
      <w:proofErr w:type="gramEnd"/>
      <w:r w:rsidR="009467E7">
        <w:t>/PAMR.</w:t>
      </w:r>
    </w:p>
    <w:p w:rsidR="009467E7" w:rsidRDefault="009467E7" w:rsidP="00600D43">
      <w:pPr>
        <w:pStyle w:val="ECCParagraph"/>
      </w:pPr>
      <w:r>
        <w:t>L</w:t>
      </w:r>
      <w:r w:rsidRPr="001967AF">
        <w:t>ayer 3 provides better visibility on the application whic</w:t>
      </w:r>
      <w:r>
        <w:t xml:space="preserve">h is authorised in a given band. </w:t>
      </w:r>
      <w:r w:rsidRPr="001967AF">
        <w:t>Various applications could share the same frequency band</w:t>
      </w:r>
      <w:r>
        <w:t>.</w:t>
      </w:r>
    </w:p>
    <w:p w:rsidR="009467E7" w:rsidRPr="008609DD" w:rsidRDefault="009467E7" w:rsidP="00075CE5">
      <w:pPr>
        <w:pStyle w:val="ECCAnnexheading2"/>
      </w:pPr>
      <w:bookmarkStart w:id="80" w:name="_Ref335323218"/>
      <w:r w:rsidRPr="008609DD">
        <w:t>Terminologies of applications listed in Layers 1, 2 and 3</w:t>
      </w:r>
      <w:bookmarkEnd w:id="80"/>
    </w:p>
    <w:p w:rsidR="009467E7" w:rsidRDefault="009467E7" w:rsidP="00600D43">
      <w:pPr>
        <w:pStyle w:val="ECCParagraph"/>
      </w:pPr>
      <w:r w:rsidRPr="006961F8">
        <w:t>The applications terminology originates from ECC deliverables where the application terms are used. The same terms are also used in the ECA</w:t>
      </w:r>
      <w:r w:rsidR="00102212">
        <w:t xml:space="preserve"> T</w:t>
      </w:r>
      <w:r w:rsidRPr="006961F8">
        <w:t xml:space="preserve">able. The definitions are therefore found in the applicable </w:t>
      </w:r>
      <w:r>
        <w:t>relevant</w:t>
      </w:r>
      <w:r w:rsidRPr="006961F8">
        <w:t xml:space="preserve"> ECC deliverables</w:t>
      </w:r>
      <w:r>
        <w:t>,</w:t>
      </w:r>
      <w:r w:rsidRPr="006961F8">
        <w:t xml:space="preserve"> and these deliverables are indicated in the list of searchable </w:t>
      </w:r>
      <w:r>
        <w:t>applications (Annex 2 of the ECC/DEC</w:t>
      </w:r>
      <w:proofErr w:type="gramStart"/>
      <w:r>
        <w:t>/(</w:t>
      </w:r>
      <w:proofErr w:type="gramEnd"/>
      <w:r>
        <w:t>01)03</w:t>
      </w:r>
      <w:r w:rsidR="00102212">
        <w:t xml:space="preserve"> </w:t>
      </w:r>
      <w:r w:rsidR="001F3625">
        <w:fldChar w:fldCharType="begin"/>
      </w:r>
      <w:r>
        <w:instrText xml:space="preserve"> REF _Ref335300739 \n \h </w:instrText>
      </w:r>
      <w:r w:rsidR="001F3625">
        <w:fldChar w:fldCharType="separate"/>
      </w:r>
      <w:r w:rsidR="002F59D3">
        <w:t>[15]</w:t>
      </w:r>
      <w:r w:rsidR="001F3625">
        <w:fldChar w:fldCharType="end"/>
      </w:r>
      <w:r>
        <w:t xml:space="preserve"> and also in the EFIS editor’s manual). Administrations are encouraged to follow the terminology which is also used in the ECA </w:t>
      </w:r>
      <w:r w:rsidR="00102212">
        <w:t>T</w:t>
      </w:r>
      <w:r>
        <w:t xml:space="preserve">able to the maximum extent possible </w:t>
      </w:r>
      <w:r w:rsidRPr="00925B0D">
        <w:t>in order to avoid any ambiguity</w:t>
      </w:r>
      <w:r>
        <w:t xml:space="preserve">, </w:t>
      </w:r>
      <w:r w:rsidRPr="00925B0D">
        <w:t xml:space="preserve">for </w:t>
      </w:r>
      <w:r w:rsidR="00F6590D">
        <w:t>a</w:t>
      </w:r>
      <w:r>
        <w:t xml:space="preserve">dministrations with </w:t>
      </w:r>
      <w:r w:rsidRPr="00925B0D">
        <w:t>uploaded information in the database</w:t>
      </w:r>
      <w:r>
        <w:t>,</w:t>
      </w:r>
      <w:r w:rsidRPr="00925B0D">
        <w:t xml:space="preserve"> but also for any external users of the database</w:t>
      </w:r>
      <w:r>
        <w:t>. It should be noted that the application terms in ECA are used in the RIS templates too, which are also found in the EFIS database.</w:t>
      </w:r>
    </w:p>
    <w:p w:rsidR="009467E7" w:rsidRPr="000C4B1F" w:rsidRDefault="00F554D3" w:rsidP="00075CE5">
      <w:pPr>
        <w:pStyle w:val="ECCAnnexheading2"/>
      </w:pPr>
      <w:r>
        <w:t>Search &amp; comparison</w:t>
      </w:r>
    </w:p>
    <w:p w:rsidR="009467E7" w:rsidRDefault="009467E7" w:rsidP="00600D43">
      <w:pPr>
        <w:pStyle w:val="ECCParagraph"/>
      </w:pPr>
      <w:r>
        <w:t>Users of the database can select a term for searches and comparisons from each of the layers, either from a flat selection panel or from a structured window making step-by-step selection through the layers possible. Selection of an application term in Layer 1 will include in the results also the information for which a Layer 2 or 3 applications under this term is used.</w:t>
      </w:r>
    </w:p>
    <w:p w:rsidR="009467E7" w:rsidRDefault="009467E7" w:rsidP="00600D43">
      <w:pPr>
        <w:rPr>
          <w:lang w:val="en-GB"/>
        </w:rPr>
      </w:pPr>
      <w:r>
        <w:br w:type="page"/>
      </w:r>
    </w:p>
    <w:p w:rsidR="009467E7" w:rsidRPr="00B5465A" w:rsidRDefault="009467E7" w:rsidP="00600D43">
      <w:pPr>
        <w:pStyle w:val="ECCParagraph"/>
        <w:spacing w:before="120"/>
      </w:pPr>
      <w:r w:rsidRPr="00B5465A">
        <w:lastRenderedPageBreak/>
        <w:t xml:space="preserve">Some Layer 2 and Layer 3 terms are included under more than one Layer 1 term. </w:t>
      </w:r>
    </w:p>
    <w:p w:rsidR="009467E7" w:rsidRDefault="009467E7" w:rsidP="00600D43">
      <w:pPr>
        <w:pStyle w:val="ECCParagraph"/>
        <w:spacing w:before="120"/>
      </w:pPr>
      <w:r>
        <w:t>Administrations</w:t>
      </w:r>
      <w:r w:rsidRPr="00B5465A">
        <w:t xml:space="preserve"> have the freedom to include information about PMSE for example under the Broadcasting or the Land mobile application. This takes into account that some </w:t>
      </w:r>
      <w:r w:rsidR="00F6590D">
        <w:t>a</w:t>
      </w:r>
      <w:r>
        <w:t>dministrations</w:t>
      </w:r>
      <w:r w:rsidRPr="00B5465A">
        <w:t xml:space="preserve"> have PMSE in some frequency ranges under the Broadcasting service allocation</w:t>
      </w:r>
      <w:r w:rsidR="00B75699">
        <w:t>,</w:t>
      </w:r>
      <w:r w:rsidRPr="00B5465A">
        <w:t xml:space="preserve"> and some have categorised PMSE applications under the Land mobile application for frequency ranges where both service radio allocations are given. It is also the case, that such PMSE applications are used by broadcasting services for generating programmes as well as other users. Therefore, this approach gives </w:t>
      </w:r>
      <w:r w:rsidR="00F6590D">
        <w:t>a</w:t>
      </w:r>
      <w:r>
        <w:t>dministrations</w:t>
      </w:r>
      <w:r w:rsidRPr="00B5465A">
        <w:t xml:space="preserve"> full flexibility in such cases of having a term in several upper layer categories. Searches after PMSE in EFIS will however show all the results, so that no information will be overlooked.</w:t>
      </w:r>
    </w:p>
    <w:p w:rsidR="009467E7" w:rsidRPr="008C0C57" w:rsidRDefault="009467E7" w:rsidP="00600D43">
      <w:pPr>
        <w:pStyle w:val="ECCParagraph"/>
      </w:pPr>
      <w:r w:rsidRPr="008C0C57">
        <w:t xml:space="preserve">However, in some cases, in particular for military, securities and enforcement agencies, </w:t>
      </w:r>
      <w:r w:rsidR="00B75699">
        <w:t xml:space="preserve">it </w:t>
      </w:r>
      <w:r w:rsidRPr="008C0C57">
        <w:t xml:space="preserve">may not always be possible </w:t>
      </w:r>
      <w:r>
        <w:t>to use Layer 3</w:t>
      </w:r>
      <w:r w:rsidRPr="008C0C57">
        <w:t xml:space="preserve"> and </w:t>
      </w:r>
      <w:r w:rsidR="00F6590D">
        <w:t>a</w:t>
      </w:r>
      <w:r>
        <w:t>dministrations</w:t>
      </w:r>
      <w:r w:rsidRPr="008C0C57">
        <w:t xml:space="preserve"> may need to use </w:t>
      </w:r>
      <w:r>
        <w:t>L</w:t>
      </w:r>
      <w:r w:rsidRPr="008C0C57">
        <w:t xml:space="preserve">ayer 1 or 2 information. In these cases </w:t>
      </w:r>
      <w:r>
        <w:t>L</w:t>
      </w:r>
      <w:r w:rsidRPr="008C0C57">
        <w:t>ayer 3 is not</w:t>
      </w:r>
      <w:r>
        <w:t xml:space="preserve"> </w:t>
      </w:r>
      <w:r w:rsidRPr="008C0C57">
        <w:t xml:space="preserve">used and stays empty. Some guidance on where this might be appropriate is listed below. </w:t>
      </w:r>
    </w:p>
    <w:p w:rsidR="009467E7" w:rsidRPr="004B5427" w:rsidRDefault="009467E7" w:rsidP="00A31799">
      <w:pPr>
        <w:pStyle w:val="ECCAnnexheading2"/>
        <w:keepNext/>
        <w:ind w:left="578" w:hanging="578"/>
      </w:pPr>
      <w:r w:rsidRPr="004B5427">
        <w:t xml:space="preserve">Reasons of national security </w:t>
      </w:r>
    </w:p>
    <w:p w:rsidR="009467E7" w:rsidRDefault="009467E7" w:rsidP="00600D43">
      <w:pPr>
        <w:pStyle w:val="ECCParagraph"/>
      </w:pPr>
      <w:r w:rsidRPr="008C0C57">
        <w:t xml:space="preserve">Certain information relating to the use of frequencies used for military, security services and enforcement agencies may not be available due to national security or other confidential considerations. In these cases </w:t>
      </w:r>
      <w:r w:rsidR="00F6590D">
        <w:t>a</w:t>
      </w:r>
      <w:r>
        <w:t>dministrations</w:t>
      </w:r>
      <w:r w:rsidRPr="008C0C57">
        <w:t xml:space="preserve"> should look towards providing </w:t>
      </w:r>
      <w:r w:rsidR="00886FB2">
        <w:t xml:space="preserve">information </w:t>
      </w:r>
      <w:r w:rsidR="00F554D3">
        <w:t xml:space="preserve">containing </w:t>
      </w:r>
      <w:r>
        <w:t>L</w:t>
      </w:r>
      <w:r w:rsidRPr="008C0C57">
        <w:t xml:space="preserve">ayer 1 or 2 </w:t>
      </w:r>
      <w:r w:rsidR="00F554D3">
        <w:t>terms</w:t>
      </w:r>
      <w:r w:rsidRPr="008C0C57">
        <w:t xml:space="preserve"> where this is already publicly available.</w:t>
      </w:r>
    </w:p>
    <w:p w:rsidR="009467E7" w:rsidRPr="004B5427" w:rsidRDefault="009467E7" w:rsidP="00075CE5">
      <w:pPr>
        <w:pStyle w:val="ECCAnnexheading2"/>
      </w:pPr>
      <w:r w:rsidRPr="004B5427">
        <w:t>Information not held by the administration</w:t>
      </w:r>
    </w:p>
    <w:p w:rsidR="009467E7" w:rsidRPr="008C0C57" w:rsidRDefault="009467E7" w:rsidP="00600D43">
      <w:pPr>
        <w:pStyle w:val="ECCParagraph"/>
      </w:pPr>
      <w:r w:rsidRPr="008C0C57">
        <w:t xml:space="preserve">EFIS should be based on the </w:t>
      </w:r>
      <w:r>
        <w:t xml:space="preserve">non-confidential </w:t>
      </w:r>
      <w:r w:rsidRPr="008C0C57">
        <w:t xml:space="preserve">information that the </w:t>
      </w:r>
      <w:r w:rsidR="00F6590D">
        <w:t>CEPT a</w:t>
      </w:r>
      <w:r>
        <w:t>dministrations</w:t>
      </w:r>
      <w:r w:rsidRPr="008C0C57">
        <w:t xml:space="preserve"> have in their records. For some </w:t>
      </w:r>
      <w:r w:rsidR="00F6590D">
        <w:t>a</w:t>
      </w:r>
      <w:r>
        <w:t>dministrations</w:t>
      </w:r>
      <w:r w:rsidRPr="008C0C57">
        <w:t xml:space="preserve"> spectrum has been allocated to applications on a </w:t>
      </w:r>
      <w:r>
        <w:t>L</w:t>
      </w:r>
      <w:r w:rsidRPr="008C0C57">
        <w:t xml:space="preserve">ayer 2 basis and rights holders can use any </w:t>
      </w:r>
      <w:r>
        <w:t>L</w:t>
      </w:r>
      <w:r w:rsidRPr="008C0C57">
        <w:t xml:space="preserve">ayer 3 service under the provision of their licence. In these instances, it is therefore appropriate only to </w:t>
      </w:r>
      <w:r>
        <w:t>use</w:t>
      </w:r>
      <w:r w:rsidRPr="008C0C57">
        <w:t xml:space="preserve"> the </w:t>
      </w:r>
      <w:r>
        <w:t>L</w:t>
      </w:r>
      <w:r w:rsidRPr="008C0C57">
        <w:t xml:space="preserve">ayer 2 application as the administration has no accurate information on what </w:t>
      </w:r>
      <w:r>
        <w:t>L</w:t>
      </w:r>
      <w:r w:rsidRPr="008C0C57">
        <w:t>ayer 3 applications are in use.</w:t>
      </w:r>
    </w:p>
    <w:p w:rsidR="009467E7" w:rsidRPr="004B5427" w:rsidRDefault="009467E7" w:rsidP="00075CE5">
      <w:pPr>
        <w:pStyle w:val="ECCAnnexheading2"/>
      </w:pPr>
      <w:r w:rsidRPr="004B5427">
        <w:t>Use of any or all layers</w:t>
      </w:r>
    </w:p>
    <w:p w:rsidR="009467E7" w:rsidRDefault="009467E7" w:rsidP="00600D43">
      <w:pPr>
        <w:pStyle w:val="ECCParagraph"/>
      </w:pPr>
      <w:r w:rsidRPr="008C0C57">
        <w:t xml:space="preserve">The use of any or all layers is not problematic for the EFIS system and does not lead to malfunction of the system. The EFIS system is able to generate information independent of its availability in one single </w:t>
      </w:r>
      <w:r>
        <w:t xml:space="preserve">layer </w:t>
      </w:r>
      <w:r w:rsidRPr="008C0C57">
        <w:t>or in all layers combined</w:t>
      </w:r>
      <w:r>
        <w:t>.</w:t>
      </w:r>
    </w:p>
    <w:p w:rsidR="009467E7" w:rsidRDefault="009467E7" w:rsidP="00600D43">
      <w:pPr>
        <w:pStyle w:val="ECCParagraph"/>
      </w:pPr>
      <w:r w:rsidRPr="00BD3AA0">
        <w:t xml:space="preserve">The example </w:t>
      </w:r>
      <w:r>
        <w:t>in</w:t>
      </w:r>
      <w:r w:rsidR="002C5237">
        <w:t xml:space="preserve"> the </w:t>
      </w:r>
      <w:r>
        <w:t>figure</w:t>
      </w:r>
      <w:r w:rsidR="002C5237">
        <w:t xml:space="preserve"> below</w:t>
      </w:r>
      <w:r w:rsidRPr="00BD3AA0">
        <w:t xml:space="preserve"> shows the result of a comparison of national tables in EFIS (and ECA) for the </w:t>
      </w:r>
      <w:r>
        <w:t>L</w:t>
      </w:r>
      <w:r w:rsidRPr="00BD3AA0">
        <w:t xml:space="preserve">ayer 3 terms ‘Medical implants’. It can be seen from the results that Denmark has used the </w:t>
      </w:r>
      <w:r>
        <w:t>L</w:t>
      </w:r>
      <w:r w:rsidRPr="00BD3AA0">
        <w:t xml:space="preserve">ayer 3 term, whereas Croatia and Austria have not supplied the same level of detail; they have used parent terms, </w:t>
      </w:r>
      <w:r>
        <w:t>L</w:t>
      </w:r>
      <w:r w:rsidRPr="00BD3AA0">
        <w:t xml:space="preserve">ayer 2 (Active medical implants) and </w:t>
      </w:r>
      <w:r>
        <w:t>L</w:t>
      </w:r>
      <w:r w:rsidRPr="00BD3AA0">
        <w:t xml:space="preserve">ayer 3 (Short Range Devices) respectively. EFIS, however, displays occurrences of the immediate parent term of the term specified where there is no </w:t>
      </w:r>
      <w:r>
        <w:t>L</w:t>
      </w:r>
      <w:r w:rsidRPr="00BD3AA0">
        <w:t xml:space="preserve">ayer 3 information, and of the </w:t>
      </w:r>
      <w:r>
        <w:t>L</w:t>
      </w:r>
      <w:r w:rsidRPr="00BD3AA0">
        <w:t xml:space="preserve">ayer 1 term, where there is no </w:t>
      </w:r>
      <w:r>
        <w:t>L</w:t>
      </w:r>
      <w:r w:rsidRPr="00BD3AA0">
        <w:t>ayer 2 term specified.</w:t>
      </w:r>
    </w:p>
    <w:p w:rsidR="009467E7" w:rsidRDefault="00A0767C" w:rsidP="00600D43">
      <w:pPr>
        <w:pStyle w:val="ECCParagraph"/>
      </w:pPr>
      <w:r>
        <w:rPr>
          <w:noProof/>
          <w:lang w:val="da-DK" w:eastAsia="da-DK"/>
        </w:rPr>
        <w:lastRenderedPageBreak/>
        <w:drawing>
          <wp:inline distT="0" distB="0" distL="0" distR="0" wp14:anchorId="71350872" wp14:editId="1A91EB30">
            <wp:extent cx="6096000" cy="4032250"/>
            <wp:effectExtent l="0" t="0" r="0" b="6350"/>
            <wp:docPr id="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t="8299" b="3511"/>
                    <a:stretch>
                      <a:fillRect/>
                    </a:stretch>
                  </pic:blipFill>
                  <pic:spPr bwMode="auto">
                    <a:xfrm>
                      <a:off x="0" y="0"/>
                      <a:ext cx="6096000" cy="4032250"/>
                    </a:xfrm>
                    <a:prstGeom prst="rect">
                      <a:avLst/>
                    </a:prstGeom>
                    <a:noFill/>
                    <a:ln>
                      <a:noFill/>
                    </a:ln>
                  </pic:spPr>
                </pic:pic>
              </a:graphicData>
            </a:graphic>
          </wp:inline>
        </w:drawing>
      </w:r>
    </w:p>
    <w:p w:rsidR="009467E7" w:rsidRDefault="009467E7" w:rsidP="00A31799">
      <w:pPr>
        <w:pStyle w:val="ECCFiguretitle"/>
        <w:ind w:left="0" w:firstLine="0"/>
      </w:pPr>
      <w:r>
        <w:t>Comparison of national application entries</w:t>
      </w:r>
    </w:p>
    <w:p w:rsidR="009467E7" w:rsidRPr="004B5427" w:rsidRDefault="009467E7" w:rsidP="00075CE5">
      <w:pPr>
        <w:pStyle w:val="ECCAnnexheading2"/>
      </w:pPr>
      <w:r w:rsidRPr="004B5427">
        <w:t>TRA-ECS</w:t>
      </w:r>
    </w:p>
    <w:p w:rsidR="009467E7" w:rsidRDefault="009467E7" w:rsidP="00600D43">
      <w:pPr>
        <w:pStyle w:val="ECCParagraph"/>
      </w:pPr>
      <w:r w:rsidRPr="00FF7F13">
        <w:t>TRA</w:t>
      </w:r>
      <w:r>
        <w:t>-</w:t>
      </w:r>
      <w:r w:rsidRPr="002C675F">
        <w:t xml:space="preserve">ECS </w:t>
      </w:r>
      <w:r w:rsidRPr="008609DD">
        <w:t>(</w:t>
      </w:r>
      <w:r w:rsidRPr="002C675F">
        <w:t>Terrestrial radio applications capable of providing electronic communications services) describes</w:t>
      </w:r>
      <w:r>
        <w:t xml:space="preserve"> </w:t>
      </w:r>
      <w:r w:rsidRPr="00FF7F13">
        <w:t>a regulatory status</w:t>
      </w:r>
      <w:r>
        <w:t>. It can be applied in principle to all terrestrial applications in a given frequency band.</w:t>
      </w:r>
    </w:p>
    <w:p w:rsidR="009467E7" w:rsidRDefault="009467E7" w:rsidP="00600D43">
      <w:pPr>
        <w:pStyle w:val="ECCParagraph"/>
      </w:pPr>
      <w:r w:rsidRPr="00A27EB9">
        <w:t>TRA</w:t>
      </w:r>
      <w:r>
        <w:t>-</w:t>
      </w:r>
      <w:r w:rsidRPr="00A27EB9">
        <w:t>ECS is relative to particular rights gran</w:t>
      </w:r>
      <w:r>
        <w:t xml:space="preserve">ted in a given frequency band. </w:t>
      </w:r>
      <w:r w:rsidRPr="00A27EB9">
        <w:t>The comment field should be used to provide the typical application that is currently used, planned to be used or mainly used in the respective frequency band when available</w:t>
      </w:r>
      <w:r>
        <w:t xml:space="preserve"> and as far as possible</w:t>
      </w:r>
      <w:r w:rsidRPr="00A27EB9">
        <w:t>. When using TRA</w:t>
      </w:r>
      <w:r>
        <w:t>-</w:t>
      </w:r>
      <w:r w:rsidRPr="00A27EB9">
        <w:t xml:space="preserve">ECS as application, </w:t>
      </w:r>
      <w:r w:rsidR="00F6590D">
        <w:t>a</w:t>
      </w:r>
      <w:r>
        <w:t>dministrations</w:t>
      </w:r>
      <w:r w:rsidRPr="00A27EB9">
        <w:t xml:space="preserve"> should provide information in</w:t>
      </w:r>
      <w:r>
        <w:t xml:space="preserve"> the</w:t>
      </w:r>
      <w:r w:rsidRPr="00A27EB9">
        <w:t xml:space="preserve"> “comments</w:t>
      </w:r>
      <w:r>
        <w:t>” field, as</w:t>
      </w:r>
      <w:r w:rsidRPr="00A27EB9">
        <w:t xml:space="preserve"> otherwise the usage of this frequency band is not identified.</w:t>
      </w:r>
      <w:r>
        <w:t xml:space="preserve"> </w:t>
      </w:r>
      <w:r w:rsidRPr="008C0C57">
        <w:t xml:space="preserve">The EFIS application terms should be used </w:t>
      </w:r>
      <w:r>
        <w:t xml:space="preserve">in the “comments” field </w:t>
      </w:r>
      <w:r w:rsidRPr="008C0C57">
        <w:t xml:space="preserve">in order to facilitate search. The TRA-ECS term should always be used in combination with one ECA or national frequency range. A broad application of the term TRA-ECS over several consecutive frequency ranges should not be </w:t>
      </w:r>
      <w:r>
        <w:t>done</w:t>
      </w:r>
      <w:r w:rsidRPr="008C0C57">
        <w:t>.</w:t>
      </w:r>
    </w:p>
    <w:p w:rsidR="009467E7" w:rsidRDefault="009467E7" w:rsidP="00600D43">
      <w:pPr>
        <w:pStyle w:val="ECCParagraph"/>
      </w:pPr>
      <w:r>
        <w:t>The related studies in the ECC and resulting documentation can also be indicated in the comment field to describe the real application in the band.</w:t>
      </w:r>
    </w:p>
    <w:p w:rsidR="009467E7" w:rsidRDefault="009467E7" w:rsidP="00DE0511">
      <w:pPr>
        <w:pStyle w:val="ECCParagraph"/>
        <w:spacing w:after="120"/>
      </w:pPr>
      <w:r w:rsidRPr="008609DD">
        <w:t>However, it is to be noted that</w:t>
      </w:r>
    </w:p>
    <w:p w:rsidR="009467E7" w:rsidRDefault="00F554D3" w:rsidP="00857F82">
      <w:pPr>
        <w:pStyle w:val="ECCParagraph"/>
        <w:numPr>
          <w:ilvl w:val="0"/>
          <w:numId w:val="55"/>
        </w:numPr>
        <w:spacing w:after="120"/>
      </w:pPr>
      <w:r>
        <w:t>T</w:t>
      </w:r>
      <w:r w:rsidR="009467E7" w:rsidRPr="008609DD">
        <w:t>he usage us</w:t>
      </w:r>
      <w:r w:rsidR="009467E7">
        <w:t>e</w:t>
      </w:r>
      <w:r w:rsidR="009467E7" w:rsidRPr="008609DD">
        <w:t xml:space="preserve"> of the comments field is not mandatory in the EFIS system. Nevertheless, without usage information in the comments field there is no visibility on the usage of </w:t>
      </w:r>
      <w:r w:rsidR="009467E7">
        <w:t xml:space="preserve">the </w:t>
      </w:r>
      <w:r w:rsidR="009467E7" w:rsidRPr="008609DD">
        <w:t>band</w:t>
      </w:r>
      <w:r w:rsidR="009467E7">
        <w:t xml:space="preserve"> and the mapping to the spectrum inventory category remains also unclear</w:t>
      </w:r>
      <w:r w:rsidR="009467E7" w:rsidRPr="008609DD">
        <w:t>.</w:t>
      </w:r>
    </w:p>
    <w:p w:rsidR="009467E7" w:rsidRPr="008609DD" w:rsidRDefault="00F554D3" w:rsidP="00857F82">
      <w:pPr>
        <w:pStyle w:val="ECCParagraph"/>
        <w:numPr>
          <w:ilvl w:val="0"/>
          <w:numId w:val="55"/>
        </w:numPr>
      </w:pPr>
      <w:r>
        <w:t>I</w:t>
      </w:r>
      <w:r w:rsidR="009467E7">
        <w:t>nformation on usage of relevant frequency band is not available in the context of general authorisation regimes.</w:t>
      </w:r>
    </w:p>
    <w:p w:rsidR="009467E7" w:rsidRPr="008C0C57" w:rsidRDefault="009467E7" w:rsidP="00600D43">
      <w:pPr>
        <w:pStyle w:val="ECCParagraph"/>
        <w:rPr>
          <w:highlight w:val="yellow"/>
        </w:rPr>
      </w:pPr>
      <w:r w:rsidRPr="00D80FE5">
        <w:t xml:space="preserve">Consequently the search </w:t>
      </w:r>
      <w:r>
        <w:t>for</w:t>
      </w:r>
      <w:r w:rsidRPr="00D80FE5">
        <w:t xml:space="preserve"> applications</w:t>
      </w:r>
      <w:r>
        <w:t xml:space="preserve"> </w:t>
      </w:r>
      <w:r w:rsidRPr="00D80FE5">
        <w:t>in the EFIS system</w:t>
      </w:r>
      <w:r>
        <w:t xml:space="preserve"> will be </w:t>
      </w:r>
      <w:r w:rsidRPr="00D80FE5">
        <w:t>extended to the comment field to find all applications</w:t>
      </w:r>
      <w:r>
        <w:t xml:space="preserve"> </w:t>
      </w:r>
      <w:r w:rsidRPr="00D80FE5">
        <w:t>used.</w:t>
      </w:r>
    </w:p>
    <w:p w:rsidR="009467E7" w:rsidRPr="008C0C57" w:rsidRDefault="00A0767C" w:rsidP="00600D43">
      <w:pPr>
        <w:rPr>
          <w:sz w:val="28"/>
          <w:szCs w:val="28"/>
        </w:rPr>
      </w:pPr>
      <w:r>
        <w:rPr>
          <w:noProof/>
          <w:lang w:val="da-DK" w:eastAsia="da-DK"/>
        </w:rPr>
        <w:lastRenderedPageBreak/>
        <w:drawing>
          <wp:inline distT="0" distB="0" distL="0" distR="0" wp14:anchorId="6AF847F5" wp14:editId="51ED72B2">
            <wp:extent cx="6248400" cy="4114800"/>
            <wp:effectExtent l="0" t="0" r="0" b="0"/>
            <wp:docPr id="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t="8827" b="3416"/>
                    <a:stretch>
                      <a:fillRect/>
                    </a:stretch>
                  </pic:blipFill>
                  <pic:spPr bwMode="auto">
                    <a:xfrm>
                      <a:off x="0" y="0"/>
                      <a:ext cx="6248400" cy="4114800"/>
                    </a:xfrm>
                    <a:prstGeom prst="rect">
                      <a:avLst/>
                    </a:prstGeom>
                    <a:noFill/>
                    <a:ln>
                      <a:noFill/>
                    </a:ln>
                  </pic:spPr>
                </pic:pic>
              </a:graphicData>
            </a:graphic>
          </wp:inline>
        </w:drawing>
      </w:r>
    </w:p>
    <w:p w:rsidR="009467E7" w:rsidRDefault="009467E7" w:rsidP="00A31799">
      <w:pPr>
        <w:pStyle w:val="ECCFiguretitle"/>
        <w:ind w:left="0" w:firstLine="0"/>
      </w:pPr>
      <w:r>
        <w:t>TRA-ECS</w:t>
      </w:r>
    </w:p>
    <w:p w:rsidR="009467E7" w:rsidRDefault="00A0767C" w:rsidP="00600D43">
      <w:r>
        <w:rPr>
          <w:noProof/>
          <w:lang w:val="da-DK" w:eastAsia="da-DK"/>
        </w:rPr>
        <w:drawing>
          <wp:inline distT="0" distB="0" distL="0" distR="0" wp14:anchorId="1D55F7B3" wp14:editId="060C4A20">
            <wp:extent cx="6096000" cy="4044950"/>
            <wp:effectExtent l="0" t="0" r="0" b="0"/>
            <wp:docPr id="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t="7977" b="3500"/>
                    <a:stretch>
                      <a:fillRect/>
                    </a:stretch>
                  </pic:blipFill>
                  <pic:spPr bwMode="auto">
                    <a:xfrm>
                      <a:off x="0" y="0"/>
                      <a:ext cx="6096000" cy="4044950"/>
                    </a:xfrm>
                    <a:prstGeom prst="rect">
                      <a:avLst/>
                    </a:prstGeom>
                    <a:noFill/>
                    <a:ln>
                      <a:noFill/>
                    </a:ln>
                  </pic:spPr>
                </pic:pic>
              </a:graphicData>
            </a:graphic>
          </wp:inline>
        </w:drawing>
      </w:r>
    </w:p>
    <w:p w:rsidR="009467E7" w:rsidRDefault="009467E7" w:rsidP="00A31799">
      <w:pPr>
        <w:pStyle w:val="ECCFiguretitle"/>
        <w:ind w:left="0" w:firstLine="0"/>
      </w:pPr>
      <w:r>
        <w:t>Usage of the comments field to describe TRA-ECS application</w:t>
      </w:r>
    </w:p>
    <w:p w:rsidR="009467E7" w:rsidRPr="002F1944" w:rsidRDefault="009467E7" w:rsidP="00DE0511">
      <w:pPr>
        <w:pStyle w:val="ECCParagraph"/>
        <w:spacing w:after="120"/>
        <w:rPr>
          <w:szCs w:val="20"/>
        </w:rPr>
      </w:pPr>
      <w:r>
        <w:lastRenderedPageBreak/>
        <w:t>C</w:t>
      </w:r>
      <w:r w:rsidRPr="004B5427">
        <w:t>omments for applications</w:t>
      </w:r>
      <w:r>
        <w:t xml:space="preserve"> can contain</w:t>
      </w:r>
      <w:r w:rsidRPr="008C0C57">
        <w:rPr>
          <w:sz w:val="28"/>
          <w:szCs w:val="28"/>
        </w:rPr>
        <w:t>:</w:t>
      </w:r>
    </w:p>
    <w:p w:rsidR="009467E7" w:rsidRPr="00365EB9" w:rsidRDefault="009467E7" w:rsidP="000148E4">
      <w:pPr>
        <w:numPr>
          <w:ilvl w:val="0"/>
          <w:numId w:val="11"/>
        </w:numPr>
      </w:pPr>
      <w:r w:rsidRPr="00FE4036">
        <w:t>Current use:</w:t>
      </w:r>
      <w:r>
        <w:t xml:space="preserve"> </w:t>
      </w:r>
      <w:r w:rsidRPr="00F877EE">
        <w:rPr>
          <w:i/>
        </w:rPr>
        <w:t xml:space="preserve">application term1, application term2, </w:t>
      </w:r>
      <w:r w:rsidRPr="00F877EE">
        <w:t>…</w:t>
      </w:r>
      <w:r w:rsidRPr="00365EB9">
        <w:t xml:space="preserve">(term2 if used by various apps) </w:t>
      </w:r>
    </w:p>
    <w:p w:rsidR="009467E7" w:rsidRPr="00F877EE" w:rsidRDefault="009467E7" w:rsidP="000148E4">
      <w:pPr>
        <w:numPr>
          <w:ilvl w:val="0"/>
          <w:numId w:val="11"/>
        </w:numPr>
      </w:pPr>
      <w:r w:rsidRPr="00FE4036">
        <w:t>Main use:</w:t>
      </w:r>
      <w:r w:rsidRPr="00F877EE">
        <w:rPr>
          <w:i/>
        </w:rPr>
        <w:t xml:space="preserve"> application term1, application </w:t>
      </w:r>
      <w:proofErr w:type="gramStart"/>
      <w:r w:rsidRPr="00F877EE">
        <w:rPr>
          <w:i/>
        </w:rPr>
        <w:t xml:space="preserve">term2, </w:t>
      </w:r>
      <w:r w:rsidRPr="00F877EE">
        <w:t>…</w:t>
      </w:r>
      <w:proofErr w:type="gramEnd"/>
    </w:p>
    <w:p w:rsidR="009467E7" w:rsidRPr="008C0C57" w:rsidRDefault="009467E7" w:rsidP="000148E4">
      <w:pPr>
        <w:numPr>
          <w:ilvl w:val="0"/>
          <w:numId w:val="11"/>
        </w:numPr>
      </w:pPr>
      <w:r w:rsidRPr="00FE4036">
        <w:t>Planned use:</w:t>
      </w:r>
      <w:r w:rsidRPr="00F877EE">
        <w:rPr>
          <w:i/>
        </w:rPr>
        <w:t xml:space="preserve"> a</w:t>
      </w:r>
      <w:r w:rsidRPr="008C0C57">
        <w:rPr>
          <w:i/>
        </w:rPr>
        <w:t xml:space="preserve">pplication term1, application </w:t>
      </w:r>
      <w:proofErr w:type="gramStart"/>
      <w:r w:rsidRPr="008C0C57">
        <w:rPr>
          <w:i/>
        </w:rPr>
        <w:t xml:space="preserve">term2, </w:t>
      </w:r>
      <w:r w:rsidRPr="008C0C57">
        <w:t>…</w:t>
      </w:r>
      <w:proofErr w:type="gramEnd"/>
    </w:p>
    <w:p w:rsidR="009467E7" w:rsidRDefault="009467E7" w:rsidP="000148E4">
      <w:pPr>
        <w:numPr>
          <w:ilvl w:val="0"/>
          <w:numId w:val="11"/>
        </w:numPr>
      </w:pPr>
      <w:r>
        <w:t>Text “application term in the future”</w:t>
      </w:r>
    </w:p>
    <w:p w:rsidR="009467E7" w:rsidRDefault="009467E7" w:rsidP="000148E4">
      <w:pPr>
        <w:numPr>
          <w:ilvl w:val="0"/>
          <w:numId w:val="11"/>
        </w:numPr>
      </w:pPr>
      <w:r>
        <w:t>Text “application term will be phased out”.</w:t>
      </w:r>
    </w:p>
    <w:p w:rsidR="009467E7" w:rsidRDefault="009467E7" w:rsidP="00600D43"/>
    <w:p w:rsidR="009467E7" w:rsidRDefault="009467E7" w:rsidP="00600D43">
      <w:pPr>
        <w:pStyle w:val="ECCParagraph"/>
        <w:rPr>
          <w:lang w:val="en-US"/>
        </w:rPr>
      </w:pPr>
      <w:r>
        <w:rPr>
          <w:lang w:val="en-US"/>
        </w:rPr>
        <w:t>A comparison of the actual usage of the applicatio</w:t>
      </w:r>
      <w:r w:rsidR="00F6590D">
        <w:rPr>
          <w:lang w:val="en-US"/>
        </w:rPr>
        <w:t>n terminology reveals that the a</w:t>
      </w:r>
      <w:r>
        <w:rPr>
          <w:lang w:val="en-US"/>
        </w:rPr>
        <w:t>dministrations in the great majority of cases provide Layer 3 term</w:t>
      </w:r>
      <w:r w:rsidR="00F554D3">
        <w:rPr>
          <w:lang w:val="en-US"/>
        </w:rPr>
        <w:t>s</w:t>
      </w:r>
      <w:r>
        <w:rPr>
          <w:lang w:val="en-US"/>
        </w:rPr>
        <w:t xml:space="preserve">. As an example, one can select and compare all countries for a specific maritime or SRD application, and the result in general shows that the Layer 3 terms are used in the vast majority of cases. Sometimes, however, the ‘umbrella’ terms are used, i.e. in these cases the Layer 1 or 2 terminologies. In many of these individual cases, this will not lead to </w:t>
      </w:r>
      <w:r w:rsidRPr="00BF0904">
        <w:t>“in availability</w:t>
      </w:r>
      <w:r>
        <w:rPr>
          <w:lang w:val="en-US"/>
        </w:rPr>
        <w:t>” of information because the related documentation in the EFIS database (EC, CEPT, ECC/ERC deliverables, standards, RIS models and R&amp;TTE equipment subclasses, but also spectrum inventory information) will normally include sufficient information to explain the usage of the frequency band.</w:t>
      </w:r>
    </w:p>
    <w:p w:rsidR="009467E7" w:rsidRDefault="009467E7" w:rsidP="00600D43"/>
    <w:p w:rsidR="009467E7" w:rsidRDefault="009467E7" w:rsidP="00075CE5">
      <w:pPr>
        <w:pStyle w:val="ECCParagraph"/>
        <w:rPr>
          <w:rFonts w:cs="Arial"/>
          <w:color w:val="D2232A"/>
          <w:kern w:val="32"/>
          <w:szCs w:val="32"/>
        </w:rPr>
      </w:pPr>
      <w:r>
        <w:br w:type="page"/>
      </w:r>
    </w:p>
    <w:p w:rsidR="009467E7" w:rsidRDefault="009467E7" w:rsidP="005B69EE">
      <w:pPr>
        <w:pStyle w:val="ECCAnnexheading1"/>
      </w:pPr>
      <w:bookmarkStart w:id="81" w:name="_Toc337473056"/>
      <w:bookmarkStart w:id="82" w:name="_Ref338661827"/>
      <w:bookmarkStart w:id="83" w:name="_Toc350516784"/>
      <w:r>
        <w:lastRenderedPageBreak/>
        <w:t>Mandate for CEPT</w:t>
      </w:r>
      <w:bookmarkEnd w:id="81"/>
      <w:bookmarkEnd w:id="82"/>
      <w:bookmarkEnd w:id="83"/>
    </w:p>
    <w:tbl>
      <w:tblPr>
        <w:tblW w:w="9469" w:type="dxa"/>
        <w:tblLayout w:type="fixed"/>
        <w:tblCellMar>
          <w:left w:w="0" w:type="dxa"/>
          <w:right w:w="0" w:type="dxa"/>
        </w:tblCellMar>
        <w:tblLook w:val="0000" w:firstRow="0" w:lastRow="0" w:firstColumn="0" w:lastColumn="0" w:noHBand="0" w:noVBand="0"/>
      </w:tblPr>
      <w:tblGrid>
        <w:gridCol w:w="1814"/>
        <w:gridCol w:w="7655"/>
      </w:tblGrid>
      <w:tr w:rsidR="009467E7" w:rsidTr="002701C8">
        <w:trPr>
          <w:trHeight w:val="1440"/>
        </w:trPr>
        <w:tc>
          <w:tcPr>
            <w:tcW w:w="1814" w:type="dxa"/>
          </w:tcPr>
          <w:p w:rsidR="009467E7" w:rsidRDefault="00A0767C" w:rsidP="00C40A63">
            <w:r>
              <w:rPr>
                <w:noProof/>
                <w:lang w:val="da-DK" w:eastAsia="da-DK"/>
              </w:rPr>
              <w:drawing>
                <wp:inline distT="0" distB="0" distL="0" distR="0" wp14:anchorId="208454AA" wp14:editId="0FB0C997">
                  <wp:extent cx="1143000" cy="558800"/>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43000" cy="558800"/>
                          </a:xfrm>
                          <a:prstGeom prst="rect">
                            <a:avLst/>
                          </a:prstGeom>
                          <a:noFill/>
                          <a:ln>
                            <a:noFill/>
                          </a:ln>
                        </pic:spPr>
                      </pic:pic>
                    </a:graphicData>
                  </a:graphic>
                </wp:inline>
              </w:drawing>
            </w:r>
          </w:p>
        </w:tc>
        <w:tc>
          <w:tcPr>
            <w:tcW w:w="7655" w:type="dxa"/>
          </w:tcPr>
          <w:p w:rsidR="009467E7" w:rsidRDefault="009467E7" w:rsidP="00C40A63">
            <w:pPr>
              <w:pStyle w:val="ZCom"/>
              <w:widowControl/>
            </w:pPr>
            <w:r>
              <w:t>EUROPEAN COMMISSION</w:t>
            </w:r>
          </w:p>
          <w:p w:rsidR="009467E7" w:rsidRPr="00645F07" w:rsidRDefault="009467E7" w:rsidP="00C40A63">
            <w:pPr>
              <w:pStyle w:val="ZDGName"/>
            </w:pPr>
            <w:r w:rsidRPr="00645F07">
              <w:t>Directorate-General for Communications Networks, Content and Technology</w:t>
            </w:r>
          </w:p>
          <w:p w:rsidR="009467E7" w:rsidRPr="0028530C" w:rsidRDefault="009467E7" w:rsidP="00C40A63">
            <w:pPr>
              <w:pStyle w:val="ZDGName"/>
              <w:rPr>
                <w:rFonts w:cs="Arial"/>
                <w:szCs w:val="16"/>
              </w:rPr>
            </w:pPr>
            <w:r w:rsidRPr="0028530C">
              <w:rPr>
                <w:rFonts w:cs="Arial"/>
                <w:szCs w:val="16"/>
              </w:rPr>
              <w:t>Electronic Communications Networks and Services</w:t>
            </w:r>
          </w:p>
          <w:p w:rsidR="009467E7" w:rsidRDefault="009467E7" w:rsidP="00C40A63">
            <w:r w:rsidRPr="0028530C">
              <w:rPr>
                <w:rFonts w:cs="Arial"/>
                <w:b/>
                <w:bCs/>
                <w:sz w:val="16"/>
                <w:szCs w:val="16"/>
              </w:rPr>
              <w:t>Spectrum</w:t>
            </w:r>
          </w:p>
        </w:tc>
      </w:tr>
    </w:tbl>
    <w:p w:rsidR="009467E7" w:rsidRPr="002701C8" w:rsidRDefault="009467E7" w:rsidP="002701C8">
      <w:pPr>
        <w:ind w:left="5103" w:right="-567"/>
        <w:rPr>
          <w:rFonts w:ascii="Times New Roman" w:hAnsi="Times New Roman"/>
          <w:sz w:val="24"/>
          <w:szCs w:val="20"/>
          <w:lang w:val="en-GB" w:eastAsia="fr-BE"/>
        </w:rPr>
      </w:pPr>
      <w:r w:rsidRPr="002701C8">
        <w:rPr>
          <w:rFonts w:ascii="Times New Roman" w:hAnsi="Times New Roman"/>
          <w:sz w:val="24"/>
          <w:szCs w:val="20"/>
          <w:lang w:val="en-GB" w:eastAsia="fr-BE"/>
        </w:rPr>
        <w:t>Brussels, 31 August 2012</w:t>
      </w:r>
    </w:p>
    <w:p w:rsidR="009467E7" w:rsidRPr="002701C8" w:rsidRDefault="009467E7" w:rsidP="002701C8">
      <w:pPr>
        <w:spacing w:after="240"/>
        <w:ind w:left="5103"/>
        <w:rPr>
          <w:rFonts w:ascii="Times New Roman" w:hAnsi="Times New Roman"/>
          <w:szCs w:val="20"/>
          <w:lang w:val="en-GB" w:eastAsia="fr-BE"/>
        </w:rPr>
      </w:pPr>
      <w:r w:rsidRPr="002701C8">
        <w:rPr>
          <w:rFonts w:ascii="Times New Roman" w:hAnsi="Times New Roman"/>
          <w:szCs w:val="20"/>
          <w:lang w:val="en-GB" w:eastAsia="fr-BE"/>
        </w:rPr>
        <w:t>DG CNECT/B4</w:t>
      </w:r>
    </w:p>
    <w:p w:rsidR="009467E7" w:rsidRPr="002701C8" w:rsidRDefault="009467E7" w:rsidP="002701C8">
      <w:pPr>
        <w:spacing w:after="720"/>
        <w:ind w:left="5103"/>
        <w:rPr>
          <w:rFonts w:ascii="Times New Roman" w:hAnsi="Times New Roman"/>
          <w:sz w:val="24"/>
          <w:szCs w:val="20"/>
          <w:lang w:val="en-GB" w:eastAsia="fr-BE"/>
        </w:rPr>
      </w:pPr>
      <w:r w:rsidRPr="002701C8">
        <w:rPr>
          <w:rFonts w:ascii="Times New Roman" w:hAnsi="Times New Roman"/>
          <w:b/>
          <w:sz w:val="24"/>
          <w:szCs w:val="20"/>
          <w:lang w:val="en-GB" w:eastAsia="fr-BE"/>
        </w:rPr>
        <w:t>RSCOM12-22rev3</w:t>
      </w:r>
    </w:p>
    <w:p w:rsidR="009467E7" w:rsidRPr="002701C8" w:rsidRDefault="009467E7" w:rsidP="002701C8">
      <w:pPr>
        <w:pBdr>
          <w:top w:val="double" w:sz="4" w:space="1" w:color="auto"/>
          <w:left w:val="double" w:sz="4" w:space="4" w:color="auto"/>
          <w:bottom w:val="double" w:sz="4" w:space="1" w:color="auto"/>
          <w:right w:val="double" w:sz="4" w:space="4" w:color="auto"/>
        </w:pBdr>
        <w:spacing w:after="720"/>
        <w:ind w:left="5103"/>
        <w:jc w:val="center"/>
        <w:rPr>
          <w:rFonts w:ascii="Times New Roman" w:hAnsi="Times New Roman"/>
          <w:b/>
          <w:sz w:val="24"/>
          <w:szCs w:val="20"/>
          <w:lang w:val="en-GB" w:eastAsia="fr-BE"/>
        </w:rPr>
      </w:pPr>
      <w:r w:rsidRPr="002701C8">
        <w:rPr>
          <w:rFonts w:ascii="Times New Roman" w:hAnsi="Times New Roman"/>
          <w:b/>
          <w:sz w:val="24"/>
          <w:szCs w:val="20"/>
          <w:lang w:val="en-GB" w:eastAsia="fr-BE"/>
        </w:rPr>
        <w:br/>
        <w:t>ADOPTED</w:t>
      </w:r>
      <w:r w:rsidRPr="002701C8">
        <w:rPr>
          <w:rFonts w:ascii="Times New Roman" w:hAnsi="Times New Roman"/>
          <w:b/>
          <w:sz w:val="24"/>
          <w:szCs w:val="20"/>
          <w:lang w:val="en-GB" w:eastAsia="fr-BE"/>
        </w:rPr>
        <w:br/>
      </w:r>
    </w:p>
    <w:p w:rsidR="009467E7" w:rsidRPr="002701C8" w:rsidRDefault="009467E7" w:rsidP="002701C8">
      <w:pPr>
        <w:spacing w:after="720"/>
        <w:ind w:left="5103"/>
        <w:jc w:val="center"/>
        <w:rPr>
          <w:rFonts w:ascii="Times New Roman" w:hAnsi="Times New Roman"/>
          <w:b/>
          <w:sz w:val="24"/>
          <w:szCs w:val="20"/>
          <w:lang w:val="en-GB" w:eastAsia="fr-BE"/>
        </w:rPr>
      </w:pPr>
    </w:p>
    <w:p w:rsidR="009467E7" w:rsidRPr="002701C8" w:rsidRDefault="009467E7" w:rsidP="002701C8">
      <w:pPr>
        <w:spacing w:after="240"/>
        <w:jc w:val="center"/>
        <w:rPr>
          <w:rFonts w:ascii="Times New Roman" w:hAnsi="Times New Roman"/>
          <w:b/>
          <w:sz w:val="32"/>
          <w:szCs w:val="20"/>
          <w:lang w:val="en-GB" w:eastAsia="fr-BE"/>
        </w:rPr>
      </w:pPr>
      <w:r w:rsidRPr="002701C8">
        <w:rPr>
          <w:rFonts w:ascii="Times New Roman" w:hAnsi="Times New Roman"/>
          <w:b/>
          <w:sz w:val="32"/>
          <w:szCs w:val="20"/>
          <w:lang w:val="en-GB" w:eastAsia="fr-BE"/>
        </w:rPr>
        <w:t>RADIO SPECTRUM COMMITTEE</w:t>
      </w:r>
    </w:p>
    <w:p w:rsidR="009467E7" w:rsidRPr="002701C8" w:rsidRDefault="009467E7" w:rsidP="002701C8">
      <w:pPr>
        <w:spacing w:after="240"/>
        <w:jc w:val="center"/>
        <w:rPr>
          <w:rFonts w:ascii="Times New Roman" w:hAnsi="Times New Roman"/>
          <w:b/>
          <w:sz w:val="32"/>
          <w:szCs w:val="20"/>
          <w:lang w:val="en-GB" w:eastAsia="fr-BE"/>
        </w:rPr>
      </w:pPr>
    </w:p>
    <w:p w:rsidR="009467E7" w:rsidRPr="002701C8" w:rsidRDefault="009467E7" w:rsidP="002701C8">
      <w:pPr>
        <w:spacing w:after="240"/>
        <w:jc w:val="center"/>
        <w:rPr>
          <w:rFonts w:ascii="Times New Roman" w:hAnsi="Times New Roman"/>
          <w:b/>
          <w:sz w:val="28"/>
          <w:szCs w:val="20"/>
          <w:lang w:val="en-GB" w:eastAsia="fr-BE"/>
        </w:rPr>
      </w:pPr>
      <w:r w:rsidRPr="002701C8">
        <w:rPr>
          <w:rFonts w:ascii="Times New Roman" w:hAnsi="Times New Roman"/>
          <w:b/>
          <w:sz w:val="28"/>
          <w:szCs w:val="20"/>
          <w:lang w:val="en-GB" w:eastAsia="fr-BE"/>
        </w:rPr>
        <w:t>Working Document</w:t>
      </w:r>
    </w:p>
    <w:p w:rsidR="009467E7" w:rsidRPr="002701C8" w:rsidRDefault="009467E7" w:rsidP="002701C8">
      <w:pPr>
        <w:pBdr>
          <w:top w:val="double" w:sz="4" w:space="1" w:color="auto"/>
          <w:left w:val="double" w:sz="4" w:space="4" w:color="auto"/>
          <w:bottom w:val="double" w:sz="4" w:space="5" w:color="auto"/>
          <w:right w:val="double" w:sz="4" w:space="4" w:color="auto"/>
        </w:pBdr>
        <w:tabs>
          <w:tab w:val="center" w:pos="4308"/>
          <w:tab w:val="left" w:pos="7035"/>
        </w:tabs>
        <w:spacing w:after="240"/>
        <w:jc w:val="center"/>
        <w:rPr>
          <w:rFonts w:ascii="Times New Roman" w:hAnsi="Times New Roman"/>
          <w:b/>
          <w:sz w:val="28"/>
          <w:szCs w:val="20"/>
          <w:lang w:val="en-GB" w:eastAsia="fr-BE"/>
        </w:rPr>
      </w:pPr>
      <w:r w:rsidRPr="002701C8">
        <w:rPr>
          <w:rFonts w:ascii="Times New Roman" w:hAnsi="Times New Roman"/>
          <w:b/>
          <w:sz w:val="28"/>
          <w:szCs w:val="20"/>
          <w:lang w:val="en-GB" w:eastAsia="fr-BE"/>
        </w:rPr>
        <w:t>Opinion of the RSC</w:t>
      </w:r>
      <w:r w:rsidRPr="002701C8">
        <w:rPr>
          <w:rFonts w:ascii="Times New Roman" w:hAnsi="Times New Roman"/>
          <w:b/>
          <w:sz w:val="28"/>
          <w:szCs w:val="20"/>
          <w:lang w:val="en-GB" w:eastAsia="fr-BE"/>
        </w:rPr>
        <w:br/>
        <w:t>pursuant to Advisory Procedure under Article 4 of Regulation 182/2011/EU and Article 4.2 of Radio Spectrum Decision 676/2002/EC</w:t>
      </w:r>
    </w:p>
    <w:p w:rsidR="009467E7" w:rsidRPr="002701C8" w:rsidRDefault="009467E7" w:rsidP="002701C8">
      <w:pPr>
        <w:spacing w:after="240"/>
        <w:jc w:val="both"/>
        <w:rPr>
          <w:rFonts w:ascii="Times New Roman" w:hAnsi="Times New Roman"/>
          <w:b/>
          <w:sz w:val="24"/>
          <w:szCs w:val="20"/>
          <w:lang w:val="en-GB" w:eastAsia="fr-BE"/>
        </w:rPr>
      </w:pPr>
    </w:p>
    <w:p w:rsidR="009467E7" w:rsidRPr="002701C8" w:rsidRDefault="009467E7" w:rsidP="002701C8">
      <w:pPr>
        <w:spacing w:after="240"/>
        <w:ind w:left="1440" w:hanging="1440"/>
        <w:rPr>
          <w:rFonts w:ascii="Times New Roman" w:hAnsi="Times New Roman"/>
          <w:b/>
          <w:sz w:val="24"/>
          <w:szCs w:val="20"/>
          <w:lang w:val="en-GB" w:eastAsia="fr-BE"/>
        </w:rPr>
      </w:pPr>
      <w:r w:rsidRPr="002701C8">
        <w:rPr>
          <w:rFonts w:ascii="Times New Roman" w:hAnsi="Times New Roman"/>
          <w:b/>
          <w:sz w:val="24"/>
          <w:szCs w:val="20"/>
          <w:lang w:val="en-GB" w:eastAsia="fr-BE"/>
        </w:rPr>
        <w:t>Subject:</w:t>
      </w:r>
      <w:r w:rsidRPr="002701C8">
        <w:rPr>
          <w:rFonts w:ascii="Times New Roman" w:hAnsi="Times New Roman"/>
          <w:b/>
          <w:sz w:val="24"/>
          <w:szCs w:val="20"/>
          <w:lang w:val="en-GB" w:eastAsia="fr-BE"/>
        </w:rPr>
        <w:tab/>
        <w:t>Draft Mandate to CEPT – Review of Decision 2007/344/EC</w:t>
      </w:r>
    </w:p>
    <w:p w:rsidR="009467E7" w:rsidRPr="002701C8" w:rsidRDefault="009467E7" w:rsidP="002701C8">
      <w:pPr>
        <w:spacing w:after="240"/>
        <w:jc w:val="both"/>
        <w:rPr>
          <w:rFonts w:ascii="Times New Roman" w:hAnsi="Times New Roman"/>
          <w:sz w:val="24"/>
          <w:szCs w:val="20"/>
          <w:lang w:val="en-GB" w:eastAsia="fr-BE"/>
        </w:rPr>
      </w:pPr>
    </w:p>
    <w:p w:rsidR="009467E7" w:rsidRPr="002701C8" w:rsidRDefault="009467E7" w:rsidP="002701C8">
      <w:pPr>
        <w:pBdr>
          <w:top w:val="single" w:sz="4" w:space="1" w:color="auto"/>
          <w:left w:val="single" w:sz="4" w:space="4" w:color="auto"/>
          <w:bottom w:val="single" w:sz="4" w:space="1" w:color="auto"/>
          <w:right w:val="single" w:sz="4" w:space="4" w:color="auto"/>
        </w:pBdr>
        <w:spacing w:after="240"/>
        <w:jc w:val="center"/>
        <w:rPr>
          <w:rFonts w:ascii="Times New Roman" w:hAnsi="Times New Roman"/>
          <w:i/>
          <w:snapToGrid w:val="0"/>
          <w:sz w:val="24"/>
          <w:szCs w:val="20"/>
          <w:lang w:val="en-GB" w:eastAsia="fr-BE"/>
        </w:rPr>
        <w:sectPr w:rsidR="009467E7" w:rsidRPr="002701C8" w:rsidSect="002876A7">
          <w:headerReference w:type="even" r:id="rId34"/>
          <w:headerReference w:type="default" r:id="rId35"/>
          <w:footerReference w:type="default" r:id="rId36"/>
          <w:footerReference w:type="first" r:id="rId37"/>
          <w:pgSz w:w="11906" w:h="16838"/>
          <w:pgMar w:top="1241" w:right="707" w:bottom="1021" w:left="1588" w:header="601" w:footer="1077" w:gutter="0"/>
          <w:cols w:space="720"/>
          <w:titlePg/>
          <w:rtlGutter/>
        </w:sectPr>
      </w:pPr>
      <w:r w:rsidRPr="002701C8">
        <w:rPr>
          <w:rFonts w:ascii="Times New Roman" w:hAnsi="Times New Roman"/>
          <w:i/>
          <w:snapToGrid w:val="0"/>
          <w:sz w:val="24"/>
          <w:szCs w:val="20"/>
          <w:lang w:val="en-GB" w:eastAsia="fr-BE"/>
        </w:rPr>
        <w:t xml:space="preserve">This is a Committee working document which does not necessarily reflect the official position of the Commission. No inferences should be drawn from this document as to the precise form or content of future measures to be submitted by the Commission. The Commission accepts no responsibility or liability whatsoever with regard to any information or data referred to in this document </w:t>
      </w:r>
    </w:p>
    <w:p w:rsidR="009467E7" w:rsidRDefault="009467E7" w:rsidP="002701C8">
      <w:pPr>
        <w:spacing w:after="240"/>
        <w:jc w:val="center"/>
        <w:rPr>
          <w:rFonts w:ascii="Times New Roman" w:hAnsi="Times New Roman"/>
          <w:b/>
          <w:smallCaps/>
          <w:sz w:val="24"/>
          <w:szCs w:val="20"/>
          <w:lang w:val="en-GB" w:eastAsia="fr-BE"/>
        </w:rPr>
      </w:pPr>
      <w:r w:rsidRPr="002701C8">
        <w:rPr>
          <w:rFonts w:ascii="Times New Roman" w:hAnsi="Times New Roman"/>
          <w:b/>
          <w:smallCaps/>
          <w:sz w:val="24"/>
          <w:szCs w:val="20"/>
          <w:lang w:val="en-GB" w:eastAsia="fr-BE"/>
        </w:rPr>
        <w:lastRenderedPageBreak/>
        <w:t xml:space="preserve">Mandate to CEPT </w:t>
      </w:r>
      <w:r w:rsidRPr="002701C8">
        <w:rPr>
          <w:rFonts w:ascii="Times New Roman" w:hAnsi="Times New Roman"/>
          <w:b/>
          <w:smallCaps/>
          <w:sz w:val="24"/>
          <w:szCs w:val="20"/>
          <w:lang w:val="en-GB" w:eastAsia="fr-BE"/>
        </w:rPr>
        <w:br/>
        <w:t>on inclusion in EFIS of information on Rights of Use for all uses of spectrum between 400 MHz and 6 GHz.</w:t>
      </w:r>
    </w:p>
    <w:p w:rsidR="009467E7" w:rsidRPr="002701C8" w:rsidRDefault="009467E7" w:rsidP="00DE0511">
      <w:pPr>
        <w:tabs>
          <w:tab w:val="left" w:pos="426"/>
        </w:tabs>
        <w:spacing w:after="240"/>
        <w:rPr>
          <w:rFonts w:ascii="Times New Roman" w:hAnsi="Times New Roman"/>
          <w:b/>
          <w:smallCaps/>
          <w:sz w:val="24"/>
          <w:szCs w:val="20"/>
          <w:lang w:val="en-GB" w:eastAsia="fr-BE"/>
        </w:rPr>
      </w:pPr>
      <w:r>
        <w:rPr>
          <w:rFonts w:ascii="Times New Roman" w:hAnsi="Times New Roman"/>
          <w:b/>
          <w:smallCaps/>
          <w:sz w:val="24"/>
          <w:szCs w:val="20"/>
          <w:lang w:val="en-GB" w:eastAsia="fr-BE"/>
        </w:rPr>
        <w:t>1.</w:t>
      </w:r>
      <w:r>
        <w:rPr>
          <w:rFonts w:ascii="Times New Roman" w:hAnsi="Times New Roman"/>
          <w:b/>
          <w:smallCaps/>
          <w:sz w:val="24"/>
          <w:szCs w:val="20"/>
          <w:lang w:val="en-GB" w:eastAsia="fr-BE"/>
        </w:rPr>
        <w:tab/>
        <w:t>PURPOSE</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 xml:space="preserve">The purpose of this mandate is to modify the Commission Decision 2007/344/EC of 16 May 2007 on harmonised availability of information regarding spectrum use with the EC, so as to enable EFIS to be integrated into the inventory, which has been created by the Radio Spectrum Policy Programme adopted by EP and Council Decision 243/2012/EU of 14 March 2012 (RSPP Decision). </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The inventory aims in particular to allow the identification of frequency bands in which the efficiency of spectrum use can be improved, to identify bands which could be suitable for reallocation and spectrum-sharing to support Union policies, to analyse the various types of use of spectrum by private and public users and to identify bands that could be allocated or reallocated to improve their efficient use, promote innovation and enhance competition in the internal market and to explore new ways for sharing spectrum.</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To do so, the Commission must take implementing measures by 1 July 2013 to develop practical arrangements and uniform formats for the collection and provision of data by the Member States to the Commission on the existing uses of spectrum. In that context, the administrative burden on the Member States should be minimised and business confidentiality must be preserved where there are obligations to provide specific information under the Radio Spectrum Decision 676/2002/EC.</w:t>
      </w:r>
    </w:p>
    <w:p w:rsidR="009467E7"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The EFIS database could evolve to become an integrated part of the inventory if comprehensive data on rights of use is collected, while avoiding any duplicate effort for the Member States.</w:t>
      </w:r>
    </w:p>
    <w:p w:rsidR="009467E7" w:rsidRPr="00DE0511" w:rsidRDefault="009467E7" w:rsidP="00DE0511">
      <w:pPr>
        <w:tabs>
          <w:tab w:val="left" w:pos="426"/>
        </w:tabs>
        <w:spacing w:after="240"/>
        <w:jc w:val="both"/>
        <w:rPr>
          <w:rFonts w:ascii="Times New Roman" w:hAnsi="Times New Roman"/>
          <w:b/>
          <w:sz w:val="24"/>
          <w:szCs w:val="20"/>
          <w:lang w:val="en-GB" w:eastAsia="fr-BE"/>
        </w:rPr>
      </w:pPr>
      <w:r w:rsidRPr="00DE0511">
        <w:rPr>
          <w:rFonts w:ascii="Times New Roman" w:hAnsi="Times New Roman"/>
          <w:b/>
          <w:sz w:val="24"/>
          <w:szCs w:val="20"/>
          <w:lang w:val="en-GB" w:eastAsia="fr-BE"/>
        </w:rPr>
        <w:t>2.</w:t>
      </w:r>
      <w:r w:rsidRPr="00DE0511">
        <w:rPr>
          <w:rFonts w:ascii="Times New Roman" w:hAnsi="Times New Roman"/>
          <w:b/>
          <w:sz w:val="24"/>
          <w:szCs w:val="20"/>
          <w:lang w:val="en-GB" w:eastAsia="fr-BE"/>
        </w:rPr>
        <w:tab/>
        <w:t>JUSTIFICATION</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Pursuant to Article 4 of the Radio Spectrum Decision</w:t>
      </w:r>
      <w:r w:rsidRPr="002701C8">
        <w:rPr>
          <w:rFonts w:ascii="Times New Roman" w:hAnsi="Times New Roman"/>
          <w:sz w:val="24"/>
          <w:szCs w:val="20"/>
          <w:vertAlign w:val="superscript"/>
          <w:lang w:val="en-GB" w:eastAsia="fr-BE"/>
        </w:rPr>
        <w:footnoteReference w:id="2"/>
      </w:r>
      <w:r w:rsidRPr="002701C8">
        <w:rPr>
          <w:rFonts w:ascii="Times New Roman" w:hAnsi="Times New Roman"/>
          <w:sz w:val="24"/>
          <w:szCs w:val="20"/>
          <w:lang w:val="en-GB" w:eastAsia="fr-BE"/>
        </w:rPr>
        <w:t xml:space="preserve"> the Commission may issue mandates to the CEPT for the development of technical implementing measures with a view to ensuring harmonised conditions for the availability and efficient use of radio spectrum; such mandates shall set the task to be performed and the timetable therefore. </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 xml:space="preserve">When Decision 2007/344/EC was adopted, it was decided as a first step, to limit the requirement of Member States to providing information on the rights of use to what was considered at that time as spectrum with a high economic interest, i.e. bands used for the provision of electronic communications services which have been made tradable or which are granted through competitive or comparative selection procedures. Moreover, </w:t>
      </w:r>
      <w:proofErr w:type="spellStart"/>
      <w:r>
        <w:rPr>
          <w:rFonts w:ascii="Times New Roman" w:hAnsi="Times New Roman"/>
          <w:sz w:val="24"/>
          <w:szCs w:val="20"/>
          <w:lang w:val="en-GB" w:eastAsia="fr-BE"/>
        </w:rPr>
        <w:t>RoU</w:t>
      </w:r>
      <w:proofErr w:type="spellEnd"/>
      <w:r w:rsidRPr="002701C8">
        <w:rPr>
          <w:rFonts w:ascii="Times New Roman" w:hAnsi="Times New Roman"/>
          <w:sz w:val="24"/>
          <w:szCs w:val="20"/>
          <w:lang w:val="en-GB" w:eastAsia="fr-BE"/>
        </w:rPr>
        <w:t xml:space="preserve"> information provided to EFIS was to be updated every six months by Member States.</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 xml:space="preserve">The inventory created by the RSPP will now focus on spectrum ranging from 400 MHz to 6 GHz. Considering the exhaustive character of the inventory and the need to analyse technology trends, future needs and demand for spectrum in all policy areas for the whole range from 400 MHz to 6 GHz as well as the need to identify bands in which the efficiency of existing spectrum uses can be improved, precise information will be necessary with regard to all rights of use for the whole range covered by the inventory and requires the withdrawal of the limitation set by the 2007 Decision. As the accuracy of the inventory depends on the availability of up-to-date information, it would be </w:t>
      </w:r>
      <w:r w:rsidRPr="002701C8">
        <w:rPr>
          <w:rFonts w:ascii="Times New Roman" w:hAnsi="Times New Roman"/>
          <w:sz w:val="24"/>
          <w:szCs w:val="20"/>
          <w:lang w:val="en-GB" w:eastAsia="fr-BE"/>
        </w:rPr>
        <w:lastRenderedPageBreak/>
        <w:t>appropriate that the information be updated by Member States every three months rather than six months.</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Furthermore, the RSPG Opinion on the Review of Spectrum Use (RSPG12-408) recommends that "</w:t>
      </w:r>
      <w:r w:rsidRPr="002701C8">
        <w:rPr>
          <w:rFonts w:ascii="Times New Roman" w:hAnsi="Times New Roman"/>
          <w:sz w:val="24"/>
          <w:szCs w:val="20"/>
          <w:lang w:val="en-GB" w:eastAsia="en-GB"/>
        </w:rPr>
        <w:t>measures be undertaken to continue the development of the EFIS database resource supported by the appropriate regulatory framework (RSPP and EC Decision 676/2002) with the aim of providing comprehensive information on spectrum usage rights</w:t>
      </w:r>
      <w:r w:rsidRPr="002701C8">
        <w:rPr>
          <w:rFonts w:ascii="Times New Roman" w:hAnsi="Times New Roman"/>
          <w:sz w:val="24"/>
          <w:szCs w:val="20"/>
          <w:lang w:val="en-GB" w:eastAsia="fr-BE"/>
        </w:rPr>
        <w:t>".</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There is therefore a need to revise the Commission Decision of 16 May 2007 on harmonised availability of information regarding spectrum use within the Community, in order to extend the scope of its Annex II regarding the format for information on rights of use, and to modify the rhythm of information updates.</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 xml:space="preserve">It appears from a presentation made to the Radio Spectrum Committee on 20 March 2012 by ECO that the EFIS system could be easily adapted to accommodate the collection of additional information regarding spectrum usage rights for the whole spectrum range from 400 MHz to 6 GHz without limit to the type of application. Moreover, a few Member States have apparently already broadened the collection of information to bands as low as 30 MHz or as high as 10 GHz as well as to bands used for local coverage (3.4 GHz for BWA). </w:t>
      </w:r>
    </w:p>
    <w:p w:rsidR="009467E7" w:rsidRDefault="009467E7" w:rsidP="00DE0511">
      <w:pPr>
        <w:spacing w:after="240"/>
        <w:ind w:left="425" w:hanging="425"/>
        <w:rPr>
          <w:rFonts w:ascii="Times New Roman" w:hAnsi="Times New Roman"/>
          <w:b/>
          <w:sz w:val="24"/>
          <w:lang w:val="en-GB"/>
        </w:rPr>
      </w:pPr>
      <w:r w:rsidRPr="00DE0511">
        <w:rPr>
          <w:rFonts w:ascii="Times New Roman" w:hAnsi="Times New Roman"/>
          <w:b/>
          <w:sz w:val="24"/>
          <w:lang w:val="en-GB"/>
        </w:rPr>
        <w:t>3.</w:t>
      </w:r>
      <w:r w:rsidRPr="00DE0511">
        <w:rPr>
          <w:rFonts w:ascii="Times New Roman" w:hAnsi="Times New Roman"/>
          <w:b/>
          <w:sz w:val="24"/>
          <w:lang w:val="en-GB"/>
        </w:rPr>
        <w:tab/>
        <w:t>MAIN EU POLICY OBJECTIVES</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The Commission intends to modify its Decision 2007/344/EC of 16 May 2007 on harmonised availability of information regarding spectrum use within the Community to broaden the scope of Annex II thereof to the whole spectrum from 400 MHz to 6 GHz and to cover all services and applications and to provide as up-to-date information as possible.</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This modification will allow for EFIS to be integrated into the inventory which has been created by the 2012 Radio Spectrum Policy Programme and will supplement other practical arrangements which the Commission intends to adopt pursuant to Article 9 par.2 of the RSPP Decision for the collection and provision of data by the Member States and for the development of a methodology for the analysis of technology trends, future needs and demand for spectrum in the EU policy areas covered by the RSPP.</w:t>
      </w:r>
    </w:p>
    <w:p w:rsidR="009467E7" w:rsidRPr="00DE0511" w:rsidRDefault="009467E7" w:rsidP="00DE0511">
      <w:pPr>
        <w:spacing w:after="240"/>
        <w:ind w:left="425" w:hanging="425"/>
        <w:rPr>
          <w:rFonts w:ascii="Times New Roman" w:hAnsi="Times New Roman"/>
          <w:b/>
          <w:sz w:val="24"/>
          <w:lang w:val="en-GB"/>
        </w:rPr>
      </w:pPr>
      <w:r w:rsidRPr="00DE0511">
        <w:rPr>
          <w:rFonts w:ascii="Times New Roman" w:hAnsi="Times New Roman"/>
          <w:b/>
          <w:sz w:val="24"/>
          <w:lang w:val="en-GB"/>
        </w:rPr>
        <w:t>4.</w:t>
      </w:r>
      <w:r w:rsidRPr="00DE0511">
        <w:rPr>
          <w:rFonts w:ascii="Times New Roman" w:hAnsi="Times New Roman"/>
          <w:b/>
          <w:sz w:val="24"/>
          <w:lang w:val="en-GB"/>
        </w:rPr>
        <w:tab/>
        <w:t>TASK ORDER AND SCHEDULE</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Through this mandate, the CEPT is requested:</w:t>
      </w:r>
    </w:p>
    <w:p w:rsidR="009467E7" w:rsidRPr="002701C8" w:rsidRDefault="009467E7" w:rsidP="00DE0511">
      <w:pPr>
        <w:tabs>
          <w:tab w:val="left" w:pos="426"/>
        </w:tabs>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(1)</w:t>
      </w:r>
      <w:r w:rsidRPr="002701C8">
        <w:rPr>
          <w:rFonts w:ascii="Times New Roman" w:hAnsi="Times New Roman"/>
          <w:sz w:val="24"/>
          <w:szCs w:val="20"/>
          <w:lang w:val="en-GB" w:eastAsia="fr-BE"/>
        </w:rPr>
        <w:tab/>
        <w:t xml:space="preserve">To confirm, as indicated by ECO earlier, that it is technically possible for the EFIS system to accommodate comprehensive information regarding spectrum usage rights for the whole range from 400 MHz to 6 GHz without limit to the type of application, based on the current common formats in Annex II of Commission Decision 2007/344/EC. </w:t>
      </w:r>
    </w:p>
    <w:p w:rsidR="009467E7" w:rsidRPr="002701C8" w:rsidRDefault="009467E7" w:rsidP="00DE0511">
      <w:pPr>
        <w:tabs>
          <w:tab w:val="left" w:pos="426"/>
        </w:tabs>
        <w:spacing w:after="240"/>
        <w:jc w:val="both"/>
        <w:rPr>
          <w:rFonts w:ascii="Times New Roman" w:hAnsi="Times New Roman"/>
          <w:sz w:val="24"/>
          <w:szCs w:val="20"/>
          <w:lang w:val="en-GB" w:eastAsia="fr-BE"/>
        </w:rPr>
      </w:pPr>
      <w:r>
        <w:rPr>
          <w:rFonts w:ascii="Times New Roman" w:hAnsi="Times New Roman"/>
          <w:sz w:val="24"/>
          <w:szCs w:val="20"/>
          <w:lang w:val="en-GB" w:eastAsia="fr-BE"/>
        </w:rPr>
        <w:t>(2)</w:t>
      </w:r>
      <w:r w:rsidRPr="002701C8">
        <w:rPr>
          <w:rFonts w:ascii="Times New Roman" w:hAnsi="Times New Roman"/>
          <w:sz w:val="24"/>
          <w:szCs w:val="20"/>
          <w:lang w:val="en-GB" w:eastAsia="fr-BE"/>
        </w:rPr>
        <w:tab/>
        <w:t xml:space="preserve">To highlight any necessary change to the current common formats contained in Annexes </w:t>
      </w:r>
      <w:proofErr w:type="gramStart"/>
      <w:r w:rsidRPr="002701C8">
        <w:rPr>
          <w:rFonts w:ascii="Times New Roman" w:hAnsi="Times New Roman"/>
          <w:sz w:val="24"/>
          <w:szCs w:val="20"/>
          <w:lang w:val="en-GB" w:eastAsia="fr-BE"/>
        </w:rPr>
        <w:t>I and II of Decision 2007/344/EC</w:t>
      </w:r>
      <w:proofErr w:type="gramEnd"/>
      <w:r w:rsidRPr="002701C8">
        <w:rPr>
          <w:rFonts w:ascii="Times New Roman" w:hAnsi="Times New Roman"/>
          <w:sz w:val="24"/>
          <w:szCs w:val="20"/>
          <w:lang w:val="en-GB" w:eastAsia="fr-BE"/>
        </w:rPr>
        <w:t xml:space="preserve"> by taking into account the data needed/relevant for the methodology under development according to Article 9 par.2 of Decision 243/2012/EU. This might for example be necessary to differentiate current data collection in accordance with Annex II from data collection for types of use other than ECS in the range 400 MHz to 6 GHz. Any changes to current </w:t>
      </w:r>
      <w:r w:rsidRPr="002701C8">
        <w:rPr>
          <w:rFonts w:ascii="Times New Roman" w:hAnsi="Times New Roman"/>
          <w:sz w:val="24"/>
          <w:szCs w:val="20"/>
          <w:lang w:val="en-GB" w:eastAsia="fr-BE"/>
        </w:rPr>
        <w:lastRenderedPageBreak/>
        <w:t>common formats should only deal with non-confidential information</w:t>
      </w:r>
      <w:r w:rsidRPr="002701C8">
        <w:rPr>
          <w:rFonts w:ascii="Times New Roman" w:hAnsi="Times New Roman"/>
          <w:sz w:val="24"/>
          <w:szCs w:val="20"/>
          <w:vertAlign w:val="superscript"/>
          <w:lang w:val="en-GB" w:eastAsia="fr-BE"/>
        </w:rPr>
        <w:footnoteReference w:id="3"/>
      </w:r>
      <w:r w:rsidRPr="002701C8">
        <w:rPr>
          <w:rFonts w:ascii="Times New Roman" w:hAnsi="Times New Roman"/>
          <w:sz w:val="24"/>
          <w:szCs w:val="20"/>
          <w:lang w:val="en-GB" w:eastAsia="fr-BE"/>
        </w:rPr>
        <w:t xml:space="preserve"> and, on that basis, allow an assessment of the time duration, geographical extent and deployed technology</w:t>
      </w:r>
      <w:r w:rsidRPr="002701C8">
        <w:rPr>
          <w:rFonts w:ascii="Times New Roman" w:hAnsi="Times New Roman"/>
          <w:sz w:val="24"/>
          <w:szCs w:val="20"/>
          <w:vertAlign w:val="superscript"/>
          <w:lang w:val="en-GB" w:eastAsia="fr-BE"/>
        </w:rPr>
        <w:footnoteReference w:id="4"/>
      </w:r>
      <w:r w:rsidRPr="002701C8">
        <w:rPr>
          <w:rFonts w:ascii="Times New Roman" w:hAnsi="Times New Roman"/>
          <w:sz w:val="24"/>
          <w:szCs w:val="20"/>
          <w:lang w:val="en-GB" w:eastAsia="fr-BE"/>
        </w:rPr>
        <w:t xml:space="preserve">, while limiting the administrative burden on the Member States. </w:t>
      </w:r>
    </w:p>
    <w:p w:rsidR="009467E7" w:rsidRPr="002701C8" w:rsidRDefault="009467E7" w:rsidP="00DE0511">
      <w:pPr>
        <w:tabs>
          <w:tab w:val="left" w:pos="426"/>
        </w:tabs>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(3)</w:t>
      </w:r>
      <w:r w:rsidRPr="002701C8">
        <w:rPr>
          <w:rFonts w:ascii="Times New Roman" w:hAnsi="Times New Roman"/>
          <w:sz w:val="24"/>
          <w:szCs w:val="20"/>
          <w:lang w:val="en-GB" w:eastAsia="fr-BE"/>
        </w:rPr>
        <w:tab/>
        <w:t xml:space="preserve">To assess the level and the coherence of information that is currently being provided by the Member States when providing information in accordance with Annexes I and II as well as when providing non-regulatory information being collected by EFIS which has </w:t>
      </w:r>
      <w:proofErr w:type="gramStart"/>
      <w:r w:rsidRPr="002701C8">
        <w:rPr>
          <w:rFonts w:ascii="Times New Roman" w:hAnsi="Times New Roman"/>
          <w:sz w:val="24"/>
          <w:szCs w:val="20"/>
          <w:lang w:val="en-GB" w:eastAsia="fr-BE"/>
        </w:rPr>
        <w:t>a relevance</w:t>
      </w:r>
      <w:proofErr w:type="gramEnd"/>
      <w:r w:rsidRPr="002701C8">
        <w:rPr>
          <w:rFonts w:ascii="Times New Roman" w:hAnsi="Times New Roman"/>
          <w:sz w:val="24"/>
          <w:szCs w:val="20"/>
          <w:lang w:val="en-GB" w:eastAsia="fr-BE"/>
        </w:rPr>
        <w:t xml:space="preserve"> for the inventory.</w:t>
      </w:r>
    </w:p>
    <w:p w:rsidR="009467E7" w:rsidRPr="002701C8" w:rsidRDefault="009467E7" w:rsidP="00DE0511">
      <w:pPr>
        <w:tabs>
          <w:tab w:val="left" w:pos="426"/>
        </w:tabs>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(4)</w:t>
      </w:r>
      <w:r w:rsidRPr="002701C8">
        <w:rPr>
          <w:rFonts w:ascii="Times New Roman" w:hAnsi="Times New Roman"/>
          <w:sz w:val="24"/>
          <w:szCs w:val="20"/>
          <w:lang w:val="en-GB" w:eastAsia="fr-BE"/>
        </w:rPr>
        <w:tab/>
        <w:t xml:space="preserve">To state the necessary additional operational details, if any, in particular the links and updating mechanisms between ECO and national </w:t>
      </w:r>
      <w:r>
        <w:rPr>
          <w:rFonts w:ascii="Times New Roman" w:hAnsi="Times New Roman"/>
          <w:sz w:val="24"/>
          <w:szCs w:val="20"/>
          <w:lang w:val="en-GB" w:eastAsia="fr-BE"/>
        </w:rPr>
        <w:t>Administrations</w:t>
      </w:r>
      <w:r w:rsidRPr="002701C8">
        <w:rPr>
          <w:rFonts w:ascii="Times New Roman" w:hAnsi="Times New Roman"/>
          <w:sz w:val="24"/>
          <w:szCs w:val="20"/>
          <w:lang w:val="en-GB" w:eastAsia="fr-BE"/>
        </w:rPr>
        <w:t xml:space="preserve"> and assess the technical and administrative impacts on Member States, taking into consideration the need to minimise additional costs and manpower for national </w:t>
      </w:r>
      <w:r>
        <w:rPr>
          <w:rFonts w:ascii="Times New Roman" w:hAnsi="Times New Roman"/>
          <w:sz w:val="24"/>
          <w:szCs w:val="20"/>
          <w:lang w:val="en-GB" w:eastAsia="fr-BE"/>
        </w:rPr>
        <w:t>Administrations</w:t>
      </w:r>
      <w:r w:rsidRPr="002701C8">
        <w:rPr>
          <w:rFonts w:ascii="Times New Roman" w:hAnsi="Times New Roman"/>
          <w:sz w:val="24"/>
          <w:szCs w:val="20"/>
          <w:lang w:val="en-GB" w:eastAsia="fr-BE"/>
        </w:rPr>
        <w:t>, with a clear distribution of responsibilities. In this context it should be investigated which Member States use direct automatic updates from national databases to EFIS and where national databases do not exist.</w:t>
      </w:r>
    </w:p>
    <w:p w:rsidR="009467E7" w:rsidRPr="002701C8" w:rsidRDefault="009467E7" w:rsidP="00DE0511">
      <w:pPr>
        <w:tabs>
          <w:tab w:val="left" w:pos="426"/>
        </w:tabs>
        <w:spacing w:after="240"/>
        <w:jc w:val="both"/>
        <w:rPr>
          <w:rFonts w:ascii="Times New Roman" w:hAnsi="Times New Roman"/>
          <w:sz w:val="24"/>
          <w:szCs w:val="20"/>
          <w:lang w:val="en-GB" w:eastAsia="fr-BE"/>
        </w:rPr>
      </w:pPr>
      <w:r>
        <w:rPr>
          <w:rFonts w:ascii="Times New Roman" w:hAnsi="Times New Roman"/>
          <w:sz w:val="24"/>
          <w:szCs w:val="20"/>
          <w:lang w:val="en-GB" w:eastAsia="fr-BE"/>
        </w:rPr>
        <w:t>(5)</w:t>
      </w:r>
      <w:r>
        <w:rPr>
          <w:rFonts w:ascii="Times New Roman" w:hAnsi="Times New Roman"/>
          <w:sz w:val="24"/>
          <w:szCs w:val="20"/>
          <w:lang w:val="en-GB" w:eastAsia="fr-BE"/>
        </w:rPr>
        <w:tab/>
      </w:r>
      <w:r w:rsidRPr="002701C8">
        <w:rPr>
          <w:rFonts w:ascii="Times New Roman" w:hAnsi="Times New Roman"/>
          <w:sz w:val="24"/>
          <w:szCs w:val="20"/>
          <w:lang w:val="en-GB" w:eastAsia="fr-BE"/>
        </w:rPr>
        <w:t>To assess the possibility and the benefits to update information provided by Member States pursuant to Article 3.2 of Decision 2007/344/EC every three months, and drawing from experience, to estimate the increase in administrative and cost burden this could represent for Member States.</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The Commission may provide CEPT with further guidance on this mandate.</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CEPT is mandated to provide deliverables according to the following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80"/>
        <w:gridCol w:w="4842"/>
      </w:tblGrid>
      <w:tr w:rsidR="009467E7" w:rsidRPr="002701C8" w:rsidTr="00196A47">
        <w:tc>
          <w:tcPr>
            <w:tcW w:w="4480" w:type="dxa"/>
          </w:tcPr>
          <w:p w:rsidR="009467E7" w:rsidRPr="000A5231" w:rsidRDefault="009467E7" w:rsidP="000A5231">
            <w:pPr>
              <w:spacing w:after="240"/>
              <w:jc w:val="both"/>
              <w:rPr>
                <w:rFonts w:ascii="Times New Roman" w:hAnsi="Times New Roman"/>
                <w:b/>
                <w:sz w:val="24"/>
                <w:szCs w:val="20"/>
                <w:lang w:val="en-GB" w:eastAsia="fr-BE"/>
              </w:rPr>
            </w:pPr>
            <w:r w:rsidRPr="000A5231">
              <w:rPr>
                <w:rFonts w:ascii="Times New Roman" w:hAnsi="Times New Roman"/>
                <w:b/>
                <w:sz w:val="24"/>
                <w:szCs w:val="20"/>
                <w:lang w:val="en-GB" w:eastAsia="fr-BE"/>
              </w:rPr>
              <w:t>Delivery date</w:t>
            </w:r>
          </w:p>
        </w:tc>
        <w:tc>
          <w:tcPr>
            <w:tcW w:w="4842" w:type="dxa"/>
          </w:tcPr>
          <w:p w:rsidR="009467E7" w:rsidRPr="000A5231" w:rsidRDefault="009467E7" w:rsidP="000A5231">
            <w:pPr>
              <w:spacing w:after="240"/>
              <w:jc w:val="both"/>
              <w:rPr>
                <w:rFonts w:ascii="Times New Roman" w:hAnsi="Times New Roman"/>
                <w:b/>
                <w:sz w:val="24"/>
                <w:szCs w:val="20"/>
                <w:lang w:val="en-GB" w:eastAsia="fr-BE"/>
              </w:rPr>
            </w:pPr>
            <w:r w:rsidRPr="000A5231">
              <w:rPr>
                <w:rFonts w:ascii="Times New Roman" w:hAnsi="Times New Roman"/>
                <w:b/>
                <w:sz w:val="24"/>
                <w:szCs w:val="20"/>
                <w:lang w:val="en-GB" w:eastAsia="fr-BE"/>
              </w:rPr>
              <w:t>Deliverable</w:t>
            </w:r>
          </w:p>
        </w:tc>
      </w:tr>
      <w:tr w:rsidR="009467E7" w:rsidRPr="002701C8" w:rsidTr="00196A47">
        <w:tc>
          <w:tcPr>
            <w:tcW w:w="4480" w:type="dxa"/>
          </w:tcPr>
          <w:p w:rsidR="009467E7" w:rsidRPr="000A5231" w:rsidRDefault="009467E7" w:rsidP="000A5231">
            <w:pPr>
              <w:spacing w:after="240"/>
              <w:jc w:val="both"/>
              <w:rPr>
                <w:rFonts w:ascii="Times New Roman" w:hAnsi="Times New Roman"/>
                <w:sz w:val="24"/>
                <w:szCs w:val="20"/>
                <w:lang w:val="en-GB" w:eastAsia="fr-BE"/>
              </w:rPr>
            </w:pPr>
            <w:r w:rsidRPr="000A5231">
              <w:rPr>
                <w:rFonts w:ascii="Times New Roman" w:hAnsi="Times New Roman"/>
                <w:sz w:val="24"/>
                <w:szCs w:val="20"/>
                <w:lang w:val="en-GB" w:eastAsia="fr-BE"/>
              </w:rPr>
              <w:t>15 November 2012</w:t>
            </w:r>
          </w:p>
        </w:tc>
        <w:tc>
          <w:tcPr>
            <w:tcW w:w="4842" w:type="dxa"/>
          </w:tcPr>
          <w:p w:rsidR="009467E7" w:rsidRPr="000A5231" w:rsidRDefault="009467E7" w:rsidP="000A5231">
            <w:pPr>
              <w:spacing w:after="120"/>
              <w:jc w:val="both"/>
              <w:rPr>
                <w:rFonts w:ascii="Times New Roman" w:hAnsi="Times New Roman"/>
                <w:sz w:val="24"/>
                <w:szCs w:val="20"/>
                <w:lang w:val="en-GB" w:eastAsia="fr-BE"/>
              </w:rPr>
            </w:pPr>
            <w:r w:rsidRPr="000A5231">
              <w:rPr>
                <w:rFonts w:ascii="Times New Roman" w:hAnsi="Times New Roman"/>
                <w:sz w:val="24"/>
                <w:szCs w:val="20"/>
                <w:lang w:val="en-GB" w:eastAsia="fr-BE"/>
              </w:rPr>
              <w:t xml:space="preserve">Draft final report on tasks 1, 2, and 3 with the necessity for a public consultation to be decided by CEPT. </w:t>
            </w:r>
          </w:p>
        </w:tc>
      </w:tr>
      <w:tr w:rsidR="009467E7" w:rsidRPr="002701C8" w:rsidTr="00196A47">
        <w:tc>
          <w:tcPr>
            <w:tcW w:w="4480" w:type="dxa"/>
          </w:tcPr>
          <w:p w:rsidR="009467E7" w:rsidRPr="000A5231" w:rsidRDefault="009467E7" w:rsidP="000A5231">
            <w:pPr>
              <w:spacing w:after="240"/>
              <w:jc w:val="both"/>
              <w:rPr>
                <w:rFonts w:ascii="Times New Roman" w:hAnsi="Times New Roman"/>
                <w:sz w:val="24"/>
                <w:szCs w:val="20"/>
                <w:lang w:val="en-GB" w:eastAsia="fr-BE"/>
              </w:rPr>
            </w:pPr>
            <w:r w:rsidRPr="000A5231">
              <w:rPr>
                <w:rFonts w:ascii="Times New Roman" w:hAnsi="Times New Roman"/>
                <w:sz w:val="24"/>
                <w:szCs w:val="20"/>
                <w:lang w:val="en-GB" w:eastAsia="fr-BE"/>
              </w:rPr>
              <w:t>10 March 2013</w:t>
            </w:r>
          </w:p>
        </w:tc>
        <w:tc>
          <w:tcPr>
            <w:tcW w:w="4842" w:type="dxa"/>
          </w:tcPr>
          <w:p w:rsidR="009467E7" w:rsidRPr="000A5231" w:rsidRDefault="009467E7" w:rsidP="000A5231">
            <w:pPr>
              <w:spacing w:after="120"/>
              <w:jc w:val="both"/>
              <w:rPr>
                <w:rFonts w:ascii="Times New Roman" w:hAnsi="Times New Roman"/>
                <w:sz w:val="24"/>
                <w:szCs w:val="20"/>
                <w:lang w:val="en-GB" w:eastAsia="fr-BE"/>
              </w:rPr>
            </w:pPr>
            <w:r w:rsidRPr="000A5231">
              <w:rPr>
                <w:rFonts w:ascii="Times New Roman" w:hAnsi="Times New Roman"/>
                <w:sz w:val="24"/>
                <w:szCs w:val="20"/>
                <w:lang w:val="en-GB" w:eastAsia="fr-BE"/>
              </w:rPr>
              <w:t>Final report on tasks 1, 2, and 3. Draft final report on tasks 4 and 5 with the necessity for a public consultation to be decided by CEPT.</w:t>
            </w:r>
          </w:p>
        </w:tc>
      </w:tr>
    </w:tbl>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In implementing this mandate, the CEPT shall, where relevant, take the utmost account of Community law applicable and support the principles of technological neutrality, non-discrimination and proportionality insofar as technically possible.</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The Commission, with the assistance of the Radio Spectrum Committee pursuant to the Radio Spectrum decision, may consider applying the results of this mandate in the EU, pursuant to Article 4 of the Radio Spectrum Decision.</w:t>
      </w:r>
    </w:p>
    <w:p w:rsidR="009467E7" w:rsidRPr="002701C8" w:rsidRDefault="009467E7" w:rsidP="002701C8">
      <w:pPr>
        <w:spacing w:after="240"/>
        <w:jc w:val="both"/>
        <w:rPr>
          <w:rFonts w:ascii="Times New Roman" w:hAnsi="Times New Roman"/>
          <w:sz w:val="24"/>
          <w:szCs w:val="20"/>
          <w:lang w:val="en-GB" w:eastAsia="fr-BE"/>
        </w:rPr>
      </w:pPr>
      <w:r w:rsidRPr="002701C8">
        <w:rPr>
          <w:rFonts w:ascii="Times New Roman" w:hAnsi="Times New Roman"/>
          <w:sz w:val="24"/>
          <w:szCs w:val="20"/>
          <w:lang w:val="en-GB" w:eastAsia="fr-BE"/>
        </w:rPr>
        <w:t>This mandate is without prejudice to the provisions of the Radio Spectrum Policy Programme regarding the inventory and the possibility to make any changes to the EFIS Decision by implementing measures adopted pursuant to the RSPP.</w:t>
      </w:r>
    </w:p>
    <w:p w:rsidR="009467E7" w:rsidRDefault="009467E7" w:rsidP="00DE0511">
      <w:pPr>
        <w:spacing w:after="240"/>
        <w:jc w:val="center"/>
        <w:rPr>
          <w:lang w:val="en-GB"/>
        </w:rPr>
      </w:pPr>
      <w:r w:rsidRPr="002701C8">
        <w:rPr>
          <w:rFonts w:ascii="Times New Roman" w:hAnsi="Times New Roman"/>
          <w:sz w:val="24"/>
          <w:szCs w:val="20"/>
          <w:lang w:val="en-GB" w:eastAsia="fr-BE"/>
        </w:rPr>
        <w:t>***</w:t>
      </w:r>
      <w:r>
        <w:br w:type="page"/>
      </w:r>
    </w:p>
    <w:p w:rsidR="009467E7" w:rsidRDefault="009467E7" w:rsidP="005B69EE">
      <w:pPr>
        <w:pStyle w:val="ECCAnnexheading1"/>
      </w:pPr>
      <w:bookmarkStart w:id="84" w:name="_Toc337473057"/>
      <w:bookmarkStart w:id="85" w:name="_Ref338661838"/>
      <w:bookmarkStart w:id="86" w:name="_Toc350516785"/>
      <w:r>
        <w:lastRenderedPageBreak/>
        <w:t>WGFM Questionnare to Administrations in relation to tasks 4 and 5</w:t>
      </w:r>
      <w:bookmarkEnd w:id="84"/>
      <w:bookmarkEnd w:id="85"/>
      <w:bookmarkEnd w:id="86"/>
    </w:p>
    <w:p w:rsidR="009467E7" w:rsidRPr="002065D6" w:rsidRDefault="009467E7" w:rsidP="002065D6">
      <w:pPr>
        <w:pStyle w:val="ECCParagraph"/>
      </w:pPr>
      <w:r>
        <w:t>Note: this questionnaire is still under discussions and planned for adoption at WGFM#75</w:t>
      </w:r>
    </w:p>
    <w:p w:rsidR="009467E7" w:rsidRPr="00DB618D" w:rsidRDefault="009467E7" w:rsidP="00041E17">
      <w:pPr>
        <w:jc w:val="center"/>
        <w:rPr>
          <w:rFonts w:cs="Arial"/>
          <w:b/>
          <w:szCs w:val="20"/>
          <w:lang w:val="en-GB" w:eastAsia="de-DE"/>
        </w:rPr>
      </w:pPr>
      <w:r w:rsidRPr="00DB618D">
        <w:rPr>
          <w:rFonts w:cs="Arial"/>
          <w:b/>
          <w:szCs w:val="20"/>
          <w:lang w:val="en-GB" w:eastAsia="de-DE"/>
        </w:rPr>
        <w:t>WGFM QUESTIONNAIRE TO CEPT ADMINISTRATIONS</w:t>
      </w:r>
    </w:p>
    <w:p w:rsidR="009467E7" w:rsidRPr="00DB618D" w:rsidRDefault="009467E7" w:rsidP="00041E17">
      <w:pPr>
        <w:jc w:val="center"/>
        <w:rPr>
          <w:rFonts w:cs="Arial"/>
          <w:b/>
          <w:szCs w:val="20"/>
          <w:lang w:val="en-GB" w:eastAsia="de-DE"/>
        </w:rPr>
      </w:pPr>
    </w:p>
    <w:p w:rsidR="009467E7" w:rsidRPr="00DB618D" w:rsidRDefault="009467E7" w:rsidP="00041E17">
      <w:pPr>
        <w:jc w:val="center"/>
        <w:rPr>
          <w:rFonts w:cs="Arial"/>
          <w:b/>
          <w:szCs w:val="20"/>
          <w:lang w:val="en-GB" w:eastAsia="de-DE"/>
        </w:rPr>
      </w:pPr>
      <w:r w:rsidRPr="00DB618D">
        <w:rPr>
          <w:rFonts w:cs="Arial"/>
          <w:b/>
          <w:szCs w:val="20"/>
          <w:lang w:val="en-GB" w:eastAsia="de-DE"/>
        </w:rPr>
        <w:t xml:space="preserve">Ref Tasks </w:t>
      </w:r>
      <w:proofErr w:type="spellStart"/>
      <w:r w:rsidRPr="00DB618D">
        <w:rPr>
          <w:rFonts w:cs="Arial"/>
          <w:b/>
          <w:szCs w:val="20"/>
          <w:lang w:val="en-GB" w:eastAsia="de-DE"/>
        </w:rPr>
        <w:t>Nos</w:t>
      </w:r>
      <w:proofErr w:type="spellEnd"/>
      <w:r w:rsidRPr="00DB618D">
        <w:rPr>
          <w:rFonts w:cs="Arial"/>
          <w:b/>
          <w:szCs w:val="20"/>
          <w:lang w:val="en-GB" w:eastAsia="de-DE"/>
        </w:rPr>
        <w:t xml:space="preserve"> 4 and 5 of the Mandate to CEPT </w:t>
      </w:r>
      <w:r w:rsidRPr="00DB618D">
        <w:rPr>
          <w:rFonts w:cs="Arial"/>
          <w:b/>
          <w:szCs w:val="20"/>
          <w:lang w:val="en-GB" w:eastAsia="de-DE"/>
        </w:rPr>
        <w:br/>
        <w:t xml:space="preserve"> “MANDATE TO CEPT ON INCLUSION IN EFIS OF INFORMATION ON RIGHTS OF USE </w:t>
      </w:r>
      <w:r w:rsidRPr="00DB618D">
        <w:rPr>
          <w:rFonts w:cs="Arial"/>
          <w:b/>
          <w:szCs w:val="20"/>
          <w:lang w:val="en-GB" w:eastAsia="de-DE"/>
        </w:rPr>
        <w:br/>
        <w:t>FOR ALL USES OF SPECTRUM BETWEEN 400 MHZ AND 6 GHZ”- Decision 2007/344/EC</w:t>
      </w:r>
    </w:p>
    <w:p w:rsidR="009467E7" w:rsidRPr="00DB618D" w:rsidRDefault="009467E7" w:rsidP="00041E17">
      <w:pPr>
        <w:jc w:val="center"/>
        <w:rPr>
          <w:rFonts w:cs="Arial"/>
          <w:b/>
          <w:szCs w:val="20"/>
          <w:lang w:val="en-GB" w:eastAsia="de-DE"/>
        </w:rPr>
      </w:pPr>
    </w:p>
    <w:p w:rsidR="009467E7" w:rsidRPr="00DB618D" w:rsidRDefault="009467E7" w:rsidP="00041E17">
      <w:pPr>
        <w:jc w:val="center"/>
        <w:rPr>
          <w:rFonts w:cs="Arial"/>
          <w:b/>
          <w:szCs w:val="20"/>
          <w:lang w:val="en-GB" w:eastAsia="de-DE"/>
        </w:rPr>
      </w:pPr>
    </w:p>
    <w:p w:rsidR="009467E7" w:rsidRPr="00DB618D" w:rsidRDefault="009467E7" w:rsidP="00041E17">
      <w:pPr>
        <w:jc w:val="center"/>
        <w:rPr>
          <w:rFonts w:cs="Arial"/>
          <w:b/>
          <w:szCs w:val="20"/>
          <w:u w:val="single"/>
          <w:lang w:val="en-GB" w:eastAsia="de-DE"/>
        </w:rPr>
      </w:pPr>
      <w:r w:rsidRPr="00DB618D">
        <w:rPr>
          <w:rFonts w:cs="Arial"/>
          <w:b/>
          <w:szCs w:val="20"/>
          <w:u w:val="single"/>
          <w:lang w:val="en-GB" w:eastAsia="de-DE"/>
        </w:rPr>
        <w:t>Information to be provided in the cover of the questionnaire</w:t>
      </w:r>
    </w:p>
    <w:p w:rsidR="009467E7" w:rsidRPr="00DB618D" w:rsidRDefault="009467E7" w:rsidP="00041E17">
      <w:pPr>
        <w:rPr>
          <w:rFonts w:cs="Arial"/>
          <w:b/>
          <w:szCs w:val="20"/>
          <w:lang w:val="en-GB"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64"/>
        <w:gridCol w:w="6724"/>
      </w:tblGrid>
      <w:tr w:rsidR="009467E7" w:rsidRPr="00DB618D" w:rsidTr="00A80470">
        <w:trPr>
          <w:trHeight w:val="535"/>
        </w:trPr>
        <w:tc>
          <w:tcPr>
            <w:tcW w:w="2564" w:type="dxa"/>
            <w:vAlign w:val="center"/>
          </w:tcPr>
          <w:p w:rsidR="009467E7" w:rsidRPr="00DB618D" w:rsidRDefault="009467E7" w:rsidP="00041E17">
            <w:pPr>
              <w:rPr>
                <w:rFonts w:cs="Arial"/>
                <w:b/>
                <w:szCs w:val="20"/>
                <w:lang w:val="en-GB" w:eastAsia="de-DE"/>
              </w:rPr>
            </w:pPr>
            <w:r w:rsidRPr="00DB618D">
              <w:rPr>
                <w:rFonts w:cs="Arial"/>
                <w:b/>
                <w:szCs w:val="20"/>
                <w:lang w:val="en-GB" w:eastAsia="de-DE"/>
              </w:rPr>
              <w:t>Responding organisation</w:t>
            </w:r>
          </w:p>
        </w:tc>
        <w:tc>
          <w:tcPr>
            <w:tcW w:w="6724" w:type="dxa"/>
            <w:vAlign w:val="center"/>
          </w:tcPr>
          <w:p w:rsidR="009467E7" w:rsidRPr="00DB618D" w:rsidRDefault="001F3625" w:rsidP="00041E17">
            <w:pPr>
              <w:rPr>
                <w:rFonts w:cs="Arial"/>
                <w:szCs w:val="20"/>
                <w:lang w:val="en-GB" w:eastAsia="de-DE"/>
              </w:rPr>
            </w:pPr>
            <w:r w:rsidRPr="00DB618D">
              <w:rPr>
                <w:rFonts w:cs="Arial"/>
                <w:szCs w:val="20"/>
                <w:lang w:val="en-GB" w:eastAsia="de-DE"/>
              </w:rPr>
              <w:fldChar w:fldCharType="begin"/>
            </w:r>
            <w:r w:rsidR="009467E7" w:rsidRPr="00DB618D">
              <w:rPr>
                <w:rFonts w:cs="Arial"/>
                <w:szCs w:val="20"/>
                <w:lang w:val="en-GB" w:eastAsia="de-DE"/>
              </w:rPr>
              <w:instrText xml:space="preserve"> MACROBUTTON  NoMacro [responding organisation]</w:instrText>
            </w:r>
            <w:r w:rsidRPr="00DB618D">
              <w:rPr>
                <w:rFonts w:cs="Arial"/>
                <w:szCs w:val="20"/>
                <w:lang w:val="en-GB" w:eastAsia="de-DE"/>
              </w:rPr>
              <w:fldChar w:fldCharType="end"/>
            </w:r>
          </w:p>
        </w:tc>
      </w:tr>
      <w:tr w:rsidR="009467E7" w:rsidRPr="00DB618D" w:rsidTr="00A80470">
        <w:trPr>
          <w:trHeight w:val="500"/>
        </w:trPr>
        <w:tc>
          <w:tcPr>
            <w:tcW w:w="2564" w:type="dxa"/>
            <w:vAlign w:val="center"/>
          </w:tcPr>
          <w:p w:rsidR="009467E7" w:rsidRPr="00DB618D" w:rsidRDefault="009467E7" w:rsidP="00041E17">
            <w:pPr>
              <w:rPr>
                <w:rFonts w:cs="Arial"/>
                <w:b/>
                <w:szCs w:val="20"/>
                <w:lang w:val="en-GB" w:eastAsia="de-DE"/>
              </w:rPr>
            </w:pPr>
            <w:r w:rsidRPr="00DB618D">
              <w:rPr>
                <w:rFonts w:cs="Arial"/>
                <w:b/>
                <w:szCs w:val="20"/>
                <w:lang w:val="en-GB" w:eastAsia="de-DE"/>
              </w:rPr>
              <w:t>Country</w:t>
            </w:r>
          </w:p>
        </w:tc>
        <w:tc>
          <w:tcPr>
            <w:tcW w:w="6724" w:type="dxa"/>
            <w:vAlign w:val="center"/>
          </w:tcPr>
          <w:p w:rsidR="009467E7" w:rsidRPr="00DB618D" w:rsidRDefault="001F3625" w:rsidP="00041E17">
            <w:pPr>
              <w:rPr>
                <w:rFonts w:cs="Arial"/>
                <w:szCs w:val="20"/>
                <w:lang w:val="en-GB" w:eastAsia="de-DE"/>
              </w:rPr>
            </w:pPr>
            <w:r w:rsidRPr="00DB618D">
              <w:rPr>
                <w:rFonts w:cs="Arial"/>
                <w:szCs w:val="20"/>
                <w:lang w:val="en-GB" w:eastAsia="de-DE"/>
              </w:rPr>
              <w:fldChar w:fldCharType="begin"/>
            </w:r>
            <w:r w:rsidR="009467E7" w:rsidRPr="00DB618D">
              <w:rPr>
                <w:rFonts w:cs="Arial"/>
                <w:szCs w:val="20"/>
                <w:lang w:val="en-GB" w:eastAsia="de-DE"/>
              </w:rPr>
              <w:instrText xml:space="preserve"> MACROBUTTON  NoMacro [country of the responding organisation]</w:instrText>
            </w:r>
            <w:r w:rsidRPr="00DB618D">
              <w:rPr>
                <w:rFonts w:cs="Arial"/>
                <w:szCs w:val="20"/>
                <w:lang w:val="en-GB" w:eastAsia="de-DE"/>
              </w:rPr>
              <w:fldChar w:fldCharType="end"/>
            </w:r>
          </w:p>
        </w:tc>
      </w:tr>
      <w:tr w:rsidR="009467E7" w:rsidRPr="00DB618D" w:rsidTr="00A80470">
        <w:trPr>
          <w:trHeight w:val="500"/>
        </w:trPr>
        <w:tc>
          <w:tcPr>
            <w:tcW w:w="2564" w:type="dxa"/>
            <w:vAlign w:val="center"/>
          </w:tcPr>
          <w:p w:rsidR="009467E7" w:rsidRPr="00DB618D" w:rsidRDefault="009467E7" w:rsidP="00041E17">
            <w:pPr>
              <w:rPr>
                <w:rFonts w:cs="Arial"/>
                <w:b/>
                <w:szCs w:val="20"/>
                <w:lang w:val="en-GB" w:eastAsia="de-DE"/>
              </w:rPr>
            </w:pPr>
            <w:r w:rsidRPr="00DB618D">
              <w:rPr>
                <w:rFonts w:cs="Arial"/>
                <w:b/>
                <w:szCs w:val="20"/>
                <w:lang w:val="en-GB" w:eastAsia="de-DE"/>
              </w:rPr>
              <w:t>Address / e-mail address</w:t>
            </w:r>
          </w:p>
        </w:tc>
        <w:tc>
          <w:tcPr>
            <w:tcW w:w="6724" w:type="dxa"/>
            <w:vAlign w:val="center"/>
          </w:tcPr>
          <w:p w:rsidR="009467E7" w:rsidRPr="00DB618D" w:rsidRDefault="001F3625" w:rsidP="00041E17">
            <w:pPr>
              <w:rPr>
                <w:rFonts w:cs="Arial"/>
                <w:szCs w:val="20"/>
                <w:lang w:val="en-GB" w:eastAsia="de-DE"/>
              </w:rPr>
            </w:pPr>
            <w:r w:rsidRPr="00DB618D">
              <w:rPr>
                <w:rFonts w:cs="Arial"/>
                <w:szCs w:val="20"/>
                <w:lang w:val="en-GB" w:eastAsia="de-DE"/>
              </w:rPr>
              <w:fldChar w:fldCharType="begin"/>
            </w:r>
            <w:r w:rsidR="009467E7" w:rsidRPr="00DB618D">
              <w:rPr>
                <w:rFonts w:cs="Arial"/>
                <w:szCs w:val="20"/>
                <w:lang w:val="en-GB" w:eastAsia="de-DE"/>
              </w:rPr>
              <w:instrText xml:space="preserve"> MACROBUTTON  NoMacro [mail address of the responding organisation]</w:instrText>
            </w:r>
            <w:r w:rsidRPr="00DB618D">
              <w:rPr>
                <w:rFonts w:cs="Arial"/>
                <w:szCs w:val="20"/>
                <w:lang w:val="en-GB" w:eastAsia="de-DE"/>
              </w:rPr>
              <w:fldChar w:fldCharType="end"/>
            </w:r>
          </w:p>
        </w:tc>
      </w:tr>
      <w:tr w:rsidR="009467E7" w:rsidRPr="00DB618D" w:rsidTr="00A80470">
        <w:trPr>
          <w:trHeight w:val="500"/>
        </w:trPr>
        <w:tc>
          <w:tcPr>
            <w:tcW w:w="2564" w:type="dxa"/>
            <w:vAlign w:val="center"/>
          </w:tcPr>
          <w:p w:rsidR="009467E7" w:rsidRPr="00DB618D" w:rsidRDefault="009467E7" w:rsidP="00041E17">
            <w:pPr>
              <w:rPr>
                <w:rFonts w:cs="Arial"/>
                <w:b/>
                <w:szCs w:val="20"/>
                <w:lang w:val="en-GB" w:eastAsia="de-DE"/>
              </w:rPr>
            </w:pPr>
            <w:r w:rsidRPr="00DB618D">
              <w:rPr>
                <w:rFonts w:cs="Arial"/>
                <w:b/>
                <w:szCs w:val="20"/>
                <w:lang w:val="en-GB" w:eastAsia="de-DE"/>
              </w:rPr>
              <w:t>Contact name</w:t>
            </w:r>
          </w:p>
        </w:tc>
        <w:tc>
          <w:tcPr>
            <w:tcW w:w="6724" w:type="dxa"/>
            <w:vAlign w:val="center"/>
          </w:tcPr>
          <w:p w:rsidR="009467E7" w:rsidRPr="00DB618D" w:rsidRDefault="009467E7" w:rsidP="00041E17">
            <w:pPr>
              <w:rPr>
                <w:rFonts w:cs="Arial"/>
                <w:szCs w:val="20"/>
                <w:lang w:val="en-GB" w:eastAsia="de-DE"/>
              </w:rPr>
            </w:pPr>
            <w:r w:rsidRPr="00DB618D">
              <w:rPr>
                <w:rFonts w:cs="Arial"/>
                <w:szCs w:val="20"/>
                <w:lang w:val="en-GB" w:eastAsia="de-DE"/>
              </w:rPr>
              <w:t>[contact name within the responding organisation]</w:t>
            </w:r>
          </w:p>
        </w:tc>
      </w:tr>
    </w:tbl>
    <w:p w:rsidR="009467E7" w:rsidRPr="00DB618D" w:rsidRDefault="009467E7" w:rsidP="00041E17">
      <w:pPr>
        <w:jc w:val="center"/>
        <w:rPr>
          <w:rFonts w:cs="Arial"/>
          <w:b/>
          <w:szCs w:val="20"/>
          <w:lang w:val="en-GB" w:eastAsia="de-DE"/>
        </w:rPr>
      </w:pPr>
    </w:p>
    <w:p w:rsidR="009467E7" w:rsidRPr="00DB618D" w:rsidRDefault="009467E7" w:rsidP="00041E17">
      <w:pPr>
        <w:jc w:val="center"/>
        <w:rPr>
          <w:rFonts w:cs="Arial"/>
          <w:b/>
          <w:szCs w:val="20"/>
          <w:lang w:val="en-GB" w:eastAsia="de-DE"/>
        </w:rPr>
      </w:pPr>
      <w:r w:rsidRPr="00DB618D">
        <w:rPr>
          <w:rFonts w:cs="Arial"/>
          <w:b/>
          <w:szCs w:val="20"/>
          <w:lang w:val="en-GB" w:eastAsia="de-DE"/>
        </w:rPr>
        <w:t>CEPT Administrations</w:t>
      </w:r>
      <w:r w:rsidRPr="00DB618D">
        <w:rPr>
          <w:rFonts w:cs="Arial"/>
          <w:b/>
          <w:szCs w:val="20"/>
          <w:vertAlign w:val="superscript"/>
          <w:lang w:val="en-GB" w:eastAsia="de-DE"/>
        </w:rPr>
        <w:footnoteReference w:id="5"/>
      </w:r>
      <w:r w:rsidRPr="00DB618D">
        <w:rPr>
          <w:rFonts w:cs="Arial"/>
          <w:b/>
          <w:szCs w:val="20"/>
          <w:lang w:val="en-GB" w:eastAsia="de-DE"/>
        </w:rPr>
        <w:t xml:space="preserve"> are kindly requested to return the completed questionnaire</w:t>
      </w:r>
    </w:p>
    <w:p w:rsidR="009467E7" w:rsidRPr="00DB618D" w:rsidRDefault="009467E7" w:rsidP="00041E17">
      <w:pPr>
        <w:jc w:val="center"/>
        <w:rPr>
          <w:rFonts w:cs="Arial"/>
          <w:szCs w:val="20"/>
          <w:lang w:val="en-GB" w:eastAsia="de-DE"/>
        </w:rPr>
      </w:pPr>
      <w:proofErr w:type="gramStart"/>
      <w:r w:rsidRPr="00DB618D">
        <w:rPr>
          <w:rFonts w:cs="Arial"/>
          <w:b/>
          <w:szCs w:val="20"/>
          <w:lang w:val="en-GB" w:eastAsia="de-DE"/>
        </w:rPr>
        <w:t>before</w:t>
      </w:r>
      <w:proofErr w:type="gramEnd"/>
      <w:r w:rsidRPr="00DB618D">
        <w:rPr>
          <w:rFonts w:cs="Arial"/>
          <w:b/>
          <w:szCs w:val="20"/>
          <w:lang w:val="en-GB" w:eastAsia="de-DE"/>
        </w:rPr>
        <w:t xml:space="preserve"> 15 November 2012 to the European Communications Office (ECO)</w:t>
      </w:r>
    </w:p>
    <w:p w:rsidR="009467E7" w:rsidRPr="00DB618D" w:rsidRDefault="009467E7" w:rsidP="00041E17">
      <w:pPr>
        <w:rPr>
          <w:rFonts w:cs="Arial"/>
          <w:szCs w:val="20"/>
          <w:lang w:val="en-GB" w:eastAsia="de-DE"/>
        </w:rPr>
      </w:pPr>
    </w:p>
    <w:tbl>
      <w:tblPr>
        <w:tblW w:w="0" w:type="auto"/>
        <w:tblInd w:w="1384" w:type="dxa"/>
        <w:tblLook w:val="00A0" w:firstRow="1" w:lastRow="0" w:firstColumn="1" w:lastColumn="0" w:noHBand="0" w:noVBand="0"/>
      </w:tblPr>
      <w:tblGrid>
        <w:gridCol w:w="2552"/>
        <w:gridCol w:w="283"/>
        <w:gridCol w:w="3969"/>
      </w:tblGrid>
      <w:tr w:rsidR="009467E7" w:rsidRPr="00DB618D" w:rsidTr="00041E17">
        <w:tc>
          <w:tcPr>
            <w:tcW w:w="2552" w:type="dxa"/>
          </w:tcPr>
          <w:p w:rsidR="009467E7" w:rsidRPr="00DB618D" w:rsidRDefault="009467E7" w:rsidP="00041E17">
            <w:pPr>
              <w:rPr>
                <w:rFonts w:cs="Arial"/>
                <w:szCs w:val="20"/>
                <w:lang w:val="en-GB" w:eastAsia="de-DE"/>
              </w:rPr>
            </w:pPr>
            <w:r w:rsidRPr="00DB618D">
              <w:rPr>
                <w:rFonts w:cs="Arial"/>
                <w:szCs w:val="20"/>
                <w:lang w:val="en-GB" w:eastAsia="de-DE"/>
              </w:rPr>
              <w:t>To</w:t>
            </w:r>
          </w:p>
        </w:tc>
        <w:tc>
          <w:tcPr>
            <w:tcW w:w="283" w:type="dxa"/>
          </w:tcPr>
          <w:p w:rsidR="009467E7" w:rsidRPr="00DB618D" w:rsidRDefault="009467E7" w:rsidP="00041E17">
            <w:pPr>
              <w:rPr>
                <w:rFonts w:cs="Arial"/>
                <w:szCs w:val="20"/>
                <w:lang w:val="en-GB" w:eastAsia="de-DE"/>
              </w:rPr>
            </w:pPr>
          </w:p>
        </w:tc>
        <w:tc>
          <w:tcPr>
            <w:tcW w:w="3969" w:type="dxa"/>
          </w:tcPr>
          <w:p w:rsidR="009467E7" w:rsidRPr="00DB618D" w:rsidRDefault="009467E7" w:rsidP="00041E17">
            <w:pPr>
              <w:rPr>
                <w:rFonts w:cs="Arial"/>
                <w:szCs w:val="20"/>
                <w:lang w:val="en-GB" w:eastAsia="de-DE"/>
              </w:rPr>
            </w:pPr>
            <w:r w:rsidRPr="00DB618D">
              <w:rPr>
                <w:rFonts w:cs="Arial"/>
                <w:szCs w:val="20"/>
                <w:lang w:val="en-GB" w:eastAsia="de-DE"/>
              </w:rPr>
              <w:t>Thomas Weber</w:t>
            </w:r>
          </w:p>
        </w:tc>
      </w:tr>
      <w:tr w:rsidR="009467E7" w:rsidRPr="00DB618D" w:rsidTr="00041E17">
        <w:tc>
          <w:tcPr>
            <w:tcW w:w="2552" w:type="dxa"/>
          </w:tcPr>
          <w:p w:rsidR="009467E7" w:rsidRPr="00DB618D" w:rsidRDefault="009467E7" w:rsidP="00041E17">
            <w:pPr>
              <w:rPr>
                <w:rFonts w:cs="Arial"/>
                <w:szCs w:val="20"/>
                <w:lang w:val="en-GB" w:eastAsia="de-DE"/>
              </w:rPr>
            </w:pPr>
            <w:r w:rsidRPr="00DB618D">
              <w:rPr>
                <w:rFonts w:cs="Arial"/>
                <w:szCs w:val="20"/>
                <w:lang w:val="en-GB" w:eastAsia="de-DE"/>
              </w:rPr>
              <w:t>preferably by e-mail</w:t>
            </w:r>
          </w:p>
        </w:tc>
        <w:tc>
          <w:tcPr>
            <w:tcW w:w="283" w:type="dxa"/>
          </w:tcPr>
          <w:p w:rsidR="009467E7" w:rsidRPr="00DB618D" w:rsidRDefault="009467E7" w:rsidP="00041E17">
            <w:pPr>
              <w:rPr>
                <w:rFonts w:cs="Arial"/>
                <w:szCs w:val="20"/>
                <w:lang w:val="en-GB" w:eastAsia="de-DE"/>
              </w:rPr>
            </w:pPr>
          </w:p>
        </w:tc>
        <w:tc>
          <w:tcPr>
            <w:tcW w:w="3969" w:type="dxa"/>
          </w:tcPr>
          <w:p w:rsidR="009467E7" w:rsidRPr="00DB618D" w:rsidRDefault="004A45C9" w:rsidP="00041E17">
            <w:pPr>
              <w:rPr>
                <w:rFonts w:cs="Arial"/>
                <w:szCs w:val="20"/>
                <w:lang w:val="en-GB" w:eastAsia="de-DE"/>
              </w:rPr>
            </w:pPr>
            <w:hyperlink r:id="rId38" w:history="1">
              <w:r w:rsidR="009467E7" w:rsidRPr="00DB618D">
                <w:rPr>
                  <w:rFonts w:cs="Arial"/>
                  <w:szCs w:val="20"/>
                  <w:u w:val="single"/>
                  <w:lang w:val="en-GB" w:eastAsia="de-DE"/>
                </w:rPr>
                <w:t>thomas.weber@eco.cept.org</w:t>
              </w:r>
            </w:hyperlink>
          </w:p>
        </w:tc>
      </w:tr>
      <w:tr w:rsidR="009467E7" w:rsidRPr="00DB618D" w:rsidTr="00041E17">
        <w:tc>
          <w:tcPr>
            <w:tcW w:w="2552" w:type="dxa"/>
          </w:tcPr>
          <w:p w:rsidR="009467E7" w:rsidRPr="00DB618D" w:rsidRDefault="009467E7" w:rsidP="00041E17">
            <w:pPr>
              <w:rPr>
                <w:rFonts w:cs="Arial"/>
                <w:szCs w:val="20"/>
                <w:lang w:val="en-GB" w:eastAsia="de-DE"/>
              </w:rPr>
            </w:pPr>
            <w:r w:rsidRPr="00DB618D">
              <w:rPr>
                <w:rFonts w:cs="Arial"/>
                <w:szCs w:val="20"/>
                <w:lang w:val="en-GB" w:eastAsia="de-DE"/>
              </w:rPr>
              <w:t>or by fax:</w:t>
            </w:r>
          </w:p>
        </w:tc>
        <w:tc>
          <w:tcPr>
            <w:tcW w:w="283" w:type="dxa"/>
          </w:tcPr>
          <w:p w:rsidR="009467E7" w:rsidRPr="00DB618D" w:rsidRDefault="009467E7" w:rsidP="00041E17">
            <w:pPr>
              <w:rPr>
                <w:rFonts w:cs="Arial"/>
                <w:szCs w:val="20"/>
                <w:lang w:val="en-GB" w:eastAsia="de-DE"/>
              </w:rPr>
            </w:pPr>
          </w:p>
        </w:tc>
        <w:tc>
          <w:tcPr>
            <w:tcW w:w="3969" w:type="dxa"/>
          </w:tcPr>
          <w:p w:rsidR="009467E7" w:rsidRPr="00DB618D" w:rsidRDefault="009467E7" w:rsidP="00041E17">
            <w:pPr>
              <w:tabs>
                <w:tab w:val="left" w:pos="3544"/>
              </w:tabs>
              <w:rPr>
                <w:rFonts w:cs="Arial"/>
                <w:szCs w:val="20"/>
                <w:lang w:val="en-GB" w:eastAsia="de-DE"/>
              </w:rPr>
            </w:pPr>
            <w:r w:rsidRPr="00DB618D">
              <w:rPr>
                <w:rFonts w:cs="Arial"/>
                <w:szCs w:val="20"/>
                <w:lang w:val="en-GB" w:eastAsia="de-DE"/>
              </w:rPr>
              <w:t>+45 33896330</w:t>
            </w:r>
          </w:p>
        </w:tc>
      </w:tr>
    </w:tbl>
    <w:p w:rsidR="009467E7" w:rsidRPr="00DB618D" w:rsidRDefault="009467E7" w:rsidP="00041E17">
      <w:pPr>
        <w:rPr>
          <w:rFonts w:cs="Arial"/>
          <w:b/>
          <w:szCs w:val="20"/>
          <w:lang w:val="en-GB" w:eastAsia="de-DE"/>
        </w:rPr>
      </w:pPr>
    </w:p>
    <w:p w:rsidR="009467E7" w:rsidRPr="00DB618D" w:rsidRDefault="009467E7" w:rsidP="00041E17">
      <w:pPr>
        <w:rPr>
          <w:rFonts w:cs="Arial"/>
          <w:b/>
          <w:szCs w:val="20"/>
          <w:lang w:val="en-GB" w:eastAsia="de-DE"/>
        </w:rPr>
      </w:pPr>
      <w:r w:rsidRPr="00DB618D">
        <w:rPr>
          <w:rFonts w:cs="Arial"/>
          <w:b/>
          <w:szCs w:val="20"/>
          <w:lang w:val="en-GB" w:eastAsia="de-DE"/>
        </w:rPr>
        <w:t>Introduction</w:t>
      </w:r>
    </w:p>
    <w:p w:rsidR="009467E7" w:rsidRPr="00DB618D" w:rsidRDefault="009467E7" w:rsidP="00DB618D">
      <w:pPr>
        <w:jc w:val="both"/>
        <w:rPr>
          <w:rFonts w:cs="Arial"/>
          <w:szCs w:val="20"/>
          <w:lang w:val="en-GB" w:eastAsia="de-DE"/>
        </w:rPr>
      </w:pPr>
      <w:r w:rsidRPr="00DB618D">
        <w:rPr>
          <w:rFonts w:cs="Arial"/>
          <w:szCs w:val="20"/>
          <w:lang w:val="en-GB" w:eastAsia="de-DE"/>
        </w:rPr>
        <w:t>The Radio Spectrum Committee of the European Commission at its meeting on 5 July 2012 discussed a Draft Mandate to CEPT: “MANDATE TO CEPT ON INCLUSION IN EFIS OF INFORMATION ON RIGHTS OF USE FOR ALL USES OF SPECTRUM B</w:t>
      </w:r>
      <w:r w:rsidR="006F0A8F">
        <w:rPr>
          <w:rFonts w:cs="Arial"/>
          <w:szCs w:val="20"/>
          <w:lang w:val="en-GB" w:eastAsia="de-DE"/>
        </w:rPr>
        <w:t>ETWEEN 400 MHz AND 6 GHz”. The M</w:t>
      </w:r>
      <w:r w:rsidRPr="00DB618D">
        <w:rPr>
          <w:rFonts w:cs="Arial"/>
          <w:szCs w:val="20"/>
          <w:lang w:val="en-GB" w:eastAsia="de-DE"/>
        </w:rPr>
        <w:t xml:space="preserve">andate has now been issued. Noting the content and the deadline and that the ECO is managing EFIS </w:t>
      </w:r>
      <w:r w:rsidR="006F0A8F">
        <w:rPr>
          <w:rFonts w:cs="Arial"/>
          <w:szCs w:val="20"/>
          <w:lang w:val="en-GB" w:eastAsia="de-DE"/>
        </w:rPr>
        <w:t>it was decided to allocate the M</w:t>
      </w:r>
      <w:r w:rsidRPr="00DB618D">
        <w:rPr>
          <w:rFonts w:cs="Arial"/>
          <w:szCs w:val="20"/>
          <w:lang w:val="en-GB" w:eastAsia="de-DE"/>
        </w:rPr>
        <w:t>andate to the ECO and to develop the response in consultation with our members for consideration at the next ECC meeting (first three tasks).</w:t>
      </w:r>
    </w:p>
    <w:p w:rsidR="009467E7" w:rsidRPr="00DB618D" w:rsidRDefault="009467E7" w:rsidP="00DB618D">
      <w:pPr>
        <w:jc w:val="both"/>
        <w:rPr>
          <w:rFonts w:cs="Arial"/>
          <w:szCs w:val="20"/>
          <w:lang w:val="en-GB" w:eastAsia="de-DE"/>
        </w:rPr>
      </w:pPr>
    </w:p>
    <w:p w:rsidR="009467E7" w:rsidRPr="00DB618D" w:rsidRDefault="009467E7" w:rsidP="00DB618D">
      <w:pPr>
        <w:jc w:val="both"/>
        <w:rPr>
          <w:rFonts w:cs="Arial"/>
          <w:szCs w:val="20"/>
          <w:lang w:val="en-GB" w:eastAsia="de-DE"/>
        </w:rPr>
      </w:pPr>
      <w:r w:rsidRPr="00DB618D">
        <w:rPr>
          <w:rFonts w:cs="Arial"/>
          <w:szCs w:val="20"/>
          <w:lang w:val="en-GB" w:eastAsia="de-DE"/>
        </w:rPr>
        <w:t>The purpose of the Mandate is to modify the Commission Decision 2007/344/EC</w:t>
      </w:r>
      <w:r w:rsidR="00D603D0">
        <w:rPr>
          <w:rFonts w:cs="Arial"/>
          <w:szCs w:val="20"/>
          <w:lang w:val="en-GB" w:eastAsia="de-DE"/>
        </w:rPr>
        <w:t xml:space="preserve"> </w:t>
      </w:r>
      <w:r w:rsidR="001F3625">
        <w:rPr>
          <w:rFonts w:cs="Arial"/>
          <w:szCs w:val="20"/>
          <w:lang w:val="en-GB" w:eastAsia="de-DE"/>
        </w:rPr>
        <w:fldChar w:fldCharType="begin"/>
      </w:r>
      <w:r>
        <w:rPr>
          <w:rFonts w:cs="Arial"/>
          <w:szCs w:val="20"/>
          <w:lang w:val="en-GB" w:eastAsia="de-DE"/>
        </w:rPr>
        <w:instrText xml:space="preserve"> REF _Ref335290506 \n \h </w:instrText>
      </w:r>
      <w:r w:rsidR="001F3625">
        <w:rPr>
          <w:rFonts w:cs="Arial"/>
          <w:szCs w:val="20"/>
          <w:lang w:val="en-GB" w:eastAsia="de-DE"/>
        </w:rPr>
      </w:r>
      <w:r w:rsidR="001F3625">
        <w:rPr>
          <w:rFonts w:cs="Arial"/>
          <w:szCs w:val="20"/>
          <w:lang w:val="en-GB" w:eastAsia="de-DE"/>
        </w:rPr>
        <w:fldChar w:fldCharType="separate"/>
      </w:r>
      <w:r w:rsidR="002F59D3">
        <w:rPr>
          <w:rFonts w:cs="Arial"/>
          <w:szCs w:val="20"/>
          <w:lang w:val="en-GB" w:eastAsia="de-DE"/>
        </w:rPr>
        <w:t>[1]</w:t>
      </w:r>
      <w:r w:rsidR="001F3625">
        <w:rPr>
          <w:rFonts w:cs="Arial"/>
          <w:szCs w:val="20"/>
          <w:lang w:val="en-GB" w:eastAsia="de-DE"/>
        </w:rPr>
        <w:fldChar w:fldCharType="end"/>
      </w:r>
      <w:r w:rsidR="009B69F4">
        <w:rPr>
          <w:rFonts w:cs="Arial"/>
          <w:szCs w:val="20"/>
          <w:lang w:val="en-GB" w:eastAsia="de-DE"/>
        </w:rPr>
        <w:t xml:space="preserve"> </w:t>
      </w:r>
      <w:r w:rsidRPr="00DB618D">
        <w:rPr>
          <w:rFonts w:cs="Arial"/>
          <w:szCs w:val="20"/>
          <w:lang w:val="en-GB" w:eastAsia="de-DE"/>
        </w:rPr>
        <w:t>of 16 May 2007 on harmonised availability of information regarding spectrum use with the EC, so as to enable EFIS to be integrated into the inventory, which has been created by the Radio Spectrum Policy Programme adopted by EP and Council Decision 243/2012/EU</w:t>
      </w:r>
      <w:r w:rsidR="009B69F4">
        <w:rPr>
          <w:rFonts w:cs="Arial"/>
          <w:szCs w:val="20"/>
          <w:lang w:val="en-GB" w:eastAsia="de-DE"/>
        </w:rPr>
        <w:t xml:space="preserve"> </w:t>
      </w:r>
      <w:r w:rsidR="001F3625">
        <w:rPr>
          <w:rFonts w:cs="Arial"/>
          <w:szCs w:val="20"/>
          <w:lang w:val="en-GB" w:eastAsia="de-DE"/>
        </w:rPr>
        <w:fldChar w:fldCharType="begin"/>
      </w:r>
      <w:r>
        <w:rPr>
          <w:rFonts w:cs="Arial"/>
          <w:szCs w:val="20"/>
          <w:lang w:val="en-GB" w:eastAsia="de-DE"/>
        </w:rPr>
        <w:instrText xml:space="preserve"> REF _Ref335290636 \n \h </w:instrText>
      </w:r>
      <w:r w:rsidR="001F3625">
        <w:rPr>
          <w:rFonts w:cs="Arial"/>
          <w:szCs w:val="20"/>
          <w:lang w:val="en-GB" w:eastAsia="de-DE"/>
        </w:rPr>
      </w:r>
      <w:r w:rsidR="001F3625">
        <w:rPr>
          <w:rFonts w:cs="Arial"/>
          <w:szCs w:val="20"/>
          <w:lang w:val="en-GB" w:eastAsia="de-DE"/>
        </w:rPr>
        <w:fldChar w:fldCharType="separate"/>
      </w:r>
      <w:r w:rsidR="002F59D3">
        <w:rPr>
          <w:rFonts w:cs="Arial"/>
          <w:szCs w:val="20"/>
          <w:lang w:val="en-GB" w:eastAsia="de-DE"/>
        </w:rPr>
        <w:t>[3]</w:t>
      </w:r>
      <w:r w:rsidR="001F3625">
        <w:rPr>
          <w:rFonts w:cs="Arial"/>
          <w:szCs w:val="20"/>
          <w:lang w:val="en-GB" w:eastAsia="de-DE"/>
        </w:rPr>
        <w:fldChar w:fldCharType="end"/>
      </w:r>
      <w:r w:rsidRPr="00DB618D">
        <w:rPr>
          <w:rFonts w:cs="Arial"/>
          <w:szCs w:val="20"/>
          <w:lang w:val="en-GB" w:eastAsia="de-DE"/>
        </w:rPr>
        <w:t xml:space="preserve"> of 14 March 2012 (RSPP Decision). </w:t>
      </w:r>
    </w:p>
    <w:p w:rsidR="009467E7" w:rsidRPr="00DB618D" w:rsidRDefault="009467E7" w:rsidP="00DB618D">
      <w:pPr>
        <w:jc w:val="both"/>
        <w:rPr>
          <w:rFonts w:cs="Arial"/>
          <w:szCs w:val="20"/>
          <w:lang w:val="en-GB" w:eastAsia="de-DE"/>
        </w:rPr>
      </w:pPr>
      <w:r w:rsidRPr="00DB618D">
        <w:rPr>
          <w:rFonts w:cs="Arial"/>
          <w:szCs w:val="20"/>
          <w:lang w:val="en-GB" w:eastAsia="de-DE"/>
        </w:rPr>
        <w:t xml:space="preserve">The tasks requested from CEPT through the Mandate are given below in an abbreviated form. Tasks </w:t>
      </w:r>
      <w:proofErr w:type="spellStart"/>
      <w:r w:rsidRPr="00DB618D">
        <w:rPr>
          <w:rFonts w:cs="Arial"/>
          <w:szCs w:val="20"/>
          <w:lang w:val="en-GB" w:eastAsia="de-DE"/>
        </w:rPr>
        <w:t>Nos</w:t>
      </w:r>
      <w:proofErr w:type="spellEnd"/>
      <w:r w:rsidRPr="00DB618D">
        <w:rPr>
          <w:rFonts w:cs="Arial"/>
          <w:szCs w:val="20"/>
          <w:lang w:val="en-GB" w:eastAsia="de-DE"/>
        </w:rPr>
        <w:t xml:space="preserve"> 1, 2 and 3 are dealt with in CEPT Report 46, and tasks </w:t>
      </w:r>
      <w:proofErr w:type="spellStart"/>
      <w:r w:rsidRPr="00DB618D">
        <w:rPr>
          <w:rFonts w:cs="Arial"/>
          <w:szCs w:val="20"/>
          <w:lang w:val="en-GB" w:eastAsia="de-DE"/>
        </w:rPr>
        <w:t>Nos</w:t>
      </w:r>
      <w:proofErr w:type="spellEnd"/>
      <w:r w:rsidRPr="00DB618D">
        <w:rPr>
          <w:rFonts w:cs="Arial"/>
          <w:szCs w:val="20"/>
          <w:lang w:val="en-GB" w:eastAsia="de-DE"/>
        </w:rPr>
        <w:t xml:space="preserve"> 4 and 5, to which this questionnaire applies, in CEPT Report 47.</w:t>
      </w:r>
    </w:p>
    <w:p w:rsidR="009467E7" w:rsidRPr="00DB618D" w:rsidRDefault="009467E7" w:rsidP="00DB618D">
      <w:pPr>
        <w:jc w:val="both"/>
        <w:rPr>
          <w:rFonts w:cs="Arial"/>
          <w:szCs w:val="20"/>
          <w:lang w:val="en-GB" w:eastAsia="de-DE"/>
        </w:rPr>
      </w:pPr>
    </w:p>
    <w:p w:rsidR="009467E7" w:rsidRPr="00DB618D" w:rsidRDefault="009467E7" w:rsidP="00DB618D">
      <w:pPr>
        <w:jc w:val="both"/>
        <w:rPr>
          <w:rFonts w:cs="Arial"/>
          <w:b/>
          <w:szCs w:val="20"/>
          <w:lang w:val="en-GB" w:eastAsia="de-DE"/>
        </w:rPr>
      </w:pPr>
      <w:r w:rsidRPr="00DB618D">
        <w:rPr>
          <w:rFonts w:cs="Arial"/>
          <w:b/>
          <w:szCs w:val="20"/>
          <w:lang w:val="en-GB" w:eastAsia="de-DE"/>
        </w:rPr>
        <w:t>Tasks</w:t>
      </w:r>
    </w:p>
    <w:p w:rsidR="009467E7" w:rsidRPr="00DB618D" w:rsidRDefault="006F0A8F" w:rsidP="00DB618D">
      <w:pPr>
        <w:jc w:val="both"/>
        <w:rPr>
          <w:rFonts w:cs="Arial"/>
          <w:szCs w:val="20"/>
          <w:lang w:val="en-GB" w:eastAsia="de-DE"/>
        </w:rPr>
      </w:pPr>
      <w:r>
        <w:rPr>
          <w:rFonts w:cs="Arial"/>
          <w:szCs w:val="20"/>
          <w:lang w:val="en-GB" w:eastAsia="de-DE"/>
        </w:rPr>
        <w:t>Through the M</w:t>
      </w:r>
      <w:r w:rsidR="009467E7" w:rsidRPr="00DB618D">
        <w:rPr>
          <w:rFonts w:cs="Arial"/>
          <w:szCs w:val="20"/>
          <w:lang w:val="en-GB" w:eastAsia="de-DE"/>
        </w:rPr>
        <w:t>andate, CEPT is requested</w:t>
      </w:r>
      <w:r w:rsidR="009467E7" w:rsidRPr="00DB618D">
        <w:rPr>
          <w:rFonts w:cs="Arial"/>
          <w:szCs w:val="20"/>
          <w:vertAlign w:val="superscript"/>
          <w:lang w:val="en-GB" w:eastAsia="de-DE"/>
        </w:rPr>
        <w:footnoteReference w:id="6"/>
      </w:r>
      <w:r w:rsidR="009467E7" w:rsidRPr="00DB618D">
        <w:rPr>
          <w:rFonts w:cs="Arial"/>
          <w:szCs w:val="20"/>
          <w:lang w:val="en-GB" w:eastAsia="de-DE"/>
        </w:rPr>
        <w:t>:</w:t>
      </w:r>
    </w:p>
    <w:p w:rsidR="009467E7" w:rsidRPr="0059318F" w:rsidRDefault="009467E7" w:rsidP="0059318F">
      <w:pPr>
        <w:pStyle w:val="ListParagraph"/>
        <w:numPr>
          <w:ilvl w:val="0"/>
          <w:numId w:val="70"/>
        </w:numPr>
        <w:jc w:val="both"/>
        <w:rPr>
          <w:rFonts w:cs="Arial"/>
          <w:i/>
          <w:szCs w:val="20"/>
          <w:lang w:val="en-GB" w:eastAsia="de-DE"/>
        </w:rPr>
      </w:pPr>
      <w:r w:rsidRPr="0059318F">
        <w:rPr>
          <w:rFonts w:cs="Arial"/>
          <w:i/>
          <w:szCs w:val="20"/>
          <w:lang w:val="en-GB" w:eastAsia="de-DE"/>
        </w:rPr>
        <w:t>To confirm, as indicated by ECO earlier, that it is technically possible for the EFIS system to accommodate comprehensive information regarding spectrum usage rights for the whole range from 400 MHz to 6 GHz without limit to the type of application, based on the current common formats in Annex 2 of Commission Decision 2007/344/EC</w:t>
      </w:r>
      <w:r w:rsidR="009B69F4" w:rsidRPr="0059318F">
        <w:rPr>
          <w:rFonts w:cs="Arial"/>
          <w:i/>
          <w:szCs w:val="20"/>
          <w:lang w:val="en-GB" w:eastAsia="de-DE"/>
        </w:rPr>
        <w:t xml:space="preserve"> </w:t>
      </w:r>
      <w:r w:rsidR="00054F17">
        <w:fldChar w:fldCharType="begin"/>
      </w:r>
      <w:r w:rsidR="00054F17">
        <w:instrText xml:space="preserve"> REF _Ref335290506 \n \h  \* MERGEFORMAT </w:instrText>
      </w:r>
      <w:r w:rsidR="00054F17">
        <w:fldChar w:fldCharType="separate"/>
      </w:r>
      <w:r w:rsidR="002F59D3" w:rsidRPr="002F59D3">
        <w:rPr>
          <w:rFonts w:cs="Arial"/>
          <w:i/>
          <w:szCs w:val="20"/>
          <w:lang w:val="en-GB" w:eastAsia="de-DE"/>
        </w:rPr>
        <w:t>[1]</w:t>
      </w:r>
      <w:r w:rsidR="00054F17">
        <w:fldChar w:fldCharType="end"/>
      </w:r>
      <w:r w:rsidRPr="0059318F">
        <w:rPr>
          <w:rFonts w:cs="Arial"/>
          <w:i/>
          <w:szCs w:val="20"/>
          <w:lang w:val="en-GB" w:eastAsia="de-DE"/>
        </w:rPr>
        <w:t xml:space="preserve">. </w:t>
      </w:r>
    </w:p>
    <w:p w:rsidR="009467E7" w:rsidRPr="0059318F" w:rsidRDefault="009467E7" w:rsidP="0059318F">
      <w:pPr>
        <w:pStyle w:val="ListParagraph"/>
        <w:numPr>
          <w:ilvl w:val="0"/>
          <w:numId w:val="70"/>
        </w:numPr>
        <w:tabs>
          <w:tab w:val="left" w:pos="426"/>
        </w:tabs>
        <w:jc w:val="both"/>
        <w:rPr>
          <w:rFonts w:cs="Arial"/>
          <w:i/>
          <w:szCs w:val="20"/>
          <w:lang w:val="en-GB" w:eastAsia="de-DE"/>
        </w:rPr>
      </w:pPr>
      <w:r w:rsidRPr="0059318F">
        <w:rPr>
          <w:rFonts w:cs="Arial"/>
          <w:i/>
          <w:szCs w:val="20"/>
          <w:lang w:val="en-GB" w:eastAsia="de-DE"/>
        </w:rPr>
        <w:t>To highlight any necessary change to the current common formats contained in Annexes I and II of Decision 2007/344/EC</w:t>
      </w:r>
      <w:r w:rsidR="009B69F4" w:rsidRPr="0059318F">
        <w:rPr>
          <w:rFonts w:cs="Arial"/>
          <w:i/>
          <w:szCs w:val="20"/>
          <w:lang w:val="en-GB" w:eastAsia="de-DE"/>
        </w:rPr>
        <w:t xml:space="preserve"> </w:t>
      </w:r>
      <w:r w:rsidR="00054F17">
        <w:fldChar w:fldCharType="begin"/>
      </w:r>
      <w:r w:rsidR="00054F17">
        <w:instrText xml:space="preserve"> REF _Ref335290506 \r \h  \* MERGEFORMAT </w:instrText>
      </w:r>
      <w:r w:rsidR="00054F17">
        <w:fldChar w:fldCharType="separate"/>
      </w:r>
      <w:r w:rsidR="002F59D3" w:rsidRPr="002F59D3">
        <w:rPr>
          <w:rFonts w:cs="Arial"/>
          <w:i/>
          <w:szCs w:val="20"/>
          <w:lang w:val="en-GB" w:eastAsia="de-DE"/>
        </w:rPr>
        <w:t>[1]</w:t>
      </w:r>
      <w:r w:rsidR="00054F17">
        <w:fldChar w:fldCharType="end"/>
      </w:r>
      <w:r w:rsidRPr="0059318F">
        <w:rPr>
          <w:rFonts w:cs="Arial"/>
          <w:i/>
          <w:szCs w:val="20"/>
          <w:lang w:val="en-GB" w:eastAsia="de-DE"/>
        </w:rPr>
        <w:t xml:space="preserve"> by taking into account the data needed/relevant for the methodology under </w:t>
      </w:r>
      <w:r w:rsidRPr="0059318F">
        <w:rPr>
          <w:rFonts w:cs="Arial"/>
          <w:i/>
          <w:szCs w:val="20"/>
          <w:lang w:val="en-GB" w:eastAsia="de-DE"/>
        </w:rPr>
        <w:lastRenderedPageBreak/>
        <w:t>development according to Article 9 par.2 of Decision 243/2012/EU. Any changes to current common formats should only deal with non-confidential information</w:t>
      </w:r>
      <w:r w:rsidRPr="0059318F">
        <w:rPr>
          <w:i/>
          <w:vertAlign w:val="superscript"/>
          <w:lang w:val="en-GB" w:eastAsia="de-DE"/>
        </w:rPr>
        <w:footnoteReference w:id="7"/>
      </w:r>
      <w:r w:rsidRPr="0059318F">
        <w:rPr>
          <w:rFonts w:cs="Arial"/>
          <w:i/>
          <w:szCs w:val="20"/>
          <w:lang w:val="en-GB" w:eastAsia="de-DE"/>
        </w:rPr>
        <w:t xml:space="preserve"> and allow an assessment of the time duration, geographical extent and deployed technology</w:t>
      </w:r>
      <w:r w:rsidRPr="0059318F">
        <w:rPr>
          <w:i/>
          <w:vertAlign w:val="superscript"/>
          <w:lang w:val="en-GB" w:eastAsia="de-DE"/>
        </w:rPr>
        <w:footnoteReference w:id="8"/>
      </w:r>
      <w:r w:rsidRPr="0059318F">
        <w:rPr>
          <w:rFonts w:cs="Arial"/>
          <w:i/>
          <w:szCs w:val="20"/>
          <w:lang w:val="en-GB" w:eastAsia="de-DE"/>
        </w:rPr>
        <w:t>, while limiting the administrative burden on the Member States.</w:t>
      </w:r>
    </w:p>
    <w:p w:rsidR="009467E7" w:rsidRPr="0059318F" w:rsidRDefault="009467E7" w:rsidP="0059318F">
      <w:pPr>
        <w:pStyle w:val="ListParagraph"/>
        <w:numPr>
          <w:ilvl w:val="0"/>
          <w:numId w:val="70"/>
        </w:numPr>
        <w:tabs>
          <w:tab w:val="left" w:pos="426"/>
        </w:tabs>
        <w:jc w:val="both"/>
        <w:rPr>
          <w:rFonts w:cs="Arial"/>
          <w:szCs w:val="20"/>
          <w:lang w:val="en-GB" w:eastAsia="de-DE"/>
        </w:rPr>
      </w:pPr>
      <w:r w:rsidRPr="0059318F">
        <w:rPr>
          <w:rFonts w:cs="Arial"/>
          <w:i/>
          <w:szCs w:val="20"/>
          <w:lang w:val="en-GB" w:eastAsia="de-DE"/>
        </w:rPr>
        <w:t xml:space="preserve">To assess the level, coherence and uniformity of information that is currently being provided by the Member States when providing information in accordance with Annexes I and II as well as when providing non-regulatory information being collected by EFIS which has </w:t>
      </w:r>
      <w:proofErr w:type="gramStart"/>
      <w:r w:rsidRPr="0059318F">
        <w:rPr>
          <w:rFonts w:cs="Arial"/>
          <w:i/>
          <w:szCs w:val="20"/>
          <w:lang w:val="en-GB" w:eastAsia="de-DE"/>
        </w:rPr>
        <w:t>a relevance</w:t>
      </w:r>
      <w:proofErr w:type="gramEnd"/>
      <w:r w:rsidRPr="0059318F">
        <w:rPr>
          <w:rFonts w:cs="Arial"/>
          <w:i/>
          <w:szCs w:val="20"/>
          <w:lang w:val="en-GB" w:eastAsia="de-DE"/>
        </w:rPr>
        <w:t xml:space="preserve"> for the inventory.</w:t>
      </w:r>
    </w:p>
    <w:p w:rsidR="009467E7" w:rsidRPr="0059318F" w:rsidRDefault="009467E7" w:rsidP="0059318F">
      <w:pPr>
        <w:pStyle w:val="ListParagraph"/>
        <w:numPr>
          <w:ilvl w:val="0"/>
          <w:numId w:val="70"/>
        </w:numPr>
        <w:tabs>
          <w:tab w:val="left" w:pos="426"/>
        </w:tabs>
        <w:jc w:val="both"/>
        <w:rPr>
          <w:rFonts w:cs="Arial"/>
          <w:i/>
          <w:szCs w:val="20"/>
          <w:lang w:val="en-GB" w:eastAsia="de-DE"/>
        </w:rPr>
      </w:pPr>
      <w:r w:rsidRPr="0059318F">
        <w:rPr>
          <w:rFonts w:cs="Arial"/>
          <w:i/>
          <w:szCs w:val="20"/>
          <w:lang w:val="en-GB" w:eastAsia="de-DE"/>
        </w:rPr>
        <w:t xml:space="preserve">To state the necessary additional operational details, if any, in particular the links and updating mechanisms between ECO and national </w:t>
      </w:r>
      <w:r w:rsidR="00F6590D" w:rsidRPr="0059318F">
        <w:rPr>
          <w:rFonts w:cs="Arial"/>
          <w:i/>
          <w:szCs w:val="20"/>
          <w:lang w:val="en-GB" w:eastAsia="de-DE"/>
        </w:rPr>
        <w:t>a</w:t>
      </w:r>
      <w:r w:rsidRPr="0059318F">
        <w:rPr>
          <w:rFonts w:cs="Arial"/>
          <w:i/>
          <w:szCs w:val="20"/>
          <w:lang w:val="en-GB" w:eastAsia="de-DE"/>
        </w:rPr>
        <w:t xml:space="preserve">dministrations and assess the technical and administrative impacts on Member States, taking into consideration the need to minimise additional costs and manpower for national </w:t>
      </w:r>
      <w:r w:rsidR="00F6590D" w:rsidRPr="0059318F">
        <w:rPr>
          <w:rFonts w:cs="Arial"/>
          <w:i/>
          <w:szCs w:val="20"/>
          <w:lang w:val="en-GB" w:eastAsia="de-DE"/>
        </w:rPr>
        <w:t>a</w:t>
      </w:r>
      <w:r w:rsidRPr="0059318F">
        <w:rPr>
          <w:rFonts w:cs="Arial"/>
          <w:i/>
          <w:szCs w:val="20"/>
          <w:lang w:val="en-GB" w:eastAsia="de-DE"/>
        </w:rPr>
        <w:t>dministrations, with a clear distribution of responsibilities. In this context it should be investigated which Member States use direct automatic updates from national databases to EFIS and where national databases do not exist.</w:t>
      </w:r>
    </w:p>
    <w:p w:rsidR="009467E7" w:rsidRPr="00DE0511" w:rsidRDefault="009467E7" w:rsidP="00DE0511">
      <w:pPr>
        <w:pStyle w:val="ListParagraph"/>
        <w:tabs>
          <w:tab w:val="left" w:pos="426"/>
        </w:tabs>
        <w:jc w:val="both"/>
        <w:rPr>
          <w:rFonts w:cs="Arial"/>
          <w:i/>
          <w:szCs w:val="20"/>
          <w:lang w:val="en-GB" w:eastAsia="de-DE"/>
        </w:rPr>
      </w:pPr>
    </w:p>
    <w:p w:rsidR="009467E7" w:rsidRPr="0059318F" w:rsidRDefault="009467E7" w:rsidP="0059318F">
      <w:pPr>
        <w:pStyle w:val="ListParagraph"/>
        <w:numPr>
          <w:ilvl w:val="0"/>
          <w:numId w:val="70"/>
        </w:numPr>
        <w:tabs>
          <w:tab w:val="left" w:pos="426"/>
        </w:tabs>
        <w:jc w:val="both"/>
        <w:rPr>
          <w:rFonts w:cs="Arial"/>
          <w:i/>
          <w:szCs w:val="20"/>
          <w:lang w:val="en-GB" w:eastAsia="de-DE"/>
        </w:rPr>
      </w:pPr>
      <w:r w:rsidRPr="0059318F">
        <w:rPr>
          <w:rFonts w:cs="Arial"/>
          <w:i/>
          <w:szCs w:val="20"/>
          <w:lang w:val="en-GB" w:eastAsia="de-DE"/>
        </w:rPr>
        <w:t>To assess the possibility and the benefits to update information provided by Member States pursuant to Article 3.2 of Decision 2007/344/EC every three months, and drawing from experience, to estimate the increase in administrative and cost burden this could represent for Member States.</w:t>
      </w:r>
    </w:p>
    <w:p w:rsidR="009467E7" w:rsidRPr="00DB618D" w:rsidRDefault="009467E7" w:rsidP="00041E17">
      <w:pPr>
        <w:pBdr>
          <w:bottom w:val="dotted" w:sz="24" w:space="1" w:color="auto"/>
        </w:pBdr>
        <w:rPr>
          <w:rFonts w:cs="Arial"/>
          <w:szCs w:val="20"/>
          <w:lang w:val="en-GB" w:eastAsia="de-DE"/>
        </w:rPr>
      </w:pPr>
    </w:p>
    <w:p w:rsidR="009467E7" w:rsidRPr="00DB618D" w:rsidRDefault="009467E7" w:rsidP="00041E17">
      <w:pPr>
        <w:rPr>
          <w:rFonts w:cs="Arial"/>
          <w:szCs w:val="20"/>
          <w:lang w:val="en-GB" w:eastAsia="de-DE"/>
        </w:rPr>
      </w:pPr>
    </w:p>
    <w:p w:rsidR="009467E7" w:rsidRPr="00DB618D" w:rsidRDefault="009467E7" w:rsidP="00DE0511">
      <w:pPr>
        <w:jc w:val="both"/>
        <w:rPr>
          <w:rFonts w:cs="Arial"/>
          <w:szCs w:val="20"/>
          <w:lang w:val="en-GB" w:eastAsia="de-DE"/>
        </w:rPr>
      </w:pPr>
      <w:r w:rsidRPr="00DB618D">
        <w:rPr>
          <w:rFonts w:cs="Arial"/>
          <w:szCs w:val="20"/>
          <w:lang w:val="en-GB" w:eastAsia="de-DE"/>
        </w:rPr>
        <w:t>The questionnaire deals with data covered by the Decision 2007/344/EC Annex I and II, i.e. radio interface specifications and rights of use, respectively.</w:t>
      </w:r>
    </w:p>
    <w:p w:rsidR="009467E7" w:rsidRPr="00DB618D" w:rsidRDefault="009467E7" w:rsidP="00DE0511">
      <w:pPr>
        <w:jc w:val="both"/>
        <w:rPr>
          <w:rFonts w:cs="Arial"/>
          <w:szCs w:val="20"/>
          <w:lang w:val="en-GB" w:eastAsia="de-DE"/>
        </w:rPr>
      </w:pPr>
    </w:p>
    <w:p w:rsidR="009467E7" w:rsidRPr="00DB618D" w:rsidRDefault="009467E7" w:rsidP="00DE0511">
      <w:pPr>
        <w:jc w:val="both"/>
        <w:rPr>
          <w:rFonts w:cs="Arial"/>
          <w:szCs w:val="20"/>
          <w:lang w:val="en-GB" w:eastAsia="de-DE"/>
        </w:rPr>
      </w:pPr>
    </w:p>
    <w:p w:rsidR="009467E7" w:rsidRPr="00DB618D" w:rsidRDefault="009467E7" w:rsidP="00DE0511">
      <w:pPr>
        <w:jc w:val="both"/>
        <w:rPr>
          <w:rFonts w:cs="Arial"/>
          <w:szCs w:val="20"/>
          <w:lang w:val="en-GB" w:eastAsia="de-DE"/>
        </w:rPr>
      </w:pPr>
      <w:r w:rsidRPr="00DB618D">
        <w:rPr>
          <w:rFonts w:cs="Arial"/>
          <w:szCs w:val="20"/>
          <w:lang w:val="en-GB" w:eastAsia="de-DE"/>
        </w:rPr>
        <w:t xml:space="preserve">The questions are equally relevant to both data categories. Please write replies to the questions for both radio interfaces specifications and rights of use. Some questions also refer to allocation and application data since task no. 5 refers in general to all data (art.3.2 of Decision 2007/344/EC) </w:t>
      </w:r>
      <w:proofErr w:type="gramStart"/>
      <w:r w:rsidRPr="00DB618D">
        <w:rPr>
          <w:rFonts w:cs="Arial"/>
          <w:szCs w:val="20"/>
          <w:lang w:val="en-GB" w:eastAsia="de-DE"/>
        </w:rPr>
        <w:t>For</w:t>
      </w:r>
      <w:proofErr w:type="gramEnd"/>
      <w:r w:rsidRPr="00DB618D">
        <w:rPr>
          <w:rFonts w:cs="Arial"/>
          <w:szCs w:val="20"/>
          <w:lang w:val="en-GB" w:eastAsia="de-DE"/>
        </w:rPr>
        <w:t xml:space="preserve"> ease of reference, the following abbreviations are used:</w:t>
      </w:r>
    </w:p>
    <w:p w:rsidR="009467E7" w:rsidRPr="00DB618D" w:rsidRDefault="009467E7" w:rsidP="00DE0511">
      <w:pPr>
        <w:jc w:val="both"/>
        <w:rPr>
          <w:rFonts w:cs="Arial"/>
          <w:szCs w:val="20"/>
          <w:lang w:val="en-GB" w:eastAsia="de-DE"/>
        </w:rPr>
      </w:pPr>
    </w:p>
    <w:p w:rsidR="009467E7" w:rsidRPr="00DB618D" w:rsidRDefault="009467E7" w:rsidP="00DE0511">
      <w:pPr>
        <w:jc w:val="both"/>
        <w:rPr>
          <w:rFonts w:cs="Arial"/>
          <w:szCs w:val="20"/>
          <w:lang w:val="en-GB" w:eastAsia="de-DE"/>
        </w:rPr>
      </w:pPr>
      <w:r w:rsidRPr="00DB618D">
        <w:rPr>
          <w:rFonts w:cs="Arial"/>
          <w:szCs w:val="20"/>
          <w:lang w:val="en-GB" w:eastAsia="de-DE"/>
        </w:rPr>
        <w:t>Radio interface specifications:</w:t>
      </w:r>
      <w:r w:rsidRPr="00DB618D">
        <w:rPr>
          <w:rFonts w:cs="Arial"/>
          <w:szCs w:val="20"/>
          <w:lang w:val="en-GB" w:eastAsia="de-DE"/>
        </w:rPr>
        <w:tab/>
        <w:t>RIS</w:t>
      </w:r>
    </w:p>
    <w:p w:rsidR="009467E7" w:rsidRPr="00DB618D" w:rsidRDefault="009467E7" w:rsidP="00DE0511">
      <w:pPr>
        <w:jc w:val="both"/>
        <w:rPr>
          <w:rFonts w:cs="Arial"/>
          <w:szCs w:val="20"/>
          <w:lang w:val="en-GB" w:eastAsia="de-DE"/>
        </w:rPr>
      </w:pPr>
      <w:r w:rsidRPr="00DB618D">
        <w:rPr>
          <w:rFonts w:cs="Arial"/>
          <w:szCs w:val="20"/>
          <w:lang w:val="en-GB" w:eastAsia="de-DE"/>
        </w:rPr>
        <w:t>Rights of use:</w:t>
      </w:r>
      <w:r w:rsidRPr="00DB618D">
        <w:rPr>
          <w:rFonts w:cs="Arial"/>
          <w:szCs w:val="20"/>
          <w:lang w:val="en-GB" w:eastAsia="de-DE"/>
        </w:rPr>
        <w:tab/>
      </w:r>
      <w:r w:rsidRPr="00DB618D">
        <w:rPr>
          <w:rFonts w:cs="Arial"/>
          <w:szCs w:val="20"/>
          <w:lang w:val="en-GB" w:eastAsia="de-DE"/>
        </w:rPr>
        <w:tab/>
      </w:r>
      <w:r w:rsidRPr="00DB618D">
        <w:rPr>
          <w:rFonts w:cs="Arial"/>
          <w:szCs w:val="20"/>
          <w:lang w:val="en-GB" w:eastAsia="de-DE"/>
        </w:rPr>
        <w:tab/>
      </w:r>
      <w:proofErr w:type="spellStart"/>
      <w:r w:rsidRPr="00DB618D">
        <w:rPr>
          <w:rFonts w:cs="Arial"/>
          <w:szCs w:val="20"/>
          <w:lang w:val="en-GB" w:eastAsia="de-DE"/>
        </w:rPr>
        <w:t>RoU</w:t>
      </w:r>
      <w:proofErr w:type="spellEnd"/>
    </w:p>
    <w:p w:rsidR="009467E7" w:rsidRPr="00DB618D" w:rsidRDefault="009467E7" w:rsidP="00DE0511">
      <w:pPr>
        <w:jc w:val="both"/>
        <w:rPr>
          <w:rFonts w:cs="Arial"/>
          <w:szCs w:val="20"/>
          <w:lang w:val="en-GB" w:eastAsia="de-DE"/>
        </w:rPr>
      </w:pPr>
    </w:p>
    <w:p w:rsidR="009467E7" w:rsidRPr="00DB618D" w:rsidRDefault="009467E7" w:rsidP="00DE0511">
      <w:pPr>
        <w:jc w:val="both"/>
        <w:rPr>
          <w:rFonts w:cs="Arial"/>
          <w:szCs w:val="20"/>
          <w:lang w:val="en-GB" w:eastAsia="de-DE"/>
        </w:rPr>
      </w:pPr>
    </w:p>
    <w:p w:rsidR="009467E7" w:rsidRDefault="009467E7" w:rsidP="00DE0511">
      <w:pPr>
        <w:jc w:val="both"/>
        <w:rPr>
          <w:rFonts w:cs="Arial"/>
          <w:szCs w:val="20"/>
          <w:lang w:val="en-GB" w:eastAsia="de-DE"/>
        </w:rPr>
      </w:pPr>
      <w:r w:rsidRPr="00DB618D">
        <w:rPr>
          <w:rFonts w:cs="Arial"/>
          <w:szCs w:val="20"/>
          <w:lang w:val="en-GB" w:eastAsia="de-DE"/>
        </w:rPr>
        <w:t xml:space="preserve">It is acceptable for </w:t>
      </w:r>
      <w:r w:rsidR="00F6590D">
        <w:rPr>
          <w:rFonts w:cs="Arial"/>
          <w:szCs w:val="20"/>
          <w:lang w:val="en-GB" w:eastAsia="de-DE"/>
        </w:rPr>
        <w:t>a</w:t>
      </w:r>
      <w:r>
        <w:rPr>
          <w:rFonts w:cs="Arial"/>
          <w:szCs w:val="20"/>
          <w:lang w:val="en-GB" w:eastAsia="de-DE"/>
        </w:rPr>
        <w:t>dministrations</w:t>
      </w:r>
      <w:r w:rsidRPr="00DB618D">
        <w:rPr>
          <w:rFonts w:cs="Arial"/>
          <w:szCs w:val="20"/>
          <w:lang w:val="en-GB" w:eastAsia="de-DE"/>
        </w:rPr>
        <w:t xml:space="preserve"> to submit two copies of the questionnaire, one containing answers for radio interfaces, one for rights of use, should this be more convenient.</w:t>
      </w:r>
    </w:p>
    <w:p w:rsidR="00471D39" w:rsidRDefault="00471D39" w:rsidP="00DE0511">
      <w:pPr>
        <w:jc w:val="both"/>
        <w:rPr>
          <w:rFonts w:cs="Arial"/>
          <w:szCs w:val="20"/>
          <w:lang w:val="en-GB" w:eastAsia="de-DE"/>
        </w:rPr>
      </w:pPr>
    </w:p>
    <w:p w:rsidR="00471D39" w:rsidRPr="00471D39" w:rsidRDefault="00471D39" w:rsidP="00471D39">
      <w:pPr>
        <w:jc w:val="both"/>
        <w:rPr>
          <w:rFonts w:cs="Arial"/>
          <w:b/>
          <w:szCs w:val="20"/>
          <w:lang w:val="en-GB" w:eastAsia="de-DE"/>
        </w:rPr>
      </w:pPr>
      <w:r w:rsidRPr="00471D39">
        <w:rPr>
          <w:rFonts w:cs="Arial"/>
          <w:b/>
          <w:szCs w:val="20"/>
          <w:lang w:val="en-GB" w:eastAsia="de-DE"/>
        </w:rPr>
        <w:t xml:space="preserve">Note: the requirement on </w:t>
      </w:r>
      <w:proofErr w:type="spellStart"/>
      <w:r w:rsidRPr="00471D39">
        <w:rPr>
          <w:rFonts w:cs="Arial"/>
          <w:b/>
          <w:szCs w:val="20"/>
          <w:lang w:val="en-GB" w:eastAsia="de-DE"/>
        </w:rPr>
        <w:t>RoU</w:t>
      </w:r>
      <w:proofErr w:type="spellEnd"/>
      <w:r w:rsidRPr="00471D39">
        <w:rPr>
          <w:rFonts w:cs="Arial"/>
          <w:b/>
          <w:szCs w:val="20"/>
          <w:lang w:val="en-GB" w:eastAsia="de-DE"/>
        </w:rPr>
        <w:t xml:space="preserve"> in the existing EC Decision on EFIS applies primarily to authorisations for ECS which are granted through competitive or comparative selection procedures. When investigating the applicability of the </w:t>
      </w:r>
      <w:proofErr w:type="spellStart"/>
      <w:r w:rsidRPr="00471D39">
        <w:rPr>
          <w:rFonts w:cs="Arial"/>
          <w:b/>
          <w:szCs w:val="20"/>
          <w:lang w:val="en-GB" w:eastAsia="de-DE"/>
        </w:rPr>
        <w:t>RoU</w:t>
      </w:r>
      <w:proofErr w:type="spellEnd"/>
      <w:r w:rsidRPr="00471D39">
        <w:rPr>
          <w:rFonts w:cs="Arial"/>
          <w:b/>
          <w:szCs w:val="20"/>
          <w:lang w:val="en-GB" w:eastAsia="de-DE"/>
        </w:rPr>
        <w:t xml:space="preserve"> concept on a broader basis, the nature of applications in use should be carefully considered.</w:t>
      </w:r>
    </w:p>
    <w:p w:rsidR="00471D39" w:rsidRPr="00DB618D" w:rsidRDefault="00471D39" w:rsidP="00DE0511">
      <w:pPr>
        <w:jc w:val="both"/>
        <w:rPr>
          <w:rFonts w:cs="Arial"/>
          <w:szCs w:val="20"/>
          <w:lang w:val="en-GB" w:eastAsia="de-DE"/>
        </w:rPr>
      </w:pPr>
    </w:p>
    <w:p w:rsidR="009467E7" w:rsidRPr="00DB618D" w:rsidRDefault="009467E7" w:rsidP="00041E17">
      <w:pPr>
        <w:rPr>
          <w:rFonts w:cs="Arial"/>
          <w:szCs w:val="20"/>
          <w:lang w:val="en-GB" w:eastAsia="de-DE"/>
        </w:rPr>
      </w:pPr>
    </w:p>
    <w:p w:rsidR="009467E7" w:rsidRPr="00DB618D" w:rsidRDefault="009467E7" w:rsidP="00041E17">
      <w:pPr>
        <w:jc w:val="center"/>
        <w:rPr>
          <w:rFonts w:cs="Arial"/>
          <w:szCs w:val="20"/>
          <w:lang w:val="en-GB" w:eastAsia="de-DE"/>
        </w:rPr>
      </w:pPr>
      <w:r w:rsidRPr="00DB618D">
        <w:rPr>
          <w:rFonts w:cs="Arial"/>
          <w:szCs w:val="20"/>
          <w:lang w:val="en-GB" w:eastAsia="de-DE"/>
        </w:rPr>
        <w:t>Please indicate your answer clearly, either by writing YES/NO answers</w:t>
      </w:r>
      <w:r w:rsidRPr="00DB618D">
        <w:rPr>
          <w:rFonts w:cs="Arial"/>
          <w:szCs w:val="20"/>
          <w:lang w:val="en-GB" w:eastAsia="de-DE"/>
        </w:rPr>
        <w:br/>
        <w:t xml:space="preserve"> in capital letters or by </w:t>
      </w:r>
      <w:r w:rsidRPr="00102212">
        <w:rPr>
          <w:rFonts w:cs="Arial"/>
          <w:szCs w:val="20"/>
          <w:lang w:val="en-GB" w:eastAsia="de-DE"/>
        </w:rPr>
        <w:t>highlighting them</w:t>
      </w:r>
      <w:r w:rsidRPr="00DB618D">
        <w:rPr>
          <w:rFonts w:cs="Arial"/>
          <w:szCs w:val="20"/>
          <w:lang w:val="en-GB" w:eastAsia="de-DE"/>
        </w:rPr>
        <w:t>.</w:t>
      </w:r>
    </w:p>
    <w:p w:rsidR="009467E7" w:rsidRPr="00DB618D" w:rsidRDefault="009467E7" w:rsidP="00041E17">
      <w:pPr>
        <w:rPr>
          <w:rFonts w:cs="Arial"/>
          <w:b/>
          <w:szCs w:val="20"/>
          <w:lang w:val="en-GB" w:eastAsia="de-DE"/>
        </w:rPr>
      </w:pPr>
    </w:p>
    <w:p w:rsidR="009467E7" w:rsidRDefault="009467E7" w:rsidP="00041E17">
      <w:pPr>
        <w:rPr>
          <w:rFonts w:cs="Arial"/>
          <w:b/>
          <w:szCs w:val="20"/>
          <w:lang w:val="en-GB" w:eastAsia="de-DE"/>
        </w:rPr>
      </w:pPr>
      <w:r w:rsidRPr="00DB618D">
        <w:rPr>
          <w:rFonts w:cs="Arial"/>
          <w:b/>
          <w:szCs w:val="20"/>
          <w:lang w:val="en-GB" w:eastAsia="de-DE"/>
        </w:rPr>
        <w:br w:type="page"/>
      </w:r>
      <w:r w:rsidRPr="00DB618D">
        <w:rPr>
          <w:rFonts w:cs="Arial"/>
          <w:b/>
          <w:szCs w:val="20"/>
          <w:lang w:val="en-GB" w:eastAsia="de-DE"/>
        </w:rPr>
        <w:lastRenderedPageBreak/>
        <w:t>Questionnaire</w:t>
      </w:r>
    </w:p>
    <w:p w:rsidR="00EB179D" w:rsidRDefault="00EB179D" w:rsidP="00041E17">
      <w:pPr>
        <w:rPr>
          <w:rFonts w:cs="Arial"/>
          <w:b/>
          <w:szCs w:val="20"/>
          <w:lang w:val="en-GB" w:eastAsia="de-DE"/>
        </w:rPr>
      </w:pPr>
    </w:p>
    <w:p w:rsidR="00EB179D" w:rsidRPr="00DB618D" w:rsidRDefault="00EB179D" w:rsidP="00041E17">
      <w:pPr>
        <w:rPr>
          <w:rFonts w:cs="Arial"/>
          <w:b/>
          <w:szCs w:val="20"/>
          <w:lang w:val="en-GB" w:eastAsia="de-DE"/>
        </w:rPr>
      </w:pPr>
    </w:p>
    <w:p w:rsidR="009467E7" w:rsidRPr="00F9669E" w:rsidRDefault="009467E7" w:rsidP="00F9669E">
      <w:pPr>
        <w:rPr>
          <w:rFonts w:cs="Arial"/>
          <w:b/>
          <w:szCs w:val="20"/>
          <w:lang w:val="en-GB" w:eastAsia="de-DE"/>
        </w:rPr>
      </w:pPr>
      <w:r w:rsidRPr="00F9669E">
        <w:rPr>
          <w:rFonts w:cs="Arial"/>
          <w:b/>
          <w:szCs w:val="20"/>
          <w:lang w:val="en-GB" w:eastAsia="de-DE"/>
        </w:rPr>
        <w:t>Question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10"/>
        <w:gridCol w:w="1684"/>
        <w:gridCol w:w="1570"/>
        <w:gridCol w:w="3091"/>
      </w:tblGrid>
      <w:tr w:rsidR="009467E7" w:rsidRPr="00F9669E" w:rsidTr="00EB179D">
        <w:tc>
          <w:tcPr>
            <w:tcW w:w="3510" w:type="dxa"/>
          </w:tcPr>
          <w:p w:rsidR="009467E7" w:rsidRPr="00F9669E" w:rsidRDefault="009467E7" w:rsidP="00F9669E">
            <w:pPr>
              <w:rPr>
                <w:rFonts w:cs="Arial"/>
                <w:i/>
                <w:szCs w:val="20"/>
                <w:lang w:val="en-GB" w:eastAsia="de-DE"/>
              </w:rPr>
            </w:pPr>
            <w:r w:rsidRPr="00F9669E">
              <w:rPr>
                <w:rFonts w:cs="Arial"/>
                <w:i/>
                <w:szCs w:val="20"/>
                <w:lang w:val="en-GB" w:eastAsia="de-DE"/>
              </w:rPr>
              <w:t xml:space="preserve">How is your national RIS and </w:t>
            </w:r>
            <w:proofErr w:type="spellStart"/>
            <w:r w:rsidRPr="00F9669E">
              <w:rPr>
                <w:rFonts w:cs="Arial"/>
                <w:i/>
                <w:szCs w:val="20"/>
                <w:lang w:val="en-GB" w:eastAsia="de-DE"/>
              </w:rPr>
              <w:t>RoU</w:t>
            </w:r>
            <w:proofErr w:type="spellEnd"/>
            <w:r w:rsidRPr="00F9669E">
              <w:rPr>
                <w:rFonts w:cs="Arial"/>
                <w:i/>
                <w:szCs w:val="20"/>
                <w:lang w:val="en-GB" w:eastAsia="de-DE"/>
              </w:rPr>
              <w:t xml:space="preserve"> data </w:t>
            </w:r>
            <w:proofErr w:type="gramStart"/>
            <w:r w:rsidRPr="00F9669E">
              <w:rPr>
                <w:rFonts w:cs="Arial"/>
                <w:i/>
                <w:szCs w:val="20"/>
                <w:lang w:val="en-GB" w:eastAsia="de-DE"/>
              </w:rPr>
              <w:t>stored ?</w:t>
            </w:r>
            <w:proofErr w:type="gramEnd"/>
            <w:r w:rsidRPr="00F9669E">
              <w:rPr>
                <w:rFonts w:cs="Arial"/>
                <w:i/>
                <w:szCs w:val="20"/>
                <w:lang w:val="en-GB" w:eastAsia="de-DE"/>
              </w:rPr>
              <w:t xml:space="preserve"> (multiple answers possible) </w:t>
            </w:r>
          </w:p>
          <w:p w:rsidR="009467E7" w:rsidRPr="00F9669E" w:rsidRDefault="009467E7" w:rsidP="00F9669E">
            <w:pPr>
              <w:numPr>
                <w:ilvl w:val="0"/>
                <w:numId w:val="14"/>
              </w:numPr>
              <w:rPr>
                <w:rFonts w:cs="Arial"/>
                <w:szCs w:val="20"/>
                <w:lang w:val="en-GB" w:eastAsia="de-DE"/>
              </w:rPr>
            </w:pPr>
            <w:r w:rsidRPr="00F9669E">
              <w:rPr>
                <w:rFonts w:cs="Arial"/>
                <w:szCs w:val="20"/>
                <w:lang w:val="en-GB" w:eastAsia="de-DE"/>
              </w:rPr>
              <w:t>Database</w:t>
            </w:r>
          </w:p>
          <w:p w:rsidR="009467E7" w:rsidRPr="00F9669E" w:rsidRDefault="009467E7" w:rsidP="00F9669E">
            <w:pPr>
              <w:numPr>
                <w:ilvl w:val="0"/>
                <w:numId w:val="14"/>
              </w:numPr>
              <w:rPr>
                <w:rFonts w:cs="Arial"/>
                <w:szCs w:val="20"/>
                <w:lang w:val="en-GB" w:eastAsia="de-DE"/>
              </w:rPr>
            </w:pPr>
            <w:proofErr w:type="spellStart"/>
            <w:r w:rsidRPr="00F9669E">
              <w:rPr>
                <w:rFonts w:cs="Arial"/>
                <w:szCs w:val="20"/>
                <w:lang w:val="en-GB" w:eastAsia="de-DE"/>
              </w:rPr>
              <w:t>Spreadsheet</w:t>
            </w:r>
            <w:proofErr w:type="spellEnd"/>
            <w:r w:rsidRPr="00F9669E">
              <w:rPr>
                <w:rFonts w:cs="Arial"/>
                <w:szCs w:val="20"/>
                <w:lang w:val="en-GB" w:eastAsia="de-DE"/>
              </w:rPr>
              <w:t xml:space="preserve"> (e.g. Excel)</w:t>
            </w:r>
          </w:p>
          <w:p w:rsidR="009467E7" w:rsidRPr="00F9669E" w:rsidRDefault="009467E7" w:rsidP="00F9669E">
            <w:pPr>
              <w:numPr>
                <w:ilvl w:val="0"/>
                <w:numId w:val="14"/>
              </w:numPr>
              <w:rPr>
                <w:rFonts w:cs="Arial"/>
                <w:szCs w:val="20"/>
                <w:lang w:val="en-GB" w:eastAsia="de-DE"/>
              </w:rPr>
            </w:pPr>
            <w:r w:rsidRPr="00F9669E">
              <w:rPr>
                <w:rFonts w:cs="Arial"/>
                <w:szCs w:val="20"/>
                <w:lang w:val="en-GB" w:eastAsia="de-DE"/>
              </w:rPr>
              <w:t>Word</w:t>
            </w:r>
          </w:p>
          <w:p w:rsidR="009467E7" w:rsidRDefault="009467E7" w:rsidP="00F9669E">
            <w:pPr>
              <w:numPr>
                <w:ilvl w:val="0"/>
                <w:numId w:val="14"/>
              </w:numPr>
              <w:rPr>
                <w:rFonts w:cs="Arial"/>
                <w:szCs w:val="20"/>
                <w:lang w:val="en-GB" w:eastAsia="de-DE"/>
              </w:rPr>
            </w:pPr>
            <w:r w:rsidRPr="00F9669E">
              <w:rPr>
                <w:rFonts w:cs="Arial"/>
                <w:szCs w:val="20"/>
                <w:lang w:val="en-GB" w:eastAsia="de-DE"/>
              </w:rPr>
              <w:t>Other (e.g. old “paper” records)</w:t>
            </w:r>
          </w:p>
          <w:p w:rsidR="005216E0" w:rsidRPr="00F9669E" w:rsidRDefault="005216E0" w:rsidP="005216E0">
            <w:pPr>
              <w:rPr>
                <w:rFonts w:cs="Arial"/>
                <w:szCs w:val="20"/>
                <w:lang w:val="en-GB" w:eastAsia="de-DE"/>
              </w:rPr>
            </w:pPr>
          </w:p>
        </w:tc>
        <w:tc>
          <w:tcPr>
            <w:tcW w:w="1684"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RIS:</w:t>
            </w:r>
          </w:p>
          <w:p w:rsidR="009467E7" w:rsidRPr="00F9669E" w:rsidRDefault="009467E7" w:rsidP="00F9669E">
            <w:pPr>
              <w:rPr>
                <w:rFonts w:cs="Arial"/>
                <w:szCs w:val="20"/>
                <w:u w:val="single"/>
                <w:lang w:val="en-GB" w:eastAsia="de-DE"/>
              </w:rPr>
            </w:pPr>
          </w:p>
        </w:tc>
        <w:tc>
          <w:tcPr>
            <w:tcW w:w="1570" w:type="dxa"/>
          </w:tcPr>
          <w:p w:rsidR="009467E7" w:rsidRPr="00F9669E" w:rsidRDefault="009467E7" w:rsidP="00F9669E">
            <w:pPr>
              <w:rPr>
                <w:rFonts w:cs="Arial"/>
                <w:szCs w:val="20"/>
                <w:u w:val="single"/>
                <w:lang w:val="en-GB" w:eastAsia="de-DE"/>
              </w:rPr>
            </w:pPr>
            <w:proofErr w:type="spellStart"/>
            <w:r w:rsidRPr="00F9669E">
              <w:rPr>
                <w:rFonts w:cs="Arial"/>
                <w:szCs w:val="20"/>
                <w:u w:val="single"/>
                <w:lang w:val="en-GB" w:eastAsia="de-DE"/>
              </w:rPr>
              <w:t>RoU</w:t>
            </w:r>
            <w:proofErr w:type="spellEnd"/>
            <w:r w:rsidRPr="00F9669E">
              <w:rPr>
                <w:rFonts w:cs="Arial"/>
                <w:szCs w:val="20"/>
                <w:u w:val="single"/>
                <w:lang w:val="en-GB" w:eastAsia="de-DE"/>
              </w:rPr>
              <w:t>:</w:t>
            </w:r>
          </w:p>
        </w:tc>
        <w:tc>
          <w:tcPr>
            <w:tcW w:w="3091"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Comments:</w:t>
            </w:r>
          </w:p>
        </w:tc>
      </w:tr>
    </w:tbl>
    <w:p w:rsidR="009467E7" w:rsidRPr="00F9669E" w:rsidRDefault="009467E7" w:rsidP="00F9669E">
      <w:pPr>
        <w:rPr>
          <w:rFonts w:cs="Arial"/>
          <w:szCs w:val="20"/>
          <w:lang w:val="en-GB" w:eastAsia="de-DE"/>
        </w:rPr>
      </w:pPr>
    </w:p>
    <w:p w:rsidR="009467E7" w:rsidRPr="00F9669E" w:rsidRDefault="009467E7" w:rsidP="00F9669E">
      <w:pPr>
        <w:rPr>
          <w:rFonts w:cs="Arial"/>
          <w:szCs w:val="20"/>
          <w:lang w:val="en-GB" w:eastAsia="de-DE"/>
        </w:rPr>
      </w:pPr>
    </w:p>
    <w:p w:rsidR="009467E7" w:rsidRPr="00F9669E" w:rsidRDefault="009467E7" w:rsidP="00F9669E">
      <w:pPr>
        <w:rPr>
          <w:rFonts w:cs="Arial"/>
          <w:b/>
          <w:szCs w:val="20"/>
          <w:lang w:val="en-GB" w:eastAsia="de-DE"/>
        </w:rPr>
      </w:pPr>
      <w:r w:rsidRPr="00F9669E">
        <w:rPr>
          <w:rFonts w:cs="Arial"/>
          <w:b/>
          <w:szCs w:val="20"/>
          <w:lang w:val="en-GB" w:eastAsia="de-DE"/>
        </w:rPr>
        <w:t>Question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10"/>
        <w:gridCol w:w="1701"/>
        <w:gridCol w:w="1560"/>
        <w:gridCol w:w="3084"/>
      </w:tblGrid>
      <w:tr w:rsidR="009467E7" w:rsidRPr="00F9669E" w:rsidTr="00EB179D">
        <w:tc>
          <w:tcPr>
            <w:tcW w:w="3510" w:type="dxa"/>
          </w:tcPr>
          <w:p w:rsidR="009467E7" w:rsidRPr="00F9669E" w:rsidRDefault="009467E7" w:rsidP="00F9669E">
            <w:pPr>
              <w:numPr>
                <w:ilvl w:val="0"/>
                <w:numId w:val="19"/>
              </w:numPr>
              <w:rPr>
                <w:rFonts w:cs="Arial"/>
                <w:i/>
                <w:szCs w:val="20"/>
                <w:lang w:val="en-GB" w:eastAsia="de-DE"/>
              </w:rPr>
            </w:pPr>
            <w:r w:rsidRPr="00F9669E">
              <w:rPr>
                <w:rFonts w:cs="Arial"/>
                <w:i/>
                <w:szCs w:val="20"/>
                <w:lang w:val="en-GB" w:eastAsia="de-DE"/>
              </w:rPr>
              <w:t>If you do not have a national database for spectrum information, are you planning to have one?</w:t>
            </w:r>
          </w:p>
          <w:p w:rsidR="009467E7" w:rsidRPr="00F9669E" w:rsidRDefault="009467E7" w:rsidP="00F9669E">
            <w:pPr>
              <w:numPr>
                <w:ilvl w:val="0"/>
                <w:numId w:val="19"/>
              </w:numPr>
              <w:rPr>
                <w:rFonts w:cs="Arial"/>
                <w:i/>
                <w:szCs w:val="20"/>
                <w:lang w:val="en-GB" w:eastAsia="de-DE"/>
              </w:rPr>
            </w:pPr>
            <w:r w:rsidRPr="00F9669E">
              <w:rPr>
                <w:rFonts w:cs="Arial"/>
                <w:i/>
                <w:szCs w:val="20"/>
                <w:lang w:val="en-GB" w:eastAsia="de-DE"/>
              </w:rPr>
              <w:t>If yes, when?</w:t>
            </w:r>
          </w:p>
          <w:p w:rsidR="009467E7" w:rsidRPr="005216E0" w:rsidRDefault="009467E7" w:rsidP="00F9669E">
            <w:pPr>
              <w:numPr>
                <w:ilvl w:val="0"/>
                <w:numId w:val="19"/>
              </w:numPr>
              <w:rPr>
                <w:rFonts w:cs="Arial"/>
                <w:szCs w:val="20"/>
                <w:u w:val="single"/>
                <w:lang w:val="en-GB" w:eastAsia="de-DE"/>
              </w:rPr>
            </w:pPr>
            <w:r w:rsidRPr="00F9669E">
              <w:rPr>
                <w:rFonts w:cs="Arial"/>
                <w:i/>
                <w:szCs w:val="20"/>
                <w:lang w:val="en-GB" w:eastAsia="de-DE"/>
              </w:rPr>
              <w:t>Will the database be capable of generating EFIS-compatible files (i.e. XML format)?</w:t>
            </w:r>
          </w:p>
          <w:p w:rsidR="005216E0" w:rsidRPr="00F9669E" w:rsidRDefault="005216E0" w:rsidP="005216E0">
            <w:pPr>
              <w:rPr>
                <w:rFonts w:cs="Arial"/>
                <w:szCs w:val="20"/>
                <w:u w:val="single"/>
                <w:lang w:val="en-GB" w:eastAsia="de-DE"/>
              </w:rPr>
            </w:pPr>
          </w:p>
        </w:tc>
        <w:tc>
          <w:tcPr>
            <w:tcW w:w="1701"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RIS:</w:t>
            </w:r>
          </w:p>
          <w:p w:rsidR="009467E7" w:rsidRPr="00F9669E" w:rsidRDefault="009467E7" w:rsidP="00F9669E">
            <w:pPr>
              <w:rPr>
                <w:rFonts w:cs="Arial"/>
                <w:szCs w:val="20"/>
                <w:u w:val="single"/>
                <w:lang w:val="en-GB" w:eastAsia="de-DE"/>
              </w:rPr>
            </w:pPr>
          </w:p>
        </w:tc>
        <w:tc>
          <w:tcPr>
            <w:tcW w:w="1560" w:type="dxa"/>
          </w:tcPr>
          <w:p w:rsidR="009467E7" w:rsidRPr="00F9669E" w:rsidRDefault="009467E7" w:rsidP="00F9669E">
            <w:pPr>
              <w:rPr>
                <w:rFonts w:cs="Arial"/>
                <w:szCs w:val="20"/>
                <w:lang w:val="en-GB" w:eastAsia="de-DE"/>
              </w:rPr>
            </w:pPr>
            <w:proofErr w:type="spellStart"/>
            <w:r w:rsidRPr="00F9669E">
              <w:rPr>
                <w:rFonts w:cs="Arial"/>
                <w:szCs w:val="20"/>
                <w:u w:val="single"/>
                <w:lang w:val="en-GB" w:eastAsia="de-DE"/>
              </w:rPr>
              <w:t>RoU</w:t>
            </w:r>
            <w:proofErr w:type="spellEnd"/>
            <w:r w:rsidRPr="00F9669E">
              <w:rPr>
                <w:rFonts w:cs="Arial"/>
                <w:szCs w:val="20"/>
                <w:u w:val="single"/>
                <w:lang w:val="en-GB" w:eastAsia="de-DE"/>
              </w:rPr>
              <w:t>:</w:t>
            </w:r>
          </w:p>
        </w:tc>
        <w:tc>
          <w:tcPr>
            <w:tcW w:w="3084"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Comments</w:t>
            </w:r>
          </w:p>
        </w:tc>
      </w:tr>
    </w:tbl>
    <w:p w:rsidR="009467E7" w:rsidRPr="00F9669E" w:rsidRDefault="009467E7" w:rsidP="00F9669E">
      <w:pPr>
        <w:rPr>
          <w:rFonts w:cs="Arial"/>
          <w:szCs w:val="20"/>
          <w:lang w:val="en-GB" w:eastAsia="de-DE"/>
        </w:rPr>
      </w:pPr>
    </w:p>
    <w:p w:rsidR="009467E7" w:rsidRPr="00F9669E" w:rsidRDefault="009467E7" w:rsidP="00F9669E">
      <w:pPr>
        <w:rPr>
          <w:rFonts w:cs="Arial"/>
          <w:szCs w:val="20"/>
          <w:lang w:val="en-GB" w:eastAsia="de-DE"/>
        </w:rPr>
      </w:pPr>
    </w:p>
    <w:p w:rsidR="009467E7" w:rsidRPr="00F9669E" w:rsidRDefault="009467E7" w:rsidP="00F9669E">
      <w:pPr>
        <w:rPr>
          <w:rFonts w:cs="Arial"/>
          <w:b/>
          <w:szCs w:val="20"/>
          <w:lang w:val="en-GB" w:eastAsia="de-DE"/>
        </w:rPr>
      </w:pPr>
      <w:r w:rsidRPr="00F9669E">
        <w:rPr>
          <w:rFonts w:cs="Arial"/>
          <w:b/>
          <w:szCs w:val="20"/>
          <w:lang w:val="en-GB" w:eastAsia="de-DE"/>
        </w:rPr>
        <w:t>Question 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10"/>
        <w:gridCol w:w="1701"/>
        <w:gridCol w:w="1535"/>
        <w:gridCol w:w="3109"/>
      </w:tblGrid>
      <w:tr w:rsidR="009467E7" w:rsidRPr="00F9669E" w:rsidTr="00EB179D">
        <w:tc>
          <w:tcPr>
            <w:tcW w:w="3510" w:type="dxa"/>
          </w:tcPr>
          <w:p w:rsidR="009467E7" w:rsidRPr="00F9669E" w:rsidRDefault="009467E7" w:rsidP="00F9669E">
            <w:pPr>
              <w:rPr>
                <w:rFonts w:cs="Arial"/>
                <w:i/>
                <w:szCs w:val="20"/>
                <w:lang w:val="en-GB" w:eastAsia="de-DE"/>
              </w:rPr>
            </w:pPr>
            <w:r w:rsidRPr="00F9669E">
              <w:rPr>
                <w:rFonts w:cs="Arial"/>
                <w:i/>
                <w:szCs w:val="20"/>
                <w:lang w:val="en-GB" w:eastAsia="de-DE"/>
              </w:rPr>
              <w:t>How is the national data exported to EFIS?</w:t>
            </w:r>
          </w:p>
          <w:p w:rsidR="009467E7" w:rsidRPr="00F9669E" w:rsidRDefault="009467E7" w:rsidP="00F9669E">
            <w:pPr>
              <w:numPr>
                <w:ilvl w:val="0"/>
                <w:numId w:val="15"/>
              </w:numPr>
              <w:rPr>
                <w:rFonts w:cs="Arial"/>
                <w:szCs w:val="20"/>
                <w:lang w:val="en-GB" w:eastAsia="de-DE"/>
              </w:rPr>
            </w:pPr>
            <w:r w:rsidRPr="00F9669E">
              <w:rPr>
                <w:rFonts w:cs="Arial"/>
                <w:szCs w:val="20"/>
                <w:lang w:val="en-GB" w:eastAsia="de-DE"/>
              </w:rPr>
              <w:t>Fully automatic upload (interface with login info incorporated)</w:t>
            </w:r>
          </w:p>
          <w:p w:rsidR="009467E7" w:rsidRPr="00F9669E" w:rsidRDefault="009467E7" w:rsidP="00F9669E">
            <w:pPr>
              <w:numPr>
                <w:ilvl w:val="0"/>
                <w:numId w:val="15"/>
              </w:numPr>
              <w:rPr>
                <w:rFonts w:cs="Arial"/>
                <w:szCs w:val="20"/>
                <w:lang w:val="en-GB" w:eastAsia="de-DE"/>
              </w:rPr>
            </w:pPr>
            <w:r w:rsidRPr="00F9669E">
              <w:rPr>
                <w:rFonts w:cs="Arial"/>
                <w:szCs w:val="20"/>
                <w:lang w:val="en-GB" w:eastAsia="de-DE"/>
              </w:rPr>
              <w:t>“Semi-automatic” (XML file generated by national database, uploaded after manual log in)</w:t>
            </w:r>
          </w:p>
          <w:p w:rsidR="009467E7" w:rsidRDefault="009467E7" w:rsidP="00F9669E">
            <w:pPr>
              <w:numPr>
                <w:ilvl w:val="0"/>
                <w:numId w:val="15"/>
              </w:numPr>
              <w:rPr>
                <w:rFonts w:cs="Arial"/>
                <w:szCs w:val="20"/>
                <w:lang w:val="en-GB" w:eastAsia="de-DE"/>
              </w:rPr>
            </w:pPr>
            <w:r w:rsidRPr="00F9669E">
              <w:rPr>
                <w:rFonts w:cs="Arial"/>
                <w:szCs w:val="20"/>
                <w:lang w:val="en-GB" w:eastAsia="de-DE"/>
              </w:rPr>
              <w:t>Manual upload</w:t>
            </w:r>
          </w:p>
          <w:p w:rsidR="005216E0" w:rsidRPr="00F9669E" w:rsidRDefault="005216E0" w:rsidP="005216E0">
            <w:pPr>
              <w:rPr>
                <w:rFonts w:cs="Arial"/>
                <w:szCs w:val="20"/>
                <w:lang w:val="en-GB" w:eastAsia="de-DE"/>
              </w:rPr>
            </w:pPr>
          </w:p>
        </w:tc>
        <w:tc>
          <w:tcPr>
            <w:tcW w:w="1701"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RIS:</w:t>
            </w:r>
          </w:p>
          <w:p w:rsidR="009467E7" w:rsidRPr="00F9669E" w:rsidRDefault="009467E7" w:rsidP="00F9669E">
            <w:pPr>
              <w:rPr>
                <w:rFonts w:cs="Arial"/>
                <w:szCs w:val="20"/>
                <w:u w:val="single"/>
                <w:lang w:val="en-GB" w:eastAsia="de-DE"/>
              </w:rPr>
            </w:pPr>
          </w:p>
        </w:tc>
        <w:tc>
          <w:tcPr>
            <w:tcW w:w="1535" w:type="dxa"/>
          </w:tcPr>
          <w:p w:rsidR="009467E7" w:rsidRPr="00F9669E" w:rsidRDefault="009467E7" w:rsidP="00F9669E">
            <w:pPr>
              <w:rPr>
                <w:rFonts w:cs="Arial"/>
                <w:szCs w:val="20"/>
                <w:lang w:val="en-GB" w:eastAsia="de-DE"/>
              </w:rPr>
            </w:pPr>
            <w:proofErr w:type="spellStart"/>
            <w:r w:rsidRPr="00F9669E">
              <w:rPr>
                <w:rFonts w:cs="Arial"/>
                <w:szCs w:val="20"/>
                <w:u w:val="single"/>
                <w:lang w:val="en-GB" w:eastAsia="de-DE"/>
              </w:rPr>
              <w:t>RoU</w:t>
            </w:r>
            <w:proofErr w:type="spellEnd"/>
            <w:r w:rsidRPr="00F9669E">
              <w:rPr>
                <w:rFonts w:cs="Arial"/>
                <w:szCs w:val="20"/>
                <w:u w:val="single"/>
                <w:lang w:val="en-GB" w:eastAsia="de-DE"/>
              </w:rPr>
              <w:t>:</w:t>
            </w:r>
          </w:p>
        </w:tc>
        <w:tc>
          <w:tcPr>
            <w:tcW w:w="3109"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Comments</w:t>
            </w:r>
          </w:p>
        </w:tc>
      </w:tr>
    </w:tbl>
    <w:p w:rsidR="009467E7" w:rsidRPr="00F9669E" w:rsidRDefault="009467E7" w:rsidP="00F9669E">
      <w:pPr>
        <w:rPr>
          <w:rFonts w:cs="Arial"/>
          <w:szCs w:val="20"/>
          <w:lang w:val="en-GB" w:eastAsia="de-DE"/>
        </w:rPr>
      </w:pPr>
    </w:p>
    <w:p w:rsidR="009467E7" w:rsidRPr="00F9669E" w:rsidRDefault="009467E7" w:rsidP="00F9669E">
      <w:pPr>
        <w:rPr>
          <w:rFonts w:cs="Arial"/>
          <w:szCs w:val="20"/>
          <w:lang w:val="en-GB" w:eastAsia="de-DE"/>
        </w:rPr>
      </w:pPr>
    </w:p>
    <w:p w:rsidR="009467E7" w:rsidRPr="00F9669E" w:rsidRDefault="009467E7" w:rsidP="00F9669E">
      <w:pPr>
        <w:rPr>
          <w:rFonts w:cs="Arial"/>
          <w:b/>
          <w:szCs w:val="20"/>
          <w:lang w:val="en-GB" w:eastAsia="de-DE"/>
        </w:rPr>
      </w:pPr>
      <w:r w:rsidRPr="00F9669E">
        <w:rPr>
          <w:rFonts w:cs="Arial"/>
          <w:b/>
          <w:szCs w:val="20"/>
          <w:lang w:val="en-GB" w:eastAsia="de-DE"/>
        </w:rPr>
        <w:t>Question 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10"/>
        <w:gridCol w:w="3210"/>
        <w:gridCol w:w="3135"/>
      </w:tblGrid>
      <w:tr w:rsidR="009467E7" w:rsidRPr="00F9669E" w:rsidTr="005216E0">
        <w:tc>
          <w:tcPr>
            <w:tcW w:w="3510" w:type="dxa"/>
          </w:tcPr>
          <w:p w:rsidR="009467E7" w:rsidRPr="00F9669E" w:rsidRDefault="009467E7" w:rsidP="00F9669E">
            <w:pPr>
              <w:rPr>
                <w:rFonts w:cs="Arial"/>
                <w:i/>
                <w:szCs w:val="20"/>
                <w:lang w:val="en-GB" w:eastAsia="de-DE"/>
              </w:rPr>
            </w:pPr>
            <w:r w:rsidRPr="00F9669E">
              <w:rPr>
                <w:rFonts w:cs="Arial"/>
                <w:i/>
                <w:szCs w:val="20"/>
                <w:lang w:val="en-GB" w:eastAsia="de-DE"/>
              </w:rPr>
              <w:t>How often is your data in EFIS updated (if new data is available)? (the current requirement in the EC Decision is to update data twice a year)</w:t>
            </w:r>
          </w:p>
          <w:p w:rsidR="009467E7" w:rsidRPr="00F9669E" w:rsidRDefault="009467E7" w:rsidP="00F9669E">
            <w:pPr>
              <w:numPr>
                <w:ilvl w:val="0"/>
                <w:numId w:val="16"/>
              </w:numPr>
              <w:rPr>
                <w:rFonts w:cs="Arial"/>
                <w:szCs w:val="20"/>
                <w:lang w:val="en-GB" w:eastAsia="de-DE"/>
              </w:rPr>
            </w:pPr>
            <w:r w:rsidRPr="00F9669E">
              <w:rPr>
                <w:rFonts w:cs="Arial"/>
                <w:szCs w:val="20"/>
                <w:lang w:val="en-GB" w:eastAsia="de-DE"/>
              </w:rPr>
              <w:t>Every three months</w:t>
            </w:r>
          </w:p>
          <w:p w:rsidR="009467E7" w:rsidRPr="00F9669E" w:rsidRDefault="009467E7" w:rsidP="00F9669E">
            <w:pPr>
              <w:numPr>
                <w:ilvl w:val="0"/>
                <w:numId w:val="16"/>
              </w:numPr>
              <w:rPr>
                <w:rFonts w:cs="Arial"/>
                <w:szCs w:val="20"/>
                <w:lang w:val="en-GB" w:eastAsia="de-DE"/>
              </w:rPr>
            </w:pPr>
            <w:r w:rsidRPr="00F9669E">
              <w:rPr>
                <w:rFonts w:cs="Arial"/>
                <w:szCs w:val="20"/>
                <w:lang w:val="en-GB" w:eastAsia="de-DE"/>
              </w:rPr>
              <w:t>Every six months</w:t>
            </w:r>
          </w:p>
          <w:p w:rsidR="009467E7" w:rsidRPr="00F9669E" w:rsidRDefault="009467E7" w:rsidP="00F9669E">
            <w:pPr>
              <w:numPr>
                <w:ilvl w:val="0"/>
                <w:numId w:val="16"/>
              </w:numPr>
              <w:rPr>
                <w:rFonts w:cs="Arial"/>
                <w:szCs w:val="20"/>
                <w:lang w:val="en-GB" w:eastAsia="de-DE"/>
              </w:rPr>
            </w:pPr>
            <w:r w:rsidRPr="00F9669E">
              <w:rPr>
                <w:rFonts w:cs="Arial"/>
                <w:szCs w:val="20"/>
                <w:lang w:val="en-GB" w:eastAsia="de-DE"/>
              </w:rPr>
              <w:t>On an ad hoc basis</w:t>
            </w:r>
          </w:p>
          <w:p w:rsidR="009467E7" w:rsidRPr="00F9669E" w:rsidRDefault="009467E7" w:rsidP="00F9669E">
            <w:pPr>
              <w:numPr>
                <w:ilvl w:val="0"/>
                <w:numId w:val="16"/>
              </w:numPr>
              <w:rPr>
                <w:rFonts w:cs="Arial"/>
                <w:szCs w:val="20"/>
                <w:lang w:val="en-GB" w:eastAsia="de-DE"/>
              </w:rPr>
            </w:pPr>
            <w:r w:rsidRPr="00F9669E">
              <w:rPr>
                <w:rFonts w:cs="Arial"/>
                <w:szCs w:val="20"/>
                <w:lang w:val="en-GB" w:eastAsia="de-DE"/>
              </w:rPr>
              <w:t>Other</w:t>
            </w:r>
          </w:p>
          <w:p w:rsidR="009467E7" w:rsidRPr="00F9669E" w:rsidRDefault="009467E7" w:rsidP="00F9669E">
            <w:pPr>
              <w:rPr>
                <w:rFonts w:cs="Arial"/>
                <w:szCs w:val="20"/>
                <w:lang w:val="en-GB" w:eastAsia="de-DE"/>
              </w:rPr>
            </w:pPr>
          </w:p>
          <w:p w:rsidR="009467E7" w:rsidRDefault="009467E7" w:rsidP="00F9669E">
            <w:pPr>
              <w:rPr>
                <w:rFonts w:cs="Arial"/>
                <w:szCs w:val="20"/>
                <w:lang w:val="en-GB" w:eastAsia="de-DE"/>
              </w:rPr>
            </w:pPr>
            <w:r w:rsidRPr="00F9669E">
              <w:rPr>
                <w:rFonts w:cs="Arial"/>
                <w:szCs w:val="20"/>
                <w:lang w:val="en-GB" w:eastAsia="de-DE"/>
              </w:rPr>
              <w:t>Note: please describe sufficiently what you are actually doing.</w:t>
            </w:r>
          </w:p>
          <w:p w:rsidR="005216E0" w:rsidRPr="00F9669E" w:rsidRDefault="005216E0" w:rsidP="00F9669E">
            <w:pPr>
              <w:rPr>
                <w:rFonts w:cs="Arial"/>
                <w:szCs w:val="20"/>
                <w:lang w:val="en-GB" w:eastAsia="de-DE"/>
              </w:rPr>
            </w:pPr>
          </w:p>
        </w:tc>
        <w:tc>
          <w:tcPr>
            <w:tcW w:w="3210"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RIS:</w:t>
            </w:r>
          </w:p>
          <w:p w:rsidR="009467E7" w:rsidRPr="00F9669E" w:rsidRDefault="009467E7" w:rsidP="00F9669E">
            <w:pPr>
              <w:rPr>
                <w:rFonts w:cs="Arial"/>
                <w:szCs w:val="20"/>
                <w:u w:val="single"/>
                <w:lang w:val="en-GB" w:eastAsia="de-DE"/>
              </w:rPr>
            </w:pPr>
          </w:p>
          <w:p w:rsidR="009467E7" w:rsidRPr="00F9669E" w:rsidRDefault="009467E7" w:rsidP="00F9669E">
            <w:pPr>
              <w:rPr>
                <w:rFonts w:cs="Arial"/>
                <w:szCs w:val="20"/>
                <w:u w:val="single"/>
                <w:lang w:val="en-GB" w:eastAsia="de-DE"/>
              </w:rPr>
            </w:pPr>
            <w:proofErr w:type="spellStart"/>
            <w:r w:rsidRPr="00F9669E">
              <w:rPr>
                <w:rFonts w:cs="Arial"/>
                <w:szCs w:val="20"/>
                <w:u w:val="single"/>
                <w:lang w:val="en-GB" w:eastAsia="de-DE"/>
              </w:rPr>
              <w:t>RoU</w:t>
            </w:r>
            <w:proofErr w:type="spellEnd"/>
            <w:r w:rsidRPr="00F9669E">
              <w:rPr>
                <w:rFonts w:cs="Arial"/>
                <w:szCs w:val="20"/>
                <w:u w:val="single"/>
                <w:lang w:val="en-GB" w:eastAsia="de-DE"/>
              </w:rPr>
              <w:t>:</w:t>
            </w:r>
          </w:p>
          <w:p w:rsidR="009467E7" w:rsidRPr="00F9669E" w:rsidRDefault="009467E7" w:rsidP="00F9669E">
            <w:pPr>
              <w:rPr>
                <w:rFonts w:cs="Arial"/>
                <w:szCs w:val="20"/>
                <w:u w:val="single"/>
                <w:lang w:val="en-GB" w:eastAsia="de-DE"/>
              </w:rPr>
            </w:pPr>
          </w:p>
          <w:p w:rsidR="009467E7" w:rsidRPr="00F9669E" w:rsidRDefault="009467E7" w:rsidP="00F9669E">
            <w:pPr>
              <w:rPr>
                <w:rFonts w:cs="Arial"/>
                <w:szCs w:val="20"/>
                <w:u w:val="single"/>
                <w:lang w:val="en-GB" w:eastAsia="de-DE"/>
              </w:rPr>
            </w:pPr>
            <w:r w:rsidRPr="00F9669E">
              <w:rPr>
                <w:rFonts w:cs="Arial"/>
                <w:szCs w:val="20"/>
                <w:u w:val="single"/>
                <w:lang w:val="en-GB" w:eastAsia="de-DE"/>
              </w:rPr>
              <w:t>Allocations:</w:t>
            </w:r>
          </w:p>
          <w:p w:rsidR="009467E7" w:rsidRPr="00F9669E" w:rsidRDefault="009467E7" w:rsidP="00F9669E">
            <w:pPr>
              <w:rPr>
                <w:rFonts w:cs="Arial"/>
                <w:szCs w:val="20"/>
                <w:u w:val="single"/>
                <w:lang w:val="en-GB" w:eastAsia="de-DE"/>
              </w:rPr>
            </w:pPr>
          </w:p>
          <w:p w:rsidR="009467E7" w:rsidRPr="00F9669E" w:rsidRDefault="009467E7" w:rsidP="00F9669E">
            <w:pPr>
              <w:rPr>
                <w:rFonts w:cs="Arial"/>
                <w:szCs w:val="20"/>
                <w:u w:val="single"/>
                <w:lang w:val="en-GB" w:eastAsia="de-DE"/>
              </w:rPr>
            </w:pPr>
            <w:r w:rsidRPr="00F9669E">
              <w:rPr>
                <w:rFonts w:cs="Arial"/>
                <w:szCs w:val="20"/>
                <w:u w:val="single"/>
                <w:lang w:val="en-GB" w:eastAsia="de-DE"/>
              </w:rPr>
              <w:t>Applications:</w:t>
            </w:r>
          </w:p>
          <w:p w:rsidR="009467E7" w:rsidRPr="00F9669E" w:rsidRDefault="009467E7" w:rsidP="00F9669E">
            <w:pPr>
              <w:rPr>
                <w:rFonts w:cs="Arial"/>
                <w:szCs w:val="20"/>
                <w:lang w:val="en-GB" w:eastAsia="de-DE"/>
              </w:rPr>
            </w:pPr>
          </w:p>
        </w:tc>
        <w:tc>
          <w:tcPr>
            <w:tcW w:w="3135"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Comments:</w:t>
            </w:r>
          </w:p>
        </w:tc>
      </w:tr>
    </w:tbl>
    <w:p w:rsidR="009467E7" w:rsidRDefault="009467E7" w:rsidP="00F9669E">
      <w:pPr>
        <w:rPr>
          <w:rFonts w:cs="Arial"/>
          <w:szCs w:val="20"/>
          <w:lang w:val="en-GB" w:eastAsia="de-DE"/>
        </w:rPr>
      </w:pPr>
    </w:p>
    <w:p w:rsidR="00EB179D" w:rsidRPr="00F9669E" w:rsidRDefault="00EB179D" w:rsidP="00F9669E">
      <w:pPr>
        <w:rPr>
          <w:rFonts w:cs="Arial"/>
          <w:szCs w:val="20"/>
          <w:lang w:val="en-GB" w:eastAsia="de-DE"/>
        </w:rPr>
      </w:pPr>
    </w:p>
    <w:p w:rsidR="009467E7" w:rsidRPr="00F9669E" w:rsidRDefault="009467E7" w:rsidP="00EB179D">
      <w:pPr>
        <w:keepNext/>
        <w:rPr>
          <w:rFonts w:cs="Arial"/>
          <w:b/>
          <w:szCs w:val="20"/>
          <w:lang w:val="en-GB" w:eastAsia="de-DE"/>
        </w:rPr>
      </w:pPr>
      <w:r w:rsidRPr="00F9669E">
        <w:rPr>
          <w:rFonts w:cs="Arial"/>
          <w:b/>
          <w:szCs w:val="20"/>
          <w:lang w:val="en-GB" w:eastAsia="de-DE"/>
        </w:rPr>
        <w:lastRenderedPageBreak/>
        <w:t>Question 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3119"/>
        <w:gridCol w:w="3084"/>
      </w:tblGrid>
      <w:tr w:rsidR="009467E7" w:rsidRPr="00F9669E" w:rsidTr="00EB179D">
        <w:tc>
          <w:tcPr>
            <w:tcW w:w="3652" w:type="dxa"/>
          </w:tcPr>
          <w:p w:rsidR="009467E7" w:rsidRPr="00F9669E" w:rsidRDefault="009467E7" w:rsidP="00EB179D">
            <w:pPr>
              <w:keepNext/>
              <w:numPr>
                <w:ilvl w:val="0"/>
                <w:numId w:val="18"/>
              </w:numPr>
              <w:rPr>
                <w:rFonts w:cs="Arial"/>
                <w:i/>
                <w:szCs w:val="20"/>
                <w:lang w:val="en-GB" w:eastAsia="de-DE"/>
              </w:rPr>
            </w:pPr>
            <w:r w:rsidRPr="00F9669E">
              <w:rPr>
                <w:rFonts w:cs="Arial"/>
                <w:i/>
                <w:szCs w:val="20"/>
                <w:lang w:val="en-GB" w:eastAsia="de-DE"/>
              </w:rPr>
              <w:t>Are you planning to update (and upload to EFIS) more frequently?</w:t>
            </w:r>
          </w:p>
          <w:p w:rsidR="009467E7" w:rsidRPr="00F9669E" w:rsidRDefault="009467E7" w:rsidP="00EB179D">
            <w:pPr>
              <w:keepNext/>
              <w:numPr>
                <w:ilvl w:val="0"/>
                <w:numId w:val="18"/>
              </w:numPr>
              <w:rPr>
                <w:rFonts w:cs="Arial"/>
                <w:i/>
                <w:szCs w:val="20"/>
                <w:lang w:val="en-GB" w:eastAsia="de-DE"/>
              </w:rPr>
            </w:pPr>
            <w:r w:rsidRPr="00F9669E">
              <w:rPr>
                <w:rFonts w:cs="Arial"/>
                <w:i/>
                <w:szCs w:val="20"/>
                <w:lang w:val="en-GB" w:eastAsia="de-DE"/>
              </w:rPr>
              <w:t>If yes, when?</w:t>
            </w:r>
          </w:p>
          <w:p w:rsidR="009467E7" w:rsidRPr="00F9669E" w:rsidRDefault="009467E7" w:rsidP="00EB179D">
            <w:pPr>
              <w:keepNext/>
              <w:numPr>
                <w:ilvl w:val="0"/>
                <w:numId w:val="18"/>
              </w:numPr>
              <w:rPr>
                <w:rFonts w:cs="Arial"/>
                <w:i/>
                <w:szCs w:val="20"/>
                <w:lang w:val="en-GB" w:eastAsia="de-DE"/>
              </w:rPr>
            </w:pPr>
            <w:r w:rsidRPr="00F9669E">
              <w:rPr>
                <w:rFonts w:cs="Arial"/>
                <w:i/>
                <w:szCs w:val="20"/>
                <w:lang w:val="en-GB" w:eastAsia="de-DE"/>
              </w:rPr>
              <w:t>And how often?</w:t>
            </w:r>
          </w:p>
          <w:p w:rsidR="009467E7" w:rsidRPr="00F9669E" w:rsidRDefault="009467E7" w:rsidP="00EB179D">
            <w:pPr>
              <w:keepNext/>
              <w:numPr>
                <w:ilvl w:val="0"/>
                <w:numId w:val="17"/>
              </w:numPr>
              <w:rPr>
                <w:rFonts w:cs="Arial"/>
                <w:szCs w:val="20"/>
                <w:lang w:val="en-GB" w:eastAsia="de-DE"/>
              </w:rPr>
            </w:pPr>
            <w:r w:rsidRPr="00F9669E">
              <w:rPr>
                <w:rFonts w:cs="Arial"/>
                <w:szCs w:val="20"/>
                <w:lang w:val="en-GB" w:eastAsia="de-DE"/>
              </w:rPr>
              <w:t>Every three months</w:t>
            </w:r>
          </w:p>
          <w:p w:rsidR="009467E7" w:rsidRPr="00F9669E" w:rsidRDefault="009467E7" w:rsidP="00EB179D">
            <w:pPr>
              <w:keepNext/>
              <w:numPr>
                <w:ilvl w:val="0"/>
                <w:numId w:val="17"/>
              </w:numPr>
              <w:rPr>
                <w:rFonts w:cs="Arial"/>
                <w:szCs w:val="20"/>
                <w:lang w:val="en-GB" w:eastAsia="de-DE"/>
              </w:rPr>
            </w:pPr>
            <w:r w:rsidRPr="00F9669E">
              <w:rPr>
                <w:rFonts w:cs="Arial"/>
                <w:szCs w:val="20"/>
                <w:lang w:val="en-GB" w:eastAsia="de-DE"/>
              </w:rPr>
              <w:t>Twice a year</w:t>
            </w:r>
          </w:p>
          <w:p w:rsidR="009467E7" w:rsidRPr="00F9669E" w:rsidRDefault="009467E7" w:rsidP="00EB179D">
            <w:pPr>
              <w:keepNext/>
              <w:numPr>
                <w:ilvl w:val="0"/>
                <w:numId w:val="17"/>
              </w:numPr>
              <w:rPr>
                <w:rFonts w:cs="Arial"/>
                <w:szCs w:val="20"/>
                <w:lang w:val="en-GB" w:eastAsia="de-DE"/>
              </w:rPr>
            </w:pPr>
            <w:r w:rsidRPr="00F9669E">
              <w:rPr>
                <w:rFonts w:cs="Arial"/>
                <w:szCs w:val="20"/>
                <w:lang w:val="en-GB" w:eastAsia="de-DE"/>
              </w:rPr>
              <w:t>On an ad hoc basis</w:t>
            </w:r>
          </w:p>
          <w:p w:rsidR="009467E7" w:rsidRPr="00F9669E" w:rsidRDefault="009467E7" w:rsidP="00EB179D">
            <w:pPr>
              <w:keepNext/>
              <w:numPr>
                <w:ilvl w:val="0"/>
                <w:numId w:val="17"/>
              </w:numPr>
              <w:rPr>
                <w:rFonts w:cs="Arial"/>
                <w:szCs w:val="20"/>
                <w:lang w:val="en-GB" w:eastAsia="de-DE"/>
              </w:rPr>
            </w:pPr>
            <w:r w:rsidRPr="00F9669E">
              <w:rPr>
                <w:rFonts w:cs="Arial"/>
                <w:szCs w:val="20"/>
                <w:lang w:val="en-GB" w:eastAsia="de-DE"/>
              </w:rPr>
              <w:t>Other</w:t>
            </w:r>
          </w:p>
          <w:p w:rsidR="009467E7" w:rsidRPr="00F9669E" w:rsidRDefault="009467E7" w:rsidP="00EB179D">
            <w:pPr>
              <w:keepNext/>
              <w:rPr>
                <w:rFonts w:cs="Arial"/>
                <w:szCs w:val="20"/>
                <w:lang w:val="en-GB" w:eastAsia="de-DE"/>
              </w:rPr>
            </w:pPr>
          </w:p>
        </w:tc>
        <w:tc>
          <w:tcPr>
            <w:tcW w:w="3119" w:type="dxa"/>
          </w:tcPr>
          <w:p w:rsidR="009467E7" w:rsidRPr="00F9669E" w:rsidRDefault="009467E7" w:rsidP="00EB179D">
            <w:pPr>
              <w:keepNext/>
              <w:rPr>
                <w:rFonts w:cs="Arial"/>
                <w:szCs w:val="20"/>
                <w:u w:val="single"/>
                <w:lang w:val="en-GB" w:eastAsia="de-DE"/>
              </w:rPr>
            </w:pPr>
            <w:r w:rsidRPr="00F9669E">
              <w:rPr>
                <w:rFonts w:cs="Arial"/>
                <w:szCs w:val="20"/>
                <w:u w:val="single"/>
                <w:lang w:val="en-GB" w:eastAsia="de-DE"/>
              </w:rPr>
              <w:t>RIS:</w:t>
            </w:r>
          </w:p>
          <w:p w:rsidR="009467E7" w:rsidRPr="00F9669E" w:rsidRDefault="009467E7" w:rsidP="00EB179D">
            <w:pPr>
              <w:keepNext/>
              <w:rPr>
                <w:rFonts w:cs="Arial"/>
                <w:szCs w:val="20"/>
                <w:u w:val="single"/>
                <w:lang w:val="en-GB" w:eastAsia="de-DE"/>
              </w:rPr>
            </w:pPr>
          </w:p>
          <w:p w:rsidR="009467E7" w:rsidRPr="00F9669E" w:rsidRDefault="009467E7" w:rsidP="00EB179D">
            <w:pPr>
              <w:keepNext/>
              <w:rPr>
                <w:rFonts w:cs="Arial"/>
                <w:szCs w:val="20"/>
                <w:u w:val="single"/>
                <w:lang w:val="en-GB" w:eastAsia="de-DE"/>
              </w:rPr>
            </w:pPr>
            <w:proofErr w:type="spellStart"/>
            <w:r w:rsidRPr="00F9669E">
              <w:rPr>
                <w:rFonts w:cs="Arial"/>
                <w:szCs w:val="20"/>
                <w:u w:val="single"/>
                <w:lang w:val="en-GB" w:eastAsia="de-DE"/>
              </w:rPr>
              <w:t>RoU</w:t>
            </w:r>
            <w:proofErr w:type="spellEnd"/>
            <w:r w:rsidRPr="00F9669E">
              <w:rPr>
                <w:rFonts w:cs="Arial"/>
                <w:szCs w:val="20"/>
                <w:u w:val="single"/>
                <w:lang w:val="en-GB" w:eastAsia="de-DE"/>
              </w:rPr>
              <w:t>:</w:t>
            </w:r>
          </w:p>
          <w:p w:rsidR="009467E7" w:rsidRPr="00F9669E" w:rsidRDefault="009467E7" w:rsidP="00EB179D">
            <w:pPr>
              <w:keepNext/>
              <w:rPr>
                <w:rFonts w:cs="Arial"/>
                <w:szCs w:val="20"/>
                <w:u w:val="single"/>
                <w:lang w:val="en-GB" w:eastAsia="de-DE"/>
              </w:rPr>
            </w:pPr>
          </w:p>
          <w:p w:rsidR="009467E7" w:rsidRPr="00F9669E" w:rsidRDefault="009467E7" w:rsidP="00EB179D">
            <w:pPr>
              <w:keepNext/>
              <w:rPr>
                <w:rFonts w:cs="Arial"/>
                <w:szCs w:val="20"/>
                <w:u w:val="single"/>
                <w:lang w:val="en-GB" w:eastAsia="de-DE"/>
              </w:rPr>
            </w:pPr>
            <w:r w:rsidRPr="00F9669E">
              <w:rPr>
                <w:rFonts w:cs="Arial"/>
                <w:szCs w:val="20"/>
                <w:u w:val="single"/>
                <w:lang w:val="en-GB" w:eastAsia="de-DE"/>
              </w:rPr>
              <w:t>Allocations:</w:t>
            </w:r>
          </w:p>
          <w:p w:rsidR="009467E7" w:rsidRPr="00F9669E" w:rsidRDefault="009467E7" w:rsidP="00EB179D">
            <w:pPr>
              <w:keepNext/>
              <w:rPr>
                <w:rFonts w:cs="Arial"/>
                <w:szCs w:val="20"/>
                <w:u w:val="single"/>
                <w:lang w:val="en-GB" w:eastAsia="de-DE"/>
              </w:rPr>
            </w:pPr>
          </w:p>
          <w:p w:rsidR="009467E7" w:rsidRPr="00F9669E" w:rsidRDefault="009467E7" w:rsidP="00EB179D">
            <w:pPr>
              <w:keepNext/>
              <w:rPr>
                <w:rFonts w:cs="Arial"/>
                <w:szCs w:val="20"/>
                <w:lang w:val="en-GB" w:eastAsia="de-DE"/>
              </w:rPr>
            </w:pPr>
            <w:r w:rsidRPr="00F9669E">
              <w:rPr>
                <w:rFonts w:cs="Arial"/>
                <w:szCs w:val="20"/>
                <w:u w:val="single"/>
                <w:lang w:val="en-GB" w:eastAsia="de-DE"/>
              </w:rPr>
              <w:t>Applications:</w:t>
            </w:r>
          </w:p>
        </w:tc>
        <w:tc>
          <w:tcPr>
            <w:tcW w:w="3084" w:type="dxa"/>
          </w:tcPr>
          <w:p w:rsidR="009467E7" w:rsidRPr="00F9669E" w:rsidRDefault="009467E7" w:rsidP="00EB179D">
            <w:pPr>
              <w:keepNext/>
              <w:rPr>
                <w:rFonts w:cs="Arial"/>
                <w:szCs w:val="20"/>
                <w:u w:val="single"/>
                <w:lang w:val="en-GB" w:eastAsia="de-DE"/>
              </w:rPr>
            </w:pPr>
            <w:r w:rsidRPr="00F9669E">
              <w:rPr>
                <w:rFonts w:cs="Arial"/>
                <w:szCs w:val="20"/>
                <w:u w:val="single"/>
                <w:lang w:val="en-GB" w:eastAsia="de-DE"/>
              </w:rPr>
              <w:t>Comments</w:t>
            </w:r>
          </w:p>
        </w:tc>
      </w:tr>
    </w:tbl>
    <w:p w:rsidR="009467E7" w:rsidRDefault="009467E7" w:rsidP="00F9669E">
      <w:pPr>
        <w:rPr>
          <w:rFonts w:cs="Arial"/>
          <w:b/>
          <w:szCs w:val="20"/>
          <w:lang w:val="en-GB" w:eastAsia="de-DE"/>
        </w:rPr>
      </w:pPr>
    </w:p>
    <w:p w:rsidR="00EB179D" w:rsidRPr="00F9669E" w:rsidRDefault="00EB179D" w:rsidP="00F9669E">
      <w:pPr>
        <w:rPr>
          <w:rFonts w:cs="Arial"/>
          <w:b/>
          <w:szCs w:val="20"/>
          <w:lang w:val="en-GB" w:eastAsia="de-DE"/>
        </w:rPr>
      </w:pPr>
    </w:p>
    <w:p w:rsidR="009467E7" w:rsidRPr="00F9669E" w:rsidRDefault="009467E7" w:rsidP="00F9669E">
      <w:pPr>
        <w:rPr>
          <w:rFonts w:cs="Arial"/>
          <w:b/>
          <w:szCs w:val="20"/>
          <w:lang w:val="en-GB" w:eastAsia="de-DE"/>
        </w:rPr>
      </w:pPr>
      <w:r w:rsidRPr="00F9669E">
        <w:rPr>
          <w:rFonts w:cs="Arial"/>
          <w:b/>
          <w:szCs w:val="20"/>
          <w:lang w:val="en-GB" w:eastAsia="de-DE"/>
        </w:rPr>
        <w:t xml:space="preserve">Question 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6203"/>
      </w:tblGrid>
      <w:tr w:rsidR="009467E7" w:rsidRPr="00F9669E" w:rsidTr="00EB179D">
        <w:tc>
          <w:tcPr>
            <w:tcW w:w="3652" w:type="dxa"/>
          </w:tcPr>
          <w:p w:rsidR="009467E7" w:rsidRPr="00F9669E" w:rsidRDefault="009467E7" w:rsidP="00F9669E">
            <w:pPr>
              <w:numPr>
                <w:ilvl w:val="0"/>
                <w:numId w:val="23"/>
              </w:numPr>
              <w:rPr>
                <w:rFonts w:cs="Arial"/>
                <w:i/>
                <w:szCs w:val="20"/>
                <w:lang w:val="en-GB" w:eastAsia="de-DE"/>
              </w:rPr>
            </w:pPr>
            <w:r w:rsidRPr="00F9669E">
              <w:rPr>
                <w:rFonts w:cs="Arial"/>
                <w:i/>
                <w:szCs w:val="20"/>
                <w:lang w:val="en-GB" w:eastAsia="de-DE"/>
              </w:rPr>
              <w:t xml:space="preserve">Would (further) assistance from ECO help you update your national data more frequently or make it possible to do so? </w:t>
            </w:r>
          </w:p>
          <w:p w:rsidR="009467E7" w:rsidRPr="00F9669E" w:rsidRDefault="009467E7" w:rsidP="00F9669E">
            <w:pPr>
              <w:numPr>
                <w:ilvl w:val="0"/>
                <w:numId w:val="24"/>
              </w:numPr>
              <w:rPr>
                <w:rFonts w:cs="Arial"/>
                <w:szCs w:val="20"/>
                <w:lang w:val="en-GB" w:eastAsia="de-DE"/>
              </w:rPr>
            </w:pPr>
            <w:r w:rsidRPr="00F9669E">
              <w:rPr>
                <w:rFonts w:cs="Arial"/>
                <w:szCs w:val="20"/>
                <w:lang w:val="en-GB" w:eastAsia="de-DE"/>
              </w:rPr>
              <w:t>Yes</w:t>
            </w:r>
          </w:p>
          <w:p w:rsidR="009467E7" w:rsidRPr="00F9669E" w:rsidRDefault="009467E7" w:rsidP="00F9669E">
            <w:pPr>
              <w:numPr>
                <w:ilvl w:val="0"/>
                <w:numId w:val="24"/>
              </w:numPr>
              <w:rPr>
                <w:rFonts w:cs="Arial"/>
                <w:szCs w:val="20"/>
                <w:lang w:val="en-GB" w:eastAsia="de-DE"/>
              </w:rPr>
            </w:pPr>
            <w:r w:rsidRPr="00F9669E">
              <w:rPr>
                <w:rFonts w:cs="Arial"/>
                <w:szCs w:val="20"/>
                <w:lang w:val="en-GB" w:eastAsia="de-DE"/>
              </w:rPr>
              <w:t>No</w:t>
            </w:r>
          </w:p>
          <w:p w:rsidR="009467E7" w:rsidRPr="005216E0" w:rsidRDefault="009467E7" w:rsidP="00F9669E">
            <w:pPr>
              <w:numPr>
                <w:ilvl w:val="0"/>
                <w:numId w:val="23"/>
              </w:numPr>
              <w:rPr>
                <w:rFonts w:cs="Arial"/>
                <w:b/>
                <w:i/>
                <w:szCs w:val="20"/>
                <w:lang w:val="en-GB" w:eastAsia="de-DE"/>
              </w:rPr>
            </w:pPr>
            <w:r w:rsidRPr="00F9669E">
              <w:rPr>
                <w:rFonts w:cs="Arial"/>
                <w:i/>
                <w:szCs w:val="20"/>
                <w:lang w:val="en-GB" w:eastAsia="de-DE"/>
              </w:rPr>
              <w:t>If yes, what kind of assistance?</w:t>
            </w:r>
          </w:p>
          <w:p w:rsidR="005216E0" w:rsidRPr="00F9669E" w:rsidRDefault="005216E0" w:rsidP="005216E0">
            <w:pPr>
              <w:rPr>
                <w:rFonts w:cs="Arial"/>
                <w:b/>
                <w:i/>
                <w:szCs w:val="20"/>
                <w:lang w:val="en-GB" w:eastAsia="de-DE"/>
              </w:rPr>
            </w:pPr>
          </w:p>
        </w:tc>
        <w:tc>
          <w:tcPr>
            <w:tcW w:w="6203" w:type="dxa"/>
          </w:tcPr>
          <w:p w:rsidR="009467E7" w:rsidRPr="00F9669E" w:rsidRDefault="009467E7" w:rsidP="00F9669E">
            <w:pPr>
              <w:rPr>
                <w:rFonts w:cs="Arial"/>
                <w:b/>
                <w:szCs w:val="20"/>
                <w:lang w:val="en-GB" w:eastAsia="de-DE"/>
              </w:rPr>
            </w:pPr>
            <w:r w:rsidRPr="00F9669E">
              <w:rPr>
                <w:rFonts w:cs="Arial"/>
                <w:b/>
                <w:szCs w:val="20"/>
                <w:lang w:val="en-GB" w:eastAsia="de-DE"/>
              </w:rPr>
              <w:t>Answer:</w:t>
            </w:r>
          </w:p>
        </w:tc>
      </w:tr>
    </w:tbl>
    <w:p w:rsidR="009467E7" w:rsidRPr="00F9669E" w:rsidRDefault="009467E7" w:rsidP="00F9669E">
      <w:pPr>
        <w:rPr>
          <w:rFonts w:cs="Arial"/>
          <w:b/>
          <w:szCs w:val="20"/>
          <w:lang w:val="en-GB" w:eastAsia="de-DE"/>
        </w:rPr>
      </w:pPr>
    </w:p>
    <w:p w:rsidR="009467E7" w:rsidRPr="00F9669E" w:rsidRDefault="009467E7" w:rsidP="00F9669E">
      <w:pPr>
        <w:rPr>
          <w:rFonts w:cs="Arial"/>
          <w:b/>
          <w:szCs w:val="20"/>
          <w:lang w:val="en-GB" w:eastAsia="de-DE"/>
        </w:rPr>
      </w:pPr>
    </w:p>
    <w:p w:rsidR="009467E7" w:rsidRPr="00F9669E" w:rsidRDefault="009467E7" w:rsidP="00F9669E">
      <w:pPr>
        <w:rPr>
          <w:rFonts w:cs="Arial"/>
          <w:b/>
          <w:szCs w:val="20"/>
          <w:lang w:val="en-GB" w:eastAsia="de-DE"/>
        </w:rPr>
      </w:pPr>
      <w:r w:rsidRPr="00F9669E">
        <w:rPr>
          <w:rFonts w:cs="Arial"/>
          <w:b/>
          <w:szCs w:val="20"/>
          <w:lang w:val="en-GB" w:eastAsia="de-DE"/>
        </w:rPr>
        <w:t>Question 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18"/>
        <w:gridCol w:w="1868"/>
        <w:gridCol w:w="1985"/>
        <w:gridCol w:w="3084"/>
      </w:tblGrid>
      <w:tr w:rsidR="009467E7" w:rsidRPr="00F9669E" w:rsidTr="005216E0">
        <w:tc>
          <w:tcPr>
            <w:tcW w:w="2918" w:type="dxa"/>
          </w:tcPr>
          <w:p w:rsidR="009467E7" w:rsidRPr="00F9669E" w:rsidRDefault="009467E7" w:rsidP="00F9669E">
            <w:pPr>
              <w:rPr>
                <w:rFonts w:cs="Arial"/>
                <w:szCs w:val="20"/>
                <w:lang w:val="en-GB" w:eastAsia="de-DE"/>
              </w:rPr>
            </w:pPr>
            <w:r w:rsidRPr="00F9669E">
              <w:rPr>
                <w:rFonts w:cs="Arial"/>
                <w:szCs w:val="20"/>
                <w:lang w:val="en-GB" w:eastAsia="de-DE"/>
              </w:rPr>
              <w:t>The Mandate foresees/mentions update of data every three months (or four times a year).</w:t>
            </w:r>
          </w:p>
          <w:p w:rsidR="009467E7" w:rsidRPr="00F9669E" w:rsidRDefault="009467E7" w:rsidP="00F9669E">
            <w:pPr>
              <w:rPr>
                <w:rFonts w:cs="Arial"/>
                <w:szCs w:val="20"/>
                <w:lang w:val="en-GB" w:eastAsia="de-DE"/>
              </w:rPr>
            </w:pPr>
            <w:r w:rsidRPr="00F9669E">
              <w:rPr>
                <w:rFonts w:cs="Arial"/>
                <w:szCs w:val="20"/>
                <w:lang w:val="en-GB" w:eastAsia="de-DE"/>
              </w:rPr>
              <w:t xml:space="preserve">Note: the delay of showing new RIS or </w:t>
            </w:r>
            <w:proofErr w:type="spellStart"/>
            <w:r w:rsidRPr="00F9669E">
              <w:rPr>
                <w:rFonts w:cs="Arial"/>
                <w:szCs w:val="20"/>
                <w:lang w:val="en-GB" w:eastAsia="de-DE"/>
              </w:rPr>
              <w:t>RoU</w:t>
            </w:r>
            <w:proofErr w:type="spellEnd"/>
            <w:r w:rsidRPr="00F9669E">
              <w:rPr>
                <w:rFonts w:cs="Arial"/>
                <w:szCs w:val="20"/>
                <w:lang w:val="en-GB" w:eastAsia="de-DE"/>
              </w:rPr>
              <w:t xml:space="preserve"> is meant to not exceed three months. This question ONLY refers to the existing </w:t>
            </w:r>
            <w:proofErr w:type="spellStart"/>
            <w:r w:rsidRPr="00F9669E">
              <w:rPr>
                <w:rFonts w:cs="Arial"/>
                <w:szCs w:val="20"/>
                <w:lang w:val="en-GB" w:eastAsia="de-DE"/>
              </w:rPr>
              <w:t>RoU</w:t>
            </w:r>
            <w:proofErr w:type="spellEnd"/>
            <w:r w:rsidRPr="00F9669E">
              <w:rPr>
                <w:rFonts w:cs="Arial"/>
                <w:szCs w:val="20"/>
                <w:lang w:val="en-GB" w:eastAsia="de-DE"/>
              </w:rPr>
              <w:t xml:space="preserve">, i.e. those in the ECS bands and not to the whole range from 400 MHz to 6 000 </w:t>
            </w:r>
            <w:proofErr w:type="spellStart"/>
            <w:r w:rsidRPr="00F9669E">
              <w:rPr>
                <w:rFonts w:cs="Arial"/>
                <w:szCs w:val="20"/>
                <w:lang w:val="en-GB" w:eastAsia="de-DE"/>
              </w:rPr>
              <w:t>MHz.</w:t>
            </w:r>
            <w:proofErr w:type="spellEnd"/>
          </w:p>
          <w:p w:rsidR="009467E7" w:rsidRPr="00F9669E" w:rsidRDefault="009467E7" w:rsidP="00F9669E">
            <w:pPr>
              <w:rPr>
                <w:rFonts w:cs="Arial"/>
                <w:i/>
                <w:szCs w:val="20"/>
                <w:lang w:val="en-GB" w:eastAsia="de-DE"/>
              </w:rPr>
            </w:pPr>
            <w:r w:rsidRPr="00F9669E">
              <w:rPr>
                <w:rFonts w:cs="Arial"/>
                <w:i/>
                <w:szCs w:val="20"/>
                <w:lang w:val="en-GB" w:eastAsia="de-DE"/>
              </w:rPr>
              <w:t>If you are not already updating at this rate, please indicate whether it will be possible for you to do so, taking into account</w:t>
            </w:r>
          </w:p>
          <w:p w:rsidR="009467E7" w:rsidRPr="00F9669E" w:rsidRDefault="009467E7" w:rsidP="00F9669E">
            <w:pPr>
              <w:numPr>
                <w:ilvl w:val="0"/>
                <w:numId w:val="21"/>
              </w:numPr>
              <w:rPr>
                <w:rFonts w:cs="Arial"/>
                <w:szCs w:val="20"/>
                <w:lang w:val="en-GB" w:eastAsia="de-DE"/>
              </w:rPr>
            </w:pPr>
            <w:r w:rsidRPr="00F9669E">
              <w:rPr>
                <w:rFonts w:cs="Arial"/>
                <w:szCs w:val="20"/>
                <w:lang w:val="en-GB" w:eastAsia="de-DE"/>
              </w:rPr>
              <w:t xml:space="preserve">Cost (in terms of software </w:t>
            </w:r>
            <w:proofErr w:type="spellStart"/>
            <w:r w:rsidRPr="00F9669E">
              <w:rPr>
                <w:rFonts w:cs="Arial"/>
                <w:szCs w:val="20"/>
                <w:lang w:val="en-GB" w:eastAsia="de-DE"/>
              </w:rPr>
              <w:t>etc</w:t>
            </w:r>
            <w:proofErr w:type="spellEnd"/>
            <w:r w:rsidRPr="00F9669E">
              <w:rPr>
                <w:rFonts w:cs="Arial"/>
                <w:szCs w:val="20"/>
                <w:lang w:val="en-GB" w:eastAsia="de-DE"/>
              </w:rPr>
              <w:t>)</w:t>
            </w:r>
          </w:p>
          <w:p w:rsidR="009467E7" w:rsidRPr="00F9669E" w:rsidRDefault="009467E7" w:rsidP="00F9669E">
            <w:pPr>
              <w:numPr>
                <w:ilvl w:val="0"/>
                <w:numId w:val="21"/>
              </w:numPr>
              <w:rPr>
                <w:rFonts w:cs="Arial"/>
                <w:szCs w:val="20"/>
                <w:lang w:val="en-GB" w:eastAsia="de-DE"/>
              </w:rPr>
            </w:pPr>
            <w:r w:rsidRPr="00F9669E">
              <w:rPr>
                <w:rFonts w:cs="Arial"/>
                <w:szCs w:val="20"/>
                <w:lang w:val="en-GB" w:eastAsia="de-DE"/>
              </w:rPr>
              <w:t>Manpower needed</w:t>
            </w:r>
          </w:p>
          <w:p w:rsidR="009467E7" w:rsidRPr="00F9669E" w:rsidRDefault="009467E7" w:rsidP="00F9669E">
            <w:pPr>
              <w:rPr>
                <w:rFonts w:cs="Arial"/>
                <w:szCs w:val="20"/>
                <w:lang w:val="en-GB" w:eastAsia="de-DE"/>
              </w:rPr>
            </w:pPr>
            <w:r w:rsidRPr="00F9669E">
              <w:rPr>
                <w:rFonts w:cs="Arial"/>
                <w:szCs w:val="20"/>
                <w:lang w:val="en-GB" w:eastAsia="de-DE"/>
              </w:rPr>
              <w:t>Please indicate (estimated values) for 1 and 2, if possible</w:t>
            </w:r>
          </w:p>
          <w:p w:rsidR="009467E7" w:rsidRDefault="009467E7" w:rsidP="00F9669E">
            <w:pPr>
              <w:rPr>
                <w:rFonts w:cs="Arial"/>
                <w:szCs w:val="20"/>
                <w:lang w:val="en-GB" w:eastAsia="de-DE"/>
              </w:rPr>
            </w:pPr>
            <w:r w:rsidRPr="00F9669E">
              <w:rPr>
                <w:rFonts w:cs="Arial"/>
                <w:szCs w:val="20"/>
                <w:lang w:val="en-GB" w:eastAsia="de-DE"/>
              </w:rPr>
              <w:t xml:space="preserve">Note: It is understood that this question only applies to RIS and </w:t>
            </w:r>
            <w:proofErr w:type="spellStart"/>
            <w:r w:rsidRPr="00F9669E">
              <w:rPr>
                <w:rFonts w:cs="Arial"/>
                <w:szCs w:val="20"/>
                <w:lang w:val="en-GB" w:eastAsia="de-DE"/>
              </w:rPr>
              <w:t>RoU</w:t>
            </w:r>
            <w:proofErr w:type="spellEnd"/>
            <w:r w:rsidRPr="00F9669E">
              <w:rPr>
                <w:rFonts w:cs="Arial"/>
                <w:szCs w:val="20"/>
                <w:lang w:val="en-GB" w:eastAsia="de-DE"/>
              </w:rPr>
              <w:t xml:space="preserve"> since allocation and application information is not updated so frequently.</w:t>
            </w:r>
          </w:p>
          <w:p w:rsidR="005216E0" w:rsidRPr="00F9669E" w:rsidRDefault="005216E0" w:rsidP="00F9669E">
            <w:pPr>
              <w:rPr>
                <w:rFonts w:cs="Arial"/>
                <w:szCs w:val="20"/>
                <w:lang w:val="en-GB" w:eastAsia="de-DE"/>
              </w:rPr>
            </w:pPr>
          </w:p>
        </w:tc>
        <w:tc>
          <w:tcPr>
            <w:tcW w:w="1868"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RIS:</w:t>
            </w:r>
          </w:p>
          <w:p w:rsidR="009467E7" w:rsidRPr="00F9669E" w:rsidRDefault="009467E7" w:rsidP="00F9669E">
            <w:pPr>
              <w:rPr>
                <w:rFonts w:cs="Arial"/>
                <w:szCs w:val="20"/>
                <w:u w:val="single"/>
                <w:lang w:val="en-GB" w:eastAsia="de-DE"/>
              </w:rPr>
            </w:pPr>
          </w:p>
        </w:tc>
        <w:tc>
          <w:tcPr>
            <w:tcW w:w="1985" w:type="dxa"/>
          </w:tcPr>
          <w:p w:rsidR="009467E7" w:rsidRPr="00F9669E" w:rsidRDefault="009467E7" w:rsidP="00F9669E">
            <w:pPr>
              <w:rPr>
                <w:rFonts w:cs="Arial"/>
                <w:szCs w:val="20"/>
                <w:u w:val="single"/>
                <w:lang w:val="en-GB" w:eastAsia="de-DE"/>
              </w:rPr>
            </w:pPr>
            <w:proofErr w:type="spellStart"/>
            <w:r w:rsidRPr="00F9669E">
              <w:rPr>
                <w:rFonts w:cs="Arial"/>
                <w:szCs w:val="20"/>
                <w:u w:val="single"/>
                <w:lang w:val="en-GB" w:eastAsia="de-DE"/>
              </w:rPr>
              <w:t>RoU</w:t>
            </w:r>
            <w:proofErr w:type="spellEnd"/>
            <w:r w:rsidRPr="00F9669E">
              <w:rPr>
                <w:rFonts w:cs="Arial"/>
                <w:szCs w:val="20"/>
                <w:u w:val="single"/>
                <w:lang w:val="en-GB" w:eastAsia="de-DE"/>
              </w:rPr>
              <w:t>:</w:t>
            </w:r>
          </w:p>
          <w:p w:rsidR="009467E7" w:rsidRPr="00F9669E" w:rsidRDefault="009467E7" w:rsidP="00F9669E">
            <w:pPr>
              <w:rPr>
                <w:rFonts w:cs="Arial"/>
                <w:szCs w:val="20"/>
                <w:lang w:val="en-GB" w:eastAsia="de-DE"/>
              </w:rPr>
            </w:pPr>
          </w:p>
        </w:tc>
        <w:tc>
          <w:tcPr>
            <w:tcW w:w="3084"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Comments:</w:t>
            </w:r>
          </w:p>
        </w:tc>
      </w:tr>
    </w:tbl>
    <w:p w:rsidR="009467E7" w:rsidRPr="00F9669E" w:rsidRDefault="009467E7" w:rsidP="00F9669E">
      <w:pPr>
        <w:rPr>
          <w:rFonts w:cs="Arial"/>
          <w:szCs w:val="20"/>
          <w:lang w:val="en-GB" w:eastAsia="de-DE"/>
        </w:rPr>
      </w:pPr>
    </w:p>
    <w:p w:rsidR="009467E7" w:rsidRPr="00F9669E" w:rsidRDefault="009467E7" w:rsidP="00F9669E">
      <w:pPr>
        <w:rPr>
          <w:rFonts w:cs="Arial"/>
          <w:szCs w:val="20"/>
          <w:lang w:val="en-GB" w:eastAsia="de-DE"/>
        </w:rPr>
      </w:pPr>
    </w:p>
    <w:p w:rsidR="009467E7" w:rsidRPr="00F9669E" w:rsidRDefault="009467E7" w:rsidP="00EB179D">
      <w:pPr>
        <w:keepNext/>
        <w:rPr>
          <w:rFonts w:cs="Arial"/>
          <w:b/>
          <w:szCs w:val="20"/>
          <w:lang w:val="en-GB" w:eastAsia="de-DE"/>
        </w:rPr>
      </w:pPr>
      <w:r w:rsidRPr="00F9669E">
        <w:rPr>
          <w:rFonts w:cs="Arial"/>
          <w:b/>
          <w:szCs w:val="20"/>
          <w:lang w:val="en-GB" w:eastAsia="de-DE"/>
        </w:rPr>
        <w:lastRenderedPageBreak/>
        <w:t>Question 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36"/>
        <w:gridCol w:w="5919"/>
      </w:tblGrid>
      <w:tr w:rsidR="009467E7" w:rsidRPr="00F9669E" w:rsidTr="00EB179D">
        <w:tc>
          <w:tcPr>
            <w:tcW w:w="3936" w:type="dxa"/>
          </w:tcPr>
          <w:p w:rsidR="009467E7" w:rsidRPr="00F9669E" w:rsidRDefault="009467E7" w:rsidP="00EB179D">
            <w:pPr>
              <w:keepNext/>
              <w:rPr>
                <w:rFonts w:cs="Arial"/>
                <w:i/>
                <w:szCs w:val="20"/>
                <w:lang w:val="en-GB" w:eastAsia="de-DE"/>
              </w:rPr>
            </w:pPr>
            <w:r w:rsidRPr="00F9669E">
              <w:rPr>
                <w:rFonts w:cs="Arial"/>
                <w:i/>
                <w:szCs w:val="20"/>
                <w:lang w:val="en-GB" w:eastAsia="de-DE"/>
              </w:rPr>
              <w:t>How do you consider update every three months as compared to twice a year Indicate why.</w:t>
            </w:r>
          </w:p>
          <w:p w:rsidR="009467E7" w:rsidRPr="00F9669E" w:rsidRDefault="009467E7" w:rsidP="00EB179D">
            <w:pPr>
              <w:keepNext/>
              <w:rPr>
                <w:rFonts w:cs="Arial"/>
                <w:i/>
                <w:szCs w:val="20"/>
                <w:lang w:val="en-GB" w:eastAsia="de-DE"/>
              </w:rPr>
            </w:pPr>
            <w:r w:rsidRPr="00F9669E">
              <w:rPr>
                <w:rFonts w:cs="Arial"/>
                <w:i/>
                <w:szCs w:val="20"/>
                <w:lang w:val="en-GB" w:eastAsia="de-DE"/>
              </w:rPr>
              <w:t xml:space="preserve">Note: This question ONLY refers to the existing </w:t>
            </w:r>
            <w:proofErr w:type="spellStart"/>
            <w:r w:rsidRPr="00F9669E">
              <w:rPr>
                <w:rFonts w:cs="Arial"/>
                <w:i/>
                <w:szCs w:val="20"/>
                <w:lang w:val="en-GB" w:eastAsia="de-DE"/>
              </w:rPr>
              <w:t>RoU</w:t>
            </w:r>
            <w:proofErr w:type="spellEnd"/>
            <w:r w:rsidRPr="00F9669E">
              <w:rPr>
                <w:rFonts w:cs="Arial"/>
                <w:i/>
                <w:szCs w:val="20"/>
                <w:lang w:val="en-GB" w:eastAsia="de-DE"/>
              </w:rPr>
              <w:t xml:space="preserve">, i.e. those in the ECS bands and not to the whole range from 400 MHz to 6 000 </w:t>
            </w:r>
            <w:proofErr w:type="spellStart"/>
            <w:r w:rsidRPr="00F9669E">
              <w:rPr>
                <w:rFonts w:cs="Arial"/>
                <w:i/>
                <w:szCs w:val="20"/>
                <w:lang w:val="en-GB" w:eastAsia="de-DE"/>
              </w:rPr>
              <w:t>MHz.</w:t>
            </w:r>
            <w:proofErr w:type="spellEnd"/>
          </w:p>
          <w:p w:rsidR="009467E7" w:rsidRPr="00F9669E" w:rsidRDefault="009467E7" w:rsidP="00EB179D">
            <w:pPr>
              <w:keepNext/>
              <w:numPr>
                <w:ilvl w:val="0"/>
                <w:numId w:val="22"/>
              </w:numPr>
              <w:rPr>
                <w:rFonts w:cs="Arial"/>
                <w:szCs w:val="20"/>
                <w:lang w:val="en-GB" w:eastAsia="de-DE"/>
              </w:rPr>
            </w:pPr>
            <w:r w:rsidRPr="00F9669E">
              <w:rPr>
                <w:rFonts w:cs="Arial"/>
                <w:szCs w:val="20"/>
                <w:lang w:val="en-GB" w:eastAsia="de-DE"/>
              </w:rPr>
              <w:t>Of considerable benefit to users</w:t>
            </w:r>
          </w:p>
          <w:p w:rsidR="009467E7" w:rsidRPr="00F9669E" w:rsidRDefault="009467E7" w:rsidP="00EB179D">
            <w:pPr>
              <w:keepNext/>
              <w:numPr>
                <w:ilvl w:val="0"/>
                <w:numId w:val="22"/>
              </w:numPr>
              <w:rPr>
                <w:rFonts w:cs="Arial"/>
                <w:szCs w:val="20"/>
                <w:lang w:val="en-GB" w:eastAsia="de-DE"/>
              </w:rPr>
            </w:pPr>
            <w:r w:rsidRPr="00F9669E">
              <w:rPr>
                <w:rFonts w:cs="Arial"/>
                <w:szCs w:val="20"/>
                <w:lang w:val="en-GB" w:eastAsia="de-DE"/>
              </w:rPr>
              <w:t>Of some benefit</w:t>
            </w:r>
          </w:p>
          <w:p w:rsidR="009467E7" w:rsidRPr="00F9669E" w:rsidRDefault="009467E7" w:rsidP="00EB179D">
            <w:pPr>
              <w:keepNext/>
              <w:numPr>
                <w:ilvl w:val="0"/>
                <w:numId w:val="22"/>
              </w:numPr>
              <w:rPr>
                <w:rFonts w:cs="Arial"/>
                <w:szCs w:val="20"/>
                <w:lang w:val="en-GB" w:eastAsia="de-DE"/>
              </w:rPr>
            </w:pPr>
            <w:r w:rsidRPr="00F9669E">
              <w:rPr>
                <w:rFonts w:cs="Arial"/>
                <w:szCs w:val="20"/>
                <w:lang w:val="en-GB" w:eastAsia="de-DE"/>
              </w:rPr>
              <w:t>Not sufficiently beneficial to warrant extra cost/manpower Other</w:t>
            </w:r>
          </w:p>
          <w:p w:rsidR="009467E7" w:rsidRPr="00F9669E" w:rsidRDefault="009467E7" w:rsidP="00EB179D">
            <w:pPr>
              <w:keepNext/>
              <w:rPr>
                <w:rFonts w:cs="Arial"/>
                <w:szCs w:val="20"/>
                <w:lang w:val="en-GB" w:eastAsia="de-DE"/>
              </w:rPr>
            </w:pPr>
          </w:p>
        </w:tc>
        <w:tc>
          <w:tcPr>
            <w:tcW w:w="5919" w:type="dxa"/>
          </w:tcPr>
          <w:p w:rsidR="009467E7" w:rsidRPr="00F9669E" w:rsidRDefault="009467E7" w:rsidP="00EB179D">
            <w:pPr>
              <w:keepNext/>
              <w:rPr>
                <w:rFonts w:cs="Arial"/>
                <w:szCs w:val="20"/>
                <w:lang w:val="en-GB" w:eastAsia="de-DE"/>
              </w:rPr>
            </w:pPr>
            <w:r w:rsidRPr="00F9669E">
              <w:rPr>
                <w:rFonts w:cs="Arial"/>
                <w:szCs w:val="20"/>
                <w:u w:val="single"/>
                <w:lang w:val="en-GB" w:eastAsia="de-DE"/>
              </w:rPr>
              <w:t>Answer</w:t>
            </w:r>
          </w:p>
        </w:tc>
      </w:tr>
    </w:tbl>
    <w:p w:rsidR="009467E7" w:rsidRPr="00F9669E" w:rsidRDefault="009467E7" w:rsidP="00F9669E">
      <w:pPr>
        <w:rPr>
          <w:rFonts w:cs="Arial"/>
          <w:szCs w:val="20"/>
          <w:lang w:val="en-GB" w:eastAsia="de-DE"/>
        </w:rPr>
      </w:pPr>
    </w:p>
    <w:p w:rsidR="009467E7" w:rsidRPr="00F9669E" w:rsidRDefault="009467E7" w:rsidP="00F9669E">
      <w:pPr>
        <w:rPr>
          <w:rFonts w:cs="Arial"/>
          <w:b/>
          <w:szCs w:val="20"/>
          <w:lang w:val="en-GB" w:eastAsia="de-DE"/>
        </w:rPr>
      </w:pPr>
    </w:p>
    <w:p w:rsidR="009467E7" w:rsidRPr="00F9669E" w:rsidRDefault="009467E7" w:rsidP="00F9669E">
      <w:pPr>
        <w:rPr>
          <w:rFonts w:cs="Arial"/>
          <w:b/>
          <w:szCs w:val="20"/>
          <w:lang w:val="en-GB" w:eastAsia="de-DE"/>
        </w:rPr>
      </w:pPr>
      <w:r w:rsidRPr="00F9669E">
        <w:rPr>
          <w:rFonts w:cs="Arial"/>
          <w:b/>
          <w:szCs w:val="20"/>
          <w:lang w:val="en-GB" w:eastAsia="de-DE"/>
        </w:rPr>
        <w:t>Question 9</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36"/>
        <w:gridCol w:w="5953"/>
      </w:tblGrid>
      <w:tr w:rsidR="009467E7" w:rsidRPr="00F9669E" w:rsidTr="00EB179D">
        <w:tc>
          <w:tcPr>
            <w:tcW w:w="3936" w:type="dxa"/>
          </w:tcPr>
          <w:p w:rsidR="009467E7" w:rsidRPr="00F9669E" w:rsidRDefault="009467E7" w:rsidP="00F9669E">
            <w:pPr>
              <w:rPr>
                <w:rFonts w:cs="Arial"/>
                <w:i/>
                <w:szCs w:val="20"/>
                <w:lang w:val="en-GB" w:eastAsia="de-DE"/>
              </w:rPr>
            </w:pPr>
            <w:r w:rsidRPr="00F9669E">
              <w:rPr>
                <w:rFonts w:cs="Arial"/>
                <w:i/>
                <w:szCs w:val="20"/>
                <w:lang w:val="en-GB" w:eastAsia="de-DE"/>
              </w:rPr>
              <w:t xml:space="preserve">Does your national </w:t>
            </w:r>
            <w:proofErr w:type="spellStart"/>
            <w:r w:rsidRPr="00F9669E">
              <w:rPr>
                <w:rFonts w:cs="Arial"/>
                <w:i/>
                <w:szCs w:val="20"/>
                <w:lang w:val="en-GB" w:eastAsia="de-DE"/>
              </w:rPr>
              <w:t>RoU</w:t>
            </w:r>
            <w:proofErr w:type="spellEnd"/>
            <w:r w:rsidRPr="00F9669E">
              <w:rPr>
                <w:rFonts w:cs="Arial"/>
                <w:i/>
                <w:szCs w:val="20"/>
                <w:lang w:val="en-GB" w:eastAsia="de-DE"/>
              </w:rPr>
              <w:t xml:space="preserve"> data already cover the whole spectrum range 400 MHz – 6 GHz?</w:t>
            </w:r>
          </w:p>
          <w:p w:rsidR="009467E7" w:rsidRPr="00F9669E" w:rsidRDefault="009467E7" w:rsidP="00F9669E">
            <w:pPr>
              <w:numPr>
                <w:ilvl w:val="0"/>
                <w:numId w:val="20"/>
              </w:numPr>
              <w:rPr>
                <w:rFonts w:cs="Arial"/>
                <w:szCs w:val="20"/>
                <w:lang w:val="en-GB" w:eastAsia="de-DE"/>
              </w:rPr>
            </w:pPr>
            <w:r w:rsidRPr="00F9669E">
              <w:rPr>
                <w:rFonts w:cs="Arial"/>
                <w:szCs w:val="20"/>
                <w:lang w:val="en-GB" w:eastAsia="de-DE"/>
              </w:rPr>
              <w:t>Yes</w:t>
            </w:r>
          </w:p>
          <w:p w:rsidR="009467E7" w:rsidRPr="00F9669E" w:rsidRDefault="009467E7" w:rsidP="00F9669E">
            <w:pPr>
              <w:numPr>
                <w:ilvl w:val="0"/>
                <w:numId w:val="20"/>
              </w:numPr>
              <w:rPr>
                <w:rFonts w:cs="Arial"/>
                <w:szCs w:val="20"/>
                <w:lang w:val="en-GB" w:eastAsia="de-DE"/>
              </w:rPr>
            </w:pPr>
            <w:r w:rsidRPr="00F9669E">
              <w:rPr>
                <w:rFonts w:cs="Arial"/>
                <w:szCs w:val="20"/>
                <w:lang w:val="en-GB" w:eastAsia="de-DE"/>
              </w:rPr>
              <w:t>No</w:t>
            </w:r>
          </w:p>
          <w:p w:rsidR="009467E7" w:rsidRPr="00F9669E" w:rsidRDefault="009467E7" w:rsidP="00F9669E">
            <w:pPr>
              <w:numPr>
                <w:ilvl w:val="0"/>
                <w:numId w:val="20"/>
              </w:numPr>
              <w:rPr>
                <w:rFonts w:cs="Arial"/>
                <w:szCs w:val="20"/>
                <w:lang w:val="en-GB" w:eastAsia="de-DE"/>
              </w:rPr>
            </w:pPr>
            <w:r w:rsidRPr="00F9669E">
              <w:rPr>
                <w:rFonts w:cs="Arial"/>
                <w:szCs w:val="20"/>
                <w:lang w:val="en-GB" w:eastAsia="de-DE"/>
              </w:rPr>
              <w:t>Partly</w:t>
            </w:r>
          </w:p>
          <w:p w:rsidR="009467E7" w:rsidRDefault="009467E7" w:rsidP="00F9669E">
            <w:pPr>
              <w:rPr>
                <w:rFonts w:cs="Arial"/>
                <w:szCs w:val="20"/>
                <w:lang w:val="en-GB" w:eastAsia="de-DE"/>
              </w:rPr>
            </w:pPr>
            <w:r w:rsidRPr="00F9669E">
              <w:rPr>
                <w:rFonts w:cs="Arial"/>
                <w:szCs w:val="20"/>
                <w:lang w:val="en-GB" w:eastAsia="de-DE"/>
              </w:rPr>
              <w:t xml:space="preserve">Please describe your national situation when considering the application of the </w:t>
            </w:r>
            <w:proofErr w:type="spellStart"/>
            <w:r w:rsidRPr="00F9669E">
              <w:rPr>
                <w:rFonts w:cs="Arial"/>
                <w:szCs w:val="20"/>
                <w:lang w:val="en-GB" w:eastAsia="de-DE"/>
              </w:rPr>
              <w:t>RoU</w:t>
            </w:r>
            <w:proofErr w:type="spellEnd"/>
            <w:r w:rsidRPr="00F9669E">
              <w:rPr>
                <w:rFonts w:cs="Arial"/>
                <w:szCs w:val="20"/>
                <w:lang w:val="en-GB" w:eastAsia="de-DE"/>
              </w:rPr>
              <w:t xml:space="preserve"> concept currently applied in EFIS for ECS bands to all uses in the whole frequency range 400 MHz to 6 GHz.</w:t>
            </w:r>
          </w:p>
          <w:p w:rsidR="005216E0" w:rsidRPr="00F9669E" w:rsidRDefault="005216E0" w:rsidP="00F9669E">
            <w:pPr>
              <w:rPr>
                <w:rFonts w:cs="Arial"/>
                <w:szCs w:val="20"/>
                <w:lang w:val="en-GB" w:eastAsia="de-DE"/>
              </w:rPr>
            </w:pPr>
          </w:p>
        </w:tc>
        <w:tc>
          <w:tcPr>
            <w:tcW w:w="5953" w:type="dxa"/>
          </w:tcPr>
          <w:p w:rsidR="009467E7" w:rsidRPr="00F9669E" w:rsidRDefault="009467E7" w:rsidP="00F9669E">
            <w:pPr>
              <w:rPr>
                <w:rFonts w:cs="Arial"/>
                <w:szCs w:val="20"/>
                <w:lang w:val="en-GB" w:eastAsia="de-DE"/>
              </w:rPr>
            </w:pPr>
            <w:r w:rsidRPr="00F9669E">
              <w:rPr>
                <w:rFonts w:cs="Arial"/>
                <w:szCs w:val="20"/>
                <w:u w:val="single"/>
                <w:lang w:val="en-GB" w:eastAsia="de-DE"/>
              </w:rPr>
              <w:t>Answer:</w:t>
            </w:r>
          </w:p>
        </w:tc>
      </w:tr>
    </w:tbl>
    <w:p w:rsidR="009467E7" w:rsidRPr="00F9669E" w:rsidRDefault="009467E7" w:rsidP="00F9669E">
      <w:pPr>
        <w:rPr>
          <w:rFonts w:cs="Arial"/>
          <w:szCs w:val="20"/>
          <w:lang w:val="en-GB" w:eastAsia="de-DE"/>
        </w:rPr>
      </w:pPr>
    </w:p>
    <w:p w:rsidR="009467E7" w:rsidRPr="00F9669E" w:rsidRDefault="009467E7" w:rsidP="00F9669E">
      <w:pPr>
        <w:rPr>
          <w:rFonts w:cs="Arial"/>
          <w:b/>
          <w:szCs w:val="20"/>
          <w:lang w:val="en-GB" w:eastAsia="de-DE"/>
        </w:rPr>
      </w:pPr>
      <w:r w:rsidRPr="00F9669E">
        <w:rPr>
          <w:rFonts w:cs="Arial"/>
          <w:b/>
          <w:szCs w:val="20"/>
          <w:lang w:val="en-GB" w:eastAsia="de-DE"/>
        </w:rPr>
        <w:t>Question 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36"/>
        <w:gridCol w:w="5919"/>
      </w:tblGrid>
      <w:tr w:rsidR="009467E7" w:rsidRPr="00F9669E" w:rsidTr="00EB179D">
        <w:tc>
          <w:tcPr>
            <w:tcW w:w="3936" w:type="dxa"/>
          </w:tcPr>
          <w:p w:rsidR="009467E7" w:rsidRPr="00F9669E" w:rsidRDefault="009467E7" w:rsidP="00F9669E">
            <w:pPr>
              <w:rPr>
                <w:rFonts w:cs="Arial"/>
                <w:i/>
                <w:szCs w:val="20"/>
                <w:lang w:val="en-GB" w:eastAsia="de-DE"/>
              </w:rPr>
            </w:pPr>
            <w:r w:rsidRPr="00F9669E">
              <w:rPr>
                <w:rFonts w:cs="Arial"/>
                <w:i/>
                <w:szCs w:val="20"/>
                <w:lang w:val="en-GB" w:eastAsia="de-DE"/>
              </w:rPr>
              <w:t xml:space="preserve">How do you consider the benefits of providing national </w:t>
            </w:r>
            <w:proofErr w:type="spellStart"/>
            <w:r w:rsidRPr="00F9669E">
              <w:rPr>
                <w:rFonts w:cs="Arial"/>
                <w:i/>
                <w:szCs w:val="20"/>
                <w:lang w:val="en-GB" w:eastAsia="de-DE"/>
              </w:rPr>
              <w:t>RoU</w:t>
            </w:r>
            <w:proofErr w:type="spellEnd"/>
            <w:r w:rsidRPr="00F9669E">
              <w:rPr>
                <w:rFonts w:cs="Arial"/>
                <w:i/>
                <w:szCs w:val="20"/>
                <w:lang w:val="en-GB" w:eastAsia="de-DE"/>
              </w:rPr>
              <w:t xml:space="preserve"> data covering the whole spectrum range (400 MHz – 6 GHz)?</w:t>
            </w:r>
          </w:p>
          <w:p w:rsidR="009467E7" w:rsidRPr="00F9669E" w:rsidRDefault="009467E7" w:rsidP="00F9669E">
            <w:pPr>
              <w:numPr>
                <w:ilvl w:val="0"/>
                <w:numId w:val="29"/>
              </w:numPr>
              <w:rPr>
                <w:rFonts w:cs="Arial"/>
                <w:szCs w:val="20"/>
                <w:lang w:val="en-GB" w:eastAsia="de-DE"/>
              </w:rPr>
            </w:pPr>
            <w:r w:rsidRPr="00F9669E">
              <w:rPr>
                <w:rFonts w:cs="Arial"/>
                <w:szCs w:val="20"/>
                <w:lang w:val="en-GB" w:eastAsia="de-DE"/>
              </w:rPr>
              <w:t>Of considerable benefit to users</w:t>
            </w:r>
          </w:p>
          <w:p w:rsidR="009467E7" w:rsidRPr="00F9669E" w:rsidRDefault="009467E7" w:rsidP="00F9669E">
            <w:pPr>
              <w:numPr>
                <w:ilvl w:val="0"/>
                <w:numId w:val="29"/>
              </w:numPr>
              <w:rPr>
                <w:rFonts w:cs="Arial"/>
                <w:szCs w:val="20"/>
                <w:lang w:val="en-GB" w:eastAsia="de-DE"/>
              </w:rPr>
            </w:pPr>
            <w:r w:rsidRPr="00F9669E">
              <w:rPr>
                <w:rFonts w:cs="Arial"/>
                <w:szCs w:val="20"/>
                <w:lang w:val="en-GB" w:eastAsia="de-DE"/>
              </w:rPr>
              <w:t>Of some benefit</w:t>
            </w:r>
          </w:p>
          <w:p w:rsidR="009467E7" w:rsidRPr="00F9669E" w:rsidRDefault="009467E7" w:rsidP="00F9669E">
            <w:pPr>
              <w:numPr>
                <w:ilvl w:val="0"/>
                <w:numId w:val="29"/>
              </w:numPr>
              <w:rPr>
                <w:rFonts w:cs="Arial"/>
                <w:szCs w:val="20"/>
                <w:lang w:val="en-GB" w:eastAsia="de-DE"/>
              </w:rPr>
            </w:pPr>
            <w:r w:rsidRPr="00F9669E">
              <w:rPr>
                <w:rFonts w:cs="Arial"/>
                <w:szCs w:val="20"/>
                <w:lang w:val="en-GB" w:eastAsia="de-DE"/>
              </w:rPr>
              <w:t xml:space="preserve">Not sufficiently beneficial to warrant extra cost/manpower </w:t>
            </w:r>
          </w:p>
          <w:p w:rsidR="009467E7" w:rsidRPr="00F9669E" w:rsidRDefault="009467E7" w:rsidP="00F9669E">
            <w:pPr>
              <w:numPr>
                <w:ilvl w:val="0"/>
                <w:numId w:val="29"/>
              </w:numPr>
              <w:rPr>
                <w:rFonts w:cs="Arial"/>
                <w:szCs w:val="20"/>
                <w:lang w:val="en-GB" w:eastAsia="de-DE"/>
              </w:rPr>
            </w:pPr>
            <w:r w:rsidRPr="00F9669E">
              <w:rPr>
                <w:rFonts w:cs="Arial"/>
                <w:szCs w:val="20"/>
                <w:lang w:val="en-GB" w:eastAsia="de-DE"/>
              </w:rPr>
              <w:t>Other</w:t>
            </w:r>
          </w:p>
          <w:p w:rsidR="009467E7" w:rsidRPr="00F9669E" w:rsidRDefault="009467E7" w:rsidP="00F9669E">
            <w:pPr>
              <w:rPr>
                <w:rFonts w:cs="Arial"/>
                <w:szCs w:val="20"/>
                <w:lang w:val="en-GB" w:eastAsia="de-DE"/>
              </w:rPr>
            </w:pPr>
          </w:p>
        </w:tc>
        <w:tc>
          <w:tcPr>
            <w:tcW w:w="5919" w:type="dxa"/>
          </w:tcPr>
          <w:p w:rsidR="009467E7" w:rsidRPr="00F9669E" w:rsidRDefault="009467E7" w:rsidP="00F9669E">
            <w:pPr>
              <w:rPr>
                <w:rFonts w:cs="Arial"/>
                <w:szCs w:val="20"/>
                <w:u w:val="single"/>
                <w:lang w:val="en-GB" w:eastAsia="de-DE"/>
              </w:rPr>
            </w:pPr>
            <w:r w:rsidRPr="00F9669E">
              <w:rPr>
                <w:rFonts w:cs="Arial"/>
                <w:szCs w:val="20"/>
                <w:u w:val="single"/>
                <w:lang w:val="en-GB" w:eastAsia="de-DE"/>
              </w:rPr>
              <w:t>Answer:</w:t>
            </w:r>
          </w:p>
          <w:p w:rsidR="009467E7" w:rsidRPr="00F9669E" w:rsidRDefault="009467E7" w:rsidP="00F9669E">
            <w:pPr>
              <w:rPr>
                <w:rFonts w:cs="Arial"/>
                <w:szCs w:val="20"/>
                <w:lang w:val="en-GB" w:eastAsia="de-DE"/>
              </w:rPr>
            </w:pPr>
          </w:p>
        </w:tc>
      </w:tr>
    </w:tbl>
    <w:p w:rsidR="009467E7" w:rsidRPr="00F9669E" w:rsidRDefault="009467E7" w:rsidP="00F9669E">
      <w:pPr>
        <w:rPr>
          <w:rFonts w:cs="Arial"/>
          <w:szCs w:val="20"/>
          <w:lang w:val="en-GB" w:eastAsia="de-DE"/>
        </w:rPr>
      </w:pPr>
    </w:p>
    <w:p w:rsidR="009467E7" w:rsidRPr="00F9669E" w:rsidRDefault="009467E7" w:rsidP="00F9669E">
      <w:pPr>
        <w:rPr>
          <w:rFonts w:cs="Arial"/>
          <w:szCs w:val="20"/>
          <w:lang w:val="en-GB" w:eastAsia="de-DE"/>
        </w:rPr>
      </w:pPr>
    </w:p>
    <w:p w:rsidR="009467E7" w:rsidRPr="00F9669E" w:rsidRDefault="009467E7" w:rsidP="00EB179D">
      <w:pPr>
        <w:keepNext/>
        <w:rPr>
          <w:rFonts w:cs="Arial"/>
          <w:b/>
          <w:szCs w:val="20"/>
          <w:lang w:val="en-GB" w:eastAsia="de-DE"/>
        </w:rPr>
      </w:pPr>
      <w:r w:rsidRPr="00F9669E">
        <w:rPr>
          <w:rFonts w:cs="Arial"/>
          <w:b/>
          <w:szCs w:val="20"/>
          <w:lang w:val="en-GB" w:eastAsia="de-DE"/>
        </w:rPr>
        <w:lastRenderedPageBreak/>
        <w:t>Question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36"/>
        <w:gridCol w:w="5919"/>
      </w:tblGrid>
      <w:tr w:rsidR="009467E7" w:rsidRPr="00F9669E" w:rsidTr="00EB179D">
        <w:tc>
          <w:tcPr>
            <w:tcW w:w="3936" w:type="dxa"/>
          </w:tcPr>
          <w:p w:rsidR="009467E7" w:rsidRPr="00F9669E" w:rsidRDefault="009467E7" w:rsidP="00EB179D">
            <w:pPr>
              <w:keepNext/>
              <w:rPr>
                <w:rFonts w:cs="Arial"/>
                <w:i/>
                <w:szCs w:val="20"/>
                <w:lang w:val="en-GB" w:eastAsia="de-DE"/>
              </w:rPr>
            </w:pPr>
            <w:r w:rsidRPr="00F9669E">
              <w:rPr>
                <w:rFonts w:cs="Arial"/>
                <w:i/>
                <w:szCs w:val="20"/>
                <w:lang w:val="en-GB" w:eastAsia="de-DE"/>
              </w:rPr>
              <w:t xml:space="preserve">For which frequency bands and/or services/applications </w:t>
            </w:r>
            <w:proofErr w:type="gramStart"/>
            <w:r w:rsidRPr="00F9669E">
              <w:rPr>
                <w:rFonts w:cs="Arial"/>
                <w:i/>
                <w:szCs w:val="20"/>
                <w:lang w:val="en-GB" w:eastAsia="de-DE"/>
              </w:rPr>
              <w:t>is</w:t>
            </w:r>
            <w:proofErr w:type="gramEnd"/>
            <w:r w:rsidRPr="00F9669E">
              <w:rPr>
                <w:rFonts w:cs="Arial"/>
                <w:i/>
                <w:szCs w:val="20"/>
                <w:lang w:val="en-GB" w:eastAsia="de-DE"/>
              </w:rPr>
              <w:t xml:space="preserve"> your national </w:t>
            </w:r>
            <w:proofErr w:type="spellStart"/>
            <w:r w:rsidRPr="00F9669E">
              <w:rPr>
                <w:rFonts w:cs="Arial"/>
                <w:i/>
                <w:szCs w:val="20"/>
                <w:lang w:val="en-GB" w:eastAsia="de-DE"/>
              </w:rPr>
              <w:t>RoU</w:t>
            </w:r>
            <w:proofErr w:type="spellEnd"/>
            <w:r w:rsidRPr="00F9669E">
              <w:rPr>
                <w:rFonts w:cs="Arial"/>
                <w:i/>
                <w:szCs w:val="20"/>
                <w:lang w:val="en-GB" w:eastAsia="de-DE"/>
              </w:rPr>
              <w:t xml:space="preserve">/authorisation data not publicly available? </w:t>
            </w:r>
          </w:p>
          <w:p w:rsidR="009467E7" w:rsidRPr="00F9669E" w:rsidRDefault="009467E7" w:rsidP="00EB179D">
            <w:pPr>
              <w:keepNext/>
              <w:rPr>
                <w:rFonts w:cs="Arial"/>
                <w:i/>
                <w:szCs w:val="20"/>
                <w:lang w:val="en-GB" w:eastAsia="de-DE"/>
              </w:rPr>
            </w:pPr>
            <w:r w:rsidRPr="00F9669E">
              <w:rPr>
                <w:rFonts w:cs="Arial"/>
                <w:i/>
                <w:szCs w:val="20"/>
                <w:lang w:val="en-GB" w:eastAsia="de-DE"/>
              </w:rPr>
              <w:t xml:space="preserve">Please state the reasons why. </w:t>
            </w:r>
          </w:p>
          <w:p w:rsidR="009467E7" w:rsidRPr="00F9669E" w:rsidRDefault="009467E7" w:rsidP="00EB179D">
            <w:pPr>
              <w:keepNext/>
              <w:rPr>
                <w:rFonts w:cs="Arial"/>
                <w:i/>
                <w:szCs w:val="20"/>
                <w:lang w:val="en-GB" w:eastAsia="de-DE"/>
              </w:rPr>
            </w:pPr>
            <w:r w:rsidRPr="00F9669E">
              <w:rPr>
                <w:rFonts w:cs="Arial"/>
                <w:i/>
                <w:szCs w:val="20"/>
                <w:lang w:val="en-GB" w:eastAsia="de-DE"/>
              </w:rPr>
              <w:t xml:space="preserve">Possible reasons could be that </w:t>
            </w:r>
          </w:p>
          <w:p w:rsidR="009467E7" w:rsidRPr="00F9669E" w:rsidRDefault="009467E7" w:rsidP="00EB179D">
            <w:pPr>
              <w:keepNext/>
              <w:numPr>
                <w:ilvl w:val="0"/>
                <w:numId w:val="25"/>
              </w:numPr>
              <w:rPr>
                <w:rFonts w:cs="Arial"/>
                <w:i/>
                <w:szCs w:val="20"/>
                <w:lang w:val="en-IE" w:eastAsia="de-DE"/>
              </w:rPr>
            </w:pPr>
            <w:r w:rsidRPr="00F9669E">
              <w:rPr>
                <w:rFonts w:cs="Arial"/>
                <w:i/>
                <w:szCs w:val="20"/>
                <w:lang w:val="en-IE" w:eastAsia="de-DE"/>
              </w:rPr>
              <w:t xml:space="preserve">authorisations are not existent or needed for certain services, </w:t>
            </w:r>
          </w:p>
          <w:p w:rsidR="009467E7" w:rsidRPr="00F9669E" w:rsidRDefault="009467E7" w:rsidP="00EB179D">
            <w:pPr>
              <w:keepNext/>
              <w:numPr>
                <w:ilvl w:val="0"/>
                <w:numId w:val="25"/>
              </w:numPr>
              <w:rPr>
                <w:rFonts w:cs="Arial"/>
                <w:i/>
                <w:szCs w:val="20"/>
                <w:lang w:val="en-IE" w:eastAsia="de-DE"/>
              </w:rPr>
            </w:pPr>
            <w:r w:rsidRPr="00F9669E">
              <w:rPr>
                <w:rFonts w:cs="Arial"/>
                <w:i/>
                <w:szCs w:val="20"/>
                <w:lang w:val="en-IE" w:eastAsia="de-DE"/>
              </w:rPr>
              <w:t xml:space="preserve">specific authorisations are not bound to frequencies or specific applications, </w:t>
            </w:r>
          </w:p>
          <w:p w:rsidR="009467E7" w:rsidRPr="00F9669E" w:rsidRDefault="009467E7" w:rsidP="00EB179D">
            <w:pPr>
              <w:keepNext/>
              <w:numPr>
                <w:ilvl w:val="0"/>
                <w:numId w:val="25"/>
              </w:numPr>
              <w:rPr>
                <w:rFonts w:cs="Arial"/>
                <w:i/>
                <w:szCs w:val="20"/>
                <w:lang w:val="en-IE" w:eastAsia="de-DE"/>
              </w:rPr>
            </w:pPr>
            <w:r w:rsidRPr="00F9669E">
              <w:rPr>
                <w:rFonts w:cs="Arial"/>
                <w:i/>
                <w:szCs w:val="20"/>
                <w:lang w:val="en-IE" w:eastAsia="de-DE"/>
              </w:rPr>
              <w:t>or the information is not publicly available,</w:t>
            </w:r>
          </w:p>
          <w:p w:rsidR="009467E7" w:rsidRPr="00F9669E" w:rsidRDefault="009467E7" w:rsidP="00EB179D">
            <w:pPr>
              <w:keepNext/>
              <w:numPr>
                <w:ilvl w:val="0"/>
                <w:numId w:val="25"/>
              </w:numPr>
              <w:rPr>
                <w:rFonts w:cs="Arial"/>
                <w:i/>
                <w:szCs w:val="20"/>
                <w:lang w:val="en-IE" w:eastAsia="de-DE"/>
              </w:rPr>
            </w:pPr>
            <w:proofErr w:type="gramStart"/>
            <w:r w:rsidRPr="00F9669E">
              <w:rPr>
                <w:rFonts w:cs="Arial"/>
                <w:i/>
                <w:szCs w:val="20"/>
                <w:lang w:val="en-IE" w:eastAsia="de-DE"/>
              </w:rPr>
              <w:t>or</w:t>
            </w:r>
            <w:proofErr w:type="gramEnd"/>
            <w:r w:rsidRPr="00F9669E">
              <w:rPr>
                <w:rFonts w:cs="Arial"/>
                <w:i/>
                <w:szCs w:val="20"/>
                <w:lang w:val="en-IE" w:eastAsia="de-DE"/>
              </w:rPr>
              <w:t xml:space="preserve"> any other constraint/national condition. </w:t>
            </w:r>
          </w:p>
          <w:p w:rsidR="009467E7" w:rsidRPr="00F9669E" w:rsidRDefault="009467E7" w:rsidP="00EB179D">
            <w:pPr>
              <w:keepNext/>
              <w:rPr>
                <w:rFonts w:cs="Arial"/>
                <w:i/>
                <w:szCs w:val="20"/>
                <w:lang w:val="en-GB" w:eastAsia="de-DE"/>
              </w:rPr>
            </w:pPr>
            <w:r w:rsidRPr="00F9669E">
              <w:rPr>
                <w:rFonts w:cs="Arial"/>
                <w:i/>
                <w:szCs w:val="20"/>
                <w:lang w:val="en-GB" w:eastAsia="de-DE"/>
              </w:rPr>
              <w:t xml:space="preserve">Please describe your national situation when considering the application of the </w:t>
            </w:r>
            <w:proofErr w:type="spellStart"/>
            <w:r w:rsidRPr="00F9669E">
              <w:rPr>
                <w:rFonts w:cs="Arial"/>
                <w:i/>
                <w:szCs w:val="20"/>
                <w:lang w:val="en-GB" w:eastAsia="de-DE"/>
              </w:rPr>
              <w:t>RoU</w:t>
            </w:r>
            <w:proofErr w:type="spellEnd"/>
            <w:r w:rsidRPr="00F9669E">
              <w:rPr>
                <w:rFonts w:cs="Arial"/>
                <w:i/>
                <w:szCs w:val="20"/>
                <w:lang w:val="en-GB" w:eastAsia="de-DE"/>
              </w:rPr>
              <w:t xml:space="preserve"> concept currently applied in EFIS for ECS bands to all uses in the whole frequency range 400 MHz to 6 GHz.</w:t>
            </w:r>
          </w:p>
          <w:p w:rsidR="009467E7" w:rsidRPr="00F9669E" w:rsidRDefault="009467E7" w:rsidP="00EB179D">
            <w:pPr>
              <w:keepNext/>
              <w:rPr>
                <w:rFonts w:cs="Arial"/>
                <w:i/>
                <w:szCs w:val="20"/>
                <w:lang w:val="en-GB" w:eastAsia="de-DE"/>
              </w:rPr>
            </w:pPr>
            <w:r w:rsidRPr="00F9669E">
              <w:rPr>
                <w:rFonts w:cs="Arial"/>
                <w:i/>
                <w:szCs w:val="20"/>
                <w:lang w:val="en-GB" w:eastAsia="de-DE"/>
              </w:rPr>
              <w:t xml:space="preserve">Note: it may be helpful to differentiate amongst the types of use, i.e. services/applications. </w:t>
            </w:r>
          </w:p>
          <w:p w:rsidR="009467E7" w:rsidRPr="00F9669E" w:rsidRDefault="009467E7" w:rsidP="00EB179D">
            <w:pPr>
              <w:keepNext/>
              <w:rPr>
                <w:rFonts w:cs="Arial"/>
                <w:i/>
                <w:szCs w:val="20"/>
                <w:lang w:val="en-GB" w:eastAsia="de-DE"/>
              </w:rPr>
            </w:pPr>
          </w:p>
        </w:tc>
        <w:tc>
          <w:tcPr>
            <w:tcW w:w="5919" w:type="dxa"/>
          </w:tcPr>
          <w:p w:rsidR="009467E7" w:rsidRPr="00F9669E" w:rsidRDefault="009467E7" w:rsidP="00EB179D">
            <w:pPr>
              <w:keepNext/>
              <w:rPr>
                <w:rFonts w:cs="Arial"/>
                <w:szCs w:val="20"/>
                <w:lang w:val="en-GB" w:eastAsia="de-DE"/>
              </w:rPr>
            </w:pPr>
            <w:r w:rsidRPr="00F9669E">
              <w:rPr>
                <w:rFonts w:cs="Arial"/>
                <w:szCs w:val="20"/>
                <w:u w:val="single"/>
                <w:lang w:val="en-GB" w:eastAsia="de-DE"/>
              </w:rPr>
              <w:t>Answer:</w:t>
            </w:r>
          </w:p>
        </w:tc>
      </w:tr>
    </w:tbl>
    <w:p w:rsidR="009467E7" w:rsidRDefault="009467E7" w:rsidP="00F9669E">
      <w:pPr>
        <w:rPr>
          <w:rFonts w:cs="Arial"/>
          <w:szCs w:val="20"/>
          <w:lang w:val="en-GB" w:eastAsia="de-DE"/>
        </w:rPr>
      </w:pPr>
    </w:p>
    <w:p w:rsidR="00EB179D" w:rsidRPr="00F9669E" w:rsidRDefault="00EB179D" w:rsidP="00F9669E">
      <w:pPr>
        <w:rPr>
          <w:rFonts w:cs="Arial"/>
          <w:szCs w:val="20"/>
          <w:lang w:val="en-GB" w:eastAsia="de-DE"/>
        </w:rPr>
      </w:pPr>
    </w:p>
    <w:p w:rsidR="009467E7" w:rsidRPr="00F9669E" w:rsidRDefault="009467E7" w:rsidP="00F9669E">
      <w:pPr>
        <w:rPr>
          <w:rFonts w:cs="Arial"/>
          <w:b/>
          <w:szCs w:val="20"/>
          <w:lang w:val="en-GB" w:eastAsia="de-DE"/>
        </w:rPr>
      </w:pPr>
      <w:r w:rsidRPr="00F9669E">
        <w:rPr>
          <w:rFonts w:cs="Arial"/>
          <w:b/>
          <w:szCs w:val="20"/>
          <w:lang w:val="en-GB" w:eastAsia="de-DE"/>
        </w:rPr>
        <w:t>Question 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36"/>
        <w:gridCol w:w="5919"/>
      </w:tblGrid>
      <w:tr w:rsidR="009467E7" w:rsidRPr="00F9669E" w:rsidTr="00EB179D">
        <w:tc>
          <w:tcPr>
            <w:tcW w:w="3936" w:type="dxa"/>
          </w:tcPr>
          <w:p w:rsidR="009467E7" w:rsidRPr="00F9669E" w:rsidRDefault="009467E7" w:rsidP="00F9669E">
            <w:pPr>
              <w:rPr>
                <w:rFonts w:cs="Arial"/>
                <w:i/>
                <w:szCs w:val="20"/>
                <w:lang w:val="en-GB" w:eastAsia="de-DE"/>
              </w:rPr>
            </w:pPr>
            <w:r w:rsidRPr="00F9669E">
              <w:rPr>
                <w:rFonts w:cs="Arial"/>
                <w:i/>
                <w:szCs w:val="20"/>
                <w:lang w:val="en-GB" w:eastAsia="de-DE"/>
              </w:rPr>
              <w:t xml:space="preserve">What are the administrative and technical impacts, if any, that the proposal to provide all rights of use between 400 MHz – 6 GHz would cause your Administration? </w:t>
            </w:r>
          </w:p>
          <w:p w:rsidR="009467E7" w:rsidRPr="00F9669E" w:rsidRDefault="009467E7" w:rsidP="00F9669E">
            <w:pPr>
              <w:numPr>
                <w:ilvl w:val="0"/>
                <w:numId w:val="26"/>
              </w:numPr>
              <w:rPr>
                <w:rFonts w:cs="Arial"/>
                <w:szCs w:val="20"/>
                <w:lang w:val="en-GB" w:eastAsia="de-DE"/>
              </w:rPr>
            </w:pPr>
            <w:r w:rsidRPr="00F9669E">
              <w:rPr>
                <w:rFonts w:cs="Arial"/>
                <w:szCs w:val="20"/>
                <w:lang w:val="en-GB" w:eastAsia="de-DE"/>
              </w:rPr>
              <w:t xml:space="preserve">Additional cost (in terms of software </w:t>
            </w:r>
            <w:proofErr w:type="spellStart"/>
            <w:r w:rsidRPr="00F9669E">
              <w:rPr>
                <w:rFonts w:cs="Arial"/>
                <w:szCs w:val="20"/>
                <w:lang w:val="en-GB" w:eastAsia="de-DE"/>
              </w:rPr>
              <w:t>etc</w:t>
            </w:r>
            <w:proofErr w:type="spellEnd"/>
            <w:r w:rsidRPr="00F9669E">
              <w:rPr>
                <w:rFonts w:cs="Arial"/>
                <w:szCs w:val="20"/>
                <w:lang w:val="en-GB" w:eastAsia="de-DE"/>
              </w:rPr>
              <w:t>)</w:t>
            </w:r>
          </w:p>
          <w:p w:rsidR="009467E7" w:rsidRPr="00F9669E" w:rsidRDefault="009467E7" w:rsidP="00F9669E">
            <w:pPr>
              <w:numPr>
                <w:ilvl w:val="0"/>
                <w:numId w:val="26"/>
              </w:numPr>
              <w:rPr>
                <w:rFonts w:cs="Arial"/>
                <w:szCs w:val="20"/>
                <w:lang w:val="en-GB" w:eastAsia="de-DE"/>
              </w:rPr>
            </w:pPr>
            <w:r w:rsidRPr="00F9669E">
              <w:rPr>
                <w:rFonts w:cs="Arial"/>
                <w:szCs w:val="20"/>
                <w:lang w:val="en-GB" w:eastAsia="de-DE"/>
              </w:rPr>
              <w:t>Additional manpower needed</w:t>
            </w:r>
          </w:p>
          <w:p w:rsidR="009467E7" w:rsidRPr="00F9669E" w:rsidRDefault="009467E7" w:rsidP="00F9669E">
            <w:pPr>
              <w:numPr>
                <w:ilvl w:val="0"/>
                <w:numId w:val="26"/>
              </w:numPr>
              <w:rPr>
                <w:rFonts w:cs="Arial"/>
                <w:szCs w:val="20"/>
                <w:lang w:val="en-GB" w:eastAsia="de-DE"/>
              </w:rPr>
            </w:pPr>
            <w:r w:rsidRPr="00F9669E">
              <w:rPr>
                <w:rFonts w:cs="Arial"/>
                <w:szCs w:val="20"/>
                <w:lang w:val="en-GB" w:eastAsia="de-DE"/>
              </w:rPr>
              <w:t>Other – e.g. requirement to change national legislation or licence terms, conditions or restrictions on publication of information, organisational/split of responsibility aspects</w:t>
            </w:r>
          </w:p>
          <w:p w:rsidR="009467E7" w:rsidRPr="00F9669E" w:rsidRDefault="009467E7" w:rsidP="00F9669E">
            <w:pPr>
              <w:rPr>
                <w:rFonts w:cs="Arial"/>
                <w:i/>
                <w:szCs w:val="20"/>
                <w:lang w:val="en-GB" w:eastAsia="de-DE"/>
              </w:rPr>
            </w:pPr>
            <w:r w:rsidRPr="00F9669E">
              <w:rPr>
                <w:rFonts w:cs="Arial"/>
                <w:szCs w:val="20"/>
                <w:lang w:val="en-GB" w:eastAsia="de-DE"/>
              </w:rPr>
              <w:t>Please indicate (estimated values) for 1, 2 and 3, if possible</w:t>
            </w:r>
            <w:r w:rsidRPr="00F9669E">
              <w:rPr>
                <w:rFonts w:cs="Arial"/>
                <w:i/>
                <w:szCs w:val="20"/>
                <w:lang w:val="en-GB" w:eastAsia="de-DE"/>
              </w:rPr>
              <w:t xml:space="preserve">. </w:t>
            </w:r>
          </w:p>
          <w:p w:rsidR="009467E7" w:rsidRPr="00F9669E" w:rsidRDefault="009467E7" w:rsidP="00F9669E">
            <w:pPr>
              <w:rPr>
                <w:rFonts w:cs="Arial"/>
                <w:i/>
                <w:szCs w:val="20"/>
                <w:lang w:val="en-GB" w:eastAsia="de-DE"/>
              </w:rPr>
            </w:pPr>
          </w:p>
        </w:tc>
        <w:tc>
          <w:tcPr>
            <w:tcW w:w="5919" w:type="dxa"/>
          </w:tcPr>
          <w:p w:rsidR="009467E7" w:rsidRPr="00F9669E" w:rsidRDefault="009467E7" w:rsidP="00F9669E">
            <w:pPr>
              <w:rPr>
                <w:rFonts w:cs="Arial"/>
                <w:szCs w:val="20"/>
                <w:lang w:val="en-GB" w:eastAsia="de-DE"/>
              </w:rPr>
            </w:pPr>
            <w:r w:rsidRPr="00F9669E">
              <w:rPr>
                <w:rFonts w:cs="Arial"/>
                <w:szCs w:val="20"/>
                <w:lang w:val="en-GB" w:eastAsia="de-DE"/>
              </w:rPr>
              <w:t>Answer:</w:t>
            </w:r>
          </w:p>
        </w:tc>
      </w:tr>
    </w:tbl>
    <w:p w:rsidR="009467E7" w:rsidRDefault="009467E7" w:rsidP="00F9669E">
      <w:pPr>
        <w:rPr>
          <w:rFonts w:cs="Arial"/>
          <w:szCs w:val="20"/>
          <w:lang w:val="en-GB" w:eastAsia="de-DE"/>
        </w:rPr>
      </w:pPr>
    </w:p>
    <w:p w:rsidR="00EB179D" w:rsidRPr="00F9669E" w:rsidRDefault="00EB179D" w:rsidP="00F9669E">
      <w:pPr>
        <w:rPr>
          <w:rFonts w:cs="Arial"/>
          <w:szCs w:val="20"/>
          <w:lang w:val="en-GB" w:eastAsia="de-DE"/>
        </w:rPr>
      </w:pPr>
    </w:p>
    <w:p w:rsidR="009467E7" w:rsidRPr="00F9669E" w:rsidRDefault="009467E7" w:rsidP="00F9669E">
      <w:pPr>
        <w:rPr>
          <w:rFonts w:cs="Arial"/>
          <w:b/>
          <w:szCs w:val="20"/>
          <w:lang w:val="en-GB" w:eastAsia="de-DE"/>
        </w:rPr>
      </w:pPr>
      <w:r w:rsidRPr="00F9669E">
        <w:rPr>
          <w:rFonts w:cs="Arial"/>
          <w:b/>
          <w:szCs w:val="20"/>
          <w:lang w:val="en-GB" w:eastAsia="de-DE"/>
        </w:rPr>
        <w:t>Question 1</w:t>
      </w:r>
      <w:r w:rsidR="00471D39">
        <w:rPr>
          <w:rFonts w:cs="Arial"/>
          <w:b/>
          <w:szCs w:val="20"/>
          <w:lang w:val="en-GB" w:eastAsia="de-DE"/>
        </w:rPr>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36"/>
        <w:gridCol w:w="5919"/>
      </w:tblGrid>
      <w:tr w:rsidR="009467E7" w:rsidRPr="00F9669E" w:rsidTr="00EB179D">
        <w:tc>
          <w:tcPr>
            <w:tcW w:w="3936" w:type="dxa"/>
          </w:tcPr>
          <w:p w:rsidR="009467E7" w:rsidRPr="00F9669E" w:rsidRDefault="009467E7" w:rsidP="00F9669E">
            <w:pPr>
              <w:rPr>
                <w:rFonts w:cs="Arial"/>
                <w:i/>
                <w:szCs w:val="20"/>
                <w:lang w:val="en-GB" w:eastAsia="de-DE"/>
              </w:rPr>
            </w:pPr>
            <w:r w:rsidRPr="00F9669E">
              <w:rPr>
                <w:rFonts w:cs="Arial"/>
                <w:i/>
                <w:szCs w:val="20"/>
                <w:lang w:val="en-GB" w:eastAsia="de-DE"/>
              </w:rPr>
              <w:t>Please indicate also other ideas/ways to ensure that the relevant information is available in EFIS, taking into account the data needed relevant to Article 9 par.2 of the RSPP on spectrum inventory, and also drawing from experience.</w:t>
            </w:r>
          </w:p>
          <w:p w:rsidR="009467E7" w:rsidRDefault="009467E7" w:rsidP="00F9669E">
            <w:pPr>
              <w:rPr>
                <w:rFonts w:cs="Arial"/>
                <w:i/>
                <w:szCs w:val="20"/>
                <w:lang w:val="en-GB" w:eastAsia="de-DE"/>
              </w:rPr>
            </w:pPr>
            <w:r w:rsidRPr="00F9669E">
              <w:rPr>
                <w:rFonts w:cs="Arial"/>
                <w:i/>
                <w:szCs w:val="20"/>
                <w:lang w:val="en-GB" w:eastAsia="de-DE"/>
              </w:rPr>
              <w:t xml:space="preserve">Note: It may in this context also be relevant to differentiate between </w:t>
            </w:r>
            <w:proofErr w:type="spellStart"/>
            <w:r w:rsidRPr="00F9669E">
              <w:rPr>
                <w:rFonts w:cs="Arial"/>
                <w:i/>
                <w:szCs w:val="20"/>
                <w:lang w:val="en-GB" w:eastAsia="de-DE"/>
              </w:rPr>
              <w:t>RoU</w:t>
            </w:r>
            <w:proofErr w:type="spellEnd"/>
            <w:r w:rsidRPr="00F9669E">
              <w:rPr>
                <w:rFonts w:cs="Arial"/>
                <w:i/>
                <w:szCs w:val="20"/>
                <w:lang w:val="en-GB" w:eastAsia="de-DE"/>
              </w:rPr>
              <w:t xml:space="preserve"> for ECS and other types of use.</w:t>
            </w:r>
          </w:p>
          <w:p w:rsidR="005216E0" w:rsidRPr="00F9669E" w:rsidRDefault="005216E0" w:rsidP="00F9669E">
            <w:pPr>
              <w:rPr>
                <w:rFonts w:cs="Arial"/>
                <w:i/>
                <w:szCs w:val="20"/>
                <w:lang w:val="en-GB" w:eastAsia="de-DE"/>
              </w:rPr>
            </w:pPr>
          </w:p>
        </w:tc>
        <w:tc>
          <w:tcPr>
            <w:tcW w:w="5919" w:type="dxa"/>
          </w:tcPr>
          <w:p w:rsidR="009467E7" w:rsidRPr="00F9669E" w:rsidRDefault="009467E7" w:rsidP="00F9669E">
            <w:pPr>
              <w:rPr>
                <w:rFonts w:cs="Arial"/>
                <w:szCs w:val="20"/>
                <w:lang w:val="en-GB" w:eastAsia="de-DE"/>
              </w:rPr>
            </w:pPr>
            <w:r w:rsidRPr="00F9669E">
              <w:rPr>
                <w:rFonts w:cs="Arial"/>
                <w:szCs w:val="20"/>
                <w:lang w:val="en-GB" w:eastAsia="de-DE"/>
              </w:rPr>
              <w:t>Answer:</w:t>
            </w:r>
          </w:p>
        </w:tc>
      </w:tr>
    </w:tbl>
    <w:p w:rsidR="009467E7" w:rsidRDefault="009467E7" w:rsidP="00F9669E">
      <w:pPr>
        <w:rPr>
          <w:rFonts w:cs="Arial"/>
          <w:szCs w:val="20"/>
          <w:lang w:val="en-GB" w:eastAsia="de-DE"/>
        </w:rPr>
      </w:pPr>
    </w:p>
    <w:p w:rsidR="00EB179D" w:rsidRPr="00F9669E" w:rsidRDefault="00EB179D" w:rsidP="00F9669E">
      <w:pPr>
        <w:rPr>
          <w:rFonts w:cs="Arial"/>
          <w:szCs w:val="20"/>
          <w:lang w:val="en-GB" w:eastAsia="de-DE"/>
        </w:rPr>
      </w:pPr>
    </w:p>
    <w:p w:rsidR="009467E7" w:rsidRPr="00F9669E" w:rsidRDefault="009467E7" w:rsidP="00EB179D">
      <w:pPr>
        <w:keepNext/>
        <w:rPr>
          <w:rFonts w:cs="Arial"/>
          <w:b/>
          <w:szCs w:val="20"/>
          <w:lang w:val="en-GB" w:eastAsia="de-DE"/>
        </w:rPr>
      </w:pPr>
      <w:r w:rsidRPr="00F9669E">
        <w:rPr>
          <w:rFonts w:cs="Arial"/>
          <w:b/>
          <w:szCs w:val="20"/>
          <w:lang w:val="en-GB" w:eastAsia="de-DE"/>
        </w:rPr>
        <w:lastRenderedPageBreak/>
        <w:t>Question 1</w:t>
      </w:r>
      <w:r w:rsidR="00471D39">
        <w:rPr>
          <w:rFonts w:cs="Arial"/>
          <w:b/>
          <w:szCs w:val="20"/>
          <w:lang w:val="en-GB" w:eastAsia="de-DE"/>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9"/>
        <w:gridCol w:w="6166"/>
      </w:tblGrid>
      <w:tr w:rsidR="009467E7" w:rsidRPr="00F9669E" w:rsidTr="00F9669E">
        <w:tc>
          <w:tcPr>
            <w:tcW w:w="4747" w:type="dxa"/>
          </w:tcPr>
          <w:p w:rsidR="009467E7" w:rsidRPr="00F9669E" w:rsidRDefault="009467E7" w:rsidP="00EB179D">
            <w:pPr>
              <w:keepNext/>
              <w:rPr>
                <w:rFonts w:cs="Arial"/>
                <w:i/>
                <w:szCs w:val="20"/>
                <w:lang w:val="en-GB" w:eastAsia="de-DE"/>
              </w:rPr>
            </w:pPr>
            <w:r w:rsidRPr="00F9669E">
              <w:rPr>
                <w:rFonts w:cs="Arial"/>
                <w:i/>
                <w:szCs w:val="20"/>
                <w:lang w:val="en-GB" w:eastAsia="de-DE"/>
              </w:rPr>
              <w:t xml:space="preserve">What are the administrative and technical impacts, if any, should additional information be required to provide in EFIS for </w:t>
            </w:r>
            <w:proofErr w:type="spellStart"/>
            <w:r w:rsidRPr="00F9669E">
              <w:rPr>
                <w:rFonts w:cs="Arial"/>
                <w:i/>
                <w:szCs w:val="20"/>
                <w:lang w:val="en-GB" w:eastAsia="de-DE"/>
              </w:rPr>
              <w:t>RoU</w:t>
            </w:r>
            <w:proofErr w:type="spellEnd"/>
            <w:r w:rsidRPr="00F9669E">
              <w:rPr>
                <w:rFonts w:cs="Arial"/>
                <w:i/>
                <w:szCs w:val="20"/>
                <w:lang w:val="en-GB" w:eastAsia="de-DE"/>
              </w:rPr>
              <w:t xml:space="preserve"> about  </w:t>
            </w:r>
          </w:p>
          <w:p w:rsidR="009467E7" w:rsidRPr="00F9669E" w:rsidRDefault="009467E7" w:rsidP="00EB179D">
            <w:pPr>
              <w:keepNext/>
              <w:numPr>
                <w:ilvl w:val="0"/>
                <w:numId w:val="27"/>
              </w:numPr>
              <w:ind w:left="709" w:hanging="283"/>
              <w:rPr>
                <w:rFonts w:cs="Arial"/>
                <w:i/>
                <w:szCs w:val="20"/>
                <w:lang w:val="en-IE" w:eastAsia="de-DE"/>
              </w:rPr>
            </w:pPr>
            <w:r w:rsidRPr="00F9669E">
              <w:rPr>
                <w:rFonts w:cs="Arial"/>
                <w:i/>
                <w:szCs w:val="20"/>
                <w:lang w:val="en-GB" w:eastAsia="de-DE"/>
              </w:rPr>
              <w:t xml:space="preserve">the </w:t>
            </w:r>
            <w:r w:rsidRPr="00F9669E">
              <w:rPr>
                <w:rFonts w:cs="Arial"/>
                <w:i/>
                <w:szCs w:val="20"/>
                <w:lang w:val="en-IE" w:eastAsia="de-DE"/>
              </w:rPr>
              <w:t xml:space="preserve">geographical extent of </w:t>
            </w:r>
            <w:proofErr w:type="spellStart"/>
            <w:r w:rsidRPr="00F9669E">
              <w:rPr>
                <w:rFonts w:cs="Arial"/>
                <w:i/>
                <w:szCs w:val="20"/>
                <w:lang w:val="en-IE" w:eastAsia="de-DE"/>
              </w:rPr>
              <w:t>RoU</w:t>
            </w:r>
            <w:proofErr w:type="spellEnd"/>
            <w:r w:rsidRPr="00F9669E">
              <w:rPr>
                <w:rFonts w:cs="Arial"/>
                <w:i/>
                <w:szCs w:val="20"/>
                <w:lang w:val="en-IE" w:eastAsia="de-DE"/>
              </w:rPr>
              <w:t xml:space="preserve"> (e.g. precise definition of regional or local </w:t>
            </w:r>
            <w:proofErr w:type="spellStart"/>
            <w:r w:rsidRPr="00F9669E">
              <w:rPr>
                <w:rFonts w:cs="Arial"/>
                <w:i/>
                <w:szCs w:val="20"/>
                <w:lang w:val="en-IE" w:eastAsia="de-DE"/>
              </w:rPr>
              <w:t>RoU</w:t>
            </w:r>
            <w:proofErr w:type="spellEnd"/>
            <w:r w:rsidRPr="00F9669E">
              <w:rPr>
                <w:rFonts w:cs="Arial"/>
                <w:i/>
                <w:szCs w:val="20"/>
                <w:lang w:val="en-IE" w:eastAsia="de-DE"/>
              </w:rPr>
              <w:t xml:space="preserve"> geographical area/extent),</w:t>
            </w:r>
          </w:p>
          <w:p w:rsidR="009467E7" w:rsidRPr="00F9669E" w:rsidRDefault="009467E7" w:rsidP="00EB179D">
            <w:pPr>
              <w:keepNext/>
              <w:numPr>
                <w:ilvl w:val="0"/>
                <w:numId w:val="27"/>
              </w:numPr>
              <w:ind w:left="709" w:hanging="283"/>
              <w:rPr>
                <w:rFonts w:cs="Arial"/>
                <w:i/>
                <w:szCs w:val="20"/>
                <w:lang w:val="en-IE" w:eastAsia="de-DE"/>
              </w:rPr>
            </w:pPr>
            <w:r w:rsidRPr="00F9669E">
              <w:rPr>
                <w:rFonts w:cs="Arial"/>
                <w:i/>
                <w:szCs w:val="20"/>
                <w:lang w:val="en-IE" w:eastAsia="de-DE"/>
              </w:rPr>
              <w:t xml:space="preserve"> the technology deployed</w:t>
            </w:r>
          </w:p>
          <w:p w:rsidR="009467E7" w:rsidRPr="00F9669E" w:rsidRDefault="009467E7" w:rsidP="00EB179D">
            <w:pPr>
              <w:keepNext/>
              <w:rPr>
                <w:rFonts w:cs="Arial"/>
                <w:i/>
                <w:szCs w:val="20"/>
                <w:lang w:val="en-GB" w:eastAsia="de-DE"/>
              </w:rPr>
            </w:pPr>
            <w:r w:rsidRPr="00F9669E">
              <w:rPr>
                <w:rFonts w:cs="Arial"/>
                <w:i/>
                <w:szCs w:val="20"/>
                <w:lang w:val="en-GB" w:eastAsia="de-DE"/>
              </w:rPr>
              <w:t>Please indicate if national conditions/restrictions apply with regard to making geographical information available in EFIS.</w:t>
            </w:r>
          </w:p>
          <w:p w:rsidR="009467E7" w:rsidRPr="00F9669E" w:rsidRDefault="009467E7" w:rsidP="00EB179D">
            <w:pPr>
              <w:keepNext/>
              <w:numPr>
                <w:ilvl w:val="0"/>
                <w:numId w:val="28"/>
              </w:numPr>
              <w:rPr>
                <w:rFonts w:cs="Arial"/>
                <w:szCs w:val="20"/>
                <w:lang w:val="en-GB" w:eastAsia="de-DE"/>
              </w:rPr>
            </w:pPr>
            <w:r w:rsidRPr="00F9669E">
              <w:rPr>
                <w:rFonts w:cs="Arial"/>
                <w:szCs w:val="20"/>
                <w:lang w:val="en-GB" w:eastAsia="de-DE"/>
              </w:rPr>
              <w:t xml:space="preserve">Additional cost (in terms of software </w:t>
            </w:r>
            <w:proofErr w:type="spellStart"/>
            <w:r w:rsidRPr="00F9669E">
              <w:rPr>
                <w:rFonts w:cs="Arial"/>
                <w:szCs w:val="20"/>
                <w:lang w:val="en-GB" w:eastAsia="de-DE"/>
              </w:rPr>
              <w:t>etc</w:t>
            </w:r>
            <w:proofErr w:type="spellEnd"/>
            <w:r w:rsidRPr="00F9669E">
              <w:rPr>
                <w:rFonts w:cs="Arial"/>
                <w:szCs w:val="20"/>
                <w:lang w:val="en-GB" w:eastAsia="de-DE"/>
              </w:rPr>
              <w:t>)</w:t>
            </w:r>
          </w:p>
          <w:p w:rsidR="009467E7" w:rsidRPr="00F9669E" w:rsidRDefault="009467E7" w:rsidP="00EB179D">
            <w:pPr>
              <w:keepNext/>
              <w:numPr>
                <w:ilvl w:val="0"/>
                <w:numId w:val="28"/>
              </w:numPr>
              <w:rPr>
                <w:rFonts w:cs="Arial"/>
                <w:szCs w:val="20"/>
                <w:lang w:val="en-GB" w:eastAsia="de-DE"/>
              </w:rPr>
            </w:pPr>
            <w:r w:rsidRPr="00F9669E">
              <w:rPr>
                <w:rFonts w:cs="Arial"/>
                <w:szCs w:val="20"/>
                <w:lang w:val="en-GB" w:eastAsia="de-DE"/>
              </w:rPr>
              <w:t>Additional manpower needed</w:t>
            </w:r>
          </w:p>
          <w:p w:rsidR="009467E7" w:rsidRPr="00F9669E" w:rsidRDefault="009467E7" w:rsidP="00EB179D">
            <w:pPr>
              <w:keepNext/>
              <w:numPr>
                <w:ilvl w:val="0"/>
                <w:numId w:val="28"/>
              </w:numPr>
              <w:rPr>
                <w:rFonts w:cs="Arial"/>
                <w:szCs w:val="20"/>
                <w:lang w:val="en-GB" w:eastAsia="de-DE"/>
              </w:rPr>
            </w:pPr>
            <w:r w:rsidRPr="00F9669E">
              <w:rPr>
                <w:rFonts w:cs="Arial"/>
                <w:szCs w:val="20"/>
                <w:lang w:val="en-GB" w:eastAsia="de-DE"/>
              </w:rPr>
              <w:t>Other – e.g. requirement to change national legislation or licence terms, conditions or restrictions on publication of information, organisational/split of responsibility aspects</w:t>
            </w:r>
          </w:p>
          <w:p w:rsidR="009467E7" w:rsidRPr="00F9669E" w:rsidRDefault="009467E7" w:rsidP="00EB179D">
            <w:pPr>
              <w:keepNext/>
              <w:rPr>
                <w:rFonts w:cs="Arial"/>
                <w:i/>
                <w:szCs w:val="20"/>
                <w:lang w:val="en-GB" w:eastAsia="de-DE"/>
              </w:rPr>
            </w:pPr>
            <w:r w:rsidRPr="00F9669E">
              <w:rPr>
                <w:rFonts w:cs="Arial"/>
                <w:szCs w:val="20"/>
                <w:lang w:val="en-GB" w:eastAsia="de-DE"/>
              </w:rPr>
              <w:t>Please indicate (estimated values) for 1, 2 and 3, if possible</w:t>
            </w:r>
            <w:r w:rsidRPr="00F9669E">
              <w:rPr>
                <w:rFonts w:cs="Arial"/>
                <w:i/>
                <w:szCs w:val="20"/>
                <w:lang w:val="en-GB" w:eastAsia="de-DE"/>
              </w:rPr>
              <w:t xml:space="preserve">. </w:t>
            </w:r>
          </w:p>
          <w:p w:rsidR="009467E7" w:rsidRPr="00F9669E" w:rsidRDefault="009467E7" w:rsidP="00EB179D">
            <w:pPr>
              <w:keepNext/>
              <w:ind w:left="284"/>
              <w:rPr>
                <w:rFonts w:cs="Arial"/>
                <w:i/>
                <w:szCs w:val="20"/>
                <w:lang w:val="en-GB" w:eastAsia="de-DE"/>
              </w:rPr>
            </w:pPr>
          </w:p>
        </w:tc>
        <w:tc>
          <w:tcPr>
            <w:tcW w:w="9962" w:type="dxa"/>
          </w:tcPr>
          <w:p w:rsidR="009467E7" w:rsidRPr="00F9669E" w:rsidRDefault="009467E7" w:rsidP="00EB179D">
            <w:pPr>
              <w:keepNext/>
              <w:rPr>
                <w:rFonts w:cs="Arial"/>
                <w:szCs w:val="20"/>
                <w:lang w:val="en-GB" w:eastAsia="de-DE"/>
              </w:rPr>
            </w:pPr>
            <w:r w:rsidRPr="00F9669E">
              <w:rPr>
                <w:rFonts w:cs="Arial"/>
                <w:szCs w:val="20"/>
                <w:u w:val="single"/>
                <w:lang w:val="en-GB" w:eastAsia="de-DE"/>
              </w:rPr>
              <w:t>Answer:</w:t>
            </w:r>
          </w:p>
        </w:tc>
      </w:tr>
    </w:tbl>
    <w:p w:rsidR="009467E7" w:rsidRPr="00F9669E" w:rsidRDefault="009467E7" w:rsidP="00F9669E">
      <w:pPr>
        <w:rPr>
          <w:rFonts w:cs="Arial"/>
          <w:szCs w:val="20"/>
          <w:lang w:val="en-GB" w:eastAsia="de-DE"/>
        </w:rPr>
      </w:pPr>
    </w:p>
    <w:p w:rsidR="009467E7" w:rsidRDefault="009467E7">
      <w:pPr>
        <w:rPr>
          <w:lang w:val="en-GB"/>
        </w:rPr>
      </w:pPr>
      <w:r>
        <w:br w:type="page"/>
      </w:r>
    </w:p>
    <w:p w:rsidR="009467E7" w:rsidRDefault="00EB7611" w:rsidP="005B69EE">
      <w:pPr>
        <w:pStyle w:val="ECCAnnexheading1"/>
      </w:pPr>
      <w:bookmarkStart w:id="87" w:name="_Toc337473058"/>
      <w:bookmarkStart w:id="88" w:name="_Ref338661865"/>
      <w:bookmarkStart w:id="89" w:name="_Toc350516786"/>
      <w:r>
        <w:lastRenderedPageBreak/>
        <w:t xml:space="preserve">Electronic </w:t>
      </w:r>
      <w:r w:rsidR="009467E7">
        <w:t xml:space="preserve"> questionnaires to collect spectrum inventory relevant information</w:t>
      </w:r>
      <w:bookmarkEnd w:id="87"/>
      <w:bookmarkEnd w:id="88"/>
      <w:bookmarkEnd w:id="89"/>
    </w:p>
    <w:p w:rsidR="009467E7" w:rsidRDefault="009467E7" w:rsidP="009F1C30">
      <w:pPr>
        <w:pStyle w:val="ECCParagraph"/>
      </w:pPr>
      <w:r>
        <w:t xml:space="preserve">A further feature is going to be implemented in EFIS to collect information in a different form from the present, namely via documents. Documents (actual documents or links to a website) are currently the standard way of presenting information. </w:t>
      </w:r>
      <w:r w:rsidR="00295493">
        <w:t xml:space="preserve">Concerning frequency bands under study, </w:t>
      </w:r>
      <w:r w:rsidR="002A41BB">
        <w:t>i</w:t>
      </w:r>
      <w:r>
        <w:t>t should also be possible to create “online questionnaires”, i.e. to create input masks which can be filled in by respondents. The information can then be transposed to a defined report format. Examples of report formats are ERC Report 25</w:t>
      </w:r>
      <w:r w:rsidR="00994E91">
        <w:t xml:space="preserve"> </w:t>
      </w:r>
      <w:r w:rsidR="001F3625">
        <w:fldChar w:fldCharType="begin"/>
      </w:r>
      <w:r>
        <w:instrText xml:space="preserve"> REF _Ref335303660 \n \h </w:instrText>
      </w:r>
      <w:r w:rsidR="001F3625">
        <w:fldChar w:fldCharType="separate"/>
      </w:r>
      <w:r w:rsidR="002F59D3">
        <w:t>[15]</w:t>
      </w:r>
      <w:r w:rsidR="001F3625">
        <w:fldChar w:fldCharType="end"/>
      </w:r>
      <w:r>
        <w:t xml:space="preserve"> or ECO Report 03</w:t>
      </w:r>
      <w:r w:rsidR="00994E91">
        <w:t xml:space="preserve"> </w:t>
      </w:r>
      <w:r w:rsidR="001F3625">
        <w:fldChar w:fldCharType="begin"/>
      </w:r>
      <w:r>
        <w:instrText xml:space="preserve"> REF _Ref335298148 \n \h </w:instrText>
      </w:r>
      <w:r w:rsidR="001F3625">
        <w:fldChar w:fldCharType="separate"/>
      </w:r>
      <w:r w:rsidR="002F59D3">
        <w:t>[7]</w:t>
      </w:r>
      <w:r w:rsidR="001F3625">
        <w:fldChar w:fldCharType="end"/>
      </w:r>
      <w:r>
        <w:t xml:space="preserve">. The difference when using online questionnaires is that the available information will then already be present in EFIS as metadata (meta content) within pre-defined data fields, i.e. in data sets. </w:t>
      </w:r>
    </w:p>
    <w:p w:rsidR="009467E7" w:rsidRDefault="009467E7" w:rsidP="009F1C30">
      <w:pPr>
        <w:pStyle w:val="ECCParagraph"/>
      </w:pPr>
      <w:r>
        <w:t>This development is proposed to be developed by the EFIS/MG. ECO Report 03</w:t>
      </w:r>
      <w:r w:rsidR="008A0C6B">
        <w:t xml:space="preserve"> </w:t>
      </w:r>
      <w:r w:rsidR="001F3625">
        <w:fldChar w:fldCharType="begin"/>
      </w:r>
      <w:r w:rsidR="008A0C6B">
        <w:instrText xml:space="preserve"> REF _Ref335298148 \w \h </w:instrText>
      </w:r>
      <w:r w:rsidR="001F3625">
        <w:fldChar w:fldCharType="separate"/>
      </w:r>
      <w:r w:rsidR="002F59D3">
        <w:t>[7]</w:t>
      </w:r>
      <w:r w:rsidR="001F3625">
        <w:fldChar w:fldCharType="end"/>
      </w:r>
      <w:r>
        <w:t xml:space="preserve"> is a good example because </w:t>
      </w:r>
      <w:proofErr w:type="spellStart"/>
      <w:r>
        <w:t>RoU</w:t>
      </w:r>
      <w:proofErr w:type="spellEnd"/>
      <w:r>
        <w:t xml:space="preserve"> information for the ECS frequency bands is already in EFIS. In addition, the full ECA </w:t>
      </w:r>
      <w:r w:rsidR="00DB1DD4">
        <w:t>T</w:t>
      </w:r>
      <w:r>
        <w:t xml:space="preserve">able is also in EFIS after the merger of ECA into EFIS. The concept also holds promises to provide a more effective way of creating reports on certain subjects than is the case with purely manual handling of data (or export by </w:t>
      </w:r>
      <w:proofErr w:type="spellStart"/>
      <w:r>
        <w:t>csv</w:t>
      </w:r>
      <w:proofErr w:type="spellEnd"/>
      <w:r>
        <w:t xml:space="preserve"> format). From the example of ECO Report 03</w:t>
      </w:r>
      <w:r w:rsidR="00994E91">
        <w:t xml:space="preserve"> </w:t>
      </w:r>
      <w:r w:rsidR="001F3625">
        <w:fldChar w:fldCharType="begin"/>
      </w:r>
      <w:r>
        <w:instrText xml:space="preserve"> REF _Ref335298148 \n \h </w:instrText>
      </w:r>
      <w:r w:rsidR="001F3625">
        <w:fldChar w:fldCharType="separate"/>
      </w:r>
      <w:r w:rsidR="002F59D3">
        <w:t>[7]</w:t>
      </w:r>
      <w:r w:rsidR="001F3625">
        <w:fldChar w:fldCharType="end"/>
      </w:r>
      <w:r>
        <w:t xml:space="preserve">, one can see that it must be possible to indicate that frequency bands are paired in duplex arrangements. This feature has recently been added in the </w:t>
      </w:r>
      <w:proofErr w:type="spellStart"/>
      <w:r>
        <w:t>RoU</w:t>
      </w:r>
      <w:proofErr w:type="spellEnd"/>
      <w:r>
        <w:t xml:space="preserve"> section of the EFIS database. Information in response to quest</w:t>
      </w:r>
      <w:r w:rsidR="00F6590D">
        <w:t>ionnaires may come from a</w:t>
      </w:r>
      <w:r>
        <w:t xml:space="preserve">dministrations, but in some cases (e.g. for licence-exempt bands) also from industry, trade associations and users (also called third parties, e.g. CRAF, EBU, UIC, EUMETSAT, ETSI, </w:t>
      </w:r>
      <w:r w:rsidR="00F93A43">
        <w:t>ESOA</w:t>
      </w:r>
      <w:r w:rsidR="00374F52">
        <w:t>/</w:t>
      </w:r>
      <w:r>
        <w:t>satellite operators). Administrations can upload their information directly by themselves, whereas ECO will upload information from other, external sources. This means that there is an element of control to avoid inappropriate data being uploaded to the EFIS database.</w:t>
      </w:r>
    </w:p>
    <w:p w:rsidR="009467E7" w:rsidRDefault="009467E7" w:rsidP="009F1C30">
      <w:pPr>
        <w:pStyle w:val="ECCParagraph"/>
      </w:pPr>
      <w:r>
        <w:t>It is possible to filter the data, e.g. limit extraction of data to EC Member States only. It is also possible to handle both individual responses and the summary of the data collection process.</w:t>
      </w:r>
    </w:p>
    <w:p w:rsidR="009467E7" w:rsidRDefault="009467E7" w:rsidP="008A0C6B">
      <w:pPr>
        <w:pStyle w:val="ECCParagraph"/>
        <w:spacing w:after="120"/>
      </w:pPr>
      <w:r>
        <w:t xml:space="preserve">In general, the process of extracting data from EFIS and delivering it to the EC should typically be a task performed by ECO. It is also possible to </w:t>
      </w:r>
      <w:r w:rsidRPr="009F1C30">
        <w:t>directly export the data in xml format</w:t>
      </w:r>
      <w:r>
        <w:t>.</w:t>
      </w:r>
    </w:p>
    <w:p w:rsidR="009467E7" w:rsidRDefault="009467E7" w:rsidP="008A0C6B">
      <w:pPr>
        <w:pStyle w:val="ECCParagraph"/>
        <w:numPr>
          <w:ilvl w:val="0"/>
          <w:numId w:val="56"/>
        </w:numPr>
        <w:spacing w:after="120"/>
        <w:ind w:left="714" w:hanging="357"/>
      </w:pPr>
      <w:r>
        <w:t>Regarding the presentation of answers in EFIS, the structure is using the existing categories in the spectrum inventory section in EFIS:</w:t>
      </w:r>
    </w:p>
    <w:p w:rsidR="009467E7" w:rsidRDefault="00F6590D" w:rsidP="008A0C6B">
      <w:pPr>
        <w:pStyle w:val="ECCParagraph"/>
        <w:numPr>
          <w:ilvl w:val="0"/>
          <w:numId w:val="56"/>
        </w:numPr>
        <w:spacing w:after="120"/>
        <w:ind w:left="714" w:hanging="357"/>
      </w:pPr>
      <w:r>
        <w:t>National (i.e. a</w:t>
      </w:r>
      <w:r w:rsidR="009467E7">
        <w:t>dministrations)</w:t>
      </w:r>
    </w:p>
    <w:p w:rsidR="009467E7" w:rsidRDefault="009467E7" w:rsidP="008A0C6B">
      <w:pPr>
        <w:pStyle w:val="ECCParagraph"/>
        <w:numPr>
          <w:ilvl w:val="0"/>
          <w:numId w:val="56"/>
        </w:numPr>
        <w:spacing w:after="120"/>
        <w:ind w:left="714" w:hanging="357"/>
      </w:pPr>
      <w:r>
        <w:t>Third party (i.e. any other organisation or entity, e.g. industry)</w:t>
      </w:r>
    </w:p>
    <w:p w:rsidR="009467E7" w:rsidRDefault="009467E7" w:rsidP="00857F82">
      <w:pPr>
        <w:pStyle w:val="ECCParagraph"/>
        <w:numPr>
          <w:ilvl w:val="0"/>
          <w:numId w:val="56"/>
        </w:numPr>
      </w:pPr>
      <w:r>
        <w:t>ECC/ECO (t</w:t>
      </w:r>
      <w:r w:rsidRPr="009F1C30">
        <w:t xml:space="preserve">he ECO summary or the summary with the assessments of the responsible ECC group will be presented under </w:t>
      </w:r>
      <w:r>
        <w:t>this category).</w:t>
      </w:r>
    </w:p>
    <w:p w:rsidR="009467E7" w:rsidRDefault="009467E7" w:rsidP="009F1C30">
      <w:pPr>
        <w:pStyle w:val="ECCParagraph"/>
      </w:pPr>
      <w:r>
        <w:t>The data can also be updated whenever needed.</w:t>
      </w:r>
      <w:r w:rsidRPr="009F1C30">
        <w:t xml:space="preserve"> (</w:t>
      </w:r>
      <w:proofErr w:type="gramStart"/>
      <w:r w:rsidRPr="009F1C30">
        <w:t>e.g</w:t>
      </w:r>
      <w:proofErr w:type="gramEnd"/>
      <w:r w:rsidRPr="009F1C30">
        <w:t xml:space="preserve">. FS data </w:t>
      </w:r>
      <w:r>
        <w:t>as in ECC Report 173</w:t>
      </w:r>
      <w:r w:rsidR="009B69F4">
        <w:t xml:space="preserve"> </w:t>
      </w:r>
      <w:r w:rsidR="001F3625">
        <w:fldChar w:fldCharType="begin"/>
      </w:r>
      <w:r w:rsidR="009B69F4">
        <w:instrText xml:space="preserve"> REF _Ref338660791 \r \h </w:instrText>
      </w:r>
      <w:r w:rsidR="001F3625">
        <w:fldChar w:fldCharType="separate"/>
      </w:r>
      <w:r w:rsidR="002F59D3">
        <w:t>[14]</w:t>
      </w:r>
      <w:r w:rsidR="001F3625">
        <w:fldChar w:fldCharType="end"/>
      </w:r>
      <w:r w:rsidR="00994E91">
        <w:t xml:space="preserve"> </w:t>
      </w:r>
      <w:r w:rsidRPr="009F1C30">
        <w:t xml:space="preserve">on an annual basis). It </w:t>
      </w:r>
      <w:r>
        <w:t xml:space="preserve">is </w:t>
      </w:r>
      <w:r w:rsidRPr="009F1C30">
        <w:t>also possible to provide an answer after the questionnaire deadline or to change the deadline and give an extension.</w:t>
      </w:r>
    </w:p>
    <w:p w:rsidR="009467E7" w:rsidRDefault="009467E7" w:rsidP="009F1C30">
      <w:pPr>
        <w:pStyle w:val="ECCParagraph"/>
      </w:pPr>
      <w:r>
        <w:t>It would be desirable to have the possibility to, ready for the import to EFIS. If a ready tool provides different formats (e.g. Excel), we may consider this for the EFIS import tool, although this option is seen as unlikely). The easiest way is to have also the possibility to directly save answers in other databases such as EFIS for EFIS relevant questionnaires.</w:t>
      </w:r>
    </w:p>
    <w:p w:rsidR="009467E7" w:rsidRDefault="009467E7" w:rsidP="008A0C6B">
      <w:pPr>
        <w:pStyle w:val="ECCParagraph"/>
        <w:spacing w:after="120"/>
      </w:pPr>
      <w:r>
        <w:t>Online questionnaires can be created or existing questionnaires changed. Also, answers can be published easily from the questionnaire tool including:</w:t>
      </w:r>
    </w:p>
    <w:p w:rsidR="009467E7" w:rsidRDefault="009467E7" w:rsidP="008A0C6B">
      <w:pPr>
        <w:pStyle w:val="ECCParagraph"/>
        <w:numPr>
          <w:ilvl w:val="0"/>
          <w:numId w:val="57"/>
        </w:numPr>
        <w:spacing w:after="120"/>
      </w:pPr>
      <w:r>
        <w:t>Simple report generation (from EFIS DB)</w:t>
      </w:r>
    </w:p>
    <w:p w:rsidR="009467E7" w:rsidRDefault="009467E7" w:rsidP="00857F82">
      <w:pPr>
        <w:pStyle w:val="ECCParagraph"/>
        <w:numPr>
          <w:ilvl w:val="0"/>
          <w:numId w:val="57"/>
        </w:numPr>
      </w:pPr>
      <w:r>
        <w:t>Extraction of the results for plotting</w:t>
      </w:r>
      <w:r w:rsidR="00BD4E15">
        <w:t>.</w:t>
      </w:r>
    </w:p>
    <w:p w:rsidR="009467E7" w:rsidRDefault="009467E7" w:rsidP="008A0C6B">
      <w:pPr>
        <w:pStyle w:val="ECCParagraph"/>
        <w:keepNext/>
        <w:spacing w:after="120"/>
      </w:pPr>
      <w:r>
        <w:t>Security:</w:t>
      </w:r>
    </w:p>
    <w:p w:rsidR="009467E7" w:rsidRDefault="009467E7" w:rsidP="009F1C30">
      <w:pPr>
        <w:pStyle w:val="ECCParagraph"/>
      </w:pPr>
      <w:r>
        <w:t>No special needs apart from SPAM protection. Respondents are logged</w:t>
      </w:r>
      <w:r w:rsidR="0067593F">
        <w:t xml:space="preserve"> </w:t>
      </w:r>
      <w:r>
        <w:t xml:space="preserve">in. There have been no problems in CEPT throughout the years with the authentication of respondents to questionnaires. </w:t>
      </w:r>
    </w:p>
    <w:p w:rsidR="009467E7" w:rsidRDefault="009467E7" w:rsidP="009F1C30">
      <w:pPr>
        <w:pStyle w:val="ECCParagraph"/>
      </w:pPr>
      <w:r>
        <w:lastRenderedPageBreak/>
        <w:t>The questionnaire tool in EFIS will also provide</w:t>
      </w:r>
      <w:r w:rsidR="0067593F">
        <w:t xml:space="preserve"> </w:t>
      </w:r>
      <w:r>
        <w:t>first initial analysis support (e.g. counting answers or numeric answers)</w:t>
      </w:r>
      <w:proofErr w:type="gramStart"/>
      <w:r>
        <w:t>,</w:t>
      </w:r>
      <w:proofErr w:type="gramEnd"/>
      <w:r>
        <w:t xml:space="preserve"> create tables of text answers, pie charts and other charts.</w:t>
      </w:r>
    </w:p>
    <w:p w:rsidR="009467E7" w:rsidRDefault="009467E7">
      <w:pPr>
        <w:rPr>
          <w:lang w:val="en-GB"/>
        </w:rPr>
      </w:pPr>
      <w:r>
        <w:br w:type="page"/>
      </w:r>
    </w:p>
    <w:p w:rsidR="009467E7" w:rsidRDefault="009467E7" w:rsidP="005B69EE">
      <w:pPr>
        <w:pStyle w:val="ECCAnnexheading1"/>
      </w:pPr>
      <w:bookmarkStart w:id="90" w:name="_Toc337473059"/>
      <w:bookmarkStart w:id="91" w:name="_Ref338661879"/>
      <w:bookmarkStart w:id="92" w:name="_Toc350516787"/>
      <w:r>
        <w:lastRenderedPageBreak/>
        <w:t xml:space="preserve">RSPG Opinion </w:t>
      </w:r>
      <w:r w:rsidR="00EF0B59" w:rsidRPr="00EF0B59">
        <w:t>on Review of Spectrum Use</w:t>
      </w:r>
      <w:bookmarkEnd w:id="90"/>
      <w:bookmarkEnd w:id="91"/>
      <w:bookmarkEnd w:id="92"/>
    </w:p>
    <w:p w:rsidR="009467E7" w:rsidRDefault="009467E7" w:rsidP="00A80470">
      <w:pPr>
        <w:autoSpaceDE w:val="0"/>
        <w:autoSpaceDN w:val="0"/>
        <w:adjustRightInd w:val="0"/>
        <w:rPr>
          <w:rFonts w:cs="Calibri"/>
          <w:u w:val="single"/>
        </w:rPr>
      </w:pPr>
    </w:p>
    <w:p w:rsidR="009467E7" w:rsidRDefault="009467E7" w:rsidP="005216E0">
      <w:pPr>
        <w:tabs>
          <w:tab w:val="left" w:pos="3119"/>
        </w:tabs>
        <w:autoSpaceDE w:val="0"/>
        <w:autoSpaceDN w:val="0"/>
        <w:adjustRightInd w:val="0"/>
        <w:rPr>
          <w:rFonts w:cs="Calibri"/>
          <w:u w:val="single"/>
        </w:rPr>
      </w:pPr>
      <w:r>
        <w:rPr>
          <w:rFonts w:cs="Calibri"/>
          <w:u w:val="single"/>
        </w:rPr>
        <w:t>Excerpt from the RSPG opinion</w:t>
      </w:r>
      <w:r w:rsidR="005216E0" w:rsidRPr="005216E0">
        <w:rPr>
          <w:rFonts w:cs="Calibri"/>
        </w:rPr>
        <w:tab/>
      </w:r>
      <w:r>
        <w:rPr>
          <w:rFonts w:cs="Calibri"/>
        </w:rPr>
        <w:t>(to see the whole RSPG opinion click</w:t>
      </w:r>
      <w:r w:rsidR="00471D39">
        <w:rPr>
          <w:rFonts w:cs="Calibri"/>
        </w:rPr>
        <w:t xml:space="preserve"> </w:t>
      </w:r>
      <w:hyperlink r:id="rId39" w:history="1">
        <w:r>
          <w:rPr>
            <w:rStyle w:val="Hyperlink"/>
            <w:rFonts w:cs="Calibri"/>
          </w:rPr>
          <w:t>here</w:t>
        </w:r>
      </w:hyperlink>
      <w:r>
        <w:rPr>
          <w:rFonts w:cs="Calibri"/>
          <w:u w:val="single"/>
        </w:rPr>
        <w:t xml:space="preserve">) </w:t>
      </w:r>
    </w:p>
    <w:p w:rsidR="009467E7" w:rsidRDefault="009467E7" w:rsidP="00A80470">
      <w:pPr>
        <w:autoSpaceDE w:val="0"/>
        <w:autoSpaceDN w:val="0"/>
        <w:adjustRightInd w:val="0"/>
        <w:rPr>
          <w:rFonts w:cs="Arial"/>
          <w:i/>
          <w:szCs w:val="20"/>
        </w:rPr>
      </w:pPr>
      <w:r>
        <w:rPr>
          <w:rFonts w:ascii="Times New Roman" w:hAnsi="Times New Roman"/>
          <w:sz w:val="24"/>
        </w:rPr>
        <w:br/>
      </w:r>
      <w:r>
        <w:rPr>
          <w:rFonts w:cs="Arial"/>
          <w:i/>
          <w:szCs w:val="20"/>
          <w:u w:val="single"/>
        </w:rPr>
        <w:t>The RSPG considers that</w:t>
      </w:r>
      <w:r>
        <w:rPr>
          <w:rFonts w:cs="Arial"/>
          <w:i/>
          <w:szCs w:val="20"/>
        </w:rPr>
        <w:t>:</w:t>
      </w:r>
    </w:p>
    <w:p w:rsidR="009467E7" w:rsidRPr="00BD4E15" w:rsidRDefault="009467E7" w:rsidP="00857F82">
      <w:pPr>
        <w:pStyle w:val="ListParagraph"/>
        <w:numPr>
          <w:ilvl w:val="0"/>
          <w:numId w:val="58"/>
        </w:numPr>
        <w:tabs>
          <w:tab w:val="num" w:pos="360"/>
        </w:tabs>
        <w:autoSpaceDE w:val="0"/>
        <w:autoSpaceDN w:val="0"/>
        <w:adjustRightInd w:val="0"/>
        <w:jc w:val="both"/>
        <w:rPr>
          <w:rFonts w:cs="Arial"/>
          <w:i/>
          <w:szCs w:val="20"/>
        </w:rPr>
      </w:pPr>
      <w:proofErr w:type="gramStart"/>
      <w:r w:rsidRPr="00BD4E15">
        <w:rPr>
          <w:rFonts w:cs="Arial"/>
          <w:i/>
          <w:szCs w:val="20"/>
        </w:rPr>
        <w:t>a</w:t>
      </w:r>
      <w:proofErr w:type="gramEnd"/>
      <w:r w:rsidRPr="00BD4E15">
        <w:rPr>
          <w:rFonts w:cs="Arial"/>
          <w:i/>
          <w:szCs w:val="20"/>
        </w:rPr>
        <w:t xml:space="preserve"> spectrum review should contain sufficient information to allow conclusions about future availability of spectrum to be drawn. Furthermore, information on supply of spectrum should be collected in a format consistent with EFIS to facilitate analysis and to limit the burden for the entities involved;</w:t>
      </w:r>
    </w:p>
    <w:p w:rsidR="009467E7" w:rsidRPr="00BD4E15" w:rsidRDefault="009467E7" w:rsidP="00857F82">
      <w:pPr>
        <w:pStyle w:val="ListParagraph"/>
        <w:numPr>
          <w:ilvl w:val="0"/>
          <w:numId w:val="58"/>
        </w:numPr>
        <w:tabs>
          <w:tab w:val="num" w:pos="360"/>
        </w:tabs>
        <w:autoSpaceDE w:val="0"/>
        <w:autoSpaceDN w:val="0"/>
        <w:adjustRightInd w:val="0"/>
        <w:jc w:val="both"/>
        <w:rPr>
          <w:rFonts w:cs="Arial"/>
          <w:i/>
          <w:szCs w:val="20"/>
        </w:rPr>
      </w:pPr>
      <w:proofErr w:type="gramStart"/>
      <w:r w:rsidRPr="00BD4E15">
        <w:rPr>
          <w:rFonts w:cs="Arial"/>
          <w:i/>
          <w:szCs w:val="20"/>
        </w:rPr>
        <w:t>key</w:t>
      </w:r>
      <w:proofErr w:type="gramEnd"/>
      <w:r w:rsidRPr="00BD4E15">
        <w:rPr>
          <w:rFonts w:cs="Arial"/>
          <w:i/>
          <w:szCs w:val="20"/>
        </w:rPr>
        <w:t xml:space="preserve"> sources of information are currently national databases and national entities managing spectrum. A more developed version of EFIS could become a key source depending on its future capability to illustrate actual availability and resources and capabilities of Member States to provide such information. Studies contracted by the European Commission could also be a key contribution and help to spread the</w:t>
      </w:r>
      <w:r w:rsidR="00B61750" w:rsidRPr="00BD4E15">
        <w:rPr>
          <w:rFonts w:cs="Arial"/>
          <w:i/>
          <w:szCs w:val="20"/>
        </w:rPr>
        <w:t xml:space="preserve"> </w:t>
      </w:r>
      <w:r w:rsidRPr="00BD4E15">
        <w:rPr>
          <w:rFonts w:cs="Arial"/>
          <w:i/>
          <w:szCs w:val="20"/>
        </w:rPr>
        <w:t>administrative burden;</w:t>
      </w:r>
    </w:p>
    <w:p w:rsidR="009467E7" w:rsidRPr="00BD4E15" w:rsidRDefault="009467E7" w:rsidP="00857F82">
      <w:pPr>
        <w:pStyle w:val="ListParagraph"/>
        <w:numPr>
          <w:ilvl w:val="0"/>
          <w:numId w:val="58"/>
        </w:numPr>
        <w:tabs>
          <w:tab w:val="num" w:pos="360"/>
        </w:tabs>
        <w:autoSpaceDE w:val="0"/>
        <w:autoSpaceDN w:val="0"/>
        <w:adjustRightInd w:val="0"/>
        <w:jc w:val="both"/>
        <w:rPr>
          <w:rFonts w:cs="Arial"/>
          <w:i/>
          <w:szCs w:val="20"/>
        </w:rPr>
      </w:pPr>
      <w:r w:rsidRPr="00BD4E15">
        <w:rPr>
          <w:rFonts w:cs="Arial"/>
          <w:i/>
          <w:szCs w:val="20"/>
        </w:rPr>
        <w:t>a common format needs to be agreed at EU level on the amount and detail of information to be provided by the Member States in order to provide accurate and exploitable information at EU level;</w:t>
      </w:r>
    </w:p>
    <w:p w:rsidR="009467E7" w:rsidRPr="00BD4E15" w:rsidRDefault="009467E7" w:rsidP="00857F82">
      <w:pPr>
        <w:pStyle w:val="ListParagraph"/>
        <w:numPr>
          <w:ilvl w:val="0"/>
          <w:numId w:val="58"/>
        </w:numPr>
        <w:tabs>
          <w:tab w:val="num" w:pos="360"/>
        </w:tabs>
        <w:autoSpaceDE w:val="0"/>
        <w:autoSpaceDN w:val="0"/>
        <w:adjustRightInd w:val="0"/>
        <w:jc w:val="both"/>
        <w:rPr>
          <w:rFonts w:cs="Arial"/>
          <w:i/>
          <w:szCs w:val="20"/>
        </w:rPr>
      </w:pPr>
      <w:r w:rsidRPr="00BD4E15">
        <w:rPr>
          <w:rFonts w:cs="Arial"/>
          <w:i/>
          <w:szCs w:val="20"/>
        </w:rPr>
        <w:t>a mechanism for treating confidential and/or sensitive information should be employed in accordance with national rules to ensure that such requirements are taken into account;</w:t>
      </w:r>
    </w:p>
    <w:p w:rsidR="009467E7" w:rsidRPr="00BD4E15" w:rsidRDefault="009467E7" w:rsidP="00857F82">
      <w:pPr>
        <w:pStyle w:val="ListParagraph"/>
        <w:numPr>
          <w:ilvl w:val="0"/>
          <w:numId w:val="58"/>
        </w:numPr>
        <w:tabs>
          <w:tab w:val="num" w:pos="360"/>
        </w:tabs>
        <w:autoSpaceDE w:val="0"/>
        <w:autoSpaceDN w:val="0"/>
        <w:adjustRightInd w:val="0"/>
        <w:jc w:val="both"/>
        <w:rPr>
          <w:rFonts w:cs="Arial"/>
          <w:i/>
          <w:szCs w:val="20"/>
        </w:rPr>
      </w:pPr>
      <w:r w:rsidRPr="00BD4E15">
        <w:rPr>
          <w:rFonts w:cs="Arial"/>
          <w:i/>
          <w:szCs w:val="20"/>
        </w:rPr>
        <w:t>trends in development of technology and applications impacting on spectrum use should be assessed;</w:t>
      </w:r>
    </w:p>
    <w:p w:rsidR="009467E7" w:rsidRPr="00BD4E15" w:rsidRDefault="009467E7" w:rsidP="00857F82">
      <w:pPr>
        <w:pStyle w:val="ListParagraph"/>
        <w:numPr>
          <w:ilvl w:val="0"/>
          <w:numId w:val="58"/>
        </w:numPr>
        <w:tabs>
          <w:tab w:val="num" w:pos="360"/>
        </w:tabs>
        <w:autoSpaceDE w:val="0"/>
        <w:autoSpaceDN w:val="0"/>
        <w:adjustRightInd w:val="0"/>
        <w:jc w:val="both"/>
        <w:rPr>
          <w:rFonts w:cs="Arial"/>
          <w:i/>
          <w:szCs w:val="20"/>
        </w:rPr>
      </w:pPr>
      <w:r w:rsidRPr="00BD4E15">
        <w:rPr>
          <w:rFonts w:cs="Arial"/>
          <w:i/>
          <w:szCs w:val="20"/>
        </w:rPr>
        <w:t>in order to carry out an effective review, trends in technology, applications and the associated spectrum demands should be classified into short-, medium- and long-term;</w:t>
      </w:r>
    </w:p>
    <w:p w:rsidR="009467E7" w:rsidRPr="00BD4E15" w:rsidRDefault="009467E7" w:rsidP="00857F82">
      <w:pPr>
        <w:pStyle w:val="ListParagraph"/>
        <w:numPr>
          <w:ilvl w:val="0"/>
          <w:numId w:val="58"/>
        </w:numPr>
        <w:tabs>
          <w:tab w:val="num" w:pos="360"/>
        </w:tabs>
        <w:autoSpaceDE w:val="0"/>
        <w:autoSpaceDN w:val="0"/>
        <w:adjustRightInd w:val="0"/>
        <w:jc w:val="both"/>
        <w:rPr>
          <w:rFonts w:cs="Arial"/>
          <w:i/>
          <w:szCs w:val="20"/>
        </w:rPr>
      </w:pPr>
      <w:r w:rsidRPr="00BD4E15">
        <w:rPr>
          <w:rFonts w:cs="Arial"/>
          <w:i/>
          <w:szCs w:val="20"/>
        </w:rPr>
        <w:t>assessing the most efficient use of spectrum is a complex task involving not just the relative technical efficiency of applications but also other factors including functional, social value and economic efficiency;</w:t>
      </w:r>
    </w:p>
    <w:p w:rsidR="009467E7" w:rsidRPr="00BD4E15" w:rsidRDefault="009467E7" w:rsidP="00857F82">
      <w:pPr>
        <w:pStyle w:val="ListParagraph"/>
        <w:numPr>
          <w:ilvl w:val="0"/>
          <w:numId w:val="58"/>
        </w:numPr>
        <w:tabs>
          <w:tab w:val="num" w:pos="360"/>
        </w:tabs>
        <w:autoSpaceDE w:val="0"/>
        <w:autoSpaceDN w:val="0"/>
        <w:adjustRightInd w:val="0"/>
        <w:jc w:val="both"/>
        <w:rPr>
          <w:rFonts w:cs="Arial"/>
          <w:i/>
          <w:szCs w:val="20"/>
        </w:rPr>
      </w:pPr>
      <w:proofErr w:type="gramStart"/>
      <w:r w:rsidRPr="00BD4E15">
        <w:rPr>
          <w:rFonts w:cs="Arial"/>
          <w:i/>
          <w:szCs w:val="20"/>
        </w:rPr>
        <w:t>proposed</w:t>
      </w:r>
      <w:proofErr w:type="gramEnd"/>
      <w:r w:rsidRPr="00BD4E15">
        <w:rPr>
          <w:rFonts w:cs="Arial"/>
          <w:i/>
          <w:szCs w:val="20"/>
        </w:rPr>
        <w:t xml:space="preserve"> changes to spectrum use or sharing methods on spectrum use should take into account the economic and social value of each scenario at national and EU level as well as any </w:t>
      </w:r>
      <w:proofErr w:type="spellStart"/>
      <w:r w:rsidRPr="00BD4E15">
        <w:rPr>
          <w:rFonts w:cs="Arial"/>
          <w:i/>
          <w:szCs w:val="20"/>
        </w:rPr>
        <w:t>refarming</w:t>
      </w:r>
      <w:proofErr w:type="spellEnd"/>
      <w:r w:rsidRPr="00BD4E15">
        <w:rPr>
          <w:rFonts w:cs="Arial"/>
          <w:i/>
          <w:szCs w:val="20"/>
        </w:rPr>
        <w:t xml:space="preserve"> costs. In the latter case questions of timing for </w:t>
      </w:r>
      <w:proofErr w:type="spellStart"/>
      <w:r w:rsidRPr="00BD4E15">
        <w:rPr>
          <w:rFonts w:cs="Arial"/>
          <w:i/>
          <w:szCs w:val="20"/>
        </w:rPr>
        <w:t>refarming</w:t>
      </w:r>
      <w:proofErr w:type="spellEnd"/>
      <w:r w:rsidRPr="00BD4E15">
        <w:rPr>
          <w:rFonts w:cs="Arial"/>
          <w:i/>
          <w:szCs w:val="20"/>
        </w:rPr>
        <w:t xml:space="preserve"> and national financing issues should be considered; and</w:t>
      </w:r>
    </w:p>
    <w:p w:rsidR="009467E7" w:rsidRPr="00BD4E15" w:rsidRDefault="009467E7" w:rsidP="00857F82">
      <w:pPr>
        <w:pStyle w:val="ListParagraph"/>
        <w:numPr>
          <w:ilvl w:val="0"/>
          <w:numId w:val="58"/>
        </w:numPr>
        <w:tabs>
          <w:tab w:val="num" w:pos="360"/>
        </w:tabs>
        <w:autoSpaceDE w:val="0"/>
        <w:autoSpaceDN w:val="0"/>
        <w:adjustRightInd w:val="0"/>
        <w:jc w:val="both"/>
        <w:rPr>
          <w:rFonts w:cs="Arial"/>
          <w:i/>
          <w:szCs w:val="20"/>
        </w:rPr>
      </w:pPr>
      <w:r w:rsidRPr="00BD4E15">
        <w:rPr>
          <w:rFonts w:cs="Arial"/>
          <w:i/>
          <w:szCs w:val="20"/>
        </w:rPr>
        <w:t>in reviewing the use of the radio spectrum, full account must be taken of the international radio regulatory regime pertaining to the frequency bands in question, including proposals for and outcomes from international or regional radio regulatory conferences.</w:t>
      </w:r>
    </w:p>
    <w:p w:rsidR="009467E7" w:rsidRDefault="009467E7" w:rsidP="00DE0511">
      <w:pPr>
        <w:autoSpaceDE w:val="0"/>
        <w:autoSpaceDN w:val="0"/>
        <w:adjustRightInd w:val="0"/>
        <w:jc w:val="both"/>
        <w:rPr>
          <w:rFonts w:cs="Arial"/>
          <w:i/>
          <w:szCs w:val="20"/>
        </w:rPr>
      </w:pPr>
    </w:p>
    <w:p w:rsidR="009467E7" w:rsidRDefault="009467E7" w:rsidP="00DE0511">
      <w:pPr>
        <w:autoSpaceDE w:val="0"/>
        <w:autoSpaceDN w:val="0"/>
        <w:adjustRightInd w:val="0"/>
        <w:jc w:val="both"/>
        <w:rPr>
          <w:rFonts w:cs="Arial"/>
          <w:i/>
          <w:szCs w:val="20"/>
          <w:u w:val="single"/>
        </w:rPr>
      </w:pPr>
      <w:r>
        <w:rPr>
          <w:rFonts w:cs="Arial"/>
          <w:i/>
          <w:szCs w:val="20"/>
          <w:u w:val="single"/>
        </w:rPr>
        <w:t>The RSPG notes that:</w:t>
      </w:r>
    </w:p>
    <w:p w:rsidR="009467E7" w:rsidRPr="00BD4E15" w:rsidRDefault="009467E7" w:rsidP="00857F82">
      <w:pPr>
        <w:pStyle w:val="ListParagraph"/>
        <w:numPr>
          <w:ilvl w:val="0"/>
          <w:numId w:val="59"/>
        </w:numPr>
        <w:tabs>
          <w:tab w:val="num" w:pos="360"/>
        </w:tabs>
        <w:autoSpaceDE w:val="0"/>
        <w:autoSpaceDN w:val="0"/>
        <w:adjustRightInd w:val="0"/>
        <w:jc w:val="both"/>
        <w:rPr>
          <w:rFonts w:cs="Arial"/>
          <w:i/>
          <w:szCs w:val="20"/>
        </w:rPr>
      </w:pPr>
      <w:r w:rsidRPr="00BD4E15">
        <w:rPr>
          <w:rFonts w:cs="Arial"/>
          <w:i/>
          <w:szCs w:val="20"/>
        </w:rPr>
        <w:t>the Member States already possess within their national databases and other sources information required to assess spectrum supply;</w:t>
      </w:r>
    </w:p>
    <w:p w:rsidR="009467E7" w:rsidRPr="00BD4E15" w:rsidRDefault="009467E7" w:rsidP="00857F82">
      <w:pPr>
        <w:pStyle w:val="ListParagraph"/>
        <w:numPr>
          <w:ilvl w:val="0"/>
          <w:numId w:val="59"/>
        </w:numPr>
        <w:tabs>
          <w:tab w:val="num" w:pos="360"/>
        </w:tabs>
        <w:autoSpaceDE w:val="0"/>
        <w:autoSpaceDN w:val="0"/>
        <w:adjustRightInd w:val="0"/>
        <w:jc w:val="both"/>
        <w:rPr>
          <w:rFonts w:cs="Arial"/>
          <w:i/>
          <w:szCs w:val="20"/>
        </w:rPr>
      </w:pPr>
      <w:r w:rsidRPr="00BD4E15">
        <w:rPr>
          <w:rFonts w:cs="Arial"/>
          <w:i/>
          <w:szCs w:val="20"/>
        </w:rPr>
        <w:t>information from national databases is uploaded twice yearly to the EFIS database;</w:t>
      </w:r>
    </w:p>
    <w:p w:rsidR="009467E7" w:rsidRPr="00BD4E15" w:rsidRDefault="009467E7" w:rsidP="00857F82">
      <w:pPr>
        <w:pStyle w:val="ListParagraph"/>
        <w:numPr>
          <w:ilvl w:val="0"/>
          <w:numId w:val="59"/>
        </w:numPr>
        <w:tabs>
          <w:tab w:val="num" w:pos="360"/>
        </w:tabs>
        <w:autoSpaceDE w:val="0"/>
        <w:autoSpaceDN w:val="0"/>
        <w:adjustRightInd w:val="0"/>
        <w:jc w:val="both"/>
        <w:rPr>
          <w:rFonts w:cs="Arial"/>
          <w:i/>
          <w:szCs w:val="20"/>
        </w:rPr>
      </w:pPr>
      <w:r w:rsidRPr="00BD4E15">
        <w:rPr>
          <w:rFonts w:cs="Arial"/>
          <w:i/>
          <w:szCs w:val="20"/>
        </w:rPr>
        <w:t>although the EFIS database can be considered as a starting point from which to</w:t>
      </w:r>
    </w:p>
    <w:p w:rsidR="009467E7" w:rsidRPr="00BD4E15" w:rsidRDefault="009467E7" w:rsidP="00857F82">
      <w:pPr>
        <w:pStyle w:val="ListParagraph"/>
        <w:numPr>
          <w:ilvl w:val="0"/>
          <w:numId w:val="59"/>
        </w:numPr>
        <w:tabs>
          <w:tab w:val="num" w:pos="360"/>
        </w:tabs>
        <w:autoSpaceDE w:val="0"/>
        <w:autoSpaceDN w:val="0"/>
        <w:adjustRightInd w:val="0"/>
        <w:jc w:val="both"/>
        <w:rPr>
          <w:rFonts w:cs="Arial"/>
          <w:i/>
          <w:szCs w:val="20"/>
        </w:rPr>
      </w:pPr>
      <w:r w:rsidRPr="00BD4E15">
        <w:rPr>
          <w:rFonts w:cs="Arial"/>
          <w:i/>
          <w:szCs w:val="20"/>
        </w:rPr>
        <w:t>undertake a spectrum review, as it already contains valuable information in a relevant format, the level and the nature of information within EFIS should be improved; and</w:t>
      </w:r>
    </w:p>
    <w:p w:rsidR="009467E7" w:rsidRPr="00BD4E15" w:rsidRDefault="009467E7" w:rsidP="00857F82">
      <w:pPr>
        <w:pStyle w:val="ListParagraph"/>
        <w:numPr>
          <w:ilvl w:val="0"/>
          <w:numId w:val="59"/>
        </w:numPr>
        <w:tabs>
          <w:tab w:val="num" w:pos="360"/>
        </w:tabs>
        <w:autoSpaceDE w:val="0"/>
        <w:autoSpaceDN w:val="0"/>
        <w:adjustRightInd w:val="0"/>
        <w:jc w:val="both"/>
        <w:rPr>
          <w:rFonts w:cs="Arial"/>
          <w:i/>
          <w:szCs w:val="20"/>
        </w:rPr>
      </w:pPr>
      <w:proofErr w:type="gramStart"/>
      <w:r w:rsidRPr="00BD4E15">
        <w:rPr>
          <w:rFonts w:cs="Arial"/>
          <w:i/>
          <w:szCs w:val="20"/>
        </w:rPr>
        <w:t>quantifying</w:t>
      </w:r>
      <w:proofErr w:type="gramEnd"/>
      <w:r w:rsidRPr="00BD4E15">
        <w:rPr>
          <w:rFonts w:cs="Arial"/>
          <w:i/>
          <w:szCs w:val="20"/>
        </w:rPr>
        <w:t xml:space="preserve"> the supply of spectrum imposes a significant burden on Member States.</w:t>
      </w:r>
    </w:p>
    <w:p w:rsidR="009467E7" w:rsidRDefault="009467E7" w:rsidP="00DE0511">
      <w:pPr>
        <w:autoSpaceDE w:val="0"/>
        <w:autoSpaceDN w:val="0"/>
        <w:adjustRightInd w:val="0"/>
        <w:jc w:val="both"/>
        <w:rPr>
          <w:rFonts w:ascii="Times New Roman" w:hAnsi="Times New Roman"/>
          <w:i/>
          <w:sz w:val="24"/>
        </w:rPr>
      </w:pPr>
    </w:p>
    <w:p w:rsidR="009467E7" w:rsidRDefault="009467E7" w:rsidP="00DE0511">
      <w:pPr>
        <w:autoSpaceDE w:val="0"/>
        <w:autoSpaceDN w:val="0"/>
        <w:adjustRightInd w:val="0"/>
        <w:jc w:val="both"/>
        <w:rPr>
          <w:rFonts w:cs="Arial"/>
          <w:i/>
          <w:szCs w:val="20"/>
        </w:rPr>
      </w:pPr>
      <w:r>
        <w:rPr>
          <w:rFonts w:cs="Arial"/>
          <w:i/>
          <w:szCs w:val="20"/>
          <w:u w:val="single"/>
        </w:rPr>
        <w:t>The RSPG recommends that</w:t>
      </w:r>
      <w:r>
        <w:rPr>
          <w:rFonts w:cs="Arial"/>
          <w:i/>
          <w:szCs w:val="20"/>
        </w:rPr>
        <w:t>:</w:t>
      </w:r>
    </w:p>
    <w:p w:rsidR="009467E7" w:rsidRPr="00BD4E15" w:rsidRDefault="009467E7" w:rsidP="00857F82">
      <w:pPr>
        <w:pStyle w:val="ListParagraph"/>
        <w:numPr>
          <w:ilvl w:val="0"/>
          <w:numId w:val="60"/>
        </w:numPr>
        <w:tabs>
          <w:tab w:val="num" w:pos="360"/>
        </w:tabs>
        <w:autoSpaceDE w:val="0"/>
        <w:autoSpaceDN w:val="0"/>
        <w:adjustRightInd w:val="0"/>
        <w:jc w:val="both"/>
        <w:rPr>
          <w:rFonts w:cs="Arial"/>
          <w:i/>
          <w:szCs w:val="20"/>
        </w:rPr>
      </w:pPr>
      <w:r w:rsidRPr="00BD4E15">
        <w:rPr>
          <w:rFonts w:cs="Arial"/>
          <w:i/>
          <w:szCs w:val="20"/>
        </w:rPr>
        <w:t>as noted above, measures be undertaken to continue the development of the EFIS database resource supported by the appropriate regulatory framework (RSPP and EC Decision 676/2002) with the aim of providing comprehensive information on spectrum usage rights;</w:t>
      </w:r>
    </w:p>
    <w:p w:rsidR="009467E7" w:rsidRPr="00BD4E15" w:rsidRDefault="009467E7" w:rsidP="00857F82">
      <w:pPr>
        <w:pStyle w:val="ListParagraph"/>
        <w:numPr>
          <w:ilvl w:val="0"/>
          <w:numId w:val="60"/>
        </w:numPr>
        <w:tabs>
          <w:tab w:val="num" w:pos="360"/>
        </w:tabs>
        <w:autoSpaceDE w:val="0"/>
        <w:autoSpaceDN w:val="0"/>
        <w:adjustRightInd w:val="0"/>
        <w:jc w:val="both"/>
        <w:rPr>
          <w:rFonts w:cs="Arial"/>
          <w:i/>
          <w:szCs w:val="20"/>
        </w:rPr>
      </w:pPr>
      <w:r w:rsidRPr="00BD4E15">
        <w:rPr>
          <w:rFonts w:cs="Arial"/>
          <w:i/>
          <w:szCs w:val="20"/>
        </w:rPr>
        <w:t>Member States should use the full range of terminology available in EFIS appropriate to the level of confidentiality;</w:t>
      </w:r>
    </w:p>
    <w:p w:rsidR="009467E7" w:rsidRPr="00BD4E15" w:rsidRDefault="009467E7" w:rsidP="00857F82">
      <w:pPr>
        <w:pStyle w:val="ListParagraph"/>
        <w:numPr>
          <w:ilvl w:val="0"/>
          <w:numId w:val="60"/>
        </w:numPr>
        <w:tabs>
          <w:tab w:val="num" w:pos="360"/>
        </w:tabs>
        <w:autoSpaceDE w:val="0"/>
        <w:autoSpaceDN w:val="0"/>
        <w:adjustRightInd w:val="0"/>
        <w:jc w:val="both"/>
        <w:rPr>
          <w:rFonts w:cs="Arial"/>
          <w:i/>
          <w:szCs w:val="20"/>
        </w:rPr>
      </w:pPr>
      <w:r w:rsidRPr="00BD4E15">
        <w:rPr>
          <w:rFonts w:cs="Arial"/>
          <w:i/>
          <w:szCs w:val="20"/>
        </w:rPr>
        <w:t xml:space="preserve">access and use of confidential information should be treated at the national level under the national rules of each country, and those who are </w:t>
      </w:r>
      <w:proofErr w:type="spellStart"/>
      <w:r w:rsidRPr="00BD4E15">
        <w:rPr>
          <w:rFonts w:cs="Arial"/>
          <w:i/>
          <w:szCs w:val="20"/>
        </w:rPr>
        <w:t>authorised</w:t>
      </w:r>
      <w:proofErr w:type="spellEnd"/>
      <w:r w:rsidRPr="00BD4E15">
        <w:rPr>
          <w:rFonts w:cs="Arial"/>
          <w:i/>
          <w:szCs w:val="20"/>
        </w:rPr>
        <w:t xml:space="preserve"> to deal with such confidential information should only provide to the Commission either data which does not include confidential information or aggregated data using generic wording which does not include information of a confidential nature, as is currently done within EFIS;</w:t>
      </w:r>
    </w:p>
    <w:p w:rsidR="009467E7" w:rsidRDefault="009467E7" w:rsidP="005B69EE">
      <w:pPr>
        <w:pStyle w:val="ECCAnnexheading1"/>
      </w:pPr>
      <w:bookmarkStart w:id="93" w:name="_Toc337473061"/>
      <w:bookmarkStart w:id="94" w:name="_Ref338661910"/>
      <w:bookmarkStart w:id="95" w:name="_Toc350516788"/>
      <w:r>
        <w:lastRenderedPageBreak/>
        <w:t>List of references</w:t>
      </w:r>
      <w:bookmarkEnd w:id="93"/>
      <w:bookmarkEnd w:id="94"/>
      <w:bookmarkEnd w:id="95"/>
    </w:p>
    <w:p w:rsidR="009467E7" w:rsidRPr="0040390B" w:rsidRDefault="009467E7" w:rsidP="00F85357">
      <w:pPr>
        <w:pStyle w:val="reference"/>
        <w:numPr>
          <w:ilvl w:val="0"/>
          <w:numId w:val="6"/>
        </w:numPr>
        <w:rPr>
          <w:rFonts w:cs="Arial"/>
          <w:szCs w:val="20"/>
        </w:rPr>
      </w:pPr>
      <w:bookmarkStart w:id="96" w:name="_Ref335290506"/>
      <w:r w:rsidRPr="0040390B">
        <w:rPr>
          <w:rFonts w:cs="Arial"/>
          <w:szCs w:val="20"/>
        </w:rPr>
        <w:t xml:space="preserve">Commission Decision 2007/344/EC on </w:t>
      </w:r>
      <w:proofErr w:type="spellStart"/>
      <w:r w:rsidRPr="0040390B">
        <w:rPr>
          <w:rFonts w:cs="Arial"/>
          <w:szCs w:val="20"/>
        </w:rPr>
        <w:t>harmonised</w:t>
      </w:r>
      <w:proofErr w:type="spellEnd"/>
      <w:r w:rsidRPr="0040390B">
        <w:rPr>
          <w:rFonts w:cs="Arial"/>
          <w:szCs w:val="20"/>
        </w:rPr>
        <w:t xml:space="preserve"> </w:t>
      </w:r>
      <w:r w:rsidRPr="0040390B">
        <w:rPr>
          <w:rFonts w:cs="Arial"/>
          <w:bCs/>
          <w:szCs w:val="20"/>
        </w:rPr>
        <w:t>availability of information regarding spectrum use</w:t>
      </w:r>
      <w:r w:rsidRPr="0040390B">
        <w:rPr>
          <w:rFonts w:cs="Arial"/>
          <w:szCs w:val="20"/>
        </w:rPr>
        <w:t xml:space="preserve"> within the Community</w:t>
      </w:r>
      <w:bookmarkEnd w:id="96"/>
    </w:p>
    <w:p w:rsidR="009467E7" w:rsidRPr="00E1741E" w:rsidRDefault="009467E7" w:rsidP="00987595">
      <w:pPr>
        <w:pStyle w:val="reference"/>
        <w:numPr>
          <w:ilvl w:val="0"/>
          <w:numId w:val="6"/>
        </w:numPr>
        <w:rPr>
          <w:rFonts w:cs="Arial"/>
        </w:rPr>
      </w:pPr>
      <w:bookmarkStart w:id="97" w:name="_Ref335290517"/>
      <w:r w:rsidRPr="0040390B">
        <w:rPr>
          <w:rFonts w:cs="Arial"/>
          <w:szCs w:val="20"/>
        </w:rPr>
        <w:t xml:space="preserve">Decision 676/2002/EC of the European Parliament and of the Council of 7 March 2002 on a </w:t>
      </w:r>
      <w:r w:rsidRPr="0040390B">
        <w:rPr>
          <w:rFonts w:cs="Arial"/>
          <w:bCs/>
          <w:szCs w:val="20"/>
        </w:rPr>
        <w:t>regulatory framework for radio spectrum policy in the European Community</w:t>
      </w:r>
      <w:r w:rsidRPr="0040390B">
        <w:rPr>
          <w:rFonts w:cs="Arial"/>
          <w:szCs w:val="20"/>
        </w:rPr>
        <w:t>(Radio Spectrum Decision)  (Radio Spectrum Decision</w:t>
      </w:r>
      <w:r w:rsidRPr="00E1741E">
        <w:rPr>
          <w:rFonts w:cs="Arial"/>
          <w:szCs w:val="20"/>
        </w:rPr>
        <w:t>)</w:t>
      </w:r>
      <w:bookmarkEnd w:id="97"/>
    </w:p>
    <w:p w:rsidR="009467E7" w:rsidRPr="0040390B" w:rsidRDefault="008A0C6B" w:rsidP="00E1741E">
      <w:pPr>
        <w:pStyle w:val="reference"/>
        <w:numPr>
          <w:ilvl w:val="0"/>
          <w:numId w:val="6"/>
        </w:numPr>
        <w:rPr>
          <w:rFonts w:cs="Arial"/>
        </w:rPr>
      </w:pPr>
      <w:bookmarkStart w:id="98" w:name="_Ref335290636"/>
      <w:r w:rsidRPr="0040390B">
        <w:rPr>
          <w:rFonts w:cs="Arial"/>
          <w:szCs w:val="20"/>
        </w:rPr>
        <w:t xml:space="preserve">Commission </w:t>
      </w:r>
      <w:r w:rsidR="009467E7" w:rsidRPr="00E1741E">
        <w:rPr>
          <w:rFonts w:cs="Arial"/>
          <w:szCs w:val="20"/>
        </w:rPr>
        <w:t xml:space="preserve">Decision No 243/2012/EU of the European Parliament and of the Council of 14 March 2012 establishing a multi-annual radio spectrum policy </w:t>
      </w:r>
      <w:proofErr w:type="spellStart"/>
      <w:r w:rsidR="009467E7" w:rsidRPr="00E1741E">
        <w:rPr>
          <w:rFonts w:cs="Arial"/>
          <w:szCs w:val="20"/>
        </w:rPr>
        <w:t>programme</w:t>
      </w:r>
      <w:proofErr w:type="spellEnd"/>
      <w:r w:rsidR="009467E7" w:rsidRPr="00E1741E">
        <w:rPr>
          <w:rFonts w:cs="Arial"/>
          <w:szCs w:val="20"/>
        </w:rPr>
        <w:t xml:space="preserve"> (RSPP)</w:t>
      </w:r>
      <w:bookmarkEnd w:id="98"/>
    </w:p>
    <w:p w:rsidR="009467E7" w:rsidRPr="00D603D0" w:rsidRDefault="009467E7" w:rsidP="00D603D0">
      <w:pPr>
        <w:pStyle w:val="reference"/>
        <w:numPr>
          <w:ilvl w:val="0"/>
          <w:numId w:val="6"/>
        </w:numPr>
        <w:rPr>
          <w:rFonts w:cs="Arial"/>
        </w:rPr>
      </w:pPr>
      <w:bookmarkStart w:id="99" w:name="_Ref335290664"/>
      <w:bookmarkStart w:id="100" w:name="_Ref338660072"/>
      <w:r w:rsidRPr="00D603D0">
        <w:rPr>
          <w:rFonts w:cs="Arial"/>
        </w:rPr>
        <w:t>ECC Report 180</w:t>
      </w:r>
      <w:bookmarkEnd w:id="99"/>
      <w:r w:rsidR="00AC71EC">
        <w:rPr>
          <w:rFonts w:cs="Arial"/>
        </w:rPr>
        <w:t xml:space="preserve"> on</w:t>
      </w:r>
      <w:r w:rsidR="00D603D0" w:rsidRPr="00D603D0">
        <w:rPr>
          <w:rFonts w:cs="Arial"/>
        </w:rPr>
        <w:t xml:space="preserve"> Guidance on the interpretation of the requirements of ECC/DEC/(01)03 on EFIS</w:t>
      </w:r>
      <w:bookmarkEnd w:id="100"/>
    </w:p>
    <w:p w:rsidR="009467E7" w:rsidRPr="0086534E" w:rsidRDefault="009467E7" w:rsidP="00E1741E">
      <w:pPr>
        <w:pStyle w:val="reference"/>
        <w:numPr>
          <w:ilvl w:val="0"/>
          <w:numId w:val="6"/>
        </w:numPr>
        <w:rPr>
          <w:rFonts w:cs="Arial"/>
        </w:rPr>
      </w:pPr>
      <w:bookmarkStart w:id="101" w:name="_Ref335294095"/>
      <w:r w:rsidRPr="0086534E">
        <w:rPr>
          <w:rFonts w:cs="Arial"/>
          <w:bCs/>
          <w:kern w:val="36"/>
        </w:rPr>
        <w:t xml:space="preserve">R&amp;TTE Directive </w:t>
      </w:r>
      <w:r>
        <w:rPr>
          <w:rFonts w:cs="Arial"/>
          <w:bCs/>
          <w:kern w:val="36"/>
        </w:rPr>
        <w:t xml:space="preserve">1999/5/EC on radio </w:t>
      </w:r>
      <w:r w:rsidRPr="0086534E">
        <w:rPr>
          <w:rFonts w:cs="Arial"/>
          <w:bCs/>
          <w:kern w:val="36"/>
        </w:rPr>
        <w:t>equipmen</w:t>
      </w:r>
      <w:r>
        <w:rPr>
          <w:rFonts w:cs="Arial"/>
          <w:bCs/>
          <w:kern w:val="36"/>
        </w:rPr>
        <w:t>t and telecommunications terminal equipment and the mutual recognition of their conformity</w:t>
      </w:r>
      <w:bookmarkEnd w:id="101"/>
    </w:p>
    <w:p w:rsidR="009467E7" w:rsidRPr="005D05F6" w:rsidRDefault="009467E7" w:rsidP="005D05F6">
      <w:pPr>
        <w:pStyle w:val="reference"/>
        <w:numPr>
          <w:ilvl w:val="0"/>
          <w:numId w:val="6"/>
        </w:numPr>
        <w:rPr>
          <w:rFonts w:cs="Arial"/>
        </w:rPr>
      </w:pPr>
      <w:bookmarkStart w:id="102" w:name="_Ref335293248"/>
      <w:r>
        <w:t>TCAM and RSCOM (ECC(08)38)</w:t>
      </w:r>
      <w:r w:rsidR="00EF0B59">
        <w:t>:</w:t>
      </w:r>
      <w:r>
        <w:t xml:space="preserve"> </w:t>
      </w:r>
      <w:r w:rsidR="005D05F6">
        <w:t>Radio Interface Specification Model</w:t>
      </w:r>
      <w:bookmarkEnd w:id="102"/>
    </w:p>
    <w:p w:rsidR="009467E7" w:rsidRPr="009B4EAE" w:rsidRDefault="009467E7" w:rsidP="00E1741E">
      <w:pPr>
        <w:pStyle w:val="reference"/>
        <w:numPr>
          <w:ilvl w:val="0"/>
          <w:numId w:val="6"/>
        </w:numPr>
        <w:rPr>
          <w:rFonts w:cs="Arial"/>
        </w:rPr>
      </w:pPr>
      <w:bookmarkStart w:id="103" w:name="_Ref335298148"/>
      <w:r>
        <w:t xml:space="preserve">ECO Report </w:t>
      </w:r>
      <w:r w:rsidRPr="009B4EAE">
        <w:rPr>
          <w:szCs w:val="20"/>
        </w:rPr>
        <w:t>03</w:t>
      </w:r>
      <w:r w:rsidR="00D603D0">
        <w:rPr>
          <w:szCs w:val="20"/>
        </w:rPr>
        <w:t xml:space="preserve">: </w:t>
      </w:r>
      <w:r w:rsidRPr="009B4EAE">
        <w:rPr>
          <w:rFonts w:cs="Arial"/>
          <w:szCs w:val="20"/>
        </w:rPr>
        <w:t>The licensing of 'Mobile bands' in CEPT</w:t>
      </w:r>
      <w:bookmarkEnd w:id="103"/>
    </w:p>
    <w:p w:rsidR="009467E7" w:rsidRPr="007D2BF9" w:rsidRDefault="009467E7" w:rsidP="00E1741E">
      <w:pPr>
        <w:pStyle w:val="reference"/>
        <w:numPr>
          <w:ilvl w:val="0"/>
          <w:numId w:val="6"/>
        </w:numPr>
        <w:rPr>
          <w:rFonts w:cs="Arial"/>
          <w:szCs w:val="20"/>
        </w:rPr>
      </w:pPr>
      <w:bookmarkStart w:id="104" w:name="_Ref335294585"/>
      <w:r w:rsidRPr="007D2BF9">
        <w:rPr>
          <w:rFonts w:cs="Arial"/>
          <w:szCs w:val="20"/>
        </w:rPr>
        <w:t>Directive 2002/21/EC of the European Parliament and of the Council on a c</w:t>
      </w:r>
      <w:r w:rsidRPr="007D2BF9">
        <w:rPr>
          <w:rFonts w:cs="Arial"/>
          <w:bCs/>
          <w:szCs w:val="20"/>
        </w:rPr>
        <w:t>ommon regulatory framework for electronic communications networks and services</w:t>
      </w:r>
      <w:bookmarkEnd w:id="104"/>
    </w:p>
    <w:p w:rsidR="009467E7" w:rsidRPr="007D2BF9" w:rsidRDefault="009467E7" w:rsidP="00E1741E">
      <w:pPr>
        <w:pStyle w:val="reference"/>
        <w:numPr>
          <w:ilvl w:val="0"/>
          <w:numId w:val="6"/>
        </w:numPr>
        <w:rPr>
          <w:rFonts w:cs="Arial"/>
          <w:szCs w:val="20"/>
        </w:rPr>
      </w:pPr>
      <w:bookmarkStart w:id="105" w:name="_Ref335294621"/>
      <w:r w:rsidRPr="007D2BF9">
        <w:rPr>
          <w:rFonts w:cs="Arial"/>
          <w:szCs w:val="20"/>
        </w:rPr>
        <w:t>Directive 2002/20/EC of the European Parliament and of the Council on the</w:t>
      </w:r>
      <w:r w:rsidRPr="007D2BF9">
        <w:rPr>
          <w:rFonts w:cs="Arial"/>
          <w:bCs/>
          <w:szCs w:val="20"/>
          <w:lang w:val="en-GB"/>
        </w:rPr>
        <w:t>authorisation</w:t>
      </w:r>
      <w:r w:rsidRPr="007D2BF9">
        <w:rPr>
          <w:rFonts w:cs="Arial"/>
          <w:bCs/>
          <w:szCs w:val="20"/>
        </w:rPr>
        <w:t xml:space="preserve"> of electronic communications networks and services</w:t>
      </w:r>
      <w:bookmarkEnd w:id="105"/>
    </w:p>
    <w:p w:rsidR="009467E7" w:rsidRPr="00DA3F30" w:rsidRDefault="009467E7" w:rsidP="005D05F6">
      <w:pPr>
        <w:pStyle w:val="reference"/>
        <w:numPr>
          <w:ilvl w:val="0"/>
          <w:numId w:val="6"/>
        </w:numPr>
        <w:rPr>
          <w:rFonts w:cs="Arial"/>
          <w:szCs w:val="20"/>
        </w:rPr>
      </w:pPr>
      <w:bookmarkStart w:id="106" w:name="_Ref335294648"/>
      <w:r w:rsidRPr="005D05F6">
        <w:rPr>
          <w:rFonts w:cs="Arial"/>
          <w:szCs w:val="20"/>
        </w:rPr>
        <w:t>Directive 95/46/EC</w:t>
      </w:r>
      <w:bookmarkEnd w:id="106"/>
      <w:r w:rsidR="005D05F6" w:rsidRPr="005D05F6">
        <w:rPr>
          <w:rFonts w:cs="Arial"/>
          <w:szCs w:val="20"/>
        </w:rPr>
        <w:t xml:space="preserve"> of the European Parliament and of the Council of 24 October 1995 on the protection of individuals with regard to the processing of personal data and on the free movement of such data </w:t>
      </w:r>
    </w:p>
    <w:p w:rsidR="009467E7" w:rsidRPr="005D05F6" w:rsidRDefault="009467E7" w:rsidP="005D05F6">
      <w:pPr>
        <w:pStyle w:val="reference"/>
        <w:numPr>
          <w:ilvl w:val="0"/>
          <w:numId w:val="6"/>
        </w:numPr>
        <w:rPr>
          <w:rFonts w:cs="Arial"/>
          <w:szCs w:val="20"/>
        </w:rPr>
      </w:pPr>
      <w:bookmarkStart w:id="107" w:name="_Ref335294666"/>
      <w:r w:rsidRPr="005D05F6">
        <w:rPr>
          <w:rFonts w:cs="Arial"/>
          <w:szCs w:val="20"/>
        </w:rPr>
        <w:t>Directive 2002/58/EC</w:t>
      </w:r>
      <w:bookmarkEnd w:id="107"/>
      <w:r w:rsidR="005D05F6" w:rsidRPr="005D05F6">
        <w:rPr>
          <w:rFonts w:cs="Arial"/>
          <w:szCs w:val="20"/>
        </w:rPr>
        <w:t xml:space="preserve"> of the European Parliament and of the Council of 12 July 2002 concerning the processing of personal data and the protection of privacy in the electronic communications sector (Directive on privacy and electronic communications)</w:t>
      </w:r>
    </w:p>
    <w:p w:rsidR="009467E7" w:rsidRPr="005D05F6" w:rsidRDefault="009467E7" w:rsidP="005D05F6">
      <w:pPr>
        <w:pStyle w:val="reference"/>
        <w:numPr>
          <w:ilvl w:val="0"/>
          <w:numId w:val="6"/>
        </w:numPr>
        <w:rPr>
          <w:rFonts w:cs="Arial"/>
        </w:rPr>
      </w:pPr>
      <w:bookmarkStart w:id="108" w:name="_Ref335296120"/>
      <w:r w:rsidRPr="005D05F6">
        <w:rPr>
          <w:rFonts w:cs="Arial"/>
        </w:rPr>
        <w:t>ECC Report 182</w:t>
      </w:r>
      <w:r w:rsidR="00AC71EC">
        <w:rPr>
          <w:rFonts w:cs="Arial"/>
        </w:rPr>
        <w:t xml:space="preserve"> on s</w:t>
      </w:r>
      <w:r w:rsidR="005D05F6" w:rsidRPr="005D05F6">
        <w:rPr>
          <w:rFonts w:cs="Arial"/>
        </w:rPr>
        <w:t>urvey about the use of the frequency band 863-870 MHz</w:t>
      </w:r>
    </w:p>
    <w:p w:rsidR="009467E7" w:rsidRPr="005D05F6" w:rsidRDefault="009467E7" w:rsidP="005D05F6">
      <w:pPr>
        <w:pStyle w:val="reference"/>
        <w:numPr>
          <w:ilvl w:val="0"/>
          <w:numId w:val="6"/>
        </w:numPr>
        <w:rPr>
          <w:rFonts w:cs="Arial"/>
        </w:rPr>
      </w:pPr>
      <w:bookmarkStart w:id="109" w:name="_Ref335299924"/>
      <w:bookmarkStart w:id="110" w:name="_Ref338660750"/>
      <w:r w:rsidRPr="00C4699A">
        <w:t>ETSI EG 201</w:t>
      </w:r>
      <w:r>
        <w:t> </w:t>
      </w:r>
      <w:r w:rsidRPr="00C4699A">
        <w:t>788</w:t>
      </w:r>
      <w:bookmarkEnd w:id="109"/>
      <w:r w:rsidR="005D05F6">
        <w:t>: G</w:t>
      </w:r>
      <w:r w:rsidR="005D05F6" w:rsidRPr="005D05F6">
        <w:t>uidance for drafting an S</w:t>
      </w:r>
      <w:r w:rsidR="005D05F6">
        <w:t>ystem Reference Document</w:t>
      </w:r>
      <w:bookmarkEnd w:id="110"/>
    </w:p>
    <w:p w:rsidR="009467E7" w:rsidRPr="00714750" w:rsidRDefault="00714750" w:rsidP="00714750">
      <w:pPr>
        <w:pStyle w:val="reference"/>
        <w:numPr>
          <w:ilvl w:val="0"/>
          <w:numId w:val="6"/>
        </w:numPr>
        <w:rPr>
          <w:rFonts w:cs="Arial"/>
        </w:rPr>
      </w:pPr>
      <w:bookmarkStart w:id="111" w:name="_Ref338660791"/>
      <w:r w:rsidRPr="00714750">
        <w:rPr>
          <w:rFonts w:cs="Arial"/>
          <w:szCs w:val="20"/>
          <w:lang w:val="en-GB" w:eastAsia="de-DE"/>
        </w:rPr>
        <w:t>ECC Report 173</w:t>
      </w:r>
      <w:r w:rsidR="00AC71EC">
        <w:rPr>
          <w:rFonts w:cs="Arial"/>
          <w:szCs w:val="20"/>
          <w:lang w:val="en-GB" w:eastAsia="de-DE"/>
        </w:rPr>
        <w:t xml:space="preserve"> on </w:t>
      </w:r>
      <w:r w:rsidRPr="00714750">
        <w:rPr>
          <w:rFonts w:cs="Arial"/>
          <w:szCs w:val="20"/>
          <w:lang w:val="en-GB" w:eastAsia="de-DE"/>
        </w:rPr>
        <w:t>Fixed Service in Europe</w:t>
      </w:r>
      <w:r>
        <w:rPr>
          <w:rFonts w:cs="Arial"/>
          <w:szCs w:val="20"/>
          <w:lang w:val="en-GB" w:eastAsia="de-DE"/>
        </w:rPr>
        <w:t>; c</w:t>
      </w:r>
      <w:r w:rsidRPr="00714750">
        <w:rPr>
          <w:rFonts w:cs="Arial"/>
          <w:szCs w:val="20"/>
          <w:lang w:val="en-GB" w:eastAsia="de-DE"/>
        </w:rPr>
        <w:t>urrent use and future trends</w:t>
      </w:r>
      <w:bookmarkEnd w:id="111"/>
      <w:r w:rsidRPr="00714750">
        <w:rPr>
          <w:rFonts w:cs="Arial"/>
          <w:szCs w:val="20"/>
          <w:lang w:val="en-GB" w:eastAsia="de-DE"/>
        </w:rPr>
        <w:t xml:space="preserve"> </w:t>
      </w:r>
    </w:p>
    <w:p w:rsidR="009467E7" w:rsidRPr="00EF0B59" w:rsidRDefault="009467E7" w:rsidP="00E1741E">
      <w:pPr>
        <w:pStyle w:val="reference"/>
        <w:numPr>
          <w:ilvl w:val="0"/>
          <w:numId w:val="6"/>
        </w:numPr>
      </w:pPr>
      <w:bookmarkStart w:id="112" w:name="_Ref335300739"/>
      <w:bookmarkStart w:id="113" w:name="_Ref338660980"/>
      <w:r>
        <w:t>ECC</w:t>
      </w:r>
      <w:r w:rsidR="008A0C6B">
        <w:t xml:space="preserve"> </w:t>
      </w:r>
      <w:r>
        <w:t>D</w:t>
      </w:r>
      <w:r w:rsidR="008A0C6B">
        <w:t xml:space="preserve">ecision </w:t>
      </w:r>
      <w:r>
        <w:t>(01)</w:t>
      </w:r>
      <w:r w:rsidRPr="005A1054">
        <w:t>03</w:t>
      </w:r>
      <w:bookmarkStart w:id="114" w:name="_Ref335303660"/>
      <w:bookmarkEnd w:id="112"/>
      <w:r w:rsidR="00AC71EC">
        <w:t>:</w:t>
      </w:r>
      <w:r w:rsidR="005A1054" w:rsidRPr="00EF0B59">
        <w:t xml:space="preserve"> </w:t>
      </w:r>
      <w:r w:rsidRPr="00EF0B59">
        <w:t>ERO Frequency Information System (EFIS)</w:t>
      </w:r>
      <w:bookmarkEnd w:id="113"/>
    </w:p>
    <w:p w:rsidR="003D421D" w:rsidRDefault="003D421D" w:rsidP="003D421D">
      <w:pPr>
        <w:pStyle w:val="reference"/>
        <w:numPr>
          <w:ilvl w:val="0"/>
          <w:numId w:val="6"/>
        </w:numPr>
        <w:rPr>
          <w:rFonts w:cs="Arial"/>
        </w:rPr>
      </w:pPr>
      <w:bookmarkStart w:id="115" w:name="_Ref338661136"/>
      <w:r w:rsidRPr="003D421D">
        <w:rPr>
          <w:rFonts w:cs="Arial"/>
        </w:rPr>
        <w:t xml:space="preserve">FCC Spectrum Dashboard: </w:t>
      </w:r>
      <w:hyperlink r:id="rId40" w:history="1">
        <w:r w:rsidR="00622FCB" w:rsidRPr="00C309A6">
          <w:rPr>
            <w:rStyle w:val="Hyperlink"/>
            <w:rFonts w:cs="Arial"/>
          </w:rPr>
          <w:t>http://reboot.fcc.gov/reform/systems/spectrum-dashboard</w:t>
        </w:r>
      </w:hyperlink>
      <w:bookmarkEnd w:id="115"/>
    </w:p>
    <w:p w:rsidR="00714750" w:rsidRDefault="0064784D" w:rsidP="0064784D">
      <w:pPr>
        <w:pStyle w:val="reference"/>
        <w:numPr>
          <w:ilvl w:val="0"/>
          <w:numId w:val="6"/>
        </w:numPr>
        <w:rPr>
          <w:rFonts w:cs="Arial"/>
        </w:rPr>
      </w:pPr>
      <w:bookmarkStart w:id="116" w:name="_Ref338661171"/>
      <w:r w:rsidRPr="0064784D">
        <w:rPr>
          <w:rFonts w:cs="Arial"/>
        </w:rPr>
        <w:t>CRAF Handbook for Radio Astronomy</w:t>
      </w:r>
      <w:r>
        <w:rPr>
          <w:rFonts w:cs="Arial"/>
        </w:rPr>
        <w:t xml:space="preserve">, latest edition available under </w:t>
      </w:r>
      <w:hyperlink r:id="rId41" w:history="1">
        <w:r w:rsidRPr="003939EB">
          <w:rPr>
            <w:rStyle w:val="Hyperlink"/>
            <w:rFonts w:cs="Arial"/>
          </w:rPr>
          <w:t>www.craf.eu</w:t>
        </w:r>
      </w:hyperlink>
      <w:bookmarkEnd w:id="116"/>
    </w:p>
    <w:p w:rsidR="00C0056D" w:rsidRDefault="00AC71EC" w:rsidP="00714750">
      <w:pPr>
        <w:pStyle w:val="reference"/>
        <w:numPr>
          <w:ilvl w:val="0"/>
          <w:numId w:val="6"/>
        </w:numPr>
        <w:rPr>
          <w:rFonts w:cs="Arial"/>
        </w:rPr>
      </w:pPr>
      <w:bookmarkStart w:id="117" w:name="_Ref338661223"/>
      <w:r>
        <w:rPr>
          <w:rFonts w:cs="Arial"/>
        </w:rPr>
        <w:t>ECC Report 188 on f</w:t>
      </w:r>
      <w:r w:rsidR="00714750" w:rsidRPr="00714750">
        <w:rPr>
          <w:rFonts w:cs="Arial"/>
        </w:rPr>
        <w:t xml:space="preserve">uture </w:t>
      </w:r>
      <w:proofErr w:type="spellStart"/>
      <w:r w:rsidR="00714750" w:rsidRPr="00714750">
        <w:rPr>
          <w:rFonts w:cs="Arial"/>
        </w:rPr>
        <w:t>harmonised</w:t>
      </w:r>
      <w:proofErr w:type="spellEnd"/>
      <w:r w:rsidR="00714750" w:rsidRPr="00714750">
        <w:rPr>
          <w:rFonts w:cs="Arial"/>
        </w:rPr>
        <w:t xml:space="preserve"> use of 1452-1492 MHz in CEPT</w:t>
      </w:r>
      <w:bookmarkEnd w:id="117"/>
    </w:p>
    <w:p w:rsidR="0064784D" w:rsidRDefault="00C0056D" w:rsidP="00C0056D">
      <w:pPr>
        <w:pStyle w:val="reference"/>
        <w:numPr>
          <w:ilvl w:val="0"/>
          <w:numId w:val="6"/>
        </w:numPr>
        <w:rPr>
          <w:rFonts w:cs="Arial"/>
        </w:rPr>
      </w:pPr>
      <w:bookmarkStart w:id="118" w:name="_Ref338661255"/>
      <w:r w:rsidRPr="00C0056D">
        <w:rPr>
          <w:rFonts w:cs="Arial"/>
        </w:rPr>
        <w:t>D</w:t>
      </w:r>
      <w:r w:rsidR="00F62F74">
        <w:rPr>
          <w:rFonts w:cs="Arial"/>
        </w:rPr>
        <w:t>irective</w:t>
      </w:r>
      <w:r w:rsidRPr="00C0056D">
        <w:rPr>
          <w:rFonts w:cs="Arial"/>
        </w:rPr>
        <w:t xml:space="preserve"> 98/34/EC of the European Parliament and the Council of 22 June 1998 </w:t>
      </w:r>
      <w:r>
        <w:rPr>
          <w:rFonts w:cs="Arial"/>
        </w:rPr>
        <w:t>l</w:t>
      </w:r>
      <w:r w:rsidRPr="00C0056D">
        <w:rPr>
          <w:rFonts w:cs="Arial"/>
        </w:rPr>
        <w:t>aying down a procedure for the provision of information in the field of techn</w:t>
      </w:r>
      <w:r w:rsidRPr="00F62F74">
        <w:rPr>
          <w:rFonts w:cs="Arial"/>
        </w:rPr>
        <w:t>ical standards and regulations and of rules on Information Society services</w:t>
      </w:r>
      <w:bookmarkEnd w:id="118"/>
      <w:r w:rsidR="00714750" w:rsidRPr="00F62F74">
        <w:rPr>
          <w:rFonts w:cs="Arial"/>
        </w:rPr>
        <w:t xml:space="preserve"> </w:t>
      </w:r>
    </w:p>
    <w:p w:rsidR="00986AC1" w:rsidRPr="00F62F74" w:rsidRDefault="00986AC1" w:rsidP="00F62F74">
      <w:pPr>
        <w:pStyle w:val="reference"/>
        <w:numPr>
          <w:ilvl w:val="0"/>
          <w:numId w:val="6"/>
        </w:numPr>
        <w:rPr>
          <w:rFonts w:cs="Arial"/>
        </w:rPr>
      </w:pPr>
      <w:bookmarkStart w:id="119" w:name="_Ref338661288"/>
      <w:r w:rsidRPr="00F62F74">
        <w:rPr>
          <w:rFonts w:cs="Arial"/>
        </w:rPr>
        <w:t>ECC Report 172</w:t>
      </w:r>
      <w:r w:rsidR="00AC71EC">
        <w:rPr>
          <w:rFonts w:cs="Arial"/>
        </w:rPr>
        <w:t xml:space="preserve"> on</w:t>
      </w:r>
      <w:r w:rsidRPr="00F62F74">
        <w:rPr>
          <w:rFonts w:cs="Arial"/>
        </w:rPr>
        <w:t xml:space="preserve"> </w:t>
      </w:r>
      <w:r w:rsidR="00F62F74" w:rsidRPr="00F62F74">
        <w:rPr>
          <w:rFonts w:cs="Arial"/>
        </w:rPr>
        <w:t>Broadband Wireless Systems Usage in 2300-2400 MHz</w:t>
      </w:r>
      <w:bookmarkEnd w:id="119"/>
    </w:p>
    <w:p w:rsidR="00986AC1" w:rsidRDefault="008A0C6B" w:rsidP="00F62F74">
      <w:pPr>
        <w:pStyle w:val="reference"/>
        <w:numPr>
          <w:ilvl w:val="0"/>
          <w:numId w:val="6"/>
        </w:numPr>
        <w:rPr>
          <w:rFonts w:cs="Arial"/>
        </w:rPr>
      </w:pPr>
      <w:bookmarkStart w:id="120" w:name="_Ref338661311"/>
      <w:r>
        <w:rPr>
          <w:rFonts w:cs="Arial"/>
        </w:rPr>
        <w:t xml:space="preserve">ERC </w:t>
      </w:r>
      <w:r w:rsidRPr="00F62F74">
        <w:rPr>
          <w:rFonts w:cs="Arial"/>
        </w:rPr>
        <w:t xml:space="preserve">Recommendation </w:t>
      </w:r>
      <w:r w:rsidR="00F62F74">
        <w:rPr>
          <w:rFonts w:cs="Arial"/>
        </w:rPr>
        <w:t>25-10</w:t>
      </w:r>
      <w:r w:rsidR="00F62F74" w:rsidRPr="00F62F74">
        <w:rPr>
          <w:rFonts w:cs="Arial"/>
        </w:rPr>
        <w:t xml:space="preserve"> on </w:t>
      </w:r>
      <w:r w:rsidR="00F62F74">
        <w:rPr>
          <w:rFonts w:cs="Arial"/>
        </w:rPr>
        <w:t>f</w:t>
      </w:r>
      <w:r w:rsidR="00F62F74" w:rsidRPr="00F62F74">
        <w:rPr>
          <w:rFonts w:cs="Arial"/>
        </w:rPr>
        <w:t>requency ranges for the use of temporary terrestrial audio and video SAP/SAB links (incl. ENG/OB)</w:t>
      </w:r>
      <w:bookmarkEnd w:id="120"/>
    </w:p>
    <w:p w:rsidR="00F62F74" w:rsidRDefault="00F62F74" w:rsidP="00F62F74">
      <w:pPr>
        <w:pStyle w:val="reference"/>
        <w:numPr>
          <w:ilvl w:val="0"/>
          <w:numId w:val="6"/>
        </w:numPr>
        <w:rPr>
          <w:rFonts w:cs="Arial"/>
        </w:rPr>
      </w:pPr>
      <w:bookmarkStart w:id="121" w:name="_Ref338661338"/>
      <w:r>
        <w:rPr>
          <w:rFonts w:cs="Arial"/>
        </w:rPr>
        <w:t>E</w:t>
      </w:r>
      <w:r w:rsidR="004A0D0C">
        <w:rPr>
          <w:rFonts w:cs="Arial"/>
        </w:rPr>
        <w:t>R</w:t>
      </w:r>
      <w:r>
        <w:rPr>
          <w:rFonts w:cs="Arial"/>
        </w:rPr>
        <w:t>C Recommendation</w:t>
      </w:r>
      <w:r w:rsidR="004A0D0C">
        <w:rPr>
          <w:rFonts w:cs="Arial"/>
        </w:rPr>
        <w:t xml:space="preserve"> 62-02</w:t>
      </w:r>
      <w:r>
        <w:rPr>
          <w:rFonts w:cs="Arial"/>
        </w:rPr>
        <w:t xml:space="preserve"> on </w:t>
      </w:r>
      <w:proofErr w:type="spellStart"/>
      <w:r>
        <w:rPr>
          <w:rFonts w:cs="Arial"/>
        </w:rPr>
        <w:t>h</w:t>
      </w:r>
      <w:r w:rsidRPr="00F62F74">
        <w:rPr>
          <w:rFonts w:cs="Arial"/>
        </w:rPr>
        <w:t>armonised</w:t>
      </w:r>
      <w:proofErr w:type="spellEnd"/>
      <w:r w:rsidRPr="00F62F74">
        <w:rPr>
          <w:rFonts w:cs="Arial"/>
        </w:rPr>
        <w:t xml:space="preserve"> frequency band for Civil and Military Airborne Telemetry applications</w:t>
      </w:r>
      <w:bookmarkEnd w:id="121"/>
    </w:p>
    <w:p w:rsidR="00994E91" w:rsidRDefault="00994E91" w:rsidP="00F62F74">
      <w:pPr>
        <w:pStyle w:val="reference"/>
        <w:numPr>
          <w:ilvl w:val="0"/>
          <w:numId w:val="6"/>
        </w:numPr>
        <w:rPr>
          <w:rFonts w:cs="Arial"/>
        </w:rPr>
      </w:pPr>
      <w:r>
        <w:rPr>
          <w:rFonts w:cs="Arial"/>
        </w:rPr>
        <w:t>ERC Report 25: European Common Allocation Table</w:t>
      </w:r>
    </w:p>
    <w:p w:rsidR="00332ACC" w:rsidRDefault="00332ACC" w:rsidP="00F62F74">
      <w:pPr>
        <w:pStyle w:val="reference"/>
        <w:numPr>
          <w:ilvl w:val="0"/>
          <w:numId w:val="6"/>
        </w:numPr>
        <w:rPr>
          <w:rFonts w:cs="Arial"/>
        </w:rPr>
      </w:pPr>
      <w:bookmarkStart w:id="122" w:name="_Ref338667405"/>
      <w:r>
        <w:rPr>
          <w:rFonts w:cs="Arial"/>
        </w:rPr>
        <w:t xml:space="preserve">ECC Recommendation (06)04 on the </w:t>
      </w:r>
      <w:proofErr w:type="spellStart"/>
      <w:r>
        <w:rPr>
          <w:rFonts w:cs="Arial"/>
        </w:rPr>
        <w:t>harmonised</w:t>
      </w:r>
      <w:proofErr w:type="spellEnd"/>
      <w:r>
        <w:rPr>
          <w:rFonts w:cs="Arial"/>
        </w:rPr>
        <w:t xml:space="preserve"> conditions for devices using Ultra-Wideband (UWB) technology in bands below 10.6 GHz</w:t>
      </w:r>
      <w:bookmarkEnd w:id="122"/>
    </w:p>
    <w:p w:rsidR="008A0C6B" w:rsidRDefault="008A0C6B" w:rsidP="008A0C6B">
      <w:pPr>
        <w:pStyle w:val="reference"/>
        <w:numPr>
          <w:ilvl w:val="0"/>
          <w:numId w:val="6"/>
        </w:numPr>
        <w:rPr>
          <w:rFonts w:cs="Arial"/>
        </w:rPr>
      </w:pPr>
      <w:r>
        <w:rPr>
          <w:rFonts w:cs="Arial"/>
        </w:rPr>
        <w:t>ERC Recommendation 70-03 on the use of Short Range Devices</w:t>
      </w:r>
    </w:p>
    <w:p w:rsidR="00DD4B25" w:rsidRPr="00F62F74" w:rsidRDefault="00DD4B25" w:rsidP="008A0C6B">
      <w:pPr>
        <w:pStyle w:val="reference"/>
        <w:numPr>
          <w:ilvl w:val="0"/>
          <w:numId w:val="6"/>
        </w:numPr>
        <w:rPr>
          <w:rFonts w:cs="Arial"/>
        </w:rPr>
      </w:pPr>
      <w:bookmarkStart w:id="123" w:name="_Ref339614349"/>
      <w:r>
        <w:rPr>
          <w:rFonts w:cs="Arial"/>
        </w:rPr>
        <w:t xml:space="preserve">ECC Decision (06)08 </w:t>
      </w:r>
      <w:r w:rsidRPr="00426ADB">
        <w:rPr>
          <w:rFonts w:cs="Arial"/>
          <w:szCs w:val="20"/>
        </w:rPr>
        <w:t>on the conditions for use of the radio spectrum by Ground- and Wall- Probing Radar (GPR/WPR) imaging systems</w:t>
      </w:r>
      <w:bookmarkEnd w:id="123"/>
    </w:p>
    <w:p w:rsidR="0064561C" w:rsidRPr="00E1741E" w:rsidRDefault="0064561C">
      <w:pPr>
        <w:pStyle w:val="reference"/>
        <w:numPr>
          <w:ilvl w:val="0"/>
          <w:numId w:val="0"/>
        </w:numPr>
        <w:ind w:left="397" w:hanging="397"/>
        <w:rPr>
          <w:rFonts w:cs="Arial"/>
        </w:rPr>
      </w:pPr>
      <w:bookmarkStart w:id="124" w:name="_Ref335292123"/>
      <w:bookmarkEnd w:id="108"/>
      <w:bookmarkEnd w:id="114"/>
      <w:bookmarkEnd w:id="124"/>
    </w:p>
    <w:sectPr w:rsidR="0064561C" w:rsidRPr="00E1741E" w:rsidSect="00900BB1">
      <w:headerReference w:type="even" r:id="rId42"/>
      <w:headerReference w:type="default" r:id="rId43"/>
      <w:footerReference w:type="default" r:id="rId44"/>
      <w:headerReference w:type="first" r:id="rId45"/>
      <w:footerReference w:type="first" r:id="rId46"/>
      <w:pgSz w:w="11907" w:h="16840" w:code="9"/>
      <w:pgMar w:top="1440" w:right="1134" w:bottom="1440" w:left="1134" w:header="709" w:footer="4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4F17" w:rsidRDefault="00054F17" w:rsidP="00AB46DF">
      <w:r>
        <w:separator/>
      </w:r>
    </w:p>
  </w:endnote>
  <w:endnote w:type="continuationSeparator" w:id="0">
    <w:p w:rsidR="00054F17" w:rsidRDefault="00054F17" w:rsidP="00AB46DF">
      <w:r>
        <w:continuationSeparator/>
      </w:r>
    </w:p>
  </w:endnote>
  <w:endnote w:type="continuationNotice" w:id="1">
    <w:p w:rsidR="00054F17" w:rsidRDefault="00054F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old">
    <w:altName w:val="Times New Roman"/>
    <w:charset w:val="59"/>
    <w:family w:val="auto"/>
    <w:pitch w:val="variable"/>
    <w:sig w:usb0="00000201" w:usb1="00000000" w:usb2="00000000" w:usb3="00000000" w:csb0="00000004" w:csb1="00000000"/>
  </w:font>
  <w:font w:name="EUAlbertina">
    <w:altName w:val="EUAlbertina"/>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Pr="00900BB1" w:rsidRDefault="00CD3BB2" w:rsidP="00900BB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Pr="00604691" w:rsidRDefault="00CD3BB2" w:rsidP="00041E17">
    <w:pPr>
      <w:pStyle w:val="Footer"/>
      <w:rPr>
        <w:snapToGrid w:val="0"/>
        <w:lang w:val="fr-FR"/>
      </w:rPr>
    </w:pPr>
  </w:p>
  <w:p w:rsidR="00CD3BB2" w:rsidRPr="003533AE" w:rsidRDefault="00CD3BB2">
    <w:pPr>
      <w:pStyle w:val="Footer"/>
      <w:rPr>
        <w:sz w:val="12"/>
        <w:lang w:val="en-GB"/>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Default="00CD3BB2">
    <w:pPr>
      <w:pStyle w:val="Footer"/>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Pr="00707281" w:rsidRDefault="00CD3BB2">
    <w:pPr>
      <w:pStyle w:val="Footer"/>
      <w:rPr>
        <w:sz w:val="12"/>
        <w:lang w:val="fr-F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4F17" w:rsidRDefault="00054F17" w:rsidP="00AB46DF">
      <w:r>
        <w:separator/>
      </w:r>
    </w:p>
  </w:footnote>
  <w:footnote w:type="continuationSeparator" w:id="0">
    <w:p w:rsidR="00054F17" w:rsidRDefault="00054F17" w:rsidP="00AB46DF">
      <w:r>
        <w:continuationSeparator/>
      </w:r>
    </w:p>
  </w:footnote>
  <w:footnote w:type="continuationNotice" w:id="1">
    <w:p w:rsidR="00054F17" w:rsidRDefault="00054F17"/>
  </w:footnote>
  <w:footnote w:id="2">
    <w:p w:rsidR="00CD3BB2" w:rsidRDefault="00CD3BB2" w:rsidP="002701C8">
      <w:pPr>
        <w:pStyle w:val="FootnoteText"/>
      </w:pPr>
      <w:r>
        <w:rPr>
          <w:rStyle w:val="FootnoteReference"/>
        </w:rPr>
        <w:footnoteRef/>
      </w:r>
      <w:r>
        <w:t xml:space="preserve"> </w:t>
      </w:r>
      <w:proofErr w:type="gramStart"/>
      <w:r>
        <w:t>Decision 676/2002/EC of the European Parliament and of the Council of 7 March 2002 on a regulatory framework for radio spectrum policy in the European Community, OJL 108 of 24.4.2002.</w:t>
      </w:r>
      <w:proofErr w:type="gramEnd"/>
    </w:p>
  </w:footnote>
  <w:footnote w:id="3">
    <w:p w:rsidR="00CD3BB2" w:rsidRDefault="00CD3BB2" w:rsidP="002701C8">
      <w:pPr>
        <w:pStyle w:val="FootnoteText"/>
      </w:pPr>
      <w:r>
        <w:rPr>
          <w:rStyle w:val="FootnoteReference"/>
        </w:rPr>
        <w:footnoteRef/>
      </w:r>
      <w:r>
        <w:tab/>
        <w:t>Sensitive information, e.g. on governmental use, is not intended for collection in EFIS and will be exchanged if necessary and possible between the Commission and the individual Member States by other means.</w:t>
      </w:r>
    </w:p>
  </w:footnote>
  <w:footnote w:id="4">
    <w:p w:rsidR="00CD3BB2" w:rsidRDefault="00CD3BB2" w:rsidP="002701C8">
      <w:pPr>
        <w:pStyle w:val="FootnoteText"/>
      </w:pPr>
      <w:r>
        <w:rPr>
          <w:rStyle w:val="FootnoteReference"/>
        </w:rPr>
        <w:footnoteRef/>
      </w:r>
      <w:r>
        <w:tab/>
        <w:t>By taking into account, among others, the application terms used in the EFIS layer 3.</w:t>
      </w:r>
    </w:p>
  </w:footnote>
  <w:footnote w:id="5">
    <w:p w:rsidR="00CD3BB2" w:rsidRDefault="00CD3BB2" w:rsidP="00DE0511">
      <w:pPr>
        <w:pStyle w:val="ECCFootnote"/>
      </w:pPr>
      <w:r>
        <w:rPr>
          <w:rStyle w:val="FootnoteReference"/>
        </w:rPr>
        <w:footnoteRef/>
      </w:r>
      <w:r w:rsidRPr="00634FA9">
        <w:t xml:space="preserve">CEPT </w:t>
      </w:r>
      <w:r>
        <w:t>Administrations</w:t>
      </w:r>
      <w:r w:rsidRPr="00634FA9">
        <w:t xml:space="preserve"> from non-EU and non-EFTA countries are kindly requested to answer this questionnaire on a purely voluntary basis.</w:t>
      </w:r>
    </w:p>
  </w:footnote>
  <w:footnote w:id="6">
    <w:p w:rsidR="00CD3BB2" w:rsidRDefault="00CD3BB2" w:rsidP="00DE0511">
      <w:pPr>
        <w:pStyle w:val="ECCFootnote"/>
      </w:pPr>
      <w:r w:rsidRPr="00BF2CC5">
        <w:rPr>
          <w:rStyle w:val="FootnoteReference"/>
          <w:rFonts w:ascii="Tahoma" w:hAnsi="Tahoma" w:cs="Tahoma"/>
          <w:sz w:val="18"/>
          <w:szCs w:val="18"/>
        </w:rPr>
        <w:footnoteRef/>
      </w:r>
      <w:r w:rsidRPr="00DE0511">
        <w:t>The text of the tasks is abbrevi</w:t>
      </w:r>
      <w:r>
        <w:t>ated. For the full text of the M</w:t>
      </w:r>
      <w:r w:rsidRPr="00DE0511">
        <w:t xml:space="preserve">andate, </w:t>
      </w:r>
      <w:r>
        <w:t>see Annex 3 of the present Report</w:t>
      </w:r>
    </w:p>
  </w:footnote>
  <w:footnote w:id="7">
    <w:p w:rsidR="00CD3BB2" w:rsidRDefault="00CD3BB2" w:rsidP="00DE0511">
      <w:pPr>
        <w:pStyle w:val="ECCFootnote"/>
      </w:pPr>
      <w:r w:rsidRPr="00634FA9">
        <w:rPr>
          <w:rStyle w:val="FootnoteReference"/>
          <w:rFonts w:ascii="Tahoma" w:hAnsi="Tahoma" w:cs="Tahoma"/>
          <w:color w:val="1F497D"/>
          <w:sz w:val="18"/>
          <w:szCs w:val="18"/>
        </w:rPr>
        <w:footnoteRef/>
      </w:r>
      <w:r w:rsidRPr="00DE0511">
        <w:t>Sensitive information, e.g. on governmental use, is not intended for collection in EFIS and will be exchanged if necessary and possible between the Commission and the individual Member States by other means.</w:t>
      </w:r>
    </w:p>
  </w:footnote>
  <w:footnote w:id="8">
    <w:p w:rsidR="00CD3BB2" w:rsidRDefault="00CD3BB2" w:rsidP="00DE0511">
      <w:pPr>
        <w:pStyle w:val="ECCFootnote"/>
      </w:pPr>
      <w:r w:rsidRPr="00DE0511">
        <w:rPr>
          <w:rStyle w:val="FootnoteReference"/>
          <w:rFonts w:ascii="Tahoma" w:hAnsi="Tahoma" w:cs="Tahoma"/>
          <w:sz w:val="18"/>
          <w:szCs w:val="18"/>
        </w:rPr>
        <w:footnoteRef/>
      </w:r>
      <w:r w:rsidRPr="00DE0511">
        <w:t xml:space="preserve"> By taking into account, among others, the application terms used in the EFIS layer 3.</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Pr="00075CE5" w:rsidRDefault="004A45C9">
    <w:pPr>
      <w:pStyle w:val="Header"/>
      <w:rPr>
        <w:b w:val="0"/>
        <w:lang w:val="en-GB"/>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74649" o:spid="_x0000_s2050" type="#_x0000_t136" style="position:absolute;margin-left:0;margin-top:0;width:485.35pt;height:194.1pt;rotation:315;z-index:-2516541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CD3BB2" w:rsidRPr="00075CE5">
      <w:rPr>
        <w:b w:val="0"/>
        <w:lang w:val="en-GB"/>
      </w:rPr>
      <w:t xml:space="preserve">Draft CEPTREPORT </w:t>
    </w:r>
    <w:r w:rsidR="00CD3BB2">
      <w:rPr>
        <w:b w:val="0"/>
        <w:lang w:val="en-GB"/>
      </w:rPr>
      <w:t>046</w:t>
    </w:r>
  </w:p>
  <w:p w:rsidR="00CD3BB2" w:rsidRPr="007C5F95" w:rsidRDefault="00CD3BB2">
    <w:pPr>
      <w:pStyle w:val="Header"/>
      <w:rPr>
        <w:szCs w:val="16"/>
        <w:lang w:val="da-DK"/>
      </w:rPr>
    </w:pPr>
    <w:r w:rsidRPr="00075CE5">
      <w:rPr>
        <w:szCs w:val="16"/>
        <w:lang w:val="en-GB"/>
      </w:rPr>
      <w:t xml:space="preserve">Page </w:t>
    </w:r>
    <w:r w:rsidR="001F3625">
      <w:fldChar w:fldCharType="begin"/>
    </w:r>
    <w:r>
      <w:instrText xml:space="preserve"> PAGE  \* Arabic  \* MERGEFORMAT </w:instrText>
    </w:r>
    <w:r w:rsidR="001F3625">
      <w:fldChar w:fldCharType="separate"/>
    </w:r>
    <w:r w:rsidRPr="0021748B">
      <w:rPr>
        <w:noProof/>
        <w:szCs w:val="16"/>
        <w:lang w:val="da-DK"/>
      </w:rPr>
      <w:t>24</w:t>
    </w:r>
    <w:r w:rsidR="001F3625">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Pr="007C5F95" w:rsidRDefault="004A45C9" w:rsidP="00AB46DF">
    <w:pPr>
      <w:pStyle w:val="Header"/>
      <w:jc w:val="right"/>
      <w:rPr>
        <w:b w:val="0"/>
        <w:lang w:val="da-DK"/>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74650" o:spid="_x0000_s2051" type="#_x0000_t136" style="position:absolute;left:0;text-align:left;margin-left:0;margin-top:0;width:485.35pt;height:194.1pt;rotation:315;z-index:-2516520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CD3BB2" w:rsidRPr="007C5F95">
      <w:rPr>
        <w:b w:val="0"/>
        <w:lang w:val="da-DK"/>
      </w:rPr>
      <w:t xml:space="preserve">Draft </w:t>
    </w:r>
    <w:r w:rsidR="00CD3BB2">
      <w:rPr>
        <w:b w:val="0"/>
        <w:lang w:val="da-DK"/>
      </w:rPr>
      <w:t>CEPT REPORT 046</w:t>
    </w:r>
  </w:p>
  <w:p w:rsidR="00CD3BB2" w:rsidRPr="007C5F95" w:rsidRDefault="00CD3BB2" w:rsidP="00AB46DF">
    <w:pPr>
      <w:pStyle w:val="Header"/>
      <w:jc w:val="right"/>
      <w:rPr>
        <w:szCs w:val="16"/>
        <w:lang w:val="da-DK"/>
      </w:rPr>
    </w:pPr>
    <w:r>
      <w:rPr>
        <w:szCs w:val="16"/>
        <w:lang w:val="da-DK"/>
      </w:rPr>
      <w:t xml:space="preserve">Page </w:t>
    </w:r>
    <w:r w:rsidR="001F3625">
      <w:fldChar w:fldCharType="begin"/>
    </w:r>
    <w:r>
      <w:instrText xml:space="preserve"> PAGE  \* Arabic  \* MERGEFORMAT </w:instrText>
    </w:r>
    <w:r w:rsidR="001F3625">
      <w:fldChar w:fldCharType="separate"/>
    </w:r>
    <w:r w:rsidRPr="0021748B">
      <w:rPr>
        <w:noProof/>
        <w:szCs w:val="16"/>
        <w:lang w:val="da-DK"/>
      </w:rPr>
      <w:t>23</w:t>
    </w:r>
    <w:r w:rsidR="001F3625">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Default="00CD3BB2" w:rsidP="00721695">
    <w:pPr>
      <w:pStyle w:val="Header"/>
      <w:jc w:val="right"/>
    </w:pPr>
    <w:r>
      <w:rPr>
        <w:noProof/>
        <w:lang w:val="da-DK" w:eastAsia="da-DK"/>
      </w:rPr>
      <w:drawing>
        <wp:anchor distT="0" distB="0" distL="114300" distR="114300" simplePos="0" relativeHeight="251660288" behindDoc="0" locked="0" layoutInCell="1" allowOverlap="1" wp14:anchorId="4C594BCA" wp14:editId="18BD627F">
          <wp:simplePos x="0" y="0"/>
          <wp:positionH relativeFrom="page">
            <wp:posOffset>5717540</wp:posOffset>
          </wp:positionH>
          <wp:positionV relativeFrom="page">
            <wp:posOffset>648335</wp:posOffset>
          </wp:positionV>
          <wp:extent cx="1461770" cy="546100"/>
          <wp:effectExtent l="0" t="0" r="5080" b="6350"/>
          <wp:wrapNone/>
          <wp:docPr id="5"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anchor>
      </w:drawing>
    </w:r>
    <w:r>
      <w:rPr>
        <w:noProof/>
        <w:lang w:val="da-DK" w:eastAsia="da-DK"/>
      </w:rPr>
      <w:drawing>
        <wp:anchor distT="0" distB="0" distL="114300" distR="114300" simplePos="0" relativeHeight="251656192" behindDoc="0" locked="0" layoutInCell="1" allowOverlap="1" wp14:anchorId="34785B02" wp14:editId="08483066">
          <wp:simplePos x="0" y="0"/>
          <wp:positionH relativeFrom="page">
            <wp:posOffset>572770</wp:posOffset>
          </wp:positionH>
          <wp:positionV relativeFrom="page">
            <wp:posOffset>457200</wp:posOffset>
          </wp:positionV>
          <wp:extent cx="889000" cy="889000"/>
          <wp:effectExtent l="0" t="0" r="6350" b="6350"/>
          <wp:wrapNone/>
          <wp:docPr id="25"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Pr="007C5F95" w:rsidRDefault="00CD3BB2">
    <w:pPr>
      <w:pStyle w:val="Header"/>
      <w:rPr>
        <w:szCs w:val="16"/>
        <w:lang w:val="da-DK"/>
      </w:rPr>
    </w:pPr>
    <w:r>
      <w:rPr>
        <w:lang w:val="da-DK"/>
      </w:rPr>
      <w:t xml:space="preserve">CEPT REPORT 46 -- </w:t>
    </w:r>
    <w:r>
      <w:rPr>
        <w:szCs w:val="16"/>
        <w:lang w:val="da-DK"/>
      </w:rPr>
      <w:t xml:space="preserve">Page </w:t>
    </w:r>
    <w:r w:rsidR="001F3625">
      <w:fldChar w:fldCharType="begin"/>
    </w:r>
    <w:r>
      <w:instrText xml:space="preserve"> PAGE  \* Arabic  \* MERGEFORMAT </w:instrText>
    </w:r>
    <w:r w:rsidR="001F3625">
      <w:fldChar w:fldCharType="separate"/>
    </w:r>
    <w:r w:rsidR="004A45C9" w:rsidRPr="004A45C9">
      <w:rPr>
        <w:noProof/>
        <w:szCs w:val="16"/>
        <w:lang w:val="da-DK"/>
      </w:rPr>
      <w:t>4</w:t>
    </w:r>
    <w:r w:rsidR="001F3625">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Pr="007C5F95" w:rsidRDefault="00CD3BB2" w:rsidP="00AB46DF">
    <w:pPr>
      <w:pStyle w:val="Header"/>
      <w:jc w:val="right"/>
      <w:rPr>
        <w:szCs w:val="16"/>
        <w:lang w:val="da-DK"/>
      </w:rPr>
    </w:pPr>
    <w:r>
      <w:rPr>
        <w:lang w:val="da-DK"/>
      </w:rPr>
      <w:t xml:space="preserve">CEPT REPORT 46 - </w:t>
    </w:r>
    <w:r>
      <w:rPr>
        <w:szCs w:val="16"/>
        <w:lang w:val="da-DK"/>
      </w:rPr>
      <w:t xml:space="preserve">Page </w:t>
    </w:r>
    <w:r w:rsidR="001F3625">
      <w:fldChar w:fldCharType="begin"/>
    </w:r>
    <w:r>
      <w:instrText xml:space="preserve"> PAGE  \* Arabic  \* MERGEFORMAT </w:instrText>
    </w:r>
    <w:r w:rsidR="001F3625">
      <w:fldChar w:fldCharType="separate"/>
    </w:r>
    <w:r w:rsidR="004A45C9" w:rsidRPr="004A45C9">
      <w:rPr>
        <w:noProof/>
        <w:szCs w:val="16"/>
        <w:lang w:val="da-DK"/>
      </w:rPr>
      <w:t>3</w:t>
    </w:r>
    <w:r w:rsidR="001F3625">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Pr="001223D0" w:rsidRDefault="00CD3BB2" w:rsidP="00AB46DF">
    <w:pPr>
      <w:pStyle w:val="Header"/>
      <w:rPr>
        <w:szCs w:val="16"/>
      </w:rPr>
    </w:pPr>
    <w:r>
      <w:rPr>
        <w:lang w:val="da-DK"/>
      </w:rPr>
      <w:t xml:space="preserve">CEPT REPORT 46 - </w:t>
    </w:r>
    <w:r>
      <w:rPr>
        <w:szCs w:val="16"/>
        <w:lang w:val="da-DK"/>
      </w:rPr>
      <w:t xml:space="preserve">Page </w:t>
    </w:r>
    <w:r w:rsidR="001F3625">
      <w:fldChar w:fldCharType="begin"/>
    </w:r>
    <w:r>
      <w:instrText xml:space="preserve"> PAGE  \* Arabic  \* MERGEFORMAT </w:instrText>
    </w:r>
    <w:r w:rsidR="001F3625">
      <w:fldChar w:fldCharType="separate"/>
    </w:r>
    <w:r w:rsidR="004A45C9" w:rsidRPr="004A45C9">
      <w:rPr>
        <w:noProof/>
        <w:szCs w:val="16"/>
        <w:lang w:val="da-DK"/>
      </w:rPr>
      <w:t>58</w:t>
    </w:r>
    <w:r w:rsidR="001F3625">
      <w:rPr>
        <w:noProof/>
        <w:szCs w:val="16"/>
        <w:lang w:val="da-DK"/>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Default="00CD3BB2">
    <w:pPr>
      <w:pStyle w:val="Header"/>
    </w:pPr>
    <w:r>
      <w:rPr>
        <w:lang w:val="da-DK"/>
      </w:rPr>
      <w:t xml:space="preserve">CEPT REPORT 46 - </w:t>
    </w:r>
    <w:r>
      <w:rPr>
        <w:szCs w:val="16"/>
        <w:lang w:val="da-DK"/>
      </w:rPr>
      <w:t xml:space="preserve">Page </w:t>
    </w:r>
    <w:r w:rsidR="001F3625">
      <w:fldChar w:fldCharType="begin"/>
    </w:r>
    <w:r>
      <w:instrText xml:space="preserve"> PAGE  \* Arabic  \* MERGEFORMAT </w:instrText>
    </w:r>
    <w:r w:rsidR="001F3625">
      <w:fldChar w:fldCharType="separate"/>
    </w:r>
    <w:r w:rsidR="004A45C9" w:rsidRPr="004A45C9">
      <w:rPr>
        <w:noProof/>
        <w:szCs w:val="16"/>
        <w:lang w:val="da-DK"/>
      </w:rPr>
      <w:t>64</w:t>
    </w:r>
    <w:r w:rsidR="001F3625">
      <w:rPr>
        <w:noProof/>
        <w:szCs w:val="16"/>
        <w:lang w:val="da-DK"/>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Default="00CD3BB2">
    <w:pPr>
      <w:pStyle w:val="Header"/>
    </w:pPr>
    <w:r>
      <w:rPr>
        <w:lang w:val="da-DK"/>
      </w:rPr>
      <w:t xml:space="preserve">CEPT REPORT 46 - </w:t>
    </w:r>
    <w:r>
      <w:rPr>
        <w:szCs w:val="16"/>
        <w:lang w:val="da-DK"/>
      </w:rPr>
      <w:t xml:space="preserve">Page </w:t>
    </w:r>
    <w:r w:rsidR="001F3625">
      <w:fldChar w:fldCharType="begin"/>
    </w:r>
    <w:r>
      <w:instrText xml:space="preserve"> PAGE  \* Arabic  \* MERGEFORMAT </w:instrText>
    </w:r>
    <w:r w:rsidR="001F3625">
      <w:fldChar w:fldCharType="separate"/>
    </w:r>
    <w:r w:rsidR="004A45C9" w:rsidRPr="004A45C9">
      <w:rPr>
        <w:noProof/>
        <w:szCs w:val="16"/>
        <w:lang w:val="da-DK"/>
      </w:rPr>
      <w:t>63</w:t>
    </w:r>
    <w:r w:rsidR="001F3625">
      <w:rPr>
        <w:noProof/>
        <w:szCs w:val="16"/>
        <w:lang w:val="da-DK"/>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Default="00CD3BB2">
    <w:pPr>
      <w:pStyle w:val="Header"/>
    </w:pPr>
    <w:r>
      <w:rPr>
        <w:lang w:val="da-DK"/>
      </w:rPr>
      <w:t xml:space="preserve">CEPT REPORT 46 - </w:t>
    </w:r>
    <w:r>
      <w:rPr>
        <w:szCs w:val="16"/>
        <w:lang w:val="da-DK"/>
      </w:rPr>
      <w:t xml:space="preserve">Page </w:t>
    </w:r>
    <w:r w:rsidR="001F3625">
      <w:fldChar w:fldCharType="begin"/>
    </w:r>
    <w:r>
      <w:instrText xml:space="preserve"> PAGE  \* Arabic  \* MERGEFORMAT </w:instrText>
    </w:r>
    <w:r w:rsidR="001F3625">
      <w:fldChar w:fldCharType="separate"/>
    </w:r>
    <w:r w:rsidR="004A45C9" w:rsidRPr="004A45C9">
      <w:rPr>
        <w:noProof/>
        <w:szCs w:val="16"/>
        <w:lang w:val="da-DK"/>
      </w:rPr>
      <w:t>78</w:t>
    </w:r>
    <w:r w:rsidR="001F3625">
      <w:rPr>
        <w:noProof/>
        <w:szCs w:val="16"/>
        <w:lang w:val="da-DK"/>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Default="00CD3BB2">
    <w:pPr>
      <w:pStyle w:val="Header"/>
    </w:pPr>
    <w:r>
      <w:rPr>
        <w:lang w:val="da-DK"/>
      </w:rPr>
      <w:t xml:space="preserve">CEPT REPORT 46 - </w:t>
    </w:r>
    <w:r>
      <w:rPr>
        <w:szCs w:val="16"/>
        <w:lang w:val="da-DK"/>
      </w:rPr>
      <w:t xml:space="preserve">Page </w:t>
    </w:r>
    <w:r w:rsidR="001F3625">
      <w:fldChar w:fldCharType="begin"/>
    </w:r>
    <w:r>
      <w:instrText xml:space="preserve"> PAGE  \* Arabic  \* MERGEFORMAT </w:instrText>
    </w:r>
    <w:r w:rsidR="001F3625">
      <w:fldChar w:fldCharType="separate"/>
    </w:r>
    <w:r w:rsidR="004A45C9" w:rsidRPr="004A45C9">
      <w:rPr>
        <w:noProof/>
        <w:szCs w:val="16"/>
        <w:lang w:val="da-DK"/>
      </w:rPr>
      <w:t>77</w:t>
    </w:r>
    <w:r w:rsidR="001F3625">
      <w:rPr>
        <w:noProof/>
        <w:szCs w:val="16"/>
        <w:lang w:val="da-DK"/>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3BB2" w:rsidRDefault="004A45C9">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74657" o:spid="_x0000_s2058" type="#_x0000_t136" style="position:absolute;margin-left:0;margin-top:0;width:485.35pt;height:194.1pt;rotation:315;z-index:-25163776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408A5"/>
    <w:multiLevelType w:val="hybridMultilevel"/>
    <w:tmpl w:val="C1FED0C8"/>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nsid w:val="023147DD"/>
    <w:multiLevelType w:val="hybridMultilevel"/>
    <w:tmpl w:val="43268514"/>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
    <w:nsid w:val="04F43B44"/>
    <w:multiLevelType w:val="hybridMultilevel"/>
    <w:tmpl w:val="C5A4CE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80975C2"/>
    <w:multiLevelType w:val="hybridMultilevel"/>
    <w:tmpl w:val="E3F84BE8"/>
    <w:lvl w:ilvl="0" w:tplc="59CEA8F8">
      <w:start w:val="1"/>
      <w:numFmt w:val="decimal"/>
      <w:lvlText w:val="%1"/>
      <w:lvlJc w:val="left"/>
      <w:pPr>
        <w:ind w:left="644" w:hanging="360"/>
      </w:pPr>
      <w:rPr>
        <w:rFonts w:cs="Times New Roman" w:hint="default"/>
      </w:rPr>
    </w:lvl>
    <w:lvl w:ilvl="1" w:tplc="04060019" w:tentative="1">
      <w:start w:val="1"/>
      <w:numFmt w:val="lowerLetter"/>
      <w:lvlText w:val="%2."/>
      <w:lvlJc w:val="left"/>
      <w:pPr>
        <w:ind w:left="1364" w:hanging="360"/>
      </w:pPr>
      <w:rPr>
        <w:rFonts w:cs="Times New Roman"/>
      </w:rPr>
    </w:lvl>
    <w:lvl w:ilvl="2" w:tplc="0406001B" w:tentative="1">
      <w:start w:val="1"/>
      <w:numFmt w:val="lowerRoman"/>
      <w:lvlText w:val="%3."/>
      <w:lvlJc w:val="right"/>
      <w:pPr>
        <w:ind w:left="2084" w:hanging="180"/>
      </w:pPr>
      <w:rPr>
        <w:rFonts w:cs="Times New Roman"/>
      </w:rPr>
    </w:lvl>
    <w:lvl w:ilvl="3" w:tplc="0406000F" w:tentative="1">
      <w:start w:val="1"/>
      <w:numFmt w:val="decimal"/>
      <w:lvlText w:val="%4."/>
      <w:lvlJc w:val="left"/>
      <w:pPr>
        <w:ind w:left="2804" w:hanging="360"/>
      </w:pPr>
      <w:rPr>
        <w:rFonts w:cs="Times New Roman"/>
      </w:rPr>
    </w:lvl>
    <w:lvl w:ilvl="4" w:tplc="04060019" w:tentative="1">
      <w:start w:val="1"/>
      <w:numFmt w:val="lowerLetter"/>
      <w:lvlText w:val="%5."/>
      <w:lvlJc w:val="left"/>
      <w:pPr>
        <w:ind w:left="3524" w:hanging="360"/>
      </w:pPr>
      <w:rPr>
        <w:rFonts w:cs="Times New Roman"/>
      </w:rPr>
    </w:lvl>
    <w:lvl w:ilvl="5" w:tplc="0406001B" w:tentative="1">
      <w:start w:val="1"/>
      <w:numFmt w:val="lowerRoman"/>
      <w:lvlText w:val="%6."/>
      <w:lvlJc w:val="right"/>
      <w:pPr>
        <w:ind w:left="4244" w:hanging="180"/>
      </w:pPr>
      <w:rPr>
        <w:rFonts w:cs="Times New Roman"/>
      </w:rPr>
    </w:lvl>
    <w:lvl w:ilvl="6" w:tplc="0406000F" w:tentative="1">
      <w:start w:val="1"/>
      <w:numFmt w:val="decimal"/>
      <w:lvlText w:val="%7."/>
      <w:lvlJc w:val="left"/>
      <w:pPr>
        <w:ind w:left="4964" w:hanging="360"/>
      </w:pPr>
      <w:rPr>
        <w:rFonts w:cs="Times New Roman"/>
      </w:rPr>
    </w:lvl>
    <w:lvl w:ilvl="7" w:tplc="04060019" w:tentative="1">
      <w:start w:val="1"/>
      <w:numFmt w:val="lowerLetter"/>
      <w:lvlText w:val="%8."/>
      <w:lvlJc w:val="left"/>
      <w:pPr>
        <w:ind w:left="5684" w:hanging="360"/>
      </w:pPr>
      <w:rPr>
        <w:rFonts w:cs="Times New Roman"/>
      </w:rPr>
    </w:lvl>
    <w:lvl w:ilvl="8" w:tplc="0406001B" w:tentative="1">
      <w:start w:val="1"/>
      <w:numFmt w:val="lowerRoman"/>
      <w:lvlText w:val="%9."/>
      <w:lvlJc w:val="right"/>
      <w:pPr>
        <w:ind w:left="6404" w:hanging="180"/>
      </w:pPr>
      <w:rPr>
        <w:rFonts w:cs="Times New Roman"/>
      </w:rPr>
    </w:lvl>
  </w:abstractNum>
  <w:abstractNum w:abstractNumId="4">
    <w:nsid w:val="08C520F1"/>
    <w:multiLevelType w:val="hybridMultilevel"/>
    <w:tmpl w:val="D298A470"/>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0CDE40EE"/>
    <w:multiLevelType w:val="hybridMultilevel"/>
    <w:tmpl w:val="46AEFD5A"/>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nsid w:val="0CF260C8"/>
    <w:multiLevelType w:val="hybridMultilevel"/>
    <w:tmpl w:val="31ECB82E"/>
    <w:lvl w:ilvl="0" w:tplc="00E259E4">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
    <w:nsid w:val="117732E4"/>
    <w:multiLevelType w:val="hybridMultilevel"/>
    <w:tmpl w:val="1AD48FDC"/>
    <w:lvl w:ilvl="0" w:tplc="73C4B67C">
      <w:start w:val="1"/>
      <w:numFmt w:val="bullet"/>
      <w:lvlText w:val=""/>
      <w:lvlJc w:val="left"/>
      <w:pPr>
        <w:ind w:left="775" w:hanging="360"/>
      </w:pPr>
      <w:rPr>
        <w:rFonts w:ascii="Symbol" w:hAnsi="Symbol" w:hint="default"/>
        <w:color w:val="C00000"/>
      </w:rPr>
    </w:lvl>
    <w:lvl w:ilvl="1" w:tplc="04060003" w:tentative="1">
      <w:start w:val="1"/>
      <w:numFmt w:val="bullet"/>
      <w:lvlText w:val="o"/>
      <w:lvlJc w:val="left"/>
      <w:pPr>
        <w:ind w:left="1495" w:hanging="360"/>
      </w:pPr>
      <w:rPr>
        <w:rFonts w:ascii="Courier New" w:hAnsi="Courier New" w:hint="default"/>
      </w:rPr>
    </w:lvl>
    <w:lvl w:ilvl="2" w:tplc="04060005" w:tentative="1">
      <w:start w:val="1"/>
      <w:numFmt w:val="bullet"/>
      <w:lvlText w:val=""/>
      <w:lvlJc w:val="left"/>
      <w:pPr>
        <w:ind w:left="2215" w:hanging="360"/>
      </w:pPr>
      <w:rPr>
        <w:rFonts w:ascii="Wingdings" w:hAnsi="Wingdings" w:hint="default"/>
      </w:rPr>
    </w:lvl>
    <w:lvl w:ilvl="3" w:tplc="04060001" w:tentative="1">
      <w:start w:val="1"/>
      <w:numFmt w:val="bullet"/>
      <w:lvlText w:val=""/>
      <w:lvlJc w:val="left"/>
      <w:pPr>
        <w:ind w:left="2935" w:hanging="360"/>
      </w:pPr>
      <w:rPr>
        <w:rFonts w:ascii="Symbol" w:hAnsi="Symbol" w:hint="default"/>
      </w:rPr>
    </w:lvl>
    <w:lvl w:ilvl="4" w:tplc="04060003" w:tentative="1">
      <w:start w:val="1"/>
      <w:numFmt w:val="bullet"/>
      <w:lvlText w:val="o"/>
      <w:lvlJc w:val="left"/>
      <w:pPr>
        <w:ind w:left="3655" w:hanging="360"/>
      </w:pPr>
      <w:rPr>
        <w:rFonts w:ascii="Courier New" w:hAnsi="Courier New" w:hint="default"/>
      </w:rPr>
    </w:lvl>
    <w:lvl w:ilvl="5" w:tplc="04060005" w:tentative="1">
      <w:start w:val="1"/>
      <w:numFmt w:val="bullet"/>
      <w:lvlText w:val=""/>
      <w:lvlJc w:val="left"/>
      <w:pPr>
        <w:ind w:left="4375" w:hanging="360"/>
      </w:pPr>
      <w:rPr>
        <w:rFonts w:ascii="Wingdings" w:hAnsi="Wingdings" w:hint="default"/>
      </w:rPr>
    </w:lvl>
    <w:lvl w:ilvl="6" w:tplc="04060001" w:tentative="1">
      <w:start w:val="1"/>
      <w:numFmt w:val="bullet"/>
      <w:lvlText w:val=""/>
      <w:lvlJc w:val="left"/>
      <w:pPr>
        <w:ind w:left="5095" w:hanging="360"/>
      </w:pPr>
      <w:rPr>
        <w:rFonts w:ascii="Symbol" w:hAnsi="Symbol" w:hint="default"/>
      </w:rPr>
    </w:lvl>
    <w:lvl w:ilvl="7" w:tplc="04060003" w:tentative="1">
      <w:start w:val="1"/>
      <w:numFmt w:val="bullet"/>
      <w:lvlText w:val="o"/>
      <w:lvlJc w:val="left"/>
      <w:pPr>
        <w:ind w:left="5815" w:hanging="360"/>
      </w:pPr>
      <w:rPr>
        <w:rFonts w:ascii="Courier New" w:hAnsi="Courier New" w:hint="default"/>
      </w:rPr>
    </w:lvl>
    <w:lvl w:ilvl="8" w:tplc="04060005" w:tentative="1">
      <w:start w:val="1"/>
      <w:numFmt w:val="bullet"/>
      <w:lvlText w:val=""/>
      <w:lvlJc w:val="left"/>
      <w:pPr>
        <w:ind w:left="6535" w:hanging="360"/>
      </w:pPr>
      <w:rPr>
        <w:rFonts w:ascii="Wingdings" w:hAnsi="Wingdings" w:hint="default"/>
      </w:rPr>
    </w:lvl>
  </w:abstractNum>
  <w:abstractNum w:abstractNumId="8">
    <w:nsid w:val="14DD122D"/>
    <w:multiLevelType w:val="hybridMultilevel"/>
    <w:tmpl w:val="E8327CE0"/>
    <w:lvl w:ilvl="0" w:tplc="59CEA8F8">
      <w:start w:val="1"/>
      <w:numFmt w:val="decimal"/>
      <w:lvlText w:val="%1"/>
      <w:lvlJc w:val="left"/>
      <w:pPr>
        <w:ind w:left="720" w:hanging="360"/>
      </w:pPr>
      <w:rPr>
        <w:rFonts w:cs="Times New Roman" w:hint="default"/>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9">
    <w:nsid w:val="150E0160"/>
    <w:multiLevelType w:val="hybridMultilevel"/>
    <w:tmpl w:val="C5BC5B9E"/>
    <w:lvl w:ilvl="0" w:tplc="73C4B67C">
      <w:start w:val="1"/>
      <w:numFmt w:val="bullet"/>
      <w:lvlText w:val=""/>
      <w:lvlJc w:val="left"/>
      <w:pPr>
        <w:ind w:left="720" w:hanging="360"/>
      </w:pPr>
      <w:rPr>
        <w:rFonts w:ascii="Symbol" w:hAnsi="Symbol" w:hint="default"/>
        <w:color w:val="C00000"/>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10">
    <w:nsid w:val="15157BD0"/>
    <w:multiLevelType w:val="hybridMultilevel"/>
    <w:tmpl w:val="3AAEA1A4"/>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2">
    <w:nsid w:val="1B651B13"/>
    <w:multiLevelType w:val="hybridMultilevel"/>
    <w:tmpl w:val="E29E88C2"/>
    <w:lvl w:ilvl="0" w:tplc="C928A84A">
      <w:start w:val="1"/>
      <w:numFmt w:val="decimal"/>
      <w:lvlText w:val="%1."/>
      <w:lvlJc w:val="left"/>
      <w:pPr>
        <w:ind w:left="1080" w:hanging="360"/>
      </w:pPr>
      <w:rPr>
        <w:rFonts w:hint="default"/>
        <w:color w:val="C00000"/>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13">
    <w:nsid w:val="1BD6068F"/>
    <w:multiLevelType w:val="hybridMultilevel"/>
    <w:tmpl w:val="B43C1988"/>
    <w:lvl w:ilvl="0" w:tplc="59CEA8F8">
      <w:start w:val="1"/>
      <w:numFmt w:val="decimal"/>
      <w:lvlText w:val="%1"/>
      <w:lvlJc w:val="left"/>
      <w:pPr>
        <w:ind w:left="644" w:hanging="360"/>
      </w:pPr>
      <w:rPr>
        <w:rFonts w:cs="Times New Roman" w:hint="default"/>
      </w:rPr>
    </w:lvl>
    <w:lvl w:ilvl="1" w:tplc="04060019" w:tentative="1">
      <w:start w:val="1"/>
      <w:numFmt w:val="lowerLetter"/>
      <w:lvlText w:val="%2."/>
      <w:lvlJc w:val="left"/>
      <w:pPr>
        <w:ind w:left="1364" w:hanging="360"/>
      </w:pPr>
      <w:rPr>
        <w:rFonts w:cs="Times New Roman"/>
      </w:rPr>
    </w:lvl>
    <w:lvl w:ilvl="2" w:tplc="0406001B" w:tentative="1">
      <w:start w:val="1"/>
      <w:numFmt w:val="lowerRoman"/>
      <w:lvlText w:val="%3."/>
      <w:lvlJc w:val="right"/>
      <w:pPr>
        <w:ind w:left="2084" w:hanging="180"/>
      </w:pPr>
      <w:rPr>
        <w:rFonts w:cs="Times New Roman"/>
      </w:rPr>
    </w:lvl>
    <w:lvl w:ilvl="3" w:tplc="0406000F" w:tentative="1">
      <w:start w:val="1"/>
      <w:numFmt w:val="decimal"/>
      <w:lvlText w:val="%4."/>
      <w:lvlJc w:val="left"/>
      <w:pPr>
        <w:ind w:left="2804" w:hanging="360"/>
      </w:pPr>
      <w:rPr>
        <w:rFonts w:cs="Times New Roman"/>
      </w:rPr>
    </w:lvl>
    <w:lvl w:ilvl="4" w:tplc="04060019" w:tentative="1">
      <w:start w:val="1"/>
      <w:numFmt w:val="lowerLetter"/>
      <w:lvlText w:val="%5."/>
      <w:lvlJc w:val="left"/>
      <w:pPr>
        <w:ind w:left="3524" w:hanging="360"/>
      </w:pPr>
      <w:rPr>
        <w:rFonts w:cs="Times New Roman"/>
      </w:rPr>
    </w:lvl>
    <w:lvl w:ilvl="5" w:tplc="0406001B" w:tentative="1">
      <w:start w:val="1"/>
      <w:numFmt w:val="lowerRoman"/>
      <w:lvlText w:val="%6."/>
      <w:lvlJc w:val="right"/>
      <w:pPr>
        <w:ind w:left="4244" w:hanging="180"/>
      </w:pPr>
      <w:rPr>
        <w:rFonts w:cs="Times New Roman"/>
      </w:rPr>
    </w:lvl>
    <w:lvl w:ilvl="6" w:tplc="0406000F" w:tentative="1">
      <w:start w:val="1"/>
      <w:numFmt w:val="decimal"/>
      <w:lvlText w:val="%7."/>
      <w:lvlJc w:val="left"/>
      <w:pPr>
        <w:ind w:left="4964" w:hanging="360"/>
      </w:pPr>
      <w:rPr>
        <w:rFonts w:cs="Times New Roman"/>
      </w:rPr>
    </w:lvl>
    <w:lvl w:ilvl="7" w:tplc="04060019" w:tentative="1">
      <w:start w:val="1"/>
      <w:numFmt w:val="lowerLetter"/>
      <w:lvlText w:val="%8."/>
      <w:lvlJc w:val="left"/>
      <w:pPr>
        <w:ind w:left="5684" w:hanging="360"/>
      </w:pPr>
      <w:rPr>
        <w:rFonts w:cs="Times New Roman"/>
      </w:rPr>
    </w:lvl>
    <w:lvl w:ilvl="8" w:tplc="0406001B" w:tentative="1">
      <w:start w:val="1"/>
      <w:numFmt w:val="lowerRoman"/>
      <w:lvlText w:val="%9."/>
      <w:lvlJc w:val="right"/>
      <w:pPr>
        <w:ind w:left="6404" w:hanging="180"/>
      </w:pPr>
      <w:rPr>
        <w:rFonts w:cs="Times New Roman"/>
      </w:rPr>
    </w:lvl>
  </w:abstractNum>
  <w:abstractNum w:abstractNumId="14">
    <w:nsid w:val="1BD86BF2"/>
    <w:multiLevelType w:val="hybridMultilevel"/>
    <w:tmpl w:val="F678FD5E"/>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5">
    <w:nsid w:val="1C286361"/>
    <w:multiLevelType w:val="hybridMultilevel"/>
    <w:tmpl w:val="793A3046"/>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6">
    <w:nsid w:val="1DAF002C"/>
    <w:multiLevelType w:val="hybridMultilevel"/>
    <w:tmpl w:val="715A0428"/>
    <w:lvl w:ilvl="0" w:tplc="4F0C0754">
      <w:start w:val="1"/>
      <w:numFmt w:val="decimal"/>
      <w:lvlText w:val="%1"/>
      <w:lvlJc w:val="left"/>
      <w:pPr>
        <w:ind w:left="720" w:hanging="360"/>
      </w:pPr>
      <w:rPr>
        <w:rFonts w:cs="Times New Roman" w:hint="default"/>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17">
    <w:nsid w:val="1F3208C5"/>
    <w:multiLevelType w:val="hybridMultilevel"/>
    <w:tmpl w:val="4FB4392E"/>
    <w:lvl w:ilvl="0" w:tplc="0406000F">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9">
    <w:nsid w:val="212F4188"/>
    <w:multiLevelType w:val="multilevel"/>
    <w:tmpl w:val="BF1AD4A4"/>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0">
    <w:nsid w:val="22874443"/>
    <w:multiLevelType w:val="hybridMultilevel"/>
    <w:tmpl w:val="EC7C03E2"/>
    <w:lvl w:ilvl="0" w:tplc="73C4B67C">
      <w:start w:val="1"/>
      <w:numFmt w:val="bullet"/>
      <w:lvlText w:val=""/>
      <w:lvlJc w:val="left"/>
      <w:pPr>
        <w:ind w:left="1287" w:hanging="360"/>
      </w:pPr>
      <w:rPr>
        <w:rFonts w:ascii="Symbol" w:hAnsi="Symbol" w:hint="default"/>
        <w:color w:val="C00000"/>
      </w:rPr>
    </w:lvl>
    <w:lvl w:ilvl="1" w:tplc="04060003" w:tentative="1">
      <w:start w:val="1"/>
      <w:numFmt w:val="bullet"/>
      <w:lvlText w:val="o"/>
      <w:lvlJc w:val="left"/>
      <w:pPr>
        <w:ind w:left="2007" w:hanging="360"/>
      </w:pPr>
      <w:rPr>
        <w:rFonts w:ascii="Courier New" w:hAnsi="Courier New" w:cs="Courier New" w:hint="default"/>
      </w:rPr>
    </w:lvl>
    <w:lvl w:ilvl="2" w:tplc="04060005" w:tentative="1">
      <w:start w:val="1"/>
      <w:numFmt w:val="bullet"/>
      <w:lvlText w:val=""/>
      <w:lvlJc w:val="left"/>
      <w:pPr>
        <w:ind w:left="2727" w:hanging="360"/>
      </w:pPr>
      <w:rPr>
        <w:rFonts w:ascii="Wingdings" w:hAnsi="Wingdings" w:hint="default"/>
      </w:rPr>
    </w:lvl>
    <w:lvl w:ilvl="3" w:tplc="04060001" w:tentative="1">
      <w:start w:val="1"/>
      <w:numFmt w:val="bullet"/>
      <w:lvlText w:val=""/>
      <w:lvlJc w:val="left"/>
      <w:pPr>
        <w:ind w:left="3447" w:hanging="360"/>
      </w:pPr>
      <w:rPr>
        <w:rFonts w:ascii="Symbol" w:hAnsi="Symbol" w:hint="default"/>
      </w:rPr>
    </w:lvl>
    <w:lvl w:ilvl="4" w:tplc="04060003" w:tentative="1">
      <w:start w:val="1"/>
      <w:numFmt w:val="bullet"/>
      <w:lvlText w:val="o"/>
      <w:lvlJc w:val="left"/>
      <w:pPr>
        <w:ind w:left="4167" w:hanging="360"/>
      </w:pPr>
      <w:rPr>
        <w:rFonts w:ascii="Courier New" w:hAnsi="Courier New" w:cs="Courier New" w:hint="default"/>
      </w:rPr>
    </w:lvl>
    <w:lvl w:ilvl="5" w:tplc="04060005" w:tentative="1">
      <w:start w:val="1"/>
      <w:numFmt w:val="bullet"/>
      <w:lvlText w:val=""/>
      <w:lvlJc w:val="left"/>
      <w:pPr>
        <w:ind w:left="4887" w:hanging="360"/>
      </w:pPr>
      <w:rPr>
        <w:rFonts w:ascii="Wingdings" w:hAnsi="Wingdings" w:hint="default"/>
      </w:rPr>
    </w:lvl>
    <w:lvl w:ilvl="6" w:tplc="04060001" w:tentative="1">
      <w:start w:val="1"/>
      <w:numFmt w:val="bullet"/>
      <w:lvlText w:val=""/>
      <w:lvlJc w:val="left"/>
      <w:pPr>
        <w:ind w:left="5607" w:hanging="360"/>
      </w:pPr>
      <w:rPr>
        <w:rFonts w:ascii="Symbol" w:hAnsi="Symbol" w:hint="default"/>
      </w:rPr>
    </w:lvl>
    <w:lvl w:ilvl="7" w:tplc="04060003" w:tentative="1">
      <w:start w:val="1"/>
      <w:numFmt w:val="bullet"/>
      <w:lvlText w:val="o"/>
      <w:lvlJc w:val="left"/>
      <w:pPr>
        <w:ind w:left="6327" w:hanging="360"/>
      </w:pPr>
      <w:rPr>
        <w:rFonts w:ascii="Courier New" w:hAnsi="Courier New" w:cs="Courier New" w:hint="default"/>
      </w:rPr>
    </w:lvl>
    <w:lvl w:ilvl="8" w:tplc="04060005" w:tentative="1">
      <w:start w:val="1"/>
      <w:numFmt w:val="bullet"/>
      <w:lvlText w:val=""/>
      <w:lvlJc w:val="left"/>
      <w:pPr>
        <w:ind w:left="7047" w:hanging="360"/>
      </w:pPr>
      <w:rPr>
        <w:rFonts w:ascii="Wingdings" w:hAnsi="Wingdings" w:hint="default"/>
      </w:rPr>
    </w:lvl>
  </w:abstractNum>
  <w:abstractNum w:abstractNumId="21">
    <w:nsid w:val="23B62FE5"/>
    <w:multiLevelType w:val="hybridMultilevel"/>
    <w:tmpl w:val="66E84728"/>
    <w:lvl w:ilvl="0" w:tplc="F020C3D2">
      <w:start w:val="1"/>
      <w:numFmt w:val="decimal"/>
      <w:lvlText w:val="%1)"/>
      <w:lvlJc w:val="left"/>
      <w:pPr>
        <w:ind w:left="1080" w:hanging="360"/>
      </w:pPr>
      <w:rPr>
        <w:rFonts w:hint="default"/>
        <w:color w:val="C00000"/>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22">
    <w:nsid w:val="25003253"/>
    <w:multiLevelType w:val="hybridMultilevel"/>
    <w:tmpl w:val="C39CAB74"/>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nsid w:val="26472D64"/>
    <w:multiLevelType w:val="hybridMultilevel"/>
    <w:tmpl w:val="4412CD68"/>
    <w:lvl w:ilvl="0" w:tplc="08090001">
      <w:start w:val="1"/>
      <w:numFmt w:val="bullet"/>
      <w:lvlText w:val=""/>
      <w:lvlJc w:val="left"/>
      <w:pPr>
        <w:ind w:left="1500" w:hanging="360"/>
      </w:pPr>
      <w:rPr>
        <w:rFonts w:ascii="Symbol" w:hAnsi="Symbol" w:hint="default"/>
      </w:rPr>
    </w:lvl>
    <w:lvl w:ilvl="1" w:tplc="08090003" w:tentative="1">
      <w:start w:val="1"/>
      <w:numFmt w:val="bullet"/>
      <w:lvlText w:val="o"/>
      <w:lvlJc w:val="left"/>
      <w:pPr>
        <w:ind w:left="2220" w:hanging="360"/>
      </w:pPr>
      <w:rPr>
        <w:rFonts w:ascii="Courier New" w:hAnsi="Courier New" w:hint="default"/>
      </w:rPr>
    </w:lvl>
    <w:lvl w:ilvl="2" w:tplc="08090005" w:tentative="1">
      <w:start w:val="1"/>
      <w:numFmt w:val="bullet"/>
      <w:lvlText w:val=""/>
      <w:lvlJc w:val="left"/>
      <w:pPr>
        <w:ind w:left="2940" w:hanging="360"/>
      </w:pPr>
      <w:rPr>
        <w:rFonts w:ascii="Wingdings" w:hAnsi="Wingdings" w:hint="default"/>
      </w:rPr>
    </w:lvl>
    <w:lvl w:ilvl="3" w:tplc="08090001" w:tentative="1">
      <w:start w:val="1"/>
      <w:numFmt w:val="bullet"/>
      <w:lvlText w:val=""/>
      <w:lvlJc w:val="left"/>
      <w:pPr>
        <w:ind w:left="3660" w:hanging="360"/>
      </w:pPr>
      <w:rPr>
        <w:rFonts w:ascii="Symbol" w:hAnsi="Symbol" w:hint="default"/>
      </w:rPr>
    </w:lvl>
    <w:lvl w:ilvl="4" w:tplc="08090003" w:tentative="1">
      <w:start w:val="1"/>
      <w:numFmt w:val="bullet"/>
      <w:lvlText w:val="o"/>
      <w:lvlJc w:val="left"/>
      <w:pPr>
        <w:ind w:left="4380" w:hanging="360"/>
      </w:pPr>
      <w:rPr>
        <w:rFonts w:ascii="Courier New" w:hAnsi="Courier New" w:hint="default"/>
      </w:rPr>
    </w:lvl>
    <w:lvl w:ilvl="5" w:tplc="08090005" w:tentative="1">
      <w:start w:val="1"/>
      <w:numFmt w:val="bullet"/>
      <w:lvlText w:val=""/>
      <w:lvlJc w:val="left"/>
      <w:pPr>
        <w:ind w:left="5100" w:hanging="360"/>
      </w:pPr>
      <w:rPr>
        <w:rFonts w:ascii="Wingdings" w:hAnsi="Wingdings" w:hint="default"/>
      </w:rPr>
    </w:lvl>
    <w:lvl w:ilvl="6" w:tplc="08090001" w:tentative="1">
      <w:start w:val="1"/>
      <w:numFmt w:val="bullet"/>
      <w:lvlText w:val=""/>
      <w:lvlJc w:val="left"/>
      <w:pPr>
        <w:ind w:left="5820" w:hanging="360"/>
      </w:pPr>
      <w:rPr>
        <w:rFonts w:ascii="Symbol" w:hAnsi="Symbol" w:hint="default"/>
      </w:rPr>
    </w:lvl>
    <w:lvl w:ilvl="7" w:tplc="08090003" w:tentative="1">
      <w:start w:val="1"/>
      <w:numFmt w:val="bullet"/>
      <w:lvlText w:val="o"/>
      <w:lvlJc w:val="left"/>
      <w:pPr>
        <w:ind w:left="6540" w:hanging="360"/>
      </w:pPr>
      <w:rPr>
        <w:rFonts w:ascii="Courier New" w:hAnsi="Courier New" w:hint="default"/>
      </w:rPr>
    </w:lvl>
    <w:lvl w:ilvl="8" w:tplc="08090005" w:tentative="1">
      <w:start w:val="1"/>
      <w:numFmt w:val="bullet"/>
      <w:lvlText w:val=""/>
      <w:lvlJc w:val="left"/>
      <w:pPr>
        <w:ind w:left="7260" w:hanging="360"/>
      </w:pPr>
      <w:rPr>
        <w:rFonts w:ascii="Wingdings" w:hAnsi="Wingdings" w:hint="default"/>
      </w:rPr>
    </w:lvl>
  </w:abstractNum>
  <w:abstractNum w:abstractNumId="24">
    <w:nsid w:val="272440E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25">
    <w:nsid w:val="28476682"/>
    <w:multiLevelType w:val="hybridMultilevel"/>
    <w:tmpl w:val="88BAB5C2"/>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6">
    <w:nsid w:val="29293436"/>
    <w:multiLevelType w:val="hybridMultilevel"/>
    <w:tmpl w:val="6A943FA8"/>
    <w:lvl w:ilvl="0" w:tplc="04060015">
      <w:start w:val="1"/>
      <w:numFmt w:val="upperLetter"/>
      <w:lvlText w:val="%1."/>
      <w:lvlJc w:val="left"/>
      <w:pPr>
        <w:ind w:left="360" w:hanging="360"/>
      </w:pPr>
      <w:rPr>
        <w:rFonts w:cs="Times New Roman" w:hint="default"/>
      </w:rPr>
    </w:lvl>
    <w:lvl w:ilvl="1" w:tplc="04060003" w:tentative="1">
      <w:start w:val="1"/>
      <w:numFmt w:val="bullet"/>
      <w:lvlText w:val="o"/>
      <w:lvlJc w:val="left"/>
      <w:pPr>
        <w:ind w:left="1080" w:hanging="360"/>
      </w:pPr>
      <w:rPr>
        <w:rFonts w:ascii="Courier New" w:hAnsi="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27">
    <w:nsid w:val="294041C1"/>
    <w:multiLevelType w:val="hybridMultilevel"/>
    <w:tmpl w:val="4CC45EF4"/>
    <w:lvl w:ilvl="0" w:tplc="4F0C0754">
      <w:start w:val="1"/>
      <w:numFmt w:val="decimal"/>
      <w:lvlText w:val="%1"/>
      <w:lvlJc w:val="left"/>
      <w:pPr>
        <w:ind w:left="720" w:hanging="360"/>
      </w:pPr>
      <w:rPr>
        <w:rFonts w:cs="Times New Roman" w:hint="default"/>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28">
    <w:nsid w:val="295C6348"/>
    <w:multiLevelType w:val="hybridMultilevel"/>
    <w:tmpl w:val="FED0F49C"/>
    <w:lvl w:ilvl="0" w:tplc="26B08F4A">
      <w:start w:val="1"/>
      <w:numFmt w:val="decimal"/>
      <w:lvlText w:val="%1"/>
      <w:lvlJc w:val="center"/>
      <w:pPr>
        <w:ind w:left="720" w:hanging="360"/>
      </w:pPr>
      <w:rPr>
        <w:rFonts w:cs="Times New Roman" w:hint="default"/>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29">
    <w:nsid w:val="2CE21395"/>
    <w:multiLevelType w:val="hybridMultilevel"/>
    <w:tmpl w:val="F57E6C6E"/>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0">
    <w:nsid w:val="32291650"/>
    <w:multiLevelType w:val="hybridMultilevel"/>
    <w:tmpl w:val="599AF45E"/>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31">
    <w:nsid w:val="32314F19"/>
    <w:multiLevelType w:val="hybridMultilevel"/>
    <w:tmpl w:val="84F06CE2"/>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2">
    <w:nsid w:val="379768DE"/>
    <w:multiLevelType w:val="hybridMultilevel"/>
    <w:tmpl w:val="A3627C18"/>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3">
    <w:nsid w:val="3973412B"/>
    <w:multiLevelType w:val="hybridMultilevel"/>
    <w:tmpl w:val="C00C1EA2"/>
    <w:lvl w:ilvl="0" w:tplc="73C4B67C">
      <w:start w:val="1"/>
      <w:numFmt w:val="bullet"/>
      <w:lvlText w:val=""/>
      <w:lvlJc w:val="left"/>
      <w:pPr>
        <w:ind w:left="780" w:hanging="360"/>
      </w:pPr>
      <w:rPr>
        <w:rFonts w:ascii="Symbol" w:hAnsi="Symbol" w:hint="default"/>
        <w:color w:val="C00000"/>
      </w:rPr>
    </w:lvl>
    <w:lvl w:ilvl="1" w:tplc="040C0003" w:tentative="1">
      <w:start w:val="1"/>
      <w:numFmt w:val="bullet"/>
      <w:lvlText w:val="o"/>
      <w:lvlJc w:val="left"/>
      <w:pPr>
        <w:ind w:left="1500" w:hanging="360"/>
      </w:pPr>
      <w:rPr>
        <w:rFonts w:ascii="Courier New" w:hAnsi="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4">
    <w:nsid w:val="3B0B42D8"/>
    <w:multiLevelType w:val="hybridMultilevel"/>
    <w:tmpl w:val="2F7AB74E"/>
    <w:lvl w:ilvl="0" w:tplc="04060015">
      <w:start w:val="1"/>
      <w:numFmt w:val="upperLetter"/>
      <w:lvlText w:val="%1."/>
      <w:lvlJc w:val="left"/>
      <w:pPr>
        <w:ind w:left="360" w:hanging="360"/>
      </w:pPr>
      <w:rPr>
        <w:rFonts w:cs="Times New Roman"/>
      </w:rPr>
    </w:lvl>
    <w:lvl w:ilvl="1" w:tplc="04060019" w:tentative="1">
      <w:start w:val="1"/>
      <w:numFmt w:val="lowerLetter"/>
      <w:lvlText w:val="%2."/>
      <w:lvlJc w:val="left"/>
      <w:pPr>
        <w:ind w:left="1080" w:hanging="360"/>
      </w:pPr>
      <w:rPr>
        <w:rFonts w:cs="Times New Roman"/>
      </w:rPr>
    </w:lvl>
    <w:lvl w:ilvl="2" w:tplc="0406001B" w:tentative="1">
      <w:start w:val="1"/>
      <w:numFmt w:val="lowerRoman"/>
      <w:lvlText w:val="%3."/>
      <w:lvlJc w:val="right"/>
      <w:pPr>
        <w:ind w:left="1800" w:hanging="180"/>
      </w:pPr>
      <w:rPr>
        <w:rFonts w:cs="Times New Roman"/>
      </w:rPr>
    </w:lvl>
    <w:lvl w:ilvl="3" w:tplc="0406000F" w:tentative="1">
      <w:start w:val="1"/>
      <w:numFmt w:val="decimal"/>
      <w:lvlText w:val="%4."/>
      <w:lvlJc w:val="left"/>
      <w:pPr>
        <w:ind w:left="2520" w:hanging="360"/>
      </w:pPr>
      <w:rPr>
        <w:rFonts w:cs="Times New Roman"/>
      </w:rPr>
    </w:lvl>
    <w:lvl w:ilvl="4" w:tplc="04060019" w:tentative="1">
      <w:start w:val="1"/>
      <w:numFmt w:val="lowerLetter"/>
      <w:lvlText w:val="%5."/>
      <w:lvlJc w:val="left"/>
      <w:pPr>
        <w:ind w:left="3240" w:hanging="360"/>
      </w:pPr>
      <w:rPr>
        <w:rFonts w:cs="Times New Roman"/>
      </w:rPr>
    </w:lvl>
    <w:lvl w:ilvl="5" w:tplc="0406001B" w:tentative="1">
      <w:start w:val="1"/>
      <w:numFmt w:val="lowerRoman"/>
      <w:lvlText w:val="%6."/>
      <w:lvlJc w:val="right"/>
      <w:pPr>
        <w:ind w:left="3960" w:hanging="180"/>
      </w:pPr>
      <w:rPr>
        <w:rFonts w:cs="Times New Roman"/>
      </w:rPr>
    </w:lvl>
    <w:lvl w:ilvl="6" w:tplc="0406000F" w:tentative="1">
      <w:start w:val="1"/>
      <w:numFmt w:val="decimal"/>
      <w:lvlText w:val="%7."/>
      <w:lvlJc w:val="left"/>
      <w:pPr>
        <w:ind w:left="4680" w:hanging="360"/>
      </w:pPr>
      <w:rPr>
        <w:rFonts w:cs="Times New Roman"/>
      </w:rPr>
    </w:lvl>
    <w:lvl w:ilvl="7" w:tplc="04060019" w:tentative="1">
      <w:start w:val="1"/>
      <w:numFmt w:val="lowerLetter"/>
      <w:lvlText w:val="%8."/>
      <w:lvlJc w:val="left"/>
      <w:pPr>
        <w:ind w:left="5400" w:hanging="360"/>
      </w:pPr>
      <w:rPr>
        <w:rFonts w:cs="Times New Roman"/>
      </w:rPr>
    </w:lvl>
    <w:lvl w:ilvl="8" w:tplc="0406001B" w:tentative="1">
      <w:start w:val="1"/>
      <w:numFmt w:val="lowerRoman"/>
      <w:lvlText w:val="%9."/>
      <w:lvlJc w:val="right"/>
      <w:pPr>
        <w:ind w:left="6120" w:hanging="180"/>
      </w:pPr>
      <w:rPr>
        <w:rFonts w:cs="Times New Roman"/>
      </w:rPr>
    </w:lvl>
  </w:abstractNum>
  <w:abstractNum w:abstractNumId="35">
    <w:nsid w:val="3B420E99"/>
    <w:multiLevelType w:val="hybridMultilevel"/>
    <w:tmpl w:val="68BC7048"/>
    <w:lvl w:ilvl="0" w:tplc="59CEA8F8">
      <w:start w:val="1"/>
      <w:numFmt w:val="decimal"/>
      <w:lvlText w:val="%1"/>
      <w:lvlJc w:val="left"/>
      <w:pPr>
        <w:ind w:left="720" w:hanging="360"/>
      </w:pPr>
      <w:rPr>
        <w:rFonts w:cs="Times New Roman" w:hint="default"/>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36">
    <w:nsid w:val="3D163F7A"/>
    <w:multiLevelType w:val="multilevel"/>
    <w:tmpl w:val="C1D21A24"/>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lvlText w:val="%1.%2"/>
      <w:lvlJc w:val="left"/>
      <w:pPr>
        <w:tabs>
          <w:tab w:val="num" w:pos="1002"/>
        </w:tabs>
        <w:ind w:left="1002"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37">
    <w:nsid w:val="3D256B7D"/>
    <w:multiLevelType w:val="multilevel"/>
    <w:tmpl w:val="73A2B310"/>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38">
    <w:nsid w:val="3D360F87"/>
    <w:multiLevelType w:val="hybridMultilevel"/>
    <w:tmpl w:val="CFD0DAAE"/>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9">
    <w:nsid w:val="3E0B5D4D"/>
    <w:multiLevelType w:val="hybridMultilevel"/>
    <w:tmpl w:val="59EC2EB6"/>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0">
    <w:nsid w:val="3F88140C"/>
    <w:multiLevelType w:val="hybridMultilevel"/>
    <w:tmpl w:val="663A1706"/>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1">
    <w:nsid w:val="430738F6"/>
    <w:multiLevelType w:val="hybridMultilevel"/>
    <w:tmpl w:val="E6560F18"/>
    <w:lvl w:ilvl="0" w:tplc="56CC27A0">
      <w:start w:val="1"/>
      <w:numFmt w:val="lowerLetter"/>
      <w:lvlText w:val="%1."/>
      <w:lvlJc w:val="left"/>
      <w:pPr>
        <w:ind w:left="720" w:hanging="360"/>
      </w:pPr>
      <w:rPr>
        <w:rFonts w:ascii="Arial" w:hAnsi="Arial" w:hint="default"/>
        <w:color w:val="C00000"/>
        <w:sz w:val="2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2">
    <w:nsid w:val="444014A7"/>
    <w:multiLevelType w:val="hybridMultilevel"/>
    <w:tmpl w:val="F3EA0464"/>
    <w:lvl w:ilvl="0" w:tplc="F020C3D2">
      <w:start w:val="1"/>
      <w:numFmt w:val="decimal"/>
      <w:lvlText w:val="%1)"/>
      <w:lvlJc w:val="left"/>
      <w:pPr>
        <w:ind w:left="720" w:hanging="360"/>
      </w:pPr>
      <w:rPr>
        <w:rFonts w:cs="Times New Roman" w:hint="default"/>
        <w:color w:val="C00000"/>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43">
    <w:nsid w:val="45842E3D"/>
    <w:multiLevelType w:val="hybridMultilevel"/>
    <w:tmpl w:val="35206C78"/>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4">
    <w:nsid w:val="45F2299A"/>
    <w:multiLevelType w:val="hybridMultilevel"/>
    <w:tmpl w:val="71C40388"/>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5">
    <w:nsid w:val="46E6242A"/>
    <w:multiLevelType w:val="hybridMultilevel"/>
    <w:tmpl w:val="85E63E8E"/>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6">
    <w:nsid w:val="46F26B0F"/>
    <w:multiLevelType w:val="hybridMultilevel"/>
    <w:tmpl w:val="D1C61EA8"/>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7">
    <w:nsid w:val="47B95A07"/>
    <w:multiLevelType w:val="hybridMultilevel"/>
    <w:tmpl w:val="16807804"/>
    <w:lvl w:ilvl="0" w:tplc="0406000F">
      <w:start w:val="1"/>
      <w:numFmt w:val="decimal"/>
      <w:lvlText w:val="%1."/>
      <w:lvlJc w:val="left"/>
      <w:pPr>
        <w:ind w:left="360" w:hanging="360"/>
      </w:p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48">
    <w:nsid w:val="499B11C1"/>
    <w:multiLevelType w:val="multilevel"/>
    <w:tmpl w:val="433CB8AC"/>
    <w:lvl w:ilvl="0">
      <w:start w:val="2"/>
      <w:numFmt w:val="decimal"/>
      <w:pStyle w:val="ECCFiguretitle"/>
      <w:suff w:val="space"/>
      <w:lvlText w:val="Figure %1:"/>
      <w:lvlJc w:val="left"/>
      <w:pPr>
        <w:ind w:left="518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9">
    <w:nsid w:val="4D184AE4"/>
    <w:multiLevelType w:val="hybridMultilevel"/>
    <w:tmpl w:val="C6C8629A"/>
    <w:lvl w:ilvl="0" w:tplc="4F0C0754">
      <w:start w:val="1"/>
      <w:numFmt w:val="decimal"/>
      <w:lvlText w:val="%1"/>
      <w:lvlJc w:val="left"/>
      <w:pPr>
        <w:ind w:left="720" w:hanging="360"/>
      </w:pPr>
      <w:rPr>
        <w:rFonts w:cs="Times New Roman" w:hint="default"/>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50">
    <w:nsid w:val="4D9F0982"/>
    <w:multiLevelType w:val="hybridMultilevel"/>
    <w:tmpl w:val="EA16DBC6"/>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1">
    <w:nsid w:val="4F536FE1"/>
    <w:multiLevelType w:val="hybridMultilevel"/>
    <w:tmpl w:val="994C6C38"/>
    <w:lvl w:ilvl="0" w:tplc="0406000F">
      <w:start w:val="1"/>
      <w:numFmt w:val="decimal"/>
      <w:lvlText w:val="%1."/>
      <w:lvlJc w:val="left"/>
      <w:pPr>
        <w:ind w:left="1080" w:hanging="360"/>
      </w:p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52">
    <w:nsid w:val="516B30EB"/>
    <w:multiLevelType w:val="hybridMultilevel"/>
    <w:tmpl w:val="EB04A65C"/>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3">
    <w:nsid w:val="52E3213D"/>
    <w:multiLevelType w:val="hybridMultilevel"/>
    <w:tmpl w:val="A35ED59A"/>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4">
    <w:nsid w:val="531C1516"/>
    <w:multiLevelType w:val="hybridMultilevel"/>
    <w:tmpl w:val="43BAC516"/>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5">
    <w:nsid w:val="53DF4D8F"/>
    <w:multiLevelType w:val="hybridMultilevel"/>
    <w:tmpl w:val="3A88C2E6"/>
    <w:lvl w:ilvl="0" w:tplc="ACCEF17C">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6">
    <w:nsid w:val="557825CA"/>
    <w:multiLevelType w:val="hybridMultilevel"/>
    <w:tmpl w:val="D478BCB0"/>
    <w:lvl w:ilvl="0" w:tplc="6E3A243C">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7">
    <w:nsid w:val="5BB506E5"/>
    <w:multiLevelType w:val="hybridMultilevel"/>
    <w:tmpl w:val="43BE608E"/>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8">
    <w:nsid w:val="6177685C"/>
    <w:multiLevelType w:val="hybridMultilevel"/>
    <w:tmpl w:val="B3C651DA"/>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9">
    <w:nsid w:val="62BD33F0"/>
    <w:multiLevelType w:val="hybridMultilevel"/>
    <w:tmpl w:val="6E205206"/>
    <w:lvl w:ilvl="0" w:tplc="C928A84A">
      <w:start w:val="1"/>
      <w:numFmt w:val="decimal"/>
      <w:lvlText w:val="%1."/>
      <w:lvlJc w:val="left"/>
      <w:pPr>
        <w:ind w:left="1080" w:hanging="360"/>
      </w:pPr>
      <w:rPr>
        <w:rFonts w:hint="default"/>
        <w:color w:val="C00000"/>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60">
    <w:nsid w:val="67E6308F"/>
    <w:multiLevelType w:val="hybridMultilevel"/>
    <w:tmpl w:val="1E46D1D4"/>
    <w:lvl w:ilvl="0" w:tplc="73C4B67C">
      <w:start w:val="1"/>
      <w:numFmt w:val="bullet"/>
      <w:lvlText w:val=""/>
      <w:lvlJc w:val="left"/>
      <w:pPr>
        <w:ind w:left="720" w:hanging="360"/>
      </w:pPr>
      <w:rPr>
        <w:rFonts w:ascii="Symbol" w:hAnsi="Symbol" w:hint="default"/>
        <w:color w:val="C00000"/>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1">
    <w:nsid w:val="68670B86"/>
    <w:multiLevelType w:val="hybridMultilevel"/>
    <w:tmpl w:val="9D8C7612"/>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2">
    <w:nsid w:val="6F0A29AF"/>
    <w:multiLevelType w:val="hybridMultilevel"/>
    <w:tmpl w:val="B67C443A"/>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3">
    <w:nsid w:val="713B3E2D"/>
    <w:multiLevelType w:val="hybridMultilevel"/>
    <w:tmpl w:val="EBA000CE"/>
    <w:lvl w:ilvl="0" w:tplc="6A8269A8">
      <w:start w:val="1"/>
      <w:numFmt w:val="decimal"/>
      <w:lvlText w:val="%1"/>
      <w:lvlJc w:val="left"/>
      <w:pPr>
        <w:ind w:left="720" w:hanging="360"/>
      </w:pPr>
      <w:rPr>
        <w:rFonts w:cs="Times New Roman" w:hint="default"/>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64">
    <w:nsid w:val="74327032"/>
    <w:multiLevelType w:val="hybridMultilevel"/>
    <w:tmpl w:val="E5FEEBDC"/>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5">
    <w:nsid w:val="76433438"/>
    <w:multiLevelType w:val="hybridMultilevel"/>
    <w:tmpl w:val="A64679A8"/>
    <w:lvl w:ilvl="0" w:tplc="C928A84A">
      <w:start w:val="1"/>
      <w:numFmt w:val="decimal"/>
      <w:lvlText w:val="%1."/>
      <w:lvlJc w:val="left"/>
      <w:pPr>
        <w:ind w:left="1080" w:hanging="360"/>
      </w:pPr>
      <w:rPr>
        <w:rFonts w:cs="Times New Roman" w:hint="default"/>
        <w:color w:val="C00000"/>
      </w:rPr>
    </w:lvl>
    <w:lvl w:ilvl="1" w:tplc="040C0019" w:tentative="1">
      <w:start w:val="1"/>
      <w:numFmt w:val="lowerLetter"/>
      <w:lvlText w:val="%2."/>
      <w:lvlJc w:val="left"/>
      <w:pPr>
        <w:ind w:left="1800" w:hanging="360"/>
      </w:pPr>
      <w:rPr>
        <w:rFonts w:cs="Times New Roman"/>
      </w:rPr>
    </w:lvl>
    <w:lvl w:ilvl="2" w:tplc="040C001B" w:tentative="1">
      <w:start w:val="1"/>
      <w:numFmt w:val="lowerRoman"/>
      <w:lvlText w:val="%3."/>
      <w:lvlJc w:val="right"/>
      <w:pPr>
        <w:ind w:left="2520" w:hanging="180"/>
      </w:pPr>
      <w:rPr>
        <w:rFonts w:cs="Times New Roman"/>
      </w:rPr>
    </w:lvl>
    <w:lvl w:ilvl="3" w:tplc="040C000F" w:tentative="1">
      <w:start w:val="1"/>
      <w:numFmt w:val="decimal"/>
      <w:lvlText w:val="%4."/>
      <w:lvlJc w:val="left"/>
      <w:pPr>
        <w:ind w:left="3240" w:hanging="360"/>
      </w:pPr>
      <w:rPr>
        <w:rFonts w:cs="Times New Roman"/>
      </w:rPr>
    </w:lvl>
    <w:lvl w:ilvl="4" w:tplc="040C0019" w:tentative="1">
      <w:start w:val="1"/>
      <w:numFmt w:val="lowerLetter"/>
      <w:lvlText w:val="%5."/>
      <w:lvlJc w:val="left"/>
      <w:pPr>
        <w:ind w:left="3960" w:hanging="360"/>
      </w:pPr>
      <w:rPr>
        <w:rFonts w:cs="Times New Roman"/>
      </w:rPr>
    </w:lvl>
    <w:lvl w:ilvl="5" w:tplc="040C001B" w:tentative="1">
      <w:start w:val="1"/>
      <w:numFmt w:val="lowerRoman"/>
      <w:lvlText w:val="%6."/>
      <w:lvlJc w:val="right"/>
      <w:pPr>
        <w:ind w:left="4680" w:hanging="180"/>
      </w:pPr>
      <w:rPr>
        <w:rFonts w:cs="Times New Roman"/>
      </w:rPr>
    </w:lvl>
    <w:lvl w:ilvl="6" w:tplc="040C000F" w:tentative="1">
      <w:start w:val="1"/>
      <w:numFmt w:val="decimal"/>
      <w:lvlText w:val="%7."/>
      <w:lvlJc w:val="left"/>
      <w:pPr>
        <w:ind w:left="5400" w:hanging="360"/>
      </w:pPr>
      <w:rPr>
        <w:rFonts w:cs="Times New Roman"/>
      </w:rPr>
    </w:lvl>
    <w:lvl w:ilvl="7" w:tplc="040C0019" w:tentative="1">
      <w:start w:val="1"/>
      <w:numFmt w:val="lowerLetter"/>
      <w:lvlText w:val="%8."/>
      <w:lvlJc w:val="left"/>
      <w:pPr>
        <w:ind w:left="6120" w:hanging="360"/>
      </w:pPr>
      <w:rPr>
        <w:rFonts w:cs="Times New Roman"/>
      </w:rPr>
    </w:lvl>
    <w:lvl w:ilvl="8" w:tplc="040C001B" w:tentative="1">
      <w:start w:val="1"/>
      <w:numFmt w:val="lowerRoman"/>
      <w:lvlText w:val="%9."/>
      <w:lvlJc w:val="right"/>
      <w:pPr>
        <w:ind w:left="6840" w:hanging="180"/>
      </w:pPr>
      <w:rPr>
        <w:rFonts w:cs="Times New Roman"/>
      </w:rPr>
    </w:lvl>
  </w:abstractNum>
  <w:abstractNum w:abstractNumId="66">
    <w:nsid w:val="799B0CBF"/>
    <w:multiLevelType w:val="hybridMultilevel"/>
    <w:tmpl w:val="63BA4368"/>
    <w:lvl w:ilvl="0" w:tplc="73C4B67C">
      <w:start w:val="1"/>
      <w:numFmt w:val="bullet"/>
      <w:lvlText w:val=""/>
      <w:lvlJc w:val="left"/>
      <w:pPr>
        <w:ind w:left="720" w:hanging="360"/>
      </w:pPr>
      <w:rPr>
        <w:rFonts w:ascii="Symbol" w:hAnsi="Symbol" w:hint="default"/>
        <w:color w:val="C0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nsid w:val="7AB11CB8"/>
    <w:multiLevelType w:val="hybridMultilevel"/>
    <w:tmpl w:val="F3326FF4"/>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8">
    <w:nsid w:val="7B3212E4"/>
    <w:multiLevelType w:val="multilevel"/>
    <w:tmpl w:val="BE2AC0A0"/>
    <w:lvl w:ilvl="0">
      <w:start w:val="1"/>
      <w:numFmt w:val="decimal"/>
      <w:pStyle w:val="ECCTabletitle"/>
      <w:suff w:val="space"/>
      <w:lvlText w:val="Table %1:"/>
      <w:lvlJc w:val="left"/>
      <w:pPr>
        <w:ind w:left="4046"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9">
    <w:nsid w:val="7C9C4373"/>
    <w:multiLevelType w:val="hybridMultilevel"/>
    <w:tmpl w:val="85C41BD0"/>
    <w:lvl w:ilvl="0" w:tplc="04060015">
      <w:start w:val="1"/>
      <w:numFmt w:val="upperLetter"/>
      <w:lvlText w:val="%1."/>
      <w:lvlJc w:val="left"/>
      <w:pPr>
        <w:ind w:left="360" w:hanging="360"/>
      </w:pPr>
      <w:rPr>
        <w:rFonts w:cs="Times New Roman"/>
      </w:rPr>
    </w:lvl>
    <w:lvl w:ilvl="1" w:tplc="04060019" w:tentative="1">
      <w:start w:val="1"/>
      <w:numFmt w:val="lowerLetter"/>
      <w:lvlText w:val="%2."/>
      <w:lvlJc w:val="left"/>
      <w:pPr>
        <w:ind w:left="1080" w:hanging="360"/>
      </w:pPr>
      <w:rPr>
        <w:rFonts w:cs="Times New Roman"/>
      </w:rPr>
    </w:lvl>
    <w:lvl w:ilvl="2" w:tplc="0406001B" w:tentative="1">
      <w:start w:val="1"/>
      <w:numFmt w:val="lowerRoman"/>
      <w:lvlText w:val="%3."/>
      <w:lvlJc w:val="right"/>
      <w:pPr>
        <w:ind w:left="1800" w:hanging="180"/>
      </w:pPr>
      <w:rPr>
        <w:rFonts w:cs="Times New Roman"/>
      </w:rPr>
    </w:lvl>
    <w:lvl w:ilvl="3" w:tplc="0406000F" w:tentative="1">
      <w:start w:val="1"/>
      <w:numFmt w:val="decimal"/>
      <w:lvlText w:val="%4."/>
      <w:lvlJc w:val="left"/>
      <w:pPr>
        <w:ind w:left="2520" w:hanging="360"/>
      </w:pPr>
      <w:rPr>
        <w:rFonts w:cs="Times New Roman"/>
      </w:rPr>
    </w:lvl>
    <w:lvl w:ilvl="4" w:tplc="04060019" w:tentative="1">
      <w:start w:val="1"/>
      <w:numFmt w:val="lowerLetter"/>
      <w:lvlText w:val="%5."/>
      <w:lvlJc w:val="left"/>
      <w:pPr>
        <w:ind w:left="3240" w:hanging="360"/>
      </w:pPr>
      <w:rPr>
        <w:rFonts w:cs="Times New Roman"/>
      </w:rPr>
    </w:lvl>
    <w:lvl w:ilvl="5" w:tplc="0406001B" w:tentative="1">
      <w:start w:val="1"/>
      <w:numFmt w:val="lowerRoman"/>
      <w:lvlText w:val="%6."/>
      <w:lvlJc w:val="right"/>
      <w:pPr>
        <w:ind w:left="3960" w:hanging="180"/>
      </w:pPr>
      <w:rPr>
        <w:rFonts w:cs="Times New Roman"/>
      </w:rPr>
    </w:lvl>
    <w:lvl w:ilvl="6" w:tplc="0406000F" w:tentative="1">
      <w:start w:val="1"/>
      <w:numFmt w:val="decimal"/>
      <w:lvlText w:val="%7."/>
      <w:lvlJc w:val="left"/>
      <w:pPr>
        <w:ind w:left="4680" w:hanging="360"/>
      </w:pPr>
      <w:rPr>
        <w:rFonts w:cs="Times New Roman"/>
      </w:rPr>
    </w:lvl>
    <w:lvl w:ilvl="7" w:tplc="04060019" w:tentative="1">
      <w:start w:val="1"/>
      <w:numFmt w:val="lowerLetter"/>
      <w:lvlText w:val="%8."/>
      <w:lvlJc w:val="left"/>
      <w:pPr>
        <w:ind w:left="5400" w:hanging="360"/>
      </w:pPr>
      <w:rPr>
        <w:rFonts w:cs="Times New Roman"/>
      </w:rPr>
    </w:lvl>
    <w:lvl w:ilvl="8" w:tplc="0406001B" w:tentative="1">
      <w:start w:val="1"/>
      <w:numFmt w:val="lowerRoman"/>
      <w:lvlText w:val="%9."/>
      <w:lvlJc w:val="right"/>
      <w:pPr>
        <w:ind w:left="6120" w:hanging="180"/>
      </w:pPr>
      <w:rPr>
        <w:rFonts w:cs="Times New Roman"/>
      </w:rPr>
    </w:lvl>
  </w:abstractNum>
  <w:num w:numId="1">
    <w:abstractNumId w:val="36"/>
  </w:num>
  <w:num w:numId="2">
    <w:abstractNumId w:val="68"/>
  </w:num>
  <w:num w:numId="3">
    <w:abstractNumId w:val="48"/>
  </w:num>
  <w:num w:numId="4">
    <w:abstractNumId w:val="19"/>
  </w:num>
  <w:num w:numId="5">
    <w:abstractNumId w:val="45"/>
  </w:num>
  <w:num w:numId="6">
    <w:abstractNumId w:val="45"/>
    <w:lvlOverride w:ilvl="0">
      <w:startOverride w:val="1"/>
    </w:lvlOverride>
  </w:num>
  <w:num w:numId="7">
    <w:abstractNumId w:val="11"/>
  </w:num>
  <w:num w:numId="8">
    <w:abstractNumId w:val="37"/>
  </w:num>
  <w:num w:numId="9">
    <w:abstractNumId w:val="24"/>
  </w:num>
  <w:num w:numId="10">
    <w:abstractNumId w:val="65"/>
  </w:num>
  <w:num w:numId="11">
    <w:abstractNumId w:val="9"/>
  </w:num>
  <w:num w:numId="12">
    <w:abstractNumId w:val="56"/>
  </w:num>
  <w:num w:numId="13">
    <w:abstractNumId w:val="18"/>
  </w:num>
  <w:num w:numId="14">
    <w:abstractNumId w:val="35"/>
  </w:num>
  <w:num w:numId="15">
    <w:abstractNumId w:val="13"/>
  </w:num>
  <w:num w:numId="16">
    <w:abstractNumId w:val="3"/>
  </w:num>
  <w:num w:numId="17">
    <w:abstractNumId w:val="8"/>
  </w:num>
  <w:num w:numId="18">
    <w:abstractNumId w:val="69"/>
  </w:num>
  <w:num w:numId="19">
    <w:abstractNumId w:val="26"/>
  </w:num>
  <w:num w:numId="20">
    <w:abstractNumId w:val="63"/>
  </w:num>
  <w:num w:numId="21">
    <w:abstractNumId w:val="49"/>
  </w:num>
  <w:num w:numId="22">
    <w:abstractNumId w:val="27"/>
  </w:num>
  <w:num w:numId="23">
    <w:abstractNumId w:val="34"/>
  </w:num>
  <w:num w:numId="24">
    <w:abstractNumId w:val="28"/>
  </w:num>
  <w:num w:numId="25">
    <w:abstractNumId w:val="2"/>
  </w:num>
  <w:num w:numId="26">
    <w:abstractNumId w:val="16"/>
  </w:num>
  <w:num w:numId="27">
    <w:abstractNumId w:val="23"/>
  </w:num>
  <w:num w:numId="28">
    <w:abstractNumId w:val="55"/>
  </w:num>
  <w:num w:numId="29">
    <w:abstractNumId w:val="6"/>
  </w:num>
  <w:num w:numId="30">
    <w:abstractNumId w:val="42"/>
  </w:num>
  <w:num w:numId="31">
    <w:abstractNumId w:val="7"/>
  </w:num>
  <w:num w:numId="32">
    <w:abstractNumId w:val="58"/>
  </w:num>
  <w:num w:numId="33">
    <w:abstractNumId w:val="30"/>
  </w:num>
  <w:num w:numId="34">
    <w:abstractNumId w:val="66"/>
  </w:num>
  <w:num w:numId="35">
    <w:abstractNumId w:val="22"/>
  </w:num>
  <w:num w:numId="36">
    <w:abstractNumId w:val="52"/>
  </w:num>
  <w:num w:numId="37">
    <w:abstractNumId w:val="67"/>
  </w:num>
  <w:num w:numId="38">
    <w:abstractNumId w:val="53"/>
  </w:num>
  <w:num w:numId="39">
    <w:abstractNumId w:val="14"/>
  </w:num>
  <w:num w:numId="40">
    <w:abstractNumId w:val="32"/>
  </w:num>
  <w:num w:numId="41">
    <w:abstractNumId w:val="47"/>
  </w:num>
  <w:num w:numId="42">
    <w:abstractNumId w:val="29"/>
  </w:num>
  <w:num w:numId="43">
    <w:abstractNumId w:val="21"/>
  </w:num>
  <w:num w:numId="44">
    <w:abstractNumId w:val="64"/>
  </w:num>
  <w:num w:numId="45">
    <w:abstractNumId w:val="1"/>
  </w:num>
  <w:num w:numId="46">
    <w:abstractNumId w:val="60"/>
  </w:num>
  <w:num w:numId="47">
    <w:abstractNumId w:val="41"/>
  </w:num>
  <w:num w:numId="48">
    <w:abstractNumId w:val="5"/>
  </w:num>
  <w:num w:numId="49">
    <w:abstractNumId w:val="50"/>
  </w:num>
  <w:num w:numId="50">
    <w:abstractNumId w:val="20"/>
  </w:num>
  <w:num w:numId="51">
    <w:abstractNumId w:val="46"/>
  </w:num>
  <w:num w:numId="52">
    <w:abstractNumId w:val="57"/>
  </w:num>
  <w:num w:numId="53">
    <w:abstractNumId w:val="61"/>
  </w:num>
  <w:num w:numId="54">
    <w:abstractNumId w:val="15"/>
  </w:num>
  <w:num w:numId="55">
    <w:abstractNumId w:val="33"/>
  </w:num>
  <w:num w:numId="56">
    <w:abstractNumId w:val="0"/>
  </w:num>
  <w:num w:numId="57">
    <w:abstractNumId w:val="10"/>
  </w:num>
  <w:num w:numId="58">
    <w:abstractNumId w:val="62"/>
  </w:num>
  <w:num w:numId="59">
    <w:abstractNumId w:val="39"/>
  </w:num>
  <w:num w:numId="60">
    <w:abstractNumId w:val="40"/>
  </w:num>
  <w:num w:numId="61">
    <w:abstractNumId w:val="31"/>
  </w:num>
  <w:num w:numId="62">
    <w:abstractNumId w:val="43"/>
  </w:num>
  <w:num w:numId="63">
    <w:abstractNumId w:val="38"/>
  </w:num>
  <w:num w:numId="64">
    <w:abstractNumId w:val="12"/>
  </w:num>
  <w:num w:numId="65">
    <w:abstractNumId w:val="4"/>
  </w:num>
  <w:num w:numId="66">
    <w:abstractNumId w:val="44"/>
  </w:num>
  <w:num w:numId="67">
    <w:abstractNumId w:val="17"/>
  </w:num>
  <w:num w:numId="68">
    <w:abstractNumId w:val="51"/>
  </w:num>
  <w:num w:numId="69">
    <w:abstractNumId w:val="54"/>
  </w:num>
  <w:num w:numId="70">
    <w:abstractNumId w:val="25"/>
  </w:num>
  <w:num w:numId="71">
    <w:abstractNumId w:val="59"/>
  </w:num>
  <w:num w:numId="72">
    <w:abstractNumId w:val="45"/>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720"/>
  <w:hyphenationZone w:val="425"/>
  <w:evenAndOddHeaders/>
  <w:characterSpacingControl w:val="doNotCompress"/>
  <w:hdrShapeDefaults>
    <o:shapedefaults v:ext="edit" spidmax="2059"/>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658E"/>
    <w:rsid w:val="0001034B"/>
    <w:rsid w:val="00010E0E"/>
    <w:rsid w:val="000148E4"/>
    <w:rsid w:val="0001511E"/>
    <w:rsid w:val="00020BAE"/>
    <w:rsid w:val="00023219"/>
    <w:rsid w:val="00023AA8"/>
    <w:rsid w:val="00030B9F"/>
    <w:rsid w:val="00030F26"/>
    <w:rsid w:val="000313DD"/>
    <w:rsid w:val="000321FB"/>
    <w:rsid w:val="000345BD"/>
    <w:rsid w:val="00035126"/>
    <w:rsid w:val="000353C2"/>
    <w:rsid w:val="00035500"/>
    <w:rsid w:val="000359B6"/>
    <w:rsid w:val="00037C22"/>
    <w:rsid w:val="00041E17"/>
    <w:rsid w:val="0004244A"/>
    <w:rsid w:val="00042E7D"/>
    <w:rsid w:val="00046612"/>
    <w:rsid w:val="0004727E"/>
    <w:rsid w:val="00054708"/>
    <w:rsid w:val="00054F17"/>
    <w:rsid w:val="0005794B"/>
    <w:rsid w:val="00061F34"/>
    <w:rsid w:val="00063BE1"/>
    <w:rsid w:val="00064F44"/>
    <w:rsid w:val="00066678"/>
    <w:rsid w:val="00070F85"/>
    <w:rsid w:val="0007136B"/>
    <w:rsid w:val="0007573E"/>
    <w:rsid w:val="00075CE5"/>
    <w:rsid w:val="00080AF2"/>
    <w:rsid w:val="000916F9"/>
    <w:rsid w:val="00093072"/>
    <w:rsid w:val="0009559A"/>
    <w:rsid w:val="000A0035"/>
    <w:rsid w:val="000A425E"/>
    <w:rsid w:val="000A5231"/>
    <w:rsid w:val="000A55AC"/>
    <w:rsid w:val="000A6282"/>
    <w:rsid w:val="000A672F"/>
    <w:rsid w:val="000B270C"/>
    <w:rsid w:val="000B6208"/>
    <w:rsid w:val="000B65F7"/>
    <w:rsid w:val="000B6C05"/>
    <w:rsid w:val="000C0F50"/>
    <w:rsid w:val="000C2AED"/>
    <w:rsid w:val="000C4454"/>
    <w:rsid w:val="000C4B1F"/>
    <w:rsid w:val="000D0F34"/>
    <w:rsid w:val="000D2EBA"/>
    <w:rsid w:val="000D3875"/>
    <w:rsid w:val="000D7D78"/>
    <w:rsid w:val="000E1135"/>
    <w:rsid w:val="000E136B"/>
    <w:rsid w:val="000E2781"/>
    <w:rsid w:val="000E440A"/>
    <w:rsid w:val="000F3238"/>
    <w:rsid w:val="000F7A8E"/>
    <w:rsid w:val="00102212"/>
    <w:rsid w:val="00102A24"/>
    <w:rsid w:val="00105956"/>
    <w:rsid w:val="00105FC4"/>
    <w:rsid w:val="0010769E"/>
    <w:rsid w:val="0011158D"/>
    <w:rsid w:val="00112F8F"/>
    <w:rsid w:val="001155F4"/>
    <w:rsid w:val="001223D0"/>
    <w:rsid w:val="00122D30"/>
    <w:rsid w:val="001236A3"/>
    <w:rsid w:val="00130E9D"/>
    <w:rsid w:val="00136B1E"/>
    <w:rsid w:val="0014530A"/>
    <w:rsid w:val="00152E25"/>
    <w:rsid w:val="0015420F"/>
    <w:rsid w:val="001546BC"/>
    <w:rsid w:val="00155FF6"/>
    <w:rsid w:val="0015769D"/>
    <w:rsid w:val="0016191D"/>
    <w:rsid w:val="00165A32"/>
    <w:rsid w:val="00166954"/>
    <w:rsid w:val="00167695"/>
    <w:rsid w:val="00167DB5"/>
    <w:rsid w:val="001736CC"/>
    <w:rsid w:val="001746BD"/>
    <w:rsid w:val="00183765"/>
    <w:rsid w:val="001840D3"/>
    <w:rsid w:val="00184CCB"/>
    <w:rsid w:val="001911C9"/>
    <w:rsid w:val="0019260C"/>
    <w:rsid w:val="0019319B"/>
    <w:rsid w:val="00196298"/>
    <w:rsid w:val="001967AF"/>
    <w:rsid w:val="00196A47"/>
    <w:rsid w:val="001A0BEE"/>
    <w:rsid w:val="001A3BBA"/>
    <w:rsid w:val="001A5420"/>
    <w:rsid w:val="001A73BA"/>
    <w:rsid w:val="001A7633"/>
    <w:rsid w:val="001B3ACF"/>
    <w:rsid w:val="001B5993"/>
    <w:rsid w:val="001B5ADF"/>
    <w:rsid w:val="001B7761"/>
    <w:rsid w:val="001C1D8F"/>
    <w:rsid w:val="001C1EFD"/>
    <w:rsid w:val="001C2F7F"/>
    <w:rsid w:val="001C5A91"/>
    <w:rsid w:val="001D10D4"/>
    <w:rsid w:val="001D2084"/>
    <w:rsid w:val="001D5A7F"/>
    <w:rsid w:val="001D775E"/>
    <w:rsid w:val="001E07B5"/>
    <w:rsid w:val="001E232B"/>
    <w:rsid w:val="001E272F"/>
    <w:rsid w:val="001E35EB"/>
    <w:rsid w:val="001E63B1"/>
    <w:rsid w:val="001F25D4"/>
    <w:rsid w:val="001F3625"/>
    <w:rsid w:val="001F496C"/>
    <w:rsid w:val="001F63CC"/>
    <w:rsid w:val="001F7826"/>
    <w:rsid w:val="002020DD"/>
    <w:rsid w:val="00202352"/>
    <w:rsid w:val="002036D2"/>
    <w:rsid w:val="002056CF"/>
    <w:rsid w:val="002065D6"/>
    <w:rsid w:val="00206CA5"/>
    <w:rsid w:val="00207435"/>
    <w:rsid w:val="00211F16"/>
    <w:rsid w:val="0021554B"/>
    <w:rsid w:val="00215B1E"/>
    <w:rsid w:val="00216B48"/>
    <w:rsid w:val="00216BE1"/>
    <w:rsid w:val="0021748B"/>
    <w:rsid w:val="00220158"/>
    <w:rsid w:val="002209A7"/>
    <w:rsid w:val="00221200"/>
    <w:rsid w:val="002228D4"/>
    <w:rsid w:val="00224432"/>
    <w:rsid w:val="00227047"/>
    <w:rsid w:val="00240813"/>
    <w:rsid w:val="002458AB"/>
    <w:rsid w:val="0024684B"/>
    <w:rsid w:val="0025152B"/>
    <w:rsid w:val="00253333"/>
    <w:rsid w:val="00260C73"/>
    <w:rsid w:val="0026196A"/>
    <w:rsid w:val="00263CE6"/>
    <w:rsid w:val="00266212"/>
    <w:rsid w:val="00266AE1"/>
    <w:rsid w:val="002701C8"/>
    <w:rsid w:val="00271B69"/>
    <w:rsid w:val="00281883"/>
    <w:rsid w:val="00281967"/>
    <w:rsid w:val="00284EA7"/>
    <w:rsid w:val="0028530C"/>
    <w:rsid w:val="002876A7"/>
    <w:rsid w:val="002935C5"/>
    <w:rsid w:val="00295493"/>
    <w:rsid w:val="002A20FE"/>
    <w:rsid w:val="002A41BB"/>
    <w:rsid w:val="002A5035"/>
    <w:rsid w:val="002B265E"/>
    <w:rsid w:val="002B2C77"/>
    <w:rsid w:val="002B7603"/>
    <w:rsid w:val="002C0202"/>
    <w:rsid w:val="002C2655"/>
    <w:rsid w:val="002C5237"/>
    <w:rsid w:val="002C675F"/>
    <w:rsid w:val="002D26B9"/>
    <w:rsid w:val="002D2B37"/>
    <w:rsid w:val="002D494A"/>
    <w:rsid w:val="002D68BA"/>
    <w:rsid w:val="002E331B"/>
    <w:rsid w:val="002E3F47"/>
    <w:rsid w:val="002F1944"/>
    <w:rsid w:val="002F1BA3"/>
    <w:rsid w:val="002F27C9"/>
    <w:rsid w:val="002F59D3"/>
    <w:rsid w:val="002F5DE5"/>
    <w:rsid w:val="002F6921"/>
    <w:rsid w:val="00300AA5"/>
    <w:rsid w:val="003024BF"/>
    <w:rsid w:val="00314C6A"/>
    <w:rsid w:val="0031549F"/>
    <w:rsid w:val="00316077"/>
    <w:rsid w:val="00316516"/>
    <w:rsid w:val="0031694F"/>
    <w:rsid w:val="003171F8"/>
    <w:rsid w:val="00317B2F"/>
    <w:rsid w:val="00325089"/>
    <w:rsid w:val="0032764B"/>
    <w:rsid w:val="00332ACC"/>
    <w:rsid w:val="00333CAD"/>
    <w:rsid w:val="003373B8"/>
    <w:rsid w:val="0034114F"/>
    <w:rsid w:val="00341620"/>
    <w:rsid w:val="00342EF6"/>
    <w:rsid w:val="0034418D"/>
    <w:rsid w:val="003447C2"/>
    <w:rsid w:val="00352A51"/>
    <w:rsid w:val="003533AE"/>
    <w:rsid w:val="0036138F"/>
    <w:rsid w:val="003656EA"/>
    <w:rsid w:val="00365EB9"/>
    <w:rsid w:val="00366663"/>
    <w:rsid w:val="00373A7E"/>
    <w:rsid w:val="00374F52"/>
    <w:rsid w:val="00381FAB"/>
    <w:rsid w:val="00382ED5"/>
    <w:rsid w:val="00382F06"/>
    <w:rsid w:val="003844AC"/>
    <w:rsid w:val="00390D8C"/>
    <w:rsid w:val="003931EF"/>
    <w:rsid w:val="003935B1"/>
    <w:rsid w:val="00393A1F"/>
    <w:rsid w:val="00394331"/>
    <w:rsid w:val="003947CC"/>
    <w:rsid w:val="003A3E1C"/>
    <w:rsid w:val="003A40F0"/>
    <w:rsid w:val="003A6EB5"/>
    <w:rsid w:val="003B32A8"/>
    <w:rsid w:val="003B47BB"/>
    <w:rsid w:val="003B7333"/>
    <w:rsid w:val="003C26E9"/>
    <w:rsid w:val="003C2F8B"/>
    <w:rsid w:val="003C3EE4"/>
    <w:rsid w:val="003C58B9"/>
    <w:rsid w:val="003D1C59"/>
    <w:rsid w:val="003D2BFF"/>
    <w:rsid w:val="003D31B9"/>
    <w:rsid w:val="003D3B34"/>
    <w:rsid w:val="003D4084"/>
    <w:rsid w:val="003D421D"/>
    <w:rsid w:val="003D512D"/>
    <w:rsid w:val="003E278F"/>
    <w:rsid w:val="003E3E28"/>
    <w:rsid w:val="003E7028"/>
    <w:rsid w:val="003E7381"/>
    <w:rsid w:val="003F0663"/>
    <w:rsid w:val="003F3BF7"/>
    <w:rsid w:val="003F618B"/>
    <w:rsid w:val="003F73C5"/>
    <w:rsid w:val="004018E4"/>
    <w:rsid w:val="0040264B"/>
    <w:rsid w:val="00402DA1"/>
    <w:rsid w:val="0040390B"/>
    <w:rsid w:val="00403FF2"/>
    <w:rsid w:val="004067C6"/>
    <w:rsid w:val="0041082B"/>
    <w:rsid w:val="00413964"/>
    <w:rsid w:val="00414C9C"/>
    <w:rsid w:val="00415758"/>
    <w:rsid w:val="00420893"/>
    <w:rsid w:val="004209C0"/>
    <w:rsid w:val="0042471C"/>
    <w:rsid w:val="00430348"/>
    <w:rsid w:val="00430685"/>
    <w:rsid w:val="00430940"/>
    <w:rsid w:val="00431863"/>
    <w:rsid w:val="004356A9"/>
    <w:rsid w:val="004409C2"/>
    <w:rsid w:val="00440A47"/>
    <w:rsid w:val="00444257"/>
    <w:rsid w:val="00445940"/>
    <w:rsid w:val="004518AD"/>
    <w:rsid w:val="00454151"/>
    <w:rsid w:val="0045452C"/>
    <w:rsid w:val="00455E6A"/>
    <w:rsid w:val="0046124A"/>
    <w:rsid w:val="004617D5"/>
    <w:rsid w:val="00464822"/>
    <w:rsid w:val="0046658E"/>
    <w:rsid w:val="00471D39"/>
    <w:rsid w:val="00473A0B"/>
    <w:rsid w:val="00474C55"/>
    <w:rsid w:val="004754ED"/>
    <w:rsid w:val="00477C36"/>
    <w:rsid w:val="00484995"/>
    <w:rsid w:val="00485067"/>
    <w:rsid w:val="00486020"/>
    <w:rsid w:val="0048636D"/>
    <w:rsid w:val="00492945"/>
    <w:rsid w:val="004A0D0C"/>
    <w:rsid w:val="004A0E21"/>
    <w:rsid w:val="004A45C9"/>
    <w:rsid w:val="004A6B4B"/>
    <w:rsid w:val="004B009E"/>
    <w:rsid w:val="004B35EC"/>
    <w:rsid w:val="004B4AD1"/>
    <w:rsid w:val="004B5427"/>
    <w:rsid w:val="004B5F5E"/>
    <w:rsid w:val="004C340D"/>
    <w:rsid w:val="004C44A5"/>
    <w:rsid w:val="004C553E"/>
    <w:rsid w:val="004C55EA"/>
    <w:rsid w:val="004C5FEE"/>
    <w:rsid w:val="004C6A0F"/>
    <w:rsid w:val="004C7214"/>
    <w:rsid w:val="004C733C"/>
    <w:rsid w:val="004D0ECC"/>
    <w:rsid w:val="004D30B3"/>
    <w:rsid w:val="004E0F66"/>
    <w:rsid w:val="004E10CE"/>
    <w:rsid w:val="004E1AD1"/>
    <w:rsid w:val="004E5820"/>
    <w:rsid w:val="004F0B27"/>
    <w:rsid w:val="004F14AE"/>
    <w:rsid w:val="004F1F77"/>
    <w:rsid w:val="004F4942"/>
    <w:rsid w:val="004F5C80"/>
    <w:rsid w:val="004F60AA"/>
    <w:rsid w:val="004F71C9"/>
    <w:rsid w:val="00505CC9"/>
    <w:rsid w:val="005061C4"/>
    <w:rsid w:val="005109BB"/>
    <w:rsid w:val="00512677"/>
    <w:rsid w:val="00513036"/>
    <w:rsid w:val="00515341"/>
    <w:rsid w:val="005155E2"/>
    <w:rsid w:val="00517499"/>
    <w:rsid w:val="005216E0"/>
    <w:rsid w:val="00521E5C"/>
    <w:rsid w:val="005232B0"/>
    <w:rsid w:val="005239E5"/>
    <w:rsid w:val="0052738E"/>
    <w:rsid w:val="00530701"/>
    <w:rsid w:val="005313BC"/>
    <w:rsid w:val="00532D23"/>
    <w:rsid w:val="0053689E"/>
    <w:rsid w:val="00536B4F"/>
    <w:rsid w:val="00540F75"/>
    <w:rsid w:val="00541FB8"/>
    <w:rsid w:val="00542E97"/>
    <w:rsid w:val="005476BA"/>
    <w:rsid w:val="00547A04"/>
    <w:rsid w:val="00551C3B"/>
    <w:rsid w:val="00552D1A"/>
    <w:rsid w:val="005561E7"/>
    <w:rsid w:val="00557B70"/>
    <w:rsid w:val="00560E62"/>
    <w:rsid w:val="00561546"/>
    <w:rsid w:val="00564248"/>
    <w:rsid w:val="00570429"/>
    <w:rsid w:val="0057076E"/>
    <w:rsid w:val="00570B1C"/>
    <w:rsid w:val="005723E3"/>
    <w:rsid w:val="0057610F"/>
    <w:rsid w:val="0059296B"/>
    <w:rsid w:val="0059318F"/>
    <w:rsid w:val="00593736"/>
    <w:rsid w:val="00594D70"/>
    <w:rsid w:val="00595A5C"/>
    <w:rsid w:val="005A00E5"/>
    <w:rsid w:val="005A0E29"/>
    <w:rsid w:val="005A1054"/>
    <w:rsid w:val="005A3EC7"/>
    <w:rsid w:val="005A48AD"/>
    <w:rsid w:val="005B0E35"/>
    <w:rsid w:val="005B1346"/>
    <w:rsid w:val="005B2F4B"/>
    <w:rsid w:val="005B3B15"/>
    <w:rsid w:val="005B4D00"/>
    <w:rsid w:val="005B69EE"/>
    <w:rsid w:val="005B6B24"/>
    <w:rsid w:val="005C5734"/>
    <w:rsid w:val="005C5DEB"/>
    <w:rsid w:val="005C7246"/>
    <w:rsid w:val="005C7DBC"/>
    <w:rsid w:val="005D05F6"/>
    <w:rsid w:val="005D5EFD"/>
    <w:rsid w:val="005D6630"/>
    <w:rsid w:val="005E187A"/>
    <w:rsid w:val="005E4834"/>
    <w:rsid w:val="005F0503"/>
    <w:rsid w:val="005F14CE"/>
    <w:rsid w:val="005F2A06"/>
    <w:rsid w:val="005F481C"/>
    <w:rsid w:val="005F729C"/>
    <w:rsid w:val="00600569"/>
    <w:rsid w:val="00600D43"/>
    <w:rsid w:val="0060178F"/>
    <w:rsid w:val="00604691"/>
    <w:rsid w:val="00610E53"/>
    <w:rsid w:val="00612C6B"/>
    <w:rsid w:val="006137C1"/>
    <w:rsid w:val="00613BE3"/>
    <w:rsid w:val="00622D02"/>
    <w:rsid w:val="00622FCB"/>
    <w:rsid w:val="0062421E"/>
    <w:rsid w:val="00625979"/>
    <w:rsid w:val="00634FA9"/>
    <w:rsid w:val="00637A3E"/>
    <w:rsid w:val="00637D91"/>
    <w:rsid w:val="00640176"/>
    <w:rsid w:val="00643918"/>
    <w:rsid w:val="00643DCA"/>
    <w:rsid w:val="0064561C"/>
    <w:rsid w:val="00645F07"/>
    <w:rsid w:val="0064723B"/>
    <w:rsid w:val="0064784D"/>
    <w:rsid w:val="0065168F"/>
    <w:rsid w:val="006517F7"/>
    <w:rsid w:val="00653AAF"/>
    <w:rsid w:val="006557DC"/>
    <w:rsid w:val="00660634"/>
    <w:rsid w:val="00663CF3"/>
    <w:rsid w:val="0066584F"/>
    <w:rsid w:val="0067593F"/>
    <w:rsid w:val="006759AF"/>
    <w:rsid w:val="006809CE"/>
    <w:rsid w:val="006834D2"/>
    <w:rsid w:val="00684C6E"/>
    <w:rsid w:val="00684FAE"/>
    <w:rsid w:val="00685EB9"/>
    <w:rsid w:val="0068664F"/>
    <w:rsid w:val="006871C3"/>
    <w:rsid w:val="0068735A"/>
    <w:rsid w:val="0069045C"/>
    <w:rsid w:val="00690A09"/>
    <w:rsid w:val="006946FA"/>
    <w:rsid w:val="006954EE"/>
    <w:rsid w:val="00695A57"/>
    <w:rsid w:val="006961F8"/>
    <w:rsid w:val="0069677B"/>
    <w:rsid w:val="00696B86"/>
    <w:rsid w:val="006A0593"/>
    <w:rsid w:val="006A1E4E"/>
    <w:rsid w:val="006A2023"/>
    <w:rsid w:val="006A21F7"/>
    <w:rsid w:val="006A2A04"/>
    <w:rsid w:val="006A3ED9"/>
    <w:rsid w:val="006A404A"/>
    <w:rsid w:val="006A4516"/>
    <w:rsid w:val="006A5120"/>
    <w:rsid w:val="006A60F7"/>
    <w:rsid w:val="006A7EBF"/>
    <w:rsid w:val="006B0811"/>
    <w:rsid w:val="006B29B6"/>
    <w:rsid w:val="006D21BA"/>
    <w:rsid w:val="006D48A6"/>
    <w:rsid w:val="006D4C48"/>
    <w:rsid w:val="006E0BAF"/>
    <w:rsid w:val="006E3A6A"/>
    <w:rsid w:val="006E5237"/>
    <w:rsid w:val="006E5E3B"/>
    <w:rsid w:val="006F0A8F"/>
    <w:rsid w:val="006F0E62"/>
    <w:rsid w:val="006F2B7C"/>
    <w:rsid w:val="006F49B0"/>
    <w:rsid w:val="006F5883"/>
    <w:rsid w:val="006F5D79"/>
    <w:rsid w:val="006F6B9A"/>
    <w:rsid w:val="006F77FE"/>
    <w:rsid w:val="00700795"/>
    <w:rsid w:val="007053BB"/>
    <w:rsid w:val="00706321"/>
    <w:rsid w:val="00707152"/>
    <w:rsid w:val="00707281"/>
    <w:rsid w:val="00707583"/>
    <w:rsid w:val="00710135"/>
    <w:rsid w:val="0071108F"/>
    <w:rsid w:val="00711D8D"/>
    <w:rsid w:val="00714750"/>
    <w:rsid w:val="00720FB3"/>
    <w:rsid w:val="00721695"/>
    <w:rsid w:val="00725240"/>
    <w:rsid w:val="00725C93"/>
    <w:rsid w:val="00730EE9"/>
    <w:rsid w:val="0073712F"/>
    <w:rsid w:val="00740D2B"/>
    <w:rsid w:val="00740FD8"/>
    <w:rsid w:val="00745937"/>
    <w:rsid w:val="00745B6C"/>
    <w:rsid w:val="0075048D"/>
    <w:rsid w:val="00754612"/>
    <w:rsid w:val="00754990"/>
    <w:rsid w:val="00760A2E"/>
    <w:rsid w:val="00762AF7"/>
    <w:rsid w:val="00766571"/>
    <w:rsid w:val="00766E5F"/>
    <w:rsid w:val="00774A91"/>
    <w:rsid w:val="00774FC0"/>
    <w:rsid w:val="0077598A"/>
    <w:rsid w:val="00775CC4"/>
    <w:rsid w:val="007800B3"/>
    <w:rsid w:val="0078151D"/>
    <w:rsid w:val="007827C3"/>
    <w:rsid w:val="007849F1"/>
    <w:rsid w:val="007877DC"/>
    <w:rsid w:val="00790AB0"/>
    <w:rsid w:val="00792673"/>
    <w:rsid w:val="00794E8F"/>
    <w:rsid w:val="007969C4"/>
    <w:rsid w:val="007A0002"/>
    <w:rsid w:val="007A21DB"/>
    <w:rsid w:val="007A344B"/>
    <w:rsid w:val="007A436E"/>
    <w:rsid w:val="007B224D"/>
    <w:rsid w:val="007B527D"/>
    <w:rsid w:val="007B6DD5"/>
    <w:rsid w:val="007C1CB2"/>
    <w:rsid w:val="007C2F00"/>
    <w:rsid w:val="007C39D0"/>
    <w:rsid w:val="007C4EB1"/>
    <w:rsid w:val="007C5F95"/>
    <w:rsid w:val="007D2BF9"/>
    <w:rsid w:val="007D4121"/>
    <w:rsid w:val="007D5EB0"/>
    <w:rsid w:val="007D6BD6"/>
    <w:rsid w:val="007E0AE0"/>
    <w:rsid w:val="007E2224"/>
    <w:rsid w:val="007E3E10"/>
    <w:rsid w:val="007E7984"/>
    <w:rsid w:val="007F1284"/>
    <w:rsid w:val="007F3585"/>
    <w:rsid w:val="007F4906"/>
    <w:rsid w:val="007F5597"/>
    <w:rsid w:val="00800F6C"/>
    <w:rsid w:val="00801470"/>
    <w:rsid w:val="00801D57"/>
    <w:rsid w:val="00801F6A"/>
    <w:rsid w:val="008035BF"/>
    <w:rsid w:val="00804439"/>
    <w:rsid w:val="00804D7D"/>
    <w:rsid w:val="00807AE6"/>
    <w:rsid w:val="00812976"/>
    <w:rsid w:val="008156D5"/>
    <w:rsid w:val="008253B7"/>
    <w:rsid w:val="008264B9"/>
    <w:rsid w:val="00826C23"/>
    <w:rsid w:val="00827B37"/>
    <w:rsid w:val="008314CF"/>
    <w:rsid w:val="00831CEF"/>
    <w:rsid w:val="00831D4E"/>
    <w:rsid w:val="00833B0D"/>
    <w:rsid w:val="008357D8"/>
    <w:rsid w:val="00837F89"/>
    <w:rsid w:val="008415E5"/>
    <w:rsid w:val="00845A02"/>
    <w:rsid w:val="0084620A"/>
    <w:rsid w:val="008478E7"/>
    <w:rsid w:val="008534EE"/>
    <w:rsid w:val="0085610D"/>
    <w:rsid w:val="00856C63"/>
    <w:rsid w:val="0085773A"/>
    <w:rsid w:val="00857F82"/>
    <w:rsid w:val="008609DD"/>
    <w:rsid w:val="008612D5"/>
    <w:rsid w:val="00864AB3"/>
    <w:rsid w:val="0086534E"/>
    <w:rsid w:val="008658B7"/>
    <w:rsid w:val="008666F8"/>
    <w:rsid w:val="00873591"/>
    <w:rsid w:val="00877EFE"/>
    <w:rsid w:val="00880382"/>
    <w:rsid w:val="00880909"/>
    <w:rsid w:val="00882757"/>
    <w:rsid w:val="00886C8B"/>
    <w:rsid w:val="00886FB2"/>
    <w:rsid w:val="0089551A"/>
    <w:rsid w:val="008A0C6B"/>
    <w:rsid w:val="008A1A65"/>
    <w:rsid w:val="008A6695"/>
    <w:rsid w:val="008A6906"/>
    <w:rsid w:val="008B0BD9"/>
    <w:rsid w:val="008B1E2D"/>
    <w:rsid w:val="008C0C57"/>
    <w:rsid w:val="008C4637"/>
    <w:rsid w:val="008C7C30"/>
    <w:rsid w:val="008D06DF"/>
    <w:rsid w:val="008D10CD"/>
    <w:rsid w:val="008D11D0"/>
    <w:rsid w:val="008D3231"/>
    <w:rsid w:val="008D3F2A"/>
    <w:rsid w:val="008D4064"/>
    <w:rsid w:val="008D737D"/>
    <w:rsid w:val="008E0E82"/>
    <w:rsid w:val="008E1CC0"/>
    <w:rsid w:val="008E25FD"/>
    <w:rsid w:val="008E264B"/>
    <w:rsid w:val="008E3C4A"/>
    <w:rsid w:val="008E45A0"/>
    <w:rsid w:val="008E4D98"/>
    <w:rsid w:val="008F0364"/>
    <w:rsid w:val="008F095F"/>
    <w:rsid w:val="008F41AC"/>
    <w:rsid w:val="008F4607"/>
    <w:rsid w:val="00900BB1"/>
    <w:rsid w:val="0090103B"/>
    <w:rsid w:val="009054CF"/>
    <w:rsid w:val="00910D96"/>
    <w:rsid w:val="00914936"/>
    <w:rsid w:val="00915A12"/>
    <w:rsid w:val="00917EAF"/>
    <w:rsid w:val="0092008A"/>
    <w:rsid w:val="00925B0D"/>
    <w:rsid w:val="0093300E"/>
    <w:rsid w:val="009354CE"/>
    <w:rsid w:val="0093779B"/>
    <w:rsid w:val="00940AEA"/>
    <w:rsid w:val="00944A58"/>
    <w:rsid w:val="00944C06"/>
    <w:rsid w:val="00944F24"/>
    <w:rsid w:val="009467E7"/>
    <w:rsid w:val="009543A8"/>
    <w:rsid w:val="009543B0"/>
    <w:rsid w:val="00955CE9"/>
    <w:rsid w:val="0095697E"/>
    <w:rsid w:val="009611DC"/>
    <w:rsid w:val="00962D0C"/>
    <w:rsid w:val="0096430D"/>
    <w:rsid w:val="00964FD0"/>
    <w:rsid w:val="00966B4A"/>
    <w:rsid w:val="009714EA"/>
    <w:rsid w:val="00972E8E"/>
    <w:rsid w:val="00975299"/>
    <w:rsid w:val="00976D7B"/>
    <w:rsid w:val="00984F2E"/>
    <w:rsid w:val="00985573"/>
    <w:rsid w:val="009863B2"/>
    <w:rsid w:val="00986AC1"/>
    <w:rsid w:val="00987595"/>
    <w:rsid w:val="00990842"/>
    <w:rsid w:val="00994E91"/>
    <w:rsid w:val="00995000"/>
    <w:rsid w:val="009957E6"/>
    <w:rsid w:val="009A01E4"/>
    <w:rsid w:val="009A0C32"/>
    <w:rsid w:val="009A10D2"/>
    <w:rsid w:val="009A41A9"/>
    <w:rsid w:val="009A4C58"/>
    <w:rsid w:val="009A6768"/>
    <w:rsid w:val="009A7300"/>
    <w:rsid w:val="009B2DBB"/>
    <w:rsid w:val="009B4646"/>
    <w:rsid w:val="009B4EAE"/>
    <w:rsid w:val="009B53FF"/>
    <w:rsid w:val="009B69F4"/>
    <w:rsid w:val="009B7BD5"/>
    <w:rsid w:val="009C0E9D"/>
    <w:rsid w:val="009C1098"/>
    <w:rsid w:val="009C22F0"/>
    <w:rsid w:val="009D01D2"/>
    <w:rsid w:val="009D6B08"/>
    <w:rsid w:val="009D721A"/>
    <w:rsid w:val="009E1DC1"/>
    <w:rsid w:val="009E3CD2"/>
    <w:rsid w:val="009E4D54"/>
    <w:rsid w:val="009E54DD"/>
    <w:rsid w:val="009F1AB5"/>
    <w:rsid w:val="009F1C30"/>
    <w:rsid w:val="009F2A46"/>
    <w:rsid w:val="009F2F5D"/>
    <w:rsid w:val="009F40DC"/>
    <w:rsid w:val="009F56E6"/>
    <w:rsid w:val="009F6A74"/>
    <w:rsid w:val="00A0224A"/>
    <w:rsid w:val="00A04B59"/>
    <w:rsid w:val="00A0767C"/>
    <w:rsid w:val="00A10DAF"/>
    <w:rsid w:val="00A10EA6"/>
    <w:rsid w:val="00A220C3"/>
    <w:rsid w:val="00A252C4"/>
    <w:rsid w:val="00A27EB9"/>
    <w:rsid w:val="00A30A58"/>
    <w:rsid w:val="00A31799"/>
    <w:rsid w:val="00A3219F"/>
    <w:rsid w:val="00A37F32"/>
    <w:rsid w:val="00A418B2"/>
    <w:rsid w:val="00A444F2"/>
    <w:rsid w:val="00A449B8"/>
    <w:rsid w:val="00A45B9B"/>
    <w:rsid w:val="00A46B4A"/>
    <w:rsid w:val="00A57D32"/>
    <w:rsid w:val="00A60DA5"/>
    <w:rsid w:val="00A61248"/>
    <w:rsid w:val="00A61D64"/>
    <w:rsid w:val="00A63687"/>
    <w:rsid w:val="00A641C9"/>
    <w:rsid w:val="00A721AE"/>
    <w:rsid w:val="00A74D12"/>
    <w:rsid w:val="00A80470"/>
    <w:rsid w:val="00A81CF7"/>
    <w:rsid w:val="00A84451"/>
    <w:rsid w:val="00A847AE"/>
    <w:rsid w:val="00A855A4"/>
    <w:rsid w:val="00A85AFB"/>
    <w:rsid w:val="00A86102"/>
    <w:rsid w:val="00A91119"/>
    <w:rsid w:val="00A9324E"/>
    <w:rsid w:val="00A932E1"/>
    <w:rsid w:val="00AA1758"/>
    <w:rsid w:val="00AA2545"/>
    <w:rsid w:val="00AA3959"/>
    <w:rsid w:val="00AA4785"/>
    <w:rsid w:val="00AB4144"/>
    <w:rsid w:val="00AB46DF"/>
    <w:rsid w:val="00AB7F07"/>
    <w:rsid w:val="00AC12FA"/>
    <w:rsid w:val="00AC1FD5"/>
    <w:rsid w:val="00AC4833"/>
    <w:rsid w:val="00AC5ACD"/>
    <w:rsid w:val="00AC69ED"/>
    <w:rsid w:val="00AC6BDA"/>
    <w:rsid w:val="00AC71EC"/>
    <w:rsid w:val="00AD0ED8"/>
    <w:rsid w:val="00AD4B31"/>
    <w:rsid w:val="00AD756E"/>
    <w:rsid w:val="00AE0134"/>
    <w:rsid w:val="00AE2715"/>
    <w:rsid w:val="00AE3830"/>
    <w:rsid w:val="00AE3A5D"/>
    <w:rsid w:val="00AF036F"/>
    <w:rsid w:val="00AF30FA"/>
    <w:rsid w:val="00AF3DB4"/>
    <w:rsid w:val="00AF63D6"/>
    <w:rsid w:val="00B04EAD"/>
    <w:rsid w:val="00B12FFD"/>
    <w:rsid w:val="00B13B79"/>
    <w:rsid w:val="00B1405E"/>
    <w:rsid w:val="00B149BF"/>
    <w:rsid w:val="00B17DF8"/>
    <w:rsid w:val="00B204D4"/>
    <w:rsid w:val="00B246ED"/>
    <w:rsid w:val="00B24E78"/>
    <w:rsid w:val="00B318C1"/>
    <w:rsid w:val="00B32D61"/>
    <w:rsid w:val="00B344A9"/>
    <w:rsid w:val="00B35A92"/>
    <w:rsid w:val="00B36B80"/>
    <w:rsid w:val="00B37829"/>
    <w:rsid w:val="00B4127A"/>
    <w:rsid w:val="00B435DC"/>
    <w:rsid w:val="00B479CC"/>
    <w:rsid w:val="00B51BD3"/>
    <w:rsid w:val="00B5465A"/>
    <w:rsid w:val="00B6113E"/>
    <w:rsid w:val="00B61750"/>
    <w:rsid w:val="00B6302E"/>
    <w:rsid w:val="00B632C0"/>
    <w:rsid w:val="00B636B2"/>
    <w:rsid w:val="00B6401C"/>
    <w:rsid w:val="00B74325"/>
    <w:rsid w:val="00B746BD"/>
    <w:rsid w:val="00B75699"/>
    <w:rsid w:val="00B766CD"/>
    <w:rsid w:val="00B7724F"/>
    <w:rsid w:val="00B8561C"/>
    <w:rsid w:val="00B96F2C"/>
    <w:rsid w:val="00BA085D"/>
    <w:rsid w:val="00BA0919"/>
    <w:rsid w:val="00BA4205"/>
    <w:rsid w:val="00BA42F4"/>
    <w:rsid w:val="00BA4A46"/>
    <w:rsid w:val="00BA7E52"/>
    <w:rsid w:val="00BB22A5"/>
    <w:rsid w:val="00BB30B1"/>
    <w:rsid w:val="00BB57BC"/>
    <w:rsid w:val="00BB75DD"/>
    <w:rsid w:val="00BC48D8"/>
    <w:rsid w:val="00BC499B"/>
    <w:rsid w:val="00BC58E3"/>
    <w:rsid w:val="00BC5A61"/>
    <w:rsid w:val="00BC68C1"/>
    <w:rsid w:val="00BC6E15"/>
    <w:rsid w:val="00BD3AA0"/>
    <w:rsid w:val="00BD4E15"/>
    <w:rsid w:val="00BD54BF"/>
    <w:rsid w:val="00BE1D1C"/>
    <w:rsid w:val="00BE616F"/>
    <w:rsid w:val="00BE65C9"/>
    <w:rsid w:val="00BE6781"/>
    <w:rsid w:val="00BE7045"/>
    <w:rsid w:val="00BF0904"/>
    <w:rsid w:val="00BF25B0"/>
    <w:rsid w:val="00BF2CC5"/>
    <w:rsid w:val="00BF5D9E"/>
    <w:rsid w:val="00C0056D"/>
    <w:rsid w:val="00C07051"/>
    <w:rsid w:val="00C10B9B"/>
    <w:rsid w:val="00C146A5"/>
    <w:rsid w:val="00C15731"/>
    <w:rsid w:val="00C2177F"/>
    <w:rsid w:val="00C240C0"/>
    <w:rsid w:val="00C24674"/>
    <w:rsid w:val="00C2594C"/>
    <w:rsid w:val="00C32AA5"/>
    <w:rsid w:val="00C332A6"/>
    <w:rsid w:val="00C40A63"/>
    <w:rsid w:val="00C424B5"/>
    <w:rsid w:val="00C4699A"/>
    <w:rsid w:val="00C51C1B"/>
    <w:rsid w:val="00C52D0B"/>
    <w:rsid w:val="00C54BA6"/>
    <w:rsid w:val="00C55294"/>
    <w:rsid w:val="00C569C6"/>
    <w:rsid w:val="00C629A3"/>
    <w:rsid w:val="00C6581D"/>
    <w:rsid w:val="00C66D05"/>
    <w:rsid w:val="00C70FD9"/>
    <w:rsid w:val="00C715AD"/>
    <w:rsid w:val="00C7375C"/>
    <w:rsid w:val="00C74AAF"/>
    <w:rsid w:val="00C83365"/>
    <w:rsid w:val="00C8399B"/>
    <w:rsid w:val="00C87CCD"/>
    <w:rsid w:val="00C9366A"/>
    <w:rsid w:val="00C94D6E"/>
    <w:rsid w:val="00C95C7C"/>
    <w:rsid w:val="00C96BE9"/>
    <w:rsid w:val="00CA005A"/>
    <w:rsid w:val="00CA1BEF"/>
    <w:rsid w:val="00CA294C"/>
    <w:rsid w:val="00CA36F3"/>
    <w:rsid w:val="00CA45DC"/>
    <w:rsid w:val="00CA5C9E"/>
    <w:rsid w:val="00CA5FC4"/>
    <w:rsid w:val="00CA6994"/>
    <w:rsid w:val="00CB0526"/>
    <w:rsid w:val="00CB0AD7"/>
    <w:rsid w:val="00CB27AA"/>
    <w:rsid w:val="00CB2C9C"/>
    <w:rsid w:val="00CB41FC"/>
    <w:rsid w:val="00CC09C7"/>
    <w:rsid w:val="00CC5276"/>
    <w:rsid w:val="00CD141A"/>
    <w:rsid w:val="00CD223C"/>
    <w:rsid w:val="00CD3BB2"/>
    <w:rsid w:val="00CD3EEB"/>
    <w:rsid w:val="00CD491E"/>
    <w:rsid w:val="00CD53FB"/>
    <w:rsid w:val="00CE23E3"/>
    <w:rsid w:val="00CE4414"/>
    <w:rsid w:val="00CE62C1"/>
    <w:rsid w:val="00CE7E84"/>
    <w:rsid w:val="00CF18F7"/>
    <w:rsid w:val="00CF2306"/>
    <w:rsid w:val="00D00545"/>
    <w:rsid w:val="00D016C4"/>
    <w:rsid w:val="00D03D50"/>
    <w:rsid w:val="00D0474A"/>
    <w:rsid w:val="00D051C5"/>
    <w:rsid w:val="00D05FA1"/>
    <w:rsid w:val="00D06BFE"/>
    <w:rsid w:val="00D06F7B"/>
    <w:rsid w:val="00D07360"/>
    <w:rsid w:val="00D11E6D"/>
    <w:rsid w:val="00D12108"/>
    <w:rsid w:val="00D1634A"/>
    <w:rsid w:val="00D20E3B"/>
    <w:rsid w:val="00D236F3"/>
    <w:rsid w:val="00D27612"/>
    <w:rsid w:val="00D30246"/>
    <w:rsid w:val="00D31AE4"/>
    <w:rsid w:val="00D32F2A"/>
    <w:rsid w:val="00D34171"/>
    <w:rsid w:val="00D35C03"/>
    <w:rsid w:val="00D37E68"/>
    <w:rsid w:val="00D41279"/>
    <w:rsid w:val="00D41E03"/>
    <w:rsid w:val="00D41E43"/>
    <w:rsid w:val="00D50267"/>
    <w:rsid w:val="00D53F1D"/>
    <w:rsid w:val="00D54322"/>
    <w:rsid w:val="00D552B1"/>
    <w:rsid w:val="00D56C5D"/>
    <w:rsid w:val="00D56E0C"/>
    <w:rsid w:val="00D57A48"/>
    <w:rsid w:val="00D57C14"/>
    <w:rsid w:val="00D603D0"/>
    <w:rsid w:val="00D60E56"/>
    <w:rsid w:val="00D6116A"/>
    <w:rsid w:val="00D619DC"/>
    <w:rsid w:val="00D630FF"/>
    <w:rsid w:val="00D72C0B"/>
    <w:rsid w:val="00D73090"/>
    <w:rsid w:val="00D76FE6"/>
    <w:rsid w:val="00D80B4D"/>
    <w:rsid w:val="00D80FE5"/>
    <w:rsid w:val="00D85067"/>
    <w:rsid w:val="00D8524A"/>
    <w:rsid w:val="00D85338"/>
    <w:rsid w:val="00D91AD5"/>
    <w:rsid w:val="00D949FC"/>
    <w:rsid w:val="00DA19D2"/>
    <w:rsid w:val="00DA23EC"/>
    <w:rsid w:val="00DA3B01"/>
    <w:rsid w:val="00DA3F30"/>
    <w:rsid w:val="00DA5C0B"/>
    <w:rsid w:val="00DA7AC3"/>
    <w:rsid w:val="00DB1DD4"/>
    <w:rsid w:val="00DB20A8"/>
    <w:rsid w:val="00DB3359"/>
    <w:rsid w:val="00DB388B"/>
    <w:rsid w:val="00DB555C"/>
    <w:rsid w:val="00DB618D"/>
    <w:rsid w:val="00DB64A0"/>
    <w:rsid w:val="00DB7597"/>
    <w:rsid w:val="00DB7FE4"/>
    <w:rsid w:val="00DC2456"/>
    <w:rsid w:val="00DC4AF3"/>
    <w:rsid w:val="00DC54C9"/>
    <w:rsid w:val="00DC5839"/>
    <w:rsid w:val="00DC58E3"/>
    <w:rsid w:val="00DC6623"/>
    <w:rsid w:val="00DD4B25"/>
    <w:rsid w:val="00DD6726"/>
    <w:rsid w:val="00DE0511"/>
    <w:rsid w:val="00DE2BDC"/>
    <w:rsid w:val="00DE4D7E"/>
    <w:rsid w:val="00DF1AE3"/>
    <w:rsid w:val="00E06CD2"/>
    <w:rsid w:val="00E07506"/>
    <w:rsid w:val="00E13002"/>
    <w:rsid w:val="00E135AA"/>
    <w:rsid w:val="00E15F1C"/>
    <w:rsid w:val="00E1741E"/>
    <w:rsid w:val="00E17658"/>
    <w:rsid w:val="00E20135"/>
    <w:rsid w:val="00E2040C"/>
    <w:rsid w:val="00E25FC2"/>
    <w:rsid w:val="00E269DC"/>
    <w:rsid w:val="00E27EC9"/>
    <w:rsid w:val="00E300F9"/>
    <w:rsid w:val="00E311A9"/>
    <w:rsid w:val="00E3278B"/>
    <w:rsid w:val="00E34E63"/>
    <w:rsid w:val="00E3741E"/>
    <w:rsid w:val="00E53009"/>
    <w:rsid w:val="00E55688"/>
    <w:rsid w:val="00E5657E"/>
    <w:rsid w:val="00E620B2"/>
    <w:rsid w:val="00E62995"/>
    <w:rsid w:val="00E63FA5"/>
    <w:rsid w:val="00E65A77"/>
    <w:rsid w:val="00E674CF"/>
    <w:rsid w:val="00E72D30"/>
    <w:rsid w:val="00E75562"/>
    <w:rsid w:val="00E75E65"/>
    <w:rsid w:val="00E80F60"/>
    <w:rsid w:val="00E81F0A"/>
    <w:rsid w:val="00E876E9"/>
    <w:rsid w:val="00E96791"/>
    <w:rsid w:val="00E97D51"/>
    <w:rsid w:val="00E97E4F"/>
    <w:rsid w:val="00EA5724"/>
    <w:rsid w:val="00EA5DCB"/>
    <w:rsid w:val="00EA6EC7"/>
    <w:rsid w:val="00EA7CCC"/>
    <w:rsid w:val="00EB179D"/>
    <w:rsid w:val="00EB2782"/>
    <w:rsid w:val="00EB44EA"/>
    <w:rsid w:val="00EB45F9"/>
    <w:rsid w:val="00EB5EBF"/>
    <w:rsid w:val="00EB6A8B"/>
    <w:rsid w:val="00EB6D62"/>
    <w:rsid w:val="00EB7255"/>
    <w:rsid w:val="00EB7611"/>
    <w:rsid w:val="00EB7800"/>
    <w:rsid w:val="00EC148F"/>
    <w:rsid w:val="00EC3E94"/>
    <w:rsid w:val="00ED23CE"/>
    <w:rsid w:val="00ED6BAB"/>
    <w:rsid w:val="00ED73E5"/>
    <w:rsid w:val="00ED7A93"/>
    <w:rsid w:val="00EE20C4"/>
    <w:rsid w:val="00EE3AB7"/>
    <w:rsid w:val="00EE3B2B"/>
    <w:rsid w:val="00EE4B30"/>
    <w:rsid w:val="00EE4E79"/>
    <w:rsid w:val="00EE535F"/>
    <w:rsid w:val="00EE6337"/>
    <w:rsid w:val="00EF02D0"/>
    <w:rsid w:val="00EF0B59"/>
    <w:rsid w:val="00EF1680"/>
    <w:rsid w:val="00EF1AFB"/>
    <w:rsid w:val="00EF226F"/>
    <w:rsid w:val="00EF4EA2"/>
    <w:rsid w:val="00F0393D"/>
    <w:rsid w:val="00F0623F"/>
    <w:rsid w:val="00F07F96"/>
    <w:rsid w:val="00F1153E"/>
    <w:rsid w:val="00F15DB6"/>
    <w:rsid w:val="00F203EA"/>
    <w:rsid w:val="00F26E7B"/>
    <w:rsid w:val="00F26EED"/>
    <w:rsid w:val="00F3202C"/>
    <w:rsid w:val="00F3404E"/>
    <w:rsid w:val="00F34677"/>
    <w:rsid w:val="00F360F9"/>
    <w:rsid w:val="00F47D22"/>
    <w:rsid w:val="00F50265"/>
    <w:rsid w:val="00F50FCA"/>
    <w:rsid w:val="00F526B3"/>
    <w:rsid w:val="00F554D3"/>
    <w:rsid w:val="00F606AA"/>
    <w:rsid w:val="00F60CA0"/>
    <w:rsid w:val="00F62F74"/>
    <w:rsid w:val="00F633BD"/>
    <w:rsid w:val="00F64C0E"/>
    <w:rsid w:val="00F658DB"/>
    <w:rsid w:val="00F6590D"/>
    <w:rsid w:val="00F764B7"/>
    <w:rsid w:val="00F76BE9"/>
    <w:rsid w:val="00F77E5D"/>
    <w:rsid w:val="00F80C3E"/>
    <w:rsid w:val="00F81391"/>
    <w:rsid w:val="00F84B31"/>
    <w:rsid w:val="00F84D1C"/>
    <w:rsid w:val="00F85357"/>
    <w:rsid w:val="00F877EE"/>
    <w:rsid w:val="00F91951"/>
    <w:rsid w:val="00F93A43"/>
    <w:rsid w:val="00F94F1D"/>
    <w:rsid w:val="00F9653C"/>
    <w:rsid w:val="00F9669E"/>
    <w:rsid w:val="00F975B2"/>
    <w:rsid w:val="00FA1F97"/>
    <w:rsid w:val="00FB2300"/>
    <w:rsid w:val="00FB23B4"/>
    <w:rsid w:val="00FB3B6D"/>
    <w:rsid w:val="00FB51E2"/>
    <w:rsid w:val="00FB6E97"/>
    <w:rsid w:val="00FC38B8"/>
    <w:rsid w:val="00FD0C19"/>
    <w:rsid w:val="00FD11FF"/>
    <w:rsid w:val="00FD22D5"/>
    <w:rsid w:val="00FD339C"/>
    <w:rsid w:val="00FD5933"/>
    <w:rsid w:val="00FE0F86"/>
    <w:rsid w:val="00FE1795"/>
    <w:rsid w:val="00FE247E"/>
    <w:rsid w:val="00FE4036"/>
    <w:rsid w:val="00FE40ED"/>
    <w:rsid w:val="00FE4F60"/>
    <w:rsid w:val="00FE76CB"/>
    <w:rsid w:val="00FE7BD9"/>
    <w:rsid w:val="00FE7CF0"/>
    <w:rsid w:val="00FF15F6"/>
    <w:rsid w:val="00FF55F6"/>
    <w:rsid w:val="00FF58BF"/>
    <w:rsid w:val="00FF7F1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t-P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lv-LV" w:eastAsia="lv-LV"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4C553E"/>
    <w:rPr>
      <w:rFonts w:ascii="Arial" w:hAnsi="Arial"/>
      <w:sz w:val="20"/>
      <w:szCs w:val="24"/>
      <w:lang w:val="en-US" w:eastAsia="en-US"/>
    </w:rPr>
  </w:style>
  <w:style w:type="paragraph" w:styleId="Heading1">
    <w:name w:val="heading 1"/>
    <w:aliases w:val="ECC Heading 1"/>
    <w:basedOn w:val="Normal"/>
    <w:next w:val="ECCParagraph"/>
    <w:link w:val="Heading1Char"/>
    <w:autoRedefine/>
    <w:qFormat/>
    <w:rsid w:val="005B69EE"/>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Normal"/>
    <w:link w:val="Heading2Char1"/>
    <w:qFormat/>
    <w:locked/>
    <w:rsid w:val="00B74325"/>
    <w:pPr>
      <w:keepNext/>
      <w:keepLines/>
      <w:spacing w:before="200"/>
      <w:outlineLvl w:val="1"/>
    </w:pPr>
    <w:rPr>
      <w:rFonts w:eastAsiaTheme="majorEastAsia" w:cstheme="majorBidi"/>
      <w:b/>
      <w:bCs/>
      <w:caps/>
      <w:szCs w:val="26"/>
    </w:rPr>
  </w:style>
  <w:style w:type="paragraph" w:styleId="Heading3">
    <w:name w:val="heading 3"/>
    <w:aliases w:val="ECC Heading 3"/>
    <w:basedOn w:val="Normal"/>
    <w:next w:val="ECCParagraph"/>
    <w:link w:val="Heading3Char"/>
    <w:autoRedefine/>
    <w:qFormat/>
    <w:rsid w:val="00D85067"/>
    <w:pPr>
      <w:keepNext/>
      <w:numPr>
        <w:ilvl w:val="2"/>
        <w:numId w:val="1"/>
      </w:numPr>
      <w:spacing w:before="360" w:after="120"/>
      <w:outlineLvl w:val="2"/>
    </w:pPr>
    <w:rPr>
      <w:rFonts w:eastAsiaTheme="majorEastAsia" w:cs="Arial"/>
      <w:b/>
      <w:bCs/>
      <w:szCs w:val="20"/>
    </w:rPr>
  </w:style>
  <w:style w:type="paragraph" w:styleId="Heading4">
    <w:name w:val="heading 4"/>
    <w:aliases w:val="ECC Heading 4"/>
    <w:basedOn w:val="Normal"/>
    <w:next w:val="ECCParagraph"/>
    <w:link w:val="Heading4Char"/>
    <w:autoRedefine/>
    <w:qFormat/>
    <w:rsid w:val="00F764B7"/>
    <w:pPr>
      <w:numPr>
        <w:ilvl w:val="3"/>
        <w:numId w:val="1"/>
      </w:numPr>
      <w:spacing w:before="360" w:after="120"/>
      <w:outlineLvl w:val="3"/>
    </w:pPr>
    <w:rPr>
      <w:rFonts w:cs="Arial"/>
      <w:bCs/>
      <w:i/>
      <w:color w:val="D2232A"/>
      <w:szCs w:val="26"/>
    </w:rPr>
  </w:style>
  <w:style w:type="paragraph" w:styleId="Heading5">
    <w:name w:val="heading 5"/>
    <w:basedOn w:val="Normal"/>
    <w:next w:val="Normal"/>
    <w:link w:val="Heading5Char"/>
    <w:qFormat/>
    <w:rsid w:val="00D20E3B"/>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rsid w:val="00D20E3B"/>
    <w:pPr>
      <w:numPr>
        <w:ilvl w:val="5"/>
        <w:numId w:val="1"/>
      </w:numPr>
      <w:spacing w:before="240" w:after="60"/>
      <w:outlineLvl w:val="5"/>
    </w:pPr>
    <w:rPr>
      <w:b/>
      <w:bCs/>
      <w:sz w:val="22"/>
      <w:szCs w:val="22"/>
    </w:rPr>
  </w:style>
  <w:style w:type="paragraph" w:styleId="Heading7">
    <w:name w:val="heading 7"/>
    <w:basedOn w:val="Normal"/>
    <w:next w:val="Normal"/>
    <w:link w:val="Heading7Char"/>
    <w:qFormat/>
    <w:rsid w:val="00D20E3B"/>
    <w:pPr>
      <w:numPr>
        <w:ilvl w:val="6"/>
        <w:numId w:val="1"/>
      </w:numPr>
      <w:spacing w:before="240" w:after="60"/>
      <w:outlineLvl w:val="6"/>
    </w:pPr>
    <w:rPr>
      <w:sz w:val="24"/>
    </w:rPr>
  </w:style>
  <w:style w:type="paragraph" w:styleId="Heading8">
    <w:name w:val="heading 8"/>
    <w:basedOn w:val="Normal"/>
    <w:next w:val="Normal"/>
    <w:link w:val="Heading8Char"/>
    <w:qFormat/>
    <w:rsid w:val="00D20E3B"/>
    <w:pPr>
      <w:numPr>
        <w:ilvl w:val="7"/>
        <w:numId w:val="1"/>
      </w:numPr>
      <w:spacing w:before="240" w:after="60"/>
      <w:outlineLvl w:val="7"/>
    </w:pPr>
    <w:rPr>
      <w:i/>
      <w:iCs/>
      <w:sz w:val="24"/>
    </w:rPr>
  </w:style>
  <w:style w:type="paragraph" w:styleId="Heading9">
    <w:name w:val="heading 9"/>
    <w:basedOn w:val="Normal"/>
    <w:next w:val="Normal"/>
    <w:link w:val="Heading9Char"/>
    <w:qFormat/>
    <w:rsid w:val="00D20E3B"/>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locked/>
    <w:rsid w:val="005B69EE"/>
    <w:rPr>
      <w:rFonts w:ascii="Arial" w:hAnsi="Arial" w:cs="Arial"/>
      <w:b/>
      <w:bCs/>
      <w:caps/>
      <w:color w:val="D2232A"/>
      <w:kern w:val="32"/>
      <w:sz w:val="20"/>
      <w:szCs w:val="32"/>
      <w:lang w:val="en-GB" w:eastAsia="en-US"/>
    </w:rPr>
  </w:style>
  <w:style w:type="character" w:customStyle="1" w:styleId="Heading2Char">
    <w:name w:val="Heading 2 Char"/>
    <w:aliases w:val="ECC Heading 2 Char"/>
    <w:basedOn w:val="DefaultParagraphFont"/>
    <w:uiPriority w:val="99"/>
    <w:locked/>
    <w:rsid w:val="00C94D6E"/>
    <w:rPr>
      <w:rFonts w:ascii="Arial" w:hAnsi="Arial" w:cs="Arial"/>
      <w:b/>
      <w:bCs/>
      <w:iCs/>
      <w:caps/>
      <w:sz w:val="20"/>
      <w:szCs w:val="28"/>
      <w:lang w:val="en-US" w:eastAsia="en-US"/>
    </w:rPr>
  </w:style>
  <w:style w:type="character" w:customStyle="1" w:styleId="Heading3Char">
    <w:name w:val="Heading 3 Char"/>
    <w:aliases w:val="ECC Heading 3 Char"/>
    <w:basedOn w:val="DefaultParagraphFont"/>
    <w:link w:val="Heading3"/>
    <w:locked/>
    <w:rsid w:val="00D85067"/>
    <w:rPr>
      <w:rFonts w:ascii="Arial" w:eastAsiaTheme="majorEastAsia" w:hAnsi="Arial" w:cs="Arial"/>
      <w:b/>
      <w:bCs/>
      <w:sz w:val="20"/>
      <w:szCs w:val="20"/>
      <w:lang w:val="en-US" w:eastAsia="en-US"/>
    </w:rPr>
  </w:style>
  <w:style w:type="character" w:customStyle="1" w:styleId="Heading4Char">
    <w:name w:val="Heading 4 Char"/>
    <w:aliases w:val="ECC Heading 4 Char"/>
    <w:basedOn w:val="DefaultParagraphFont"/>
    <w:link w:val="Heading4"/>
    <w:locked/>
    <w:rsid w:val="00F764B7"/>
    <w:rPr>
      <w:rFonts w:ascii="Arial" w:hAnsi="Arial" w:cs="Arial"/>
      <w:bCs/>
      <w:i/>
      <w:color w:val="D2232A"/>
      <w:sz w:val="20"/>
      <w:szCs w:val="26"/>
      <w:lang w:val="en-US" w:eastAsia="en-US"/>
    </w:rPr>
  </w:style>
  <w:style w:type="character" w:customStyle="1" w:styleId="Heading5Char">
    <w:name w:val="Heading 5 Char"/>
    <w:basedOn w:val="DefaultParagraphFont"/>
    <w:link w:val="Heading5"/>
    <w:locked/>
    <w:rsid w:val="000B270C"/>
    <w:rPr>
      <w:rFonts w:ascii="Arial" w:hAnsi="Arial"/>
      <w:b/>
      <w:bCs/>
      <w:i/>
      <w:iCs/>
      <w:sz w:val="26"/>
      <w:szCs w:val="26"/>
      <w:lang w:val="en-US" w:eastAsia="en-US"/>
    </w:rPr>
  </w:style>
  <w:style w:type="character" w:customStyle="1" w:styleId="Heading6Char">
    <w:name w:val="Heading 6 Char"/>
    <w:basedOn w:val="DefaultParagraphFont"/>
    <w:link w:val="Heading6"/>
    <w:locked/>
    <w:rsid w:val="000B270C"/>
    <w:rPr>
      <w:rFonts w:ascii="Arial" w:hAnsi="Arial"/>
      <w:b/>
      <w:bCs/>
      <w:lang w:val="en-US" w:eastAsia="en-US"/>
    </w:rPr>
  </w:style>
  <w:style w:type="character" w:customStyle="1" w:styleId="Heading7Char">
    <w:name w:val="Heading 7 Char"/>
    <w:basedOn w:val="DefaultParagraphFont"/>
    <w:link w:val="Heading7"/>
    <w:locked/>
    <w:rsid w:val="000B270C"/>
    <w:rPr>
      <w:rFonts w:ascii="Arial" w:hAnsi="Arial"/>
      <w:sz w:val="24"/>
      <w:szCs w:val="24"/>
      <w:lang w:val="en-US" w:eastAsia="en-US"/>
    </w:rPr>
  </w:style>
  <w:style w:type="character" w:customStyle="1" w:styleId="Heading8Char">
    <w:name w:val="Heading 8 Char"/>
    <w:basedOn w:val="DefaultParagraphFont"/>
    <w:link w:val="Heading8"/>
    <w:locked/>
    <w:rsid w:val="000B270C"/>
    <w:rPr>
      <w:rFonts w:ascii="Arial" w:hAnsi="Arial"/>
      <w:i/>
      <w:iCs/>
      <w:sz w:val="24"/>
      <w:szCs w:val="24"/>
      <w:lang w:val="en-US" w:eastAsia="en-US"/>
    </w:rPr>
  </w:style>
  <w:style w:type="character" w:customStyle="1" w:styleId="Heading9Char">
    <w:name w:val="Heading 9 Char"/>
    <w:basedOn w:val="DefaultParagraphFont"/>
    <w:link w:val="Heading9"/>
    <w:locked/>
    <w:rsid w:val="000B270C"/>
    <w:rPr>
      <w:rFonts w:ascii="Arial" w:hAnsi="Arial" w:cs="Arial"/>
      <w:lang w:val="en-US" w:eastAsia="en-US"/>
    </w:rPr>
  </w:style>
  <w:style w:type="paragraph" w:styleId="BalloonText">
    <w:name w:val="Balloon Text"/>
    <w:basedOn w:val="Normal"/>
    <w:link w:val="BalloonTextChar"/>
    <w:uiPriority w:val="99"/>
    <w:semiHidden/>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D20E3B"/>
    <w:rPr>
      <w:rFonts w:ascii="Lucida Grande" w:hAnsi="Lucida Grande" w:cs="Lucida Grande"/>
      <w:sz w:val="18"/>
      <w:szCs w:val="18"/>
      <w:lang w:val="en-US"/>
    </w:rPr>
  </w:style>
  <w:style w:type="paragraph" w:customStyle="1" w:styleId="ECCParagraph">
    <w:name w:val="ECC Paragraph"/>
    <w:basedOn w:val="Normal"/>
    <w:rsid w:val="004C553E"/>
    <w:pPr>
      <w:spacing w:after="240"/>
      <w:jc w:val="both"/>
    </w:pPr>
    <w:rPr>
      <w:lang w:val="en-GB"/>
    </w:rPr>
  </w:style>
  <w:style w:type="paragraph" w:styleId="Header">
    <w:name w:val="header"/>
    <w:basedOn w:val="Normal"/>
    <w:link w:val="HeaderChar"/>
    <w:uiPriority w:val="99"/>
    <w:rsid w:val="004C553E"/>
    <w:pPr>
      <w:tabs>
        <w:tab w:val="center" w:pos="4320"/>
        <w:tab w:val="right" w:pos="8640"/>
      </w:tabs>
    </w:pPr>
    <w:rPr>
      <w:b/>
      <w:sz w:val="16"/>
    </w:rPr>
  </w:style>
  <w:style w:type="character" w:customStyle="1" w:styleId="HeaderChar">
    <w:name w:val="Header Char"/>
    <w:basedOn w:val="DefaultParagraphFont"/>
    <w:link w:val="Header"/>
    <w:uiPriority w:val="99"/>
    <w:locked/>
    <w:rsid w:val="002020DD"/>
    <w:rPr>
      <w:rFonts w:ascii="Arial" w:hAnsi="Arial" w:cs="Times New Roman"/>
      <w:b/>
      <w:sz w:val="24"/>
      <w:szCs w:val="24"/>
      <w:lang w:val="en-US"/>
    </w:rPr>
  </w:style>
  <w:style w:type="paragraph" w:styleId="Footer">
    <w:name w:val="footer"/>
    <w:basedOn w:val="Normal"/>
    <w:link w:val="FooterChar"/>
    <w:uiPriority w:val="99"/>
    <w:rsid w:val="004C553E"/>
    <w:pPr>
      <w:tabs>
        <w:tab w:val="center" w:pos="4320"/>
        <w:tab w:val="right" w:pos="8640"/>
      </w:tabs>
    </w:pPr>
  </w:style>
  <w:style w:type="character" w:customStyle="1" w:styleId="FooterChar">
    <w:name w:val="Footer Char"/>
    <w:basedOn w:val="DefaultParagraphFont"/>
    <w:link w:val="Footer"/>
    <w:uiPriority w:val="99"/>
    <w:locked/>
    <w:rsid w:val="002020DD"/>
    <w:rPr>
      <w:rFonts w:ascii="Arial" w:hAnsi="Arial" w:cs="Times New Roman"/>
      <w:sz w:val="24"/>
      <w:szCs w:val="24"/>
      <w:lang w:val="en-US"/>
    </w:rPr>
  </w:style>
  <w:style w:type="paragraph" w:customStyle="1" w:styleId="ECCAnnexheading1">
    <w:name w:val="ECC Annex heading1"/>
    <w:basedOn w:val="Heading1"/>
    <w:next w:val="ECCParagraph"/>
    <w:uiPriority w:val="99"/>
    <w:rsid w:val="002209A7"/>
    <w:pPr>
      <w:numPr>
        <w:numId w:val="4"/>
      </w:numPr>
      <w:ind w:left="0" w:firstLine="0"/>
    </w:pPr>
  </w:style>
  <w:style w:type="paragraph" w:styleId="TOC1">
    <w:name w:val="toc 1"/>
    <w:basedOn w:val="Normal"/>
    <w:next w:val="Normal"/>
    <w:autoRedefine/>
    <w:uiPriority w:val="39"/>
    <w:rsid w:val="004C553E"/>
    <w:pPr>
      <w:tabs>
        <w:tab w:val="left" w:pos="360"/>
        <w:tab w:val="right" w:leader="dot" w:pos="9629"/>
      </w:tabs>
      <w:spacing w:before="240"/>
    </w:pPr>
    <w:rPr>
      <w:b/>
      <w:caps/>
    </w:rPr>
  </w:style>
  <w:style w:type="character" w:styleId="Hyperlink">
    <w:name w:val="Hyperlink"/>
    <w:basedOn w:val="DefaultParagraphFont"/>
    <w:uiPriority w:val="99"/>
    <w:rsid w:val="004C553E"/>
    <w:rPr>
      <w:rFonts w:cs="Times New Roman"/>
      <w:color w:val="0000FF"/>
      <w:u w:val="single"/>
    </w:rPr>
  </w:style>
  <w:style w:type="paragraph" w:styleId="TOC2">
    <w:name w:val="toc 2"/>
    <w:basedOn w:val="Normal"/>
    <w:next w:val="Normal"/>
    <w:autoRedefine/>
    <w:uiPriority w:val="39"/>
    <w:rsid w:val="004C553E"/>
    <w:pPr>
      <w:tabs>
        <w:tab w:val="left" w:pos="900"/>
        <w:tab w:val="right" w:leader="dot" w:pos="9629"/>
      </w:tabs>
      <w:ind w:left="360"/>
    </w:pPr>
  </w:style>
  <w:style w:type="paragraph" w:styleId="TOC3">
    <w:name w:val="toc 3"/>
    <w:basedOn w:val="Normal"/>
    <w:next w:val="Normal"/>
    <w:autoRedefine/>
    <w:uiPriority w:val="39"/>
    <w:rsid w:val="004C553E"/>
    <w:pPr>
      <w:tabs>
        <w:tab w:val="left" w:pos="1440"/>
        <w:tab w:val="right" w:leader="dot" w:pos="9629"/>
      </w:tabs>
      <w:ind w:left="900"/>
    </w:pPr>
  </w:style>
  <w:style w:type="paragraph" w:styleId="TOC4">
    <w:name w:val="toc 4"/>
    <w:basedOn w:val="Normal"/>
    <w:next w:val="Normal"/>
    <w:autoRedefine/>
    <w:uiPriority w:val="99"/>
    <w:rsid w:val="004C553E"/>
    <w:pPr>
      <w:tabs>
        <w:tab w:val="left" w:pos="2340"/>
        <w:tab w:val="right" w:leader="dot" w:pos="9629"/>
      </w:tabs>
      <w:ind w:left="1440"/>
    </w:pPr>
    <w:rPr>
      <w:i/>
    </w:rPr>
  </w:style>
  <w:style w:type="table" w:styleId="TableGrid">
    <w:name w:val="Table Grid"/>
    <w:basedOn w:val="TableNormal"/>
    <w:uiPriority w:val="99"/>
    <w:rsid w:val="004C553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rsid w:val="004C553E"/>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595A5C"/>
    <w:pPr>
      <w:keepNext/>
      <w:numPr>
        <w:numId w:val="2"/>
      </w:numPr>
      <w:spacing w:before="360" w:after="240"/>
      <w:ind w:left="357" w:hanging="357"/>
    </w:pPr>
  </w:style>
  <w:style w:type="paragraph" w:customStyle="1" w:styleId="ECCFootnote">
    <w:name w:val="ECC Footnote"/>
    <w:basedOn w:val="Normal"/>
    <w:autoRedefine/>
    <w:uiPriority w:val="99"/>
    <w:rsid w:val="004C553E"/>
    <w:pPr>
      <w:ind w:left="454" w:hanging="454"/>
    </w:pPr>
    <w:rPr>
      <w:sz w:val="16"/>
    </w:rPr>
  </w:style>
  <w:style w:type="paragraph" w:styleId="FootnoteText">
    <w:name w:val="footnote text"/>
    <w:aliases w:val="ALTS FOOTNOTE"/>
    <w:basedOn w:val="Normal"/>
    <w:link w:val="FootnoteTextChar1"/>
    <w:uiPriority w:val="99"/>
    <w:semiHidden/>
    <w:rsid w:val="004C553E"/>
    <w:rPr>
      <w:szCs w:val="20"/>
    </w:rPr>
  </w:style>
  <w:style w:type="character" w:customStyle="1" w:styleId="FootnoteTextChar">
    <w:name w:val="Footnote Text Char"/>
    <w:aliases w:val="ALTS FOOTNOTE Char"/>
    <w:basedOn w:val="DefaultParagraphFont"/>
    <w:uiPriority w:val="99"/>
    <w:semiHidden/>
    <w:locked/>
    <w:rsid w:val="000B270C"/>
    <w:rPr>
      <w:rFonts w:ascii="Arial" w:hAnsi="Arial" w:cs="Times New Roman"/>
      <w:sz w:val="20"/>
      <w:szCs w:val="20"/>
      <w:lang w:val="en-US" w:eastAsia="en-US"/>
    </w:rPr>
  </w:style>
  <w:style w:type="character" w:styleId="FootnoteReference">
    <w:name w:val="footnote reference"/>
    <w:aliases w:val="Appel note de bas de p"/>
    <w:basedOn w:val="DefaultParagraphFont"/>
    <w:uiPriority w:val="99"/>
    <w:semiHidden/>
    <w:rsid w:val="004C553E"/>
    <w:rPr>
      <w:rFonts w:cs="Times New Roman"/>
      <w:vertAlign w:val="superscript"/>
    </w:rPr>
  </w:style>
  <w:style w:type="paragraph" w:customStyle="1" w:styleId="Text">
    <w:name w:val="Text"/>
    <w:basedOn w:val="Normal"/>
    <w:uiPriority w:val="99"/>
    <w:rsid w:val="004C553E"/>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4C553E"/>
    <w:pPr>
      <w:spacing w:after="0"/>
      <w:ind w:left="284" w:hanging="284"/>
    </w:pPr>
    <w:rPr>
      <w:sz w:val="16"/>
      <w:szCs w:val="16"/>
    </w:rPr>
  </w:style>
  <w:style w:type="paragraph" w:customStyle="1" w:styleId="reference">
    <w:name w:val="reference"/>
    <w:basedOn w:val="Normal"/>
    <w:uiPriority w:val="99"/>
    <w:rsid w:val="004C553E"/>
    <w:pPr>
      <w:numPr>
        <w:numId w:val="5"/>
      </w:numPr>
    </w:pPr>
    <w:rPr>
      <w:lang w:eastAsia="ja-JP"/>
    </w:rPr>
  </w:style>
  <w:style w:type="paragraph" w:customStyle="1" w:styleId="ECCAnnexheading2">
    <w:name w:val="ECC Annex heading2"/>
    <w:basedOn w:val="Normal"/>
    <w:next w:val="ECCParagraph"/>
    <w:uiPriority w:val="99"/>
    <w:rsid w:val="004C553E"/>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C553E"/>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4C553E"/>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4C553E"/>
    <w:pPr>
      <w:spacing w:before="120" w:after="120"/>
      <w:ind w:left="3402"/>
    </w:pPr>
    <w:rPr>
      <w:bCs/>
      <w:sz w:val="18"/>
    </w:rPr>
  </w:style>
  <w:style w:type="paragraph" w:customStyle="1" w:styleId="Reporttitledescription">
    <w:name w:val="Report title/description"/>
    <w:basedOn w:val="Normal"/>
    <w:uiPriority w:val="99"/>
    <w:rsid w:val="004C553E"/>
    <w:pPr>
      <w:spacing w:before="600" w:line="288" w:lineRule="auto"/>
      <w:ind w:left="3402"/>
    </w:pPr>
    <w:rPr>
      <w:sz w:val="24"/>
    </w:rPr>
  </w:style>
  <w:style w:type="paragraph" w:customStyle="1" w:styleId="Default">
    <w:name w:val="Default"/>
    <w:uiPriority w:val="99"/>
    <w:rsid w:val="004C553E"/>
    <w:pPr>
      <w:autoSpaceDE w:val="0"/>
      <w:autoSpaceDN w:val="0"/>
      <w:adjustRightInd w:val="0"/>
    </w:pPr>
    <w:rPr>
      <w:color w:val="000000"/>
      <w:sz w:val="24"/>
      <w:szCs w:val="24"/>
      <w:lang w:val="en-US" w:eastAsia="en-US"/>
    </w:rPr>
  </w:style>
  <w:style w:type="paragraph" w:customStyle="1" w:styleId="ECCNumbered-LetteredList">
    <w:name w:val="ECC Numbered-Lettered List"/>
    <w:basedOn w:val="Normal"/>
    <w:uiPriority w:val="99"/>
    <w:rsid w:val="00D20E3B"/>
    <w:pPr>
      <w:numPr>
        <w:numId w:val="9"/>
      </w:numPr>
    </w:pPr>
  </w:style>
  <w:style w:type="paragraph" w:customStyle="1" w:styleId="ECCNumberedBullets">
    <w:name w:val="ECC Numbered Bullets"/>
    <w:basedOn w:val="Normal"/>
    <w:uiPriority w:val="99"/>
    <w:rsid w:val="00D20E3B"/>
    <w:pPr>
      <w:numPr>
        <w:numId w:val="8"/>
      </w:numPr>
    </w:pPr>
  </w:style>
  <w:style w:type="paragraph" w:customStyle="1" w:styleId="AddressTR">
    <w:name w:val="AddressTR"/>
    <w:basedOn w:val="Normal"/>
    <w:next w:val="Normal"/>
    <w:uiPriority w:val="99"/>
    <w:rsid w:val="002020DD"/>
    <w:pPr>
      <w:spacing w:after="720"/>
      <w:ind w:left="5103"/>
    </w:pPr>
    <w:rPr>
      <w:rFonts w:ascii="Times New Roman" w:hAnsi="Times New Roman"/>
      <w:sz w:val="24"/>
      <w:szCs w:val="20"/>
      <w:lang w:val="en-GB" w:eastAsia="fr-BE"/>
    </w:rPr>
  </w:style>
  <w:style w:type="paragraph" w:styleId="Date">
    <w:name w:val="Date"/>
    <w:basedOn w:val="Normal"/>
    <w:next w:val="References"/>
    <w:link w:val="DateChar"/>
    <w:uiPriority w:val="99"/>
    <w:rsid w:val="002020DD"/>
    <w:pPr>
      <w:ind w:left="5103" w:right="-567"/>
    </w:pPr>
    <w:rPr>
      <w:rFonts w:ascii="Times New Roman" w:hAnsi="Times New Roman"/>
      <w:sz w:val="24"/>
      <w:szCs w:val="20"/>
      <w:lang w:val="en-GB" w:eastAsia="fr-BE"/>
    </w:rPr>
  </w:style>
  <w:style w:type="character" w:customStyle="1" w:styleId="DateChar">
    <w:name w:val="Date Char"/>
    <w:basedOn w:val="DefaultParagraphFont"/>
    <w:link w:val="Date"/>
    <w:uiPriority w:val="99"/>
    <w:locked/>
    <w:rsid w:val="002020DD"/>
    <w:rPr>
      <w:rFonts w:cs="Times New Roman"/>
      <w:sz w:val="24"/>
      <w:lang w:eastAsia="fr-BE"/>
    </w:rPr>
  </w:style>
  <w:style w:type="paragraph" w:customStyle="1" w:styleId="References">
    <w:name w:val="References"/>
    <w:basedOn w:val="Normal"/>
    <w:next w:val="AddressTR"/>
    <w:uiPriority w:val="99"/>
    <w:rsid w:val="002020DD"/>
    <w:pPr>
      <w:spacing w:after="240"/>
      <w:ind w:left="5103"/>
    </w:pPr>
    <w:rPr>
      <w:rFonts w:ascii="Times New Roman" w:hAnsi="Times New Roman"/>
      <w:szCs w:val="20"/>
      <w:lang w:val="en-GB" w:eastAsia="fr-BE"/>
    </w:rPr>
  </w:style>
  <w:style w:type="character" w:customStyle="1" w:styleId="FootnoteTextChar1">
    <w:name w:val="Footnote Text Char1"/>
    <w:aliases w:val="ALTS FOOTNOTE Char1"/>
    <w:basedOn w:val="DefaultParagraphFont"/>
    <w:link w:val="FootnoteText"/>
    <w:uiPriority w:val="99"/>
    <w:semiHidden/>
    <w:locked/>
    <w:rsid w:val="002020DD"/>
    <w:rPr>
      <w:rFonts w:ascii="Arial" w:hAnsi="Arial" w:cs="Times New Roman"/>
      <w:lang w:val="en-US"/>
    </w:rPr>
  </w:style>
  <w:style w:type="paragraph" w:customStyle="1" w:styleId="ZCom">
    <w:name w:val="Z_Com"/>
    <w:basedOn w:val="Normal"/>
    <w:next w:val="ZDGName"/>
    <w:uiPriority w:val="99"/>
    <w:rsid w:val="002020DD"/>
    <w:pPr>
      <w:widowControl w:val="0"/>
      <w:ind w:right="85"/>
      <w:jc w:val="both"/>
    </w:pPr>
    <w:rPr>
      <w:sz w:val="24"/>
      <w:szCs w:val="20"/>
      <w:lang w:val="en-GB"/>
    </w:rPr>
  </w:style>
  <w:style w:type="paragraph" w:customStyle="1" w:styleId="ZDGName">
    <w:name w:val="Z_DGName"/>
    <w:basedOn w:val="Normal"/>
    <w:uiPriority w:val="99"/>
    <w:rsid w:val="002020DD"/>
    <w:pPr>
      <w:widowControl w:val="0"/>
      <w:ind w:right="85"/>
    </w:pPr>
    <w:rPr>
      <w:sz w:val="16"/>
      <w:szCs w:val="20"/>
      <w:lang w:val="en-GB"/>
    </w:rPr>
  </w:style>
  <w:style w:type="character" w:styleId="CommentReference">
    <w:name w:val="annotation reference"/>
    <w:basedOn w:val="DefaultParagraphFont"/>
    <w:uiPriority w:val="99"/>
    <w:semiHidden/>
    <w:locked/>
    <w:rsid w:val="00754612"/>
    <w:rPr>
      <w:rFonts w:cs="Times New Roman"/>
      <w:sz w:val="16"/>
      <w:szCs w:val="16"/>
    </w:rPr>
  </w:style>
  <w:style w:type="paragraph" w:styleId="CommentText">
    <w:name w:val="annotation text"/>
    <w:basedOn w:val="Normal"/>
    <w:link w:val="CommentTextChar"/>
    <w:uiPriority w:val="99"/>
    <w:semiHidden/>
    <w:locked/>
    <w:rsid w:val="00754612"/>
    <w:rPr>
      <w:szCs w:val="20"/>
    </w:rPr>
  </w:style>
  <w:style w:type="character" w:customStyle="1" w:styleId="CommentTextChar">
    <w:name w:val="Comment Text Char"/>
    <w:basedOn w:val="DefaultParagraphFont"/>
    <w:link w:val="CommentText"/>
    <w:uiPriority w:val="99"/>
    <w:semiHidden/>
    <w:locked/>
    <w:rsid w:val="00227047"/>
    <w:rPr>
      <w:rFonts w:ascii="Arial" w:hAnsi="Arial" w:cs="Times New Roman"/>
      <w:sz w:val="20"/>
      <w:szCs w:val="20"/>
      <w:lang w:val="en-US" w:eastAsia="en-US"/>
    </w:rPr>
  </w:style>
  <w:style w:type="paragraph" w:styleId="CommentSubject">
    <w:name w:val="annotation subject"/>
    <w:basedOn w:val="CommentText"/>
    <w:next w:val="CommentText"/>
    <w:link w:val="CommentSubjectChar"/>
    <w:uiPriority w:val="99"/>
    <w:semiHidden/>
    <w:locked/>
    <w:rsid w:val="00754612"/>
    <w:rPr>
      <w:b/>
      <w:bCs/>
    </w:rPr>
  </w:style>
  <w:style w:type="character" w:customStyle="1" w:styleId="CommentSubjectChar">
    <w:name w:val="Comment Subject Char"/>
    <w:basedOn w:val="CommentTextChar"/>
    <w:link w:val="CommentSubject"/>
    <w:uiPriority w:val="99"/>
    <w:semiHidden/>
    <w:locked/>
    <w:rsid w:val="00227047"/>
    <w:rPr>
      <w:rFonts w:ascii="Arial" w:hAnsi="Arial" w:cs="Times New Roman"/>
      <w:b/>
      <w:bCs/>
      <w:sz w:val="20"/>
      <w:szCs w:val="20"/>
      <w:lang w:val="en-US" w:eastAsia="en-US"/>
    </w:rPr>
  </w:style>
  <w:style w:type="paragraph" w:customStyle="1" w:styleId="ECCAnnex-heading1">
    <w:name w:val="ECC Annex - heading1"/>
    <w:basedOn w:val="Heading1"/>
    <w:next w:val="ECCParagraph"/>
    <w:uiPriority w:val="99"/>
    <w:rsid w:val="004A6B4B"/>
    <w:pPr>
      <w:numPr>
        <w:numId w:val="0"/>
      </w:numPr>
      <w:spacing w:before="400"/>
    </w:pPr>
  </w:style>
  <w:style w:type="paragraph" w:customStyle="1" w:styleId="FL">
    <w:name w:val="FL"/>
    <w:basedOn w:val="Normal"/>
    <w:uiPriority w:val="99"/>
    <w:rsid w:val="002056CF"/>
    <w:pPr>
      <w:keepNext/>
      <w:keepLines/>
      <w:overflowPunct w:val="0"/>
      <w:autoSpaceDE w:val="0"/>
      <w:autoSpaceDN w:val="0"/>
      <w:adjustRightInd w:val="0"/>
      <w:spacing w:before="60" w:after="180"/>
      <w:jc w:val="center"/>
      <w:textAlignment w:val="baseline"/>
    </w:pPr>
    <w:rPr>
      <w:b/>
      <w:szCs w:val="20"/>
      <w:lang w:val="en-GB"/>
    </w:rPr>
  </w:style>
  <w:style w:type="paragraph" w:styleId="ListParagraph">
    <w:name w:val="List Paragraph"/>
    <w:basedOn w:val="Normal"/>
    <w:uiPriority w:val="99"/>
    <w:qFormat/>
    <w:rsid w:val="00BD54BF"/>
    <w:pPr>
      <w:ind w:left="720"/>
      <w:contextualSpacing/>
    </w:pPr>
  </w:style>
  <w:style w:type="paragraph" w:customStyle="1" w:styleId="ECCParBulleted">
    <w:name w:val="ECC Par Bulleted"/>
    <w:basedOn w:val="ECCParagraph"/>
    <w:uiPriority w:val="99"/>
    <w:rsid w:val="009F2A46"/>
    <w:pPr>
      <w:numPr>
        <w:numId w:val="13"/>
      </w:numPr>
      <w:spacing w:after="0"/>
    </w:pPr>
  </w:style>
  <w:style w:type="character" w:styleId="FollowedHyperlink">
    <w:name w:val="FollowedHyperlink"/>
    <w:basedOn w:val="DefaultParagraphFont"/>
    <w:uiPriority w:val="99"/>
    <w:semiHidden/>
    <w:locked/>
    <w:rsid w:val="000A55AC"/>
    <w:rPr>
      <w:rFonts w:cs="Times New Roman"/>
      <w:color w:val="800080"/>
      <w:u w:val="single"/>
    </w:rPr>
  </w:style>
  <w:style w:type="paragraph" w:styleId="Caption">
    <w:name w:val="caption"/>
    <w:basedOn w:val="Normal"/>
    <w:next w:val="Normal"/>
    <w:uiPriority w:val="99"/>
    <w:qFormat/>
    <w:rsid w:val="00BE65C9"/>
    <w:pPr>
      <w:spacing w:after="200"/>
    </w:pPr>
    <w:rPr>
      <w:b/>
      <w:bCs/>
      <w:color w:val="4F81BD"/>
      <w:sz w:val="18"/>
      <w:szCs w:val="18"/>
    </w:rPr>
  </w:style>
  <w:style w:type="paragraph" w:styleId="NoSpacing">
    <w:name w:val="No Spacing"/>
    <w:link w:val="NoSpacingChar"/>
    <w:uiPriority w:val="99"/>
    <w:qFormat/>
    <w:rsid w:val="006A2A04"/>
    <w:rPr>
      <w:rFonts w:ascii="Calibri" w:hAnsi="Calibri"/>
      <w:lang w:val="en-US" w:eastAsia="ja-JP"/>
    </w:rPr>
  </w:style>
  <w:style w:type="character" w:customStyle="1" w:styleId="NoSpacingChar">
    <w:name w:val="No Spacing Char"/>
    <w:basedOn w:val="DefaultParagraphFont"/>
    <w:link w:val="NoSpacing"/>
    <w:uiPriority w:val="99"/>
    <w:locked/>
    <w:rsid w:val="006A2A04"/>
    <w:rPr>
      <w:rFonts w:ascii="Calibri" w:hAnsi="Calibri" w:cs="Times New Roman"/>
      <w:sz w:val="22"/>
      <w:szCs w:val="22"/>
      <w:lang w:val="en-US" w:eastAsia="ja-JP" w:bidi="ar-SA"/>
    </w:rPr>
  </w:style>
  <w:style w:type="character" w:customStyle="1" w:styleId="st">
    <w:name w:val="st"/>
    <w:basedOn w:val="DefaultParagraphFont"/>
    <w:uiPriority w:val="99"/>
    <w:rsid w:val="00A444F2"/>
    <w:rPr>
      <w:rFonts w:cs="Times New Roman"/>
    </w:rPr>
  </w:style>
  <w:style w:type="table" w:customStyle="1" w:styleId="TableGrid1">
    <w:name w:val="Table Grid1"/>
    <w:uiPriority w:val="99"/>
    <w:rsid w:val="00910D96"/>
    <w:rPr>
      <w:rFonts w:ascii="Calibri" w:hAnsi="Calibri"/>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0D2EBA"/>
    <w:rPr>
      <w:rFonts w:ascii="Arial" w:hAnsi="Arial"/>
      <w:sz w:val="20"/>
      <w:szCs w:val="24"/>
      <w:lang w:val="en-US" w:eastAsia="en-US"/>
    </w:rPr>
  </w:style>
  <w:style w:type="character" w:styleId="Strong">
    <w:name w:val="Strong"/>
    <w:basedOn w:val="DefaultParagraphFont"/>
    <w:uiPriority w:val="99"/>
    <w:qFormat/>
    <w:rsid w:val="000A6282"/>
    <w:rPr>
      <w:rFonts w:cs="Times New Roman"/>
      <w:b/>
      <w:bCs/>
    </w:rPr>
  </w:style>
  <w:style w:type="numbering" w:customStyle="1" w:styleId="ECCBullets">
    <w:name w:val="ECC Bullets"/>
    <w:rsid w:val="0072507F"/>
    <w:pPr>
      <w:numPr>
        <w:numId w:val="7"/>
      </w:numPr>
    </w:pPr>
  </w:style>
  <w:style w:type="numbering" w:customStyle="1" w:styleId="ECCNumbers-Letters">
    <w:name w:val="ECC Numbers-Letters"/>
    <w:rsid w:val="0072507F"/>
    <w:pPr>
      <w:numPr>
        <w:numId w:val="9"/>
      </w:numPr>
    </w:pPr>
  </w:style>
  <w:style w:type="numbering" w:customStyle="1" w:styleId="ECCNumbers-Bullets">
    <w:name w:val="ECC Numbers-Bullets"/>
    <w:rsid w:val="0072507F"/>
    <w:pPr>
      <w:numPr>
        <w:numId w:val="8"/>
      </w:numPr>
    </w:pPr>
  </w:style>
  <w:style w:type="character" w:customStyle="1" w:styleId="Heading2Char1">
    <w:name w:val="Heading 2 Char1"/>
    <w:aliases w:val="ECC Heading 2 Char1"/>
    <w:basedOn w:val="DefaultParagraphFont"/>
    <w:link w:val="Heading2"/>
    <w:rsid w:val="00B74325"/>
    <w:rPr>
      <w:rFonts w:ascii="Arial" w:eastAsiaTheme="majorEastAsia" w:hAnsi="Arial" w:cstheme="majorBidi"/>
      <w:b/>
      <w:bCs/>
      <w:caps/>
      <w:sz w:val="20"/>
      <w:szCs w:val="26"/>
      <w:lang w:val="en-US" w:eastAsia="en-US"/>
    </w:rPr>
  </w:style>
  <w:style w:type="paragraph" w:styleId="DocumentMap">
    <w:name w:val="Document Map"/>
    <w:basedOn w:val="Normal"/>
    <w:link w:val="DocumentMapChar"/>
    <w:uiPriority w:val="99"/>
    <w:semiHidden/>
    <w:unhideWhenUsed/>
    <w:locked/>
    <w:rsid w:val="00594D70"/>
    <w:rPr>
      <w:rFonts w:ascii="Tahoma" w:hAnsi="Tahoma" w:cs="Tahoma"/>
      <w:sz w:val="16"/>
      <w:szCs w:val="16"/>
    </w:rPr>
  </w:style>
  <w:style w:type="character" w:customStyle="1" w:styleId="DocumentMapChar">
    <w:name w:val="Document Map Char"/>
    <w:basedOn w:val="DefaultParagraphFont"/>
    <w:link w:val="DocumentMap"/>
    <w:uiPriority w:val="99"/>
    <w:semiHidden/>
    <w:rsid w:val="00594D70"/>
    <w:rPr>
      <w:rFonts w:ascii="Tahoma" w:hAnsi="Tahoma" w:cs="Tahoma"/>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lv-LV" w:eastAsia="lv-LV"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4C553E"/>
    <w:rPr>
      <w:rFonts w:ascii="Arial" w:hAnsi="Arial"/>
      <w:sz w:val="20"/>
      <w:szCs w:val="24"/>
      <w:lang w:val="en-US" w:eastAsia="en-US"/>
    </w:rPr>
  </w:style>
  <w:style w:type="paragraph" w:styleId="Heading1">
    <w:name w:val="heading 1"/>
    <w:aliases w:val="ECC Heading 1"/>
    <w:basedOn w:val="Normal"/>
    <w:next w:val="ECCParagraph"/>
    <w:link w:val="Heading1Char"/>
    <w:autoRedefine/>
    <w:qFormat/>
    <w:rsid w:val="005B69EE"/>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Normal"/>
    <w:link w:val="Heading2Char1"/>
    <w:qFormat/>
    <w:locked/>
    <w:rsid w:val="00B74325"/>
    <w:pPr>
      <w:keepNext/>
      <w:keepLines/>
      <w:spacing w:before="200"/>
      <w:outlineLvl w:val="1"/>
    </w:pPr>
    <w:rPr>
      <w:rFonts w:eastAsiaTheme="majorEastAsia" w:cstheme="majorBidi"/>
      <w:b/>
      <w:bCs/>
      <w:caps/>
      <w:szCs w:val="26"/>
    </w:rPr>
  </w:style>
  <w:style w:type="paragraph" w:styleId="Heading3">
    <w:name w:val="heading 3"/>
    <w:aliases w:val="ECC Heading 3"/>
    <w:basedOn w:val="Normal"/>
    <w:next w:val="ECCParagraph"/>
    <w:link w:val="Heading3Char"/>
    <w:autoRedefine/>
    <w:qFormat/>
    <w:rsid w:val="00D85067"/>
    <w:pPr>
      <w:keepNext/>
      <w:numPr>
        <w:ilvl w:val="2"/>
        <w:numId w:val="1"/>
      </w:numPr>
      <w:spacing w:before="360" w:after="120"/>
      <w:outlineLvl w:val="2"/>
    </w:pPr>
    <w:rPr>
      <w:rFonts w:eastAsiaTheme="majorEastAsia" w:cs="Arial"/>
      <w:b/>
      <w:bCs/>
      <w:szCs w:val="20"/>
    </w:rPr>
  </w:style>
  <w:style w:type="paragraph" w:styleId="Heading4">
    <w:name w:val="heading 4"/>
    <w:aliases w:val="ECC Heading 4"/>
    <w:basedOn w:val="Normal"/>
    <w:next w:val="ECCParagraph"/>
    <w:link w:val="Heading4Char"/>
    <w:autoRedefine/>
    <w:qFormat/>
    <w:rsid w:val="00F764B7"/>
    <w:pPr>
      <w:numPr>
        <w:ilvl w:val="3"/>
        <w:numId w:val="1"/>
      </w:numPr>
      <w:spacing w:before="360" w:after="120"/>
      <w:outlineLvl w:val="3"/>
    </w:pPr>
    <w:rPr>
      <w:rFonts w:cs="Arial"/>
      <w:bCs/>
      <w:i/>
      <w:color w:val="D2232A"/>
      <w:szCs w:val="26"/>
    </w:rPr>
  </w:style>
  <w:style w:type="paragraph" w:styleId="Heading5">
    <w:name w:val="heading 5"/>
    <w:basedOn w:val="Normal"/>
    <w:next w:val="Normal"/>
    <w:link w:val="Heading5Char"/>
    <w:qFormat/>
    <w:rsid w:val="00D20E3B"/>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rsid w:val="00D20E3B"/>
    <w:pPr>
      <w:numPr>
        <w:ilvl w:val="5"/>
        <w:numId w:val="1"/>
      </w:numPr>
      <w:spacing w:before="240" w:after="60"/>
      <w:outlineLvl w:val="5"/>
    </w:pPr>
    <w:rPr>
      <w:b/>
      <w:bCs/>
      <w:sz w:val="22"/>
      <w:szCs w:val="22"/>
    </w:rPr>
  </w:style>
  <w:style w:type="paragraph" w:styleId="Heading7">
    <w:name w:val="heading 7"/>
    <w:basedOn w:val="Normal"/>
    <w:next w:val="Normal"/>
    <w:link w:val="Heading7Char"/>
    <w:qFormat/>
    <w:rsid w:val="00D20E3B"/>
    <w:pPr>
      <w:numPr>
        <w:ilvl w:val="6"/>
        <w:numId w:val="1"/>
      </w:numPr>
      <w:spacing w:before="240" w:after="60"/>
      <w:outlineLvl w:val="6"/>
    </w:pPr>
    <w:rPr>
      <w:sz w:val="24"/>
    </w:rPr>
  </w:style>
  <w:style w:type="paragraph" w:styleId="Heading8">
    <w:name w:val="heading 8"/>
    <w:basedOn w:val="Normal"/>
    <w:next w:val="Normal"/>
    <w:link w:val="Heading8Char"/>
    <w:qFormat/>
    <w:rsid w:val="00D20E3B"/>
    <w:pPr>
      <w:numPr>
        <w:ilvl w:val="7"/>
        <w:numId w:val="1"/>
      </w:numPr>
      <w:spacing w:before="240" w:after="60"/>
      <w:outlineLvl w:val="7"/>
    </w:pPr>
    <w:rPr>
      <w:i/>
      <w:iCs/>
      <w:sz w:val="24"/>
    </w:rPr>
  </w:style>
  <w:style w:type="paragraph" w:styleId="Heading9">
    <w:name w:val="heading 9"/>
    <w:basedOn w:val="Normal"/>
    <w:next w:val="Normal"/>
    <w:link w:val="Heading9Char"/>
    <w:qFormat/>
    <w:rsid w:val="00D20E3B"/>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locked/>
    <w:rsid w:val="005B69EE"/>
    <w:rPr>
      <w:rFonts w:ascii="Arial" w:hAnsi="Arial" w:cs="Arial"/>
      <w:b/>
      <w:bCs/>
      <w:caps/>
      <w:color w:val="D2232A"/>
      <w:kern w:val="32"/>
      <w:sz w:val="20"/>
      <w:szCs w:val="32"/>
      <w:lang w:val="en-GB" w:eastAsia="en-US"/>
    </w:rPr>
  </w:style>
  <w:style w:type="character" w:customStyle="1" w:styleId="Heading2Char">
    <w:name w:val="Heading 2 Char"/>
    <w:aliases w:val="ECC Heading 2 Char"/>
    <w:basedOn w:val="DefaultParagraphFont"/>
    <w:uiPriority w:val="99"/>
    <w:locked/>
    <w:rsid w:val="00C94D6E"/>
    <w:rPr>
      <w:rFonts w:ascii="Arial" w:hAnsi="Arial" w:cs="Arial"/>
      <w:b/>
      <w:bCs/>
      <w:iCs/>
      <w:caps/>
      <w:sz w:val="20"/>
      <w:szCs w:val="28"/>
      <w:lang w:val="en-US" w:eastAsia="en-US"/>
    </w:rPr>
  </w:style>
  <w:style w:type="character" w:customStyle="1" w:styleId="Heading3Char">
    <w:name w:val="Heading 3 Char"/>
    <w:aliases w:val="ECC Heading 3 Char"/>
    <w:basedOn w:val="DefaultParagraphFont"/>
    <w:link w:val="Heading3"/>
    <w:locked/>
    <w:rsid w:val="00D85067"/>
    <w:rPr>
      <w:rFonts w:ascii="Arial" w:eastAsiaTheme="majorEastAsia" w:hAnsi="Arial" w:cs="Arial"/>
      <w:b/>
      <w:bCs/>
      <w:sz w:val="20"/>
      <w:szCs w:val="20"/>
      <w:lang w:val="en-US" w:eastAsia="en-US"/>
    </w:rPr>
  </w:style>
  <w:style w:type="character" w:customStyle="1" w:styleId="Heading4Char">
    <w:name w:val="Heading 4 Char"/>
    <w:aliases w:val="ECC Heading 4 Char"/>
    <w:basedOn w:val="DefaultParagraphFont"/>
    <w:link w:val="Heading4"/>
    <w:locked/>
    <w:rsid w:val="00F764B7"/>
    <w:rPr>
      <w:rFonts w:ascii="Arial" w:hAnsi="Arial" w:cs="Arial"/>
      <w:bCs/>
      <w:i/>
      <w:color w:val="D2232A"/>
      <w:sz w:val="20"/>
      <w:szCs w:val="26"/>
      <w:lang w:val="en-US" w:eastAsia="en-US"/>
    </w:rPr>
  </w:style>
  <w:style w:type="character" w:customStyle="1" w:styleId="Heading5Char">
    <w:name w:val="Heading 5 Char"/>
    <w:basedOn w:val="DefaultParagraphFont"/>
    <w:link w:val="Heading5"/>
    <w:locked/>
    <w:rsid w:val="000B270C"/>
    <w:rPr>
      <w:rFonts w:ascii="Arial" w:hAnsi="Arial"/>
      <w:b/>
      <w:bCs/>
      <w:i/>
      <w:iCs/>
      <w:sz w:val="26"/>
      <w:szCs w:val="26"/>
      <w:lang w:val="en-US" w:eastAsia="en-US"/>
    </w:rPr>
  </w:style>
  <w:style w:type="character" w:customStyle="1" w:styleId="Heading6Char">
    <w:name w:val="Heading 6 Char"/>
    <w:basedOn w:val="DefaultParagraphFont"/>
    <w:link w:val="Heading6"/>
    <w:locked/>
    <w:rsid w:val="000B270C"/>
    <w:rPr>
      <w:rFonts w:ascii="Arial" w:hAnsi="Arial"/>
      <w:b/>
      <w:bCs/>
      <w:lang w:val="en-US" w:eastAsia="en-US"/>
    </w:rPr>
  </w:style>
  <w:style w:type="character" w:customStyle="1" w:styleId="Heading7Char">
    <w:name w:val="Heading 7 Char"/>
    <w:basedOn w:val="DefaultParagraphFont"/>
    <w:link w:val="Heading7"/>
    <w:locked/>
    <w:rsid w:val="000B270C"/>
    <w:rPr>
      <w:rFonts w:ascii="Arial" w:hAnsi="Arial"/>
      <w:sz w:val="24"/>
      <w:szCs w:val="24"/>
      <w:lang w:val="en-US" w:eastAsia="en-US"/>
    </w:rPr>
  </w:style>
  <w:style w:type="character" w:customStyle="1" w:styleId="Heading8Char">
    <w:name w:val="Heading 8 Char"/>
    <w:basedOn w:val="DefaultParagraphFont"/>
    <w:link w:val="Heading8"/>
    <w:locked/>
    <w:rsid w:val="000B270C"/>
    <w:rPr>
      <w:rFonts w:ascii="Arial" w:hAnsi="Arial"/>
      <w:i/>
      <w:iCs/>
      <w:sz w:val="24"/>
      <w:szCs w:val="24"/>
      <w:lang w:val="en-US" w:eastAsia="en-US"/>
    </w:rPr>
  </w:style>
  <w:style w:type="character" w:customStyle="1" w:styleId="Heading9Char">
    <w:name w:val="Heading 9 Char"/>
    <w:basedOn w:val="DefaultParagraphFont"/>
    <w:link w:val="Heading9"/>
    <w:locked/>
    <w:rsid w:val="000B270C"/>
    <w:rPr>
      <w:rFonts w:ascii="Arial" w:hAnsi="Arial" w:cs="Arial"/>
      <w:lang w:val="en-US" w:eastAsia="en-US"/>
    </w:rPr>
  </w:style>
  <w:style w:type="paragraph" w:styleId="BalloonText">
    <w:name w:val="Balloon Text"/>
    <w:basedOn w:val="Normal"/>
    <w:link w:val="BalloonTextChar"/>
    <w:uiPriority w:val="99"/>
    <w:semiHidden/>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D20E3B"/>
    <w:rPr>
      <w:rFonts w:ascii="Lucida Grande" w:hAnsi="Lucida Grande" w:cs="Lucida Grande"/>
      <w:sz w:val="18"/>
      <w:szCs w:val="18"/>
      <w:lang w:val="en-US"/>
    </w:rPr>
  </w:style>
  <w:style w:type="paragraph" w:customStyle="1" w:styleId="ECCParagraph">
    <w:name w:val="ECC Paragraph"/>
    <w:basedOn w:val="Normal"/>
    <w:rsid w:val="004C553E"/>
    <w:pPr>
      <w:spacing w:after="240"/>
      <w:jc w:val="both"/>
    </w:pPr>
    <w:rPr>
      <w:lang w:val="en-GB"/>
    </w:rPr>
  </w:style>
  <w:style w:type="paragraph" w:styleId="Header">
    <w:name w:val="header"/>
    <w:basedOn w:val="Normal"/>
    <w:link w:val="HeaderChar"/>
    <w:uiPriority w:val="99"/>
    <w:rsid w:val="004C553E"/>
    <w:pPr>
      <w:tabs>
        <w:tab w:val="center" w:pos="4320"/>
        <w:tab w:val="right" w:pos="8640"/>
      </w:tabs>
    </w:pPr>
    <w:rPr>
      <w:b/>
      <w:sz w:val="16"/>
    </w:rPr>
  </w:style>
  <w:style w:type="character" w:customStyle="1" w:styleId="HeaderChar">
    <w:name w:val="Header Char"/>
    <w:basedOn w:val="DefaultParagraphFont"/>
    <w:link w:val="Header"/>
    <w:uiPriority w:val="99"/>
    <w:locked/>
    <w:rsid w:val="002020DD"/>
    <w:rPr>
      <w:rFonts w:ascii="Arial" w:hAnsi="Arial" w:cs="Times New Roman"/>
      <w:b/>
      <w:sz w:val="24"/>
      <w:szCs w:val="24"/>
      <w:lang w:val="en-US"/>
    </w:rPr>
  </w:style>
  <w:style w:type="paragraph" w:styleId="Footer">
    <w:name w:val="footer"/>
    <w:basedOn w:val="Normal"/>
    <w:link w:val="FooterChar"/>
    <w:uiPriority w:val="99"/>
    <w:rsid w:val="004C553E"/>
    <w:pPr>
      <w:tabs>
        <w:tab w:val="center" w:pos="4320"/>
        <w:tab w:val="right" w:pos="8640"/>
      </w:tabs>
    </w:pPr>
  </w:style>
  <w:style w:type="character" w:customStyle="1" w:styleId="FooterChar">
    <w:name w:val="Footer Char"/>
    <w:basedOn w:val="DefaultParagraphFont"/>
    <w:link w:val="Footer"/>
    <w:uiPriority w:val="99"/>
    <w:locked/>
    <w:rsid w:val="002020DD"/>
    <w:rPr>
      <w:rFonts w:ascii="Arial" w:hAnsi="Arial" w:cs="Times New Roman"/>
      <w:sz w:val="24"/>
      <w:szCs w:val="24"/>
      <w:lang w:val="en-US"/>
    </w:rPr>
  </w:style>
  <w:style w:type="paragraph" w:customStyle="1" w:styleId="ECCAnnexheading1">
    <w:name w:val="ECC Annex heading1"/>
    <w:basedOn w:val="Heading1"/>
    <w:next w:val="ECCParagraph"/>
    <w:uiPriority w:val="99"/>
    <w:rsid w:val="002209A7"/>
    <w:pPr>
      <w:numPr>
        <w:numId w:val="4"/>
      </w:numPr>
      <w:ind w:left="0" w:firstLine="0"/>
    </w:pPr>
  </w:style>
  <w:style w:type="paragraph" w:styleId="TOC1">
    <w:name w:val="toc 1"/>
    <w:basedOn w:val="Normal"/>
    <w:next w:val="Normal"/>
    <w:autoRedefine/>
    <w:uiPriority w:val="39"/>
    <w:rsid w:val="004C553E"/>
    <w:pPr>
      <w:tabs>
        <w:tab w:val="left" w:pos="360"/>
        <w:tab w:val="right" w:leader="dot" w:pos="9629"/>
      </w:tabs>
      <w:spacing w:before="240"/>
    </w:pPr>
    <w:rPr>
      <w:b/>
      <w:caps/>
    </w:rPr>
  </w:style>
  <w:style w:type="character" w:styleId="Hyperlink">
    <w:name w:val="Hyperlink"/>
    <w:basedOn w:val="DefaultParagraphFont"/>
    <w:uiPriority w:val="99"/>
    <w:rsid w:val="004C553E"/>
    <w:rPr>
      <w:rFonts w:cs="Times New Roman"/>
      <w:color w:val="0000FF"/>
      <w:u w:val="single"/>
    </w:rPr>
  </w:style>
  <w:style w:type="paragraph" w:styleId="TOC2">
    <w:name w:val="toc 2"/>
    <w:basedOn w:val="Normal"/>
    <w:next w:val="Normal"/>
    <w:autoRedefine/>
    <w:uiPriority w:val="39"/>
    <w:rsid w:val="004C553E"/>
    <w:pPr>
      <w:tabs>
        <w:tab w:val="left" w:pos="900"/>
        <w:tab w:val="right" w:leader="dot" w:pos="9629"/>
      </w:tabs>
      <w:ind w:left="360"/>
    </w:pPr>
  </w:style>
  <w:style w:type="paragraph" w:styleId="TOC3">
    <w:name w:val="toc 3"/>
    <w:basedOn w:val="Normal"/>
    <w:next w:val="Normal"/>
    <w:autoRedefine/>
    <w:uiPriority w:val="39"/>
    <w:rsid w:val="004C553E"/>
    <w:pPr>
      <w:tabs>
        <w:tab w:val="left" w:pos="1440"/>
        <w:tab w:val="right" w:leader="dot" w:pos="9629"/>
      </w:tabs>
      <w:ind w:left="900"/>
    </w:pPr>
  </w:style>
  <w:style w:type="paragraph" w:styleId="TOC4">
    <w:name w:val="toc 4"/>
    <w:basedOn w:val="Normal"/>
    <w:next w:val="Normal"/>
    <w:autoRedefine/>
    <w:uiPriority w:val="99"/>
    <w:rsid w:val="004C553E"/>
    <w:pPr>
      <w:tabs>
        <w:tab w:val="left" w:pos="2340"/>
        <w:tab w:val="right" w:leader="dot" w:pos="9629"/>
      </w:tabs>
      <w:ind w:left="1440"/>
    </w:pPr>
    <w:rPr>
      <w:i/>
    </w:rPr>
  </w:style>
  <w:style w:type="table" w:styleId="TableGrid">
    <w:name w:val="Table Grid"/>
    <w:basedOn w:val="TableNormal"/>
    <w:uiPriority w:val="99"/>
    <w:rsid w:val="004C553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rsid w:val="004C553E"/>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595A5C"/>
    <w:pPr>
      <w:keepNext/>
      <w:numPr>
        <w:numId w:val="2"/>
      </w:numPr>
      <w:spacing w:before="360" w:after="240"/>
      <w:ind w:left="357" w:hanging="357"/>
    </w:pPr>
  </w:style>
  <w:style w:type="paragraph" w:customStyle="1" w:styleId="ECCFootnote">
    <w:name w:val="ECC Footnote"/>
    <w:basedOn w:val="Normal"/>
    <w:autoRedefine/>
    <w:uiPriority w:val="99"/>
    <w:rsid w:val="004C553E"/>
    <w:pPr>
      <w:ind w:left="454" w:hanging="454"/>
    </w:pPr>
    <w:rPr>
      <w:sz w:val="16"/>
    </w:rPr>
  </w:style>
  <w:style w:type="paragraph" w:styleId="FootnoteText">
    <w:name w:val="footnote text"/>
    <w:aliases w:val="ALTS FOOTNOTE"/>
    <w:basedOn w:val="Normal"/>
    <w:link w:val="FootnoteTextChar1"/>
    <w:uiPriority w:val="99"/>
    <w:semiHidden/>
    <w:rsid w:val="004C553E"/>
    <w:rPr>
      <w:szCs w:val="20"/>
    </w:rPr>
  </w:style>
  <w:style w:type="character" w:customStyle="1" w:styleId="FootnoteTextChar">
    <w:name w:val="Footnote Text Char"/>
    <w:aliases w:val="ALTS FOOTNOTE Char"/>
    <w:basedOn w:val="DefaultParagraphFont"/>
    <w:uiPriority w:val="99"/>
    <w:semiHidden/>
    <w:locked/>
    <w:rsid w:val="000B270C"/>
    <w:rPr>
      <w:rFonts w:ascii="Arial" w:hAnsi="Arial" w:cs="Times New Roman"/>
      <w:sz w:val="20"/>
      <w:szCs w:val="20"/>
      <w:lang w:val="en-US" w:eastAsia="en-US"/>
    </w:rPr>
  </w:style>
  <w:style w:type="character" w:styleId="FootnoteReference">
    <w:name w:val="footnote reference"/>
    <w:aliases w:val="Appel note de bas de p"/>
    <w:basedOn w:val="DefaultParagraphFont"/>
    <w:uiPriority w:val="99"/>
    <w:semiHidden/>
    <w:rsid w:val="004C553E"/>
    <w:rPr>
      <w:rFonts w:cs="Times New Roman"/>
      <w:vertAlign w:val="superscript"/>
    </w:rPr>
  </w:style>
  <w:style w:type="paragraph" w:customStyle="1" w:styleId="Text">
    <w:name w:val="Text"/>
    <w:basedOn w:val="Normal"/>
    <w:uiPriority w:val="99"/>
    <w:rsid w:val="004C553E"/>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4C553E"/>
    <w:pPr>
      <w:spacing w:after="0"/>
      <w:ind w:left="284" w:hanging="284"/>
    </w:pPr>
    <w:rPr>
      <w:sz w:val="16"/>
      <w:szCs w:val="16"/>
    </w:rPr>
  </w:style>
  <w:style w:type="paragraph" w:customStyle="1" w:styleId="reference">
    <w:name w:val="reference"/>
    <w:basedOn w:val="Normal"/>
    <w:uiPriority w:val="99"/>
    <w:rsid w:val="004C553E"/>
    <w:pPr>
      <w:numPr>
        <w:numId w:val="5"/>
      </w:numPr>
    </w:pPr>
    <w:rPr>
      <w:lang w:eastAsia="ja-JP"/>
    </w:rPr>
  </w:style>
  <w:style w:type="paragraph" w:customStyle="1" w:styleId="ECCAnnexheading2">
    <w:name w:val="ECC Annex heading2"/>
    <w:basedOn w:val="Normal"/>
    <w:next w:val="ECCParagraph"/>
    <w:uiPriority w:val="99"/>
    <w:rsid w:val="004C553E"/>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C553E"/>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4C553E"/>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4C553E"/>
    <w:pPr>
      <w:spacing w:before="120" w:after="120"/>
      <w:ind w:left="3402"/>
    </w:pPr>
    <w:rPr>
      <w:bCs/>
      <w:sz w:val="18"/>
    </w:rPr>
  </w:style>
  <w:style w:type="paragraph" w:customStyle="1" w:styleId="Reporttitledescription">
    <w:name w:val="Report title/description"/>
    <w:basedOn w:val="Normal"/>
    <w:uiPriority w:val="99"/>
    <w:rsid w:val="004C553E"/>
    <w:pPr>
      <w:spacing w:before="600" w:line="288" w:lineRule="auto"/>
      <w:ind w:left="3402"/>
    </w:pPr>
    <w:rPr>
      <w:sz w:val="24"/>
    </w:rPr>
  </w:style>
  <w:style w:type="paragraph" w:customStyle="1" w:styleId="Default">
    <w:name w:val="Default"/>
    <w:uiPriority w:val="99"/>
    <w:rsid w:val="004C553E"/>
    <w:pPr>
      <w:autoSpaceDE w:val="0"/>
      <w:autoSpaceDN w:val="0"/>
      <w:adjustRightInd w:val="0"/>
    </w:pPr>
    <w:rPr>
      <w:color w:val="000000"/>
      <w:sz w:val="24"/>
      <w:szCs w:val="24"/>
      <w:lang w:val="en-US" w:eastAsia="en-US"/>
    </w:rPr>
  </w:style>
  <w:style w:type="paragraph" w:customStyle="1" w:styleId="ECCNumbered-LetteredList">
    <w:name w:val="ECC Numbered-Lettered List"/>
    <w:basedOn w:val="Normal"/>
    <w:uiPriority w:val="99"/>
    <w:rsid w:val="00D20E3B"/>
    <w:pPr>
      <w:numPr>
        <w:numId w:val="9"/>
      </w:numPr>
    </w:pPr>
  </w:style>
  <w:style w:type="paragraph" w:customStyle="1" w:styleId="ECCNumberedBullets">
    <w:name w:val="ECC Numbered Bullets"/>
    <w:basedOn w:val="Normal"/>
    <w:uiPriority w:val="99"/>
    <w:rsid w:val="00D20E3B"/>
    <w:pPr>
      <w:numPr>
        <w:numId w:val="8"/>
      </w:numPr>
    </w:pPr>
  </w:style>
  <w:style w:type="paragraph" w:customStyle="1" w:styleId="AddressTR">
    <w:name w:val="AddressTR"/>
    <w:basedOn w:val="Normal"/>
    <w:next w:val="Normal"/>
    <w:uiPriority w:val="99"/>
    <w:rsid w:val="002020DD"/>
    <w:pPr>
      <w:spacing w:after="720"/>
      <w:ind w:left="5103"/>
    </w:pPr>
    <w:rPr>
      <w:rFonts w:ascii="Times New Roman" w:hAnsi="Times New Roman"/>
      <w:sz w:val="24"/>
      <w:szCs w:val="20"/>
      <w:lang w:val="en-GB" w:eastAsia="fr-BE"/>
    </w:rPr>
  </w:style>
  <w:style w:type="paragraph" w:styleId="Date">
    <w:name w:val="Date"/>
    <w:basedOn w:val="Normal"/>
    <w:next w:val="References"/>
    <w:link w:val="DateChar"/>
    <w:uiPriority w:val="99"/>
    <w:rsid w:val="002020DD"/>
    <w:pPr>
      <w:ind w:left="5103" w:right="-567"/>
    </w:pPr>
    <w:rPr>
      <w:rFonts w:ascii="Times New Roman" w:hAnsi="Times New Roman"/>
      <w:sz w:val="24"/>
      <w:szCs w:val="20"/>
      <w:lang w:val="en-GB" w:eastAsia="fr-BE"/>
    </w:rPr>
  </w:style>
  <w:style w:type="character" w:customStyle="1" w:styleId="DateChar">
    <w:name w:val="Date Char"/>
    <w:basedOn w:val="DefaultParagraphFont"/>
    <w:link w:val="Date"/>
    <w:uiPriority w:val="99"/>
    <w:locked/>
    <w:rsid w:val="002020DD"/>
    <w:rPr>
      <w:rFonts w:cs="Times New Roman"/>
      <w:sz w:val="24"/>
      <w:lang w:eastAsia="fr-BE"/>
    </w:rPr>
  </w:style>
  <w:style w:type="paragraph" w:customStyle="1" w:styleId="References">
    <w:name w:val="References"/>
    <w:basedOn w:val="Normal"/>
    <w:next w:val="AddressTR"/>
    <w:uiPriority w:val="99"/>
    <w:rsid w:val="002020DD"/>
    <w:pPr>
      <w:spacing w:after="240"/>
      <w:ind w:left="5103"/>
    </w:pPr>
    <w:rPr>
      <w:rFonts w:ascii="Times New Roman" w:hAnsi="Times New Roman"/>
      <w:szCs w:val="20"/>
      <w:lang w:val="en-GB" w:eastAsia="fr-BE"/>
    </w:rPr>
  </w:style>
  <w:style w:type="character" w:customStyle="1" w:styleId="FootnoteTextChar1">
    <w:name w:val="Footnote Text Char1"/>
    <w:aliases w:val="ALTS FOOTNOTE Char1"/>
    <w:basedOn w:val="DefaultParagraphFont"/>
    <w:link w:val="FootnoteText"/>
    <w:uiPriority w:val="99"/>
    <w:semiHidden/>
    <w:locked/>
    <w:rsid w:val="002020DD"/>
    <w:rPr>
      <w:rFonts w:ascii="Arial" w:hAnsi="Arial" w:cs="Times New Roman"/>
      <w:lang w:val="en-US"/>
    </w:rPr>
  </w:style>
  <w:style w:type="paragraph" w:customStyle="1" w:styleId="ZCom">
    <w:name w:val="Z_Com"/>
    <w:basedOn w:val="Normal"/>
    <w:next w:val="ZDGName"/>
    <w:uiPriority w:val="99"/>
    <w:rsid w:val="002020DD"/>
    <w:pPr>
      <w:widowControl w:val="0"/>
      <w:ind w:right="85"/>
      <w:jc w:val="both"/>
    </w:pPr>
    <w:rPr>
      <w:sz w:val="24"/>
      <w:szCs w:val="20"/>
      <w:lang w:val="en-GB"/>
    </w:rPr>
  </w:style>
  <w:style w:type="paragraph" w:customStyle="1" w:styleId="ZDGName">
    <w:name w:val="Z_DGName"/>
    <w:basedOn w:val="Normal"/>
    <w:uiPriority w:val="99"/>
    <w:rsid w:val="002020DD"/>
    <w:pPr>
      <w:widowControl w:val="0"/>
      <w:ind w:right="85"/>
    </w:pPr>
    <w:rPr>
      <w:sz w:val="16"/>
      <w:szCs w:val="20"/>
      <w:lang w:val="en-GB"/>
    </w:rPr>
  </w:style>
  <w:style w:type="character" w:styleId="CommentReference">
    <w:name w:val="annotation reference"/>
    <w:basedOn w:val="DefaultParagraphFont"/>
    <w:uiPriority w:val="99"/>
    <w:semiHidden/>
    <w:locked/>
    <w:rsid w:val="00754612"/>
    <w:rPr>
      <w:rFonts w:cs="Times New Roman"/>
      <w:sz w:val="16"/>
      <w:szCs w:val="16"/>
    </w:rPr>
  </w:style>
  <w:style w:type="paragraph" w:styleId="CommentText">
    <w:name w:val="annotation text"/>
    <w:basedOn w:val="Normal"/>
    <w:link w:val="CommentTextChar"/>
    <w:uiPriority w:val="99"/>
    <w:semiHidden/>
    <w:locked/>
    <w:rsid w:val="00754612"/>
    <w:rPr>
      <w:szCs w:val="20"/>
    </w:rPr>
  </w:style>
  <w:style w:type="character" w:customStyle="1" w:styleId="CommentTextChar">
    <w:name w:val="Comment Text Char"/>
    <w:basedOn w:val="DefaultParagraphFont"/>
    <w:link w:val="CommentText"/>
    <w:uiPriority w:val="99"/>
    <w:semiHidden/>
    <w:locked/>
    <w:rsid w:val="00227047"/>
    <w:rPr>
      <w:rFonts w:ascii="Arial" w:hAnsi="Arial" w:cs="Times New Roman"/>
      <w:sz w:val="20"/>
      <w:szCs w:val="20"/>
      <w:lang w:val="en-US" w:eastAsia="en-US"/>
    </w:rPr>
  </w:style>
  <w:style w:type="paragraph" w:styleId="CommentSubject">
    <w:name w:val="annotation subject"/>
    <w:basedOn w:val="CommentText"/>
    <w:next w:val="CommentText"/>
    <w:link w:val="CommentSubjectChar"/>
    <w:uiPriority w:val="99"/>
    <w:semiHidden/>
    <w:locked/>
    <w:rsid w:val="00754612"/>
    <w:rPr>
      <w:b/>
      <w:bCs/>
    </w:rPr>
  </w:style>
  <w:style w:type="character" w:customStyle="1" w:styleId="CommentSubjectChar">
    <w:name w:val="Comment Subject Char"/>
    <w:basedOn w:val="CommentTextChar"/>
    <w:link w:val="CommentSubject"/>
    <w:uiPriority w:val="99"/>
    <w:semiHidden/>
    <w:locked/>
    <w:rsid w:val="00227047"/>
    <w:rPr>
      <w:rFonts w:ascii="Arial" w:hAnsi="Arial" w:cs="Times New Roman"/>
      <w:b/>
      <w:bCs/>
      <w:sz w:val="20"/>
      <w:szCs w:val="20"/>
      <w:lang w:val="en-US" w:eastAsia="en-US"/>
    </w:rPr>
  </w:style>
  <w:style w:type="paragraph" w:customStyle="1" w:styleId="ECCAnnex-heading1">
    <w:name w:val="ECC Annex - heading1"/>
    <w:basedOn w:val="Heading1"/>
    <w:next w:val="ECCParagraph"/>
    <w:uiPriority w:val="99"/>
    <w:rsid w:val="004A6B4B"/>
    <w:pPr>
      <w:numPr>
        <w:numId w:val="0"/>
      </w:numPr>
      <w:spacing w:before="400"/>
    </w:pPr>
  </w:style>
  <w:style w:type="paragraph" w:customStyle="1" w:styleId="FL">
    <w:name w:val="FL"/>
    <w:basedOn w:val="Normal"/>
    <w:uiPriority w:val="99"/>
    <w:rsid w:val="002056CF"/>
    <w:pPr>
      <w:keepNext/>
      <w:keepLines/>
      <w:overflowPunct w:val="0"/>
      <w:autoSpaceDE w:val="0"/>
      <w:autoSpaceDN w:val="0"/>
      <w:adjustRightInd w:val="0"/>
      <w:spacing w:before="60" w:after="180"/>
      <w:jc w:val="center"/>
      <w:textAlignment w:val="baseline"/>
    </w:pPr>
    <w:rPr>
      <w:b/>
      <w:szCs w:val="20"/>
      <w:lang w:val="en-GB"/>
    </w:rPr>
  </w:style>
  <w:style w:type="paragraph" w:styleId="ListParagraph">
    <w:name w:val="List Paragraph"/>
    <w:basedOn w:val="Normal"/>
    <w:uiPriority w:val="99"/>
    <w:qFormat/>
    <w:rsid w:val="00BD54BF"/>
    <w:pPr>
      <w:ind w:left="720"/>
      <w:contextualSpacing/>
    </w:pPr>
  </w:style>
  <w:style w:type="paragraph" w:customStyle="1" w:styleId="ECCParBulleted">
    <w:name w:val="ECC Par Bulleted"/>
    <w:basedOn w:val="ECCParagraph"/>
    <w:uiPriority w:val="99"/>
    <w:rsid w:val="009F2A46"/>
    <w:pPr>
      <w:numPr>
        <w:numId w:val="13"/>
      </w:numPr>
      <w:spacing w:after="0"/>
    </w:pPr>
  </w:style>
  <w:style w:type="character" w:styleId="FollowedHyperlink">
    <w:name w:val="FollowedHyperlink"/>
    <w:basedOn w:val="DefaultParagraphFont"/>
    <w:uiPriority w:val="99"/>
    <w:semiHidden/>
    <w:locked/>
    <w:rsid w:val="000A55AC"/>
    <w:rPr>
      <w:rFonts w:cs="Times New Roman"/>
      <w:color w:val="800080"/>
      <w:u w:val="single"/>
    </w:rPr>
  </w:style>
  <w:style w:type="paragraph" w:styleId="Caption">
    <w:name w:val="caption"/>
    <w:basedOn w:val="Normal"/>
    <w:next w:val="Normal"/>
    <w:uiPriority w:val="99"/>
    <w:qFormat/>
    <w:rsid w:val="00BE65C9"/>
    <w:pPr>
      <w:spacing w:after="200"/>
    </w:pPr>
    <w:rPr>
      <w:b/>
      <w:bCs/>
      <w:color w:val="4F81BD"/>
      <w:sz w:val="18"/>
      <w:szCs w:val="18"/>
    </w:rPr>
  </w:style>
  <w:style w:type="paragraph" w:styleId="NoSpacing">
    <w:name w:val="No Spacing"/>
    <w:link w:val="NoSpacingChar"/>
    <w:uiPriority w:val="99"/>
    <w:qFormat/>
    <w:rsid w:val="006A2A04"/>
    <w:rPr>
      <w:rFonts w:ascii="Calibri" w:hAnsi="Calibri"/>
      <w:lang w:val="en-US" w:eastAsia="ja-JP"/>
    </w:rPr>
  </w:style>
  <w:style w:type="character" w:customStyle="1" w:styleId="NoSpacingChar">
    <w:name w:val="No Spacing Char"/>
    <w:basedOn w:val="DefaultParagraphFont"/>
    <w:link w:val="NoSpacing"/>
    <w:uiPriority w:val="99"/>
    <w:locked/>
    <w:rsid w:val="006A2A04"/>
    <w:rPr>
      <w:rFonts w:ascii="Calibri" w:hAnsi="Calibri" w:cs="Times New Roman"/>
      <w:sz w:val="22"/>
      <w:szCs w:val="22"/>
      <w:lang w:val="en-US" w:eastAsia="ja-JP" w:bidi="ar-SA"/>
    </w:rPr>
  </w:style>
  <w:style w:type="character" w:customStyle="1" w:styleId="st">
    <w:name w:val="st"/>
    <w:basedOn w:val="DefaultParagraphFont"/>
    <w:uiPriority w:val="99"/>
    <w:rsid w:val="00A444F2"/>
    <w:rPr>
      <w:rFonts w:cs="Times New Roman"/>
    </w:rPr>
  </w:style>
  <w:style w:type="table" w:customStyle="1" w:styleId="TableGrid1">
    <w:name w:val="Table Grid1"/>
    <w:uiPriority w:val="99"/>
    <w:rsid w:val="00910D96"/>
    <w:rPr>
      <w:rFonts w:ascii="Calibri" w:hAnsi="Calibri"/>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0D2EBA"/>
    <w:rPr>
      <w:rFonts w:ascii="Arial" w:hAnsi="Arial"/>
      <w:sz w:val="20"/>
      <w:szCs w:val="24"/>
      <w:lang w:val="en-US" w:eastAsia="en-US"/>
    </w:rPr>
  </w:style>
  <w:style w:type="character" w:styleId="Strong">
    <w:name w:val="Strong"/>
    <w:basedOn w:val="DefaultParagraphFont"/>
    <w:uiPriority w:val="99"/>
    <w:qFormat/>
    <w:rsid w:val="000A6282"/>
    <w:rPr>
      <w:rFonts w:cs="Times New Roman"/>
      <w:b/>
      <w:bCs/>
    </w:rPr>
  </w:style>
  <w:style w:type="numbering" w:customStyle="1" w:styleId="ECCBullets">
    <w:name w:val="ECC Bullets"/>
    <w:rsid w:val="0072507F"/>
    <w:pPr>
      <w:numPr>
        <w:numId w:val="7"/>
      </w:numPr>
    </w:pPr>
  </w:style>
  <w:style w:type="numbering" w:customStyle="1" w:styleId="ECCNumbers-Letters">
    <w:name w:val="ECC Numbers-Letters"/>
    <w:rsid w:val="0072507F"/>
    <w:pPr>
      <w:numPr>
        <w:numId w:val="9"/>
      </w:numPr>
    </w:pPr>
  </w:style>
  <w:style w:type="numbering" w:customStyle="1" w:styleId="ECCNumbers-Bullets">
    <w:name w:val="ECC Numbers-Bullets"/>
    <w:rsid w:val="0072507F"/>
    <w:pPr>
      <w:numPr>
        <w:numId w:val="8"/>
      </w:numPr>
    </w:pPr>
  </w:style>
  <w:style w:type="character" w:customStyle="1" w:styleId="Heading2Char1">
    <w:name w:val="Heading 2 Char1"/>
    <w:aliases w:val="ECC Heading 2 Char1"/>
    <w:basedOn w:val="DefaultParagraphFont"/>
    <w:link w:val="Heading2"/>
    <w:rsid w:val="00B74325"/>
    <w:rPr>
      <w:rFonts w:ascii="Arial" w:eastAsiaTheme="majorEastAsia" w:hAnsi="Arial" w:cstheme="majorBidi"/>
      <w:b/>
      <w:bCs/>
      <w:caps/>
      <w:sz w:val="20"/>
      <w:szCs w:val="26"/>
      <w:lang w:val="en-US" w:eastAsia="en-US"/>
    </w:rPr>
  </w:style>
  <w:style w:type="paragraph" w:styleId="DocumentMap">
    <w:name w:val="Document Map"/>
    <w:basedOn w:val="Normal"/>
    <w:link w:val="DocumentMapChar"/>
    <w:uiPriority w:val="99"/>
    <w:semiHidden/>
    <w:unhideWhenUsed/>
    <w:locked/>
    <w:rsid w:val="00594D70"/>
    <w:rPr>
      <w:rFonts w:ascii="Tahoma" w:hAnsi="Tahoma" w:cs="Tahoma"/>
      <w:sz w:val="16"/>
      <w:szCs w:val="16"/>
    </w:rPr>
  </w:style>
  <w:style w:type="character" w:customStyle="1" w:styleId="DocumentMapChar">
    <w:name w:val="Document Map Char"/>
    <w:basedOn w:val="DefaultParagraphFont"/>
    <w:link w:val="DocumentMap"/>
    <w:uiPriority w:val="99"/>
    <w:semiHidden/>
    <w:rsid w:val="00594D70"/>
    <w:rPr>
      <w:rFonts w:ascii="Tahoma"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7888570">
      <w:bodyDiv w:val="1"/>
      <w:marLeft w:val="0"/>
      <w:marRight w:val="0"/>
      <w:marTop w:val="0"/>
      <w:marBottom w:val="0"/>
      <w:divBdr>
        <w:top w:val="none" w:sz="0" w:space="0" w:color="auto"/>
        <w:left w:val="none" w:sz="0" w:space="0" w:color="auto"/>
        <w:bottom w:val="none" w:sz="0" w:space="0" w:color="auto"/>
        <w:right w:val="none" w:sz="0" w:space="0" w:color="auto"/>
      </w:divBdr>
    </w:div>
    <w:div w:id="562720938">
      <w:bodyDiv w:val="1"/>
      <w:marLeft w:val="0"/>
      <w:marRight w:val="0"/>
      <w:marTop w:val="0"/>
      <w:marBottom w:val="0"/>
      <w:divBdr>
        <w:top w:val="none" w:sz="0" w:space="0" w:color="auto"/>
        <w:left w:val="none" w:sz="0" w:space="0" w:color="auto"/>
        <w:bottom w:val="none" w:sz="0" w:space="0" w:color="auto"/>
        <w:right w:val="none" w:sz="0" w:space="0" w:color="auto"/>
      </w:divBdr>
    </w:div>
    <w:div w:id="673917915">
      <w:bodyDiv w:val="1"/>
      <w:marLeft w:val="0"/>
      <w:marRight w:val="0"/>
      <w:marTop w:val="0"/>
      <w:marBottom w:val="0"/>
      <w:divBdr>
        <w:top w:val="none" w:sz="0" w:space="0" w:color="auto"/>
        <w:left w:val="none" w:sz="0" w:space="0" w:color="auto"/>
        <w:bottom w:val="none" w:sz="0" w:space="0" w:color="auto"/>
        <w:right w:val="none" w:sz="0" w:space="0" w:color="auto"/>
      </w:divBdr>
    </w:div>
    <w:div w:id="934434800">
      <w:bodyDiv w:val="1"/>
      <w:marLeft w:val="0"/>
      <w:marRight w:val="0"/>
      <w:marTop w:val="0"/>
      <w:marBottom w:val="0"/>
      <w:divBdr>
        <w:top w:val="none" w:sz="0" w:space="0" w:color="auto"/>
        <w:left w:val="none" w:sz="0" w:space="0" w:color="auto"/>
        <w:bottom w:val="none" w:sz="0" w:space="0" w:color="auto"/>
        <w:right w:val="none" w:sz="0" w:space="0" w:color="auto"/>
      </w:divBdr>
    </w:div>
    <w:div w:id="1012874488">
      <w:bodyDiv w:val="1"/>
      <w:marLeft w:val="0"/>
      <w:marRight w:val="0"/>
      <w:marTop w:val="0"/>
      <w:marBottom w:val="0"/>
      <w:divBdr>
        <w:top w:val="none" w:sz="0" w:space="0" w:color="auto"/>
        <w:left w:val="none" w:sz="0" w:space="0" w:color="auto"/>
        <w:bottom w:val="none" w:sz="0" w:space="0" w:color="auto"/>
        <w:right w:val="none" w:sz="0" w:space="0" w:color="auto"/>
      </w:divBdr>
    </w:div>
    <w:div w:id="1544832779">
      <w:marLeft w:val="0"/>
      <w:marRight w:val="0"/>
      <w:marTop w:val="0"/>
      <w:marBottom w:val="0"/>
      <w:divBdr>
        <w:top w:val="none" w:sz="0" w:space="0" w:color="auto"/>
        <w:left w:val="none" w:sz="0" w:space="0" w:color="auto"/>
        <w:bottom w:val="none" w:sz="0" w:space="0" w:color="auto"/>
        <w:right w:val="none" w:sz="0" w:space="0" w:color="auto"/>
      </w:divBdr>
    </w:div>
    <w:div w:id="1544832780">
      <w:marLeft w:val="0"/>
      <w:marRight w:val="0"/>
      <w:marTop w:val="0"/>
      <w:marBottom w:val="0"/>
      <w:divBdr>
        <w:top w:val="none" w:sz="0" w:space="0" w:color="auto"/>
        <w:left w:val="none" w:sz="0" w:space="0" w:color="auto"/>
        <w:bottom w:val="none" w:sz="0" w:space="0" w:color="auto"/>
        <w:right w:val="none" w:sz="0" w:space="0" w:color="auto"/>
      </w:divBdr>
    </w:div>
    <w:div w:id="1544832781">
      <w:marLeft w:val="0"/>
      <w:marRight w:val="0"/>
      <w:marTop w:val="0"/>
      <w:marBottom w:val="0"/>
      <w:divBdr>
        <w:top w:val="none" w:sz="0" w:space="0" w:color="auto"/>
        <w:left w:val="none" w:sz="0" w:space="0" w:color="auto"/>
        <w:bottom w:val="none" w:sz="0" w:space="0" w:color="auto"/>
        <w:right w:val="none" w:sz="0" w:space="0" w:color="auto"/>
      </w:divBdr>
    </w:div>
    <w:div w:id="1544832782">
      <w:marLeft w:val="0"/>
      <w:marRight w:val="0"/>
      <w:marTop w:val="0"/>
      <w:marBottom w:val="0"/>
      <w:divBdr>
        <w:top w:val="none" w:sz="0" w:space="0" w:color="auto"/>
        <w:left w:val="none" w:sz="0" w:space="0" w:color="auto"/>
        <w:bottom w:val="none" w:sz="0" w:space="0" w:color="auto"/>
        <w:right w:val="none" w:sz="0" w:space="0" w:color="auto"/>
      </w:divBdr>
    </w:div>
    <w:div w:id="1612661870">
      <w:bodyDiv w:val="1"/>
      <w:marLeft w:val="0"/>
      <w:marRight w:val="0"/>
      <w:marTop w:val="0"/>
      <w:marBottom w:val="0"/>
      <w:divBdr>
        <w:top w:val="none" w:sz="0" w:space="0" w:color="auto"/>
        <w:left w:val="none" w:sz="0" w:space="0" w:color="auto"/>
        <w:bottom w:val="none" w:sz="0" w:space="0" w:color="auto"/>
        <w:right w:val="none" w:sz="0" w:space="0" w:color="auto"/>
      </w:divBdr>
    </w:div>
    <w:div w:id="1693990553">
      <w:bodyDiv w:val="1"/>
      <w:marLeft w:val="0"/>
      <w:marRight w:val="0"/>
      <w:marTop w:val="0"/>
      <w:marBottom w:val="0"/>
      <w:divBdr>
        <w:top w:val="none" w:sz="0" w:space="0" w:color="auto"/>
        <w:left w:val="none" w:sz="0" w:space="0" w:color="auto"/>
        <w:bottom w:val="none" w:sz="0" w:space="0" w:color="auto"/>
        <w:right w:val="none" w:sz="0" w:space="0" w:color="auto"/>
      </w:divBdr>
    </w:div>
    <w:div w:id="1910070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header" Target="header3.xml"/><Relationship Id="rId26" Type="http://schemas.openxmlformats.org/officeDocument/2006/relationships/image" Target="media/image9.png"/><Relationship Id="rId39" Type="http://schemas.openxmlformats.org/officeDocument/2006/relationships/hyperlink" Target="http://rspg.groups.eu.int/rspg_opinions/index_en.htm" TargetMode="External"/><Relationship Id="rId3" Type="http://schemas.openxmlformats.org/officeDocument/2006/relationships/customXml" Target="../customXml/item3.xml"/><Relationship Id="rId21" Type="http://schemas.openxmlformats.org/officeDocument/2006/relationships/hyperlink" Target="http://spectruminfo.ofcom.org.uk/spectrumInfo/licences" TargetMode="External"/><Relationship Id="rId34" Type="http://schemas.openxmlformats.org/officeDocument/2006/relationships/header" Target="header7.xml"/><Relationship Id="rId42" Type="http://schemas.openxmlformats.org/officeDocument/2006/relationships/header" Target="header9.xml"/><Relationship Id="rId47" Type="http://schemas.openxmlformats.org/officeDocument/2006/relationships/fontTable" Target="fontTable.xml"/><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header" Target="header2.xml"/><Relationship Id="rId25" Type="http://schemas.openxmlformats.org/officeDocument/2006/relationships/image" Target="media/image8.png"/><Relationship Id="rId33" Type="http://schemas.openxmlformats.org/officeDocument/2006/relationships/image" Target="media/image13.emf"/><Relationship Id="rId38" Type="http://schemas.openxmlformats.org/officeDocument/2006/relationships/hyperlink" Target="mailto:thomas.weber@eco.cept.org" TargetMode="External"/><Relationship Id="rId46"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4.png"/><Relationship Id="rId29" Type="http://schemas.openxmlformats.org/officeDocument/2006/relationships/header" Target="header6.xml"/><Relationship Id="rId41" Type="http://schemas.openxmlformats.org/officeDocument/2006/relationships/hyperlink" Target="http://www.craf.eu"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microsoft.com/office/2007/relationships/stylesWithEffects" Target="stylesWithEffects.xml"/><Relationship Id="rId24" Type="http://schemas.openxmlformats.org/officeDocument/2006/relationships/image" Target="media/image7.emf"/><Relationship Id="rId32" Type="http://schemas.openxmlformats.org/officeDocument/2006/relationships/image" Target="media/image12.png"/><Relationship Id="rId37" Type="http://schemas.openxmlformats.org/officeDocument/2006/relationships/footer" Target="footer2.xml"/><Relationship Id="rId40" Type="http://schemas.openxmlformats.org/officeDocument/2006/relationships/hyperlink" Target="http://reboot.fcc.gov/reform/systems/spectrum-dashboard" TargetMode="External"/><Relationship Id="rId45" Type="http://schemas.openxmlformats.org/officeDocument/2006/relationships/header" Target="header11.xml"/><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image" Target="media/image6.emf"/><Relationship Id="rId28" Type="http://schemas.openxmlformats.org/officeDocument/2006/relationships/header" Target="header5.xml"/><Relationship Id="rId36" Type="http://schemas.openxmlformats.org/officeDocument/2006/relationships/footer" Target="footer1.xml"/><Relationship Id="rId10" Type="http://schemas.openxmlformats.org/officeDocument/2006/relationships/styles" Target="styles.xml"/><Relationship Id="rId19" Type="http://schemas.openxmlformats.org/officeDocument/2006/relationships/image" Target="media/image3.emf"/><Relationship Id="rId31" Type="http://schemas.openxmlformats.org/officeDocument/2006/relationships/image" Target="media/image11.png"/><Relationship Id="rId4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footnotes" Target="footnotes.xml"/><Relationship Id="rId22" Type="http://schemas.openxmlformats.org/officeDocument/2006/relationships/image" Target="media/image5.png"/><Relationship Id="rId27" Type="http://schemas.openxmlformats.org/officeDocument/2006/relationships/header" Target="header4.xml"/><Relationship Id="rId30" Type="http://schemas.openxmlformats.org/officeDocument/2006/relationships/image" Target="media/image10.png"/><Relationship Id="rId35" Type="http://schemas.openxmlformats.org/officeDocument/2006/relationships/header" Target="header8.xml"/><Relationship Id="rId43" Type="http://schemas.openxmlformats.org/officeDocument/2006/relationships/header" Target="header10.xml"/><Relationship Id="rId48" Type="http://schemas.openxmlformats.org/officeDocument/2006/relationships/theme" Target="theme/theme1.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C22909-A55D-4431-B3D6-48BDE21997FE}">
  <ds:schemaRefs>
    <ds:schemaRef ds:uri="http://schemas.openxmlformats.org/officeDocument/2006/bibliography"/>
  </ds:schemaRefs>
</ds:datastoreItem>
</file>

<file path=customXml/itemProps2.xml><?xml version="1.0" encoding="utf-8"?>
<ds:datastoreItem xmlns:ds="http://schemas.openxmlformats.org/officeDocument/2006/customXml" ds:itemID="{0670BABE-273D-4927-B504-60BCB913AD3B}">
  <ds:schemaRefs>
    <ds:schemaRef ds:uri="http://schemas.openxmlformats.org/officeDocument/2006/bibliography"/>
  </ds:schemaRefs>
</ds:datastoreItem>
</file>

<file path=customXml/itemProps3.xml><?xml version="1.0" encoding="utf-8"?>
<ds:datastoreItem xmlns:ds="http://schemas.openxmlformats.org/officeDocument/2006/customXml" ds:itemID="{1633C2A5-5A65-45EF-8FB6-EA7F6205100D}">
  <ds:schemaRefs>
    <ds:schemaRef ds:uri="http://schemas.openxmlformats.org/officeDocument/2006/bibliography"/>
  </ds:schemaRefs>
</ds:datastoreItem>
</file>

<file path=customXml/itemProps4.xml><?xml version="1.0" encoding="utf-8"?>
<ds:datastoreItem xmlns:ds="http://schemas.openxmlformats.org/officeDocument/2006/customXml" ds:itemID="{7427FD8B-D1D4-4E72-BA2C-54C036A8565F}">
  <ds:schemaRefs>
    <ds:schemaRef ds:uri="http://schemas.openxmlformats.org/officeDocument/2006/bibliography"/>
  </ds:schemaRefs>
</ds:datastoreItem>
</file>

<file path=customXml/itemProps5.xml><?xml version="1.0" encoding="utf-8"?>
<ds:datastoreItem xmlns:ds="http://schemas.openxmlformats.org/officeDocument/2006/customXml" ds:itemID="{DCD665B7-1115-4497-A58F-C5E95687DA0E}">
  <ds:schemaRefs>
    <ds:schemaRef ds:uri="http://schemas.openxmlformats.org/officeDocument/2006/bibliography"/>
  </ds:schemaRefs>
</ds:datastoreItem>
</file>

<file path=customXml/itemProps6.xml><?xml version="1.0" encoding="utf-8"?>
<ds:datastoreItem xmlns:ds="http://schemas.openxmlformats.org/officeDocument/2006/customXml" ds:itemID="{E822A0A5-6E3D-41BB-85AF-43D5C4A3E54D}">
  <ds:schemaRefs>
    <ds:schemaRef ds:uri="http://schemas.openxmlformats.org/officeDocument/2006/bibliography"/>
  </ds:schemaRefs>
</ds:datastoreItem>
</file>

<file path=customXml/itemProps7.xml><?xml version="1.0" encoding="utf-8"?>
<ds:datastoreItem xmlns:ds="http://schemas.openxmlformats.org/officeDocument/2006/customXml" ds:itemID="{54974831-D8FC-4624-9824-247EA9B1262C}">
  <ds:schemaRefs>
    <ds:schemaRef ds:uri="http://schemas.openxmlformats.org/officeDocument/2006/bibliography"/>
  </ds:schemaRefs>
</ds:datastoreItem>
</file>

<file path=customXml/itemProps8.xml><?xml version="1.0" encoding="utf-8"?>
<ds:datastoreItem xmlns:ds="http://schemas.openxmlformats.org/officeDocument/2006/customXml" ds:itemID="{7840DBB3-8103-4D27-9541-205AE0456B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78</Pages>
  <Words>29465</Words>
  <Characters>166077</Characters>
  <Application>Microsoft Office Word</Application>
  <DocSecurity>0</DocSecurity>
  <Lines>1383</Lines>
  <Paragraphs>390</Paragraphs>
  <ScaleCrop>false</ScaleCrop>
  <HeadingPairs>
    <vt:vector size="8" baseType="variant">
      <vt:variant>
        <vt:lpstr>Title</vt:lpstr>
      </vt:variant>
      <vt:variant>
        <vt:i4>1</vt:i4>
      </vt:variant>
      <vt:variant>
        <vt:lpstr>Titre</vt:lpstr>
      </vt:variant>
      <vt:variant>
        <vt:i4>1</vt:i4>
      </vt:variant>
      <vt:variant>
        <vt:lpstr>Titel</vt:lpstr>
      </vt:variant>
      <vt:variant>
        <vt:i4>1</vt:i4>
      </vt:variant>
      <vt:variant>
        <vt:lpstr>Rubrik</vt:lpstr>
      </vt:variant>
      <vt:variant>
        <vt:i4>1</vt:i4>
      </vt:variant>
    </vt:vector>
  </HeadingPairs>
  <TitlesOfParts>
    <vt:vector size="4" baseType="lpstr">
      <vt:lpstr>New ECC Report Style</vt:lpstr>
      <vt:lpstr>New ECC Report Style</vt:lpstr>
      <vt:lpstr>New ECC Report Style</vt:lpstr>
      <vt:lpstr>New ECC Report Style</vt:lpstr>
    </vt:vector>
  </TitlesOfParts>
  <Company>ECO</Company>
  <LinksUpToDate>false</LinksUpToDate>
  <CharactersWithSpaces>195152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cp:lastModifiedBy>Bente Pedersen</cp:lastModifiedBy>
  <cp:revision>3</cp:revision>
  <cp:lastPrinted>2013-01-03T10:46:00Z</cp:lastPrinted>
  <dcterms:created xsi:type="dcterms:W3CDTF">2013-03-08T13:41:00Z</dcterms:created>
  <dcterms:modified xsi:type="dcterms:W3CDTF">2013-03-11T07:11:00Z</dcterms:modified>
</cp:coreProperties>
</file>