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7CAF433" w14:textId="77777777" w:rsidR="00921924" w:rsidRPr="001609F9" w:rsidRDefault="00921924" w:rsidP="00921924">
      <w:pPr>
        <w:pStyle w:val="ECCTabletext"/>
      </w:pPr>
    </w:p>
    <w:p w14:paraId="0790B6E7" w14:textId="77777777" w:rsidR="00CC6957" w:rsidRPr="001609F9" w:rsidRDefault="007502DC" w:rsidP="00921924">
      <w:pPr>
        <w:pStyle w:val="coverpageReporttitledescription"/>
      </w:pPr>
      <w:bookmarkStart w:id="0" w:name="_Ref168555707"/>
      <w:r w:rsidRPr="001609F9">
        <w:t>Compatibility between mobile or fixed communications networks (MFCN) operating in 3400-3800 MHz and wireless broadband systems in low/medium power (WBB LMP) operating in the frequency band 3800-4200 MHz with Radio Altimeters (RA) operating in 4200-4400 MHz</w:t>
      </w:r>
      <w:bookmarkEnd w:id="0"/>
    </w:p>
    <w:p w14:paraId="118BD029" w14:textId="77777777" w:rsidR="00CC6957" w:rsidRPr="001609F9" w:rsidRDefault="00CC6957" w:rsidP="00CC6957">
      <w:pPr>
        <w:pStyle w:val="coverpageapprovedDDMMYY"/>
      </w:pPr>
      <w:r w:rsidRPr="001609F9">
        <w:rPr>
          <w:noProof/>
        </w:rPr>
        <mc:AlternateContent>
          <mc:Choice Requires="wpg">
            <w:drawing>
              <wp:anchor distT="0" distB="0" distL="114300" distR="114300" simplePos="0" relativeHeight="251658752" behindDoc="0" locked="1" layoutInCell="1" allowOverlap="1" wp14:anchorId="6E0902C8" wp14:editId="6ABCAE10">
                <wp:simplePos x="0" y="0"/>
                <wp:positionH relativeFrom="page">
                  <wp:posOffset>0</wp:posOffset>
                </wp:positionH>
                <wp:positionV relativeFrom="page">
                  <wp:posOffset>1440180</wp:posOffset>
                </wp:positionV>
                <wp:extent cx="7560310" cy="1627505"/>
                <wp:effectExtent l="0" t="0" r="0" b="0"/>
                <wp:wrapTopAndBottom/>
                <wp:docPr id="945204827"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60310" cy="1627505"/>
                          <a:chOff x="-1" y="0"/>
                          <a:chExt cx="7560635" cy="1628473"/>
                        </a:xfrm>
                      </wpg:grpSpPr>
                      <wps:wsp>
                        <wps:cNvPr id="14" name="Text Box 9"/>
                        <wps:cNvSpPr txBox="1">
                          <a:spLocks noChangeArrowheads="1"/>
                        </wps:cNvSpPr>
                        <wps:spPr bwMode="auto">
                          <a:xfrm>
                            <a:off x="-1" y="0"/>
                            <a:ext cx="7560635" cy="1628473"/>
                          </a:xfrm>
                          <a:prstGeom prst="rect">
                            <a:avLst/>
                          </a:prstGeom>
                          <a:solidFill>
                            <a:srgbClr val="887E6E"/>
                          </a:solidFill>
                          <a:ln>
                            <a:noFill/>
                          </a:ln>
                        </wps:spPr>
                        <wps:txbx>
                          <w:txbxContent>
                            <w:p w14:paraId="55C56A4C" w14:textId="77777777" w:rsidR="00CC6957" w:rsidRPr="00F7440E" w:rsidRDefault="00CC6957" w:rsidP="00CC6957">
                              <w:pPr>
                                <w:pStyle w:val="coverpageECCReport"/>
                                <w:shd w:val="clear" w:color="auto" w:fill="auto"/>
                              </w:pPr>
                              <w:r w:rsidRPr="008E2C06">
                                <w:rPr>
                                  <w:sz w:val="66"/>
                                  <w:szCs w:val="66"/>
                                </w:rPr>
                                <w:t xml:space="preserve">ECC Report </w:t>
                              </w:r>
                              <w:r w:rsidRPr="008E2C06">
                                <w:rPr>
                                  <w:rStyle w:val="IntenseReference"/>
                                  <w:color w:val="632423"/>
                                  <w:sz w:val="66"/>
                                  <w:szCs w:val="66"/>
                                </w:rPr>
                                <w:t>362</w:t>
                              </w:r>
                            </w:p>
                          </w:txbxContent>
                        </wps:txbx>
                        <wps:bodyPr rot="0" vert="horz" wrap="square" lIns="2880000" tIns="540000" rIns="91440" bIns="45720" anchor="t" anchorCtr="0" upright="1">
                          <a:noAutofit/>
                        </wps:bodyPr>
                      </wps:wsp>
                      <wpg:grpSp>
                        <wpg:cNvPr id="8" name="Group 18"/>
                        <wpg:cNvGrpSpPr>
                          <a:grpSpLocks/>
                        </wpg:cNvGrpSpPr>
                        <wpg:grpSpPr bwMode="auto">
                          <a:xfrm>
                            <a:off x="828136" y="34505"/>
                            <a:ext cx="1703705" cy="1564640"/>
                            <a:chOff x="431" y="2744"/>
                            <a:chExt cx="2683" cy="2464"/>
                          </a:xfrm>
                        </wpg:grpSpPr>
                        <wps:wsp>
                          <wps:cNvPr id="9" name="Line 11"/>
                          <wps:cNvCnPr/>
                          <wps:spPr bwMode="auto">
                            <a:xfrm rot="2700000">
                              <a:off x="1265" y="2646"/>
                              <a:ext cx="14" cy="1682"/>
                            </a:xfrm>
                            <a:prstGeom prst="line">
                              <a:avLst/>
                            </a:prstGeom>
                            <a:noFill/>
                            <a:ln w="190500">
                              <a:solidFill>
                                <a:srgbClr val="D2232A"/>
                              </a:solidFill>
                              <a:round/>
                              <a:headEnd/>
                              <a:tailEnd/>
                            </a:ln>
                          </wps:spPr>
                          <wps:bodyPr/>
                        </wps:wsp>
                        <wps:wsp>
                          <wps:cNvPr id="10" name="Line 12"/>
                          <wps:cNvCnPr/>
                          <wps:spPr bwMode="auto">
                            <a:xfrm rot="2700000" flipH="1">
                              <a:off x="574" y="4478"/>
                              <a:ext cx="1431" cy="0"/>
                            </a:xfrm>
                            <a:prstGeom prst="line">
                              <a:avLst/>
                            </a:prstGeom>
                            <a:noFill/>
                            <a:ln w="190500">
                              <a:solidFill>
                                <a:srgbClr val="D2232A"/>
                              </a:solidFill>
                              <a:round/>
                              <a:headEnd/>
                              <a:tailEnd/>
                            </a:ln>
                          </wps:spPr>
                          <wps:bodyPr/>
                        </wps:wsp>
                        <wps:wsp>
                          <wps:cNvPr id="11" name="Line 13"/>
                          <wps:cNvCnPr/>
                          <wps:spPr bwMode="auto">
                            <a:xfrm rot="2700000" flipH="1">
                              <a:off x="2352" y="3653"/>
                              <a:ext cx="1" cy="1555"/>
                            </a:xfrm>
                            <a:prstGeom prst="line">
                              <a:avLst/>
                            </a:prstGeom>
                            <a:noFill/>
                            <a:ln w="190500">
                              <a:solidFill>
                                <a:srgbClr val="FFFFFF"/>
                              </a:solidFill>
                              <a:round/>
                              <a:headEnd/>
                              <a:tailEnd/>
                            </a:ln>
                          </wps:spPr>
                          <wps:bodyPr/>
                        </wps:wsp>
                        <wps:wsp>
                          <wps:cNvPr id="12" name="Line 14"/>
                          <wps:cNvCnPr/>
                          <wps:spPr bwMode="auto">
                            <a:xfrm rot="2700000" flipH="1">
                              <a:off x="1566" y="3520"/>
                              <a:ext cx="1548" cy="1"/>
                            </a:xfrm>
                            <a:prstGeom prst="line">
                              <a:avLst/>
                            </a:prstGeom>
                            <a:noFill/>
                            <a:ln w="190500">
                              <a:solidFill>
                                <a:srgbClr val="FFFFFF"/>
                              </a:solidFill>
                              <a:round/>
                              <a:headEnd/>
                              <a:tailEnd/>
                            </a:ln>
                          </wps:spPr>
                          <wps:bodyPr/>
                        </wps:wsp>
                        <wps:wsp>
                          <wps:cNvPr id="13" name="Line 15"/>
                          <wps:cNvCnPr/>
                          <wps:spPr bwMode="auto">
                            <a:xfrm>
                              <a:off x="1797" y="2744"/>
                              <a:ext cx="1" cy="2340"/>
                            </a:xfrm>
                            <a:prstGeom prst="line">
                              <a:avLst/>
                            </a:prstGeom>
                            <a:noFill/>
                            <a:ln w="196850">
                              <a:solidFill>
                                <a:srgbClr val="887E6E"/>
                              </a:solidFill>
                              <a:round/>
                              <a:headEnd/>
                              <a:tailEnd/>
                            </a:ln>
                          </wps:spPr>
                          <wps:bodyPr/>
                        </wps:wsp>
                      </wpg:grpSp>
                    </wpg:wgp>
                  </a:graphicData>
                </a:graphic>
                <wp14:sizeRelH relativeFrom="margin">
                  <wp14:pctWidth>0</wp14:pctWidth>
                </wp14:sizeRelH>
                <wp14:sizeRelV relativeFrom="margin">
                  <wp14:pctHeight>0</wp14:pctHeight>
                </wp14:sizeRelV>
              </wp:anchor>
            </w:drawing>
          </mc:Choice>
          <mc:Fallback>
            <w:pict>
              <v:group w14:anchorId="6E0902C8" id="Group 13" o:spid="_x0000_s1026" style="position:absolute;left:0;text-align:left;margin-left:0;margin-top:113.4pt;width:595.3pt;height:128.15pt;z-index:251658752;mso-position-horizontal-relative:page;mso-position-vertical-relative:page;mso-width-relative:margin;mso-height-relative:margin" coordorigin="" coordsize="75606,16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">
                <v:shapetype id="_x0000_t202" coordsize="21600,21600" o:spt="202" path="m,l,21600r21600,l21600,xe">
                  <v:stroke joinstyle="miter"/>
                  <v:path gradientshapeok="t" o:connecttype="rect"/>
                </v:shapetype>
                <v:shape id="Text Box 9" o:spid="_x0000_s1027" type="#_x0000_t202" style="position:absolute;width:75606;height:16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" fillcolor="#887e6e" stroked="f">
                  <v:textbox inset="80mm,15mm">
                    <w:txbxContent>
                      <w:p w14:paraId="55C56A4C" w14:textId="77777777" w:rsidR="00CC6957" w:rsidRPr="00F7440E" w:rsidRDefault="00CC6957" w:rsidP="00CC6957">
                        <w:pPr>
                          <w:pStyle w:val="coverpageECCReport"/>
                          <w:shd w:val="clear" w:color="auto" w:fill="auto"/>
                        </w:pPr>
                        <w:r w:rsidRPr="008E2C06">
                          <w:rPr>
                            <w:sz w:val="66"/>
                            <w:szCs w:val="66"/>
                          </w:rPr>
                          <w:t xml:space="preserve">ECC Report </w:t>
                        </w:r>
                        <w:r w:rsidRPr="008E2C06">
                          <w:rPr>
                            <w:rStyle w:val="IntenseReference"/>
                            <w:color w:val="632423"/>
                            <w:sz w:val="66"/>
                            <w:szCs w:val="66"/>
                          </w:rPr>
                          <w:t>362</w:t>
                        </w:r>
                      </w:p>
                    </w:txbxContent>
                  </v:textbox>
                </v:shape>
                <v:group id="Group 18" o:spid="_x0000_s1028" style="position:absolute;left:8281;top:345;width:17037;height:15646" coordorigin="431,2744" coordsize="2683,2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line id="Line 11" o:spid="_x0000_s1029" style="position:absolute;rotation:45;visibility:visible;mso-wrap-style:square" from="1265,2646" to="1279,4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" strokecolor="#d2232a" strokeweight="15pt"/>
                  <v:line id="Line 12" o:spid="_x0000_s1030" style="position:absolute;rotation:-45;flip:x;visibility:visible;mso-wrap-style:square" from="574,4478" to="2005,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" strokecolor="#d2232a" strokeweight="15pt"/>
                  <v:line id="Line 13" o:spid="_x0000_s1031" style="position:absolute;rotation:-45;flip:x;visibility:visible;mso-wrap-style:square" from="2352,3653" to="2353,5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" strokecolor="white" strokeweight="15pt"/>
                  <v:line id="Line 14" o:spid="_x0000_s1032" style="position:absolute;rotation:-45;flip:x;visibility:visible;mso-wrap-style:square" from="1566,3520" to="3114,3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" strokecolor="white" strokeweight="15pt"/>
                  <v:line id="Line 15" o:spid="_x0000_s1033" style="position:absolute;visibility:visible;mso-wrap-style:square" from="1797,2744" to="1798,5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" strokecolor="#887e6e" strokeweight="15.5pt"/>
                </v:group>
                <w10:wrap type="topAndBottom" anchorx="page" anchory="page"/>
                <w10:anchorlock/>
              </v:group>
            </w:pict>
          </mc:Fallback>
        </mc:AlternateContent>
      </w:r>
      <w:r w:rsidRPr="001609F9">
        <w:fldChar w:fldCharType="begin">
          <w:ffData>
            <w:name w:val="Text8"/>
            <w:enabled/>
            <w:calcOnExit w:val="0"/>
            <w:textInput>
              <w:default w:val="approved 8 November 2024"/>
            </w:textInput>
          </w:ffData>
        </w:fldChar>
      </w:r>
      <w:r w:rsidRPr="001609F9">
        <w:instrText xml:space="preserve"> </w:instrText>
      </w:r>
      <w:bookmarkStart w:id="1" w:name="Text8"/>
      <w:r w:rsidRPr="001609F9">
        <w:instrText xml:space="preserve">FORMTEXT </w:instrText>
      </w:r>
      <w:r w:rsidRPr="001609F9">
        <w:fldChar w:fldCharType="separate"/>
      </w:r>
      <w:r w:rsidRPr="001609F9">
        <w:rPr>
          <w:noProof/>
        </w:rPr>
        <w:t>approved 8 November 2024</w:t>
      </w:r>
      <w:r w:rsidRPr="001609F9">
        <w:fldChar w:fldCharType="end"/>
      </w:r>
      <w:bookmarkEnd w:id="1"/>
    </w:p>
    <w:p w14:paraId="38884E40" w14:textId="7A9A8FA3" w:rsidR="000E6D2C" w:rsidRPr="001609F9" w:rsidRDefault="00CC6957" w:rsidP="00CC6957">
      <w:pPr>
        <w:pStyle w:val="coverpagelastupdatedDDMMYY"/>
        <w:ind w:left="2694" w:firstLine="708"/>
      </w:pPr>
      <w:r w:rsidRPr="001609F9">
        <w:fldChar w:fldCharType="begin">
          <w:ffData>
            <w:name w:val=""/>
            <w:enabled/>
            <w:calcOnExit w:val="0"/>
            <w:textInput/>
          </w:ffData>
        </w:fldChar>
      </w:r>
      <w:r w:rsidRPr="001609F9">
        <w:instrText xml:space="preserve"> FORMTEXT </w:instrText>
      </w:r>
      <w:r w:rsidRPr="001609F9">
        <w:fldChar w:fldCharType="separate"/>
      </w:r>
      <w:r w:rsidRPr="001609F9">
        <w:rPr>
          <w:noProof/>
        </w:rPr>
        <w:t> </w:t>
      </w:r>
      <w:r w:rsidRPr="001609F9">
        <w:rPr>
          <w:noProof/>
        </w:rPr>
        <w:t> </w:t>
      </w:r>
      <w:r w:rsidRPr="001609F9">
        <w:rPr>
          <w:noProof/>
        </w:rPr>
        <w:t> </w:t>
      </w:r>
      <w:r w:rsidRPr="001609F9">
        <w:rPr>
          <w:noProof/>
        </w:rPr>
        <w:t> </w:t>
      </w:r>
      <w:r w:rsidRPr="001609F9">
        <w:rPr>
          <w:noProof/>
        </w:rPr>
        <w:t> </w:t>
      </w:r>
      <w:r w:rsidRPr="001609F9">
        <w:fldChar w:fldCharType="end"/>
      </w:r>
    </w:p>
    <w:p w14:paraId="59DF87DA" w14:textId="059CA15D" w:rsidR="00A20E12" w:rsidRPr="001609F9" w:rsidRDefault="00A20E12" w:rsidP="004D14BE">
      <w:pPr>
        <w:tabs>
          <w:tab w:val="left" w:pos="340"/>
        </w:tabs>
        <w:rPr>
          <w:rStyle w:val="ECCParagraph"/>
        </w:rPr>
      </w:pPr>
    </w:p>
    <w:p w14:paraId="376FE364" w14:textId="7D67C98A" w:rsidR="00944CB7" w:rsidRPr="001609F9" w:rsidRDefault="00944CB7" w:rsidP="00944CB7">
      <w:pPr>
        <w:pStyle w:val="Heading1"/>
      </w:pPr>
      <w:bookmarkStart w:id="2" w:name="_Toc380056496"/>
      <w:bookmarkStart w:id="3" w:name="_Toc380059747"/>
      <w:bookmarkStart w:id="4" w:name="_Toc380059784"/>
      <w:bookmarkStart w:id="5" w:name="_Toc396153635"/>
      <w:bookmarkStart w:id="6" w:name="_Toc396383862"/>
      <w:bookmarkStart w:id="7" w:name="_Toc396917295"/>
      <w:bookmarkStart w:id="8" w:name="_Toc396917344"/>
      <w:bookmarkStart w:id="9" w:name="_Toc396917406"/>
      <w:bookmarkStart w:id="10" w:name="_Toc396917459"/>
      <w:bookmarkStart w:id="11" w:name="_Toc396917626"/>
      <w:bookmarkStart w:id="12" w:name="_Toc396917641"/>
      <w:bookmarkStart w:id="13" w:name="_Toc396917746"/>
      <w:bookmarkStart w:id="14" w:name="_Toc182478689"/>
      <w:bookmarkStart w:id="15" w:name="_Toc183179554"/>
      <w:r w:rsidRPr="001609F9">
        <w:lastRenderedPageBreak/>
        <w:t>Executive summary</w:t>
      </w:r>
      <w:bookmarkEnd w:id="2"/>
      <w:bookmarkEnd w:id="3"/>
      <w:bookmarkEnd w:id="4"/>
      <w:bookmarkEnd w:id="5"/>
      <w:bookmarkEnd w:id="6"/>
      <w:bookmarkEnd w:id="7"/>
      <w:bookmarkEnd w:id="8"/>
      <w:bookmarkEnd w:id="9"/>
      <w:bookmarkEnd w:id="10"/>
      <w:bookmarkEnd w:id="11"/>
      <w:bookmarkEnd w:id="12"/>
      <w:bookmarkEnd w:id="13"/>
      <w:bookmarkEnd w:id="14"/>
      <w:bookmarkEnd w:id="15"/>
    </w:p>
    <w:p w14:paraId="7F0470B1" w14:textId="77777777" w:rsidR="00B14B7A" w:rsidRPr="001609F9" w:rsidRDefault="00B14B7A" w:rsidP="00B14B7A">
      <w:pPr>
        <w:pStyle w:val="Heading2"/>
        <w:rPr>
          <w:rStyle w:val="ECCParagraph"/>
        </w:rPr>
      </w:pPr>
      <w:bookmarkStart w:id="16" w:name="_Toc183179555"/>
      <w:r w:rsidRPr="001609F9">
        <w:rPr>
          <w:rStyle w:val="ECCParagraph"/>
        </w:rPr>
        <w:t>High-level Summary</w:t>
      </w:r>
      <w:bookmarkEnd w:id="16"/>
    </w:p>
    <w:p w14:paraId="68642C89" w14:textId="77777777" w:rsidR="00B14B7A" w:rsidRPr="001609F9" w:rsidRDefault="00B14B7A" w:rsidP="00B14B7A">
      <w:r w:rsidRPr="001609F9">
        <w:t xml:space="preserve">This ECC Report studies the compatibility of Radio Altimeters operating in the 4200-4400 MHz band with public 5G mobile networks operating in the 3400-3800 MHz band, referred to as mobile or fixed communications networks (MFCN), as well as with local and private 5G networks using low and medium power base stations in the 3800-4200 MHz band, referred to as wireless broadband systems low/medium power (WBB LMP). </w:t>
      </w:r>
    </w:p>
    <w:p w14:paraId="660D75E2" w14:textId="2F16604E" w:rsidR="00B14B7A" w:rsidRPr="001609F9" w:rsidRDefault="00B14B7A" w:rsidP="00B14B7A">
      <w:r w:rsidRPr="001609F9">
        <w:t>The Radio Altimeter parameters used in this ECC Report are based on measurements for several Radio Altimeter models, with Interference Tolerance Thresholds (ITT) derived from published AVSI Reports</w:t>
      </w:r>
      <w:r w:rsidRPr="001609F9">
        <w:rPr>
          <w:rStyle w:val="FootnoteReference"/>
        </w:rPr>
        <w:footnoteReference w:id="2"/>
      </w:r>
      <w:r w:rsidRPr="001609F9">
        <w:t xml:space="preserve"> for heights of </w:t>
      </w:r>
      <w:r w:rsidR="00907C4B" w:rsidRPr="001609F9">
        <w:t>200 feet</w:t>
      </w:r>
      <w:r w:rsidRPr="001609F9">
        <w:t xml:space="preserve"> and </w:t>
      </w:r>
      <w:r w:rsidR="00907C4B" w:rsidRPr="001609F9">
        <w:t>1000 feet</w:t>
      </w:r>
      <w:r w:rsidRPr="001609F9">
        <w:t xml:space="preserve">. The interference tolerance threshold values of the various Radio Altimeter models differ by several magnitudes. It is relevant to note that only usage category 1 (UC1) Radio Altimeters have been considered as that category is “used in a wider variety of safety-critical systems that enable safe operation of commercial airliners in all-weather conditions” (as stated in AVSI Report Vol. I). </w:t>
      </w:r>
    </w:p>
    <w:p w14:paraId="2D705172" w14:textId="77777777" w:rsidR="00B14B7A" w:rsidRPr="001609F9" w:rsidRDefault="00B14B7A" w:rsidP="00B14B7A">
      <w:r w:rsidRPr="001609F9">
        <w:t>The 5G technical parameters are derived from existing ECC Reports, ECC Decisions, ETSI standards and ITU-R documentation. The studies consider two different base station antenna types: Active Antenna Systems (AAS), which include electronic beamforming features, and more conventional non-AAS antennas with wider static beams covering the cell. The baseline assumptions for the base stations are found in Annex 1 of the ECC Report and include an assumption that AAS base station transmissions will be pointing at or below horizon (‘beamforming’) as typical or normal operation.</w:t>
      </w:r>
    </w:p>
    <w:p w14:paraId="48F13CEF" w14:textId="77777777" w:rsidR="00B14B7A" w:rsidRPr="001609F9" w:rsidRDefault="00B14B7A" w:rsidP="00B14B7A">
      <w:r w:rsidRPr="001609F9">
        <w:t xml:space="preserve">Different studies used different Radio Altimeter parameters described as Parameter Sets 1 and 2 within this ECC Report, that were based on information provided to CEPT: </w:t>
      </w:r>
    </w:p>
    <w:p w14:paraId="69BB7157" w14:textId="08796AC7" w:rsidR="00B14B7A" w:rsidRPr="001609F9" w:rsidRDefault="00B14B7A" w:rsidP="00B14B7A">
      <w:pPr>
        <w:pStyle w:val="ECCBulletsLv1"/>
        <w:ind w:left="360" w:hanging="360"/>
      </w:pPr>
      <w:r w:rsidRPr="001609F9">
        <w:t>Parameter Set 1 contains data on a variety of Radio Altimeter models primarily derived from AVSI Report Volume III</w:t>
      </w:r>
      <w:r w:rsidR="00E04191" w:rsidRPr="001609F9">
        <w:t>;</w:t>
      </w:r>
      <w:r w:rsidRPr="001609F9">
        <w:t xml:space="preserve"> </w:t>
      </w:r>
    </w:p>
    <w:p w14:paraId="56F8129C" w14:textId="77777777" w:rsidR="00B14B7A" w:rsidRPr="001609F9" w:rsidRDefault="00B14B7A" w:rsidP="00B14B7A">
      <w:pPr>
        <w:pStyle w:val="ECCBulletsLv1"/>
        <w:ind w:left="360" w:hanging="360"/>
      </w:pPr>
      <w:r w:rsidRPr="001609F9">
        <w:t xml:space="preserve">Parameter Set 2 contains data based on AVSI Report Volume I and Volume II, for the least resilient Radio Altimeter model. </w:t>
      </w:r>
    </w:p>
    <w:p w14:paraId="05EEDC1E" w14:textId="77777777" w:rsidR="00B14B7A" w:rsidRPr="001609F9" w:rsidRDefault="00B14B7A" w:rsidP="00B14B7A">
      <w:r w:rsidRPr="001609F9">
        <w:t>Both Parameter Sets also use different assumptions for the Radio Altimeter antenna. Section 5 of this ECC Report provides further details on these and other factors.</w:t>
      </w:r>
    </w:p>
    <w:p w14:paraId="377F1E86" w14:textId="14F8F81B" w:rsidR="00B14B7A" w:rsidRPr="001609F9" w:rsidRDefault="00B14B7A" w:rsidP="00B14B7A">
      <w:pPr>
        <w:pStyle w:val="ECCTabletext"/>
      </w:pPr>
      <w:r w:rsidRPr="001609F9">
        <w:t xml:space="preserve">The main scenario was modelled as a nominal Instrument Landing System (ILS) approach with associated Obstacle Limitation Surface (OLS), as defined by the International Civil Aviation Organization (ICAO). These are described in </w:t>
      </w:r>
      <w:r w:rsidR="00540D21" w:rsidRPr="001609F9">
        <w:t>s</w:t>
      </w:r>
      <w:r w:rsidRPr="001609F9">
        <w:t>ection</w:t>
      </w:r>
      <w:r w:rsidR="00B87B2A" w:rsidRPr="001609F9">
        <w:t xml:space="preserve"> </w:t>
      </w:r>
      <w:r w:rsidR="000D3BDA" w:rsidRPr="001609F9">
        <w:fldChar w:fldCharType="begin"/>
      </w:r>
      <w:r w:rsidR="000D3BDA" w:rsidRPr="001609F9">
        <w:instrText xml:space="preserve"> REF _Ref168904015 \r \h </w:instrText>
      </w:r>
      <w:r w:rsidR="000D3BDA" w:rsidRPr="001609F9">
        <w:fldChar w:fldCharType="separate"/>
      </w:r>
      <w:r w:rsidR="000D3BDA" w:rsidRPr="001609F9">
        <w:t>5</w:t>
      </w:r>
      <w:r w:rsidR="000D3BDA" w:rsidRPr="001609F9">
        <w:fldChar w:fldCharType="end"/>
      </w:r>
      <w:r w:rsidRPr="001609F9">
        <w:t xml:space="preserve">. </w:t>
      </w:r>
    </w:p>
    <w:p w14:paraId="22C2DA4A" w14:textId="77777777" w:rsidR="00B14B7A" w:rsidRPr="001609F9" w:rsidRDefault="00B14B7A" w:rsidP="00B14B7A">
      <w:r w:rsidRPr="001609F9">
        <w:t>Two phenomena have been studied in this Report:</w:t>
      </w:r>
    </w:p>
    <w:p w14:paraId="283D1A08" w14:textId="2E52D364" w:rsidR="00B14B7A" w:rsidRPr="001609F9" w:rsidRDefault="00B14B7A" w:rsidP="00B14B7A">
      <w:pPr>
        <w:pStyle w:val="ECCBulletsLv1"/>
        <w:ind w:left="360" w:hanging="360"/>
      </w:pPr>
      <w:r w:rsidRPr="001609F9">
        <w:t xml:space="preserve">The effect of unwanted emissions from WBB-LMP or MFCN in the adjacent bands falling in the </w:t>
      </w:r>
      <w:r w:rsidRPr="001609F9">
        <w:br/>
        <w:t>4200–4400 MHz band used by Radio Altimeters</w:t>
      </w:r>
      <w:r w:rsidR="00713C43" w:rsidRPr="001609F9">
        <w:t>;</w:t>
      </w:r>
      <w:r w:rsidRPr="001609F9">
        <w:t xml:space="preserve"> </w:t>
      </w:r>
    </w:p>
    <w:p w14:paraId="4B1C73E1" w14:textId="77777777" w:rsidR="00B14B7A" w:rsidRPr="001609F9" w:rsidRDefault="00B14B7A" w:rsidP="00B14B7A">
      <w:pPr>
        <w:pStyle w:val="ECCBulletsLv1"/>
        <w:ind w:left="360" w:hanging="360"/>
      </w:pPr>
      <w:r w:rsidRPr="001609F9">
        <w:t xml:space="preserve">The effect of blocking. Blocking is where a Radio Altimeter’s receiver performance is reduced by strong radiofrequency (RF) emissions from MFCN or WBB-LMP in the adjacent frequency bands. </w:t>
      </w:r>
    </w:p>
    <w:p w14:paraId="1D9669D0" w14:textId="77777777" w:rsidR="00B14B7A" w:rsidRPr="001609F9" w:rsidRDefault="00B14B7A" w:rsidP="00B14B7A">
      <w:r w:rsidRPr="001609F9">
        <w:t>A 6 dB safety margin, as recommended by ICAO, is taken into account in the conclusion of all studies.</w:t>
      </w:r>
    </w:p>
    <w:p w14:paraId="2E6619B2" w14:textId="77777777" w:rsidR="00B14B7A" w:rsidRPr="001609F9" w:rsidRDefault="00B14B7A" w:rsidP="00B14B7A">
      <w:r w:rsidRPr="001609F9">
        <w:t>Based on the above Radio Altimeter parameters, as well as typical base station parameters and set up, this ECC Report derives the following conclusions for the modelled ILS approach scenario:</w:t>
      </w:r>
    </w:p>
    <w:p w14:paraId="1DF47FEF" w14:textId="77777777" w:rsidR="00B14B7A" w:rsidRPr="001609F9" w:rsidRDefault="00B14B7A" w:rsidP="00B14B7A">
      <w:pPr>
        <w:rPr>
          <w:rStyle w:val="ECCHLbold"/>
        </w:rPr>
      </w:pPr>
      <w:r w:rsidRPr="001609F9">
        <w:rPr>
          <w:rStyle w:val="ECCHLbold"/>
        </w:rPr>
        <w:t xml:space="preserve">For MFCN (5G) operating in frequency band 3400-3800 MHz </w:t>
      </w:r>
    </w:p>
    <w:p w14:paraId="47DCA520" w14:textId="77777777" w:rsidR="00B14B7A" w:rsidRPr="001609F9" w:rsidRDefault="00B14B7A" w:rsidP="00B14B7A">
      <w:r w:rsidRPr="001609F9">
        <w:t>In summary, the results show:</w:t>
      </w:r>
    </w:p>
    <w:p w14:paraId="76B7AA64" w14:textId="3A8463EB" w:rsidR="00B14B7A" w:rsidRPr="001609F9" w:rsidRDefault="00B14B7A" w:rsidP="00B14B7A">
      <w:pPr>
        <w:pStyle w:val="ECCBulletsLv1"/>
        <w:ind w:left="360" w:hanging="360"/>
      </w:pPr>
      <w:r w:rsidRPr="001609F9">
        <w:t>All studies of unwanted emissions, falling into the Radio Altimeter band from 5G MFCN operating in the 3400-3800 MHz frequency band, show sufficient margins covering at least the 6 dB ICAO safety margin</w:t>
      </w:r>
      <w:r w:rsidR="00713C43" w:rsidRPr="001609F9">
        <w:t>;</w:t>
      </w:r>
    </w:p>
    <w:p w14:paraId="7F10C280" w14:textId="03F9F7E1" w:rsidR="00B14B7A" w:rsidRPr="001609F9" w:rsidRDefault="00B14B7A" w:rsidP="00B14B7A">
      <w:pPr>
        <w:pStyle w:val="ECCBulletsLv1"/>
        <w:ind w:left="360" w:hanging="360"/>
      </w:pPr>
      <w:r w:rsidRPr="001609F9">
        <w:t xml:space="preserve">Studies of potential blocking of the Radio Altimeter receiver using Parameter Set 1 and associated antenna radiation patterns (including a roll angle of up to ±15 degrees) and with MFCN 5G AAS base station main </w:t>
      </w:r>
      <w:r w:rsidRPr="001609F9">
        <w:lastRenderedPageBreak/>
        <w:t>beam pointing at or below the horizon show sufficient margins covering at least the 6 dB ICAO safety margin</w:t>
      </w:r>
      <w:r w:rsidR="00713C43" w:rsidRPr="001609F9">
        <w:t>;</w:t>
      </w:r>
      <w:r w:rsidRPr="001609F9">
        <w:t xml:space="preserve"> </w:t>
      </w:r>
    </w:p>
    <w:p w14:paraId="41029239" w14:textId="5388B11B" w:rsidR="00B14B7A" w:rsidRPr="001609F9" w:rsidRDefault="00B14B7A" w:rsidP="00B14B7A">
      <w:pPr>
        <w:pStyle w:val="ECCBulletsLv1"/>
        <w:ind w:left="360" w:hanging="360"/>
      </w:pPr>
      <w:r w:rsidRPr="001609F9">
        <w:t xml:space="preserve">Some studies of blocking using Parameter Set 2 have also extended parameters of the Radio Altimeter to heights other than </w:t>
      </w:r>
      <w:r w:rsidR="00907C4B" w:rsidRPr="001609F9">
        <w:t>200 feet</w:t>
      </w:r>
      <w:r w:rsidRPr="001609F9">
        <w:t xml:space="preserve"> and </w:t>
      </w:r>
      <w:r w:rsidR="00907C4B" w:rsidRPr="001609F9">
        <w:t>1000 feet</w:t>
      </w:r>
      <w:r w:rsidRPr="001609F9">
        <w:t>. The outcome of these studies leads to some base station locations where the interference tolerance threshold at the Radio Altimeter is exceeded. A study proposes an approach in this Report in order to manage the risk of interference.</w:t>
      </w:r>
    </w:p>
    <w:p w14:paraId="1AB079F0" w14:textId="77777777" w:rsidR="00B14B7A" w:rsidRPr="001609F9" w:rsidRDefault="00B14B7A" w:rsidP="00B14B7A">
      <w:pPr>
        <w:rPr>
          <w:rStyle w:val="ECCHLbold"/>
        </w:rPr>
      </w:pPr>
      <w:r w:rsidRPr="001609F9">
        <w:rPr>
          <w:rStyle w:val="ECCHLbold"/>
        </w:rPr>
        <w:t xml:space="preserve">For Wireless Broadband Low-Medium Power (WBB LMP) operating in 3800-4200 MHz </w:t>
      </w:r>
    </w:p>
    <w:p w14:paraId="7F42AEDF" w14:textId="77777777" w:rsidR="00B14B7A" w:rsidRPr="001609F9" w:rsidRDefault="00B14B7A" w:rsidP="00B14B7A">
      <w:r w:rsidRPr="001609F9">
        <w:t>For the frequency band 3.8-4.1 GHz, all studies show sufficient margins covering at least the 6 dB safety margin as recommended by International Civil Aviation Organization (ICAO).</w:t>
      </w:r>
    </w:p>
    <w:p w14:paraId="3C3B942D" w14:textId="3DFF4874" w:rsidR="00B14B7A" w:rsidRPr="001609F9" w:rsidRDefault="00B14B7A" w:rsidP="00B14B7A">
      <w:r w:rsidRPr="001609F9">
        <w:t xml:space="preserve">For the frequency band 4.1-4.2 GHz, all studies show sufficient margins covering at least the 6 dB ICAO safety margin, except for some types of medium power beamforming base station and radio altimeter scenarios (below </w:t>
      </w:r>
      <w:r w:rsidR="00907C4B" w:rsidRPr="001609F9">
        <w:t>200 feet</w:t>
      </w:r>
      <w:r w:rsidRPr="001609F9">
        <w:t>) where:</w:t>
      </w:r>
    </w:p>
    <w:p w14:paraId="54B0633B" w14:textId="324C13D9" w:rsidR="00B14B7A" w:rsidRPr="001609F9" w:rsidRDefault="00B14B7A" w:rsidP="00D41F90">
      <w:pPr>
        <w:pStyle w:val="ECCBulletsLv1"/>
      </w:pPr>
      <w:r w:rsidRPr="001609F9">
        <w:t xml:space="preserve">Studies using Parameter Set 1 or Parameter Set 2 at </w:t>
      </w:r>
      <w:r w:rsidR="00907C4B" w:rsidRPr="001609F9">
        <w:t>200 feet</w:t>
      </w:r>
      <w:r w:rsidRPr="001609F9">
        <w:t xml:space="preserve"> and </w:t>
      </w:r>
      <w:r w:rsidR="00907C4B" w:rsidRPr="001609F9">
        <w:t>1000 feet</w:t>
      </w:r>
      <w:r w:rsidRPr="001609F9">
        <w:t xml:space="preserve"> show sufficient margins covering at least the 6 dB ICAO safety margin</w:t>
      </w:r>
      <w:r w:rsidR="00713C43" w:rsidRPr="001609F9">
        <w:t>;</w:t>
      </w:r>
      <w:r w:rsidRPr="001609F9">
        <w:t xml:space="preserve"> </w:t>
      </w:r>
    </w:p>
    <w:p w14:paraId="0DDBA2F5" w14:textId="0AE1CE76" w:rsidR="00B14B7A" w:rsidRPr="001609F9" w:rsidRDefault="00B14B7A" w:rsidP="00D41F90">
      <w:pPr>
        <w:pStyle w:val="ECCBulletsLv1"/>
      </w:pPr>
      <w:r w:rsidRPr="001609F9">
        <w:t xml:space="preserve">However, a study using Parameter Set 2, which applies the </w:t>
      </w:r>
      <w:r w:rsidR="00907C4B" w:rsidRPr="001609F9">
        <w:t>200 feet</w:t>
      </w:r>
      <w:r w:rsidRPr="001609F9">
        <w:t xml:space="preserve"> interference tolerance threshold below </w:t>
      </w:r>
      <w:r w:rsidR="00907C4B" w:rsidRPr="001609F9">
        <w:t>200 feet</w:t>
      </w:r>
      <w:r w:rsidRPr="001609F9">
        <w:t>, shows that unwanted emissions from these base stations do not meet the 6 dB ICAO safety margin for the modelled beamforming antenna configurations. The same study shows the 6 dB ICAO safety margin is fully covered for base station´s positions greater than 1200 m from the runway threshold or 40 m laterally or with some improved out-of-band emission levels (further details are provided in Annex 3 of the ECC Report).</w:t>
      </w:r>
    </w:p>
    <w:p w14:paraId="3E074049" w14:textId="6C521FA5" w:rsidR="00B14B7A" w:rsidRPr="001609F9" w:rsidRDefault="00B14B7A" w:rsidP="00B14B7A">
      <w:r w:rsidRPr="001609F9">
        <w:t xml:space="preserve">There are a number of differences between the results for Parameter Set 1 and Parameter Set 2. However, all studies found that lower heights are more critical than the Radio Altimeter at </w:t>
      </w:r>
      <w:r w:rsidR="00907C4B" w:rsidRPr="001609F9">
        <w:t>1000 feet</w:t>
      </w:r>
      <w:r w:rsidRPr="001609F9">
        <w:t xml:space="preserve"> when considering potential interference. In addition, results are particularly sensitive to the assumptions for the Radio Altimeter antenna patterns particularly at high off-axis angles for low heights (below </w:t>
      </w:r>
      <w:r w:rsidR="00907C4B" w:rsidRPr="001609F9">
        <w:t>200 feet</w:t>
      </w:r>
      <w:r w:rsidRPr="001609F9">
        <w:t>).</w:t>
      </w:r>
    </w:p>
    <w:p w14:paraId="3739FB99" w14:textId="77777777" w:rsidR="00B14B7A" w:rsidRPr="001609F9" w:rsidRDefault="00B14B7A" w:rsidP="00B14B7A">
      <w:pPr>
        <w:rPr>
          <w:rStyle w:val="ECCParagraph"/>
        </w:rPr>
      </w:pPr>
      <w:r w:rsidRPr="001609F9">
        <w:t>Some administrations have also performed measurement campaigns, the results of which are provided for information in the Attachment to this ECC Report “Field measurement campaigns from some administrations related to MFCN in 3400-3800 MHz and Radio Altimeters in 4200-4400 MHz”. The outcome of these campaigns finds no interference from MFCN transmissions to the Radio Altimeters, scenarios and aircraft tested.</w:t>
      </w:r>
    </w:p>
    <w:p w14:paraId="4675F692" w14:textId="77777777" w:rsidR="00B14B7A" w:rsidRPr="001609F9" w:rsidRDefault="00B14B7A" w:rsidP="00B14B7A">
      <w:pPr>
        <w:pStyle w:val="Heading2"/>
      </w:pPr>
      <w:bookmarkStart w:id="17" w:name="_Toc183179556"/>
      <w:r w:rsidRPr="001609F9">
        <w:t>Technical Summary</w:t>
      </w:r>
      <w:bookmarkEnd w:id="17"/>
    </w:p>
    <w:p w14:paraId="36811EA6" w14:textId="5578B1A8" w:rsidR="00B14B7A" w:rsidRPr="001609F9" w:rsidRDefault="00B14B7A" w:rsidP="00B14B7A">
      <w:r w:rsidRPr="001609F9">
        <w:t xml:space="preserve">The studies in this ECC Report are based on measurements for several Radio Altimeter (RA) models, with Interference Tolerance Thresholds (ITT) derived from published AVSI Reports </w:t>
      </w:r>
      <w:r w:rsidRPr="001609F9">
        <w:fldChar w:fldCharType="begin"/>
      </w:r>
      <w:r w:rsidRPr="001609F9">
        <w:instrText xml:space="preserve"> REF _Ref168555706 \r \h </w:instrText>
      </w:r>
      <w:r w:rsidRPr="001609F9">
        <w:fldChar w:fldCharType="separate"/>
      </w:r>
      <w:r w:rsidRPr="001609F9">
        <w:t>[1]</w:t>
      </w:r>
      <w:r w:rsidRPr="001609F9">
        <w:fldChar w:fldCharType="end"/>
      </w:r>
      <w:r w:rsidRPr="001609F9">
        <w:t xml:space="preserve"> - </w:t>
      </w:r>
      <w:r w:rsidRPr="001609F9">
        <w:fldChar w:fldCharType="begin"/>
      </w:r>
      <w:r w:rsidRPr="001609F9">
        <w:instrText xml:space="preserve"> REF _Ref168555718 \r \h </w:instrText>
      </w:r>
      <w:r w:rsidRPr="001609F9">
        <w:fldChar w:fldCharType="separate"/>
      </w:r>
      <w:r w:rsidRPr="001609F9">
        <w:t>[3]</w:t>
      </w:r>
      <w:r w:rsidRPr="001609F9">
        <w:fldChar w:fldCharType="end"/>
      </w:r>
      <w:r w:rsidRPr="001609F9">
        <w:rPr>
          <w:rStyle w:val="FootnoteReference"/>
        </w:rPr>
        <w:footnoteReference w:id="3"/>
      </w:r>
      <w:r w:rsidRPr="001609F9">
        <w:t xml:space="preserve">. The ITT of the various Radio Altimeter models differ by many dB. Only usage category 1 (UC1) </w:t>
      </w:r>
      <w:r w:rsidR="00924BBD" w:rsidRPr="001609F9">
        <w:t xml:space="preserve">Radio Altimeters </w:t>
      </w:r>
      <w:r w:rsidRPr="001609F9">
        <w:t>have been considered as that category is “used in a wider variety of safety-critical systems that enable safe operation of commercial airliners in all-weather conditions” (as stated in AVSI Report Vol. I).</w:t>
      </w:r>
    </w:p>
    <w:p w14:paraId="12819775" w14:textId="77777777" w:rsidR="00B14B7A" w:rsidRPr="001609F9" w:rsidRDefault="00B14B7A" w:rsidP="00B14B7A">
      <w:r w:rsidRPr="001609F9">
        <w:t>The analysis in this Report is complex and relies on many different technical parameters.</w:t>
      </w:r>
    </w:p>
    <w:p w14:paraId="109C0C1E" w14:textId="77777777" w:rsidR="00B14B7A" w:rsidRPr="001609F9" w:rsidRDefault="00B14B7A" w:rsidP="00B14B7A">
      <w:r w:rsidRPr="001609F9">
        <w:t xml:space="preserve">There was difficulty in reaching unanimous agreement on the Radio Altimeter parameters. Therefore, different studies used some different Radio Altimeter parameters which are described as Parameter Set 1 and 2 with ITT values for 200 and 1000 feet within this Report as the baseline, that were based on information provided to CEPT. Parameter Set 1 contains data on a variety of Radio Altimeter models primarily derived from AVSI Report Volume III. Parameter Set 2 contains data for the least resilient Radio Altimeter model based on AVSI Report Volume I and Volume II. Both Parameter Sets use different assumptions for the Radio Altimeter antenna. Section </w:t>
      </w:r>
      <w:r w:rsidRPr="001609F9">
        <w:fldChar w:fldCharType="begin"/>
      </w:r>
      <w:r w:rsidRPr="001609F9">
        <w:instrText xml:space="preserve"> REF _Ref177132810 \r \h </w:instrText>
      </w:r>
      <w:r w:rsidRPr="001609F9">
        <w:fldChar w:fldCharType="separate"/>
      </w:r>
      <w:r w:rsidRPr="001609F9">
        <w:t>5</w:t>
      </w:r>
      <w:r w:rsidRPr="001609F9">
        <w:fldChar w:fldCharType="end"/>
      </w:r>
      <w:r w:rsidRPr="001609F9">
        <w:t xml:space="preserve"> provides further details on these and other factors.</w:t>
      </w:r>
    </w:p>
    <w:p w14:paraId="4D899F9B" w14:textId="12446BB3" w:rsidR="00B14B7A" w:rsidRPr="001609F9" w:rsidRDefault="00B14B7A" w:rsidP="00B14B7A">
      <w:r w:rsidRPr="001609F9">
        <w:lastRenderedPageBreak/>
        <w:t xml:space="preserve">Differences in the radio altimeter parameters between Parameter Set 1 and Parameter Set 2 (see section </w:t>
      </w:r>
      <w:r w:rsidRPr="001609F9">
        <w:fldChar w:fldCharType="begin"/>
      </w:r>
      <w:r w:rsidRPr="001609F9">
        <w:instrText xml:space="preserve"> REF _Ref167888762 \r \h </w:instrText>
      </w:r>
      <w:r w:rsidRPr="001609F9">
        <w:fldChar w:fldCharType="separate"/>
      </w:r>
      <w:r w:rsidRPr="001609F9">
        <w:t>4.3</w:t>
      </w:r>
      <w:r w:rsidRPr="001609F9">
        <w:fldChar w:fldCharType="end"/>
      </w:r>
      <w:r w:rsidRPr="001609F9">
        <w:t xml:space="preserve">) and differences in the modelled scenarios result in a range of conclusions. </w:t>
      </w:r>
      <w:r w:rsidRPr="001609F9">
        <w:fldChar w:fldCharType="begin"/>
      </w:r>
      <w:r w:rsidRPr="001609F9">
        <w:instrText xml:space="preserve"> REF _Ref166793391 \r \h </w:instrText>
      </w:r>
      <w:r w:rsidRPr="001609F9">
        <w:fldChar w:fldCharType="separate"/>
      </w:r>
      <w:r w:rsidRPr="001609F9">
        <w:t>A</w:t>
      </w:r>
      <w:r w:rsidR="00963A3F" w:rsidRPr="001609F9">
        <w:t>nnex</w:t>
      </w:r>
      <w:r w:rsidRPr="001609F9">
        <w:t xml:space="preserve"> 1</w:t>
      </w:r>
      <w:r w:rsidRPr="001609F9">
        <w:fldChar w:fldCharType="end"/>
      </w:r>
      <w:r w:rsidRPr="001609F9">
        <w:t xml:space="preserve"> contains the MFCN parameters used, and section </w:t>
      </w:r>
      <w:r w:rsidRPr="001609F9">
        <w:fldChar w:fldCharType="begin"/>
      </w:r>
      <w:r w:rsidRPr="001609F9">
        <w:instrText xml:space="preserve"> REF _Ref168904015 \r \h </w:instrText>
      </w:r>
      <w:r w:rsidRPr="001609F9">
        <w:fldChar w:fldCharType="separate"/>
      </w:r>
      <w:r w:rsidRPr="001609F9">
        <w:t>5</w:t>
      </w:r>
      <w:r w:rsidRPr="001609F9">
        <w:fldChar w:fldCharType="end"/>
      </w:r>
      <w:r w:rsidRPr="001609F9">
        <w:t xml:space="preserve"> explains the high-level modelling scenario used.</w:t>
      </w:r>
    </w:p>
    <w:p w14:paraId="33BCECCE" w14:textId="77777777" w:rsidR="00B14B7A" w:rsidRPr="001609F9" w:rsidRDefault="00B14B7A" w:rsidP="00B14B7A">
      <w:r w:rsidRPr="001609F9">
        <w:t>The main scenario was modelled as a nominal Instrument Landing System (ILS) approach with associated Obstacle Limitation Surface (OLS).</w:t>
      </w:r>
    </w:p>
    <w:p w14:paraId="71D55919" w14:textId="77777777" w:rsidR="00B14B7A" w:rsidRPr="001609F9" w:rsidRDefault="00B14B7A" w:rsidP="00B14B7A">
      <w:r w:rsidRPr="001609F9">
        <w:t>Based on the above Radio Altimeter parameters, as well as typical Base Station parameters with antenna main beams pointing at or below the horizon, this Report derives the following conclusions for the modelled ILS approach scenario:</w:t>
      </w:r>
    </w:p>
    <w:p w14:paraId="20C8121D" w14:textId="77777777" w:rsidR="00B14B7A" w:rsidRPr="001609F9" w:rsidRDefault="00B14B7A" w:rsidP="00B14B7A">
      <w:pPr>
        <w:rPr>
          <w:rStyle w:val="ECCHLbold"/>
        </w:rPr>
      </w:pPr>
      <w:r w:rsidRPr="001609F9">
        <w:rPr>
          <w:rStyle w:val="ECCHLbold"/>
        </w:rPr>
        <w:t>For MFCN operating in frequency band 3400-3800 MHz and Radio Altimeters in 4200-4400 MHz</w:t>
      </w:r>
    </w:p>
    <w:p w14:paraId="366BAA18" w14:textId="77777777" w:rsidR="00B14B7A" w:rsidRPr="001609F9" w:rsidRDefault="00B14B7A" w:rsidP="00B14B7A">
      <w:r w:rsidRPr="001609F9">
        <w:t>In summary, the results show:</w:t>
      </w:r>
    </w:p>
    <w:p w14:paraId="5B69201A" w14:textId="77777777" w:rsidR="00B14B7A" w:rsidRPr="001609F9" w:rsidRDefault="00B14B7A" w:rsidP="00B14B7A">
      <w:pPr>
        <w:pStyle w:val="ECCBulletsLv1"/>
        <w:ind w:left="360" w:hanging="360"/>
      </w:pPr>
      <w:r w:rsidRPr="001609F9">
        <w:t xml:space="preserve">All studies of spurious emissions (see ERC Recommendation 74-01 </w:t>
      </w:r>
      <w:r w:rsidRPr="001609F9">
        <w:fldChar w:fldCharType="begin"/>
      </w:r>
      <w:r w:rsidRPr="001609F9">
        <w:instrText xml:space="preserve"> REF _Ref161654026 \r \h </w:instrText>
      </w:r>
      <w:r w:rsidRPr="001609F9">
        <w:fldChar w:fldCharType="separate"/>
      </w:r>
      <w:r w:rsidRPr="001609F9">
        <w:t>[4]</w:t>
      </w:r>
      <w:r w:rsidRPr="001609F9">
        <w:fldChar w:fldCharType="end"/>
      </w:r>
      <w:r w:rsidRPr="001609F9">
        <w:t>) falling into the 4200-4400 MHz from MFCN operating in the 3400-3800 MHz frequency band show sufficient margins covering at least the 6 dB ICAO safety margin;</w:t>
      </w:r>
    </w:p>
    <w:p w14:paraId="6B0166ED" w14:textId="77777777" w:rsidR="00B14B7A" w:rsidRPr="001609F9" w:rsidRDefault="00B14B7A" w:rsidP="00B14B7A">
      <w:pPr>
        <w:pStyle w:val="ECCBulletsLv1"/>
        <w:ind w:left="360" w:hanging="360"/>
      </w:pPr>
      <w:r w:rsidRPr="001609F9">
        <w:t>Studies of potential blocking of the Radio Altimeter receiver:</w:t>
      </w:r>
    </w:p>
    <w:p w14:paraId="2FD67800" w14:textId="77777777" w:rsidR="00B14B7A" w:rsidRPr="001609F9" w:rsidRDefault="00B14B7A" w:rsidP="00B14B7A">
      <w:pPr>
        <w:pStyle w:val="ECCBulletsLv2"/>
      </w:pPr>
      <w:r w:rsidRPr="001609F9">
        <w:t>using parameters and assumptions from Parameter Set 1 of ITT and RA antenna radiation patterns, (incl. roll up to ±15 degrees), for macro MFCN BS operating in the 3400-3800 MHz frequency band with main beam pointing at or below the horizon (baseline assumptions), show sufficient margins covering at least the 6 dB ICAO safety margin;</w:t>
      </w:r>
    </w:p>
    <w:p w14:paraId="51C6730A" w14:textId="65E47A8E" w:rsidR="00B14B7A" w:rsidRPr="001609F9" w:rsidRDefault="00B14B7A" w:rsidP="00B14B7A">
      <w:pPr>
        <w:pStyle w:val="ECCBulletsLv2"/>
      </w:pPr>
      <w:r w:rsidRPr="001609F9">
        <w:t xml:space="preserve">using the ITT and Radio Altimeters antenna radiation patterns Parameter Set 2 of ITT and RA antenna radiation patterns, and where MFCN parameters deviate from </w:t>
      </w:r>
      <w:r w:rsidR="00963A3F" w:rsidRPr="001609F9">
        <w:fldChar w:fldCharType="begin"/>
      </w:r>
      <w:r w:rsidR="00963A3F" w:rsidRPr="001609F9">
        <w:instrText xml:space="preserve"> REF _Ref166793391 \r \h </w:instrText>
      </w:r>
      <w:r w:rsidR="00963A3F" w:rsidRPr="001609F9">
        <w:fldChar w:fldCharType="separate"/>
      </w:r>
      <w:r w:rsidR="00963A3F" w:rsidRPr="001609F9">
        <w:t>Annex 1</w:t>
      </w:r>
      <w:r w:rsidR="00963A3F" w:rsidRPr="001609F9">
        <w:fldChar w:fldCharType="end"/>
      </w:r>
      <w:r w:rsidRPr="001609F9">
        <w:t xml:space="preserve"> (sensitivity analysis - e.g. 0° mechanical downtilt), there are some situations where the ITT at the Radio Altimeter is exceeded</w:t>
      </w:r>
      <w:r w:rsidRPr="001609F9">
        <w:rPr>
          <w:rStyle w:val="FootnoteReference"/>
        </w:rPr>
        <w:footnoteReference w:id="4"/>
      </w:r>
      <w:r w:rsidRPr="001609F9">
        <w:t>;</w:t>
      </w:r>
    </w:p>
    <w:p w14:paraId="453814B5" w14:textId="093E9333" w:rsidR="00B14B7A" w:rsidRPr="001609F9" w:rsidRDefault="00B14B7A" w:rsidP="00B14B7A">
      <w:pPr>
        <w:pStyle w:val="ECCBulletsLv2"/>
      </w:pPr>
      <w:r w:rsidRPr="001609F9">
        <w:t xml:space="preserve">extending Parameter Set 2 (e.g. applying the 200 feet ITT values below 200 feet) and where MFCN parameters deviate from </w:t>
      </w:r>
      <w:r w:rsidR="00963A3F" w:rsidRPr="001609F9">
        <w:fldChar w:fldCharType="begin"/>
      </w:r>
      <w:r w:rsidR="00963A3F" w:rsidRPr="001609F9">
        <w:instrText xml:space="preserve"> REF _Ref166793391 \r \h </w:instrText>
      </w:r>
      <w:r w:rsidR="00963A3F" w:rsidRPr="001609F9">
        <w:fldChar w:fldCharType="separate"/>
      </w:r>
      <w:r w:rsidR="00963A3F" w:rsidRPr="001609F9">
        <w:t>Annex 1</w:t>
      </w:r>
      <w:r w:rsidR="00963A3F" w:rsidRPr="001609F9">
        <w:fldChar w:fldCharType="end"/>
      </w:r>
      <w:r w:rsidRPr="001609F9">
        <w:t xml:space="preserve"> (sensitivity analysis - e.g. extended electrical steering range beyond typical setup, etc.), there are additional situations where the ITT at the Radio Altimeter is exceeded</w:t>
      </w:r>
      <w:r w:rsidRPr="001609F9">
        <w:rPr>
          <w:rStyle w:val="FootnoteReference"/>
        </w:rPr>
        <w:fldChar w:fldCharType="begin"/>
      </w:r>
      <w:r w:rsidRPr="001609F9">
        <w:rPr>
          <w:rStyle w:val="FootnoteReference"/>
        </w:rPr>
        <w:instrText xml:space="preserve"> NOTEREF _Ref168556759 \h  \* MERGEFORMAT </w:instrText>
      </w:r>
      <w:r w:rsidRPr="001609F9">
        <w:rPr>
          <w:rStyle w:val="FootnoteReference"/>
        </w:rPr>
      </w:r>
      <w:r w:rsidRPr="001609F9">
        <w:rPr>
          <w:rStyle w:val="FootnoteReference"/>
        </w:rPr>
        <w:fldChar w:fldCharType="separate"/>
      </w:r>
      <w:r w:rsidRPr="001609F9">
        <w:rPr>
          <w:rStyle w:val="FootnoteReference"/>
        </w:rPr>
        <w:t>2</w:t>
      </w:r>
      <w:r w:rsidRPr="001609F9">
        <w:rPr>
          <w:rStyle w:val="FootnoteReference"/>
        </w:rPr>
        <w:fldChar w:fldCharType="end"/>
      </w:r>
      <w:r w:rsidRPr="001609F9">
        <w:t xml:space="preserve">. </w:t>
      </w:r>
    </w:p>
    <w:p w14:paraId="137F47F0" w14:textId="77777777" w:rsidR="00B14B7A" w:rsidRPr="001609F9" w:rsidRDefault="00B14B7A" w:rsidP="00B14B7A">
      <w:r w:rsidRPr="001609F9">
        <w:t>The difference in the results is primarily due to:</w:t>
      </w:r>
    </w:p>
    <w:p w14:paraId="14F7700C" w14:textId="77777777" w:rsidR="00B14B7A" w:rsidRPr="001609F9" w:rsidRDefault="00B14B7A" w:rsidP="00B14B7A">
      <w:pPr>
        <w:pStyle w:val="ECCBulletsLv1"/>
        <w:ind w:left="360" w:hanging="360"/>
      </w:pPr>
      <w:r w:rsidRPr="001609F9">
        <w:t>the ITT values of the two Parameter Sets, which differ in the critical case by 4 dB at 200 feet;</w:t>
      </w:r>
    </w:p>
    <w:p w14:paraId="73923620" w14:textId="77777777" w:rsidR="00B14B7A" w:rsidRPr="001609F9" w:rsidRDefault="00B14B7A" w:rsidP="00B14B7A">
      <w:pPr>
        <w:pStyle w:val="ECCBulletsLv1"/>
        <w:ind w:left="360" w:hanging="360"/>
      </w:pPr>
      <w:r w:rsidRPr="001609F9">
        <w:t>the difference between RA antenna pattern of Parameter Set 1 and Parameter Set 2, particularly at high off-axis angles for low heights (below 200 feet).</w:t>
      </w:r>
    </w:p>
    <w:p w14:paraId="4B336B8D" w14:textId="77777777" w:rsidR="00B14B7A" w:rsidRPr="001609F9" w:rsidRDefault="00B14B7A" w:rsidP="00B14B7A">
      <w:pPr>
        <w:rPr>
          <w:rStyle w:val="ECCParagraph"/>
        </w:rPr>
      </w:pPr>
      <w:r w:rsidRPr="001609F9">
        <w:rPr>
          <w:rStyle w:val="ECCParagraph"/>
        </w:rPr>
        <w:t>When comparing all the results of the 3400-3800 MHz blocking studies, in general the results are most sensitive to the following assumptions:</w:t>
      </w:r>
    </w:p>
    <w:p w14:paraId="0EB1D8DE" w14:textId="77777777" w:rsidR="00B14B7A" w:rsidRPr="001609F9" w:rsidRDefault="00B14B7A" w:rsidP="00B14B7A">
      <w:pPr>
        <w:pStyle w:val="ECCBulletsLv1"/>
        <w:ind w:left="360" w:hanging="360"/>
      </w:pPr>
      <w:r w:rsidRPr="001609F9">
        <w:t>The modelling of the antenna patterns for the Radio Altimeter and the pitch and roll assumptions in Parameter Sets 1 and 2;</w:t>
      </w:r>
    </w:p>
    <w:p w14:paraId="57D96B8D" w14:textId="77777777" w:rsidR="00B14B7A" w:rsidRPr="001609F9" w:rsidRDefault="00B14B7A" w:rsidP="00B14B7A">
      <w:pPr>
        <w:pStyle w:val="ECCBulletsLv1"/>
        <w:ind w:left="360" w:hanging="360"/>
      </w:pPr>
      <w:r w:rsidRPr="001609F9">
        <w:t>The breakpoint/ITT values assumed below 200 feet;</w:t>
      </w:r>
    </w:p>
    <w:p w14:paraId="4AFFF52F" w14:textId="77777777" w:rsidR="00B14B7A" w:rsidRPr="001609F9" w:rsidRDefault="00B14B7A" w:rsidP="00B14B7A">
      <w:pPr>
        <w:pStyle w:val="ECCBulletsLv1"/>
        <w:ind w:left="360" w:hanging="360"/>
      </w:pPr>
      <w:r w:rsidRPr="001609F9">
        <w:t>Base Station parameters (in-block power levels, boresight direction, mechanical downtilt and vertical coverage range);</w:t>
      </w:r>
    </w:p>
    <w:p w14:paraId="586DFAAB" w14:textId="77777777" w:rsidR="00B14B7A" w:rsidRPr="001609F9" w:rsidRDefault="00B14B7A" w:rsidP="00B14B7A">
      <w:pPr>
        <w:pStyle w:val="ECCBulletsLv1"/>
        <w:ind w:left="360" w:hanging="360"/>
      </w:pPr>
      <w:r w:rsidRPr="001609F9">
        <w:t>BS location relative to RA position (OLS, terrain profile along the approach, BS height, glide slope, touchdown point);</w:t>
      </w:r>
    </w:p>
    <w:p w14:paraId="0E364FDC" w14:textId="77777777" w:rsidR="00B14B7A" w:rsidRPr="001609F9" w:rsidRDefault="00B14B7A" w:rsidP="00B14B7A">
      <w:pPr>
        <w:pStyle w:val="ECCBulletsLv1"/>
        <w:ind w:left="360" w:hanging="360"/>
      </w:pPr>
      <w:r w:rsidRPr="001609F9">
        <w:t>Variance of the Radio Altimeter ITT values for different RA models (in the order of 30 dB) with no or significantly less risk of interference for those more resilient models.</w:t>
      </w:r>
    </w:p>
    <w:p w14:paraId="54A26750" w14:textId="77777777" w:rsidR="00B14B7A" w:rsidRPr="001609F9" w:rsidRDefault="00B14B7A" w:rsidP="00B14B7A">
      <w:r w:rsidRPr="001609F9">
        <w:t>The measurement results contained in the Attachment to this ECC Report “Field measurement campaigns from some administrations related to MFCN in 3400-3800 MHz and Radio Altimeters in 4200-4400 MHz” for additional information, show no interference from MFCN to the Radio Altimeters, scenarios and aircraft tested.</w:t>
      </w:r>
    </w:p>
    <w:p w14:paraId="75625155" w14:textId="77777777" w:rsidR="00B14B7A" w:rsidRPr="001609F9" w:rsidRDefault="00B14B7A" w:rsidP="00B14B7A">
      <w:pPr>
        <w:rPr>
          <w:rStyle w:val="ECCHLbold"/>
        </w:rPr>
      </w:pPr>
      <w:r w:rsidRPr="001609F9">
        <w:rPr>
          <w:rStyle w:val="ECCHLbold"/>
        </w:rPr>
        <w:t>For Wireless Broadband Low-Medium Power (WBB LMP) operating in 3800-4200 MHz (based on 3GPP and DECT-2020 NR) and Radio Altimeters in 4200-4400 MHz.</w:t>
      </w:r>
    </w:p>
    <w:p w14:paraId="57D731F3" w14:textId="77777777" w:rsidR="00B14B7A" w:rsidRPr="001609F9" w:rsidRDefault="00B14B7A" w:rsidP="00B14B7A">
      <w:r w:rsidRPr="001609F9">
        <w:lastRenderedPageBreak/>
        <w:t>For the frequency band 3800-4100 MHz:</w:t>
      </w:r>
    </w:p>
    <w:p w14:paraId="75A40BB8" w14:textId="77777777" w:rsidR="00B14B7A" w:rsidRPr="001609F9" w:rsidRDefault="00B14B7A" w:rsidP="00B14B7A">
      <w:pPr>
        <w:pStyle w:val="ECCBulletsLv1"/>
        <w:ind w:left="360" w:hanging="360"/>
      </w:pPr>
      <w:r w:rsidRPr="001609F9">
        <w:t>All studies show sufficient margins for unwanted emissions and Radio Altimeter blocking covering at least the 6 dB ICAO safety margin as recommended by International Civil Aviation Organization (ICAO;</w:t>
      </w:r>
    </w:p>
    <w:p w14:paraId="316286E2" w14:textId="77777777" w:rsidR="00B14B7A" w:rsidRPr="001609F9" w:rsidRDefault="00B14B7A" w:rsidP="00B14B7A">
      <w:r w:rsidRPr="001609F9">
        <w:t>For the frequency band 4100-4200 MHz:</w:t>
      </w:r>
    </w:p>
    <w:p w14:paraId="2BDD5B74" w14:textId="77777777" w:rsidR="00B14B7A" w:rsidRPr="001609F9" w:rsidRDefault="00B14B7A" w:rsidP="00B14B7A">
      <w:pPr>
        <w:pStyle w:val="ECCBulletsLv1"/>
        <w:ind w:left="360" w:hanging="360"/>
      </w:pPr>
      <w:r w:rsidRPr="001609F9">
        <w:t>For non-AAS WBB LMP base stations, all studies show sufficient margins for unwanted emissions and Radio Altimeter blocking covering at least the 6 dB ICAO safety margin</w:t>
      </w:r>
    </w:p>
    <w:p w14:paraId="660A3254" w14:textId="77777777" w:rsidR="00B14B7A" w:rsidRPr="001609F9" w:rsidRDefault="00B14B7A" w:rsidP="00B14B7A">
      <w:pPr>
        <w:pStyle w:val="ECCBulletsLv1"/>
        <w:ind w:left="360" w:hanging="360"/>
      </w:pPr>
      <w:r w:rsidRPr="001609F9">
        <w:t>For AAS WBB LMP base stations:</w:t>
      </w:r>
    </w:p>
    <w:p w14:paraId="30399B68" w14:textId="77777777" w:rsidR="00B14B7A" w:rsidRPr="001609F9" w:rsidRDefault="00B14B7A" w:rsidP="00B14B7A">
      <w:pPr>
        <w:pStyle w:val="ECCBulletsLv2"/>
      </w:pPr>
      <w:r w:rsidRPr="001609F9">
        <w:t>the 6 dB ICAO safety margin is always met when considering Radio Altimeter Blocking (WBB LMP AAS in-band emissions);</w:t>
      </w:r>
    </w:p>
    <w:p w14:paraId="2D0BA4EC" w14:textId="77777777" w:rsidR="00B14B7A" w:rsidRPr="001609F9" w:rsidRDefault="00B14B7A" w:rsidP="00B14B7A">
      <w:pPr>
        <w:pStyle w:val="ECCBulletsLv2"/>
      </w:pPr>
      <w:r w:rsidRPr="001609F9">
        <w:t>Studies of Radio Altimeter protection at 200 and 1000 feet (baseline) show sufficient margins for unwanted emissions and Radio Altimeter blocking covering at least the 6 dB ICAO safety margin;</w:t>
      </w:r>
    </w:p>
    <w:p w14:paraId="5F321577" w14:textId="40A1B770" w:rsidR="00B14B7A" w:rsidRPr="001609F9" w:rsidRDefault="00B14B7A" w:rsidP="00570963">
      <w:r w:rsidRPr="001609F9">
        <w:t>A study which applies the 200 feet ITT values below 200 feet (sensitivity analysis) shows that for unwanted emissions from WBB LMP falling in the 4200-4400 MHz band, base stations that were modelled with 4x4 and 8x8 AAS (non-sub-array) configurations close to the runway threshold can lead to situations where the 6 dB ICAO safety margin is not met by 13 dB (assuming the Block Edge Mask derived from ETSI TS 138 104</w:t>
      </w:r>
      <w:r w:rsidR="003A7A6A" w:rsidRPr="001609F9">
        <w:t xml:space="preserve"> </w:t>
      </w:r>
      <w:r w:rsidR="003A7A6A" w:rsidRPr="001609F9">
        <w:fldChar w:fldCharType="begin"/>
      </w:r>
      <w:r w:rsidR="003A7A6A" w:rsidRPr="001609F9">
        <w:instrText xml:space="preserve"> REF _Ref183095177 \r \h </w:instrText>
      </w:r>
      <w:r w:rsidR="003A7A6A" w:rsidRPr="001609F9">
        <w:fldChar w:fldCharType="separate"/>
      </w:r>
      <w:r w:rsidR="003A7A6A" w:rsidRPr="001609F9">
        <w:t>[47]</w:t>
      </w:r>
      <w:r w:rsidR="003A7A6A" w:rsidRPr="001609F9">
        <w:fldChar w:fldCharType="end"/>
      </w:r>
      <w:r w:rsidRPr="001609F9">
        <w:t xml:space="preserve">). The same study shows the 6 dB ICAO safety margin is fully covered for BS positions greater than 1200 m from the runway threshold or 40 m laterally, or at all BS positions with emission levels, between 4200-4240 MHz, equal to the spurious emission limit. Details are provided in </w:t>
      </w:r>
      <w:r w:rsidRPr="001609F9">
        <w:fldChar w:fldCharType="begin"/>
      </w:r>
      <w:r w:rsidRPr="001609F9">
        <w:instrText xml:space="preserve"> REF _Ref168913453 \r \h  \* MERGEFORMAT </w:instrText>
      </w:r>
      <w:r w:rsidRPr="001609F9">
        <w:fldChar w:fldCharType="separate"/>
      </w:r>
      <w:r w:rsidRPr="001609F9">
        <w:t>A</w:t>
      </w:r>
      <w:r w:rsidR="009B7A65" w:rsidRPr="001609F9">
        <w:t>nnex</w:t>
      </w:r>
      <w:r w:rsidRPr="001609F9">
        <w:t xml:space="preserve"> 3</w:t>
      </w:r>
      <w:r w:rsidRPr="001609F9">
        <w:fldChar w:fldCharType="end"/>
      </w:r>
      <w:r w:rsidR="009B7A65" w:rsidRPr="001609F9">
        <w:t>.</w:t>
      </w:r>
    </w:p>
    <w:p w14:paraId="5CE11606" w14:textId="77777777" w:rsidR="00F77680" w:rsidRPr="001609F9" w:rsidRDefault="00F77680" w:rsidP="004D14BE">
      <w:pPr>
        <w:tabs>
          <w:tab w:val="left" w:pos="340"/>
        </w:tabs>
        <w:rPr>
          <w:rStyle w:val="ECCParagraph"/>
        </w:rPr>
      </w:pPr>
      <w:r w:rsidRPr="001609F9">
        <w:rPr>
          <w:rStyle w:val="ECCParagraph"/>
        </w:rPr>
        <w:br w:type="page"/>
      </w:r>
    </w:p>
    <w:p w14:paraId="4216C4EA" w14:textId="77777777" w:rsidR="00F77680" w:rsidRPr="001609F9" w:rsidRDefault="00F77680" w:rsidP="00E2303A">
      <w:pPr>
        <w:pStyle w:val="coverpageTableofContent"/>
        <w:rPr>
          <w:lang w:val="en-GB"/>
        </w:rPr>
      </w:pPr>
    </w:p>
    <w:p w14:paraId="04027DBF" w14:textId="0BD82601" w:rsidR="00067793" w:rsidRPr="001609F9" w:rsidRDefault="005C5A96" w:rsidP="00AC2686">
      <w:pPr>
        <w:pStyle w:val="coverpageTableofContent"/>
        <w:rPr>
          <w:noProof w:val="0"/>
          <w:lang w:val="en-GB"/>
        </w:rPr>
      </w:pPr>
      <w:r w:rsidRPr="001609F9">
        <w:rPr>
          <w:lang w:val="en-GB" w:eastAsia="da-DK"/>
        </w:rPr>
        <mc:AlternateContent>
          <mc:Choice Requires="wps">
            <w:drawing>
              <wp:anchor distT="0" distB="0" distL="114300" distR="114300" simplePos="0" relativeHeight="251655680" behindDoc="1" locked="1" layoutInCell="1" allowOverlap="1" wp14:anchorId="3E58B5F3" wp14:editId="6C490856">
                <wp:simplePos x="0" y="0"/>
                <wp:positionH relativeFrom="page">
                  <wp:posOffset>0</wp:posOffset>
                </wp:positionH>
                <wp:positionV relativeFrom="page">
                  <wp:posOffset>900430</wp:posOffset>
                </wp:positionV>
                <wp:extent cx="7585200" cy="716400"/>
                <wp:effectExtent l="0" t="0" r="0" b="7620"/>
                <wp:wrapNone/>
                <wp:docPr id="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85200" cy="7164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1961FE" w14:textId="77777777" w:rsidR="00E73C15" w:rsidRPr="005C5A96" w:rsidRDefault="00E73C15" w:rsidP="005C5A96">
                            <w:pPr>
                              <w:pStyle w:val="coverpageTableofContent"/>
                            </w:pPr>
                          </w:p>
                          <w:p w14:paraId="6CD126E3" w14:textId="77777777" w:rsidR="00E73C15" w:rsidRDefault="00E73C15" w:rsidP="00E2303A">
                            <w:pPr>
                              <w:pStyle w:val="coverpageTableofContent"/>
                            </w:pPr>
                          </w:p>
                          <w:p w14:paraId="2ECDB599" w14:textId="77777777" w:rsidR="00E73C15" w:rsidRPr="003226D8" w:rsidRDefault="00E73C15" w:rsidP="004930E1">
                            <w:pPr>
                              <w:rPr>
                                <w:rStyle w:val="ECCParagrap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58B5F3" id="Rectangle 21" o:spid="_x0000_s1034" style="position:absolute;left:0;text-align:left;margin-left:0;margin-top:70.9pt;width:597.25pt;height:56.4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" fillcolor="#b0a696" stroked="f">
                <v:textbox>
                  <w:txbxContent>
                    <w:p w14:paraId="541961FE" w14:textId="77777777" w:rsidR="00E73C15" w:rsidRPr="005C5A96" w:rsidRDefault="00E73C15" w:rsidP="005C5A96">
                      <w:pPr>
                        <w:pStyle w:val="coverpageTableofContent"/>
                      </w:pPr>
                    </w:p>
                    <w:p w14:paraId="6CD126E3" w14:textId="77777777" w:rsidR="00E73C15" w:rsidRDefault="00E73C15" w:rsidP="00E2303A">
                      <w:pPr>
                        <w:pStyle w:val="coverpageTableofContent"/>
                      </w:pPr>
                    </w:p>
                    <w:p w14:paraId="2ECDB599" w14:textId="77777777" w:rsidR="00E73C15" w:rsidRPr="003226D8" w:rsidRDefault="00E73C15" w:rsidP="004930E1">
                      <w:pPr>
                        <w:rPr>
                          <w:rStyle w:val="ECCParagraph"/>
                        </w:rPr>
                      </w:pPr>
                    </w:p>
                  </w:txbxContent>
                </v:textbox>
                <w10:wrap anchorx="page" anchory="page"/>
                <w10:anchorlock/>
              </v:rect>
            </w:pict>
          </mc:Fallback>
        </mc:AlternateContent>
      </w:r>
      <w:r w:rsidR="00E059C5" w:rsidRPr="001609F9">
        <w:rPr>
          <w:noProof w:val="0"/>
          <w:lang w:val="en-GB"/>
        </w:rPr>
        <w:t>T</w:t>
      </w:r>
      <w:r w:rsidR="00763BA3" w:rsidRPr="001609F9">
        <w:rPr>
          <w:noProof w:val="0"/>
          <w:lang w:val="en-GB"/>
        </w:rPr>
        <w:t>ABLE OF CONTENTS</w:t>
      </w:r>
    </w:p>
    <w:sdt>
      <w:sdtPr>
        <w:rPr>
          <w:rStyle w:val="ECCParagraph"/>
          <w:b w:val="0"/>
          <w:szCs w:val="22"/>
        </w:rPr>
        <w:id w:val="-1998710737"/>
        <w:docPartObj>
          <w:docPartGallery w:val="Table of Contents"/>
          <w:docPartUnique/>
        </w:docPartObj>
      </w:sdtPr>
      <w:sdtEndPr>
        <w:rPr>
          <w:rStyle w:val="ECCParagraph"/>
        </w:rPr>
      </w:sdtEndPr>
      <w:sdtContent>
        <w:p w14:paraId="1218F29F" w14:textId="56C894BC" w:rsidR="001609F9" w:rsidRPr="001609F9" w:rsidRDefault="0009729B">
          <w:pPr>
            <w:pStyle w:val="TOC1"/>
            <w:rPr>
              <w:rFonts w:asciiTheme="minorHAnsi" w:eastAsiaTheme="minorEastAsia" w:hAnsiTheme="minorHAnsi" w:cstheme="minorBidi"/>
              <w:b w:val="0"/>
              <w:noProof/>
              <w:kern w:val="2"/>
              <w:sz w:val="24"/>
              <w:szCs w:val="24"/>
              <w:lang w:eastAsia="en-GB"/>
              <w14:ligatures w14:val="standardContextual"/>
            </w:rPr>
          </w:pPr>
          <w:r w:rsidRPr="001609F9">
            <w:rPr>
              <w:rStyle w:val="ECCParagraph"/>
              <w:b w:val="0"/>
            </w:rPr>
            <w:fldChar w:fldCharType="begin"/>
          </w:r>
          <w:r w:rsidRPr="001609F9">
            <w:rPr>
              <w:rStyle w:val="ECCParagraph"/>
              <w:b w:val="0"/>
            </w:rPr>
            <w:instrText xml:space="preserve"> TOC \o "1-2" \h \z \t "Heading 3,3" </w:instrText>
          </w:r>
          <w:r w:rsidRPr="001609F9">
            <w:rPr>
              <w:rStyle w:val="ECCParagraph"/>
              <w:b w:val="0"/>
            </w:rPr>
            <w:fldChar w:fldCharType="separate"/>
          </w:r>
          <w:hyperlink w:anchor="_Toc183179554" w:history="1">
            <w:r w:rsidR="001609F9" w:rsidRPr="001609F9">
              <w:rPr>
                <w:rStyle w:val="Hyperlink"/>
                <w:noProof/>
              </w:rPr>
              <w:t>0</w:t>
            </w:r>
            <w:r w:rsidR="001609F9" w:rsidRPr="001609F9">
              <w:rPr>
                <w:rFonts w:asciiTheme="minorHAnsi" w:eastAsiaTheme="minorEastAsia" w:hAnsiTheme="minorHAnsi" w:cstheme="minorBidi"/>
                <w:b w:val="0"/>
                <w:noProof/>
                <w:kern w:val="2"/>
                <w:sz w:val="24"/>
                <w:szCs w:val="24"/>
                <w:lang w:eastAsia="en-GB"/>
                <w14:ligatures w14:val="standardContextual"/>
              </w:rPr>
              <w:tab/>
            </w:r>
            <w:r w:rsidR="001609F9" w:rsidRPr="001609F9">
              <w:rPr>
                <w:rStyle w:val="Hyperlink"/>
                <w:noProof/>
              </w:rPr>
              <w:t>Executive summary</w:t>
            </w:r>
            <w:r w:rsidR="001609F9" w:rsidRPr="001609F9">
              <w:rPr>
                <w:noProof/>
                <w:webHidden/>
              </w:rPr>
              <w:tab/>
            </w:r>
            <w:r w:rsidR="001609F9" w:rsidRPr="001609F9">
              <w:rPr>
                <w:noProof/>
                <w:webHidden/>
              </w:rPr>
              <w:fldChar w:fldCharType="begin"/>
            </w:r>
            <w:r w:rsidR="001609F9" w:rsidRPr="001609F9">
              <w:rPr>
                <w:noProof/>
                <w:webHidden/>
              </w:rPr>
              <w:instrText xml:space="preserve"> PAGEREF _Toc183179554 \h </w:instrText>
            </w:r>
            <w:r w:rsidR="001609F9" w:rsidRPr="001609F9">
              <w:rPr>
                <w:noProof/>
                <w:webHidden/>
              </w:rPr>
            </w:r>
            <w:r w:rsidR="001609F9" w:rsidRPr="001609F9">
              <w:rPr>
                <w:noProof/>
                <w:webHidden/>
              </w:rPr>
              <w:fldChar w:fldCharType="separate"/>
            </w:r>
            <w:r w:rsidR="001609F9" w:rsidRPr="001609F9">
              <w:rPr>
                <w:noProof/>
                <w:webHidden/>
              </w:rPr>
              <w:t>2</w:t>
            </w:r>
            <w:r w:rsidR="001609F9" w:rsidRPr="001609F9">
              <w:rPr>
                <w:noProof/>
                <w:webHidden/>
              </w:rPr>
              <w:fldChar w:fldCharType="end"/>
            </w:r>
          </w:hyperlink>
        </w:p>
        <w:p w14:paraId="622072CF" w14:textId="2B18CDBE"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55" w:history="1">
            <w:r w:rsidRPr="001609F9">
              <w:rPr>
                <w:rStyle w:val="Hyperlink"/>
              </w:rPr>
              <w:t>0.1</w:t>
            </w:r>
            <w:r w:rsidRPr="001609F9">
              <w:rPr>
                <w:rFonts w:asciiTheme="minorHAnsi" w:eastAsiaTheme="minorEastAsia" w:hAnsiTheme="minorHAnsi" w:cstheme="minorBidi"/>
                <w:bCs w:val="0"/>
                <w:kern w:val="2"/>
                <w:sz w:val="24"/>
                <w:szCs w:val="24"/>
                <w:lang w:eastAsia="en-GB"/>
                <w14:ligatures w14:val="standardContextual"/>
              </w:rPr>
              <w:tab/>
            </w:r>
            <w:r w:rsidRPr="001609F9">
              <w:rPr>
                <w:rStyle w:val="Hyperlink"/>
              </w:rPr>
              <w:t>High-level Summary</w:t>
            </w:r>
            <w:r w:rsidRPr="001609F9">
              <w:rPr>
                <w:webHidden/>
              </w:rPr>
              <w:tab/>
            </w:r>
            <w:r w:rsidRPr="001609F9">
              <w:rPr>
                <w:webHidden/>
              </w:rPr>
              <w:fldChar w:fldCharType="begin"/>
            </w:r>
            <w:r w:rsidRPr="001609F9">
              <w:rPr>
                <w:webHidden/>
              </w:rPr>
              <w:instrText xml:space="preserve"> PAGEREF _Toc183179555 \h </w:instrText>
            </w:r>
            <w:r w:rsidRPr="001609F9">
              <w:rPr>
                <w:webHidden/>
              </w:rPr>
            </w:r>
            <w:r w:rsidRPr="001609F9">
              <w:rPr>
                <w:webHidden/>
              </w:rPr>
              <w:fldChar w:fldCharType="separate"/>
            </w:r>
            <w:r w:rsidRPr="001609F9">
              <w:rPr>
                <w:webHidden/>
              </w:rPr>
              <w:t>2</w:t>
            </w:r>
            <w:r w:rsidRPr="001609F9">
              <w:rPr>
                <w:webHidden/>
              </w:rPr>
              <w:fldChar w:fldCharType="end"/>
            </w:r>
          </w:hyperlink>
        </w:p>
        <w:p w14:paraId="11E1601F" w14:textId="2985F74C"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56" w:history="1">
            <w:r w:rsidRPr="001609F9">
              <w:rPr>
                <w:rStyle w:val="Hyperlink"/>
              </w:rPr>
              <w:t>0.2</w:t>
            </w:r>
            <w:r w:rsidRPr="001609F9">
              <w:rPr>
                <w:rFonts w:asciiTheme="minorHAnsi" w:eastAsiaTheme="minorEastAsia" w:hAnsiTheme="minorHAnsi" w:cstheme="minorBidi"/>
                <w:bCs w:val="0"/>
                <w:kern w:val="2"/>
                <w:sz w:val="24"/>
                <w:szCs w:val="24"/>
                <w:lang w:eastAsia="en-GB"/>
                <w14:ligatures w14:val="standardContextual"/>
              </w:rPr>
              <w:tab/>
            </w:r>
            <w:r w:rsidRPr="001609F9">
              <w:rPr>
                <w:rStyle w:val="Hyperlink"/>
              </w:rPr>
              <w:t>Technical Summary</w:t>
            </w:r>
            <w:r w:rsidRPr="001609F9">
              <w:rPr>
                <w:webHidden/>
              </w:rPr>
              <w:tab/>
            </w:r>
            <w:r w:rsidRPr="001609F9">
              <w:rPr>
                <w:webHidden/>
              </w:rPr>
              <w:fldChar w:fldCharType="begin"/>
            </w:r>
            <w:r w:rsidRPr="001609F9">
              <w:rPr>
                <w:webHidden/>
              </w:rPr>
              <w:instrText xml:space="preserve"> PAGEREF _Toc183179556 \h </w:instrText>
            </w:r>
            <w:r w:rsidRPr="001609F9">
              <w:rPr>
                <w:webHidden/>
              </w:rPr>
            </w:r>
            <w:r w:rsidRPr="001609F9">
              <w:rPr>
                <w:webHidden/>
              </w:rPr>
              <w:fldChar w:fldCharType="separate"/>
            </w:r>
            <w:r w:rsidRPr="001609F9">
              <w:rPr>
                <w:webHidden/>
              </w:rPr>
              <w:t>3</w:t>
            </w:r>
            <w:r w:rsidRPr="001609F9">
              <w:rPr>
                <w:webHidden/>
              </w:rPr>
              <w:fldChar w:fldCharType="end"/>
            </w:r>
          </w:hyperlink>
        </w:p>
        <w:p w14:paraId="0E312E7A" w14:textId="488725A4"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557" w:history="1">
            <w:r w:rsidRPr="001609F9">
              <w:rPr>
                <w:rStyle w:val="Hyperlink"/>
                <w:noProof/>
              </w:rPr>
              <w:t>1</w:t>
            </w:r>
            <w:r w:rsidRPr="001609F9">
              <w:rPr>
                <w:rFonts w:asciiTheme="minorHAnsi" w:eastAsiaTheme="minorEastAsia" w:hAnsiTheme="minorHAnsi" w:cstheme="minorBidi"/>
                <w:b w:val="0"/>
                <w:noProof/>
                <w:kern w:val="2"/>
                <w:sz w:val="24"/>
                <w:szCs w:val="24"/>
                <w:lang w:eastAsia="en-GB"/>
                <w14:ligatures w14:val="standardContextual"/>
              </w:rPr>
              <w:tab/>
            </w:r>
            <w:r w:rsidRPr="001609F9">
              <w:rPr>
                <w:rStyle w:val="Hyperlink"/>
                <w:noProof/>
              </w:rPr>
              <w:t>Introduction</w:t>
            </w:r>
            <w:r w:rsidRPr="001609F9">
              <w:rPr>
                <w:noProof/>
                <w:webHidden/>
              </w:rPr>
              <w:tab/>
            </w:r>
            <w:r w:rsidRPr="001609F9">
              <w:rPr>
                <w:noProof/>
                <w:webHidden/>
              </w:rPr>
              <w:fldChar w:fldCharType="begin"/>
            </w:r>
            <w:r w:rsidRPr="001609F9">
              <w:rPr>
                <w:noProof/>
                <w:webHidden/>
              </w:rPr>
              <w:instrText xml:space="preserve"> PAGEREF _Toc183179557 \h </w:instrText>
            </w:r>
            <w:r w:rsidRPr="001609F9">
              <w:rPr>
                <w:noProof/>
                <w:webHidden/>
              </w:rPr>
            </w:r>
            <w:r w:rsidRPr="001609F9">
              <w:rPr>
                <w:noProof/>
                <w:webHidden/>
              </w:rPr>
              <w:fldChar w:fldCharType="separate"/>
            </w:r>
            <w:r w:rsidRPr="001609F9">
              <w:rPr>
                <w:noProof/>
                <w:webHidden/>
              </w:rPr>
              <w:t>12</w:t>
            </w:r>
            <w:r w:rsidRPr="001609F9">
              <w:rPr>
                <w:noProof/>
                <w:webHidden/>
              </w:rPr>
              <w:fldChar w:fldCharType="end"/>
            </w:r>
          </w:hyperlink>
        </w:p>
        <w:p w14:paraId="0FD0AE0E" w14:textId="0BC98646"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558" w:history="1">
            <w:r w:rsidRPr="001609F9">
              <w:rPr>
                <w:rStyle w:val="Hyperlink"/>
                <w:noProof/>
              </w:rPr>
              <w:t>2</w:t>
            </w:r>
            <w:r w:rsidRPr="001609F9">
              <w:rPr>
                <w:rFonts w:asciiTheme="minorHAnsi" w:eastAsiaTheme="minorEastAsia" w:hAnsiTheme="minorHAnsi" w:cstheme="minorBidi"/>
                <w:b w:val="0"/>
                <w:noProof/>
                <w:kern w:val="2"/>
                <w:sz w:val="24"/>
                <w:szCs w:val="24"/>
                <w:lang w:eastAsia="en-GB"/>
                <w14:ligatures w14:val="standardContextual"/>
              </w:rPr>
              <w:tab/>
            </w:r>
            <w:r w:rsidRPr="001609F9">
              <w:rPr>
                <w:rStyle w:val="Hyperlink"/>
                <w:noProof/>
              </w:rPr>
              <w:t>Harmonised Framework for 5G MFCN and WBB LMP</w:t>
            </w:r>
            <w:r w:rsidRPr="001609F9">
              <w:rPr>
                <w:noProof/>
                <w:webHidden/>
              </w:rPr>
              <w:tab/>
            </w:r>
            <w:r w:rsidRPr="001609F9">
              <w:rPr>
                <w:noProof/>
                <w:webHidden/>
              </w:rPr>
              <w:fldChar w:fldCharType="begin"/>
            </w:r>
            <w:r w:rsidRPr="001609F9">
              <w:rPr>
                <w:noProof/>
                <w:webHidden/>
              </w:rPr>
              <w:instrText xml:space="preserve"> PAGEREF _Toc183179558 \h </w:instrText>
            </w:r>
            <w:r w:rsidRPr="001609F9">
              <w:rPr>
                <w:noProof/>
                <w:webHidden/>
              </w:rPr>
            </w:r>
            <w:r w:rsidRPr="001609F9">
              <w:rPr>
                <w:noProof/>
                <w:webHidden/>
              </w:rPr>
              <w:fldChar w:fldCharType="separate"/>
            </w:r>
            <w:r w:rsidRPr="001609F9">
              <w:rPr>
                <w:noProof/>
                <w:webHidden/>
              </w:rPr>
              <w:t>13</w:t>
            </w:r>
            <w:r w:rsidRPr="001609F9">
              <w:rPr>
                <w:noProof/>
                <w:webHidden/>
              </w:rPr>
              <w:fldChar w:fldCharType="end"/>
            </w:r>
          </w:hyperlink>
        </w:p>
        <w:p w14:paraId="53B1F73F" w14:textId="37A1E5DB"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59" w:history="1">
            <w:r w:rsidRPr="001609F9">
              <w:rPr>
                <w:rStyle w:val="Hyperlink"/>
              </w:rPr>
              <w:t>2.1</w:t>
            </w:r>
            <w:r w:rsidRPr="001609F9">
              <w:rPr>
                <w:rFonts w:asciiTheme="minorHAnsi" w:eastAsiaTheme="minorEastAsia" w:hAnsiTheme="minorHAnsi" w:cstheme="minorBidi"/>
                <w:bCs w:val="0"/>
                <w:kern w:val="2"/>
                <w:sz w:val="24"/>
                <w:szCs w:val="24"/>
                <w:lang w:eastAsia="en-GB"/>
                <w14:ligatures w14:val="standardContextual"/>
              </w:rPr>
              <w:tab/>
            </w:r>
            <w:r w:rsidRPr="001609F9">
              <w:rPr>
                <w:rStyle w:val="Hyperlink"/>
              </w:rPr>
              <w:t>Harmonised technical conditions</w:t>
            </w:r>
            <w:r w:rsidRPr="001609F9">
              <w:rPr>
                <w:webHidden/>
              </w:rPr>
              <w:tab/>
            </w:r>
            <w:r w:rsidRPr="001609F9">
              <w:rPr>
                <w:webHidden/>
              </w:rPr>
              <w:fldChar w:fldCharType="begin"/>
            </w:r>
            <w:r w:rsidRPr="001609F9">
              <w:rPr>
                <w:webHidden/>
              </w:rPr>
              <w:instrText xml:space="preserve"> PAGEREF _Toc183179559 \h </w:instrText>
            </w:r>
            <w:r w:rsidRPr="001609F9">
              <w:rPr>
                <w:webHidden/>
              </w:rPr>
            </w:r>
            <w:r w:rsidRPr="001609F9">
              <w:rPr>
                <w:webHidden/>
              </w:rPr>
              <w:fldChar w:fldCharType="separate"/>
            </w:r>
            <w:r w:rsidRPr="001609F9">
              <w:rPr>
                <w:webHidden/>
              </w:rPr>
              <w:t>13</w:t>
            </w:r>
            <w:r w:rsidRPr="001609F9">
              <w:rPr>
                <w:webHidden/>
              </w:rPr>
              <w:fldChar w:fldCharType="end"/>
            </w:r>
          </w:hyperlink>
        </w:p>
        <w:p w14:paraId="6D671383" w14:textId="2170D20D"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60" w:history="1">
            <w:r w:rsidRPr="001609F9">
              <w:rPr>
                <w:rStyle w:val="Hyperlink"/>
              </w:rPr>
              <w:t>2.2</w:t>
            </w:r>
            <w:r w:rsidRPr="001609F9">
              <w:rPr>
                <w:rFonts w:asciiTheme="minorHAnsi" w:eastAsiaTheme="minorEastAsia" w:hAnsiTheme="minorHAnsi" w:cstheme="minorBidi"/>
                <w:bCs w:val="0"/>
                <w:kern w:val="2"/>
                <w:sz w:val="24"/>
                <w:szCs w:val="24"/>
                <w:lang w:eastAsia="en-GB"/>
                <w14:ligatures w14:val="standardContextual"/>
              </w:rPr>
              <w:tab/>
            </w:r>
            <w:r w:rsidRPr="001609F9">
              <w:rPr>
                <w:rStyle w:val="Hyperlink"/>
              </w:rPr>
              <w:t>EC Harmonised timing</w:t>
            </w:r>
            <w:r w:rsidRPr="001609F9">
              <w:rPr>
                <w:webHidden/>
              </w:rPr>
              <w:tab/>
            </w:r>
            <w:r w:rsidRPr="001609F9">
              <w:rPr>
                <w:webHidden/>
              </w:rPr>
              <w:fldChar w:fldCharType="begin"/>
            </w:r>
            <w:r w:rsidRPr="001609F9">
              <w:rPr>
                <w:webHidden/>
              </w:rPr>
              <w:instrText xml:space="preserve"> PAGEREF _Toc183179560 \h </w:instrText>
            </w:r>
            <w:r w:rsidRPr="001609F9">
              <w:rPr>
                <w:webHidden/>
              </w:rPr>
            </w:r>
            <w:r w:rsidRPr="001609F9">
              <w:rPr>
                <w:webHidden/>
              </w:rPr>
              <w:fldChar w:fldCharType="separate"/>
            </w:r>
            <w:r w:rsidRPr="001609F9">
              <w:rPr>
                <w:webHidden/>
              </w:rPr>
              <w:t>13</w:t>
            </w:r>
            <w:r w:rsidRPr="001609F9">
              <w:rPr>
                <w:webHidden/>
              </w:rPr>
              <w:fldChar w:fldCharType="end"/>
            </w:r>
          </w:hyperlink>
        </w:p>
        <w:p w14:paraId="26646A73" w14:textId="6095D658"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61" w:history="1">
            <w:r w:rsidRPr="001609F9">
              <w:rPr>
                <w:rStyle w:val="Hyperlink"/>
              </w:rPr>
              <w:t>2.3</w:t>
            </w:r>
            <w:r w:rsidRPr="001609F9">
              <w:rPr>
                <w:rFonts w:asciiTheme="minorHAnsi" w:eastAsiaTheme="minorEastAsia" w:hAnsiTheme="minorHAnsi" w:cstheme="minorBidi"/>
                <w:bCs w:val="0"/>
                <w:kern w:val="2"/>
                <w:sz w:val="24"/>
                <w:szCs w:val="24"/>
                <w:lang w:eastAsia="en-GB"/>
                <w14:ligatures w14:val="standardContextual"/>
              </w:rPr>
              <w:tab/>
            </w:r>
            <w:r w:rsidRPr="001609F9">
              <w:rPr>
                <w:rStyle w:val="Hyperlink"/>
              </w:rPr>
              <w:t>ETSI Harmonised Standards</w:t>
            </w:r>
            <w:r w:rsidRPr="001609F9">
              <w:rPr>
                <w:webHidden/>
              </w:rPr>
              <w:tab/>
            </w:r>
            <w:r w:rsidRPr="001609F9">
              <w:rPr>
                <w:webHidden/>
              </w:rPr>
              <w:fldChar w:fldCharType="begin"/>
            </w:r>
            <w:r w:rsidRPr="001609F9">
              <w:rPr>
                <w:webHidden/>
              </w:rPr>
              <w:instrText xml:space="preserve"> PAGEREF _Toc183179561 \h </w:instrText>
            </w:r>
            <w:r w:rsidRPr="001609F9">
              <w:rPr>
                <w:webHidden/>
              </w:rPr>
            </w:r>
            <w:r w:rsidRPr="001609F9">
              <w:rPr>
                <w:webHidden/>
              </w:rPr>
              <w:fldChar w:fldCharType="separate"/>
            </w:r>
            <w:r w:rsidRPr="001609F9">
              <w:rPr>
                <w:webHidden/>
              </w:rPr>
              <w:t>13</w:t>
            </w:r>
            <w:r w:rsidRPr="001609F9">
              <w:rPr>
                <w:webHidden/>
              </w:rPr>
              <w:fldChar w:fldCharType="end"/>
            </w:r>
          </w:hyperlink>
        </w:p>
        <w:p w14:paraId="755479F1" w14:textId="7297FBA0"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562" w:history="1">
            <w:r w:rsidRPr="001609F9">
              <w:rPr>
                <w:rStyle w:val="Hyperlink"/>
                <w:noProof/>
              </w:rPr>
              <w:t>3</w:t>
            </w:r>
            <w:r w:rsidRPr="001609F9">
              <w:rPr>
                <w:rFonts w:asciiTheme="minorHAnsi" w:eastAsiaTheme="minorEastAsia" w:hAnsiTheme="minorHAnsi" w:cstheme="minorBidi"/>
                <w:b w:val="0"/>
                <w:noProof/>
                <w:kern w:val="2"/>
                <w:sz w:val="24"/>
                <w:szCs w:val="24"/>
                <w:lang w:eastAsia="en-GB"/>
                <w14:ligatures w14:val="standardContextual"/>
              </w:rPr>
              <w:tab/>
            </w:r>
            <w:r w:rsidRPr="001609F9">
              <w:rPr>
                <w:rStyle w:val="Hyperlink"/>
                <w:noProof/>
              </w:rPr>
              <w:t>5G MFCN and WBB LMP parameters</w:t>
            </w:r>
            <w:r w:rsidRPr="001609F9">
              <w:rPr>
                <w:noProof/>
                <w:webHidden/>
              </w:rPr>
              <w:tab/>
            </w:r>
            <w:r w:rsidRPr="001609F9">
              <w:rPr>
                <w:noProof/>
                <w:webHidden/>
              </w:rPr>
              <w:fldChar w:fldCharType="begin"/>
            </w:r>
            <w:r w:rsidRPr="001609F9">
              <w:rPr>
                <w:noProof/>
                <w:webHidden/>
              </w:rPr>
              <w:instrText xml:space="preserve"> PAGEREF _Toc183179562 \h </w:instrText>
            </w:r>
            <w:r w:rsidRPr="001609F9">
              <w:rPr>
                <w:noProof/>
                <w:webHidden/>
              </w:rPr>
            </w:r>
            <w:r w:rsidRPr="001609F9">
              <w:rPr>
                <w:noProof/>
                <w:webHidden/>
              </w:rPr>
              <w:fldChar w:fldCharType="separate"/>
            </w:r>
            <w:r w:rsidRPr="001609F9">
              <w:rPr>
                <w:noProof/>
                <w:webHidden/>
              </w:rPr>
              <w:t>15</w:t>
            </w:r>
            <w:r w:rsidRPr="001609F9">
              <w:rPr>
                <w:noProof/>
                <w:webHidden/>
              </w:rPr>
              <w:fldChar w:fldCharType="end"/>
            </w:r>
          </w:hyperlink>
        </w:p>
        <w:p w14:paraId="44D70D49" w14:textId="6486A283"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63" w:history="1">
            <w:r w:rsidRPr="001609F9">
              <w:rPr>
                <w:rStyle w:val="Hyperlink"/>
              </w:rPr>
              <w:t>3.1</w:t>
            </w:r>
            <w:r w:rsidRPr="001609F9">
              <w:rPr>
                <w:rFonts w:asciiTheme="minorHAnsi" w:eastAsiaTheme="minorEastAsia" w:hAnsiTheme="minorHAnsi" w:cstheme="minorBidi"/>
                <w:bCs w:val="0"/>
                <w:kern w:val="2"/>
                <w:sz w:val="24"/>
                <w:szCs w:val="24"/>
                <w:lang w:eastAsia="en-GB"/>
                <w14:ligatures w14:val="standardContextual"/>
              </w:rPr>
              <w:tab/>
            </w:r>
            <w:r w:rsidRPr="001609F9">
              <w:rPr>
                <w:rStyle w:val="Hyperlink"/>
              </w:rPr>
              <w:t>Base station parameters and deployment scenarios</w:t>
            </w:r>
            <w:r w:rsidRPr="001609F9">
              <w:rPr>
                <w:webHidden/>
              </w:rPr>
              <w:tab/>
            </w:r>
            <w:r w:rsidRPr="001609F9">
              <w:rPr>
                <w:webHidden/>
              </w:rPr>
              <w:fldChar w:fldCharType="begin"/>
            </w:r>
            <w:r w:rsidRPr="001609F9">
              <w:rPr>
                <w:webHidden/>
              </w:rPr>
              <w:instrText xml:space="preserve"> PAGEREF _Toc183179563 \h </w:instrText>
            </w:r>
            <w:r w:rsidRPr="001609F9">
              <w:rPr>
                <w:webHidden/>
              </w:rPr>
            </w:r>
            <w:r w:rsidRPr="001609F9">
              <w:rPr>
                <w:webHidden/>
              </w:rPr>
              <w:fldChar w:fldCharType="separate"/>
            </w:r>
            <w:r w:rsidRPr="001609F9">
              <w:rPr>
                <w:webHidden/>
              </w:rPr>
              <w:t>15</w:t>
            </w:r>
            <w:r w:rsidRPr="001609F9">
              <w:rPr>
                <w:webHidden/>
              </w:rPr>
              <w:fldChar w:fldCharType="end"/>
            </w:r>
          </w:hyperlink>
        </w:p>
        <w:p w14:paraId="09257161" w14:textId="7B7BB347" w:rsidR="001609F9" w:rsidRPr="001609F9" w:rsidRDefault="001609F9">
          <w:pPr>
            <w:pStyle w:val="TOC3"/>
            <w:rPr>
              <w:rFonts w:asciiTheme="minorHAnsi" w:eastAsiaTheme="minorEastAsia" w:hAnsiTheme="minorHAnsi" w:cstheme="minorBidi"/>
              <w:kern w:val="2"/>
              <w:sz w:val="24"/>
              <w:szCs w:val="24"/>
              <w:lang w:eastAsia="en-GB"/>
              <w14:ligatures w14:val="standardContextual"/>
            </w:rPr>
          </w:pPr>
          <w:hyperlink w:anchor="_Toc183179564" w:history="1">
            <w:r w:rsidRPr="001609F9">
              <w:rPr>
                <w:rStyle w:val="Hyperlink"/>
              </w:rPr>
              <w:t>3.1.1</w:t>
            </w:r>
            <w:r w:rsidRPr="001609F9">
              <w:rPr>
                <w:rFonts w:asciiTheme="minorHAnsi" w:eastAsiaTheme="minorEastAsia" w:hAnsiTheme="minorHAnsi" w:cstheme="minorBidi"/>
                <w:kern w:val="2"/>
                <w:sz w:val="24"/>
                <w:szCs w:val="24"/>
                <w:lang w:eastAsia="en-GB"/>
                <w14:ligatures w14:val="standardContextual"/>
              </w:rPr>
              <w:tab/>
            </w:r>
            <w:r w:rsidRPr="001609F9">
              <w:rPr>
                <w:rStyle w:val="Hyperlink"/>
              </w:rPr>
              <w:t>For WBB LMP in the 3800-4200 MHz band</w:t>
            </w:r>
            <w:r w:rsidRPr="001609F9">
              <w:rPr>
                <w:webHidden/>
              </w:rPr>
              <w:tab/>
            </w:r>
            <w:r w:rsidRPr="001609F9">
              <w:rPr>
                <w:webHidden/>
              </w:rPr>
              <w:fldChar w:fldCharType="begin"/>
            </w:r>
            <w:r w:rsidRPr="001609F9">
              <w:rPr>
                <w:webHidden/>
              </w:rPr>
              <w:instrText xml:space="preserve"> PAGEREF _Toc183179564 \h </w:instrText>
            </w:r>
            <w:r w:rsidRPr="001609F9">
              <w:rPr>
                <w:webHidden/>
              </w:rPr>
            </w:r>
            <w:r w:rsidRPr="001609F9">
              <w:rPr>
                <w:webHidden/>
              </w:rPr>
              <w:fldChar w:fldCharType="separate"/>
            </w:r>
            <w:r w:rsidRPr="001609F9">
              <w:rPr>
                <w:webHidden/>
              </w:rPr>
              <w:t>15</w:t>
            </w:r>
            <w:r w:rsidRPr="001609F9">
              <w:rPr>
                <w:webHidden/>
              </w:rPr>
              <w:fldChar w:fldCharType="end"/>
            </w:r>
          </w:hyperlink>
        </w:p>
        <w:p w14:paraId="7C7B5121" w14:textId="58C8FFF4" w:rsidR="001609F9" w:rsidRPr="001609F9" w:rsidRDefault="001609F9">
          <w:pPr>
            <w:pStyle w:val="TOC3"/>
            <w:rPr>
              <w:rFonts w:asciiTheme="minorHAnsi" w:eastAsiaTheme="minorEastAsia" w:hAnsiTheme="minorHAnsi" w:cstheme="minorBidi"/>
              <w:kern w:val="2"/>
              <w:sz w:val="24"/>
              <w:szCs w:val="24"/>
              <w:lang w:eastAsia="en-GB"/>
              <w14:ligatures w14:val="standardContextual"/>
            </w:rPr>
          </w:pPr>
          <w:hyperlink w:anchor="_Toc183179565" w:history="1">
            <w:r w:rsidRPr="001609F9">
              <w:rPr>
                <w:rStyle w:val="Hyperlink"/>
              </w:rPr>
              <w:t>3.1.2</w:t>
            </w:r>
            <w:r w:rsidRPr="001609F9">
              <w:rPr>
                <w:rFonts w:asciiTheme="minorHAnsi" w:eastAsiaTheme="minorEastAsia" w:hAnsiTheme="minorHAnsi" w:cstheme="minorBidi"/>
                <w:kern w:val="2"/>
                <w:sz w:val="24"/>
                <w:szCs w:val="24"/>
                <w:lang w:eastAsia="en-GB"/>
                <w14:ligatures w14:val="standardContextual"/>
              </w:rPr>
              <w:tab/>
            </w:r>
            <w:r w:rsidRPr="001609F9">
              <w:rPr>
                <w:rStyle w:val="Hyperlink"/>
              </w:rPr>
              <w:t>For MFCN in the 3400-3800 MHz band</w:t>
            </w:r>
            <w:r w:rsidRPr="001609F9">
              <w:rPr>
                <w:webHidden/>
              </w:rPr>
              <w:tab/>
            </w:r>
            <w:r w:rsidRPr="001609F9">
              <w:rPr>
                <w:webHidden/>
              </w:rPr>
              <w:fldChar w:fldCharType="begin"/>
            </w:r>
            <w:r w:rsidRPr="001609F9">
              <w:rPr>
                <w:webHidden/>
              </w:rPr>
              <w:instrText xml:space="preserve"> PAGEREF _Toc183179565 \h </w:instrText>
            </w:r>
            <w:r w:rsidRPr="001609F9">
              <w:rPr>
                <w:webHidden/>
              </w:rPr>
            </w:r>
            <w:r w:rsidRPr="001609F9">
              <w:rPr>
                <w:webHidden/>
              </w:rPr>
              <w:fldChar w:fldCharType="separate"/>
            </w:r>
            <w:r w:rsidRPr="001609F9">
              <w:rPr>
                <w:webHidden/>
              </w:rPr>
              <w:t>15</w:t>
            </w:r>
            <w:r w:rsidRPr="001609F9">
              <w:rPr>
                <w:webHidden/>
              </w:rPr>
              <w:fldChar w:fldCharType="end"/>
            </w:r>
          </w:hyperlink>
        </w:p>
        <w:p w14:paraId="21E4565A" w14:textId="6803EA6C"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566" w:history="1">
            <w:r w:rsidRPr="001609F9">
              <w:rPr>
                <w:rStyle w:val="Hyperlink"/>
                <w:noProof/>
              </w:rPr>
              <w:t>4</w:t>
            </w:r>
            <w:r w:rsidRPr="001609F9">
              <w:rPr>
                <w:rFonts w:asciiTheme="minorHAnsi" w:eastAsiaTheme="minorEastAsia" w:hAnsiTheme="minorHAnsi" w:cstheme="minorBidi"/>
                <w:b w:val="0"/>
                <w:noProof/>
                <w:kern w:val="2"/>
                <w:sz w:val="24"/>
                <w:szCs w:val="24"/>
                <w:lang w:eastAsia="en-GB"/>
                <w14:ligatures w14:val="standardContextual"/>
              </w:rPr>
              <w:tab/>
            </w:r>
            <w:r w:rsidRPr="001609F9">
              <w:rPr>
                <w:rStyle w:val="Hyperlink"/>
                <w:noProof/>
              </w:rPr>
              <w:t>Radio Altimeters</w:t>
            </w:r>
            <w:r w:rsidRPr="001609F9">
              <w:rPr>
                <w:noProof/>
                <w:webHidden/>
              </w:rPr>
              <w:tab/>
            </w:r>
            <w:r w:rsidRPr="001609F9">
              <w:rPr>
                <w:noProof/>
                <w:webHidden/>
              </w:rPr>
              <w:fldChar w:fldCharType="begin"/>
            </w:r>
            <w:r w:rsidRPr="001609F9">
              <w:rPr>
                <w:noProof/>
                <w:webHidden/>
              </w:rPr>
              <w:instrText xml:space="preserve"> PAGEREF _Toc183179566 \h </w:instrText>
            </w:r>
            <w:r w:rsidRPr="001609F9">
              <w:rPr>
                <w:noProof/>
                <w:webHidden/>
              </w:rPr>
            </w:r>
            <w:r w:rsidRPr="001609F9">
              <w:rPr>
                <w:noProof/>
                <w:webHidden/>
              </w:rPr>
              <w:fldChar w:fldCharType="separate"/>
            </w:r>
            <w:r w:rsidRPr="001609F9">
              <w:rPr>
                <w:noProof/>
                <w:webHidden/>
              </w:rPr>
              <w:t>16</w:t>
            </w:r>
            <w:r w:rsidRPr="001609F9">
              <w:rPr>
                <w:noProof/>
                <w:webHidden/>
              </w:rPr>
              <w:fldChar w:fldCharType="end"/>
            </w:r>
          </w:hyperlink>
        </w:p>
        <w:p w14:paraId="4FD17BCF" w14:textId="1A3A3DAD"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67" w:history="1">
            <w:r w:rsidRPr="001609F9">
              <w:rPr>
                <w:rStyle w:val="Hyperlink"/>
              </w:rPr>
              <w:t>4.1</w:t>
            </w:r>
            <w:r w:rsidRPr="001609F9">
              <w:rPr>
                <w:rFonts w:asciiTheme="minorHAnsi" w:eastAsiaTheme="minorEastAsia" w:hAnsiTheme="minorHAnsi" w:cstheme="minorBidi"/>
                <w:bCs w:val="0"/>
                <w:kern w:val="2"/>
                <w:sz w:val="24"/>
                <w:szCs w:val="24"/>
                <w:lang w:eastAsia="en-GB"/>
                <w14:ligatures w14:val="standardContextual"/>
              </w:rPr>
              <w:tab/>
            </w:r>
            <w:r w:rsidRPr="001609F9">
              <w:rPr>
                <w:rStyle w:val="Hyperlink"/>
              </w:rPr>
              <w:t>Role</w:t>
            </w:r>
            <w:r w:rsidRPr="001609F9">
              <w:rPr>
                <w:webHidden/>
              </w:rPr>
              <w:tab/>
            </w:r>
            <w:r w:rsidRPr="001609F9">
              <w:rPr>
                <w:webHidden/>
              </w:rPr>
              <w:fldChar w:fldCharType="begin"/>
            </w:r>
            <w:r w:rsidRPr="001609F9">
              <w:rPr>
                <w:webHidden/>
              </w:rPr>
              <w:instrText xml:space="preserve"> PAGEREF _Toc183179567 \h </w:instrText>
            </w:r>
            <w:r w:rsidRPr="001609F9">
              <w:rPr>
                <w:webHidden/>
              </w:rPr>
            </w:r>
            <w:r w:rsidRPr="001609F9">
              <w:rPr>
                <w:webHidden/>
              </w:rPr>
              <w:fldChar w:fldCharType="separate"/>
            </w:r>
            <w:r w:rsidRPr="001609F9">
              <w:rPr>
                <w:webHidden/>
              </w:rPr>
              <w:t>16</w:t>
            </w:r>
            <w:r w:rsidRPr="001609F9">
              <w:rPr>
                <w:webHidden/>
              </w:rPr>
              <w:fldChar w:fldCharType="end"/>
            </w:r>
          </w:hyperlink>
        </w:p>
        <w:p w14:paraId="3287881F" w14:textId="0AFCF1B3"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68" w:history="1">
            <w:r w:rsidRPr="001609F9">
              <w:rPr>
                <w:rStyle w:val="Hyperlink"/>
              </w:rPr>
              <w:t>4.2</w:t>
            </w:r>
            <w:r w:rsidRPr="001609F9">
              <w:rPr>
                <w:rFonts w:asciiTheme="minorHAnsi" w:eastAsiaTheme="minorEastAsia" w:hAnsiTheme="minorHAnsi" w:cstheme="minorBidi"/>
                <w:bCs w:val="0"/>
                <w:kern w:val="2"/>
                <w:sz w:val="24"/>
                <w:szCs w:val="24"/>
                <w:lang w:eastAsia="en-GB"/>
                <w14:ligatures w14:val="standardContextual"/>
              </w:rPr>
              <w:tab/>
            </w:r>
            <w:r w:rsidRPr="001609F9">
              <w:rPr>
                <w:rStyle w:val="Hyperlink"/>
              </w:rPr>
              <w:t>Technical characteristics</w:t>
            </w:r>
            <w:r w:rsidRPr="001609F9">
              <w:rPr>
                <w:webHidden/>
              </w:rPr>
              <w:tab/>
            </w:r>
            <w:r w:rsidRPr="001609F9">
              <w:rPr>
                <w:webHidden/>
              </w:rPr>
              <w:fldChar w:fldCharType="begin"/>
            </w:r>
            <w:r w:rsidRPr="001609F9">
              <w:rPr>
                <w:webHidden/>
              </w:rPr>
              <w:instrText xml:space="preserve"> PAGEREF _Toc183179568 \h </w:instrText>
            </w:r>
            <w:r w:rsidRPr="001609F9">
              <w:rPr>
                <w:webHidden/>
              </w:rPr>
            </w:r>
            <w:r w:rsidRPr="001609F9">
              <w:rPr>
                <w:webHidden/>
              </w:rPr>
              <w:fldChar w:fldCharType="separate"/>
            </w:r>
            <w:r w:rsidRPr="001609F9">
              <w:rPr>
                <w:webHidden/>
              </w:rPr>
              <w:t>17</w:t>
            </w:r>
            <w:r w:rsidRPr="001609F9">
              <w:rPr>
                <w:webHidden/>
              </w:rPr>
              <w:fldChar w:fldCharType="end"/>
            </w:r>
          </w:hyperlink>
        </w:p>
        <w:p w14:paraId="147DD186" w14:textId="2F8EFF65" w:rsidR="001609F9" w:rsidRPr="001609F9" w:rsidRDefault="001609F9">
          <w:pPr>
            <w:pStyle w:val="TOC3"/>
            <w:rPr>
              <w:rFonts w:asciiTheme="minorHAnsi" w:eastAsiaTheme="minorEastAsia" w:hAnsiTheme="minorHAnsi" w:cstheme="minorBidi"/>
              <w:kern w:val="2"/>
              <w:sz w:val="24"/>
              <w:szCs w:val="24"/>
              <w:lang w:eastAsia="en-GB"/>
              <w14:ligatures w14:val="standardContextual"/>
            </w:rPr>
          </w:pPr>
          <w:hyperlink w:anchor="_Toc183179569" w:history="1">
            <w:r w:rsidRPr="001609F9">
              <w:rPr>
                <w:rStyle w:val="Hyperlink"/>
              </w:rPr>
              <w:t>4.2.1</w:t>
            </w:r>
            <w:r w:rsidRPr="001609F9">
              <w:rPr>
                <w:rFonts w:asciiTheme="minorHAnsi" w:eastAsiaTheme="minorEastAsia" w:hAnsiTheme="minorHAnsi" w:cstheme="minorBidi"/>
                <w:kern w:val="2"/>
                <w:sz w:val="24"/>
                <w:szCs w:val="24"/>
                <w:lang w:eastAsia="en-GB"/>
                <w14:ligatures w14:val="standardContextual"/>
              </w:rPr>
              <w:tab/>
            </w:r>
            <w:r w:rsidRPr="001609F9">
              <w:rPr>
                <w:rStyle w:val="Hyperlink"/>
              </w:rPr>
              <w:t>Radio Altimeter Antenna</w:t>
            </w:r>
            <w:r w:rsidRPr="001609F9">
              <w:rPr>
                <w:webHidden/>
              </w:rPr>
              <w:tab/>
            </w:r>
            <w:r w:rsidRPr="001609F9">
              <w:rPr>
                <w:webHidden/>
              </w:rPr>
              <w:fldChar w:fldCharType="begin"/>
            </w:r>
            <w:r w:rsidRPr="001609F9">
              <w:rPr>
                <w:webHidden/>
              </w:rPr>
              <w:instrText xml:space="preserve"> PAGEREF _Toc183179569 \h </w:instrText>
            </w:r>
            <w:r w:rsidRPr="001609F9">
              <w:rPr>
                <w:webHidden/>
              </w:rPr>
            </w:r>
            <w:r w:rsidRPr="001609F9">
              <w:rPr>
                <w:webHidden/>
              </w:rPr>
              <w:fldChar w:fldCharType="separate"/>
            </w:r>
            <w:r w:rsidRPr="001609F9">
              <w:rPr>
                <w:webHidden/>
              </w:rPr>
              <w:t>17</w:t>
            </w:r>
            <w:r w:rsidRPr="001609F9">
              <w:rPr>
                <w:webHidden/>
              </w:rPr>
              <w:fldChar w:fldCharType="end"/>
            </w:r>
          </w:hyperlink>
        </w:p>
        <w:p w14:paraId="39DBC75D" w14:textId="7AB793C6" w:rsidR="001609F9" w:rsidRPr="001609F9" w:rsidRDefault="001609F9">
          <w:pPr>
            <w:pStyle w:val="TOC3"/>
            <w:rPr>
              <w:rFonts w:asciiTheme="minorHAnsi" w:eastAsiaTheme="minorEastAsia" w:hAnsiTheme="minorHAnsi" w:cstheme="minorBidi"/>
              <w:kern w:val="2"/>
              <w:sz w:val="24"/>
              <w:szCs w:val="24"/>
              <w:lang w:eastAsia="en-GB"/>
              <w14:ligatures w14:val="standardContextual"/>
            </w:rPr>
          </w:pPr>
          <w:hyperlink w:anchor="_Toc183179570" w:history="1">
            <w:r w:rsidRPr="001609F9">
              <w:rPr>
                <w:rStyle w:val="Hyperlink"/>
                <w:lang w:eastAsia="de-DE"/>
              </w:rPr>
              <w:t>4.2.2</w:t>
            </w:r>
            <w:r w:rsidRPr="001609F9">
              <w:rPr>
                <w:rFonts w:asciiTheme="minorHAnsi" w:eastAsiaTheme="minorEastAsia" w:hAnsiTheme="minorHAnsi" w:cstheme="minorBidi"/>
                <w:kern w:val="2"/>
                <w:sz w:val="24"/>
                <w:szCs w:val="24"/>
                <w:lang w:eastAsia="en-GB"/>
                <w14:ligatures w14:val="standardContextual"/>
              </w:rPr>
              <w:tab/>
            </w:r>
            <w:r w:rsidRPr="001609F9">
              <w:rPr>
                <w:rStyle w:val="Hyperlink"/>
                <w:lang w:eastAsia="de-DE"/>
              </w:rPr>
              <w:t>In</w:t>
            </w:r>
            <w:r w:rsidRPr="001609F9">
              <w:rPr>
                <w:rStyle w:val="Hyperlink"/>
              </w:rPr>
              <w:t>-</w:t>
            </w:r>
            <w:r w:rsidRPr="001609F9">
              <w:rPr>
                <w:rStyle w:val="Hyperlink"/>
                <w:lang w:eastAsia="de-DE"/>
              </w:rPr>
              <w:t xml:space="preserve">band </w:t>
            </w:r>
            <w:r w:rsidRPr="001609F9">
              <w:rPr>
                <w:rStyle w:val="Hyperlink"/>
              </w:rPr>
              <w:t xml:space="preserve">(4200-4400 MHz) </w:t>
            </w:r>
            <w:r w:rsidRPr="001609F9">
              <w:rPr>
                <w:rStyle w:val="Hyperlink"/>
                <w:lang w:eastAsia="de-DE"/>
              </w:rPr>
              <w:t>protection criteria</w:t>
            </w:r>
            <w:r w:rsidRPr="001609F9">
              <w:rPr>
                <w:webHidden/>
              </w:rPr>
              <w:tab/>
            </w:r>
            <w:r w:rsidRPr="001609F9">
              <w:rPr>
                <w:webHidden/>
              </w:rPr>
              <w:fldChar w:fldCharType="begin"/>
            </w:r>
            <w:r w:rsidRPr="001609F9">
              <w:rPr>
                <w:webHidden/>
              </w:rPr>
              <w:instrText xml:space="preserve"> PAGEREF _Toc183179570 \h </w:instrText>
            </w:r>
            <w:r w:rsidRPr="001609F9">
              <w:rPr>
                <w:webHidden/>
              </w:rPr>
            </w:r>
            <w:r w:rsidRPr="001609F9">
              <w:rPr>
                <w:webHidden/>
              </w:rPr>
              <w:fldChar w:fldCharType="separate"/>
            </w:r>
            <w:r w:rsidRPr="001609F9">
              <w:rPr>
                <w:webHidden/>
              </w:rPr>
              <w:t>21</w:t>
            </w:r>
            <w:r w:rsidRPr="001609F9">
              <w:rPr>
                <w:webHidden/>
              </w:rPr>
              <w:fldChar w:fldCharType="end"/>
            </w:r>
          </w:hyperlink>
        </w:p>
        <w:p w14:paraId="3F7C11C7" w14:textId="0F602937" w:rsidR="001609F9" w:rsidRPr="001609F9" w:rsidRDefault="001609F9">
          <w:pPr>
            <w:pStyle w:val="TOC3"/>
            <w:rPr>
              <w:rFonts w:asciiTheme="minorHAnsi" w:eastAsiaTheme="minorEastAsia" w:hAnsiTheme="minorHAnsi" w:cstheme="minorBidi"/>
              <w:kern w:val="2"/>
              <w:sz w:val="24"/>
              <w:szCs w:val="24"/>
              <w:lang w:eastAsia="en-GB"/>
              <w14:ligatures w14:val="standardContextual"/>
            </w:rPr>
          </w:pPr>
          <w:hyperlink w:anchor="_Toc183179571" w:history="1">
            <w:r w:rsidRPr="001609F9">
              <w:rPr>
                <w:rStyle w:val="Hyperlink"/>
              </w:rPr>
              <w:t>4.2.3</w:t>
            </w:r>
            <w:r w:rsidRPr="001609F9">
              <w:rPr>
                <w:rFonts w:asciiTheme="minorHAnsi" w:eastAsiaTheme="minorEastAsia" w:hAnsiTheme="minorHAnsi" w:cstheme="minorBidi"/>
                <w:kern w:val="2"/>
                <w:sz w:val="24"/>
                <w:szCs w:val="24"/>
                <w:lang w:eastAsia="en-GB"/>
                <w14:ligatures w14:val="standardContextual"/>
              </w:rPr>
              <w:tab/>
            </w:r>
            <w:r w:rsidRPr="001609F9">
              <w:rPr>
                <w:rStyle w:val="Hyperlink"/>
              </w:rPr>
              <w:t>Blocking effect characteristics</w:t>
            </w:r>
            <w:r w:rsidRPr="001609F9">
              <w:rPr>
                <w:webHidden/>
              </w:rPr>
              <w:tab/>
            </w:r>
            <w:r w:rsidRPr="001609F9">
              <w:rPr>
                <w:webHidden/>
              </w:rPr>
              <w:fldChar w:fldCharType="begin"/>
            </w:r>
            <w:r w:rsidRPr="001609F9">
              <w:rPr>
                <w:webHidden/>
              </w:rPr>
              <w:instrText xml:space="preserve"> PAGEREF _Toc183179571 \h </w:instrText>
            </w:r>
            <w:r w:rsidRPr="001609F9">
              <w:rPr>
                <w:webHidden/>
              </w:rPr>
            </w:r>
            <w:r w:rsidRPr="001609F9">
              <w:rPr>
                <w:webHidden/>
              </w:rPr>
              <w:fldChar w:fldCharType="separate"/>
            </w:r>
            <w:r w:rsidRPr="001609F9">
              <w:rPr>
                <w:webHidden/>
              </w:rPr>
              <w:t>21</w:t>
            </w:r>
            <w:r w:rsidRPr="001609F9">
              <w:rPr>
                <w:webHidden/>
              </w:rPr>
              <w:fldChar w:fldCharType="end"/>
            </w:r>
          </w:hyperlink>
        </w:p>
        <w:p w14:paraId="15C2D4B7" w14:textId="47FA717E" w:rsidR="001609F9" w:rsidRPr="001609F9" w:rsidRDefault="001609F9">
          <w:pPr>
            <w:pStyle w:val="TOC3"/>
            <w:rPr>
              <w:rFonts w:asciiTheme="minorHAnsi" w:eastAsiaTheme="minorEastAsia" w:hAnsiTheme="minorHAnsi" w:cstheme="minorBidi"/>
              <w:kern w:val="2"/>
              <w:sz w:val="24"/>
              <w:szCs w:val="24"/>
              <w:lang w:eastAsia="en-GB"/>
              <w14:ligatures w14:val="standardContextual"/>
            </w:rPr>
          </w:pPr>
          <w:hyperlink w:anchor="_Toc183179572" w:history="1">
            <w:r w:rsidRPr="001609F9">
              <w:rPr>
                <w:rStyle w:val="Hyperlink"/>
              </w:rPr>
              <w:t>4.2.4</w:t>
            </w:r>
            <w:r w:rsidRPr="001609F9">
              <w:rPr>
                <w:rFonts w:asciiTheme="minorHAnsi" w:eastAsiaTheme="minorEastAsia" w:hAnsiTheme="minorHAnsi" w:cstheme="minorBidi"/>
                <w:kern w:val="2"/>
                <w:sz w:val="24"/>
                <w:szCs w:val="24"/>
                <w:lang w:eastAsia="en-GB"/>
                <w14:ligatures w14:val="standardContextual"/>
              </w:rPr>
              <w:tab/>
            </w:r>
            <w:r w:rsidRPr="001609F9">
              <w:rPr>
                <w:rStyle w:val="Hyperlink"/>
              </w:rPr>
              <w:t>ICAO Aviation Safety Factor</w:t>
            </w:r>
            <w:r w:rsidRPr="001609F9">
              <w:rPr>
                <w:webHidden/>
              </w:rPr>
              <w:tab/>
            </w:r>
            <w:r w:rsidRPr="001609F9">
              <w:rPr>
                <w:webHidden/>
              </w:rPr>
              <w:fldChar w:fldCharType="begin"/>
            </w:r>
            <w:r w:rsidRPr="001609F9">
              <w:rPr>
                <w:webHidden/>
              </w:rPr>
              <w:instrText xml:space="preserve"> PAGEREF _Toc183179572 \h </w:instrText>
            </w:r>
            <w:r w:rsidRPr="001609F9">
              <w:rPr>
                <w:webHidden/>
              </w:rPr>
            </w:r>
            <w:r w:rsidRPr="001609F9">
              <w:rPr>
                <w:webHidden/>
              </w:rPr>
              <w:fldChar w:fldCharType="separate"/>
            </w:r>
            <w:r w:rsidRPr="001609F9">
              <w:rPr>
                <w:webHidden/>
              </w:rPr>
              <w:t>21</w:t>
            </w:r>
            <w:r w:rsidRPr="001609F9">
              <w:rPr>
                <w:webHidden/>
              </w:rPr>
              <w:fldChar w:fldCharType="end"/>
            </w:r>
          </w:hyperlink>
        </w:p>
        <w:p w14:paraId="6E6726A7" w14:textId="550D6C5E" w:rsidR="001609F9" w:rsidRPr="001609F9" w:rsidRDefault="001609F9">
          <w:pPr>
            <w:pStyle w:val="TOC3"/>
            <w:rPr>
              <w:rFonts w:asciiTheme="minorHAnsi" w:eastAsiaTheme="minorEastAsia" w:hAnsiTheme="minorHAnsi" w:cstheme="minorBidi"/>
              <w:kern w:val="2"/>
              <w:sz w:val="24"/>
              <w:szCs w:val="24"/>
              <w:lang w:eastAsia="en-GB"/>
              <w14:ligatures w14:val="standardContextual"/>
            </w:rPr>
          </w:pPr>
          <w:hyperlink w:anchor="_Toc183179573" w:history="1">
            <w:r w:rsidRPr="001609F9">
              <w:rPr>
                <w:rStyle w:val="Hyperlink"/>
              </w:rPr>
              <w:t>4.2.5</w:t>
            </w:r>
            <w:r w:rsidRPr="001609F9">
              <w:rPr>
                <w:rFonts w:asciiTheme="minorHAnsi" w:eastAsiaTheme="minorEastAsia" w:hAnsiTheme="minorHAnsi" w:cstheme="minorBidi"/>
                <w:kern w:val="2"/>
                <w:sz w:val="24"/>
                <w:szCs w:val="24"/>
                <w:lang w:eastAsia="en-GB"/>
                <w14:ligatures w14:val="standardContextual"/>
              </w:rPr>
              <w:tab/>
            </w:r>
            <w:r w:rsidRPr="001609F9">
              <w:rPr>
                <w:rStyle w:val="Hyperlink"/>
              </w:rPr>
              <w:t>State Aircraft</w:t>
            </w:r>
            <w:r w:rsidRPr="001609F9">
              <w:rPr>
                <w:webHidden/>
              </w:rPr>
              <w:tab/>
            </w:r>
            <w:r w:rsidRPr="001609F9">
              <w:rPr>
                <w:webHidden/>
              </w:rPr>
              <w:fldChar w:fldCharType="begin"/>
            </w:r>
            <w:r w:rsidRPr="001609F9">
              <w:rPr>
                <w:webHidden/>
              </w:rPr>
              <w:instrText xml:space="preserve"> PAGEREF _Toc183179573 \h </w:instrText>
            </w:r>
            <w:r w:rsidRPr="001609F9">
              <w:rPr>
                <w:webHidden/>
              </w:rPr>
            </w:r>
            <w:r w:rsidRPr="001609F9">
              <w:rPr>
                <w:webHidden/>
              </w:rPr>
              <w:fldChar w:fldCharType="separate"/>
            </w:r>
            <w:r w:rsidRPr="001609F9">
              <w:rPr>
                <w:webHidden/>
              </w:rPr>
              <w:t>21</w:t>
            </w:r>
            <w:r w:rsidRPr="001609F9">
              <w:rPr>
                <w:webHidden/>
              </w:rPr>
              <w:fldChar w:fldCharType="end"/>
            </w:r>
          </w:hyperlink>
        </w:p>
        <w:p w14:paraId="0642BB06" w14:textId="0047EA15"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74" w:history="1">
            <w:r w:rsidRPr="001609F9">
              <w:rPr>
                <w:rStyle w:val="Hyperlink"/>
              </w:rPr>
              <w:t>4.3</w:t>
            </w:r>
            <w:r w:rsidRPr="001609F9">
              <w:rPr>
                <w:rFonts w:asciiTheme="minorHAnsi" w:eastAsiaTheme="minorEastAsia" w:hAnsiTheme="minorHAnsi" w:cstheme="minorBidi"/>
                <w:bCs w:val="0"/>
                <w:kern w:val="2"/>
                <w:sz w:val="24"/>
                <w:szCs w:val="24"/>
                <w:lang w:eastAsia="en-GB"/>
                <w14:ligatures w14:val="standardContextual"/>
              </w:rPr>
              <w:tab/>
            </w:r>
            <w:r w:rsidRPr="001609F9">
              <w:rPr>
                <w:rStyle w:val="Hyperlink"/>
              </w:rPr>
              <w:t>Radio Altimeter Parameters for studies</w:t>
            </w:r>
            <w:r w:rsidRPr="001609F9">
              <w:rPr>
                <w:webHidden/>
              </w:rPr>
              <w:tab/>
            </w:r>
            <w:r w:rsidRPr="001609F9">
              <w:rPr>
                <w:webHidden/>
              </w:rPr>
              <w:fldChar w:fldCharType="begin"/>
            </w:r>
            <w:r w:rsidRPr="001609F9">
              <w:rPr>
                <w:webHidden/>
              </w:rPr>
              <w:instrText xml:space="preserve"> PAGEREF _Toc183179574 \h </w:instrText>
            </w:r>
            <w:r w:rsidRPr="001609F9">
              <w:rPr>
                <w:webHidden/>
              </w:rPr>
            </w:r>
            <w:r w:rsidRPr="001609F9">
              <w:rPr>
                <w:webHidden/>
              </w:rPr>
              <w:fldChar w:fldCharType="separate"/>
            </w:r>
            <w:r w:rsidRPr="001609F9">
              <w:rPr>
                <w:webHidden/>
              </w:rPr>
              <w:t>21</w:t>
            </w:r>
            <w:r w:rsidRPr="001609F9">
              <w:rPr>
                <w:webHidden/>
              </w:rPr>
              <w:fldChar w:fldCharType="end"/>
            </w:r>
          </w:hyperlink>
        </w:p>
        <w:p w14:paraId="490D8D73" w14:textId="557B21A7" w:rsidR="001609F9" w:rsidRPr="001609F9" w:rsidRDefault="001609F9">
          <w:pPr>
            <w:pStyle w:val="TOC3"/>
            <w:rPr>
              <w:rFonts w:asciiTheme="minorHAnsi" w:eastAsiaTheme="minorEastAsia" w:hAnsiTheme="minorHAnsi" w:cstheme="minorBidi"/>
              <w:kern w:val="2"/>
              <w:sz w:val="24"/>
              <w:szCs w:val="24"/>
              <w:lang w:eastAsia="en-GB"/>
              <w14:ligatures w14:val="standardContextual"/>
            </w:rPr>
          </w:pPr>
          <w:hyperlink w:anchor="_Toc183179575" w:history="1">
            <w:r w:rsidRPr="001609F9">
              <w:rPr>
                <w:rStyle w:val="Hyperlink"/>
                <w:rFonts w:cs="Times New Roman"/>
                <w:iCs/>
              </w:rPr>
              <w:t>4.3.1</w:t>
            </w:r>
            <w:r w:rsidRPr="001609F9">
              <w:rPr>
                <w:rFonts w:asciiTheme="minorHAnsi" w:eastAsiaTheme="minorEastAsia" w:hAnsiTheme="minorHAnsi" w:cstheme="minorBidi"/>
                <w:kern w:val="2"/>
                <w:sz w:val="24"/>
                <w:szCs w:val="24"/>
                <w:lang w:eastAsia="en-GB"/>
                <w14:ligatures w14:val="standardContextual"/>
              </w:rPr>
              <w:tab/>
            </w:r>
            <w:r w:rsidRPr="001609F9">
              <w:rPr>
                <w:rStyle w:val="Hyperlink"/>
              </w:rPr>
              <w:t>Breakpoint to interference tolerance threshold</w:t>
            </w:r>
            <w:r w:rsidRPr="001609F9">
              <w:rPr>
                <w:webHidden/>
              </w:rPr>
              <w:tab/>
            </w:r>
            <w:r w:rsidRPr="001609F9">
              <w:rPr>
                <w:webHidden/>
              </w:rPr>
              <w:fldChar w:fldCharType="begin"/>
            </w:r>
            <w:r w:rsidRPr="001609F9">
              <w:rPr>
                <w:webHidden/>
              </w:rPr>
              <w:instrText xml:space="preserve"> PAGEREF _Toc183179575 \h </w:instrText>
            </w:r>
            <w:r w:rsidRPr="001609F9">
              <w:rPr>
                <w:webHidden/>
              </w:rPr>
            </w:r>
            <w:r w:rsidRPr="001609F9">
              <w:rPr>
                <w:webHidden/>
              </w:rPr>
              <w:fldChar w:fldCharType="separate"/>
            </w:r>
            <w:r w:rsidRPr="001609F9">
              <w:rPr>
                <w:webHidden/>
              </w:rPr>
              <w:t>22</w:t>
            </w:r>
            <w:r w:rsidRPr="001609F9">
              <w:rPr>
                <w:webHidden/>
              </w:rPr>
              <w:fldChar w:fldCharType="end"/>
            </w:r>
          </w:hyperlink>
        </w:p>
        <w:p w14:paraId="27F85E6E" w14:textId="778BFFE9" w:rsidR="001609F9" w:rsidRPr="001609F9" w:rsidRDefault="001609F9">
          <w:pPr>
            <w:pStyle w:val="TOC3"/>
            <w:rPr>
              <w:rFonts w:asciiTheme="minorHAnsi" w:eastAsiaTheme="minorEastAsia" w:hAnsiTheme="minorHAnsi" w:cstheme="minorBidi"/>
              <w:kern w:val="2"/>
              <w:sz w:val="24"/>
              <w:szCs w:val="24"/>
              <w:lang w:eastAsia="en-GB"/>
              <w14:ligatures w14:val="standardContextual"/>
            </w:rPr>
          </w:pPr>
          <w:hyperlink w:anchor="_Toc183179576" w:history="1">
            <w:r w:rsidRPr="001609F9">
              <w:rPr>
                <w:rStyle w:val="Hyperlink"/>
              </w:rPr>
              <w:t>4.3.2</w:t>
            </w:r>
            <w:r w:rsidRPr="001609F9">
              <w:rPr>
                <w:rFonts w:asciiTheme="minorHAnsi" w:eastAsiaTheme="minorEastAsia" w:hAnsiTheme="minorHAnsi" w:cstheme="minorBidi"/>
                <w:kern w:val="2"/>
                <w:sz w:val="24"/>
                <w:szCs w:val="24"/>
                <w:lang w:eastAsia="en-GB"/>
                <w14:ligatures w14:val="standardContextual"/>
              </w:rPr>
              <w:tab/>
            </w:r>
            <w:r w:rsidRPr="001609F9">
              <w:rPr>
                <w:rStyle w:val="Hyperlink"/>
              </w:rPr>
              <w:t>Breakpoint values (Parameter Set 1)</w:t>
            </w:r>
            <w:r w:rsidRPr="001609F9">
              <w:rPr>
                <w:webHidden/>
              </w:rPr>
              <w:tab/>
            </w:r>
            <w:r w:rsidRPr="001609F9">
              <w:rPr>
                <w:webHidden/>
              </w:rPr>
              <w:fldChar w:fldCharType="begin"/>
            </w:r>
            <w:r w:rsidRPr="001609F9">
              <w:rPr>
                <w:webHidden/>
              </w:rPr>
              <w:instrText xml:space="preserve"> PAGEREF _Toc183179576 \h </w:instrText>
            </w:r>
            <w:r w:rsidRPr="001609F9">
              <w:rPr>
                <w:webHidden/>
              </w:rPr>
            </w:r>
            <w:r w:rsidRPr="001609F9">
              <w:rPr>
                <w:webHidden/>
              </w:rPr>
              <w:fldChar w:fldCharType="separate"/>
            </w:r>
            <w:r w:rsidRPr="001609F9">
              <w:rPr>
                <w:webHidden/>
              </w:rPr>
              <w:t>23</w:t>
            </w:r>
            <w:r w:rsidRPr="001609F9">
              <w:rPr>
                <w:webHidden/>
              </w:rPr>
              <w:fldChar w:fldCharType="end"/>
            </w:r>
          </w:hyperlink>
        </w:p>
        <w:p w14:paraId="7E4B59C7" w14:textId="5C5389C8" w:rsidR="001609F9" w:rsidRPr="001609F9" w:rsidRDefault="001609F9">
          <w:pPr>
            <w:pStyle w:val="TOC3"/>
            <w:rPr>
              <w:rFonts w:asciiTheme="minorHAnsi" w:eastAsiaTheme="minorEastAsia" w:hAnsiTheme="minorHAnsi" w:cstheme="minorBidi"/>
              <w:kern w:val="2"/>
              <w:sz w:val="24"/>
              <w:szCs w:val="24"/>
              <w:lang w:eastAsia="en-GB"/>
              <w14:ligatures w14:val="standardContextual"/>
            </w:rPr>
          </w:pPr>
          <w:hyperlink w:anchor="_Toc183179577" w:history="1">
            <w:r w:rsidRPr="001609F9">
              <w:rPr>
                <w:rStyle w:val="Hyperlink"/>
                <w:rFonts w:cs="Times New Roman"/>
              </w:rPr>
              <w:t>4.3.3</w:t>
            </w:r>
            <w:r w:rsidRPr="001609F9">
              <w:rPr>
                <w:rFonts w:asciiTheme="minorHAnsi" w:eastAsiaTheme="minorEastAsia" w:hAnsiTheme="minorHAnsi" w:cstheme="minorBidi"/>
                <w:kern w:val="2"/>
                <w:sz w:val="24"/>
                <w:szCs w:val="24"/>
                <w:lang w:eastAsia="en-GB"/>
                <w14:ligatures w14:val="standardContextual"/>
              </w:rPr>
              <w:tab/>
            </w:r>
            <w:r w:rsidRPr="001609F9">
              <w:rPr>
                <w:rStyle w:val="Hyperlink"/>
              </w:rPr>
              <w:t>Breakpoint values (Parameter Set 2)</w:t>
            </w:r>
            <w:r w:rsidRPr="001609F9">
              <w:rPr>
                <w:webHidden/>
              </w:rPr>
              <w:tab/>
            </w:r>
            <w:r w:rsidRPr="001609F9">
              <w:rPr>
                <w:webHidden/>
              </w:rPr>
              <w:fldChar w:fldCharType="begin"/>
            </w:r>
            <w:r w:rsidRPr="001609F9">
              <w:rPr>
                <w:webHidden/>
              </w:rPr>
              <w:instrText xml:space="preserve"> PAGEREF _Toc183179577 \h </w:instrText>
            </w:r>
            <w:r w:rsidRPr="001609F9">
              <w:rPr>
                <w:webHidden/>
              </w:rPr>
            </w:r>
            <w:r w:rsidRPr="001609F9">
              <w:rPr>
                <w:webHidden/>
              </w:rPr>
              <w:fldChar w:fldCharType="separate"/>
            </w:r>
            <w:r w:rsidRPr="001609F9">
              <w:rPr>
                <w:webHidden/>
              </w:rPr>
              <w:t>27</w:t>
            </w:r>
            <w:r w:rsidRPr="001609F9">
              <w:rPr>
                <w:webHidden/>
              </w:rPr>
              <w:fldChar w:fldCharType="end"/>
            </w:r>
          </w:hyperlink>
        </w:p>
        <w:p w14:paraId="2BC033DC" w14:textId="1BED4990" w:rsidR="001609F9" w:rsidRPr="001609F9" w:rsidRDefault="001609F9">
          <w:pPr>
            <w:pStyle w:val="TOC3"/>
            <w:rPr>
              <w:rFonts w:asciiTheme="minorHAnsi" w:eastAsiaTheme="minorEastAsia" w:hAnsiTheme="minorHAnsi" w:cstheme="minorBidi"/>
              <w:kern w:val="2"/>
              <w:sz w:val="24"/>
              <w:szCs w:val="24"/>
              <w:lang w:eastAsia="en-GB"/>
              <w14:ligatures w14:val="standardContextual"/>
            </w:rPr>
          </w:pPr>
          <w:hyperlink w:anchor="_Toc183179578" w:history="1">
            <w:r w:rsidRPr="001609F9">
              <w:rPr>
                <w:rStyle w:val="Hyperlink"/>
              </w:rPr>
              <w:t>4.3.4</w:t>
            </w:r>
            <w:r w:rsidRPr="001609F9">
              <w:rPr>
                <w:rFonts w:asciiTheme="minorHAnsi" w:eastAsiaTheme="minorEastAsia" w:hAnsiTheme="minorHAnsi" w:cstheme="minorBidi"/>
                <w:kern w:val="2"/>
                <w:sz w:val="24"/>
                <w:szCs w:val="24"/>
                <w:lang w:eastAsia="en-GB"/>
                <w14:ligatures w14:val="standardContextual"/>
              </w:rPr>
              <w:tab/>
            </w:r>
            <w:r w:rsidRPr="001609F9">
              <w:rPr>
                <w:rStyle w:val="Hyperlink"/>
              </w:rPr>
              <w:t>Radio Altimeter antenna assumptions</w:t>
            </w:r>
            <w:r w:rsidRPr="001609F9">
              <w:rPr>
                <w:webHidden/>
              </w:rPr>
              <w:tab/>
            </w:r>
            <w:r w:rsidRPr="001609F9">
              <w:rPr>
                <w:webHidden/>
              </w:rPr>
              <w:fldChar w:fldCharType="begin"/>
            </w:r>
            <w:r w:rsidRPr="001609F9">
              <w:rPr>
                <w:webHidden/>
              </w:rPr>
              <w:instrText xml:space="preserve"> PAGEREF _Toc183179578 \h </w:instrText>
            </w:r>
            <w:r w:rsidRPr="001609F9">
              <w:rPr>
                <w:webHidden/>
              </w:rPr>
            </w:r>
            <w:r w:rsidRPr="001609F9">
              <w:rPr>
                <w:webHidden/>
              </w:rPr>
              <w:fldChar w:fldCharType="separate"/>
            </w:r>
            <w:r w:rsidRPr="001609F9">
              <w:rPr>
                <w:webHidden/>
              </w:rPr>
              <w:t>28</w:t>
            </w:r>
            <w:r w:rsidRPr="001609F9">
              <w:rPr>
                <w:webHidden/>
              </w:rPr>
              <w:fldChar w:fldCharType="end"/>
            </w:r>
          </w:hyperlink>
        </w:p>
        <w:p w14:paraId="07924F79" w14:textId="5AC07F59"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579" w:history="1">
            <w:r w:rsidRPr="001609F9">
              <w:rPr>
                <w:rStyle w:val="Hyperlink"/>
                <w:noProof/>
              </w:rPr>
              <w:t>5</w:t>
            </w:r>
            <w:r w:rsidRPr="001609F9">
              <w:rPr>
                <w:rFonts w:asciiTheme="minorHAnsi" w:eastAsiaTheme="minorEastAsia" w:hAnsiTheme="minorHAnsi" w:cstheme="minorBidi"/>
                <w:b w:val="0"/>
                <w:noProof/>
                <w:kern w:val="2"/>
                <w:sz w:val="24"/>
                <w:szCs w:val="24"/>
                <w:lang w:eastAsia="en-GB"/>
                <w14:ligatures w14:val="standardContextual"/>
              </w:rPr>
              <w:tab/>
            </w:r>
            <w:r w:rsidRPr="001609F9">
              <w:rPr>
                <w:rStyle w:val="Hyperlink"/>
                <w:noProof/>
              </w:rPr>
              <w:t>Description of interference scenarios</w:t>
            </w:r>
            <w:r w:rsidRPr="001609F9">
              <w:rPr>
                <w:noProof/>
                <w:webHidden/>
              </w:rPr>
              <w:tab/>
            </w:r>
            <w:r w:rsidRPr="001609F9">
              <w:rPr>
                <w:noProof/>
                <w:webHidden/>
              </w:rPr>
              <w:fldChar w:fldCharType="begin"/>
            </w:r>
            <w:r w:rsidRPr="001609F9">
              <w:rPr>
                <w:noProof/>
                <w:webHidden/>
              </w:rPr>
              <w:instrText xml:space="preserve"> PAGEREF _Toc183179579 \h </w:instrText>
            </w:r>
            <w:r w:rsidRPr="001609F9">
              <w:rPr>
                <w:noProof/>
                <w:webHidden/>
              </w:rPr>
            </w:r>
            <w:r w:rsidRPr="001609F9">
              <w:rPr>
                <w:noProof/>
                <w:webHidden/>
              </w:rPr>
              <w:fldChar w:fldCharType="separate"/>
            </w:r>
            <w:r w:rsidRPr="001609F9">
              <w:rPr>
                <w:noProof/>
                <w:webHidden/>
              </w:rPr>
              <w:t>29</w:t>
            </w:r>
            <w:r w:rsidRPr="001609F9">
              <w:rPr>
                <w:noProof/>
                <w:webHidden/>
              </w:rPr>
              <w:fldChar w:fldCharType="end"/>
            </w:r>
          </w:hyperlink>
        </w:p>
        <w:p w14:paraId="12FF928D" w14:textId="69DACE32"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80" w:history="1">
            <w:r w:rsidRPr="001609F9">
              <w:rPr>
                <w:rStyle w:val="Hyperlink"/>
              </w:rPr>
              <w:t>5.1</w:t>
            </w:r>
            <w:r w:rsidRPr="001609F9">
              <w:rPr>
                <w:rFonts w:asciiTheme="minorHAnsi" w:eastAsiaTheme="minorEastAsia" w:hAnsiTheme="minorHAnsi" w:cstheme="minorBidi"/>
                <w:bCs w:val="0"/>
                <w:kern w:val="2"/>
                <w:sz w:val="24"/>
                <w:szCs w:val="24"/>
                <w:lang w:eastAsia="en-GB"/>
                <w14:ligatures w14:val="standardContextual"/>
              </w:rPr>
              <w:tab/>
            </w:r>
            <w:r w:rsidRPr="001609F9">
              <w:rPr>
                <w:rStyle w:val="Hyperlink"/>
              </w:rPr>
              <w:t>Aircraft Landing scenario</w:t>
            </w:r>
            <w:r w:rsidRPr="001609F9">
              <w:rPr>
                <w:webHidden/>
              </w:rPr>
              <w:tab/>
            </w:r>
            <w:r w:rsidRPr="001609F9">
              <w:rPr>
                <w:webHidden/>
              </w:rPr>
              <w:fldChar w:fldCharType="begin"/>
            </w:r>
            <w:r w:rsidRPr="001609F9">
              <w:rPr>
                <w:webHidden/>
              </w:rPr>
              <w:instrText xml:space="preserve"> PAGEREF _Toc183179580 \h </w:instrText>
            </w:r>
            <w:r w:rsidRPr="001609F9">
              <w:rPr>
                <w:webHidden/>
              </w:rPr>
            </w:r>
            <w:r w:rsidRPr="001609F9">
              <w:rPr>
                <w:webHidden/>
              </w:rPr>
              <w:fldChar w:fldCharType="separate"/>
            </w:r>
            <w:r w:rsidRPr="001609F9">
              <w:rPr>
                <w:webHidden/>
              </w:rPr>
              <w:t>29</w:t>
            </w:r>
            <w:r w:rsidRPr="001609F9">
              <w:rPr>
                <w:webHidden/>
              </w:rPr>
              <w:fldChar w:fldCharType="end"/>
            </w:r>
          </w:hyperlink>
        </w:p>
        <w:p w14:paraId="71A5EA89" w14:textId="3A73E63D"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81" w:history="1">
            <w:r w:rsidRPr="001609F9">
              <w:rPr>
                <w:rStyle w:val="Hyperlink"/>
              </w:rPr>
              <w:t>5.2</w:t>
            </w:r>
            <w:r w:rsidRPr="001609F9">
              <w:rPr>
                <w:rFonts w:asciiTheme="minorHAnsi" w:eastAsiaTheme="minorEastAsia" w:hAnsiTheme="minorHAnsi" w:cstheme="minorBidi"/>
                <w:bCs w:val="0"/>
                <w:kern w:val="2"/>
                <w:sz w:val="24"/>
                <w:szCs w:val="24"/>
                <w:lang w:eastAsia="en-GB"/>
                <w14:ligatures w14:val="standardContextual"/>
              </w:rPr>
              <w:tab/>
            </w:r>
            <w:r w:rsidRPr="001609F9">
              <w:rPr>
                <w:rStyle w:val="Hyperlink"/>
              </w:rPr>
              <w:t>Obstacle Limitation Surface</w:t>
            </w:r>
            <w:r w:rsidRPr="001609F9">
              <w:rPr>
                <w:webHidden/>
              </w:rPr>
              <w:tab/>
            </w:r>
            <w:r w:rsidRPr="001609F9">
              <w:rPr>
                <w:webHidden/>
              </w:rPr>
              <w:fldChar w:fldCharType="begin"/>
            </w:r>
            <w:r w:rsidRPr="001609F9">
              <w:rPr>
                <w:webHidden/>
              </w:rPr>
              <w:instrText xml:space="preserve"> PAGEREF _Toc183179581 \h </w:instrText>
            </w:r>
            <w:r w:rsidRPr="001609F9">
              <w:rPr>
                <w:webHidden/>
              </w:rPr>
            </w:r>
            <w:r w:rsidRPr="001609F9">
              <w:rPr>
                <w:webHidden/>
              </w:rPr>
              <w:fldChar w:fldCharType="separate"/>
            </w:r>
            <w:r w:rsidRPr="001609F9">
              <w:rPr>
                <w:webHidden/>
              </w:rPr>
              <w:t>29</w:t>
            </w:r>
            <w:r w:rsidRPr="001609F9">
              <w:rPr>
                <w:webHidden/>
              </w:rPr>
              <w:fldChar w:fldCharType="end"/>
            </w:r>
          </w:hyperlink>
        </w:p>
        <w:p w14:paraId="05237645" w14:textId="503BAFA1"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82" w:history="1">
            <w:r w:rsidRPr="001609F9">
              <w:rPr>
                <w:rStyle w:val="Hyperlink"/>
              </w:rPr>
              <w:t>5.3</w:t>
            </w:r>
            <w:r w:rsidRPr="001609F9">
              <w:rPr>
                <w:rFonts w:asciiTheme="minorHAnsi" w:eastAsiaTheme="minorEastAsia" w:hAnsiTheme="minorHAnsi" w:cstheme="minorBidi"/>
                <w:bCs w:val="0"/>
                <w:kern w:val="2"/>
                <w:sz w:val="24"/>
                <w:szCs w:val="24"/>
                <w:lang w:eastAsia="en-GB"/>
                <w14:ligatures w14:val="standardContextual"/>
              </w:rPr>
              <w:tab/>
            </w:r>
            <w:r w:rsidRPr="001609F9">
              <w:rPr>
                <w:rStyle w:val="Hyperlink"/>
              </w:rPr>
              <w:t>Scenarios</w:t>
            </w:r>
            <w:r w:rsidRPr="001609F9">
              <w:rPr>
                <w:webHidden/>
              </w:rPr>
              <w:tab/>
            </w:r>
            <w:r w:rsidRPr="001609F9">
              <w:rPr>
                <w:webHidden/>
              </w:rPr>
              <w:fldChar w:fldCharType="begin"/>
            </w:r>
            <w:r w:rsidRPr="001609F9">
              <w:rPr>
                <w:webHidden/>
              </w:rPr>
              <w:instrText xml:space="preserve"> PAGEREF _Toc183179582 \h </w:instrText>
            </w:r>
            <w:r w:rsidRPr="001609F9">
              <w:rPr>
                <w:webHidden/>
              </w:rPr>
            </w:r>
            <w:r w:rsidRPr="001609F9">
              <w:rPr>
                <w:webHidden/>
              </w:rPr>
              <w:fldChar w:fldCharType="separate"/>
            </w:r>
            <w:r w:rsidRPr="001609F9">
              <w:rPr>
                <w:webHidden/>
              </w:rPr>
              <w:t>30</w:t>
            </w:r>
            <w:r w:rsidRPr="001609F9">
              <w:rPr>
                <w:webHidden/>
              </w:rPr>
              <w:fldChar w:fldCharType="end"/>
            </w:r>
          </w:hyperlink>
        </w:p>
        <w:p w14:paraId="3C7CE924" w14:textId="3862D49D"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583" w:history="1">
            <w:r w:rsidRPr="001609F9">
              <w:rPr>
                <w:rStyle w:val="Hyperlink"/>
                <w:noProof/>
              </w:rPr>
              <w:t>6</w:t>
            </w:r>
            <w:r w:rsidRPr="001609F9">
              <w:rPr>
                <w:rFonts w:asciiTheme="minorHAnsi" w:eastAsiaTheme="minorEastAsia" w:hAnsiTheme="minorHAnsi" w:cstheme="minorBidi"/>
                <w:b w:val="0"/>
                <w:noProof/>
                <w:kern w:val="2"/>
                <w:sz w:val="24"/>
                <w:szCs w:val="24"/>
                <w:lang w:eastAsia="en-GB"/>
                <w14:ligatures w14:val="standardContextual"/>
              </w:rPr>
              <w:tab/>
            </w:r>
            <w:r w:rsidRPr="001609F9">
              <w:rPr>
                <w:rStyle w:val="Hyperlink"/>
                <w:noProof/>
              </w:rPr>
              <w:t>Conclusions</w:t>
            </w:r>
            <w:r w:rsidRPr="001609F9">
              <w:rPr>
                <w:noProof/>
                <w:webHidden/>
              </w:rPr>
              <w:tab/>
            </w:r>
            <w:r w:rsidRPr="001609F9">
              <w:rPr>
                <w:noProof/>
                <w:webHidden/>
              </w:rPr>
              <w:fldChar w:fldCharType="begin"/>
            </w:r>
            <w:r w:rsidRPr="001609F9">
              <w:rPr>
                <w:noProof/>
                <w:webHidden/>
              </w:rPr>
              <w:instrText xml:space="preserve"> PAGEREF _Toc183179583 \h </w:instrText>
            </w:r>
            <w:r w:rsidRPr="001609F9">
              <w:rPr>
                <w:noProof/>
                <w:webHidden/>
              </w:rPr>
            </w:r>
            <w:r w:rsidRPr="001609F9">
              <w:rPr>
                <w:noProof/>
                <w:webHidden/>
              </w:rPr>
              <w:fldChar w:fldCharType="separate"/>
            </w:r>
            <w:r w:rsidRPr="001609F9">
              <w:rPr>
                <w:noProof/>
                <w:webHidden/>
              </w:rPr>
              <w:t>31</w:t>
            </w:r>
            <w:r w:rsidRPr="001609F9">
              <w:rPr>
                <w:noProof/>
                <w:webHidden/>
              </w:rPr>
              <w:fldChar w:fldCharType="end"/>
            </w:r>
          </w:hyperlink>
        </w:p>
        <w:p w14:paraId="1F08ED23" w14:textId="08E6BB99"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84" w:history="1">
            <w:r w:rsidRPr="001609F9">
              <w:rPr>
                <w:rStyle w:val="Hyperlink"/>
              </w:rPr>
              <w:t>6.1</w:t>
            </w:r>
            <w:r w:rsidRPr="001609F9">
              <w:rPr>
                <w:rFonts w:asciiTheme="minorHAnsi" w:eastAsiaTheme="minorEastAsia" w:hAnsiTheme="minorHAnsi" w:cstheme="minorBidi"/>
                <w:bCs w:val="0"/>
                <w:kern w:val="2"/>
                <w:sz w:val="24"/>
                <w:szCs w:val="24"/>
                <w:lang w:eastAsia="en-GB"/>
                <w14:ligatures w14:val="standardContextual"/>
              </w:rPr>
              <w:tab/>
            </w:r>
            <w:r w:rsidRPr="001609F9">
              <w:rPr>
                <w:rStyle w:val="Hyperlink"/>
              </w:rPr>
              <w:t>High-level Summary</w:t>
            </w:r>
            <w:r w:rsidRPr="001609F9">
              <w:rPr>
                <w:webHidden/>
              </w:rPr>
              <w:tab/>
            </w:r>
            <w:r w:rsidRPr="001609F9">
              <w:rPr>
                <w:webHidden/>
              </w:rPr>
              <w:fldChar w:fldCharType="begin"/>
            </w:r>
            <w:r w:rsidRPr="001609F9">
              <w:rPr>
                <w:webHidden/>
              </w:rPr>
              <w:instrText xml:space="preserve"> PAGEREF _Toc183179584 \h </w:instrText>
            </w:r>
            <w:r w:rsidRPr="001609F9">
              <w:rPr>
                <w:webHidden/>
              </w:rPr>
            </w:r>
            <w:r w:rsidRPr="001609F9">
              <w:rPr>
                <w:webHidden/>
              </w:rPr>
              <w:fldChar w:fldCharType="separate"/>
            </w:r>
            <w:r w:rsidRPr="001609F9">
              <w:rPr>
                <w:webHidden/>
              </w:rPr>
              <w:t>31</w:t>
            </w:r>
            <w:r w:rsidRPr="001609F9">
              <w:rPr>
                <w:webHidden/>
              </w:rPr>
              <w:fldChar w:fldCharType="end"/>
            </w:r>
          </w:hyperlink>
        </w:p>
        <w:p w14:paraId="347E1023" w14:textId="10B6C4EA"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85" w:history="1">
            <w:r w:rsidRPr="001609F9">
              <w:rPr>
                <w:rStyle w:val="Hyperlink"/>
              </w:rPr>
              <w:t>6.2</w:t>
            </w:r>
            <w:r w:rsidRPr="001609F9">
              <w:rPr>
                <w:rFonts w:asciiTheme="minorHAnsi" w:eastAsiaTheme="minorEastAsia" w:hAnsiTheme="minorHAnsi" w:cstheme="minorBidi"/>
                <w:bCs w:val="0"/>
                <w:kern w:val="2"/>
                <w:sz w:val="24"/>
                <w:szCs w:val="24"/>
                <w:lang w:eastAsia="en-GB"/>
                <w14:ligatures w14:val="standardContextual"/>
              </w:rPr>
              <w:tab/>
            </w:r>
            <w:r w:rsidRPr="001609F9">
              <w:rPr>
                <w:rStyle w:val="Hyperlink"/>
              </w:rPr>
              <w:t>Technical Summary</w:t>
            </w:r>
            <w:r w:rsidRPr="001609F9">
              <w:rPr>
                <w:webHidden/>
              </w:rPr>
              <w:tab/>
            </w:r>
            <w:r w:rsidRPr="001609F9">
              <w:rPr>
                <w:webHidden/>
              </w:rPr>
              <w:fldChar w:fldCharType="begin"/>
            </w:r>
            <w:r w:rsidRPr="001609F9">
              <w:rPr>
                <w:webHidden/>
              </w:rPr>
              <w:instrText xml:space="preserve"> PAGEREF _Toc183179585 \h </w:instrText>
            </w:r>
            <w:r w:rsidRPr="001609F9">
              <w:rPr>
                <w:webHidden/>
              </w:rPr>
            </w:r>
            <w:r w:rsidRPr="001609F9">
              <w:rPr>
                <w:webHidden/>
              </w:rPr>
              <w:fldChar w:fldCharType="separate"/>
            </w:r>
            <w:r w:rsidRPr="001609F9">
              <w:rPr>
                <w:webHidden/>
              </w:rPr>
              <w:t>32</w:t>
            </w:r>
            <w:r w:rsidRPr="001609F9">
              <w:rPr>
                <w:webHidden/>
              </w:rPr>
              <w:fldChar w:fldCharType="end"/>
            </w:r>
          </w:hyperlink>
        </w:p>
        <w:p w14:paraId="633DDFEF" w14:textId="3F5FB36E"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586" w:history="1">
            <w:r w:rsidRPr="001609F9">
              <w:rPr>
                <w:rStyle w:val="Hyperlink"/>
                <w:rFonts w:cs="Arial"/>
                <w:bCs/>
                <w:noProof/>
                <w14:scene3d>
                  <w14:camera w14:prst="orthographicFront"/>
                  <w14:lightRig w14:rig="threePt" w14:dir="t">
                    <w14:rot w14:lat="0" w14:lon="0" w14:rev="0"/>
                  </w14:lightRig>
                </w14:scene3d>
              </w:rPr>
              <w:t>ANNEX 1:</w:t>
            </w:r>
            <w:r w:rsidRPr="001609F9">
              <w:rPr>
                <w:rStyle w:val="Hyperlink"/>
                <w:noProof/>
              </w:rPr>
              <w:t xml:space="preserve"> ITU-R IMT deployment parameters and AAS model for sharing and compatibility studies</w:t>
            </w:r>
            <w:r w:rsidRPr="001609F9">
              <w:rPr>
                <w:noProof/>
                <w:webHidden/>
              </w:rPr>
              <w:tab/>
            </w:r>
            <w:r w:rsidRPr="001609F9">
              <w:rPr>
                <w:noProof/>
                <w:webHidden/>
              </w:rPr>
              <w:fldChar w:fldCharType="begin"/>
            </w:r>
            <w:r w:rsidRPr="001609F9">
              <w:rPr>
                <w:noProof/>
                <w:webHidden/>
              </w:rPr>
              <w:instrText xml:space="preserve"> PAGEREF _Toc183179586 \h </w:instrText>
            </w:r>
            <w:r w:rsidRPr="001609F9">
              <w:rPr>
                <w:noProof/>
                <w:webHidden/>
              </w:rPr>
            </w:r>
            <w:r w:rsidRPr="001609F9">
              <w:rPr>
                <w:noProof/>
                <w:webHidden/>
              </w:rPr>
              <w:fldChar w:fldCharType="separate"/>
            </w:r>
            <w:r w:rsidRPr="001609F9">
              <w:rPr>
                <w:noProof/>
                <w:webHidden/>
              </w:rPr>
              <w:t>35</w:t>
            </w:r>
            <w:r w:rsidRPr="001609F9">
              <w:rPr>
                <w:noProof/>
                <w:webHidden/>
              </w:rPr>
              <w:fldChar w:fldCharType="end"/>
            </w:r>
          </w:hyperlink>
        </w:p>
        <w:p w14:paraId="57C4D021" w14:textId="4ABABBCE"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587" w:history="1">
            <w:r w:rsidRPr="001609F9">
              <w:rPr>
                <w:rStyle w:val="Hyperlink"/>
                <w:bCs/>
                <w:noProof/>
                <w14:scene3d>
                  <w14:camera w14:prst="orthographicFront"/>
                  <w14:lightRig w14:rig="threePt" w14:dir="t">
                    <w14:rot w14:lat="0" w14:lon="0" w14:rev="0"/>
                  </w14:lightRig>
                </w14:scene3d>
              </w:rPr>
              <w:t>ANNEX 2:</w:t>
            </w:r>
            <w:r w:rsidRPr="001609F9">
              <w:rPr>
                <w:rStyle w:val="Hyperlink"/>
                <w:noProof/>
              </w:rPr>
              <w:t xml:space="preserve"> (Study A) Estimation of the potential interference from an aerial UE to Radio Altimeter</w:t>
            </w:r>
            <w:r w:rsidRPr="001609F9">
              <w:rPr>
                <w:noProof/>
                <w:webHidden/>
              </w:rPr>
              <w:tab/>
            </w:r>
            <w:r w:rsidRPr="001609F9">
              <w:rPr>
                <w:noProof/>
                <w:webHidden/>
              </w:rPr>
              <w:fldChar w:fldCharType="begin"/>
            </w:r>
            <w:r w:rsidRPr="001609F9">
              <w:rPr>
                <w:noProof/>
                <w:webHidden/>
              </w:rPr>
              <w:instrText xml:space="preserve"> PAGEREF _Toc183179587 \h </w:instrText>
            </w:r>
            <w:r w:rsidRPr="001609F9">
              <w:rPr>
                <w:noProof/>
                <w:webHidden/>
              </w:rPr>
            </w:r>
            <w:r w:rsidRPr="001609F9">
              <w:rPr>
                <w:noProof/>
                <w:webHidden/>
              </w:rPr>
              <w:fldChar w:fldCharType="separate"/>
            </w:r>
            <w:r w:rsidRPr="001609F9">
              <w:rPr>
                <w:noProof/>
                <w:webHidden/>
              </w:rPr>
              <w:t>40</w:t>
            </w:r>
            <w:r w:rsidRPr="001609F9">
              <w:rPr>
                <w:noProof/>
                <w:webHidden/>
              </w:rPr>
              <w:fldChar w:fldCharType="end"/>
            </w:r>
          </w:hyperlink>
        </w:p>
        <w:p w14:paraId="347168F1" w14:textId="0726E497"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88" w:history="1">
            <w:r w:rsidRPr="001609F9">
              <w:rPr>
                <w:rStyle w:val="Hyperlink"/>
              </w:rPr>
              <w:t>A2.1 introduction</w:t>
            </w:r>
            <w:r w:rsidRPr="001609F9">
              <w:rPr>
                <w:webHidden/>
              </w:rPr>
              <w:tab/>
            </w:r>
            <w:r w:rsidRPr="001609F9">
              <w:rPr>
                <w:webHidden/>
              </w:rPr>
              <w:fldChar w:fldCharType="begin"/>
            </w:r>
            <w:r w:rsidRPr="001609F9">
              <w:rPr>
                <w:webHidden/>
              </w:rPr>
              <w:instrText xml:space="preserve"> PAGEREF _Toc183179588 \h </w:instrText>
            </w:r>
            <w:r w:rsidRPr="001609F9">
              <w:rPr>
                <w:webHidden/>
              </w:rPr>
            </w:r>
            <w:r w:rsidRPr="001609F9">
              <w:rPr>
                <w:webHidden/>
              </w:rPr>
              <w:fldChar w:fldCharType="separate"/>
            </w:r>
            <w:r w:rsidRPr="001609F9">
              <w:rPr>
                <w:webHidden/>
              </w:rPr>
              <w:t>40</w:t>
            </w:r>
            <w:r w:rsidRPr="001609F9">
              <w:rPr>
                <w:webHidden/>
              </w:rPr>
              <w:fldChar w:fldCharType="end"/>
            </w:r>
          </w:hyperlink>
        </w:p>
        <w:p w14:paraId="7DD3AF0D" w14:textId="2A9A9A74"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89" w:history="1">
            <w:r w:rsidRPr="001609F9">
              <w:rPr>
                <w:rStyle w:val="Hyperlink"/>
              </w:rPr>
              <w:t>A2.2 RA performances as extracted from AVSI report Volume III</w:t>
            </w:r>
            <w:r w:rsidRPr="001609F9">
              <w:rPr>
                <w:webHidden/>
              </w:rPr>
              <w:tab/>
            </w:r>
            <w:r w:rsidRPr="001609F9">
              <w:rPr>
                <w:webHidden/>
              </w:rPr>
              <w:fldChar w:fldCharType="begin"/>
            </w:r>
            <w:r w:rsidRPr="001609F9">
              <w:rPr>
                <w:webHidden/>
              </w:rPr>
              <w:instrText xml:space="preserve"> PAGEREF _Toc183179589 \h </w:instrText>
            </w:r>
            <w:r w:rsidRPr="001609F9">
              <w:rPr>
                <w:webHidden/>
              </w:rPr>
            </w:r>
            <w:r w:rsidRPr="001609F9">
              <w:rPr>
                <w:webHidden/>
              </w:rPr>
              <w:fldChar w:fldCharType="separate"/>
            </w:r>
            <w:r w:rsidRPr="001609F9">
              <w:rPr>
                <w:webHidden/>
              </w:rPr>
              <w:t>40</w:t>
            </w:r>
            <w:r w:rsidRPr="001609F9">
              <w:rPr>
                <w:webHidden/>
              </w:rPr>
              <w:fldChar w:fldCharType="end"/>
            </w:r>
          </w:hyperlink>
        </w:p>
        <w:p w14:paraId="3CEF8D32" w14:textId="04C1798C"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90" w:history="1">
            <w:r w:rsidRPr="001609F9">
              <w:rPr>
                <w:rStyle w:val="Hyperlink"/>
              </w:rPr>
              <w:t>A2.3 Calculation of required separation distance</w:t>
            </w:r>
            <w:r w:rsidRPr="001609F9">
              <w:rPr>
                <w:webHidden/>
              </w:rPr>
              <w:tab/>
            </w:r>
            <w:r w:rsidRPr="001609F9">
              <w:rPr>
                <w:webHidden/>
              </w:rPr>
              <w:fldChar w:fldCharType="begin"/>
            </w:r>
            <w:r w:rsidRPr="001609F9">
              <w:rPr>
                <w:webHidden/>
              </w:rPr>
              <w:instrText xml:space="preserve"> PAGEREF _Toc183179590 \h </w:instrText>
            </w:r>
            <w:r w:rsidRPr="001609F9">
              <w:rPr>
                <w:webHidden/>
              </w:rPr>
            </w:r>
            <w:r w:rsidRPr="001609F9">
              <w:rPr>
                <w:webHidden/>
              </w:rPr>
              <w:fldChar w:fldCharType="separate"/>
            </w:r>
            <w:r w:rsidRPr="001609F9">
              <w:rPr>
                <w:webHidden/>
              </w:rPr>
              <w:t>41</w:t>
            </w:r>
            <w:r w:rsidRPr="001609F9">
              <w:rPr>
                <w:webHidden/>
              </w:rPr>
              <w:fldChar w:fldCharType="end"/>
            </w:r>
          </w:hyperlink>
        </w:p>
        <w:p w14:paraId="4D087A39" w14:textId="05A5DE65"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91" w:history="1">
            <w:r w:rsidRPr="001609F9">
              <w:rPr>
                <w:rStyle w:val="Hyperlink"/>
              </w:rPr>
              <w:t>A2.4 Conclusions</w:t>
            </w:r>
            <w:r w:rsidRPr="001609F9">
              <w:rPr>
                <w:webHidden/>
              </w:rPr>
              <w:tab/>
            </w:r>
            <w:r w:rsidRPr="001609F9">
              <w:rPr>
                <w:webHidden/>
              </w:rPr>
              <w:fldChar w:fldCharType="begin"/>
            </w:r>
            <w:r w:rsidRPr="001609F9">
              <w:rPr>
                <w:webHidden/>
              </w:rPr>
              <w:instrText xml:space="preserve"> PAGEREF _Toc183179591 \h </w:instrText>
            </w:r>
            <w:r w:rsidRPr="001609F9">
              <w:rPr>
                <w:webHidden/>
              </w:rPr>
            </w:r>
            <w:r w:rsidRPr="001609F9">
              <w:rPr>
                <w:webHidden/>
              </w:rPr>
              <w:fldChar w:fldCharType="separate"/>
            </w:r>
            <w:r w:rsidRPr="001609F9">
              <w:rPr>
                <w:webHidden/>
              </w:rPr>
              <w:t>42</w:t>
            </w:r>
            <w:r w:rsidRPr="001609F9">
              <w:rPr>
                <w:webHidden/>
              </w:rPr>
              <w:fldChar w:fldCharType="end"/>
            </w:r>
          </w:hyperlink>
        </w:p>
        <w:p w14:paraId="5945CC59" w14:textId="45882596"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592" w:history="1">
            <w:r w:rsidRPr="001609F9">
              <w:rPr>
                <w:rStyle w:val="Hyperlink"/>
                <w:bCs/>
                <w:noProof/>
                <w14:scene3d>
                  <w14:camera w14:prst="orthographicFront"/>
                  <w14:lightRig w14:rig="threePt" w14:dir="t">
                    <w14:rot w14:lat="0" w14:lon="0" w14:rev="0"/>
                  </w14:lightRig>
                </w14:scene3d>
              </w:rPr>
              <w:t>ANNEX 3:</w:t>
            </w:r>
            <w:r w:rsidRPr="001609F9">
              <w:rPr>
                <w:rStyle w:val="Hyperlink"/>
                <w:noProof/>
              </w:rPr>
              <w:t xml:space="preserve"> (Study B) Radio Altimeter compatibility studY with MFCN at 3.4-3.8 GHz and WBB LMP at 3.8-4.2 GHz for unwanted and blocking effect configurations with Radio Altimeter Parameter Set 2</w:t>
            </w:r>
            <w:r w:rsidRPr="001609F9">
              <w:rPr>
                <w:noProof/>
                <w:webHidden/>
              </w:rPr>
              <w:tab/>
            </w:r>
            <w:r w:rsidRPr="001609F9">
              <w:rPr>
                <w:noProof/>
                <w:webHidden/>
              </w:rPr>
              <w:fldChar w:fldCharType="begin"/>
            </w:r>
            <w:r w:rsidRPr="001609F9">
              <w:rPr>
                <w:noProof/>
                <w:webHidden/>
              </w:rPr>
              <w:instrText xml:space="preserve"> PAGEREF _Toc183179592 \h </w:instrText>
            </w:r>
            <w:r w:rsidRPr="001609F9">
              <w:rPr>
                <w:noProof/>
                <w:webHidden/>
              </w:rPr>
            </w:r>
            <w:r w:rsidRPr="001609F9">
              <w:rPr>
                <w:noProof/>
                <w:webHidden/>
              </w:rPr>
              <w:fldChar w:fldCharType="separate"/>
            </w:r>
            <w:r w:rsidRPr="001609F9">
              <w:rPr>
                <w:noProof/>
                <w:webHidden/>
              </w:rPr>
              <w:t>43</w:t>
            </w:r>
            <w:r w:rsidRPr="001609F9">
              <w:rPr>
                <w:noProof/>
                <w:webHidden/>
              </w:rPr>
              <w:fldChar w:fldCharType="end"/>
            </w:r>
          </w:hyperlink>
        </w:p>
        <w:p w14:paraId="65BD64E5" w14:textId="4EDBB454"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93" w:history="1">
            <w:r w:rsidRPr="001609F9">
              <w:rPr>
                <w:rStyle w:val="Hyperlink"/>
              </w:rPr>
              <w:t>A3.1 Base station parameters</w:t>
            </w:r>
            <w:r w:rsidRPr="001609F9">
              <w:rPr>
                <w:webHidden/>
              </w:rPr>
              <w:tab/>
            </w:r>
            <w:r w:rsidRPr="001609F9">
              <w:rPr>
                <w:webHidden/>
              </w:rPr>
              <w:fldChar w:fldCharType="begin"/>
            </w:r>
            <w:r w:rsidRPr="001609F9">
              <w:rPr>
                <w:webHidden/>
              </w:rPr>
              <w:instrText xml:space="preserve"> PAGEREF _Toc183179593 \h </w:instrText>
            </w:r>
            <w:r w:rsidRPr="001609F9">
              <w:rPr>
                <w:webHidden/>
              </w:rPr>
            </w:r>
            <w:r w:rsidRPr="001609F9">
              <w:rPr>
                <w:webHidden/>
              </w:rPr>
              <w:fldChar w:fldCharType="separate"/>
            </w:r>
            <w:r w:rsidRPr="001609F9">
              <w:rPr>
                <w:webHidden/>
              </w:rPr>
              <w:t>43</w:t>
            </w:r>
            <w:r w:rsidRPr="001609F9">
              <w:rPr>
                <w:webHidden/>
              </w:rPr>
              <w:fldChar w:fldCharType="end"/>
            </w:r>
          </w:hyperlink>
        </w:p>
        <w:p w14:paraId="2DD49AFB" w14:textId="3FFB73DD"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94" w:history="1">
            <w:r w:rsidRPr="001609F9">
              <w:rPr>
                <w:rStyle w:val="Hyperlink"/>
              </w:rPr>
              <w:t>A3.2 Radio Altimeter parameters</w:t>
            </w:r>
            <w:r w:rsidRPr="001609F9">
              <w:rPr>
                <w:webHidden/>
              </w:rPr>
              <w:tab/>
            </w:r>
            <w:r w:rsidRPr="001609F9">
              <w:rPr>
                <w:webHidden/>
              </w:rPr>
              <w:fldChar w:fldCharType="begin"/>
            </w:r>
            <w:r w:rsidRPr="001609F9">
              <w:rPr>
                <w:webHidden/>
              </w:rPr>
              <w:instrText xml:space="preserve"> PAGEREF _Toc183179594 \h </w:instrText>
            </w:r>
            <w:r w:rsidRPr="001609F9">
              <w:rPr>
                <w:webHidden/>
              </w:rPr>
            </w:r>
            <w:r w:rsidRPr="001609F9">
              <w:rPr>
                <w:webHidden/>
              </w:rPr>
              <w:fldChar w:fldCharType="separate"/>
            </w:r>
            <w:r w:rsidRPr="001609F9">
              <w:rPr>
                <w:webHidden/>
              </w:rPr>
              <w:t>47</w:t>
            </w:r>
            <w:r w:rsidRPr="001609F9">
              <w:rPr>
                <w:webHidden/>
              </w:rPr>
              <w:fldChar w:fldCharType="end"/>
            </w:r>
          </w:hyperlink>
        </w:p>
        <w:p w14:paraId="504A5757" w14:textId="37D99EB2"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95" w:history="1">
            <w:r w:rsidRPr="001609F9">
              <w:rPr>
                <w:rStyle w:val="Hyperlink"/>
              </w:rPr>
              <w:t>A3.3 Interference scenario and geometrical assumptions</w:t>
            </w:r>
            <w:r w:rsidRPr="001609F9">
              <w:rPr>
                <w:webHidden/>
              </w:rPr>
              <w:tab/>
            </w:r>
            <w:r w:rsidRPr="001609F9">
              <w:rPr>
                <w:webHidden/>
              </w:rPr>
              <w:fldChar w:fldCharType="begin"/>
            </w:r>
            <w:r w:rsidRPr="001609F9">
              <w:rPr>
                <w:webHidden/>
              </w:rPr>
              <w:instrText xml:space="preserve"> PAGEREF _Toc183179595 \h </w:instrText>
            </w:r>
            <w:r w:rsidRPr="001609F9">
              <w:rPr>
                <w:webHidden/>
              </w:rPr>
            </w:r>
            <w:r w:rsidRPr="001609F9">
              <w:rPr>
                <w:webHidden/>
              </w:rPr>
              <w:fldChar w:fldCharType="separate"/>
            </w:r>
            <w:r w:rsidRPr="001609F9">
              <w:rPr>
                <w:webHidden/>
              </w:rPr>
              <w:t>48</w:t>
            </w:r>
            <w:r w:rsidRPr="001609F9">
              <w:rPr>
                <w:webHidden/>
              </w:rPr>
              <w:fldChar w:fldCharType="end"/>
            </w:r>
          </w:hyperlink>
        </w:p>
        <w:p w14:paraId="4F057B5F" w14:textId="7AA4206E"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96" w:history="1">
            <w:r w:rsidRPr="001609F9">
              <w:rPr>
                <w:rStyle w:val="Hyperlink"/>
              </w:rPr>
              <w:t>A3.4 Methodology of the studies</w:t>
            </w:r>
            <w:r w:rsidRPr="001609F9">
              <w:rPr>
                <w:webHidden/>
              </w:rPr>
              <w:tab/>
            </w:r>
            <w:r w:rsidRPr="001609F9">
              <w:rPr>
                <w:webHidden/>
              </w:rPr>
              <w:fldChar w:fldCharType="begin"/>
            </w:r>
            <w:r w:rsidRPr="001609F9">
              <w:rPr>
                <w:webHidden/>
              </w:rPr>
              <w:instrText xml:space="preserve"> PAGEREF _Toc183179596 \h </w:instrText>
            </w:r>
            <w:r w:rsidRPr="001609F9">
              <w:rPr>
                <w:webHidden/>
              </w:rPr>
            </w:r>
            <w:r w:rsidRPr="001609F9">
              <w:rPr>
                <w:webHidden/>
              </w:rPr>
              <w:fldChar w:fldCharType="separate"/>
            </w:r>
            <w:r w:rsidRPr="001609F9">
              <w:rPr>
                <w:webHidden/>
              </w:rPr>
              <w:t>49</w:t>
            </w:r>
            <w:r w:rsidRPr="001609F9">
              <w:rPr>
                <w:webHidden/>
              </w:rPr>
              <w:fldChar w:fldCharType="end"/>
            </w:r>
          </w:hyperlink>
        </w:p>
        <w:p w14:paraId="205AD264" w14:textId="5FF118F4"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97" w:history="1">
            <w:r w:rsidRPr="001609F9">
              <w:rPr>
                <w:rStyle w:val="Hyperlink"/>
              </w:rPr>
              <w:t>A3.5 Results of compatibility studies for MCFN Base Stations (3400–3800 MHz)</w:t>
            </w:r>
            <w:r w:rsidRPr="001609F9">
              <w:rPr>
                <w:webHidden/>
              </w:rPr>
              <w:tab/>
            </w:r>
            <w:r w:rsidRPr="001609F9">
              <w:rPr>
                <w:webHidden/>
              </w:rPr>
              <w:fldChar w:fldCharType="begin"/>
            </w:r>
            <w:r w:rsidRPr="001609F9">
              <w:rPr>
                <w:webHidden/>
              </w:rPr>
              <w:instrText xml:space="preserve"> PAGEREF _Toc183179597 \h </w:instrText>
            </w:r>
            <w:r w:rsidRPr="001609F9">
              <w:rPr>
                <w:webHidden/>
              </w:rPr>
            </w:r>
            <w:r w:rsidRPr="001609F9">
              <w:rPr>
                <w:webHidden/>
              </w:rPr>
              <w:fldChar w:fldCharType="separate"/>
            </w:r>
            <w:r w:rsidRPr="001609F9">
              <w:rPr>
                <w:webHidden/>
              </w:rPr>
              <w:t>57</w:t>
            </w:r>
            <w:r w:rsidRPr="001609F9">
              <w:rPr>
                <w:webHidden/>
              </w:rPr>
              <w:fldChar w:fldCharType="end"/>
            </w:r>
          </w:hyperlink>
        </w:p>
        <w:p w14:paraId="574608DD" w14:textId="063A343D"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98" w:history="1">
            <w:r w:rsidRPr="001609F9">
              <w:rPr>
                <w:rStyle w:val="Hyperlink"/>
              </w:rPr>
              <w:t>A3.6 Results of compatibility studies for WBB LMP base station (3800–4100 MHz)</w:t>
            </w:r>
            <w:r w:rsidRPr="001609F9">
              <w:rPr>
                <w:webHidden/>
              </w:rPr>
              <w:tab/>
            </w:r>
            <w:r w:rsidRPr="001609F9">
              <w:rPr>
                <w:webHidden/>
              </w:rPr>
              <w:fldChar w:fldCharType="begin"/>
            </w:r>
            <w:r w:rsidRPr="001609F9">
              <w:rPr>
                <w:webHidden/>
              </w:rPr>
              <w:instrText xml:space="preserve"> PAGEREF _Toc183179598 \h </w:instrText>
            </w:r>
            <w:r w:rsidRPr="001609F9">
              <w:rPr>
                <w:webHidden/>
              </w:rPr>
            </w:r>
            <w:r w:rsidRPr="001609F9">
              <w:rPr>
                <w:webHidden/>
              </w:rPr>
              <w:fldChar w:fldCharType="separate"/>
            </w:r>
            <w:r w:rsidRPr="001609F9">
              <w:rPr>
                <w:webHidden/>
              </w:rPr>
              <w:t>63</w:t>
            </w:r>
            <w:r w:rsidRPr="001609F9">
              <w:rPr>
                <w:webHidden/>
              </w:rPr>
              <w:fldChar w:fldCharType="end"/>
            </w:r>
          </w:hyperlink>
        </w:p>
        <w:p w14:paraId="34CEEB84" w14:textId="6CE12EB7"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599" w:history="1">
            <w:r w:rsidRPr="001609F9">
              <w:rPr>
                <w:rStyle w:val="Hyperlink"/>
              </w:rPr>
              <w:t>A3.7 Results OF COMPATIBILITY STUDIES FOR WBB LMP BASE STATION (4100-4200 MHz)</w:t>
            </w:r>
            <w:r w:rsidRPr="001609F9">
              <w:rPr>
                <w:webHidden/>
              </w:rPr>
              <w:tab/>
            </w:r>
            <w:r w:rsidRPr="001609F9">
              <w:rPr>
                <w:webHidden/>
              </w:rPr>
              <w:fldChar w:fldCharType="begin"/>
            </w:r>
            <w:r w:rsidRPr="001609F9">
              <w:rPr>
                <w:webHidden/>
              </w:rPr>
              <w:instrText xml:space="preserve"> PAGEREF _Toc183179599 \h </w:instrText>
            </w:r>
            <w:r w:rsidRPr="001609F9">
              <w:rPr>
                <w:webHidden/>
              </w:rPr>
            </w:r>
            <w:r w:rsidRPr="001609F9">
              <w:rPr>
                <w:webHidden/>
              </w:rPr>
              <w:fldChar w:fldCharType="separate"/>
            </w:r>
            <w:r w:rsidRPr="001609F9">
              <w:rPr>
                <w:webHidden/>
              </w:rPr>
              <w:t>66</w:t>
            </w:r>
            <w:r w:rsidRPr="001609F9">
              <w:rPr>
                <w:webHidden/>
              </w:rPr>
              <w:fldChar w:fldCharType="end"/>
            </w:r>
          </w:hyperlink>
        </w:p>
        <w:p w14:paraId="012DE9A5" w14:textId="4855A9AC"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00" w:history="1">
            <w:r w:rsidRPr="001609F9">
              <w:rPr>
                <w:rStyle w:val="Hyperlink"/>
              </w:rPr>
              <w:t>A3.8 Results OF COMPATIBILITY STUDIES FOR WBB LMP BASE STATION (4100-4200 MHz)</w:t>
            </w:r>
            <w:r w:rsidRPr="001609F9">
              <w:rPr>
                <w:webHidden/>
              </w:rPr>
              <w:tab/>
            </w:r>
            <w:r w:rsidRPr="001609F9">
              <w:rPr>
                <w:webHidden/>
              </w:rPr>
              <w:fldChar w:fldCharType="begin"/>
            </w:r>
            <w:r w:rsidRPr="001609F9">
              <w:rPr>
                <w:webHidden/>
              </w:rPr>
              <w:instrText xml:space="preserve"> PAGEREF _Toc183179600 \h </w:instrText>
            </w:r>
            <w:r w:rsidRPr="001609F9">
              <w:rPr>
                <w:webHidden/>
              </w:rPr>
            </w:r>
            <w:r w:rsidRPr="001609F9">
              <w:rPr>
                <w:webHidden/>
              </w:rPr>
              <w:fldChar w:fldCharType="separate"/>
            </w:r>
            <w:r w:rsidRPr="001609F9">
              <w:rPr>
                <w:webHidden/>
              </w:rPr>
              <w:t>80</w:t>
            </w:r>
            <w:r w:rsidRPr="001609F9">
              <w:rPr>
                <w:webHidden/>
              </w:rPr>
              <w:fldChar w:fldCharType="end"/>
            </w:r>
          </w:hyperlink>
        </w:p>
        <w:p w14:paraId="59690561" w14:textId="321FC29A"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01" w:history="1">
            <w:r w:rsidRPr="001609F9">
              <w:rPr>
                <w:rStyle w:val="Hyperlink"/>
              </w:rPr>
              <w:t>A3.9 Addendum: electronical tilts in AAS</w:t>
            </w:r>
            <w:r w:rsidRPr="001609F9">
              <w:rPr>
                <w:webHidden/>
              </w:rPr>
              <w:tab/>
            </w:r>
            <w:r w:rsidRPr="001609F9">
              <w:rPr>
                <w:webHidden/>
              </w:rPr>
              <w:fldChar w:fldCharType="begin"/>
            </w:r>
            <w:r w:rsidRPr="001609F9">
              <w:rPr>
                <w:webHidden/>
              </w:rPr>
              <w:instrText xml:space="preserve"> PAGEREF _Toc183179601 \h </w:instrText>
            </w:r>
            <w:r w:rsidRPr="001609F9">
              <w:rPr>
                <w:webHidden/>
              </w:rPr>
            </w:r>
            <w:r w:rsidRPr="001609F9">
              <w:rPr>
                <w:webHidden/>
              </w:rPr>
              <w:fldChar w:fldCharType="separate"/>
            </w:r>
            <w:r w:rsidRPr="001609F9">
              <w:rPr>
                <w:webHidden/>
              </w:rPr>
              <w:t>83</w:t>
            </w:r>
            <w:r w:rsidRPr="001609F9">
              <w:rPr>
                <w:webHidden/>
              </w:rPr>
              <w:fldChar w:fldCharType="end"/>
            </w:r>
          </w:hyperlink>
        </w:p>
        <w:p w14:paraId="2D003B0C" w14:textId="2209D9C1"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602" w:history="1">
            <w:r w:rsidRPr="001609F9">
              <w:rPr>
                <w:rStyle w:val="Hyperlink"/>
                <w:bCs/>
                <w:noProof/>
                <w14:scene3d>
                  <w14:camera w14:prst="orthographicFront"/>
                  <w14:lightRig w14:rig="threePt" w14:dir="t">
                    <w14:rot w14:lat="0" w14:lon="0" w14:rev="0"/>
                  </w14:lightRig>
                </w14:scene3d>
              </w:rPr>
              <w:t>ANNEX 4:</w:t>
            </w:r>
            <w:r w:rsidRPr="001609F9">
              <w:rPr>
                <w:rStyle w:val="Hyperlink"/>
                <w:noProof/>
              </w:rPr>
              <w:t xml:space="preserve"> (Study C) SIMULATION RESULTS FOR RADIO ALTIMETER 4200-4400 MHZ COEXISTENCE WITH MFCN OPERATED IN 3300-3800 MHZ USING MULTIPLE PARAMETER SETS</w:t>
            </w:r>
            <w:r w:rsidRPr="001609F9">
              <w:rPr>
                <w:noProof/>
                <w:webHidden/>
              </w:rPr>
              <w:tab/>
            </w:r>
            <w:r w:rsidRPr="001609F9">
              <w:rPr>
                <w:noProof/>
                <w:webHidden/>
              </w:rPr>
              <w:fldChar w:fldCharType="begin"/>
            </w:r>
            <w:r w:rsidRPr="001609F9">
              <w:rPr>
                <w:noProof/>
                <w:webHidden/>
              </w:rPr>
              <w:instrText xml:space="preserve"> PAGEREF _Toc183179602 \h </w:instrText>
            </w:r>
            <w:r w:rsidRPr="001609F9">
              <w:rPr>
                <w:noProof/>
                <w:webHidden/>
              </w:rPr>
            </w:r>
            <w:r w:rsidRPr="001609F9">
              <w:rPr>
                <w:noProof/>
                <w:webHidden/>
              </w:rPr>
              <w:fldChar w:fldCharType="separate"/>
            </w:r>
            <w:r w:rsidRPr="001609F9">
              <w:rPr>
                <w:noProof/>
                <w:webHidden/>
              </w:rPr>
              <w:t>87</w:t>
            </w:r>
            <w:r w:rsidRPr="001609F9">
              <w:rPr>
                <w:noProof/>
                <w:webHidden/>
              </w:rPr>
              <w:fldChar w:fldCharType="end"/>
            </w:r>
          </w:hyperlink>
        </w:p>
        <w:p w14:paraId="7CE6145F" w14:textId="196754C9"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03" w:history="1">
            <w:r w:rsidRPr="001609F9">
              <w:rPr>
                <w:rStyle w:val="Hyperlink"/>
              </w:rPr>
              <w:t>A4.1 Methodology</w:t>
            </w:r>
            <w:r w:rsidRPr="001609F9">
              <w:rPr>
                <w:webHidden/>
              </w:rPr>
              <w:tab/>
            </w:r>
            <w:r w:rsidRPr="001609F9">
              <w:rPr>
                <w:webHidden/>
              </w:rPr>
              <w:fldChar w:fldCharType="begin"/>
            </w:r>
            <w:r w:rsidRPr="001609F9">
              <w:rPr>
                <w:webHidden/>
              </w:rPr>
              <w:instrText xml:space="preserve"> PAGEREF _Toc183179603 \h </w:instrText>
            </w:r>
            <w:r w:rsidRPr="001609F9">
              <w:rPr>
                <w:webHidden/>
              </w:rPr>
            </w:r>
            <w:r w:rsidRPr="001609F9">
              <w:rPr>
                <w:webHidden/>
              </w:rPr>
              <w:fldChar w:fldCharType="separate"/>
            </w:r>
            <w:r w:rsidRPr="001609F9">
              <w:rPr>
                <w:webHidden/>
              </w:rPr>
              <w:t>87</w:t>
            </w:r>
            <w:r w:rsidRPr="001609F9">
              <w:rPr>
                <w:webHidden/>
              </w:rPr>
              <w:fldChar w:fldCharType="end"/>
            </w:r>
          </w:hyperlink>
        </w:p>
        <w:p w14:paraId="21A878A0" w14:textId="55FACFB2"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04" w:history="1">
            <w:r w:rsidRPr="001609F9">
              <w:rPr>
                <w:rStyle w:val="Hyperlink"/>
              </w:rPr>
              <w:t>A4.2 Inputs and Assumptions</w:t>
            </w:r>
            <w:r w:rsidRPr="001609F9">
              <w:rPr>
                <w:webHidden/>
              </w:rPr>
              <w:tab/>
            </w:r>
            <w:r w:rsidRPr="001609F9">
              <w:rPr>
                <w:webHidden/>
              </w:rPr>
              <w:fldChar w:fldCharType="begin"/>
            </w:r>
            <w:r w:rsidRPr="001609F9">
              <w:rPr>
                <w:webHidden/>
              </w:rPr>
              <w:instrText xml:space="preserve"> PAGEREF _Toc183179604 \h </w:instrText>
            </w:r>
            <w:r w:rsidRPr="001609F9">
              <w:rPr>
                <w:webHidden/>
              </w:rPr>
            </w:r>
            <w:r w:rsidRPr="001609F9">
              <w:rPr>
                <w:webHidden/>
              </w:rPr>
              <w:fldChar w:fldCharType="separate"/>
            </w:r>
            <w:r w:rsidRPr="001609F9">
              <w:rPr>
                <w:webHidden/>
              </w:rPr>
              <w:t>88</w:t>
            </w:r>
            <w:r w:rsidRPr="001609F9">
              <w:rPr>
                <w:webHidden/>
              </w:rPr>
              <w:fldChar w:fldCharType="end"/>
            </w:r>
          </w:hyperlink>
        </w:p>
        <w:p w14:paraId="57284C31" w14:textId="12D909AD"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05" w:history="1">
            <w:r w:rsidRPr="001609F9">
              <w:rPr>
                <w:rStyle w:val="Hyperlink"/>
              </w:rPr>
              <w:t>A4.3 Outputs</w:t>
            </w:r>
            <w:r w:rsidRPr="001609F9">
              <w:rPr>
                <w:webHidden/>
              </w:rPr>
              <w:tab/>
            </w:r>
            <w:r w:rsidRPr="001609F9">
              <w:rPr>
                <w:webHidden/>
              </w:rPr>
              <w:fldChar w:fldCharType="begin"/>
            </w:r>
            <w:r w:rsidRPr="001609F9">
              <w:rPr>
                <w:webHidden/>
              </w:rPr>
              <w:instrText xml:space="preserve"> PAGEREF _Toc183179605 \h </w:instrText>
            </w:r>
            <w:r w:rsidRPr="001609F9">
              <w:rPr>
                <w:webHidden/>
              </w:rPr>
            </w:r>
            <w:r w:rsidRPr="001609F9">
              <w:rPr>
                <w:webHidden/>
              </w:rPr>
              <w:fldChar w:fldCharType="separate"/>
            </w:r>
            <w:r w:rsidRPr="001609F9">
              <w:rPr>
                <w:webHidden/>
              </w:rPr>
              <w:t>95</w:t>
            </w:r>
            <w:r w:rsidRPr="001609F9">
              <w:rPr>
                <w:webHidden/>
              </w:rPr>
              <w:fldChar w:fldCharType="end"/>
            </w:r>
          </w:hyperlink>
        </w:p>
        <w:p w14:paraId="3FFFEB3D" w14:textId="67F8D663"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06" w:history="1">
            <w:r w:rsidRPr="001609F9">
              <w:rPr>
                <w:rStyle w:val="Hyperlink"/>
              </w:rPr>
              <w:t>A4.4 Summary of the results</w:t>
            </w:r>
            <w:r w:rsidRPr="001609F9">
              <w:rPr>
                <w:webHidden/>
              </w:rPr>
              <w:tab/>
            </w:r>
            <w:r w:rsidRPr="001609F9">
              <w:rPr>
                <w:webHidden/>
              </w:rPr>
              <w:fldChar w:fldCharType="begin"/>
            </w:r>
            <w:r w:rsidRPr="001609F9">
              <w:rPr>
                <w:webHidden/>
              </w:rPr>
              <w:instrText xml:space="preserve"> PAGEREF _Toc183179606 \h </w:instrText>
            </w:r>
            <w:r w:rsidRPr="001609F9">
              <w:rPr>
                <w:webHidden/>
              </w:rPr>
            </w:r>
            <w:r w:rsidRPr="001609F9">
              <w:rPr>
                <w:webHidden/>
              </w:rPr>
              <w:fldChar w:fldCharType="separate"/>
            </w:r>
            <w:r w:rsidRPr="001609F9">
              <w:rPr>
                <w:webHidden/>
              </w:rPr>
              <w:t>96</w:t>
            </w:r>
            <w:r w:rsidRPr="001609F9">
              <w:rPr>
                <w:webHidden/>
              </w:rPr>
              <w:fldChar w:fldCharType="end"/>
            </w:r>
          </w:hyperlink>
        </w:p>
        <w:p w14:paraId="57F04B2A" w14:textId="7F03EC2F"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07" w:history="1">
            <w:r w:rsidRPr="001609F9">
              <w:rPr>
                <w:rStyle w:val="Hyperlink"/>
              </w:rPr>
              <w:t>A4.5 Assumptions Summary</w:t>
            </w:r>
            <w:r w:rsidRPr="001609F9">
              <w:rPr>
                <w:webHidden/>
              </w:rPr>
              <w:tab/>
            </w:r>
            <w:r w:rsidRPr="001609F9">
              <w:rPr>
                <w:webHidden/>
              </w:rPr>
              <w:fldChar w:fldCharType="begin"/>
            </w:r>
            <w:r w:rsidRPr="001609F9">
              <w:rPr>
                <w:webHidden/>
              </w:rPr>
              <w:instrText xml:space="preserve"> PAGEREF _Toc183179607 \h </w:instrText>
            </w:r>
            <w:r w:rsidRPr="001609F9">
              <w:rPr>
                <w:webHidden/>
              </w:rPr>
            </w:r>
            <w:r w:rsidRPr="001609F9">
              <w:rPr>
                <w:webHidden/>
              </w:rPr>
              <w:fldChar w:fldCharType="separate"/>
            </w:r>
            <w:r w:rsidRPr="001609F9">
              <w:rPr>
                <w:webHidden/>
              </w:rPr>
              <w:t>101</w:t>
            </w:r>
            <w:r w:rsidRPr="001609F9">
              <w:rPr>
                <w:webHidden/>
              </w:rPr>
              <w:fldChar w:fldCharType="end"/>
            </w:r>
          </w:hyperlink>
        </w:p>
        <w:p w14:paraId="38807974" w14:textId="08951E62"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08" w:history="1">
            <w:r w:rsidRPr="001609F9">
              <w:rPr>
                <w:rStyle w:val="Hyperlink"/>
              </w:rPr>
              <w:t>A4.6 Conclusions</w:t>
            </w:r>
            <w:r w:rsidRPr="001609F9">
              <w:rPr>
                <w:webHidden/>
              </w:rPr>
              <w:tab/>
            </w:r>
            <w:r w:rsidRPr="001609F9">
              <w:rPr>
                <w:webHidden/>
              </w:rPr>
              <w:fldChar w:fldCharType="begin"/>
            </w:r>
            <w:r w:rsidRPr="001609F9">
              <w:rPr>
                <w:webHidden/>
              </w:rPr>
              <w:instrText xml:space="preserve"> PAGEREF _Toc183179608 \h </w:instrText>
            </w:r>
            <w:r w:rsidRPr="001609F9">
              <w:rPr>
                <w:webHidden/>
              </w:rPr>
            </w:r>
            <w:r w:rsidRPr="001609F9">
              <w:rPr>
                <w:webHidden/>
              </w:rPr>
              <w:fldChar w:fldCharType="separate"/>
            </w:r>
            <w:r w:rsidRPr="001609F9">
              <w:rPr>
                <w:webHidden/>
              </w:rPr>
              <w:t>101</w:t>
            </w:r>
            <w:r w:rsidRPr="001609F9">
              <w:rPr>
                <w:webHidden/>
              </w:rPr>
              <w:fldChar w:fldCharType="end"/>
            </w:r>
          </w:hyperlink>
        </w:p>
        <w:p w14:paraId="33C01FE6" w14:textId="4418935A"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609" w:history="1">
            <w:r w:rsidRPr="001609F9">
              <w:rPr>
                <w:rStyle w:val="Hyperlink"/>
                <w:bCs/>
                <w:noProof/>
                <w14:scene3d>
                  <w14:camera w14:prst="orthographicFront"/>
                  <w14:lightRig w14:rig="threePt" w14:dir="t">
                    <w14:rot w14:lat="0" w14:lon="0" w14:rev="0"/>
                  </w14:lightRig>
                </w14:scene3d>
              </w:rPr>
              <w:t>ANNEX 5:</w:t>
            </w:r>
            <w:r w:rsidRPr="001609F9">
              <w:rPr>
                <w:rStyle w:val="Hyperlink"/>
                <w:noProof/>
              </w:rPr>
              <w:t xml:space="preserve"> (Study D) Simulation Results for Radio Altimeter 4200-4400 MHz coexistence with MFCN operated in 3400-3800 MHz with Radio Altimeter Parameter Set 1</w:t>
            </w:r>
            <w:r w:rsidRPr="001609F9">
              <w:rPr>
                <w:noProof/>
                <w:webHidden/>
              </w:rPr>
              <w:tab/>
            </w:r>
            <w:r w:rsidRPr="001609F9">
              <w:rPr>
                <w:noProof/>
                <w:webHidden/>
              </w:rPr>
              <w:fldChar w:fldCharType="begin"/>
            </w:r>
            <w:r w:rsidRPr="001609F9">
              <w:rPr>
                <w:noProof/>
                <w:webHidden/>
              </w:rPr>
              <w:instrText xml:space="preserve"> PAGEREF _Toc183179609 \h </w:instrText>
            </w:r>
            <w:r w:rsidRPr="001609F9">
              <w:rPr>
                <w:noProof/>
                <w:webHidden/>
              </w:rPr>
            </w:r>
            <w:r w:rsidRPr="001609F9">
              <w:rPr>
                <w:noProof/>
                <w:webHidden/>
              </w:rPr>
              <w:fldChar w:fldCharType="separate"/>
            </w:r>
            <w:r w:rsidRPr="001609F9">
              <w:rPr>
                <w:noProof/>
                <w:webHidden/>
              </w:rPr>
              <w:t>103</w:t>
            </w:r>
            <w:r w:rsidRPr="001609F9">
              <w:rPr>
                <w:noProof/>
                <w:webHidden/>
              </w:rPr>
              <w:fldChar w:fldCharType="end"/>
            </w:r>
          </w:hyperlink>
        </w:p>
        <w:p w14:paraId="6C947C57" w14:textId="70AC5E62"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10" w:history="1">
            <w:r w:rsidRPr="001609F9">
              <w:rPr>
                <w:rStyle w:val="Hyperlink"/>
              </w:rPr>
              <w:t>A5.1 Summary</w:t>
            </w:r>
            <w:r w:rsidRPr="001609F9">
              <w:rPr>
                <w:webHidden/>
              </w:rPr>
              <w:tab/>
            </w:r>
            <w:r w:rsidRPr="001609F9">
              <w:rPr>
                <w:webHidden/>
              </w:rPr>
              <w:fldChar w:fldCharType="begin"/>
            </w:r>
            <w:r w:rsidRPr="001609F9">
              <w:rPr>
                <w:webHidden/>
              </w:rPr>
              <w:instrText xml:space="preserve"> PAGEREF _Toc183179610 \h </w:instrText>
            </w:r>
            <w:r w:rsidRPr="001609F9">
              <w:rPr>
                <w:webHidden/>
              </w:rPr>
            </w:r>
            <w:r w:rsidRPr="001609F9">
              <w:rPr>
                <w:webHidden/>
              </w:rPr>
              <w:fldChar w:fldCharType="separate"/>
            </w:r>
            <w:r w:rsidRPr="001609F9">
              <w:rPr>
                <w:webHidden/>
              </w:rPr>
              <w:t>103</w:t>
            </w:r>
            <w:r w:rsidRPr="001609F9">
              <w:rPr>
                <w:webHidden/>
              </w:rPr>
              <w:fldChar w:fldCharType="end"/>
            </w:r>
          </w:hyperlink>
        </w:p>
        <w:p w14:paraId="177301E1" w14:textId="7E03CFAD"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11" w:history="1">
            <w:r w:rsidRPr="001609F9">
              <w:rPr>
                <w:rStyle w:val="Hyperlink"/>
              </w:rPr>
              <w:t>A5.2 Simulation assumptions</w:t>
            </w:r>
            <w:r w:rsidRPr="001609F9">
              <w:rPr>
                <w:webHidden/>
              </w:rPr>
              <w:tab/>
            </w:r>
            <w:r w:rsidRPr="001609F9">
              <w:rPr>
                <w:webHidden/>
              </w:rPr>
              <w:fldChar w:fldCharType="begin"/>
            </w:r>
            <w:r w:rsidRPr="001609F9">
              <w:rPr>
                <w:webHidden/>
              </w:rPr>
              <w:instrText xml:space="preserve"> PAGEREF _Toc183179611 \h </w:instrText>
            </w:r>
            <w:r w:rsidRPr="001609F9">
              <w:rPr>
                <w:webHidden/>
              </w:rPr>
            </w:r>
            <w:r w:rsidRPr="001609F9">
              <w:rPr>
                <w:webHidden/>
              </w:rPr>
              <w:fldChar w:fldCharType="separate"/>
            </w:r>
            <w:r w:rsidRPr="001609F9">
              <w:rPr>
                <w:webHidden/>
              </w:rPr>
              <w:t>103</w:t>
            </w:r>
            <w:r w:rsidRPr="001609F9">
              <w:rPr>
                <w:webHidden/>
              </w:rPr>
              <w:fldChar w:fldCharType="end"/>
            </w:r>
          </w:hyperlink>
        </w:p>
        <w:p w14:paraId="321BDA59" w14:textId="0159B95F"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12" w:history="1">
            <w:r w:rsidRPr="001609F9">
              <w:rPr>
                <w:rStyle w:val="Hyperlink"/>
              </w:rPr>
              <w:t>A5.3 Margins with respect to Radio Altimeter itt levels</w:t>
            </w:r>
            <w:r w:rsidRPr="001609F9">
              <w:rPr>
                <w:webHidden/>
              </w:rPr>
              <w:tab/>
            </w:r>
            <w:r w:rsidRPr="001609F9">
              <w:rPr>
                <w:webHidden/>
              </w:rPr>
              <w:fldChar w:fldCharType="begin"/>
            </w:r>
            <w:r w:rsidRPr="001609F9">
              <w:rPr>
                <w:webHidden/>
              </w:rPr>
              <w:instrText xml:space="preserve"> PAGEREF _Toc183179612 \h </w:instrText>
            </w:r>
            <w:r w:rsidRPr="001609F9">
              <w:rPr>
                <w:webHidden/>
              </w:rPr>
            </w:r>
            <w:r w:rsidRPr="001609F9">
              <w:rPr>
                <w:webHidden/>
              </w:rPr>
              <w:fldChar w:fldCharType="separate"/>
            </w:r>
            <w:r w:rsidRPr="001609F9">
              <w:rPr>
                <w:webHidden/>
              </w:rPr>
              <w:t>113</w:t>
            </w:r>
            <w:r w:rsidRPr="001609F9">
              <w:rPr>
                <w:webHidden/>
              </w:rPr>
              <w:fldChar w:fldCharType="end"/>
            </w:r>
          </w:hyperlink>
        </w:p>
        <w:p w14:paraId="7194585A" w14:textId="6B57E761"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613" w:history="1">
            <w:r w:rsidRPr="001609F9">
              <w:rPr>
                <w:rStyle w:val="Hyperlink"/>
                <w:bCs/>
                <w:noProof/>
                <w14:scene3d>
                  <w14:camera w14:prst="orthographicFront"/>
                  <w14:lightRig w14:rig="threePt" w14:dir="t">
                    <w14:rot w14:lat="0" w14:lon="0" w14:rev="0"/>
                  </w14:lightRig>
                </w14:scene3d>
              </w:rPr>
              <w:t>ANNEX 6:</w:t>
            </w:r>
            <w:r w:rsidRPr="001609F9">
              <w:rPr>
                <w:rStyle w:val="Hyperlink"/>
                <w:noProof/>
              </w:rPr>
              <w:t xml:space="preserve"> Study E) Simulation Results for Radio Altimeter 4200-4400 MHz coexistence with WBB LMP operated in 3800-4200 MHz with Radio Altimeter Parameter Set 1</w:t>
            </w:r>
            <w:r w:rsidRPr="001609F9">
              <w:rPr>
                <w:noProof/>
                <w:webHidden/>
              </w:rPr>
              <w:tab/>
            </w:r>
            <w:r w:rsidRPr="001609F9">
              <w:rPr>
                <w:noProof/>
                <w:webHidden/>
              </w:rPr>
              <w:fldChar w:fldCharType="begin"/>
            </w:r>
            <w:r w:rsidRPr="001609F9">
              <w:rPr>
                <w:noProof/>
                <w:webHidden/>
              </w:rPr>
              <w:instrText xml:space="preserve"> PAGEREF _Toc183179613 \h </w:instrText>
            </w:r>
            <w:r w:rsidRPr="001609F9">
              <w:rPr>
                <w:noProof/>
                <w:webHidden/>
              </w:rPr>
            </w:r>
            <w:r w:rsidRPr="001609F9">
              <w:rPr>
                <w:noProof/>
                <w:webHidden/>
              </w:rPr>
              <w:fldChar w:fldCharType="separate"/>
            </w:r>
            <w:r w:rsidRPr="001609F9">
              <w:rPr>
                <w:noProof/>
                <w:webHidden/>
              </w:rPr>
              <w:t>116</w:t>
            </w:r>
            <w:r w:rsidRPr="001609F9">
              <w:rPr>
                <w:noProof/>
                <w:webHidden/>
              </w:rPr>
              <w:fldChar w:fldCharType="end"/>
            </w:r>
          </w:hyperlink>
        </w:p>
        <w:p w14:paraId="630E7499" w14:textId="30B5E025"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14" w:history="1">
            <w:r w:rsidRPr="001609F9">
              <w:rPr>
                <w:rStyle w:val="Hyperlink"/>
              </w:rPr>
              <w:t>A6.1 Summary</w:t>
            </w:r>
            <w:r w:rsidRPr="001609F9">
              <w:rPr>
                <w:webHidden/>
              </w:rPr>
              <w:tab/>
            </w:r>
            <w:r w:rsidRPr="001609F9">
              <w:rPr>
                <w:webHidden/>
              </w:rPr>
              <w:fldChar w:fldCharType="begin"/>
            </w:r>
            <w:r w:rsidRPr="001609F9">
              <w:rPr>
                <w:webHidden/>
              </w:rPr>
              <w:instrText xml:space="preserve"> PAGEREF _Toc183179614 \h </w:instrText>
            </w:r>
            <w:r w:rsidRPr="001609F9">
              <w:rPr>
                <w:webHidden/>
              </w:rPr>
            </w:r>
            <w:r w:rsidRPr="001609F9">
              <w:rPr>
                <w:webHidden/>
              </w:rPr>
              <w:fldChar w:fldCharType="separate"/>
            </w:r>
            <w:r w:rsidRPr="001609F9">
              <w:rPr>
                <w:webHidden/>
              </w:rPr>
              <w:t>116</w:t>
            </w:r>
            <w:r w:rsidRPr="001609F9">
              <w:rPr>
                <w:webHidden/>
              </w:rPr>
              <w:fldChar w:fldCharType="end"/>
            </w:r>
          </w:hyperlink>
        </w:p>
        <w:p w14:paraId="3C9BEDD2" w14:textId="207515CE"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15" w:history="1">
            <w:r w:rsidRPr="001609F9">
              <w:rPr>
                <w:rStyle w:val="Hyperlink"/>
              </w:rPr>
              <w:t>A6.2 Simulation assumptions</w:t>
            </w:r>
            <w:r w:rsidRPr="001609F9">
              <w:rPr>
                <w:webHidden/>
              </w:rPr>
              <w:tab/>
            </w:r>
            <w:r w:rsidRPr="001609F9">
              <w:rPr>
                <w:webHidden/>
              </w:rPr>
              <w:fldChar w:fldCharType="begin"/>
            </w:r>
            <w:r w:rsidRPr="001609F9">
              <w:rPr>
                <w:webHidden/>
              </w:rPr>
              <w:instrText xml:space="preserve"> PAGEREF _Toc183179615 \h </w:instrText>
            </w:r>
            <w:r w:rsidRPr="001609F9">
              <w:rPr>
                <w:webHidden/>
              </w:rPr>
            </w:r>
            <w:r w:rsidRPr="001609F9">
              <w:rPr>
                <w:webHidden/>
              </w:rPr>
              <w:fldChar w:fldCharType="separate"/>
            </w:r>
            <w:r w:rsidRPr="001609F9">
              <w:rPr>
                <w:webHidden/>
              </w:rPr>
              <w:t>117</w:t>
            </w:r>
            <w:r w:rsidRPr="001609F9">
              <w:rPr>
                <w:webHidden/>
              </w:rPr>
              <w:fldChar w:fldCharType="end"/>
            </w:r>
          </w:hyperlink>
        </w:p>
        <w:p w14:paraId="44FF5BC5" w14:textId="70FB8AAE"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16" w:history="1">
            <w:r w:rsidRPr="001609F9">
              <w:rPr>
                <w:rStyle w:val="Hyperlink"/>
              </w:rPr>
              <w:t>A6.3 Simulation results</w:t>
            </w:r>
            <w:r w:rsidRPr="001609F9">
              <w:rPr>
                <w:webHidden/>
              </w:rPr>
              <w:tab/>
            </w:r>
            <w:r w:rsidRPr="001609F9">
              <w:rPr>
                <w:webHidden/>
              </w:rPr>
              <w:fldChar w:fldCharType="begin"/>
            </w:r>
            <w:r w:rsidRPr="001609F9">
              <w:rPr>
                <w:webHidden/>
              </w:rPr>
              <w:instrText xml:space="preserve"> PAGEREF _Toc183179616 \h </w:instrText>
            </w:r>
            <w:r w:rsidRPr="001609F9">
              <w:rPr>
                <w:webHidden/>
              </w:rPr>
            </w:r>
            <w:r w:rsidRPr="001609F9">
              <w:rPr>
                <w:webHidden/>
              </w:rPr>
              <w:fldChar w:fldCharType="separate"/>
            </w:r>
            <w:r w:rsidRPr="001609F9">
              <w:rPr>
                <w:webHidden/>
              </w:rPr>
              <w:t>121</w:t>
            </w:r>
            <w:r w:rsidRPr="001609F9">
              <w:rPr>
                <w:webHidden/>
              </w:rPr>
              <w:fldChar w:fldCharType="end"/>
            </w:r>
          </w:hyperlink>
        </w:p>
        <w:p w14:paraId="13705D2D" w14:textId="70425DEA"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617" w:history="1">
            <w:r w:rsidRPr="001609F9">
              <w:rPr>
                <w:rStyle w:val="Hyperlink"/>
                <w:bCs/>
                <w:noProof/>
                <w14:scene3d>
                  <w14:camera w14:prst="orthographicFront"/>
                  <w14:lightRig w14:rig="threePt" w14:dir="t">
                    <w14:rot w14:lat="0" w14:lon="0" w14:rev="0"/>
                  </w14:lightRig>
                </w14:scene3d>
              </w:rPr>
              <w:t>ANNEX 7:</w:t>
            </w:r>
            <w:r w:rsidRPr="001609F9">
              <w:rPr>
                <w:rStyle w:val="Hyperlink"/>
                <w:noProof/>
              </w:rPr>
              <w:t xml:space="preserve"> (Study F) study of MFCN 3.4-3.8 GHz and WBB LMP 3.8-4.2 GHz vs Radio Altimeters with Parameter Set 1</w:t>
            </w:r>
            <w:r w:rsidRPr="001609F9">
              <w:rPr>
                <w:noProof/>
                <w:webHidden/>
              </w:rPr>
              <w:tab/>
            </w:r>
            <w:r w:rsidRPr="001609F9">
              <w:rPr>
                <w:noProof/>
                <w:webHidden/>
              </w:rPr>
              <w:fldChar w:fldCharType="begin"/>
            </w:r>
            <w:r w:rsidRPr="001609F9">
              <w:rPr>
                <w:noProof/>
                <w:webHidden/>
              </w:rPr>
              <w:instrText xml:space="preserve"> PAGEREF _Toc183179617 \h </w:instrText>
            </w:r>
            <w:r w:rsidRPr="001609F9">
              <w:rPr>
                <w:noProof/>
                <w:webHidden/>
              </w:rPr>
            </w:r>
            <w:r w:rsidRPr="001609F9">
              <w:rPr>
                <w:noProof/>
                <w:webHidden/>
              </w:rPr>
              <w:fldChar w:fldCharType="separate"/>
            </w:r>
            <w:r w:rsidRPr="001609F9">
              <w:rPr>
                <w:noProof/>
                <w:webHidden/>
              </w:rPr>
              <w:t>137</w:t>
            </w:r>
            <w:r w:rsidRPr="001609F9">
              <w:rPr>
                <w:noProof/>
                <w:webHidden/>
              </w:rPr>
              <w:fldChar w:fldCharType="end"/>
            </w:r>
          </w:hyperlink>
        </w:p>
        <w:p w14:paraId="58B33B32" w14:textId="7D269C2C"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18" w:history="1">
            <w:r w:rsidRPr="001609F9">
              <w:rPr>
                <w:rStyle w:val="Hyperlink"/>
              </w:rPr>
              <w:t>A7.1 Interference study for Radio Altimeters in the presence of MFCN 3.4-3.8 GHz and wbb lmp 3.8-4.2 GHz</w:t>
            </w:r>
            <w:r w:rsidRPr="001609F9">
              <w:rPr>
                <w:webHidden/>
              </w:rPr>
              <w:tab/>
            </w:r>
            <w:r w:rsidRPr="001609F9">
              <w:rPr>
                <w:webHidden/>
              </w:rPr>
              <w:fldChar w:fldCharType="begin"/>
            </w:r>
            <w:r w:rsidRPr="001609F9">
              <w:rPr>
                <w:webHidden/>
              </w:rPr>
              <w:instrText xml:space="preserve"> PAGEREF _Toc183179618 \h </w:instrText>
            </w:r>
            <w:r w:rsidRPr="001609F9">
              <w:rPr>
                <w:webHidden/>
              </w:rPr>
            </w:r>
            <w:r w:rsidRPr="001609F9">
              <w:rPr>
                <w:webHidden/>
              </w:rPr>
              <w:fldChar w:fldCharType="separate"/>
            </w:r>
            <w:r w:rsidRPr="001609F9">
              <w:rPr>
                <w:webHidden/>
              </w:rPr>
              <w:t>137</w:t>
            </w:r>
            <w:r w:rsidRPr="001609F9">
              <w:rPr>
                <w:webHidden/>
              </w:rPr>
              <w:fldChar w:fldCharType="end"/>
            </w:r>
          </w:hyperlink>
        </w:p>
        <w:p w14:paraId="6EF2E1AD" w14:textId="64AAB345"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19" w:history="1">
            <w:r w:rsidRPr="001609F9">
              <w:rPr>
                <w:rStyle w:val="Hyperlink"/>
              </w:rPr>
              <w:t>A7.2 Parameters</w:t>
            </w:r>
            <w:r w:rsidRPr="001609F9">
              <w:rPr>
                <w:webHidden/>
              </w:rPr>
              <w:tab/>
            </w:r>
            <w:r w:rsidRPr="001609F9">
              <w:rPr>
                <w:webHidden/>
              </w:rPr>
              <w:fldChar w:fldCharType="begin"/>
            </w:r>
            <w:r w:rsidRPr="001609F9">
              <w:rPr>
                <w:webHidden/>
              </w:rPr>
              <w:instrText xml:space="preserve"> PAGEREF _Toc183179619 \h </w:instrText>
            </w:r>
            <w:r w:rsidRPr="001609F9">
              <w:rPr>
                <w:webHidden/>
              </w:rPr>
            </w:r>
            <w:r w:rsidRPr="001609F9">
              <w:rPr>
                <w:webHidden/>
              </w:rPr>
              <w:fldChar w:fldCharType="separate"/>
            </w:r>
            <w:r w:rsidRPr="001609F9">
              <w:rPr>
                <w:webHidden/>
              </w:rPr>
              <w:t>137</w:t>
            </w:r>
            <w:r w:rsidRPr="001609F9">
              <w:rPr>
                <w:webHidden/>
              </w:rPr>
              <w:fldChar w:fldCharType="end"/>
            </w:r>
          </w:hyperlink>
        </w:p>
        <w:p w14:paraId="76C894FE" w14:textId="113CB970"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20" w:history="1">
            <w:r w:rsidRPr="001609F9">
              <w:rPr>
                <w:rStyle w:val="Hyperlink"/>
              </w:rPr>
              <w:t>A7.3 Methodology</w:t>
            </w:r>
            <w:r w:rsidRPr="001609F9">
              <w:rPr>
                <w:webHidden/>
              </w:rPr>
              <w:tab/>
            </w:r>
            <w:r w:rsidRPr="001609F9">
              <w:rPr>
                <w:webHidden/>
              </w:rPr>
              <w:fldChar w:fldCharType="begin"/>
            </w:r>
            <w:r w:rsidRPr="001609F9">
              <w:rPr>
                <w:webHidden/>
              </w:rPr>
              <w:instrText xml:space="preserve"> PAGEREF _Toc183179620 \h </w:instrText>
            </w:r>
            <w:r w:rsidRPr="001609F9">
              <w:rPr>
                <w:webHidden/>
              </w:rPr>
            </w:r>
            <w:r w:rsidRPr="001609F9">
              <w:rPr>
                <w:webHidden/>
              </w:rPr>
              <w:fldChar w:fldCharType="separate"/>
            </w:r>
            <w:r w:rsidRPr="001609F9">
              <w:rPr>
                <w:webHidden/>
              </w:rPr>
              <w:t>138</w:t>
            </w:r>
            <w:r w:rsidRPr="001609F9">
              <w:rPr>
                <w:webHidden/>
              </w:rPr>
              <w:fldChar w:fldCharType="end"/>
            </w:r>
          </w:hyperlink>
        </w:p>
        <w:p w14:paraId="0808CAE3" w14:textId="0DF78A3D"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21" w:history="1">
            <w:r w:rsidRPr="001609F9">
              <w:rPr>
                <w:rStyle w:val="Hyperlink"/>
              </w:rPr>
              <w:t>A7.4 Baseline for Set 1 Parameters</w:t>
            </w:r>
            <w:r w:rsidRPr="001609F9">
              <w:rPr>
                <w:webHidden/>
              </w:rPr>
              <w:tab/>
            </w:r>
            <w:r w:rsidRPr="001609F9">
              <w:rPr>
                <w:webHidden/>
              </w:rPr>
              <w:fldChar w:fldCharType="begin"/>
            </w:r>
            <w:r w:rsidRPr="001609F9">
              <w:rPr>
                <w:webHidden/>
              </w:rPr>
              <w:instrText xml:space="preserve"> PAGEREF _Toc183179621 \h </w:instrText>
            </w:r>
            <w:r w:rsidRPr="001609F9">
              <w:rPr>
                <w:webHidden/>
              </w:rPr>
            </w:r>
            <w:r w:rsidRPr="001609F9">
              <w:rPr>
                <w:webHidden/>
              </w:rPr>
              <w:fldChar w:fldCharType="separate"/>
            </w:r>
            <w:r w:rsidRPr="001609F9">
              <w:rPr>
                <w:webHidden/>
              </w:rPr>
              <w:t>140</w:t>
            </w:r>
            <w:r w:rsidRPr="001609F9">
              <w:rPr>
                <w:webHidden/>
              </w:rPr>
              <w:fldChar w:fldCharType="end"/>
            </w:r>
          </w:hyperlink>
        </w:p>
        <w:p w14:paraId="545C2E9F" w14:textId="584E80B5"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22" w:history="1">
            <w:r w:rsidRPr="001609F9">
              <w:rPr>
                <w:rStyle w:val="Hyperlink"/>
              </w:rPr>
              <w:t>A7.5 Sensitivity analysis</w:t>
            </w:r>
            <w:r w:rsidRPr="001609F9">
              <w:rPr>
                <w:webHidden/>
              </w:rPr>
              <w:tab/>
            </w:r>
            <w:r w:rsidRPr="001609F9">
              <w:rPr>
                <w:webHidden/>
              </w:rPr>
              <w:fldChar w:fldCharType="begin"/>
            </w:r>
            <w:r w:rsidRPr="001609F9">
              <w:rPr>
                <w:webHidden/>
              </w:rPr>
              <w:instrText xml:space="preserve"> PAGEREF _Toc183179622 \h </w:instrText>
            </w:r>
            <w:r w:rsidRPr="001609F9">
              <w:rPr>
                <w:webHidden/>
              </w:rPr>
            </w:r>
            <w:r w:rsidRPr="001609F9">
              <w:rPr>
                <w:webHidden/>
              </w:rPr>
              <w:fldChar w:fldCharType="separate"/>
            </w:r>
            <w:r w:rsidRPr="001609F9">
              <w:rPr>
                <w:webHidden/>
              </w:rPr>
              <w:t>152</w:t>
            </w:r>
            <w:r w:rsidRPr="001609F9">
              <w:rPr>
                <w:webHidden/>
              </w:rPr>
              <w:fldChar w:fldCharType="end"/>
            </w:r>
          </w:hyperlink>
        </w:p>
        <w:p w14:paraId="6F756087" w14:textId="43779B67"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23" w:history="1">
            <w:r w:rsidRPr="001609F9">
              <w:rPr>
                <w:rStyle w:val="Hyperlink"/>
              </w:rPr>
              <w:t>A7.6 Sensitivity to antenna assumptions</w:t>
            </w:r>
            <w:r w:rsidRPr="001609F9">
              <w:rPr>
                <w:webHidden/>
              </w:rPr>
              <w:tab/>
            </w:r>
            <w:r w:rsidRPr="001609F9">
              <w:rPr>
                <w:webHidden/>
              </w:rPr>
              <w:fldChar w:fldCharType="begin"/>
            </w:r>
            <w:r w:rsidRPr="001609F9">
              <w:rPr>
                <w:webHidden/>
              </w:rPr>
              <w:instrText xml:space="preserve"> PAGEREF _Toc183179623 \h </w:instrText>
            </w:r>
            <w:r w:rsidRPr="001609F9">
              <w:rPr>
                <w:webHidden/>
              </w:rPr>
            </w:r>
            <w:r w:rsidRPr="001609F9">
              <w:rPr>
                <w:webHidden/>
              </w:rPr>
              <w:fldChar w:fldCharType="separate"/>
            </w:r>
            <w:r w:rsidRPr="001609F9">
              <w:rPr>
                <w:webHidden/>
              </w:rPr>
              <w:t>158</w:t>
            </w:r>
            <w:r w:rsidRPr="001609F9">
              <w:rPr>
                <w:webHidden/>
              </w:rPr>
              <w:fldChar w:fldCharType="end"/>
            </w:r>
          </w:hyperlink>
        </w:p>
        <w:p w14:paraId="050501EC" w14:textId="4DE2347F"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24" w:history="1">
            <w:r w:rsidRPr="001609F9">
              <w:rPr>
                <w:rStyle w:val="Hyperlink"/>
              </w:rPr>
              <w:t>A7.7 Observations</w:t>
            </w:r>
            <w:r w:rsidRPr="001609F9">
              <w:rPr>
                <w:webHidden/>
              </w:rPr>
              <w:tab/>
            </w:r>
            <w:r w:rsidRPr="001609F9">
              <w:rPr>
                <w:webHidden/>
              </w:rPr>
              <w:fldChar w:fldCharType="begin"/>
            </w:r>
            <w:r w:rsidRPr="001609F9">
              <w:rPr>
                <w:webHidden/>
              </w:rPr>
              <w:instrText xml:space="preserve"> PAGEREF _Toc183179624 \h </w:instrText>
            </w:r>
            <w:r w:rsidRPr="001609F9">
              <w:rPr>
                <w:webHidden/>
              </w:rPr>
            </w:r>
            <w:r w:rsidRPr="001609F9">
              <w:rPr>
                <w:webHidden/>
              </w:rPr>
              <w:fldChar w:fldCharType="separate"/>
            </w:r>
            <w:r w:rsidRPr="001609F9">
              <w:rPr>
                <w:webHidden/>
              </w:rPr>
              <w:t>159</w:t>
            </w:r>
            <w:r w:rsidRPr="001609F9">
              <w:rPr>
                <w:webHidden/>
              </w:rPr>
              <w:fldChar w:fldCharType="end"/>
            </w:r>
          </w:hyperlink>
        </w:p>
        <w:p w14:paraId="2C277D59" w14:textId="568CB443"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625" w:history="1">
            <w:r w:rsidRPr="001609F9">
              <w:rPr>
                <w:rStyle w:val="Hyperlink"/>
                <w:bCs/>
                <w:noProof/>
                <w14:scene3d>
                  <w14:camera w14:prst="orthographicFront"/>
                  <w14:lightRig w14:rig="threePt" w14:dir="t">
                    <w14:rot w14:lat="0" w14:lon="0" w14:rev="0"/>
                  </w14:lightRig>
                </w14:scene3d>
              </w:rPr>
              <w:t>ANNEX 8:</w:t>
            </w:r>
            <w:r w:rsidRPr="001609F9">
              <w:rPr>
                <w:rStyle w:val="Hyperlink"/>
                <w:noProof/>
              </w:rPr>
              <w:t xml:space="preserve"> (Study G) Compatibility study between MFCN operating in 3.4-3.8 GHz and Radio Altimeter operating in 4.2-4.4 GHz using Parameter Set 1</w:t>
            </w:r>
            <w:r w:rsidRPr="001609F9">
              <w:rPr>
                <w:noProof/>
                <w:webHidden/>
              </w:rPr>
              <w:tab/>
            </w:r>
            <w:r w:rsidRPr="001609F9">
              <w:rPr>
                <w:noProof/>
                <w:webHidden/>
              </w:rPr>
              <w:fldChar w:fldCharType="begin"/>
            </w:r>
            <w:r w:rsidRPr="001609F9">
              <w:rPr>
                <w:noProof/>
                <w:webHidden/>
              </w:rPr>
              <w:instrText xml:space="preserve"> PAGEREF _Toc183179625 \h </w:instrText>
            </w:r>
            <w:r w:rsidRPr="001609F9">
              <w:rPr>
                <w:noProof/>
                <w:webHidden/>
              </w:rPr>
            </w:r>
            <w:r w:rsidRPr="001609F9">
              <w:rPr>
                <w:noProof/>
                <w:webHidden/>
              </w:rPr>
              <w:fldChar w:fldCharType="separate"/>
            </w:r>
            <w:r w:rsidRPr="001609F9">
              <w:rPr>
                <w:noProof/>
                <w:webHidden/>
              </w:rPr>
              <w:t>160</w:t>
            </w:r>
            <w:r w:rsidRPr="001609F9">
              <w:rPr>
                <w:noProof/>
                <w:webHidden/>
              </w:rPr>
              <w:fldChar w:fldCharType="end"/>
            </w:r>
          </w:hyperlink>
        </w:p>
        <w:p w14:paraId="0200852B" w14:textId="3AADADEC"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26" w:history="1">
            <w:r w:rsidRPr="001609F9">
              <w:rPr>
                <w:rStyle w:val="Hyperlink"/>
              </w:rPr>
              <w:t>A8.1 Background</w:t>
            </w:r>
            <w:r w:rsidRPr="001609F9">
              <w:rPr>
                <w:webHidden/>
              </w:rPr>
              <w:tab/>
            </w:r>
            <w:r w:rsidRPr="001609F9">
              <w:rPr>
                <w:webHidden/>
              </w:rPr>
              <w:fldChar w:fldCharType="begin"/>
            </w:r>
            <w:r w:rsidRPr="001609F9">
              <w:rPr>
                <w:webHidden/>
              </w:rPr>
              <w:instrText xml:space="preserve"> PAGEREF _Toc183179626 \h </w:instrText>
            </w:r>
            <w:r w:rsidRPr="001609F9">
              <w:rPr>
                <w:webHidden/>
              </w:rPr>
            </w:r>
            <w:r w:rsidRPr="001609F9">
              <w:rPr>
                <w:webHidden/>
              </w:rPr>
              <w:fldChar w:fldCharType="separate"/>
            </w:r>
            <w:r w:rsidRPr="001609F9">
              <w:rPr>
                <w:webHidden/>
              </w:rPr>
              <w:t>160</w:t>
            </w:r>
            <w:r w:rsidRPr="001609F9">
              <w:rPr>
                <w:webHidden/>
              </w:rPr>
              <w:fldChar w:fldCharType="end"/>
            </w:r>
          </w:hyperlink>
        </w:p>
        <w:p w14:paraId="6901812F" w14:textId="59981E43"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27" w:history="1">
            <w:r w:rsidRPr="001609F9">
              <w:rPr>
                <w:rStyle w:val="Hyperlink"/>
              </w:rPr>
              <w:t>A8.2 Interference Tolerance Threshold (ITT)</w:t>
            </w:r>
            <w:r w:rsidRPr="001609F9">
              <w:rPr>
                <w:webHidden/>
              </w:rPr>
              <w:tab/>
            </w:r>
            <w:r w:rsidRPr="001609F9">
              <w:rPr>
                <w:webHidden/>
              </w:rPr>
              <w:fldChar w:fldCharType="begin"/>
            </w:r>
            <w:r w:rsidRPr="001609F9">
              <w:rPr>
                <w:webHidden/>
              </w:rPr>
              <w:instrText xml:space="preserve"> PAGEREF _Toc183179627 \h </w:instrText>
            </w:r>
            <w:r w:rsidRPr="001609F9">
              <w:rPr>
                <w:webHidden/>
              </w:rPr>
            </w:r>
            <w:r w:rsidRPr="001609F9">
              <w:rPr>
                <w:webHidden/>
              </w:rPr>
              <w:fldChar w:fldCharType="separate"/>
            </w:r>
            <w:r w:rsidRPr="001609F9">
              <w:rPr>
                <w:webHidden/>
              </w:rPr>
              <w:t>160</w:t>
            </w:r>
            <w:r w:rsidRPr="001609F9">
              <w:rPr>
                <w:webHidden/>
              </w:rPr>
              <w:fldChar w:fldCharType="end"/>
            </w:r>
          </w:hyperlink>
        </w:p>
        <w:p w14:paraId="79C5DB9D" w14:textId="4911BF16"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28" w:history="1">
            <w:r w:rsidRPr="001609F9">
              <w:rPr>
                <w:rStyle w:val="Hyperlink"/>
              </w:rPr>
              <w:t>A8.3 Parameters used in the study</w:t>
            </w:r>
            <w:r w:rsidRPr="001609F9">
              <w:rPr>
                <w:webHidden/>
              </w:rPr>
              <w:tab/>
            </w:r>
            <w:r w:rsidRPr="001609F9">
              <w:rPr>
                <w:webHidden/>
              </w:rPr>
              <w:fldChar w:fldCharType="begin"/>
            </w:r>
            <w:r w:rsidRPr="001609F9">
              <w:rPr>
                <w:webHidden/>
              </w:rPr>
              <w:instrText xml:space="preserve"> PAGEREF _Toc183179628 \h </w:instrText>
            </w:r>
            <w:r w:rsidRPr="001609F9">
              <w:rPr>
                <w:webHidden/>
              </w:rPr>
            </w:r>
            <w:r w:rsidRPr="001609F9">
              <w:rPr>
                <w:webHidden/>
              </w:rPr>
              <w:fldChar w:fldCharType="separate"/>
            </w:r>
            <w:r w:rsidRPr="001609F9">
              <w:rPr>
                <w:webHidden/>
              </w:rPr>
              <w:t>162</w:t>
            </w:r>
            <w:r w:rsidRPr="001609F9">
              <w:rPr>
                <w:webHidden/>
              </w:rPr>
              <w:fldChar w:fldCharType="end"/>
            </w:r>
          </w:hyperlink>
        </w:p>
        <w:p w14:paraId="36870A53" w14:textId="1D75C9DC"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29" w:history="1">
            <w:r w:rsidRPr="001609F9">
              <w:rPr>
                <w:rStyle w:val="Hyperlink"/>
              </w:rPr>
              <w:t>A8.4 Interference SCENARIO</w:t>
            </w:r>
            <w:r w:rsidRPr="001609F9">
              <w:rPr>
                <w:webHidden/>
              </w:rPr>
              <w:tab/>
            </w:r>
            <w:r w:rsidRPr="001609F9">
              <w:rPr>
                <w:webHidden/>
              </w:rPr>
              <w:fldChar w:fldCharType="begin"/>
            </w:r>
            <w:r w:rsidRPr="001609F9">
              <w:rPr>
                <w:webHidden/>
              </w:rPr>
              <w:instrText xml:space="preserve"> PAGEREF _Toc183179629 \h </w:instrText>
            </w:r>
            <w:r w:rsidRPr="001609F9">
              <w:rPr>
                <w:webHidden/>
              </w:rPr>
            </w:r>
            <w:r w:rsidRPr="001609F9">
              <w:rPr>
                <w:webHidden/>
              </w:rPr>
              <w:fldChar w:fldCharType="separate"/>
            </w:r>
            <w:r w:rsidRPr="001609F9">
              <w:rPr>
                <w:webHidden/>
              </w:rPr>
              <w:t>165</w:t>
            </w:r>
            <w:r w:rsidRPr="001609F9">
              <w:rPr>
                <w:webHidden/>
              </w:rPr>
              <w:fldChar w:fldCharType="end"/>
            </w:r>
          </w:hyperlink>
        </w:p>
        <w:p w14:paraId="75A3E864" w14:textId="300F6D96"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30" w:history="1">
            <w:r w:rsidRPr="001609F9">
              <w:rPr>
                <w:rStyle w:val="Hyperlink"/>
              </w:rPr>
              <w:t>A8.5 Simulation results</w:t>
            </w:r>
            <w:r w:rsidRPr="001609F9">
              <w:rPr>
                <w:webHidden/>
              </w:rPr>
              <w:tab/>
            </w:r>
            <w:r w:rsidRPr="001609F9">
              <w:rPr>
                <w:webHidden/>
              </w:rPr>
              <w:fldChar w:fldCharType="begin"/>
            </w:r>
            <w:r w:rsidRPr="001609F9">
              <w:rPr>
                <w:webHidden/>
              </w:rPr>
              <w:instrText xml:space="preserve"> PAGEREF _Toc183179630 \h </w:instrText>
            </w:r>
            <w:r w:rsidRPr="001609F9">
              <w:rPr>
                <w:webHidden/>
              </w:rPr>
            </w:r>
            <w:r w:rsidRPr="001609F9">
              <w:rPr>
                <w:webHidden/>
              </w:rPr>
              <w:fldChar w:fldCharType="separate"/>
            </w:r>
            <w:r w:rsidRPr="001609F9">
              <w:rPr>
                <w:webHidden/>
              </w:rPr>
              <w:t>166</w:t>
            </w:r>
            <w:r w:rsidRPr="001609F9">
              <w:rPr>
                <w:webHidden/>
              </w:rPr>
              <w:fldChar w:fldCharType="end"/>
            </w:r>
          </w:hyperlink>
        </w:p>
        <w:p w14:paraId="2C174728" w14:textId="2D10E5AE"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31" w:history="1">
            <w:r w:rsidRPr="001609F9">
              <w:rPr>
                <w:rStyle w:val="Hyperlink"/>
              </w:rPr>
              <w:t>A8.6 Parametric Analysis</w:t>
            </w:r>
            <w:r w:rsidRPr="001609F9">
              <w:rPr>
                <w:webHidden/>
              </w:rPr>
              <w:tab/>
            </w:r>
            <w:r w:rsidRPr="001609F9">
              <w:rPr>
                <w:webHidden/>
              </w:rPr>
              <w:fldChar w:fldCharType="begin"/>
            </w:r>
            <w:r w:rsidRPr="001609F9">
              <w:rPr>
                <w:webHidden/>
              </w:rPr>
              <w:instrText xml:space="preserve"> PAGEREF _Toc183179631 \h </w:instrText>
            </w:r>
            <w:r w:rsidRPr="001609F9">
              <w:rPr>
                <w:webHidden/>
              </w:rPr>
            </w:r>
            <w:r w:rsidRPr="001609F9">
              <w:rPr>
                <w:webHidden/>
              </w:rPr>
              <w:fldChar w:fldCharType="separate"/>
            </w:r>
            <w:r w:rsidRPr="001609F9">
              <w:rPr>
                <w:webHidden/>
              </w:rPr>
              <w:t>171</w:t>
            </w:r>
            <w:r w:rsidRPr="001609F9">
              <w:rPr>
                <w:webHidden/>
              </w:rPr>
              <w:fldChar w:fldCharType="end"/>
            </w:r>
          </w:hyperlink>
        </w:p>
        <w:p w14:paraId="141182B4" w14:textId="6AFD396C"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32" w:history="1">
            <w:r w:rsidRPr="001609F9">
              <w:rPr>
                <w:rStyle w:val="Hyperlink"/>
              </w:rPr>
              <w:t>A8.7 Summary</w:t>
            </w:r>
            <w:r w:rsidRPr="001609F9">
              <w:rPr>
                <w:webHidden/>
              </w:rPr>
              <w:tab/>
            </w:r>
            <w:r w:rsidRPr="001609F9">
              <w:rPr>
                <w:webHidden/>
              </w:rPr>
              <w:fldChar w:fldCharType="begin"/>
            </w:r>
            <w:r w:rsidRPr="001609F9">
              <w:rPr>
                <w:webHidden/>
              </w:rPr>
              <w:instrText xml:space="preserve"> PAGEREF _Toc183179632 \h </w:instrText>
            </w:r>
            <w:r w:rsidRPr="001609F9">
              <w:rPr>
                <w:webHidden/>
              </w:rPr>
            </w:r>
            <w:r w:rsidRPr="001609F9">
              <w:rPr>
                <w:webHidden/>
              </w:rPr>
              <w:fldChar w:fldCharType="separate"/>
            </w:r>
            <w:r w:rsidRPr="001609F9">
              <w:rPr>
                <w:webHidden/>
              </w:rPr>
              <w:t>178</w:t>
            </w:r>
            <w:r w:rsidRPr="001609F9">
              <w:rPr>
                <w:webHidden/>
              </w:rPr>
              <w:fldChar w:fldCharType="end"/>
            </w:r>
          </w:hyperlink>
        </w:p>
        <w:p w14:paraId="7ECFFD91" w14:textId="3CB62E3E"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633" w:history="1">
            <w:r w:rsidRPr="001609F9">
              <w:rPr>
                <w:rStyle w:val="Hyperlink"/>
                <w:bCs/>
                <w:noProof/>
                <w14:scene3d>
                  <w14:camera w14:prst="orthographicFront"/>
                  <w14:lightRig w14:rig="threePt" w14:dir="t">
                    <w14:rot w14:lat="0" w14:lon="0" w14:rev="0"/>
                  </w14:lightRig>
                </w14:scene3d>
              </w:rPr>
              <w:t>ANNEX 9:</w:t>
            </w:r>
            <w:r w:rsidRPr="001609F9">
              <w:rPr>
                <w:rStyle w:val="Hyperlink"/>
                <w:noProof/>
              </w:rPr>
              <w:t xml:space="preserve"> (Study H) Compatibility Study between WBB LMP Operating in 3.8-4.2 GHz and Radio Altimeter Operating in 4.2-4.4 GHz Using Parameter Set 1</w:t>
            </w:r>
            <w:r w:rsidRPr="001609F9">
              <w:rPr>
                <w:noProof/>
                <w:webHidden/>
              </w:rPr>
              <w:tab/>
            </w:r>
            <w:r w:rsidRPr="001609F9">
              <w:rPr>
                <w:noProof/>
                <w:webHidden/>
              </w:rPr>
              <w:fldChar w:fldCharType="begin"/>
            </w:r>
            <w:r w:rsidRPr="001609F9">
              <w:rPr>
                <w:noProof/>
                <w:webHidden/>
              </w:rPr>
              <w:instrText xml:space="preserve"> PAGEREF _Toc183179633 \h </w:instrText>
            </w:r>
            <w:r w:rsidRPr="001609F9">
              <w:rPr>
                <w:noProof/>
                <w:webHidden/>
              </w:rPr>
            </w:r>
            <w:r w:rsidRPr="001609F9">
              <w:rPr>
                <w:noProof/>
                <w:webHidden/>
              </w:rPr>
              <w:fldChar w:fldCharType="separate"/>
            </w:r>
            <w:r w:rsidRPr="001609F9">
              <w:rPr>
                <w:noProof/>
                <w:webHidden/>
              </w:rPr>
              <w:t>179</w:t>
            </w:r>
            <w:r w:rsidRPr="001609F9">
              <w:rPr>
                <w:noProof/>
                <w:webHidden/>
              </w:rPr>
              <w:fldChar w:fldCharType="end"/>
            </w:r>
          </w:hyperlink>
        </w:p>
        <w:p w14:paraId="0C3F9D23" w14:textId="577A1FA9"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34" w:history="1">
            <w:r w:rsidRPr="001609F9">
              <w:rPr>
                <w:rStyle w:val="Hyperlink"/>
              </w:rPr>
              <w:t>A9.1 Background</w:t>
            </w:r>
            <w:r w:rsidRPr="001609F9">
              <w:rPr>
                <w:webHidden/>
              </w:rPr>
              <w:tab/>
            </w:r>
            <w:r w:rsidRPr="001609F9">
              <w:rPr>
                <w:webHidden/>
              </w:rPr>
              <w:fldChar w:fldCharType="begin"/>
            </w:r>
            <w:r w:rsidRPr="001609F9">
              <w:rPr>
                <w:webHidden/>
              </w:rPr>
              <w:instrText xml:space="preserve"> PAGEREF _Toc183179634 \h </w:instrText>
            </w:r>
            <w:r w:rsidRPr="001609F9">
              <w:rPr>
                <w:webHidden/>
              </w:rPr>
            </w:r>
            <w:r w:rsidRPr="001609F9">
              <w:rPr>
                <w:webHidden/>
              </w:rPr>
              <w:fldChar w:fldCharType="separate"/>
            </w:r>
            <w:r w:rsidRPr="001609F9">
              <w:rPr>
                <w:webHidden/>
              </w:rPr>
              <w:t>179</w:t>
            </w:r>
            <w:r w:rsidRPr="001609F9">
              <w:rPr>
                <w:webHidden/>
              </w:rPr>
              <w:fldChar w:fldCharType="end"/>
            </w:r>
          </w:hyperlink>
        </w:p>
        <w:p w14:paraId="7F7C0C1F" w14:textId="71E94CDB"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35" w:history="1">
            <w:r w:rsidRPr="001609F9">
              <w:rPr>
                <w:rStyle w:val="Hyperlink"/>
              </w:rPr>
              <w:t>A9.2 Interference scenario</w:t>
            </w:r>
            <w:r w:rsidRPr="001609F9">
              <w:rPr>
                <w:webHidden/>
              </w:rPr>
              <w:tab/>
            </w:r>
            <w:r w:rsidRPr="001609F9">
              <w:rPr>
                <w:webHidden/>
              </w:rPr>
              <w:fldChar w:fldCharType="begin"/>
            </w:r>
            <w:r w:rsidRPr="001609F9">
              <w:rPr>
                <w:webHidden/>
              </w:rPr>
              <w:instrText xml:space="preserve"> PAGEREF _Toc183179635 \h </w:instrText>
            </w:r>
            <w:r w:rsidRPr="001609F9">
              <w:rPr>
                <w:webHidden/>
              </w:rPr>
            </w:r>
            <w:r w:rsidRPr="001609F9">
              <w:rPr>
                <w:webHidden/>
              </w:rPr>
              <w:fldChar w:fldCharType="separate"/>
            </w:r>
            <w:r w:rsidRPr="001609F9">
              <w:rPr>
                <w:webHidden/>
              </w:rPr>
              <w:t>179</w:t>
            </w:r>
            <w:r w:rsidRPr="001609F9">
              <w:rPr>
                <w:webHidden/>
              </w:rPr>
              <w:fldChar w:fldCharType="end"/>
            </w:r>
          </w:hyperlink>
        </w:p>
        <w:p w14:paraId="54E9FB3E" w14:textId="5250D961"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36" w:history="1">
            <w:r w:rsidRPr="001609F9">
              <w:rPr>
                <w:rStyle w:val="Hyperlink"/>
              </w:rPr>
              <w:t>A9.3 Interference Tolerance Threshold</w:t>
            </w:r>
            <w:r w:rsidRPr="001609F9">
              <w:rPr>
                <w:webHidden/>
              </w:rPr>
              <w:tab/>
            </w:r>
            <w:r w:rsidRPr="001609F9">
              <w:rPr>
                <w:webHidden/>
              </w:rPr>
              <w:fldChar w:fldCharType="begin"/>
            </w:r>
            <w:r w:rsidRPr="001609F9">
              <w:rPr>
                <w:webHidden/>
              </w:rPr>
              <w:instrText xml:space="preserve"> PAGEREF _Toc183179636 \h </w:instrText>
            </w:r>
            <w:r w:rsidRPr="001609F9">
              <w:rPr>
                <w:webHidden/>
              </w:rPr>
            </w:r>
            <w:r w:rsidRPr="001609F9">
              <w:rPr>
                <w:webHidden/>
              </w:rPr>
              <w:fldChar w:fldCharType="separate"/>
            </w:r>
            <w:r w:rsidRPr="001609F9">
              <w:rPr>
                <w:webHidden/>
              </w:rPr>
              <w:t>181</w:t>
            </w:r>
            <w:r w:rsidRPr="001609F9">
              <w:rPr>
                <w:webHidden/>
              </w:rPr>
              <w:fldChar w:fldCharType="end"/>
            </w:r>
          </w:hyperlink>
        </w:p>
        <w:p w14:paraId="2F586EA3" w14:textId="38F4E1EB"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37" w:history="1">
            <w:r w:rsidRPr="001609F9">
              <w:rPr>
                <w:rStyle w:val="Hyperlink"/>
              </w:rPr>
              <w:t>A9.4 Parameters used in the study</w:t>
            </w:r>
            <w:r w:rsidRPr="001609F9">
              <w:rPr>
                <w:webHidden/>
              </w:rPr>
              <w:tab/>
            </w:r>
            <w:r w:rsidRPr="001609F9">
              <w:rPr>
                <w:webHidden/>
              </w:rPr>
              <w:fldChar w:fldCharType="begin"/>
            </w:r>
            <w:r w:rsidRPr="001609F9">
              <w:rPr>
                <w:webHidden/>
              </w:rPr>
              <w:instrText xml:space="preserve"> PAGEREF _Toc183179637 \h </w:instrText>
            </w:r>
            <w:r w:rsidRPr="001609F9">
              <w:rPr>
                <w:webHidden/>
              </w:rPr>
            </w:r>
            <w:r w:rsidRPr="001609F9">
              <w:rPr>
                <w:webHidden/>
              </w:rPr>
              <w:fldChar w:fldCharType="separate"/>
            </w:r>
            <w:r w:rsidRPr="001609F9">
              <w:rPr>
                <w:webHidden/>
              </w:rPr>
              <w:t>183</w:t>
            </w:r>
            <w:r w:rsidRPr="001609F9">
              <w:rPr>
                <w:webHidden/>
              </w:rPr>
              <w:fldChar w:fldCharType="end"/>
            </w:r>
          </w:hyperlink>
        </w:p>
        <w:p w14:paraId="6E993961" w14:textId="32FBA95F"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38" w:history="1">
            <w:r w:rsidRPr="001609F9">
              <w:rPr>
                <w:rStyle w:val="Hyperlink"/>
              </w:rPr>
              <w:t>A9.5 Simulation results</w:t>
            </w:r>
            <w:r w:rsidRPr="001609F9">
              <w:rPr>
                <w:webHidden/>
              </w:rPr>
              <w:tab/>
            </w:r>
            <w:r w:rsidRPr="001609F9">
              <w:rPr>
                <w:webHidden/>
              </w:rPr>
              <w:fldChar w:fldCharType="begin"/>
            </w:r>
            <w:r w:rsidRPr="001609F9">
              <w:rPr>
                <w:webHidden/>
              </w:rPr>
              <w:instrText xml:space="preserve"> PAGEREF _Toc183179638 \h </w:instrText>
            </w:r>
            <w:r w:rsidRPr="001609F9">
              <w:rPr>
                <w:webHidden/>
              </w:rPr>
            </w:r>
            <w:r w:rsidRPr="001609F9">
              <w:rPr>
                <w:webHidden/>
              </w:rPr>
              <w:fldChar w:fldCharType="separate"/>
            </w:r>
            <w:r w:rsidRPr="001609F9">
              <w:rPr>
                <w:webHidden/>
              </w:rPr>
              <w:t>187</w:t>
            </w:r>
            <w:r w:rsidRPr="001609F9">
              <w:rPr>
                <w:webHidden/>
              </w:rPr>
              <w:fldChar w:fldCharType="end"/>
            </w:r>
          </w:hyperlink>
        </w:p>
        <w:p w14:paraId="073B3A19" w14:textId="718ACA7B"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39" w:history="1">
            <w:r w:rsidRPr="001609F9">
              <w:rPr>
                <w:rStyle w:val="Hyperlink"/>
              </w:rPr>
              <w:t>A9.6 Parametric Analysis</w:t>
            </w:r>
            <w:r w:rsidRPr="001609F9">
              <w:rPr>
                <w:webHidden/>
              </w:rPr>
              <w:tab/>
            </w:r>
            <w:r w:rsidRPr="001609F9">
              <w:rPr>
                <w:webHidden/>
              </w:rPr>
              <w:fldChar w:fldCharType="begin"/>
            </w:r>
            <w:r w:rsidRPr="001609F9">
              <w:rPr>
                <w:webHidden/>
              </w:rPr>
              <w:instrText xml:space="preserve"> PAGEREF _Toc183179639 \h </w:instrText>
            </w:r>
            <w:r w:rsidRPr="001609F9">
              <w:rPr>
                <w:webHidden/>
              </w:rPr>
            </w:r>
            <w:r w:rsidRPr="001609F9">
              <w:rPr>
                <w:webHidden/>
              </w:rPr>
              <w:fldChar w:fldCharType="separate"/>
            </w:r>
            <w:r w:rsidRPr="001609F9">
              <w:rPr>
                <w:webHidden/>
              </w:rPr>
              <w:t>192</w:t>
            </w:r>
            <w:r w:rsidRPr="001609F9">
              <w:rPr>
                <w:webHidden/>
              </w:rPr>
              <w:fldChar w:fldCharType="end"/>
            </w:r>
          </w:hyperlink>
        </w:p>
        <w:p w14:paraId="06308E4D" w14:textId="18FEAAA6"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40" w:history="1">
            <w:r w:rsidRPr="001609F9">
              <w:rPr>
                <w:rStyle w:val="Hyperlink"/>
              </w:rPr>
              <w:t>A9.7 Summary</w:t>
            </w:r>
            <w:r w:rsidRPr="001609F9">
              <w:rPr>
                <w:webHidden/>
              </w:rPr>
              <w:tab/>
            </w:r>
            <w:r w:rsidRPr="001609F9">
              <w:rPr>
                <w:webHidden/>
              </w:rPr>
              <w:fldChar w:fldCharType="begin"/>
            </w:r>
            <w:r w:rsidRPr="001609F9">
              <w:rPr>
                <w:webHidden/>
              </w:rPr>
              <w:instrText xml:space="preserve"> PAGEREF _Toc183179640 \h </w:instrText>
            </w:r>
            <w:r w:rsidRPr="001609F9">
              <w:rPr>
                <w:webHidden/>
              </w:rPr>
            </w:r>
            <w:r w:rsidRPr="001609F9">
              <w:rPr>
                <w:webHidden/>
              </w:rPr>
              <w:fldChar w:fldCharType="separate"/>
            </w:r>
            <w:r w:rsidRPr="001609F9">
              <w:rPr>
                <w:webHidden/>
              </w:rPr>
              <w:t>194</w:t>
            </w:r>
            <w:r w:rsidRPr="001609F9">
              <w:rPr>
                <w:webHidden/>
              </w:rPr>
              <w:fldChar w:fldCharType="end"/>
            </w:r>
          </w:hyperlink>
        </w:p>
        <w:p w14:paraId="0FCFE2D0" w14:textId="6371036D"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641" w:history="1">
            <w:r w:rsidRPr="001609F9">
              <w:rPr>
                <w:rStyle w:val="Hyperlink"/>
                <w:bCs/>
                <w:noProof/>
                <w14:scene3d>
                  <w14:camera w14:prst="orthographicFront"/>
                  <w14:lightRig w14:rig="threePt" w14:dir="t">
                    <w14:rot w14:lat="0" w14:lon="0" w14:rev="0"/>
                  </w14:lightRig>
                </w14:scene3d>
              </w:rPr>
              <w:t>ANNEX 10:</w:t>
            </w:r>
            <w:r w:rsidRPr="001609F9">
              <w:rPr>
                <w:rStyle w:val="Hyperlink"/>
                <w:noProof/>
              </w:rPr>
              <w:t xml:space="preserve"> (Study I) Calculation of Peak Interference Level from BS operating in the Frequency Range 3.4–3.8 GHz to RA Antenna at Altimeters of 200 feet and 1000 feet Using Parameter Set 1</w:t>
            </w:r>
            <w:r w:rsidRPr="001609F9">
              <w:rPr>
                <w:noProof/>
                <w:webHidden/>
              </w:rPr>
              <w:tab/>
            </w:r>
            <w:r w:rsidRPr="001609F9">
              <w:rPr>
                <w:noProof/>
                <w:webHidden/>
              </w:rPr>
              <w:fldChar w:fldCharType="begin"/>
            </w:r>
            <w:r w:rsidRPr="001609F9">
              <w:rPr>
                <w:noProof/>
                <w:webHidden/>
              </w:rPr>
              <w:instrText xml:space="preserve"> PAGEREF _Toc183179641 \h </w:instrText>
            </w:r>
            <w:r w:rsidRPr="001609F9">
              <w:rPr>
                <w:noProof/>
                <w:webHidden/>
              </w:rPr>
            </w:r>
            <w:r w:rsidRPr="001609F9">
              <w:rPr>
                <w:noProof/>
                <w:webHidden/>
              </w:rPr>
              <w:fldChar w:fldCharType="separate"/>
            </w:r>
            <w:r w:rsidRPr="001609F9">
              <w:rPr>
                <w:noProof/>
                <w:webHidden/>
              </w:rPr>
              <w:t>195</w:t>
            </w:r>
            <w:r w:rsidRPr="001609F9">
              <w:rPr>
                <w:noProof/>
                <w:webHidden/>
              </w:rPr>
              <w:fldChar w:fldCharType="end"/>
            </w:r>
          </w:hyperlink>
        </w:p>
        <w:p w14:paraId="353CF9F0" w14:textId="35396B50"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42" w:history="1">
            <w:r w:rsidRPr="001609F9">
              <w:rPr>
                <w:rStyle w:val="Hyperlink"/>
              </w:rPr>
              <w:t>A10.1 System characteristics for studies</w:t>
            </w:r>
            <w:r w:rsidRPr="001609F9">
              <w:rPr>
                <w:webHidden/>
              </w:rPr>
              <w:tab/>
            </w:r>
            <w:r w:rsidRPr="001609F9">
              <w:rPr>
                <w:webHidden/>
              </w:rPr>
              <w:fldChar w:fldCharType="begin"/>
            </w:r>
            <w:r w:rsidRPr="001609F9">
              <w:rPr>
                <w:webHidden/>
              </w:rPr>
              <w:instrText xml:space="preserve"> PAGEREF _Toc183179642 \h </w:instrText>
            </w:r>
            <w:r w:rsidRPr="001609F9">
              <w:rPr>
                <w:webHidden/>
              </w:rPr>
            </w:r>
            <w:r w:rsidRPr="001609F9">
              <w:rPr>
                <w:webHidden/>
              </w:rPr>
              <w:fldChar w:fldCharType="separate"/>
            </w:r>
            <w:r w:rsidRPr="001609F9">
              <w:rPr>
                <w:webHidden/>
              </w:rPr>
              <w:t>195</w:t>
            </w:r>
            <w:r w:rsidRPr="001609F9">
              <w:rPr>
                <w:webHidden/>
              </w:rPr>
              <w:fldChar w:fldCharType="end"/>
            </w:r>
          </w:hyperlink>
        </w:p>
        <w:p w14:paraId="7F4D44C0" w14:textId="4C0C8DDB"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43" w:history="1">
            <w:r w:rsidRPr="001609F9">
              <w:rPr>
                <w:rStyle w:val="Hyperlink"/>
              </w:rPr>
              <w:t>A10.2 Calculation on Peak antenna pattern gain of BS based on operating angle range</w:t>
            </w:r>
            <w:r w:rsidRPr="001609F9">
              <w:rPr>
                <w:webHidden/>
              </w:rPr>
              <w:tab/>
            </w:r>
            <w:r w:rsidRPr="001609F9">
              <w:rPr>
                <w:webHidden/>
              </w:rPr>
              <w:fldChar w:fldCharType="begin"/>
            </w:r>
            <w:r w:rsidRPr="001609F9">
              <w:rPr>
                <w:webHidden/>
              </w:rPr>
              <w:instrText xml:space="preserve"> PAGEREF _Toc183179643 \h </w:instrText>
            </w:r>
            <w:r w:rsidRPr="001609F9">
              <w:rPr>
                <w:webHidden/>
              </w:rPr>
            </w:r>
            <w:r w:rsidRPr="001609F9">
              <w:rPr>
                <w:webHidden/>
              </w:rPr>
              <w:fldChar w:fldCharType="separate"/>
            </w:r>
            <w:r w:rsidRPr="001609F9">
              <w:rPr>
                <w:webHidden/>
              </w:rPr>
              <w:t>199</w:t>
            </w:r>
            <w:r w:rsidRPr="001609F9">
              <w:rPr>
                <w:webHidden/>
              </w:rPr>
              <w:fldChar w:fldCharType="end"/>
            </w:r>
          </w:hyperlink>
        </w:p>
        <w:p w14:paraId="52536E6A" w14:textId="01C1BBC3"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44" w:history="1">
            <w:r w:rsidRPr="001609F9">
              <w:rPr>
                <w:rStyle w:val="Hyperlink"/>
              </w:rPr>
              <w:t>A10.3 Methodology of calculation on receving interference level of BS in Radio Altimeter</w:t>
            </w:r>
            <w:r w:rsidRPr="001609F9">
              <w:rPr>
                <w:webHidden/>
              </w:rPr>
              <w:tab/>
            </w:r>
            <w:r w:rsidRPr="001609F9">
              <w:rPr>
                <w:webHidden/>
              </w:rPr>
              <w:fldChar w:fldCharType="begin"/>
            </w:r>
            <w:r w:rsidRPr="001609F9">
              <w:rPr>
                <w:webHidden/>
              </w:rPr>
              <w:instrText xml:space="preserve"> PAGEREF _Toc183179644 \h </w:instrText>
            </w:r>
            <w:r w:rsidRPr="001609F9">
              <w:rPr>
                <w:webHidden/>
              </w:rPr>
            </w:r>
            <w:r w:rsidRPr="001609F9">
              <w:rPr>
                <w:webHidden/>
              </w:rPr>
              <w:fldChar w:fldCharType="separate"/>
            </w:r>
            <w:r w:rsidRPr="001609F9">
              <w:rPr>
                <w:webHidden/>
              </w:rPr>
              <w:t>199</w:t>
            </w:r>
            <w:r w:rsidRPr="001609F9">
              <w:rPr>
                <w:webHidden/>
              </w:rPr>
              <w:fldChar w:fldCharType="end"/>
            </w:r>
          </w:hyperlink>
        </w:p>
        <w:p w14:paraId="65BFAB4D" w14:textId="73054666"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45" w:history="1">
            <w:r w:rsidRPr="001609F9">
              <w:rPr>
                <w:rStyle w:val="Hyperlink"/>
              </w:rPr>
              <w:t>A10.4 Calculation of peak interference level from MFCN BS</w:t>
            </w:r>
            <w:r w:rsidRPr="001609F9">
              <w:rPr>
                <w:webHidden/>
              </w:rPr>
              <w:tab/>
            </w:r>
            <w:r w:rsidRPr="001609F9">
              <w:rPr>
                <w:webHidden/>
              </w:rPr>
              <w:fldChar w:fldCharType="begin"/>
            </w:r>
            <w:r w:rsidRPr="001609F9">
              <w:rPr>
                <w:webHidden/>
              </w:rPr>
              <w:instrText xml:space="preserve"> PAGEREF _Toc183179645 \h </w:instrText>
            </w:r>
            <w:r w:rsidRPr="001609F9">
              <w:rPr>
                <w:webHidden/>
              </w:rPr>
            </w:r>
            <w:r w:rsidRPr="001609F9">
              <w:rPr>
                <w:webHidden/>
              </w:rPr>
              <w:fldChar w:fldCharType="separate"/>
            </w:r>
            <w:r w:rsidRPr="001609F9">
              <w:rPr>
                <w:webHidden/>
              </w:rPr>
              <w:t>200</w:t>
            </w:r>
            <w:r w:rsidRPr="001609F9">
              <w:rPr>
                <w:webHidden/>
              </w:rPr>
              <w:fldChar w:fldCharType="end"/>
            </w:r>
          </w:hyperlink>
        </w:p>
        <w:p w14:paraId="051B9E2A" w14:textId="5DB4BC0B"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46" w:history="1">
            <w:r w:rsidRPr="001609F9">
              <w:rPr>
                <w:rStyle w:val="Hyperlink"/>
              </w:rPr>
              <w:t>A10.5 Conclusion</w:t>
            </w:r>
            <w:r w:rsidRPr="001609F9">
              <w:rPr>
                <w:webHidden/>
              </w:rPr>
              <w:tab/>
            </w:r>
            <w:r w:rsidRPr="001609F9">
              <w:rPr>
                <w:webHidden/>
              </w:rPr>
              <w:fldChar w:fldCharType="begin"/>
            </w:r>
            <w:r w:rsidRPr="001609F9">
              <w:rPr>
                <w:webHidden/>
              </w:rPr>
              <w:instrText xml:space="preserve"> PAGEREF _Toc183179646 \h </w:instrText>
            </w:r>
            <w:r w:rsidRPr="001609F9">
              <w:rPr>
                <w:webHidden/>
              </w:rPr>
            </w:r>
            <w:r w:rsidRPr="001609F9">
              <w:rPr>
                <w:webHidden/>
              </w:rPr>
              <w:fldChar w:fldCharType="separate"/>
            </w:r>
            <w:r w:rsidRPr="001609F9">
              <w:rPr>
                <w:webHidden/>
              </w:rPr>
              <w:t>202</w:t>
            </w:r>
            <w:r w:rsidRPr="001609F9">
              <w:rPr>
                <w:webHidden/>
              </w:rPr>
              <w:fldChar w:fldCharType="end"/>
            </w:r>
          </w:hyperlink>
        </w:p>
        <w:p w14:paraId="0F8F6809" w14:textId="7D3BDDF1"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647" w:history="1">
            <w:r w:rsidRPr="001609F9">
              <w:rPr>
                <w:rStyle w:val="Hyperlink"/>
                <w:bCs/>
                <w:noProof/>
                <w14:scene3d>
                  <w14:camera w14:prst="orthographicFront"/>
                  <w14:lightRig w14:rig="threePt" w14:dir="t">
                    <w14:rot w14:lat="0" w14:lon="0" w14:rev="0"/>
                  </w14:lightRig>
                </w14:scene3d>
              </w:rPr>
              <w:t>ANNEX 11:</w:t>
            </w:r>
            <w:r w:rsidRPr="001609F9">
              <w:rPr>
                <w:rStyle w:val="Hyperlink"/>
                <w:noProof/>
              </w:rPr>
              <w:t xml:space="preserve"> (Study J) Calculation of peak receiving interference level in Radio Altimeter from WBB LMP operating in the frequency band 3.8-4.2 GHz to RA antenna at altitudes of 200 feet and 1000 feet with SET1 parameters</w:t>
            </w:r>
            <w:r w:rsidRPr="001609F9">
              <w:rPr>
                <w:noProof/>
                <w:webHidden/>
              </w:rPr>
              <w:tab/>
            </w:r>
            <w:r w:rsidRPr="001609F9">
              <w:rPr>
                <w:noProof/>
                <w:webHidden/>
              </w:rPr>
              <w:fldChar w:fldCharType="begin"/>
            </w:r>
            <w:r w:rsidRPr="001609F9">
              <w:rPr>
                <w:noProof/>
                <w:webHidden/>
              </w:rPr>
              <w:instrText xml:space="preserve"> PAGEREF _Toc183179647 \h </w:instrText>
            </w:r>
            <w:r w:rsidRPr="001609F9">
              <w:rPr>
                <w:noProof/>
                <w:webHidden/>
              </w:rPr>
            </w:r>
            <w:r w:rsidRPr="001609F9">
              <w:rPr>
                <w:noProof/>
                <w:webHidden/>
              </w:rPr>
              <w:fldChar w:fldCharType="separate"/>
            </w:r>
            <w:r w:rsidRPr="001609F9">
              <w:rPr>
                <w:noProof/>
                <w:webHidden/>
              </w:rPr>
              <w:t>203</w:t>
            </w:r>
            <w:r w:rsidRPr="001609F9">
              <w:rPr>
                <w:noProof/>
                <w:webHidden/>
              </w:rPr>
              <w:fldChar w:fldCharType="end"/>
            </w:r>
          </w:hyperlink>
        </w:p>
        <w:p w14:paraId="0B96CC48" w14:textId="251EA254"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48" w:history="1">
            <w:r w:rsidRPr="001609F9">
              <w:rPr>
                <w:rStyle w:val="Hyperlink"/>
              </w:rPr>
              <w:t>A11.1 System characteristics for studies</w:t>
            </w:r>
            <w:r w:rsidRPr="001609F9">
              <w:rPr>
                <w:webHidden/>
              </w:rPr>
              <w:tab/>
            </w:r>
            <w:r w:rsidRPr="001609F9">
              <w:rPr>
                <w:webHidden/>
              </w:rPr>
              <w:fldChar w:fldCharType="begin"/>
            </w:r>
            <w:r w:rsidRPr="001609F9">
              <w:rPr>
                <w:webHidden/>
              </w:rPr>
              <w:instrText xml:space="preserve"> PAGEREF _Toc183179648 \h </w:instrText>
            </w:r>
            <w:r w:rsidRPr="001609F9">
              <w:rPr>
                <w:webHidden/>
              </w:rPr>
            </w:r>
            <w:r w:rsidRPr="001609F9">
              <w:rPr>
                <w:webHidden/>
              </w:rPr>
              <w:fldChar w:fldCharType="separate"/>
            </w:r>
            <w:r w:rsidRPr="001609F9">
              <w:rPr>
                <w:webHidden/>
              </w:rPr>
              <w:t>203</w:t>
            </w:r>
            <w:r w:rsidRPr="001609F9">
              <w:rPr>
                <w:webHidden/>
              </w:rPr>
              <w:fldChar w:fldCharType="end"/>
            </w:r>
          </w:hyperlink>
        </w:p>
        <w:p w14:paraId="3327A3AC" w14:textId="00BA5FAF"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49" w:history="1">
            <w:r w:rsidRPr="001609F9">
              <w:rPr>
                <w:rStyle w:val="Hyperlink"/>
              </w:rPr>
              <w:t>A11.2 Calculation on Peak antenna pattern gain of BS based on operating angle range</w:t>
            </w:r>
            <w:r w:rsidRPr="001609F9">
              <w:rPr>
                <w:webHidden/>
              </w:rPr>
              <w:tab/>
            </w:r>
            <w:r w:rsidRPr="001609F9">
              <w:rPr>
                <w:webHidden/>
              </w:rPr>
              <w:fldChar w:fldCharType="begin"/>
            </w:r>
            <w:r w:rsidRPr="001609F9">
              <w:rPr>
                <w:webHidden/>
              </w:rPr>
              <w:instrText xml:space="preserve"> PAGEREF _Toc183179649 \h </w:instrText>
            </w:r>
            <w:r w:rsidRPr="001609F9">
              <w:rPr>
                <w:webHidden/>
              </w:rPr>
            </w:r>
            <w:r w:rsidRPr="001609F9">
              <w:rPr>
                <w:webHidden/>
              </w:rPr>
              <w:fldChar w:fldCharType="separate"/>
            </w:r>
            <w:r w:rsidRPr="001609F9">
              <w:rPr>
                <w:webHidden/>
              </w:rPr>
              <w:t>206</w:t>
            </w:r>
            <w:r w:rsidRPr="001609F9">
              <w:rPr>
                <w:webHidden/>
              </w:rPr>
              <w:fldChar w:fldCharType="end"/>
            </w:r>
          </w:hyperlink>
        </w:p>
        <w:p w14:paraId="12BEDC32" w14:textId="53C02253"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50" w:history="1">
            <w:r w:rsidRPr="001609F9">
              <w:rPr>
                <w:rStyle w:val="Hyperlink"/>
              </w:rPr>
              <w:t>A11.3 Methodology of calculation on receving interference level of BS in Radio Altimeter</w:t>
            </w:r>
            <w:r w:rsidRPr="001609F9">
              <w:rPr>
                <w:webHidden/>
              </w:rPr>
              <w:tab/>
            </w:r>
            <w:r w:rsidRPr="001609F9">
              <w:rPr>
                <w:webHidden/>
              </w:rPr>
              <w:fldChar w:fldCharType="begin"/>
            </w:r>
            <w:r w:rsidRPr="001609F9">
              <w:rPr>
                <w:webHidden/>
              </w:rPr>
              <w:instrText xml:space="preserve"> PAGEREF _Toc183179650 \h </w:instrText>
            </w:r>
            <w:r w:rsidRPr="001609F9">
              <w:rPr>
                <w:webHidden/>
              </w:rPr>
            </w:r>
            <w:r w:rsidRPr="001609F9">
              <w:rPr>
                <w:webHidden/>
              </w:rPr>
              <w:fldChar w:fldCharType="separate"/>
            </w:r>
            <w:r w:rsidRPr="001609F9">
              <w:rPr>
                <w:webHidden/>
              </w:rPr>
              <w:t>207</w:t>
            </w:r>
            <w:r w:rsidRPr="001609F9">
              <w:rPr>
                <w:webHidden/>
              </w:rPr>
              <w:fldChar w:fldCharType="end"/>
            </w:r>
          </w:hyperlink>
        </w:p>
        <w:p w14:paraId="3F12346B" w14:textId="7B032C91"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51" w:history="1">
            <w:r w:rsidRPr="001609F9">
              <w:rPr>
                <w:rStyle w:val="Hyperlink"/>
              </w:rPr>
              <w:t>A11.4 Calculation of peak interference level from WBB LMP BS</w:t>
            </w:r>
            <w:r w:rsidRPr="001609F9">
              <w:rPr>
                <w:webHidden/>
              </w:rPr>
              <w:tab/>
            </w:r>
            <w:r w:rsidRPr="001609F9">
              <w:rPr>
                <w:webHidden/>
              </w:rPr>
              <w:fldChar w:fldCharType="begin"/>
            </w:r>
            <w:r w:rsidRPr="001609F9">
              <w:rPr>
                <w:webHidden/>
              </w:rPr>
              <w:instrText xml:space="preserve"> PAGEREF _Toc183179651 \h </w:instrText>
            </w:r>
            <w:r w:rsidRPr="001609F9">
              <w:rPr>
                <w:webHidden/>
              </w:rPr>
            </w:r>
            <w:r w:rsidRPr="001609F9">
              <w:rPr>
                <w:webHidden/>
              </w:rPr>
              <w:fldChar w:fldCharType="separate"/>
            </w:r>
            <w:r w:rsidRPr="001609F9">
              <w:rPr>
                <w:webHidden/>
              </w:rPr>
              <w:t>207</w:t>
            </w:r>
            <w:r w:rsidRPr="001609F9">
              <w:rPr>
                <w:webHidden/>
              </w:rPr>
              <w:fldChar w:fldCharType="end"/>
            </w:r>
          </w:hyperlink>
        </w:p>
        <w:p w14:paraId="3871C6F0" w14:textId="5422B7AF"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52" w:history="1">
            <w:r w:rsidRPr="001609F9">
              <w:rPr>
                <w:rStyle w:val="Hyperlink"/>
              </w:rPr>
              <w:t>A11.5 Conclusion</w:t>
            </w:r>
            <w:r w:rsidRPr="001609F9">
              <w:rPr>
                <w:webHidden/>
              </w:rPr>
              <w:tab/>
            </w:r>
            <w:r w:rsidRPr="001609F9">
              <w:rPr>
                <w:webHidden/>
              </w:rPr>
              <w:fldChar w:fldCharType="begin"/>
            </w:r>
            <w:r w:rsidRPr="001609F9">
              <w:rPr>
                <w:webHidden/>
              </w:rPr>
              <w:instrText xml:space="preserve"> PAGEREF _Toc183179652 \h </w:instrText>
            </w:r>
            <w:r w:rsidRPr="001609F9">
              <w:rPr>
                <w:webHidden/>
              </w:rPr>
            </w:r>
            <w:r w:rsidRPr="001609F9">
              <w:rPr>
                <w:webHidden/>
              </w:rPr>
              <w:fldChar w:fldCharType="separate"/>
            </w:r>
            <w:r w:rsidRPr="001609F9">
              <w:rPr>
                <w:webHidden/>
              </w:rPr>
              <w:t>209</w:t>
            </w:r>
            <w:r w:rsidRPr="001609F9">
              <w:rPr>
                <w:webHidden/>
              </w:rPr>
              <w:fldChar w:fldCharType="end"/>
            </w:r>
          </w:hyperlink>
        </w:p>
        <w:p w14:paraId="7FE9A566" w14:textId="21627F7C"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653" w:history="1">
            <w:r w:rsidRPr="001609F9">
              <w:rPr>
                <w:rStyle w:val="Hyperlink"/>
                <w:bCs/>
                <w:noProof/>
                <w14:scene3d>
                  <w14:camera w14:prst="orthographicFront"/>
                  <w14:lightRig w14:rig="threePt" w14:dir="t">
                    <w14:rot w14:lat="0" w14:lon="0" w14:rev="0"/>
                  </w14:lightRig>
                </w14:scene3d>
              </w:rPr>
              <w:t>ANNEX 12:</w:t>
            </w:r>
            <w:r w:rsidRPr="001609F9">
              <w:rPr>
                <w:rStyle w:val="Hyperlink"/>
                <w:noProof/>
              </w:rPr>
              <w:t xml:space="preserve"> (Study K) Radio Altimeters and DECT-2020 NR Coexistence StUDY with Set2 parameters</w:t>
            </w:r>
            <w:r w:rsidRPr="001609F9">
              <w:rPr>
                <w:noProof/>
                <w:webHidden/>
              </w:rPr>
              <w:tab/>
            </w:r>
            <w:r w:rsidRPr="001609F9">
              <w:rPr>
                <w:noProof/>
                <w:webHidden/>
              </w:rPr>
              <w:fldChar w:fldCharType="begin"/>
            </w:r>
            <w:r w:rsidRPr="001609F9">
              <w:rPr>
                <w:noProof/>
                <w:webHidden/>
              </w:rPr>
              <w:instrText xml:space="preserve"> PAGEREF _Toc183179653 \h </w:instrText>
            </w:r>
            <w:r w:rsidRPr="001609F9">
              <w:rPr>
                <w:noProof/>
                <w:webHidden/>
              </w:rPr>
            </w:r>
            <w:r w:rsidRPr="001609F9">
              <w:rPr>
                <w:noProof/>
                <w:webHidden/>
              </w:rPr>
              <w:fldChar w:fldCharType="separate"/>
            </w:r>
            <w:r w:rsidRPr="001609F9">
              <w:rPr>
                <w:noProof/>
                <w:webHidden/>
              </w:rPr>
              <w:t>210</w:t>
            </w:r>
            <w:r w:rsidRPr="001609F9">
              <w:rPr>
                <w:noProof/>
                <w:webHidden/>
              </w:rPr>
              <w:fldChar w:fldCharType="end"/>
            </w:r>
          </w:hyperlink>
        </w:p>
        <w:p w14:paraId="417B2D72" w14:textId="4CCA4616"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54" w:history="1">
            <w:r w:rsidRPr="001609F9">
              <w:rPr>
                <w:rStyle w:val="Hyperlink"/>
              </w:rPr>
              <w:t>A12.1 Introduction to DECT-2020 NR</w:t>
            </w:r>
            <w:r w:rsidRPr="001609F9">
              <w:rPr>
                <w:webHidden/>
              </w:rPr>
              <w:tab/>
            </w:r>
            <w:r w:rsidRPr="001609F9">
              <w:rPr>
                <w:webHidden/>
              </w:rPr>
              <w:fldChar w:fldCharType="begin"/>
            </w:r>
            <w:r w:rsidRPr="001609F9">
              <w:rPr>
                <w:webHidden/>
              </w:rPr>
              <w:instrText xml:space="preserve"> PAGEREF _Toc183179654 \h </w:instrText>
            </w:r>
            <w:r w:rsidRPr="001609F9">
              <w:rPr>
                <w:webHidden/>
              </w:rPr>
            </w:r>
            <w:r w:rsidRPr="001609F9">
              <w:rPr>
                <w:webHidden/>
              </w:rPr>
              <w:fldChar w:fldCharType="separate"/>
            </w:r>
            <w:r w:rsidRPr="001609F9">
              <w:rPr>
                <w:webHidden/>
              </w:rPr>
              <w:t>210</w:t>
            </w:r>
            <w:r w:rsidRPr="001609F9">
              <w:rPr>
                <w:webHidden/>
              </w:rPr>
              <w:fldChar w:fldCharType="end"/>
            </w:r>
          </w:hyperlink>
        </w:p>
        <w:p w14:paraId="2D8B3DC4" w14:textId="4E3EBD34"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55" w:history="1">
            <w:r w:rsidRPr="001609F9">
              <w:rPr>
                <w:rStyle w:val="Hyperlink"/>
              </w:rPr>
              <w:t>A12.2 Technical parameters</w:t>
            </w:r>
            <w:r w:rsidRPr="001609F9">
              <w:rPr>
                <w:webHidden/>
              </w:rPr>
              <w:tab/>
            </w:r>
            <w:r w:rsidRPr="001609F9">
              <w:rPr>
                <w:webHidden/>
              </w:rPr>
              <w:fldChar w:fldCharType="begin"/>
            </w:r>
            <w:r w:rsidRPr="001609F9">
              <w:rPr>
                <w:webHidden/>
              </w:rPr>
              <w:instrText xml:space="preserve"> PAGEREF _Toc183179655 \h </w:instrText>
            </w:r>
            <w:r w:rsidRPr="001609F9">
              <w:rPr>
                <w:webHidden/>
              </w:rPr>
            </w:r>
            <w:r w:rsidRPr="001609F9">
              <w:rPr>
                <w:webHidden/>
              </w:rPr>
              <w:fldChar w:fldCharType="separate"/>
            </w:r>
            <w:r w:rsidRPr="001609F9">
              <w:rPr>
                <w:webHidden/>
              </w:rPr>
              <w:t>210</w:t>
            </w:r>
            <w:r w:rsidRPr="001609F9">
              <w:rPr>
                <w:webHidden/>
              </w:rPr>
              <w:fldChar w:fldCharType="end"/>
            </w:r>
          </w:hyperlink>
        </w:p>
        <w:p w14:paraId="51CD4964" w14:textId="757FA021"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56" w:history="1">
            <w:r w:rsidRPr="001609F9">
              <w:rPr>
                <w:rStyle w:val="Hyperlink"/>
              </w:rPr>
              <w:t>A12.3 DECT-2020 NR study</w:t>
            </w:r>
            <w:r w:rsidRPr="001609F9">
              <w:rPr>
                <w:webHidden/>
              </w:rPr>
              <w:tab/>
            </w:r>
            <w:r w:rsidRPr="001609F9">
              <w:rPr>
                <w:webHidden/>
              </w:rPr>
              <w:fldChar w:fldCharType="begin"/>
            </w:r>
            <w:r w:rsidRPr="001609F9">
              <w:rPr>
                <w:webHidden/>
              </w:rPr>
              <w:instrText xml:space="preserve"> PAGEREF _Toc183179656 \h </w:instrText>
            </w:r>
            <w:r w:rsidRPr="001609F9">
              <w:rPr>
                <w:webHidden/>
              </w:rPr>
            </w:r>
            <w:r w:rsidRPr="001609F9">
              <w:rPr>
                <w:webHidden/>
              </w:rPr>
              <w:fldChar w:fldCharType="separate"/>
            </w:r>
            <w:r w:rsidRPr="001609F9">
              <w:rPr>
                <w:webHidden/>
              </w:rPr>
              <w:t>212</w:t>
            </w:r>
            <w:r w:rsidRPr="001609F9">
              <w:rPr>
                <w:webHidden/>
              </w:rPr>
              <w:fldChar w:fldCharType="end"/>
            </w:r>
          </w:hyperlink>
        </w:p>
        <w:p w14:paraId="4B855C37" w14:textId="2BE15B46"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57" w:history="1">
            <w:r w:rsidRPr="001609F9">
              <w:rPr>
                <w:rStyle w:val="Hyperlink"/>
              </w:rPr>
              <w:t>A12.4 Summary of results</w:t>
            </w:r>
            <w:r w:rsidRPr="001609F9">
              <w:rPr>
                <w:webHidden/>
              </w:rPr>
              <w:tab/>
            </w:r>
            <w:r w:rsidRPr="001609F9">
              <w:rPr>
                <w:webHidden/>
              </w:rPr>
              <w:fldChar w:fldCharType="begin"/>
            </w:r>
            <w:r w:rsidRPr="001609F9">
              <w:rPr>
                <w:webHidden/>
              </w:rPr>
              <w:instrText xml:space="preserve"> PAGEREF _Toc183179657 \h </w:instrText>
            </w:r>
            <w:r w:rsidRPr="001609F9">
              <w:rPr>
                <w:webHidden/>
              </w:rPr>
            </w:r>
            <w:r w:rsidRPr="001609F9">
              <w:rPr>
                <w:webHidden/>
              </w:rPr>
              <w:fldChar w:fldCharType="separate"/>
            </w:r>
            <w:r w:rsidRPr="001609F9">
              <w:rPr>
                <w:webHidden/>
              </w:rPr>
              <w:t>213</w:t>
            </w:r>
            <w:r w:rsidRPr="001609F9">
              <w:rPr>
                <w:webHidden/>
              </w:rPr>
              <w:fldChar w:fldCharType="end"/>
            </w:r>
          </w:hyperlink>
        </w:p>
        <w:p w14:paraId="562F907B" w14:textId="3976AE44"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658" w:history="1">
            <w:r w:rsidRPr="001609F9">
              <w:rPr>
                <w:rStyle w:val="Hyperlink"/>
                <w:bCs/>
                <w:noProof/>
                <w14:scene3d>
                  <w14:camera w14:prst="orthographicFront"/>
                  <w14:lightRig w14:rig="threePt" w14:dir="t">
                    <w14:rot w14:lat="0" w14:lon="0" w14:rev="0"/>
                  </w14:lightRig>
                </w14:scene3d>
              </w:rPr>
              <w:t>ANNEX 13:</w:t>
            </w:r>
            <w:r w:rsidRPr="001609F9">
              <w:rPr>
                <w:rStyle w:val="Hyperlink"/>
                <w:noProof/>
              </w:rPr>
              <w:t xml:space="preserve"> (Study L) Coexistence analysis between mfcn in 3.4-3.8 ghz and Radio Altimeter in 4.2-4.4 ghz band</w:t>
            </w:r>
            <w:r w:rsidRPr="001609F9">
              <w:rPr>
                <w:noProof/>
                <w:webHidden/>
              </w:rPr>
              <w:tab/>
            </w:r>
            <w:r w:rsidRPr="001609F9">
              <w:rPr>
                <w:noProof/>
                <w:webHidden/>
              </w:rPr>
              <w:fldChar w:fldCharType="begin"/>
            </w:r>
            <w:r w:rsidRPr="001609F9">
              <w:rPr>
                <w:noProof/>
                <w:webHidden/>
              </w:rPr>
              <w:instrText xml:space="preserve"> PAGEREF _Toc183179658 \h </w:instrText>
            </w:r>
            <w:r w:rsidRPr="001609F9">
              <w:rPr>
                <w:noProof/>
                <w:webHidden/>
              </w:rPr>
            </w:r>
            <w:r w:rsidRPr="001609F9">
              <w:rPr>
                <w:noProof/>
                <w:webHidden/>
              </w:rPr>
              <w:fldChar w:fldCharType="separate"/>
            </w:r>
            <w:r w:rsidRPr="001609F9">
              <w:rPr>
                <w:noProof/>
                <w:webHidden/>
              </w:rPr>
              <w:t>214</w:t>
            </w:r>
            <w:r w:rsidRPr="001609F9">
              <w:rPr>
                <w:noProof/>
                <w:webHidden/>
              </w:rPr>
              <w:fldChar w:fldCharType="end"/>
            </w:r>
          </w:hyperlink>
        </w:p>
        <w:p w14:paraId="79C6AB1A" w14:textId="4AE057EC"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59" w:history="1">
            <w:r w:rsidRPr="001609F9">
              <w:rPr>
                <w:rStyle w:val="Hyperlink"/>
              </w:rPr>
              <w:t>A13.1 Introduction</w:t>
            </w:r>
            <w:r w:rsidRPr="001609F9">
              <w:rPr>
                <w:webHidden/>
              </w:rPr>
              <w:tab/>
            </w:r>
            <w:r w:rsidRPr="001609F9">
              <w:rPr>
                <w:webHidden/>
              </w:rPr>
              <w:fldChar w:fldCharType="begin"/>
            </w:r>
            <w:r w:rsidRPr="001609F9">
              <w:rPr>
                <w:webHidden/>
              </w:rPr>
              <w:instrText xml:space="preserve"> PAGEREF _Toc183179659 \h </w:instrText>
            </w:r>
            <w:r w:rsidRPr="001609F9">
              <w:rPr>
                <w:webHidden/>
              </w:rPr>
            </w:r>
            <w:r w:rsidRPr="001609F9">
              <w:rPr>
                <w:webHidden/>
              </w:rPr>
              <w:fldChar w:fldCharType="separate"/>
            </w:r>
            <w:r w:rsidRPr="001609F9">
              <w:rPr>
                <w:webHidden/>
              </w:rPr>
              <w:t>214</w:t>
            </w:r>
            <w:r w:rsidRPr="001609F9">
              <w:rPr>
                <w:webHidden/>
              </w:rPr>
              <w:fldChar w:fldCharType="end"/>
            </w:r>
          </w:hyperlink>
        </w:p>
        <w:p w14:paraId="559EFE47" w14:textId="22A31EDA"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60" w:history="1">
            <w:r w:rsidRPr="001609F9">
              <w:rPr>
                <w:rStyle w:val="Hyperlink"/>
              </w:rPr>
              <w:t>A13.2</w:t>
            </w:r>
            <w:r w:rsidRPr="001609F9">
              <w:rPr>
                <w:rStyle w:val="Hyperlink"/>
                <w:rFonts w:eastAsia="SimSun"/>
              </w:rPr>
              <w:t xml:space="preserve"> Technical characteristics</w:t>
            </w:r>
            <w:r w:rsidRPr="001609F9">
              <w:rPr>
                <w:webHidden/>
              </w:rPr>
              <w:tab/>
            </w:r>
            <w:r w:rsidRPr="001609F9">
              <w:rPr>
                <w:webHidden/>
              </w:rPr>
              <w:fldChar w:fldCharType="begin"/>
            </w:r>
            <w:r w:rsidRPr="001609F9">
              <w:rPr>
                <w:webHidden/>
              </w:rPr>
              <w:instrText xml:space="preserve"> PAGEREF _Toc183179660 \h </w:instrText>
            </w:r>
            <w:r w:rsidRPr="001609F9">
              <w:rPr>
                <w:webHidden/>
              </w:rPr>
            </w:r>
            <w:r w:rsidRPr="001609F9">
              <w:rPr>
                <w:webHidden/>
              </w:rPr>
              <w:fldChar w:fldCharType="separate"/>
            </w:r>
            <w:r w:rsidRPr="001609F9">
              <w:rPr>
                <w:webHidden/>
              </w:rPr>
              <w:t>214</w:t>
            </w:r>
            <w:r w:rsidRPr="001609F9">
              <w:rPr>
                <w:webHidden/>
              </w:rPr>
              <w:fldChar w:fldCharType="end"/>
            </w:r>
          </w:hyperlink>
        </w:p>
        <w:p w14:paraId="4F8DD11E" w14:textId="310FDC96"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61" w:history="1">
            <w:r w:rsidRPr="001609F9">
              <w:rPr>
                <w:rStyle w:val="Hyperlink"/>
              </w:rPr>
              <w:t>A13.3 Methodology</w:t>
            </w:r>
            <w:r w:rsidRPr="001609F9">
              <w:rPr>
                <w:webHidden/>
              </w:rPr>
              <w:tab/>
            </w:r>
            <w:r w:rsidRPr="001609F9">
              <w:rPr>
                <w:webHidden/>
              </w:rPr>
              <w:fldChar w:fldCharType="begin"/>
            </w:r>
            <w:r w:rsidRPr="001609F9">
              <w:rPr>
                <w:webHidden/>
              </w:rPr>
              <w:instrText xml:space="preserve"> PAGEREF _Toc183179661 \h </w:instrText>
            </w:r>
            <w:r w:rsidRPr="001609F9">
              <w:rPr>
                <w:webHidden/>
              </w:rPr>
            </w:r>
            <w:r w:rsidRPr="001609F9">
              <w:rPr>
                <w:webHidden/>
              </w:rPr>
              <w:fldChar w:fldCharType="separate"/>
            </w:r>
            <w:r w:rsidRPr="001609F9">
              <w:rPr>
                <w:webHidden/>
              </w:rPr>
              <w:t>219</w:t>
            </w:r>
            <w:r w:rsidRPr="001609F9">
              <w:rPr>
                <w:webHidden/>
              </w:rPr>
              <w:fldChar w:fldCharType="end"/>
            </w:r>
          </w:hyperlink>
        </w:p>
        <w:p w14:paraId="0E9C5840" w14:textId="10F62EDA"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62" w:history="1">
            <w:r w:rsidRPr="001609F9">
              <w:rPr>
                <w:rStyle w:val="Hyperlink"/>
              </w:rPr>
              <w:t>A13.4 Simulation results</w:t>
            </w:r>
            <w:r w:rsidRPr="001609F9">
              <w:rPr>
                <w:webHidden/>
              </w:rPr>
              <w:tab/>
            </w:r>
            <w:r w:rsidRPr="001609F9">
              <w:rPr>
                <w:webHidden/>
              </w:rPr>
              <w:fldChar w:fldCharType="begin"/>
            </w:r>
            <w:r w:rsidRPr="001609F9">
              <w:rPr>
                <w:webHidden/>
              </w:rPr>
              <w:instrText xml:space="preserve"> PAGEREF _Toc183179662 \h </w:instrText>
            </w:r>
            <w:r w:rsidRPr="001609F9">
              <w:rPr>
                <w:webHidden/>
              </w:rPr>
            </w:r>
            <w:r w:rsidRPr="001609F9">
              <w:rPr>
                <w:webHidden/>
              </w:rPr>
              <w:fldChar w:fldCharType="separate"/>
            </w:r>
            <w:r w:rsidRPr="001609F9">
              <w:rPr>
                <w:webHidden/>
              </w:rPr>
              <w:t>221</w:t>
            </w:r>
            <w:r w:rsidRPr="001609F9">
              <w:rPr>
                <w:webHidden/>
              </w:rPr>
              <w:fldChar w:fldCharType="end"/>
            </w:r>
          </w:hyperlink>
        </w:p>
        <w:p w14:paraId="1EF23564" w14:textId="636E7E0D"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63" w:history="1">
            <w:r w:rsidRPr="001609F9">
              <w:rPr>
                <w:rStyle w:val="Hyperlink"/>
              </w:rPr>
              <w:t>A13.5 Conclusion</w:t>
            </w:r>
            <w:r w:rsidRPr="001609F9">
              <w:rPr>
                <w:webHidden/>
              </w:rPr>
              <w:tab/>
            </w:r>
            <w:r w:rsidRPr="001609F9">
              <w:rPr>
                <w:webHidden/>
              </w:rPr>
              <w:fldChar w:fldCharType="begin"/>
            </w:r>
            <w:r w:rsidRPr="001609F9">
              <w:rPr>
                <w:webHidden/>
              </w:rPr>
              <w:instrText xml:space="preserve"> PAGEREF _Toc183179663 \h </w:instrText>
            </w:r>
            <w:r w:rsidRPr="001609F9">
              <w:rPr>
                <w:webHidden/>
              </w:rPr>
            </w:r>
            <w:r w:rsidRPr="001609F9">
              <w:rPr>
                <w:webHidden/>
              </w:rPr>
              <w:fldChar w:fldCharType="separate"/>
            </w:r>
            <w:r w:rsidRPr="001609F9">
              <w:rPr>
                <w:webHidden/>
              </w:rPr>
              <w:t>226</w:t>
            </w:r>
            <w:r w:rsidRPr="001609F9">
              <w:rPr>
                <w:webHidden/>
              </w:rPr>
              <w:fldChar w:fldCharType="end"/>
            </w:r>
          </w:hyperlink>
        </w:p>
        <w:p w14:paraId="4CF70243" w14:textId="0019AD88"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664" w:history="1">
            <w:r w:rsidRPr="001609F9">
              <w:rPr>
                <w:rStyle w:val="Hyperlink"/>
                <w:bCs/>
                <w:noProof/>
                <w14:scene3d>
                  <w14:camera w14:prst="orthographicFront"/>
                  <w14:lightRig w14:rig="threePt" w14:dir="t">
                    <w14:rot w14:lat="0" w14:lon="0" w14:rev="0"/>
                  </w14:lightRig>
                </w14:scene3d>
              </w:rPr>
              <w:t>ANNEX 14:</w:t>
            </w:r>
            <w:r w:rsidRPr="001609F9">
              <w:rPr>
                <w:rStyle w:val="Hyperlink"/>
                <w:noProof/>
              </w:rPr>
              <w:t xml:space="preserve"> Radio Altimeter Risk assessment considerations</w:t>
            </w:r>
            <w:r w:rsidRPr="001609F9">
              <w:rPr>
                <w:noProof/>
                <w:webHidden/>
              </w:rPr>
              <w:tab/>
            </w:r>
            <w:r w:rsidRPr="001609F9">
              <w:rPr>
                <w:noProof/>
                <w:webHidden/>
              </w:rPr>
              <w:fldChar w:fldCharType="begin"/>
            </w:r>
            <w:r w:rsidRPr="001609F9">
              <w:rPr>
                <w:noProof/>
                <w:webHidden/>
              </w:rPr>
              <w:instrText xml:space="preserve"> PAGEREF _Toc183179664 \h </w:instrText>
            </w:r>
            <w:r w:rsidRPr="001609F9">
              <w:rPr>
                <w:noProof/>
                <w:webHidden/>
              </w:rPr>
            </w:r>
            <w:r w:rsidRPr="001609F9">
              <w:rPr>
                <w:noProof/>
                <w:webHidden/>
              </w:rPr>
              <w:fldChar w:fldCharType="separate"/>
            </w:r>
            <w:r w:rsidRPr="001609F9">
              <w:rPr>
                <w:noProof/>
                <w:webHidden/>
              </w:rPr>
              <w:t>227</w:t>
            </w:r>
            <w:r w:rsidRPr="001609F9">
              <w:rPr>
                <w:noProof/>
                <w:webHidden/>
              </w:rPr>
              <w:fldChar w:fldCharType="end"/>
            </w:r>
          </w:hyperlink>
        </w:p>
        <w:p w14:paraId="3B1EA260" w14:textId="015879F4"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65" w:history="1">
            <w:r w:rsidRPr="001609F9">
              <w:rPr>
                <w:rStyle w:val="Hyperlink"/>
              </w:rPr>
              <w:t>A14.1 In-flights (depending on categories)</w:t>
            </w:r>
            <w:r w:rsidRPr="001609F9">
              <w:rPr>
                <w:webHidden/>
              </w:rPr>
              <w:tab/>
            </w:r>
            <w:r w:rsidRPr="001609F9">
              <w:rPr>
                <w:webHidden/>
              </w:rPr>
              <w:fldChar w:fldCharType="begin"/>
            </w:r>
            <w:r w:rsidRPr="001609F9">
              <w:rPr>
                <w:webHidden/>
              </w:rPr>
              <w:instrText xml:space="preserve"> PAGEREF _Toc183179665 \h </w:instrText>
            </w:r>
            <w:r w:rsidRPr="001609F9">
              <w:rPr>
                <w:webHidden/>
              </w:rPr>
            </w:r>
            <w:r w:rsidRPr="001609F9">
              <w:rPr>
                <w:webHidden/>
              </w:rPr>
              <w:fldChar w:fldCharType="separate"/>
            </w:r>
            <w:r w:rsidRPr="001609F9">
              <w:rPr>
                <w:webHidden/>
              </w:rPr>
              <w:t>227</w:t>
            </w:r>
            <w:r w:rsidRPr="001609F9">
              <w:rPr>
                <w:webHidden/>
              </w:rPr>
              <w:fldChar w:fldCharType="end"/>
            </w:r>
          </w:hyperlink>
        </w:p>
        <w:p w14:paraId="21481525" w14:textId="0CBD7655" w:rsidR="001609F9" w:rsidRPr="001609F9" w:rsidRDefault="001609F9">
          <w:pPr>
            <w:pStyle w:val="TOC2"/>
            <w:rPr>
              <w:rFonts w:asciiTheme="minorHAnsi" w:eastAsiaTheme="minorEastAsia" w:hAnsiTheme="minorHAnsi" w:cstheme="minorBidi"/>
              <w:bCs w:val="0"/>
              <w:kern w:val="2"/>
              <w:sz w:val="24"/>
              <w:szCs w:val="24"/>
              <w:lang w:eastAsia="en-GB"/>
              <w14:ligatures w14:val="standardContextual"/>
            </w:rPr>
          </w:pPr>
          <w:hyperlink w:anchor="_Toc183179666" w:history="1">
            <w:r w:rsidRPr="001609F9">
              <w:rPr>
                <w:rStyle w:val="Hyperlink"/>
              </w:rPr>
              <w:t>A14.2 Classification of failure conditions in aviation</w:t>
            </w:r>
            <w:r w:rsidRPr="001609F9">
              <w:rPr>
                <w:webHidden/>
              </w:rPr>
              <w:tab/>
            </w:r>
            <w:r w:rsidRPr="001609F9">
              <w:rPr>
                <w:webHidden/>
              </w:rPr>
              <w:fldChar w:fldCharType="begin"/>
            </w:r>
            <w:r w:rsidRPr="001609F9">
              <w:rPr>
                <w:webHidden/>
              </w:rPr>
              <w:instrText xml:space="preserve"> PAGEREF _Toc183179666 \h </w:instrText>
            </w:r>
            <w:r w:rsidRPr="001609F9">
              <w:rPr>
                <w:webHidden/>
              </w:rPr>
            </w:r>
            <w:r w:rsidRPr="001609F9">
              <w:rPr>
                <w:webHidden/>
              </w:rPr>
              <w:fldChar w:fldCharType="separate"/>
            </w:r>
            <w:r w:rsidRPr="001609F9">
              <w:rPr>
                <w:webHidden/>
              </w:rPr>
              <w:t>227</w:t>
            </w:r>
            <w:r w:rsidRPr="001609F9">
              <w:rPr>
                <w:webHidden/>
              </w:rPr>
              <w:fldChar w:fldCharType="end"/>
            </w:r>
          </w:hyperlink>
        </w:p>
        <w:p w14:paraId="655FDEDE" w14:textId="1D54DAF2" w:rsidR="001609F9" w:rsidRPr="001609F9" w:rsidRDefault="001609F9">
          <w:pPr>
            <w:pStyle w:val="TOC1"/>
            <w:rPr>
              <w:rFonts w:asciiTheme="minorHAnsi" w:eastAsiaTheme="minorEastAsia" w:hAnsiTheme="minorHAnsi" w:cstheme="minorBidi"/>
              <w:b w:val="0"/>
              <w:noProof/>
              <w:kern w:val="2"/>
              <w:sz w:val="24"/>
              <w:szCs w:val="24"/>
              <w:lang w:eastAsia="en-GB"/>
              <w14:ligatures w14:val="standardContextual"/>
            </w:rPr>
          </w:pPr>
          <w:hyperlink w:anchor="_Toc183179667" w:history="1">
            <w:r w:rsidRPr="001609F9">
              <w:rPr>
                <w:rStyle w:val="Hyperlink"/>
                <w:bCs/>
                <w:noProof/>
                <w14:scene3d>
                  <w14:camera w14:prst="orthographicFront"/>
                  <w14:lightRig w14:rig="threePt" w14:dir="t">
                    <w14:rot w14:lat="0" w14:lon="0" w14:rev="0"/>
                  </w14:lightRig>
                </w14:scene3d>
              </w:rPr>
              <w:t>ANNEX 15:</w:t>
            </w:r>
            <w:r w:rsidRPr="001609F9">
              <w:rPr>
                <w:rStyle w:val="Hyperlink"/>
                <w:noProof/>
              </w:rPr>
              <w:t xml:space="preserve"> List of References</w:t>
            </w:r>
            <w:r w:rsidRPr="001609F9">
              <w:rPr>
                <w:noProof/>
                <w:webHidden/>
              </w:rPr>
              <w:tab/>
            </w:r>
            <w:r w:rsidRPr="001609F9">
              <w:rPr>
                <w:noProof/>
                <w:webHidden/>
              </w:rPr>
              <w:fldChar w:fldCharType="begin"/>
            </w:r>
            <w:r w:rsidRPr="001609F9">
              <w:rPr>
                <w:noProof/>
                <w:webHidden/>
              </w:rPr>
              <w:instrText xml:space="preserve"> PAGEREF _Toc183179667 \h </w:instrText>
            </w:r>
            <w:r w:rsidRPr="001609F9">
              <w:rPr>
                <w:noProof/>
                <w:webHidden/>
              </w:rPr>
            </w:r>
            <w:r w:rsidRPr="001609F9">
              <w:rPr>
                <w:noProof/>
                <w:webHidden/>
              </w:rPr>
              <w:fldChar w:fldCharType="separate"/>
            </w:r>
            <w:r w:rsidRPr="001609F9">
              <w:rPr>
                <w:noProof/>
                <w:webHidden/>
              </w:rPr>
              <w:t>231</w:t>
            </w:r>
            <w:r w:rsidRPr="001609F9">
              <w:rPr>
                <w:noProof/>
                <w:webHidden/>
              </w:rPr>
              <w:fldChar w:fldCharType="end"/>
            </w:r>
          </w:hyperlink>
        </w:p>
        <w:p w14:paraId="2A0FEA9C" w14:textId="058C1427" w:rsidR="00C35D3F" w:rsidRPr="001609F9" w:rsidRDefault="0009729B" w:rsidP="00BA50E0">
          <w:pPr>
            <w:pStyle w:val="TOC1"/>
            <w:rPr>
              <w:rStyle w:val="ECCParagraph"/>
              <w:b w:val="0"/>
            </w:rPr>
          </w:pPr>
          <w:r w:rsidRPr="001609F9">
            <w:rPr>
              <w:rStyle w:val="ECCParagraph"/>
              <w:b w:val="0"/>
            </w:rPr>
            <w:fldChar w:fldCharType="end"/>
          </w:r>
        </w:p>
        <w:p w14:paraId="2F8314AD" w14:textId="77777777" w:rsidR="00C35D3F" w:rsidRPr="001609F9" w:rsidRDefault="00C35D3F">
          <w:pPr>
            <w:rPr>
              <w:rStyle w:val="ECCParagraph"/>
              <w:b/>
              <w:szCs w:val="20"/>
            </w:rPr>
          </w:pPr>
          <w:r w:rsidRPr="001609F9">
            <w:rPr>
              <w:rStyle w:val="ECCParagraph"/>
              <w:b/>
              <w:szCs w:val="20"/>
            </w:rPr>
            <w:br w:type="page"/>
          </w:r>
        </w:p>
        <w:p w14:paraId="5F36209C" w14:textId="4481D235" w:rsidR="004D67E1" w:rsidRPr="001609F9" w:rsidRDefault="00714C2B" w:rsidP="008F59A4">
          <w:pPr>
            <w:tabs>
              <w:tab w:val="left" w:pos="340"/>
            </w:tabs>
          </w:pPr>
        </w:p>
      </w:sdtContent>
    </w:sdt>
    <w:p w14:paraId="0E6F34B0" w14:textId="5FC7D034" w:rsidR="008A54FC" w:rsidRPr="001609F9" w:rsidRDefault="00DF2C67" w:rsidP="00E2303A">
      <w:pPr>
        <w:pStyle w:val="coverpageTableofContent"/>
        <w:rPr>
          <w:noProof w:val="0"/>
          <w:lang w:val="en-GB"/>
        </w:rPr>
      </w:pPr>
      <w:r w:rsidRPr="001609F9">
        <w:rPr>
          <w:lang w:val="en-GB" w:eastAsia="da-DK"/>
        </w:rPr>
        <mc:AlternateContent>
          <mc:Choice Requires="wps">
            <w:drawing>
              <wp:anchor distT="0" distB="0" distL="114300" distR="114300" simplePos="0" relativeHeight="251657728" behindDoc="1" locked="1" layoutInCell="1" allowOverlap="1" wp14:anchorId="2D281DC7" wp14:editId="770B24F2">
                <wp:simplePos x="0" y="0"/>
                <wp:positionH relativeFrom="page">
                  <wp:align>center</wp:align>
                </wp:positionH>
                <wp:positionV relativeFrom="page">
                  <wp:posOffset>900430</wp:posOffset>
                </wp:positionV>
                <wp:extent cx="7560000" cy="720000"/>
                <wp:effectExtent l="0" t="0" r="3175" b="4445"/>
                <wp:wrapNone/>
                <wp:docPr id="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000" cy="7200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59375C" id="Rectangle 22" o:spid="_x0000_s1026" style="position:absolute;margin-left:0;margin-top:70.9pt;width:595.3pt;height:56.7pt;z-index:-251658752;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" fillcolor="#b0a696" stroked="f">
                <w10:wrap anchorx="page" anchory="page"/>
                <w10:anchorlock/>
              </v:rect>
            </w:pict>
          </mc:Fallback>
        </mc:AlternateContent>
      </w:r>
      <w:r w:rsidR="008A54FC" w:rsidRPr="001609F9">
        <w:rPr>
          <w:noProof w:val="0"/>
          <w:lang w:val="en-GB"/>
        </w:rPr>
        <w:t>LIST OF ABBREVIATIONS</w:t>
      </w:r>
      <w:r w:rsidR="00986287" w:rsidRPr="001609F9">
        <w:rPr>
          <w:noProof w:val="0"/>
          <w:lang w:val="en-GB"/>
        </w:rPr>
        <w:t xml:space="preserve"> </w:t>
      </w:r>
    </w:p>
    <w:p w14:paraId="5D064F1E" w14:textId="77777777" w:rsidR="00665520" w:rsidRPr="001609F9" w:rsidRDefault="00665520" w:rsidP="00E2303A">
      <w:pPr>
        <w:pStyle w:val="coverpageTableofContent"/>
        <w:rPr>
          <w:noProof w:val="0"/>
          <w:lang w:val="en-GB"/>
        </w:rPr>
      </w:pPr>
    </w:p>
    <w:tbl>
      <w:tblPr>
        <w:tblW w:w="0" w:type="auto"/>
        <w:jc w:val="center"/>
        <w:tblCellMar>
          <w:top w:w="57" w:type="dxa"/>
        </w:tblCellMar>
        <w:tblLook w:val="01E0" w:firstRow="1" w:lastRow="1" w:firstColumn="1" w:lastColumn="1" w:noHBand="0" w:noVBand="0"/>
      </w:tblPr>
      <w:tblGrid>
        <w:gridCol w:w="2019"/>
        <w:gridCol w:w="7610"/>
      </w:tblGrid>
      <w:tr w:rsidR="00384ABD" w:rsidRPr="001609F9" w14:paraId="0A63B5F6" w14:textId="77777777" w:rsidTr="0010067B">
        <w:trPr>
          <w:trHeight w:val="76"/>
          <w:jc w:val="center"/>
        </w:trPr>
        <w:tc>
          <w:tcPr>
            <w:tcW w:w="2019" w:type="dxa"/>
            <w:vAlign w:val="center"/>
          </w:tcPr>
          <w:p w14:paraId="3A9CAF40" w14:textId="77777777" w:rsidR="00384ABD" w:rsidRPr="001609F9" w:rsidRDefault="00384ABD" w:rsidP="00384ABD">
            <w:pPr>
              <w:pStyle w:val="ECCTableHeaderredfont"/>
              <w:widowControl w:val="0"/>
              <w:rPr>
                <w:b/>
                <w:bCs w:val="0"/>
              </w:rPr>
            </w:pPr>
            <w:r w:rsidRPr="001609F9">
              <w:rPr>
                <w:b/>
                <w:bCs w:val="0"/>
              </w:rPr>
              <w:t>Abbreviation</w:t>
            </w:r>
          </w:p>
        </w:tc>
        <w:tc>
          <w:tcPr>
            <w:tcW w:w="7610" w:type="dxa"/>
            <w:vAlign w:val="center"/>
          </w:tcPr>
          <w:p w14:paraId="27FC054A" w14:textId="77777777" w:rsidR="00384ABD" w:rsidRPr="001609F9" w:rsidRDefault="00384ABD" w:rsidP="00384ABD">
            <w:pPr>
              <w:pStyle w:val="ECCTableHeaderredfont"/>
              <w:widowControl w:val="0"/>
              <w:rPr>
                <w:b/>
                <w:bCs w:val="0"/>
              </w:rPr>
            </w:pPr>
            <w:r w:rsidRPr="001609F9">
              <w:rPr>
                <w:b/>
                <w:bCs w:val="0"/>
              </w:rPr>
              <w:t>Explanation</w:t>
            </w:r>
          </w:p>
        </w:tc>
      </w:tr>
      <w:tr w:rsidR="00384ABD" w:rsidRPr="001609F9" w14:paraId="4B265C61" w14:textId="77777777" w:rsidTr="0010067B">
        <w:trPr>
          <w:trHeight w:val="76"/>
          <w:jc w:val="center"/>
        </w:trPr>
        <w:tc>
          <w:tcPr>
            <w:tcW w:w="2019" w:type="dxa"/>
            <w:vAlign w:val="center"/>
          </w:tcPr>
          <w:p w14:paraId="2E485C2F" w14:textId="77777777" w:rsidR="00384ABD" w:rsidRPr="001609F9" w:rsidRDefault="00384ABD" w:rsidP="00384ABD">
            <w:pPr>
              <w:pStyle w:val="ECCTabletext"/>
              <w:keepNext w:val="0"/>
              <w:widowControl w:val="0"/>
              <w:rPr>
                <w:rStyle w:val="ECCHLbold"/>
              </w:rPr>
            </w:pPr>
            <w:r w:rsidRPr="001609F9">
              <w:rPr>
                <w:rStyle w:val="ECCHLbold"/>
              </w:rPr>
              <w:t>3GPP</w:t>
            </w:r>
          </w:p>
        </w:tc>
        <w:tc>
          <w:tcPr>
            <w:tcW w:w="7610" w:type="dxa"/>
            <w:vAlign w:val="center"/>
          </w:tcPr>
          <w:p w14:paraId="29054B4C" w14:textId="77777777" w:rsidR="00384ABD" w:rsidRPr="001609F9" w:rsidRDefault="00384ABD" w:rsidP="00384ABD">
            <w:pPr>
              <w:pStyle w:val="ECCTabletext"/>
              <w:keepNext w:val="0"/>
              <w:widowControl w:val="0"/>
            </w:pPr>
            <w:r w:rsidRPr="001609F9">
              <w:t>The 3rd Generation Partnership Project</w:t>
            </w:r>
          </w:p>
        </w:tc>
      </w:tr>
      <w:tr w:rsidR="00384ABD" w:rsidRPr="001609F9" w14:paraId="525A6B10" w14:textId="77777777" w:rsidTr="0010067B">
        <w:trPr>
          <w:trHeight w:val="76"/>
          <w:jc w:val="center"/>
        </w:trPr>
        <w:tc>
          <w:tcPr>
            <w:tcW w:w="0" w:type="dxa"/>
            <w:vAlign w:val="center"/>
          </w:tcPr>
          <w:p w14:paraId="19B2D0CE" w14:textId="77777777" w:rsidR="00384ABD" w:rsidRPr="001609F9" w:rsidRDefault="00384ABD" w:rsidP="00384ABD">
            <w:pPr>
              <w:pStyle w:val="ECCTabletext"/>
              <w:keepNext w:val="0"/>
              <w:widowControl w:val="0"/>
              <w:rPr>
                <w:rStyle w:val="ECCHLbold"/>
              </w:rPr>
            </w:pPr>
            <w:r w:rsidRPr="001609F9">
              <w:rPr>
                <w:rStyle w:val="ECCHLbold"/>
              </w:rPr>
              <w:t>4G/LTE</w:t>
            </w:r>
          </w:p>
        </w:tc>
        <w:tc>
          <w:tcPr>
            <w:tcW w:w="7610" w:type="dxa"/>
            <w:vAlign w:val="center"/>
          </w:tcPr>
          <w:p w14:paraId="7C0120F6" w14:textId="77777777" w:rsidR="00384ABD" w:rsidRPr="001609F9" w:rsidRDefault="00384ABD" w:rsidP="00384ABD">
            <w:pPr>
              <w:pStyle w:val="ECCTabletext"/>
              <w:keepNext w:val="0"/>
              <w:widowControl w:val="0"/>
            </w:pPr>
            <w:r w:rsidRPr="001609F9">
              <w:t>4th generation of wireless cellular technology/Long-Term Evolution</w:t>
            </w:r>
          </w:p>
        </w:tc>
      </w:tr>
      <w:tr w:rsidR="00384ABD" w:rsidRPr="001609F9" w14:paraId="4CC05D85" w14:textId="77777777" w:rsidTr="0010067B">
        <w:trPr>
          <w:trHeight w:val="76"/>
          <w:jc w:val="center"/>
        </w:trPr>
        <w:tc>
          <w:tcPr>
            <w:tcW w:w="0" w:type="dxa"/>
            <w:vAlign w:val="center"/>
          </w:tcPr>
          <w:p w14:paraId="71CA1BA7" w14:textId="77777777" w:rsidR="00384ABD" w:rsidRPr="001609F9" w:rsidRDefault="00384ABD" w:rsidP="00384ABD">
            <w:pPr>
              <w:pStyle w:val="ECCTabletext"/>
              <w:keepNext w:val="0"/>
              <w:widowControl w:val="0"/>
              <w:rPr>
                <w:rStyle w:val="ECCHLbold"/>
              </w:rPr>
            </w:pPr>
            <w:r w:rsidRPr="001609F9">
              <w:rPr>
                <w:rStyle w:val="ECCHLbold"/>
              </w:rPr>
              <w:t>5G/NR</w:t>
            </w:r>
          </w:p>
        </w:tc>
        <w:tc>
          <w:tcPr>
            <w:tcW w:w="7610" w:type="dxa"/>
            <w:vAlign w:val="center"/>
          </w:tcPr>
          <w:p w14:paraId="7193C383" w14:textId="77777777" w:rsidR="00384ABD" w:rsidRPr="001609F9" w:rsidRDefault="00384ABD" w:rsidP="00384ABD">
            <w:pPr>
              <w:pStyle w:val="ECCTabletext"/>
              <w:keepNext w:val="0"/>
              <w:widowControl w:val="0"/>
            </w:pPr>
            <w:r w:rsidRPr="001609F9">
              <w:t>5th generation of wireless cellular technology/New Radio</w:t>
            </w:r>
          </w:p>
        </w:tc>
      </w:tr>
      <w:tr w:rsidR="00384ABD" w:rsidRPr="001609F9" w14:paraId="05638FA7" w14:textId="77777777" w:rsidTr="0010067B">
        <w:trPr>
          <w:trHeight w:val="76"/>
          <w:jc w:val="center"/>
        </w:trPr>
        <w:tc>
          <w:tcPr>
            <w:tcW w:w="0" w:type="dxa"/>
            <w:vAlign w:val="center"/>
          </w:tcPr>
          <w:p w14:paraId="0AD08492" w14:textId="77777777" w:rsidR="00384ABD" w:rsidRPr="001609F9" w:rsidRDefault="00384ABD" w:rsidP="00384ABD">
            <w:pPr>
              <w:pStyle w:val="ECCTabletext"/>
              <w:keepNext w:val="0"/>
              <w:widowControl w:val="0"/>
              <w:rPr>
                <w:rStyle w:val="ECCHLbold"/>
              </w:rPr>
            </w:pPr>
            <w:r w:rsidRPr="001609F9">
              <w:rPr>
                <w:rStyle w:val="ECCHLbold"/>
              </w:rPr>
              <w:t>6G</w:t>
            </w:r>
          </w:p>
        </w:tc>
        <w:tc>
          <w:tcPr>
            <w:tcW w:w="7610" w:type="dxa"/>
            <w:vAlign w:val="center"/>
          </w:tcPr>
          <w:p w14:paraId="7C7A92ED" w14:textId="77777777" w:rsidR="00384ABD" w:rsidRPr="001609F9" w:rsidRDefault="00384ABD" w:rsidP="00384ABD">
            <w:pPr>
              <w:pStyle w:val="ECCTabletext"/>
              <w:keepNext w:val="0"/>
              <w:widowControl w:val="0"/>
            </w:pPr>
            <w:r w:rsidRPr="001609F9">
              <w:t>6th generation of wireless cellular technology</w:t>
            </w:r>
          </w:p>
        </w:tc>
      </w:tr>
      <w:tr w:rsidR="00384ABD" w:rsidRPr="001609F9" w14:paraId="476638A5" w14:textId="77777777" w:rsidTr="0010067B">
        <w:trPr>
          <w:trHeight w:val="76"/>
          <w:jc w:val="center"/>
        </w:trPr>
        <w:tc>
          <w:tcPr>
            <w:tcW w:w="2019" w:type="dxa"/>
            <w:vAlign w:val="center"/>
          </w:tcPr>
          <w:p w14:paraId="578AAF64" w14:textId="77777777" w:rsidR="00384ABD" w:rsidRPr="001609F9" w:rsidRDefault="00384ABD" w:rsidP="00384ABD">
            <w:pPr>
              <w:pStyle w:val="ECCTabletext"/>
              <w:keepNext w:val="0"/>
              <w:widowControl w:val="0"/>
              <w:rPr>
                <w:rStyle w:val="ECCHLbold"/>
              </w:rPr>
            </w:pPr>
            <w:r w:rsidRPr="001609F9">
              <w:rPr>
                <w:rStyle w:val="ECCHLbold"/>
              </w:rPr>
              <w:t>AAS</w:t>
            </w:r>
          </w:p>
        </w:tc>
        <w:tc>
          <w:tcPr>
            <w:tcW w:w="7610" w:type="dxa"/>
            <w:vAlign w:val="center"/>
          </w:tcPr>
          <w:p w14:paraId="7E77723B" w14:textId="77777777" w:rsidR="00384ABD" w:rsidRPr="001609F9" w:rsidRDefault="00384ABD" w:rsidP="00384ABD">
            <w:pPr>
              <w:pStyle w:val="ECCTabletext"/>
              <w:keepNext w:val="0"/>
              <w:widowControl w:val="0"/>
            </w:pPr>
            <w:r w:rsidRPr="001609F9">
              <w:t>Active antenna system</w:t>
            </w:r>
          </w:p>
        </w:tc>
      </w:tr>
      <w:tr w:rsidR="00384ABD" w:rsidRPr="001609F9" w14:paraId="3E4DAD58" w14:textId="77777777" w:rsidTr="0010067B">
        <w:trPr>
          <w:trHeight w:val="76"/>
          <w:jc w:val="center"/>
        </w:trPr>
        <w:tc>
          <w:tcPr>
            <w:tcW w:w="2019" w:type="dxa"/>
            <w:vAlign w:val="center"/>
          </w:tcPr>
          <w:p w14:paraId="3797EB7B" w14:textId="77777777" w:rsidR="00384ABD" w:rsidRPr="001609F9" w:rsidRDefault="00384ABD" w:rsidP="00384ABD">
            <w:pPr>
              <w:pStyle w:val="ECCTabletext"/>
              <w:keepNext w:val="0"/>
              <w:widowControl w:val="0"/>
              <w:rPr>
                <w:rStyle w:val="ECCHLbold"/>
              </w:rPr>
            </w:pPr>
            <w:r w:rsidRPr="001609F9">
              <w:rPr>
                <w:rStyle w:val="ECCHLbold"/>
              </w:rPr>
              <w:t>ACAS</w:t>
            </w:r>
          </w:p>
        </w:tc>
        <w:tc>
          <w:tcPr>
            <w:tcW w:w="7610" w:type="dxa"/>
            <w:vAlign w:val="center"/>
          </w:tcPr>
          <w:p w14:paraId="5A31A9D8" w14:textId="77777777" w:rsidR="00384ABD" w:rsidRPr="001609F9" w:rsidRDefault="00384ABD" w:rsidP="00384ABD">
            <w:pPr>
              <w:pStyle w:val="ECCTabletext"/>
              <w:keepNext w:val="0"/>
              <w:widowControl w:val="0"/>
            </w:pPr>
            <w:r w:rsidRPr="001609F9">
              <w:t>Airborne Collision Avoidance Systems</w:t>
            </w:r>
          </w:p>
        </w:tc>
      </w:tr>
      <w:tr w:rsidR="00384ABD" w:rsidRPr="001609F9" w14:paraId="4E7F1189" w14:textId="77777777" w:rsidTr="0010067B">
        <w:trPr>
          <w:trHeight w:val="76"/>
          <w:jc w:val="center"/>
        </w:trPr>
        <w:tc>
          <w:tcPr>
            <w:tcW w:w="2019" w:type="dxa"/>
            <w:vAlign w:val="center"/>
          </w:tcPr>
          <w:p w14:paraId="44FFD5B2" w14:textId="77777777" w:rsidR="00384ABD" w:rsidRPr="001609F9" w:rsidRDefault="00384ABD" w:rsidP="00384ABD">
            <w:pPr>
              <w:pStyle w:val="ECCTabletext"/>
              <w:keepNext w:val="0"/>
              <w:widowControl w:val="0"/>
              <w:rPr>
                <w:rStyle w:val="ECCHLbold"/>
              </w:rPr>
            </w:pPr>
            <w:r w:rsidRPr="001609F9">
              <w:rPr>
                <w:rStyle w:val="ECCHLbold"/>
              </w:rPr>
              <w:t>AGL</w:t>
            </w:r>
          </w:p>
        </w:tc>
        <w:tc>
          <w:tcPr>
            <w:tcW w:w="7610" w:type="dxa"/>
            <w:vAlign w:val="center"/>
          </w:tcPr>
          <w:p w14:paraId="25B5E781" w14:textId="77777777" w:rsidR="00384ABD" w:rsidRPr="001609F9" w:rsidRDefault="00384ABD" w:rsidP="00384ABD">
            <w:pPr>
              <w:pStyle w:val="ECCTabletext"/>
              <w:keepNext w:val="0"/>
              <w:widowControl w:val="0"/>
            </w:pPr>
            <w:r w:rsidRPr="001609F9">
              <w:t>Above ground level</w:t>
            </w:r>
          </w:p>
        </w:tc>
      </w:tr>
      <w:tr w:rsidR="00384ABD" w:rsidRPr="001609F9" w14:paraId="629B3603" w14:textId="77777777" w:rsidTr="0010067B">
        <w:trPr>
          <w:trHeight w:val="76"/>
          <w:jc w:val="center"/>
        </w:trPr>
        <w:tc>
          <w:tcPr>
            <w:tcW w:w="2019" w:type="dxa"/>
            <w:vAlign w:val="center"/>
          </w:tcPr>
          <w:p w14:paraId="7BD08E28" w14:textId="77777777" w:rsidR="00384ABD" w:rsidRPr="001609F9" w:rsidRDefault="00384ABD" w:rsidP="00384ABD">
            <w:pPr>
              <w:pStyle w:val="ECCTabletext"/>
              <w:keepNext w:val="0"/>
              <w:widowControl w:val="0"/>
              <w:rPr>
                <w:rStyle w:val="ECCHLbold"/>
              </w:rPr>
            </w:pPr>
            <w:r w:rsidRPr="001609F9">
              <w:rPr>
                <w:rStyle w:val="ECCHLbold"/>
              </w:rPr>
              <w:t>AM</w:t>
            </w:r>
          </w:p>
        </w:tc>
        <w:tc>
          <w:tcPr>
            <w:tcW w:w="7610" w:type="dxa"/>
            <w:vAlign w:val="center"/>
          </w:tcPr>
          <w:p w14:paraId="0AEA8920" w14:textId="77777777" w:rsidR="00384ABD" w:rsidRPr="001609F9" w:rsidRDefault="00384ABD" w:rsidP="00384ABD">
            <w:pPr>
              <w:pStyle w:val="ECCTabletext"/>
              <w:keepNext w:val="0"/>
              <w:widowControl w:val="0"/>
            </w:pPr>
            <w:r w:rsidRPr="001609F9">
              <w:t>Amplitude modulation</w:t>
            </w:r>
          </w:p>
        </w:tc>
      </w:tr>
      <w:tr w:rsidR="00384ABD" w:rsidRPr="001609F9" w14:paraId="7DCCFA0F" w14:textId="77777777" w:rsidTr="0010067B">
        <w:trPr>
          <w:trHeight w:val="76"/>
          <w:jc w:val="center"/>
        </w:trPr>
        <w:tc>
          <w:tcPr>
            <w:tcW w:w="2019" w:type="dxa"/>
            <w:vAlign w:val="center"/>
          </w:tcPr>
          <w:p w14:paraId="7774036D" w14:textId="77777777" w:rsidR="00384ABD" w:rsidRPr="001609F9" w:rsidRDefault="00384ABD" w:rsidP="00384ABD">
            <w:pPr>
              <w:pStyle w:val="ECCTabletext"/>
              <w:keepNext w:val="0"/>
              <w:widowControl w:val="0"/>
              <w:rPr>
                <w:rStyle w:val="ECCHLbold"/>
              </w:rPr>
            </w:pPr>
            <w:r w:rsidRPr="001609F9">
              <w:rPr>
                <w:rStyle w:val="ECCHLbold"/>
              </w:rPr>
              <w:t>AM(R)S</w:t>
            </w:r>
          </w:p>
        </w:tc>
        <w:tc>
          <w:tcPr>
            <w:tcW w:w="7610" w:type="dxa"/>
            <w:vAlign w:val="center"/>
          </w:tcPr>
          <w:p w14:paraId="38B473D8" w14:textId="77777777" w:rsidR="00384ABD" w:rsidRPr="001609F9" w:rsidRDefault="00384ABD" w:rsidP="00384ABD">
            <w:pPr>
              <w:pStyle w:val="ECCTabletext"/>
              <w:keepNext w:val="0"/>
              <w:widowControl w:val="0"/>
            </w:pPr>
            <w:r w:rsidRPr="001609F9">
              <w:t>aeronautical mobile (route) service</w:t>
            </w:r>
          </w:p>
        </w:tc>
      </w:tr>
      <w:tr w:rsidR="00384ABD" w:rsidRPr="001609F9" w14:paraId="2DE301F3" w14:textId="77777777" w:rsidTr="0010067B">
        <w:trPr>
          <w:trHeight w:val="76"/>
          <w:jc w:val="center"/>
        </w:trPr>
        <w:tc>
          <w:tcPr>
            <w:tcW w:w="2019" w:type="dxa"/>
            <w:vAlign w:val="center"/>
          </w:tcPr>
          <w:p w14:paraId="3BA2146D" w14:textId="77777777" w:rsidR="00384ABD" w:rsidRPr="001609F9" w:rsidRDefault="00384ABD" w:rsidP="00384ABD">
            <w:pPr>
              <w:pStyle w:val="ECCTabletext"/>
              <w:keepNext w:val="0"/>
              <w:widowControl w:val="0"/>
              <w:rPr>
                <w:rStyle w:val="ECCHLbold"/>
              </w:rPr>
            </w:pPr>
            <w:r w:rsidRPr="001609F9">
              <w:rPr>
                <w:rStyle w:val="ECCHLbold"/>
              </w:rPr>
              <w:t>AMS</w:t>
            </w:r>
          </w:p>
        </w:tc>
        <w:tc>
          <w:tcPr>
            <w:tcW w:w="7610" w:type="dxa"/>
            <w:vAlign w:val="center"/>
          </w:tcPr>
          <w:p w14:paraId="53F6608E" w14:textId="77777777" w:rsidR="00384ABD" w:rsidRPr="001609F9" w:rsidRDefault="00384ABD" w:rsidP="00384ABD">
            <w:pPr>
              <w:pStyle w:val="ECCTabletext"/>
              <w:keepNext w:val="0"/>
              <w:widowControl w:val="0"/>
            </w:pPr>
            <w:r w:rsidRPr="001609F9">
              <w:t>Aircraft minimum surface</w:t>
            </w:r>
          </w:p>
        </w:tc>
      </w:tr>
      <w:tr w:rsidR="00384ABD" w:rsidRPr="001609F9" w14:paraId="74A69C25" w14:textId="77777777" w:rsidTr="0010067B">
        <w:trPr>
          <w:trHeight w:val="76"/>
          <w:jc w:val="center"/>
        </w:trPr>
        <w:tc>
          <w:tcPr>
            <w:tcW w:w="2019" w:type="dxa"/>
            <w:vAlign w:val="center"/>
          </w:tcPr>
          <w:p w14:paraId="78CEA35C" w14:textId="77777777" w:rsidR="00384ABD" w:rsidRPr="001609F9" w:rsidRDefault="00384ABD" w:rsidP="00384ABD">
            <w:pPr>
              <w:pStyle w:val="ECCTabletext"/>
              <w:keepNext w:val="0"/>
              <w:widowControl w:val="0"/>
              <w:rPr>
                <w:rStyle w:val="ECCHLbold"/>
              </w:rPr>
            </w:pPr>
            <w:r w:rsidRPr="001609F9">
              <w:rPr>
                <w:rStyle w:val="ECCHLbold"/>
              </w:rPr>
              <w:t>ARNS</w:t>
            </w:r>
          </w:p>
        </w:tc>
        <w:tc>
          <w:tcPr>
            <w:tcW w:w="7610" w:type="dxa"/>
            <w:vAlign w:val="center"/>
          </w:tcPr>
          <w:p w14:paraId="2A5E09B1" w14:textId="77777777" w:rsidR="00384ABD" w:rsidRPr="001609F9" w:rsidRDefault="00384ABD" w:rsidP="00384ABD">
            <w:pPr>
              <w:pStyle w:val="ECCTabletext"/>
              <w:keepNext w:val="0"/>
              <w:widowControl w:val="0"/>
            </w:pPr>
            <w:r w:rsidRPr="001609F9">
              <w:rPr>
                <w:rStyle w:val="ECCParagraph"/>
              </w:rPr>
              <w:t>Aeronautical radionavigation service</w:t>
            </w:r>
          </w:p>
        </w:tc>
      </w:tr>
      <w:tr w:rsidR="00384ABD" w:rsidRPr="001609F9" w14:paraId="0F5EBCB7" w14:textId="77777777" w:rsidTr="0010067B">
        <w:trPr>
          <w:trHeight w:val="76"/>
          <w:jc w:val="center"/>
        </w:trPr>
        <w:tc>
          <w:tcPr>
            <w:tcW w:w="2019" w:type="dxa"/>
            <w:vAlign w:val="center"/>
          </w:tcPr>
          <w:p w14:paraId="36C13745" w14:textId="77777777" w:rsidR="00384ABD" w:rsidRPr="001609F9" w:rsidRDefault="00384ABD" w:rsidP="00384ABD">
            <w:pPr>
              <w:pStyle w:val="ECCTabletext"/>
              <w:keepNext w:val="0"/>
              <w:widowControl w:val="0"/>
              <w:rPr>
                <w:rStyle w:val="ECCHLbold"/>
              </w:rPr>
            </w:pPr>
            <w:r w:rsidRPr="001609F9">
              <w:rPr>
                <w:rStyle w:val="ECCHLbold"/>
              </w:rPr>
              <w:t>AWGN</w:t>
            </w:r>
          </w:p>
        </w:tc>
        <w:tc>
          <w:tcPr>
            <w:tcW w:w="7610" w:type="dxa"/>
            <w:vAlign w:val="center"/>
          </w:tcPr>
          <w:p w14:paraId="2D722769" w14:textId="77777777" w:rsidR="00384ABD" w:rsidRPr="001609F9" w:rsidRDefault="00384ABD" w:rsidP="00384ABD">
            <w:pPr>
              <w:pStyle w:val="ECCTabletext"/>
              <w:keepNext w:val="0"/>
              <w:widowControl w:val="0"/>
            </w:pPr>
            <w:r w:rsidRPr="001609F9">
              <w:t>Additive white Gaussian noise</w:t>
            </w:r>
          </w:p>
        </w:tc>
      </w:tr>
      <w:tr w:rsidR="00384ABD" w:rsidRPr="001609F9" w14:paraId="4D8204F7" w14:textId="77777777" w:rsidTr="0010067B">
        <w:trPr>
          <w:trHeight w:val="76"/>
          <w:jc w:val="center"/>
        </w:trPr>
        <w:tc>
          <w:tcPr>
            <w:tcW w:w="2019" w:type="dxa"/>
            <w:vAlign w:val="center"/>
          </w:tcPr>
          <w:p w14:paraId="407A7C97" w14:textId="77777777" w:rsidR="00384ABD" w:rsidRPr="001609F9" w:rsidRDefault="00384ABD" w:rsidP="00384ABD">
            <w:pPr>
              <w:pStyle w:val="ECCTabletext"/>
              <w:keepNext w:val="0"/>
              <w:widowControl w:val="0"/>
              <w:rPr>
                <w:rStyle w:val="ECCHLbold"/>
              </w:rPr>
            </w:pPr>
            <w:r w:rsidRPr="001609F9">
              <w:rPr>
                <w:rStyle w:val="ECCHLbold"/>
              </w:rPr>
              <w:t>AVSI</w:t>
            </w:r>
          </w:p>
        </w:tc>
        <w:tc>
          <w:tcPr>
            <w:tcW w:w="7610" w:type="dxa"/>
            <w:vAlign w:val="center"/>
          </w:tcPr>
          <w:p w14:paraId="360A8AF7" w14:textId="77777777" w:rsidR="00384ABD" w:rsidRPr="001609F9" w:rsidRDefault="00384ABD" w:rsidP="00384ABD">
            <w:pPr>
              <w:pStyle w:val="ECCTabletext"/>
              <w:keepNext w:val="0"/>
              <w:widowControl w:val="0"/>
            </w:pPr>
            <w:r w:rsidRPr="001609F9">
              <w:t>Aerospace vehicle systems institute</w:t>
            </w:r>
          </w:p>
        </w:tc>
      </w:tr>
      <w:tr w:rsidR="00384ABD" w:rsidRPr="001609F9" w14:paraId="542DD80D" w14:textId="77777777" w:rsidTr="0010067B">
        <w:trPr>
          <w:trHeight w:val="76"/>
          <w:jc w:val="center"/>
        </w:trPr>
        <w:tc>
          <w:tcPr>
            <w:tcW w:w="2019" w:type="dxa"/>
            <w:vAlign w:val="center"/>
          </w:tcPr>
          <w:p w14:paraId="10054C67" w14:textId="77777777" w:rsidR="00384ABD" w:rsidRPr="001609F9" w:rsidRDefault="00384ABD" w:rsidP="00384ABD">
            <w:pPr>
              <w:pStyle w:val="ECCTabletext"/>
              <w:keepNext w:val="0"/>
              <w:widowControl w:val="0"/>
              <w:rPr>
                <w:rStyle w:val="ECCHLbold"/>
              </w:rPr>
            </w:pPr>
            <w:r w:rsidRPr="001609F9">
              <w:rPr>
                <w:rStyle w:val="ECCHLbold"/>
              </w:rPr>
              <w:t>BEM</w:t>
            </w:r>
          </w:p>
        </w:tc>
        <w:tc>
          <w:tcPr>
            <w:tcW w:w="7610" w:type="dxa"/>
            <w:vAlign w:val="center"/>
          </w:tcPr>
          <w:p w14:paraId="3650C8A3" w14:textId="77777777" w:rsidR="00384ABD" w:rsidRPr="001609F9" w:rsidRDefault="00384ABD" w:rsidP="00384ABD">
            <w:pPr>
              <w:pStyle w:val="ECCTabletext"/>
              <w:keepNext w:val="0"/>
              <w:widowControl w:val="0"/>
            </w:pPr>
            <w:r w:rsidRPr="001609F9">
              <w:t>Block Edge Mask</w:t>
            </w:r>
          </w:p>
        </w:tc>
      </w:tr>
      <w:tr w:rsidR="00384ABD" w:rsidRPr="001609F9" w14:paraId="19DBA8C7" w14:textId="77777777" w:rsidTr="0010067B">
        <w:trPr>
          <w:trHeight w:val="76"/>
          <w:jc w:val="center"/>
        </w:trPr>
        <w:tc>
          <w:tcPr>
            <w:tcW w:w="2019" w:type="dxa"/>
            <w:vAlign w:val="center"/>
          </w:tcPr>
          <w:p w14:paraId="7DC64575" w14:textId="77777777" w:rsidR="00384ABD" w:rsidRPr="001609F9" w:rsidRDefault="00384ABD" w:rsidP="00384ABD">
            <w:pPr>
              <w:pStyle w:val="ECCTabletext"/>
              <w:keepNext w:val="0"/>
              <w:widowControl w:val="0"/>
              <w:rPr>
                <w:rStyle w:val="ECCHLbold"/>
              </w:rPr>
            </w:pPr>
            <w:r w:rsidRPr="001609F9">
              <w:rPr>
                <w:rStyle w:val="ECCHLbold"/>
              </w:rPr>
              <w:t>BP</w:t>
            </w:r>
          </w:p>
        </w:tc>
        <w:tc>
          <w:tcPr>
            <w:tcW w:w="7610" w:type="dxa"/>
            <w:vAlign w:val="center"/>
          </w:tcPr>
          <w:p w14:paraId="3A63986F" w14:textId="77777777" w:rsidR="00384ABD" w:rsidRPr="001609F9" w:rsidRDefault="00384ABD" w:rsidP="00384ABD">
            <w:pPr>
              <w:pStyle w:val="ECCTabletext"/>
              <w:keepNext w:val="0"/>
              <w:widowControl w:val="0"/>
            </w:pPr>
            <w:r w:rsidRPr="001609F9">
              <w:t>Breakpoint</w:t>
            </w:r>
          </w:p>
        </w:tc>
      </w:tr>
      <w:tr w:rsidR="00384ABD" w:rsidRPr="001609F9" w14:paraId="7D86F199" w14:textId="77777777" w:rsidTr="0010067B">
        <w:trPr>
          <w:trHeight w:val="76"/>
          <w:jc w:val="center"/>
        </w:trPr>
        <w:tc>
          <w:tcPr>
            <w:tcW w:w="2019" w:type="dxa"/>
            <w:vAlign w:val="center"/>
          </w:tcPr>
          <w:p w14:paraId="1AE69497" w14:textId="77777777" w:rsidR="00384ABD" w:rsidRPr="001609F9" w:rsidRDefault="00384ABD" w:rsidP="00384ABD">
            <w:pPr>
              <w:pStyle w:val="ECCTabletext"/>
              <w:keepNext w:val="0"/>
              <w:widowControl w:val="0"/>
              <w:rPr>
                <w:rStyle w:val="ECCHLbold"/>
              </w:rPr>
            </w:pPr>
            <w:r w:rsidRPr="001609F9">
              <w:rPr>
                <w:rStyle w:val="ECCHLbold"/>
              </w:rPr>
              <w:t>BS</w:t>
            </w:r>
          </w:p>
        </w:tc>
        <w:tc>
          <w:tcPr>
            <w:tcW w:w="7610" w:type="dxa"/>
            <w:vAlign w:val="center"/>
          </w:tcPr>
          <w:p w14:paraId="1ADF2479" w14:textId="77777777" w:rsidR="00384ABD" w:rsidRPr="001609F9" w:rsidRDefault="00384ABD" w:rsidP="00384ABD">
            <w:pPr>
              <w:pStyle w:val="ECCTabletext"/>
              <w:keepNext w:val="0"/>
              <w:widowControl w:val="0"/>
            </w:pPr>
            <w:r w:rsidRPr="001609F9">
              <w:t>Base station</w:t>
            </w:r>
          </w:p>
        </w:tc>
      </w:tr>
      <w:tr w:rsidR="00384ABD" w:rsidRPr="001609F9" w14:paraId="322C88BE" w14:textId="77777777" w:rsidTr="0010067B">
        <w:trPr>
          <w:trHeight w:val="76"/>
          <w:jc w:val="center"/>
        </w:trPr>
        <w:tc>
          <w:tcPr>
            <w:tcW w:w="2019" w:type="dxa"/>
            <w:vAlign w:val="center"/>
          </w:tcPr>
          <w:p w14:paraId="3CEF6AE6" w14:textId="77777777" w:rsidR="00384ABD" w:rsidRPr="001609F9" w:rsidRDefault="00384ABD" w:rsidP="00384ABD">
            <w:pPr>
              <w:pStyle w:val="ECCTabletext"/>
              <w:keepNext w:val="0"/>
              <w:widowControl w:val="0"/>
              <w:rPr>
                <w:rStyle w:val="ECCHLbold"/>
              </w:rPr>
            </w:pPr>
            <w:r w:rsidRPr="001609F9">
              <w:rPr>
                <w:rStyle w:val="ECCHLbold"/>
              </w:rPr>
              <w:t>BW</w:t>
            </w:r>
          </w:p>
        </w:tc>
        <w:tc>
          <w:tcPr>
            <w:tcW w:w="7610" w:type="dxa"/>
            <w:vAlign w:val="center"/>
          </w:tcPr>
          <w:p w14:paraId="47E4DE2F" w14:textId="77777777" w:rsidR="00384ABD" w:rsidRPr="001609F9" w:rsidRDefault="00384ABD" w:rsidP="00384ABD">
            <w:pPr>
              <w:pStyle w:val="ECCTabletext"/>
              <w:keepNext w:val="0"/>
              <w:widowControl w:val="0"/>
            </w:pPr>
            <w:r w:rsidRPr="001609F9">
              <w:t>Bandwidth</w:t>
            </w:r>
          </w:p>
        </w:tc>
      </w:tr>
      <w:tr w:rsidR="00384ABD" w:rsidRPr="001609F9" w14:paraId="34CBAC4B" w14:textId="77777777" w:rsidTr="0010067B">
        <w:trPr>
          <w:trHeight w:val="76"/>
          <w:jc w:val="center"/>
        </w:trPr>
        <w:tc>
          <w:tcPr>
            <w:tcW w:w="2019" w:type="dxa"/>
            <w:vAlign w:val="center"/>
          </w:tcPr>
          <w:p w14:paraId="7186A86D" w14:textId="77777777" w:rsidR="00384ABD" w:rsidRPr="001609F9" w:rsidRDefault="00384ABD" w:rsidP="00384ABD">
            <w:pPr>
              <w:pStyle w:val="ECCTabletext"/>
              <w:keepNext w:val="0"/>
              <w:widowControl w:val="0"/>
              <w:rPr>
                <w:rStyle w:val="ECCHLbold"/>
              </w:rPr>
            </w:pPr>
            <w:r w:rsidRPr="001609F9">
              <w:rPr>
                <w:rStyle w:val="ECCHLbold"/>
              </w:rPr>
              <w:t>CDF</w:t>
            </w:r>
          </w:p>
        </w:tc>
        <w:tc>
          <w:tcPr>
            <w:tcW w:w="7610" w:type="dxa"/>
            <w:vAlign w:val="center"/>
          </w:tcPr>
          <w:p w14:paraId="55F861C5" w14:textId="77777777" w:rsidR="00384ABD" w:rsidRPr="001609F9" w:rsidRDefault="00384ABD" w:rsidP="00384ABD">
            <w:pPr>
              <w:pStyle w:val="ECCTabletext"/>
              <w:keepNext w:val="0"/>
              <w:widowControl w:val="0"/>
            </w:pPr>
            <w:r w:rsidRPr="001609F9">
              <w:t>Cumulative distribution function</w:t>
            </w:r>
          </w:p>
        </w:tc>
      </w:tr>
      <w:tr w:rsidR="00384ABD" w:rsidRPr="001609F9" w14:paraId="7542F49D" w14:textId="77777777" w:rsidTr="0010067B">
        <w:trPr>
          <w:trHeight w:val="317"/>
          <w:jc w:val="center"/>
        </w:trPr>
        <w:tc>
          <w:tcPr>
            <w:tcW w:w="2019" w:type="dxa"/>
            <w:vAlign w:val="center"/>
          </w:tcPr>
          <w:p w14:paraId="049D780A" w14:textId="77777777" w:rsidR="00384ABD" w:rsidRPr="001609F9" w:rsidRDefault="00384ABD" w:rsidP="00384ABD">
            <w:pPr>
              <w:pStyle w:val="ECCTabletext"/>
              <w:keepNext w:val="0"/>
              <w:widowControl w:val="0"/>
              <w:rPr>
                <w:rStyle w:val="ECCHLbold"/>
              </w:rPr>
            </w:pPr>
            <w:r w:rsidRPr="001609F9">
              <w:rPr>
                <w:rStyle w:val="ECCHLbold"/>
              </w:rPr>
              <w:t>CEPT</w:t>
            </w:r>
          </w:p>
        </w:tc>
        <w:tc>
          <w:tcPr>
            <w:tcW w:w="7610" w:type="dxa"/>
            <w:vAlign w:val="center"/>
          </w:tcPr>
          <w:p w14:paraId="2812D35A" w14:textId="77777777" w:rsidR="00384ABD" w:rsidRPr="001609F9" w:rsidRDefault="00384ABD" w:rsidP="00384ABD">
            <w:pPr>
              <w:pStyle w:val="ECCTabletext"/>
              <w:keepNext w:val="0"/>
              <w:widowControl w:val="0"/>
            </w:pPr>
            <w:r w:rsidRPr="001609F9">
              <w:t>European Conference of Postal and Telecommunications Administrations</w:t>
            </w:r>
          </w:p>
        </w:tc>
      </w:tr>
      <w:tr w:rsidR="00384ABD" w:rsidRPr="001609F9" w14:paraId="5203CF04" w14:textId="77777777" w:rsidTr="0010067B">
        <w:trPr>
          <w:trHeight w:val="317"/>
          <w:jc w:val="center"/>
        </w:trPr>
        <w:tc>
          <w:tcPr>
            <w:tcW w:w="0" w:type="dxa"/>
            <w:vAlign w:val="center"/>
          </w:tcPr>
          <w:p w14:paraId="24AF31D5" w14:textId="77777777" w:rsidR="00384ABD" w:rsidRPr="001609F9" w:rsidRDefault="00384ABD" w:rsidP="00384ABD">
            <w:pPr>
              <w:pStyle w:val="ECCTabletext"/>
              <w:keepNext w:val="0"/>
              <w:widowControl w:val="0"/>
              <w:rPr>
                <w:rStyle w:val="ECCHLbold"/>
              </w:rPr>
            </w:pPr>
            <w:r w:rsidRPr="001609F9">
              <w:rPr>
                <w:rStyle w:val="ECCHLbold"/>
              </w:rPr>
              <w:t>CS</w:t>
            </w:r>
          </w:p>
        </w:tc>
        <w:tc>
          <w:tcPr>
            <w:tcW w:w="7610" w:type="dxa"/>
            <w:vAlign w:val="center"/>
          </w:tcPr>
          <w:p w14:paraId="70178986" w14:textId="77777777" w:rsidR="00384ABD" w:rsidRPr="001609F9" w:rsidRDefault="00384ABD" w:rsidP="00384ABD">
            <w:pPr>
              <w:pStyle w:val="ECCTabletext"/>
              <w:keepNext w:val="0"/>
              <w:widowControl w:val="0"/>
            </w:pPr>
            <w:r w:rsidRPr="001609F9">
              <w:t>Certification specifications</w:t>
            </w:r>
          </w:p>
        </w:tc>
      </w:tr>
      <w:tr w:rsidR="00384ABD" w:rsidRPr="001609F9" w14:paraId="1E12738C" w14:textId="77777777" w:rsidTr="0010067B">
        <w:trPr>
          <w:trHeight w:val="317"/>
          <w:jc w:val="center"/>
        </w:trPr>
        <w:tc>
          <w:tcPr>
            <w:tcW w:w="2019" w:type="dxa"/>
            <w:vAlign w:val="center"/>
          </w:tcPr>
          <w:p w14:paraId="7729B7AC" w14:textId="77777777" w:rsidR="00384ABD" w:rsidRPr="001609F9" w:rsidRDefault="00384ABD" w:rsidP="00384ABD">
            <w:pPr>
              <w:pStyle w:val="ECCTabletext"/>
              <w:keepNext w:val="0"/>
              <w:widowControl w:val="0"/>
              <w:rPr>
                <w:rStyle w:val="ECCHLbold"/>
              </w:rPr>
            </w:pPr>
            <w:r w:rsidRPr="001609F9">
              <w:rPr>
                <w:rStyle w:val="ECCHLbold"/>
              </w:rPr>
              <w:t>DECT/</w:t>
            </w:r>
            <w:r w:rsidRPr="001609F9">
              <w:t xml:space="preserve"> </w:t>
            </w:r>
            <w:r w:rsidRPr="001609F9">
              <w:rPr>
                <w:rStyle w:val="ECCHLbold"/>
              </w:rPr>
              <w:t>DECT-2020 NR</w:t>
            </w:r>
          </w:p>
        </w:tc>
        <w:tc>
          <w:tcPr>
            <w:tcW w:w="7610" w:type="dxa"/>
            <w:vAlign w:val="center"/>
          </w:tcPr>
          <w:p w14:paraId="16783EEB" w14:textId="77777777" w:rsidR="00384ABD" w:rsidRPr="001609F9" w:rsidRDefault="00384ABD" w:rsidP="00384ABD">
            <w:pPr>
              <w:pStyle w:val="ECCTabletext"/>
              <w:keepNext w:val="0"/>
              <w:widowControl w:val="0"/>
            </w:pPr>
            <w:r w:rsidRPr="001609F9">
              <w:t>Digital Enhanced Cordless Telecommunications/ Digital Enhanced Cordless Telecommunications-2020 New Radio</w:t>
            </w:r>
          </w:p>
        </w:tc>
      </w:tr>
      <w:tr w:rsidR="00384ABD" w:rsidRPr="001609F9" w14:paraId="7A493F23" w14:textId="77777777" w:rsidTr="0010067B">
        <w:trPr>
          <w:trHeight w:val="317"/>
          <w:jc w:val="center"/>
        </w:trPr>
        <w:tc>
          <w:tcPr>
            <w:tcW w:w="2019" w:type="dxa"/>
            <w:vAlign w:val="center"/>
          </w:tcPr>
          <w:p w14:paraId="44E781D9" w14:textId="77777777" w:rsidR="00384ABD" w:rsidRPr="001609F9" w:rsidRDefault="00384ABD" w:rsidP="00384ABD">
            <w:pPr>
              <w:pStyle w:val="ECCTabletext"/>
              <w:keepNext w:val="0"/>
              <w:widowControl w:val="0"/>
              <w:rPr>
                <w:rStyle w:val="ECCHLbold"/>
              </w:rPr>
            </w:pPr>
            <w:r w:rsidRPr="001609F9">
              <w:rPr>
                <w:rStyle w:val="ECCHLbold"/>
              </w:rPr>
              <w:t>EASA</w:t>
            </w:r>
          </w:p>
        </w:tc>
        <w:tc>
          <w:tcPr>
            <w:tcW w:w="7610" w:type="dxa"/>
            <w:vAlign w:val="center"/>
          </w:tcPr>
          <w:p w14:paraId="006D4052" w14:textId="77777777" w:rsidR="00384ABD" w:rsidRPr="001609F9" w:rsidRDefault="00384ABD" w:rsidP="00384ABD">
            <w:pPr>
              <w:pStyle w:val="ECCTabletext"/>
              <w:keepNext w:val="0"/>
              <w:widowControl w:val="0"/>
            </w:pPr>
            <w:r w:rsidRPr="001609F9">
              <w:t>European Union Aviation Safety Agency</w:t>
            </w:r>
          </w:p>
        </w:tc>
      </w:tr>
      <w:tr w:rsidR="00384ABD" w:rsidRPr="001609F9" w14:paraId="74B5EEF3" w14:textId="77777777" w:rsidTr="0010067B">
        <w:trPr>
          <w:trHeight w:val="317"/>
          <w:jc w:val="center"/>
        </w:trPr>
        <w:tc>
          <w:tcPr>
            <w:tcW w:w="0" w:type="dxa"/>
            <w:vAlign w:val="center"/>
          </w:tcPr>
          <w:p w14:paraId="67080824" w14:textId="77777777" w:rsidR="00384ABD" w:rsidRPr="001609F9" w:rsidRDefault="00384ABD" w:rsidP="00384ABD">
            <w:pPr>
              <w:pStyle w:val="ECCTabletext"/>
              <w:keepNext w:val="0"/>
              <w:widowControl w:val="0"/>
              <w:rPr>
                <w:rStyle w:val="ECCHLbold"/>
              </w:rPr>
            </w:pPr>
            <w:r w:rsidRPr="001609F9">
              <w:rPr>
                <w:rStyle w:val="ECCHLbold"/>
              </w:rPr>
              <w:t>ECO</w:t>
            </w:r>
          </w:p>
        </w:tc>
        <w:tc>
          <w:tcPr>
            <w:tcW w:w="7610" w:type="dxa"/>
            <w:vAlign w:val="center"/>
          </w:tcPr>
          <w:p w14:paraId="3A2D3E25" w14:textId="77777777" w:rsidR="00384ABD" w:rsidRPr="001609F9" w:rsidRDefault="00384ABD" w:rsidP="00384ABD">
            <w:pPr>
              <w:pStyle w:val="ECCTabletext"/>
              <w:keepNext w:val="0"/>
              <w:widowControl w:val="0"/>
            </w:pPr>
            <w:r w:rsidRPr="001609F9">
              <w:t>European Communications Office</w:t>
            </w:r>
          </w:p>
        </w:tc>
      </w:tr>
      <w:tr w:rsidR="00384ABD" w:rsidRPr="001609F9" w14:paraId="2B814DD1" w14:textId="77777777" w:rsidTr="0010067B">
        <w:trPr>
          <w:trHeight w:val="317"/>
          <w:jc w:val="center"/>
        </w:trPr>
        <w:tc>
          <w:tcPr>
            <w:tcW w:w="2019" w:type="dxa"/>
            <w:vAlign w:val="center"/>
          </w:tcPr>
          <w:p w14:paraId="029CD47F" w14:textId="77777777" w:rsidR="00384ABD" w:rsidRPr="001609F9" w:rsidRDefault="00384ABD" w:rsidP="00384ABD">
            <w:pPr>
              <w:pStyle w:val="ECCTabletext"/>
              <w:keepNext w:val="0"/>
              <w:widowControl w:val="0"/>
              <w:rPr>
                <w:rStyle w:val="ECCHLbold"/>
              </w:rPr>
            </w:pPr>
            <w:r w:rsidRPr="001609F9">
              <w:rPr>
                <w:rStyle w:val="ECCHLbold"/>
              </w:rPr>
              <w:t>EECC</w:t>
            </w:r>
          </w:p>
        </w:tc>
        <w:tc>
          <w:tcPr>
            <w:tcW w:w="7610" w:type="dxa"/>
            <w:vAlign w:val="center"/>
          </w:tcPr>
          <w:p w14:paraId="5590B51F" w14:textId="77777777" w:rsidR="00384ABD" w:rsidRPr="001609F9" w:rsidRDefault="00384ABD" w:rsidP="00384ABD">
            <w:pPr>
              <w:pStyle w:val="ECCTabletext"/>
              <w:keepNext w:val="0"/>
              <w:widowControl w:val="0"/>
            </w:pPr>
            <w:r w:rsidRPr="001609F9">
              <w:t>European Electronic Communications Code</w:t>
            </w:r>
          </w:p>
        </w:tc>
      </w:tr>
      <w:tr w:rsidR="00384ABD" w:rsidRPr="001609F9" w14:paraId="51341DA6" w14:textId="77777777" w:rsidTr="0010067B">
        <w:trPr>
          <w:trHeight w:val="317"/>
          <w:jc w:val="center"/>
        </w:trPr>
        <w:tc>
          <w:tcPr>
            <w:tcW w:w="2019" w:type="dxa"/>
            <w:vAlign w:val="center"/>
          </w:tcPr>
          <w:p w14:paraId="1A931675" w14:textId="77777777" w:rsidR="00384ABD" w:rsidRPr="001609F9" w:rsidRDefault="00384ABD" w:rsidP="00384ABD">
            <w:pPr>
              <w:pStyle w:val="ECCTabletext"/>
              <w:keepNext w:val="0"/>
              <w:widowControl w:val="0"/>
              <w:rPr>
                <w:rStyle w:val="ECCHLbold"/>
              </w:rPr>
            </w:pPr>
            <w:r w:rsidRPr="001609F9">
              <w:rPr>
                <w:rStyle w:val="ECCHLbold"/>
              </w:rPr>
              <w:t>EFIS</w:t>
            </w:r>
          </w:p>
        </w:tc>
        <w:tc>
          <w:tcPr>
            <w:tcW w:w="7610" w:type="dxa"/>
            <w:vAlign w:val="center"/>
          </w:tcPr>
          <w:p w14:paraId="17D13D94" w14:textId="77777777" w:rsidR="00384ABD" w:rsidRPr="001609F9" w:rsidRDefault="00384ABD" w:rsidP="00384ABD">
            <w:pPr>
              <w:pStyle w:val="ECCTabletext"/>
              <w:keepNext w:val="0"/>
              <w:widowControl w:val="0"/>
            </w:pPr>
            <w:r w:rsidRPr="001609F9">
              <w:t>ECO Frequency Information System</w:t>
            </w:r>
          </w:p>
        </w:tc>
      </w:tr>
      <w:tr w:rsidR="00384ABD" w:rsidRPr="001609F9" w14:paraId="43810354" w14:textId="77777777" w:rsidTr="0010067B">
        <w:trPr>
          <w:trHeight w:val="317"/>
          <w:jc w:val="center"/>
        </w:trPr>
        <w:tc>
          <w:tcPr>
            <w:tcW w:w="2019" w:type="dxa"/>
            <w:vAlign w:val="center"/>
          </w:tcPr>
          <w:p w14:paraId="57623CB3" w14:textId="77777777" w:rsidR="00384ABD" w:rsidRPr="001609F9" w:rsidRDefault="00384ABD" w:rsidP="00384ABD">
            <w:pPr>
              <w:pStyle w:val="ECCTabletext"/>
              <w:keepNext w:val="0"/>
              <w:widowControl w:val="0"/>
              <w:rPr>
                <w:rStyle w:val="ECCHLbold"/>
              </w:rPr>
            </w:pPr>
            <w:r w:rsidRPr="001609F9">
              <w:rPr>
                <w:rStyle w:val="ECCHLbold"/>
              </w:rPr>
              <w:t>ECC</w:t>
            </w:r>
          </w:p>
        </w:tc>
        <w:tc>
          <w:tcPr>
            <w:tcW w:w="7610" w:type="dxa"/>
            <w:vAlign w:val="center"/>
          </w:tcPr>
          <w:p w14:paraId="6EBF7F3C" w14:textId="77777777" w:rsidR="00384ABD" w:rsidRPr="001609F9" w:rsidRDefault="00384ABD" w:rsidP="00384ABD">
            <w:pPr>
              <w:pStyle w:val="ECCTabletext"/>
              <w:keepNext w:val="0"/>
              <w:widowControl w:val="0"/>
            </w:pPr>
            <w:r w:rsidRPr="001609F9">
              <w:t>Electronic Communications Committee</w:t>
            </w:r>
          </w:p>
        </w:tc>
      </w:tr>
      <w:tr w:rsidR="00384ABD" w:rsidRPr="001609F9" w14:paraId="10B53A33" w14:textId="77777777" w:rsidTr="0010067B">
        <w:trPr>
          <w:trHeight w:val="317"/>
          <w:jc w:val="center"/>
        </w:trPr>
        <w:tc>
          <w:tcPr>
            <w:tcW w:w="2019" w:type="dxa"/>
            <w:vAlign w:val="center"/>
          </w:tcPr>
          <w:p w14:paraId="476981F6" w14:textId="77777777" w:rsidR="00384ABD" w:rsidRPr="001609F9" w:rsidRDefault="00384ABD" w:rsidP="00384ABD">
            <w:pPr>
              <w:pStyle w:val="ECCTabletext"/>
              <w:keepNext w:val="0"/>
              <w:widowControl w:val="0"/>
              <w:rPr>
                <w:rStyle w:val="ECCHLbold"/>
                <w:i/>
                <w:iCs/>
              </w:rPr>
            </w:pPr>
            <w:r w:rsidRPr="001609F9">
              <w:rPr>
                <w:rStyle w:val="ECCHLbold"/>
                <w:i/>
                <w:iCs/>
              </w:rPr>
              <w:t>e.i.r.p.</w:t>
            </w:r>
          </w:p>
        </w:tc>
        <w:tc>
          <w:tcPr>
            <w:tcW w:w="7610" w:type="dxa"/>
            <w:vAlign w:val="center"/>
          </w:tcPr>
          <w:p w14:paraId="35AB890B" w14:textId="77777777" w:rsidR="00384ABD" w:rsidRPr="001609F9" w:rsidRDefault="00384ABD" w:rsidP="00384ABD">
            <w:pPr>
              <w:pStyle w:val="ECCTabletext"/>
              <w:keepNext w:val="0"/>
              <w:widowControl w:val="0"/>
            </w:pPr>
            <w:r w:rsidRPr="001609F9">
              <w:t>Effective isotropically radiated power</w:t>
            </w:r>
          </w:p>
        </w:tc>
      </w:tr>
      <w:tr w:rsidR="00384ABD" w:rsidRPr="001609F9" w14:paraId="378C46FD" w14:textId="77777777" w:rsidTr="0010067B">
        <w:trPr>
          <w:trHeight w:val="317"/>
          <w:jc w:val="center"/>
        </w:trPr>
        <w:tc>
          <w:tcPr>
            <w:tcW w:w="0" w:type="dxa"/>
            <w:vAlign w:val="center"/>
          </w:tcPr>
          <w:p w14:paraId="138669C8" w14:textId="77777777" w:rsidR="00384ABD" w:rsidRPr="001609F9" w:rsidRDefault="00384ABD" w:rsidP="00384ABD">
            <w:pPr>
              <w:pStyle w:val="ECCTabletext"/>
              <w:keepNext w:val="0"/>
              <w:widowControl w:val="0"/>
              <w:rPr>
                <w:rStyle w:val="ECCHLbold"/>
              </w:rPr>
            </w:pPr>
            <w:r w:rsidRPr="001609F9">
              <w:rPr>
                <w:rStyle w:val="ECCHLbold"/>
              </w:rPr>
              <w:t>EN</w:t>
            </w:r>
          </w:p>
        </w:tc>
        <w:tc>
          <w:tcPr>
            <w:tcW w:w="7610" w:type="dxa"/>
            <w:vAlign w:val="center"/>
          </w:tcPr>
          <w:p w14:paraId="2694DA6D" w14:textId="77777777" w:rsidR="00384ABD" w:rsidRPr="001609F9" w:rsidRDefault="00384ABD" w:rsidP="00384ABD">
            <w:pPr>
              <w:pStyle w:val="ECCTabletext"/>
              <w:keepNext w:val="0"/>
              <w:widowControl w:val="0"/>
            </w:pPr>
            <w:r w:rsidRPr="001609F9">
              <w:t>European Norm</w:t>
            </w:r>
          </w:p>
        </w:tc>
      </w:tr>
      <w:tr w:rsidR="00384ABD" w:rsidRPr="001609F9" w14:paraId="1B200B37" w14:textId="77777777" w:rsidTr="0010067B">
        <w:trPr>
          <w:trHeight w:val="317"/>
          <w:jc w:val="center"/>
        </w:trPr>
        <w:tc>
          <w:tcPr>
            <w:tcW w:w="2019" w:type="dxa"/>
            <w:vAlign w:val="center"/>
          </w:tcPr>
          <w:p w14:paraId="1B8C2504" w14:textId="77777777" w:rsidR="00384ABD" w:rsidRPr="001609F9" w:rsidRDefault="00384ABD" w:rsidP="00384ABD">
            <w:pPr>
              <w:pStyle w:val="ECCTabletext"/>
              <w:keepNext w:val="0"/>
              <w:widowControl w:val="0"/>
              <w:rPr>
                <w:rStyle w:val="ECCHLbold"/>
              </w:rPr>
            </w:pPr>
            <w:r w:rsidRPr="001609F9">
              <w:rPr>
                <w:rStyle w:val="ECCHLbold"/>
              </w:rPr>
              <w:t>ETSI</w:t>
            </w:r>
          </w:p>
        </w:tc>
        <w:tc>
          <w:tcPr>
            <w:tcW w:w="7610" w:type="dxa"/>
            <w:vAlign w:val="center"/>
          </w:tcPr>
          <w:p w14:paraId="6A74BA68" w14:textId="77777777" w:rsidR="00384ABD" w:rsidRPr="001609F9" w:rsidRDefault="00384ABD" w:rsidP="00384ABD">
            <w:pPr>
              <w:pStyle w:val="ECCTabletext"/>
              <w:keepNext w:val="0"/>
              <w:widowControl w:val="0"/>
            </w:pPr>
            <w:r w:rsidRPr="001609F9">
              <w:t>European Telecommunications Standardisation Institute</w:t>
            </w:r>
          </w:p>
        </w:tc>
      </w:tr>
      <w:tr w:rsidR="00384ABD" w:rsidRPr="001609F9" w14:paraId="4F4695A9" w14:textId="77777777" w:rsidTr="0010067B">
        <w:trPr>
          <w:trHeight w:val="317"/>
          <w:jc w:val="center"/>
        </w:trPr>
        <w:tc>
          <w:tcPr>
            <w:tcW w:w="2019" w:type="dxa"/>
            <w:vAlign w:val="center"/>
          </w:tcPr>
          <w:p w14:paraId="375AF1E1" w14:textId="77777777" w:rsidR="00384ABD" w:rsidRPr="001609F9" w:rsidRDefault="00384ABD" w:rsidP="00384ABD">
            <w:pPr>
              <w:pStyle w:val="ECCTabletext"/>
              <w:keepNext w:val="0"/>
              <w:widowControl w:val="0"/>
              <w:rPr>
                <w:rStyle w:val="ECCHLbold"/>
              </w:rPr>
            </w:pPr>
            <w:r w:rsidRPr="001609F9">
              <w:rPr>
                <w:rStyle w:val="ECCHLbold"/>
              </w:rPr>
              <w:t>ETSO</w:t>
            </w:r>
          </w:p>
        </w:tc>
        <w:tc>
          <w:tcPr>
            <w:tcW w:w="7610" w:type="dxa"/>
            <w:vAlign w:val="center"/>
          </w:tcPr>
          <w:p w14:paraId="36FE27B8" w14:textId="77777777" w:rsidR="00384ABD" w:rsidRPr="001609F9" w:rsidRDefault="00384ABD" w:rsidP="00384ABD">
            <w:pPr>
              <w:pStyle w:val="ECCTabletext"/>
              <w:keepNext w:val="0"/>
              <w:widowControl w:val="0"/>
            </w:pPr>
            <w:r w:rsidRPr="001609F9">
              <w:t>European technical standard order</w:t>
            </w:r>
          </w:p>
        </w:tc>
      </w:tr>
      <w:tr w:rsidR="00384ABD" w:rsidRPr="001609F9" w14:paraId="693F748B" w14:textId="77777777" w:rsidTr="0010067B">
        <w:trPr>
          <w:trHeight w:val="317"/>
          <w:jc w:val="center"/>
        </w:trPr>
        <w:tc>
          <w:tcPr>
            <w:tcW w:w="2019" w:type="dxa"/>
            <w:vAlign w:val="center"/>
          </w:tcPr>
          <w:p w14:paraId="61E849BC" w14:textId="77777777" w:rsidR="00384ABD" w:rsidRPr="001609F9" w:rsidRDefault="00384ABD" w:rsidP="00384ABD">
            <w:pPr>
              <w:pStyle w:val="ECCTabletext"/>
              <w:keepNext w:val="0"/>
              <w:widowControl w:val="0"/>
              <w:rPr>
                <w:rStyle w:val="ECCHLbold"/>
              </w:rPr>
            </w:pPr>
            <w:r w:rsidRPr="001609F9">
              <w:rPr>
                <w:rStyle w:val="ECCHLbold"/>
              </w:rPr>
              <w:t>EU</w:t>
            </w:r>
          </w:p>
        </w:tc>
        <w:tc>
          <w:tcPr>
            <w:tcW w:w="7610" w:type="dxa"/>
            <w:vAlign w:val="center"/>
          </w:tcPr>
          <w:p w14:paraId="2761AD3B" w14:textId="77777777" w:rsidR="00384ABD" w:rsidRPr="001609F9" w:rsidRDefault="00384ABD" w:rsidP="00384ABD">
            <w:pPr>
              <w:pStyle w:val="ECCTabletext"/>
              <w:keepNext w:val="0"/>
              <w:widowControl w:val="0"/>
            </w:pPr>
            <w:r w:rsidRPr="001609F9">
              <w:t>European Union</w:t>
            </w:r>
          </w:p>
        </w:tc>
      </w:tr>
      <w:tr w:rsidR="00384ABD" w:rsidRPr="001609F9" w14:paraId="0BB0C42B" w14:textId="77777777" w:rsidTr="0010067B">
        <w:trPr>
          <w:trHeight w:val="317"/>
          <w:jc w:val="center"/>
        </w:trPr>
        <w:tc>
          <w:tcPr>
            <w:tcW w:w="2019" w:type="dxa"/>
            <w:vAlign w:val="center"/>
          </w:tcPr>
          <w:p w14:paraId="4266D69B" w14:textId="77777777" w:rsidR="00384ABD" w:rsidRPr="001609F9" w:rsidRDefault="00384ABD" w:rsidP="00384ABD">
            <w:pPr>
              <w:pStyle w:val="ECCTabletext"/>
              <w:keepNext w:val="0"/>
              <w:widowControl w:val="0"/>
              <w:rPr>
                <w:rStyle w:val="ECCHLbold"/>
              </w:rPr>
            </w:pPr>
            <w:r w:rsidRPr="001609F9">
              <w:rPr>
                <w:rStyle w:val="ECCHLbold"/>
              </w:rPr>
              <w:t>EUROCAE</w:t>
            </w:r>
          </w:p>
        </w:tc>
        <w:tc>
          <w:tcPr>
            <w:tcW w:w="7610" w:type="dxa"/>
            <w:vAlign w:val="center"/>
          </w:tcPr>
          <w:p w14:paraId="7E43D78A" w14:textId="77777777" w:rsidR="00384ABD" w:rsidRPr="001609F9" w:rsidRDefault="00384ABD" w:rsidP="00384ABD">
            <w:pPr>
              <w:pStyle w:val="ECCTabletext"/>
              <w:keepNext w:val="0"/>
              <w:widowControl w:val="0"/>
            </w:pPr>
            <w:r w:rsidRPr="001609F9">
              <w:t>The European Organisation for Civil Aviation Equipment</w:t>
            </w:r>
          </w:p>
        </w:tc>
      </w:tr>
      <w:tr w:rsidR="00384ABD" w:rsidRPr="001609F9" w14:paraId="20C99013" w14:textId="77777777" w:rsidTr="0010067B">
        <w:trPr>
          <w:trHeight w:val="317"/>
          <w:jc w:val="center"/>
        </w:trPr>
        <w:tc>
          <w:tcPr>
            <w:tcW w:w="2019" w:type="dxa"/>
            <w:vAlign w:val="center"/>
          </w:tcPr>
          <w:p w14:paraId="176262FD" w14:textId="77777777" w:rsidR="00384ABD" w:rsidRPr="001609F9" w:rsidRDefault="00384ABD" w:rsidP="00384ABD">
            <w:pPr>
              <w:pStyle w:val="ECCTabletext"/>
              <w:keepNext w:val="0"/>
              <w:widowControl w:val="0"/>
              <w:rPr>
                <w:rStyle w:val="ECCHLbold"/>
              </w:rPr>
            </w:pPr>
            <w:r w:rsidRPr="001609F9">
              <w:rPr>
                <w:rStyle w:val="ECCHLbold"/>
              </w:rPr>
              <w:lastRenderedPageBreak/>
              <w:t>FMCW</w:t>
            </w:r>
          </w:p>
        </w:tc>
        <w:tc>
          <w:tcPr>
            <w:tcW w:w="7610" w:type="dxa"/>
            <w:vAlign w:val="center"/>
          </w:tcPr>
          <w:p w14:paraId="347C54AF" w14:textId="77777777" w:rsidR="00384ABD" w:rsidRPr="001609F9" w:rsidRDefault="00384ABD" w:rsidP="00384ABD">
            <w:pPr>
              <w:pStyle w:val="ECCTabletext"/>
              <w:keepNext w:val="0"/>
              <w:widowControl w:val="0"/>
            </w:pPr>
            <w:r w:rsidRPr="001609F9">
              <w:t>Frequency-modulated continuous wave radar</w:t>
            </w:r>
          </w:p>
        </w:tc>
      </w:tr>
      <w:tr w:rsidR="00384ABD" w:rsidRPr="001609F9" w14:paraId="798F4CDF" w14:textId="77777777" w:rsidTr="0010067B">
        <w:trPr>
          <w:trHeight w:val="317"/>
          <w:jc w:val="center"/>
        </w:trPr>
        <w:tc>
          <w:tcPr>
            <w:tcW w:w="2019" w:type="dxa"/>
            <w:vAlign w:val="center"/>
          </w:tcPr>
          <w:p w14:paraId="6FA8DBDA" w14:textId="77777777" w:rsidR="00384ABD" w:rsidRPr="001609F9" w:rsidRDefault="00384ABD" w:rsidP="00384ABD">
            <w:pPr>
              <w:pStyle w:val="ECCTabletext"/>
              <w:keepNext w:val="0"/>
              <w:widowControl w:val="0"/>
              <w:rPr>
                <w:rStyle w:val="ECCHLbold"/>
              </w:rPr>
            </w:pPr>
            <w:r w:rsidRPr="001609F9">
              <w:rPr>
                <w:rStyle w:val="ECCHLbold"/>
              </w:rPr>
              <w:t>GPWS</w:t>
            </w:r>
          </w:p>
        </w:tc>
        <w:tc>
          <w:tcPr>
            <w:tcW w:w="7610" w:type="dxa"/>
            <w:vAlign w:val="center"/>
          </w:tcPr>
          <w:p w14:paraId="3C0727D1" w14:textId="77777777" w:rsidR="00384ABD" w:rsidRPr="001609F9" w:rsidRDefault="00384ABD" w:rsidP="00384ABD">
            <w:pPr>
              <w:pStyle w:val="ECCTabletext"/>
              <w:keepNext w:val="0"/>
              <w:widowControl w:val="0"/>
            </w:pPr>
            <w:r w:rsidRPr="001609F9">
              <w:t>Ground Proximity Warning Systems</w:t>
            </w:r>
          </w:p>
        </w:tc>
      </w:tr>
      <w:tr w:rsidR="00384ABD" w:rsidRPr="001609F9" w14:paraId="31FB7268" w14:textId="77777777" w:rsidTr="0010067B">
        <w:trPr>
          <w:trHeight w:val="76"/>
          <w:jc w:val="center"/>
        </w:trPr>
        <w:tc>
          <w:tcPr>
            <w:tcW w:w="2019" w:type="dxa"/>
            <w:vAlign w:val="center"/>
          </w:tcPr>
          <w:p w14:paraId="0984FFF3" w14:textId="77777777" w:rsidR="00384ABD" w:rsidRPr="001609F9" w:rsidRDefault="00384ABD" w:rsidP="00384ABD">
            <w:pPr>
              <w:pStyle w:val="ECCTabletext"/>
              <w:keepNext w:val="0"/>
              <w:widowControl w:val="0"/>
              <w:rPr>
                <w:rStyle w:val="ECCHLbold"/>
              </w:rPr>
            </w:pPr>
            <w:r w:rsidRPr="001609F9">
              <w:rPr>
                <w:rStyle w:val="ECCHLbold"/>
              </w:rPr>
              <w:t>HAGL</w:t>
            </w:r>
          </w:p>
        </w:tc>
        <w:tc>
          <w:tcPr>
            <w:tcW w:w="7610" w:type="dxa"/>
            <w:vAlign w:val="center"/>
          </w:tcPr>
          <w:p w14:paraId="4E5BC759" w14:textId="77777777" w:rsidR="00384ABD" w:rsidRPr="001609F9" w:rsidRDefault="00384ABD" w:rsidP="00384ABD">
            <w:pPr>
              <w:pStyle w:val="ECCTabletext"/>
              <w:keepNext w:val="0"/>
              <w:widowControl w:val="0"/>
            </w:pPr>
            <w:r w:rsidRPr="001609F9">
              <w:t>Height above ground level</w:t>
            </w:r>
          </w:p>
        </w:tc>
      </w:tr>
      <w:tr w:rsidR="00384ABD" w:rsidRPr="001609F9" w14:paraId="5BB45BBC" w14:textId="77777777" w:rsidTr="0010067B">
        <w:trPr>
          <w:trHeight w:val="317"/>
          <w:jc w:val="center"/>
        </w:trPr>
        <w:tc>
          <w:tcPr>
            <w:tcW w:w="2019" w:type="dxa"/>
            <w:vAlign w:val="center"/>
          </w:tcPr>
          <w:p w14:paraId="1660C7CA" w14:textId="77777777" w:rsidR="00384ABD" w:rsidRPr="001609F9" w:rsidRDefault="00384ABD" w:rsidP="00384ABD">
            <w:pPr>
              <w:pStyle w:val="ECCTabletext"/>
              <w:keepNext w:val="0"/>
              <w:widowControl w:val="0"/>
              <w:rPr>
                <w:rStyle w:val="ECCHLbold"/>
              </w:rPr>
            </w:pPr>
            <w:r w:rsidRPr="001609F9">
              <w:rPr>
                <w:rStyle w:val="ECCHLbold"/>
              </w:rPr>
              <w:t>HS</w:t>
            </w:r>
          </w:p>
        </w:tc>
        <w:tc>
          <w:tcPr>
            <w:tcW w:w="7610" w:type="dxa"/>
            <w:vAlign w:val="center"/>
          </w:tcPr>
          <w:p w14:paraId="19DD5937" w14:textId="77777777" w:rsidR="00384ABD" w:rsidRPr="001609F9" w:rsidRDefault="00384ABD" w:rsidP="00384ABD">
            <w:pPr>
              <w:pStyle w:val="ECCTabletext"/>
              <w:keepNext w:val="0"/>
              <w:widowControl w:val="0"/>
            </w:pPr>
            <w:r w:rsidRPr="001609F9">
              <w:t>Harmonised Standard</w:t>
            </w:r>
          </w:p>
        </w:tc>
      </w:tr>
      <w:tr w:rsidR="00384ABD" w:rsidRPr="001609F9" w14:paraId="2ED5FD79" w14:textId="77777777" w:rsidTr="0010067B">
        <w:trPr>
          <w:trHeight w:val="317"/>
          <w:jc w:val="center"/>
        </w:trPr>
        <w:tc>
          <w:tcPr>
            <w:tcW w:w="0" w:type="dxa"/>
            <w:vAlign w:val="center"/>
          </w:tcPr>
          <w:p w14:paraId="31302373" w14:textId="77777777" w:rsidR="00384ABD" w:rsidRPr="001609F9" w:rsidRDefault="00384ABD" w:rsidP="00384ABD">
            <w:pPr>
              <w:pStyle w:val="ECCTabletext"/>
              <w:keepNext w:val="0"/>
              <w:widowControl w:val="0"/>
              <w:rPr>
                <w:rStyle w:val="ECCHLbold"/>
              </w:rPr>
            </w:pPr>
            <w:r w:rsidRPr="001609F9">
              <w:rPr>
                <w:rStyle w:val="ECCHLbold"/>
              </w:rPr>
              <w:t>IB</w:t>
            </w:r>
          </w:p>
        </w:tc>
        <w:tc>
          <w:tcPr>
            <w:tcW w:w="7610" w:type="dxa"/>
            <w:vAlign w:val="center"/>
          </w:tcPr>
          <w:p w14:paraId="1ECCB8B0" w14:textId="77777777" w:rsidR="00384ABD" w:rsidRPr="001609F9" w:rsidRDefault="00384ABD" w:rsidP="00384ABD">
            <w:pPr>
              <w:pStyle w:val="ECCTabletext"/>
              <w:keepNext w:val="0"/>
              <w:widowControl w:val="0"/>
            </w:pPr>
            <w:r w:rsidRPr="001609F9">
              <w:t>In-band</w:t>
            </w:r>
          </w:p>
        </w:tc>
      </w:tr>
      <w:tr w:rsidR="00384ABD" w:rsidRPr="001609F9" w14:paraId="7B7B2589" w14:textId="77777777" w:rsidTr="0010067B">
        <w:trPr>
          <w:trHeight w:val="317"/>
          <w:jc w:val="center"/>
        </w:trPr>
        <w:tc>
          <w:tcPr>
            <w:tcW w:w="2019" w:type="dxa"/>
            <w:vAlign w:val="center"/>
          </w:tcPr>
          <w:p w14:paraId="6269D403" w14:textId="77777777" w:rsidR="00384ABD" w:rsidRPr="001609F9" w:rsidRDefault="00384ABD" w:rsidP="00384ABD">
            <w:pPr>
              <w:pStyle w:val="ECCTabletext"/>
              <w:keepNext w:val="0"/>
              <w:widowControl w:val="0"/>
              <w:rPr>
                <w:rStyle w:val="ECCHLbold"/>
              </w:rPr>
            </w:pPr>
            <w:r w:rsidRPr="001609F9">
              <w:rPr>
                <w:rStyle w:val="ECCHLbold"/>
              </w:rPr>
              <w:t>ICAO</w:t>
            </w:r>
          </w:p>
        </w:tc>
        <w:tc>
          <w:tcPr>
            <w:tcW w:w="7610" w:type="dxa"/>
            <w:vAlign w:val="center"/>
          </w:tcPr>
          <w:p w14:paraId="10F754C1" w14:textId="77777777" w:rsidR="00384ABD" w:rsidRPr="001609F9" w:rsidRDefault="00384ABD" w:rsidP="00384ABD">
            <w:pPr>
              <w:pStyle w:val="ECCTabletext"/>
              <w:keepNext w:val="0"/>
              <w:widowControl w:val="0"/>
            </w:pPr>
            <w:r w:rsidRPr="001609F9">
              <w:t>International Civil Aviation Organization</w:t>
            </w:r>
          </w:p>
        </w:tc>
      </w:tr>
      <w:tr w:rsidR="00384ABD" w:rsidRPr="001609F9" w14:paraId="32980AD3" w14:textId="77777777" w:rsidTr="0010067B">
        <w:trPr>
          <w:trHeight w:val="317"/>
          <w:jc w:val="center"/>
        </w:trPr>
        <w:tc>
          <w:tcPr>
            <w:tcW w:w="0" w:type="dxa"/>
            <w:vAlign w:val="center"/>
          </w:tcPr>
          <w:p w14:paraId="3E5BE62A" w14:textId="77777777" w:rsidR="00384ABD" w:rsidRPr="001609F9" w:rsidRDefault="00384ABD" w:rsidP="00384ABD">
            <w:pPr>
              <w:pStyle w:val="ECCTabletext"/>
              <w:keepNext w:val="0"/>
              <w:widowControl w:val="0"/>
              <w:rPr>
                <w:rStyle w:val="ECCHLbold"/>
              </w:rPr>
            </w:pPr>
            <w:r w:rsidRPr="001609F9">
              <w:rPr>
                <w:rStyle w:val="ECCHLbold"/>
              </w:rPr>
              <w:t>HTAWS</w:t>
            </w:r>
          </w:p>
        </w:tc>
        <w:tc>
          <w:tcPr>
            <w:tcW w:w="7610" w:type="dxa"/>
            <w:vAlign w:val="center"/>
          </w:tcPr>
          <w:p w14:paraId="6699BA96" w14:textId="77777777" w:rsidR="00384ABD" w:rsidRPr="001609F9" w:rsidRDefault="00384ABD" w:rsidP="00384ABD">
            <w:pPr>
              <w:pStyle w:val="ECCTabletext"/>
              <w:keepNext w:val="0"/>
              <w:widowControl w:val="0"/>
            </w:pPr>
            <w:r w:rsidRPr="001609F9">
              <w:t>Helicopter t</w:t>
            </w:r>
            <w:r w:rsidRPr="001609F9">
              <w:rPr>
                <w:rStyle w:val="ECCParagraph"/>
              </w:rPr>
              <w:t>errain awareness warning systems</w:t>
            </w:r>
          </w:p>
        </w:tc>
      </w:tr>
      <w:tr w:rsidR="00384ABD" w:rsidRPr="001609F9" w14:paraId="1952B603" w14:textId="77777777" w:rsidTr="0010067B">
        <w:trPr>
          <w:trHeight w:val="317"/>
          <w:jc w:val="center"/>
        </w:trPr>
        <w:tc>
          <w:tcPr>
            <w:tcW w:w="2019" w:type="dxa"/>
            <w:vAlign w:val="center"/>
          </w:tcPr>
          <w:p w14:paraId="0DE3FD93" w14:textId="77777777" w:rsidR="00384ABD" w:rsidRPr="001609F9" w:rsidRDefault="00384ABD" w:rsidP="00384ABD">
            <w:pPr>
              <w:pStyle w:val="ECCTabletext"/>
              <w:keepNext w:val="0"/>
              <w:widowControl w:val="0"/>
              <w:rPr>
                <w:rStyle w:val="ECCHLbold"/>
              </w:rPr>
            </w:pPr>
            <w:r w:rsidRPr="001609F9">
              <w:rPr>
                <w:rStyle w:val="ECCHLbold"/>
              </w:rPr>
              <w:t>IMT</w:t>
            </w:r>
          </w:p>
        </w:tc>
        <w:tc>
          <w:tcPr>
            <w:tcW w:w="7610" w:type="dxa"/>
            <w:vAlign w:val="center"/>
          </w:tcPr>
          <w:p w14:paraId="7E83975D" w14:textId="77777777" w:rsidR="00384ABD" w:rsidRPr="001609F9" w:rsidRDefault="00384ABD" w:rsidP="00384ABD">
            <w:pPr>
              <w:pStyle w:val="ECCTabletext"/>
              <w:keepNext w:val="0"/>
              <w:widowControl w:val="0"/>
            </w:pPr>
            <w:r w:rsidRPr="001609F9">
              <w:t>International mobile telecommunications</w:t>
            </w:r>
          </w:p>
        </w:tc>
      </w:tr>
      <w:tr w:rsidR="00384ABD" w:rsidRPr="001609F9" w14:paraId="00B68BA9" w14:textId="77777777" w:rsidTr="0010067B">
        <w:trPr>
          <w:trHeight w:val="317"/>
          <w:jc w:val="center"/>
        </w:trPr>
        <w:tc>
          <w:tcPr>
            <w:tcW w:w="2019" w:type="dxa"/>
            <w:vAlign w:val="center"/>
          </w:tcPr>
          <w:p w14:paraId="151D41DF" w14:textId="77777777" w:rsidR="00384ABD" w:rsidRPr="001609F9" w:rsidRDefault="00384ABD" w:rsidP="00384ABD">
            <w:pPr>
              <w:pStyle w:val="ECCTabletext"/>
              <w:keepNext w:val="0"/>
              <w:widowControl w:val="0"/>
              <w:rPr>
                <w:rStyle w:val="ECCHLbold"/>
              </w:rPr>
            </w:pPr>
            <w:r w:rsidRPr="001609F9">
              <w:rPr>
                <w:rStyle w:val="ECCHLbold"/>
              </w:rPr>
              <w:t>ILS</w:t>
            </w:r>
          </w:p>
        </w:tc>
        <w:tc>
          <w:tcPr>
            <w:tcW w:w="7610" w:type="dxa"/>
            <w:vAlign w:val="center"/>
          </w:tcPr>
          <w:p w14:paraId="1E74C501" w14:textId="77777777" w:rsidR="00384ABD" w:rsidRPr="001609F9" w:rsidRDefault="00384ABD" w:rsidP="00384ABD">
            <w:pPr>
              <w:pStyle w:val="ECCTabletext"/>
              <w:keepNext w:val="0"/>
              <w:widowControl w:val="0"/>
            </w:pPr>
            <w:r w:rsidRPr="001609F9">
              <w:t>Instrument landing system</w:t>
            </w:r>
          </w:p>
        </w:tc>
      </w:tr>
      <w:tr w:rsidR="00384ABD" w:rsidRPr="001609F9" w14:paraId="24FB8E3A" w14:textId="77777777" w:rsidTr="0010067B">
        <w:trPr>
          <w:trHeight w:val="317"/>
          <w:jc w:val="center"/>
        </w:trPr>
        <w:tc>
          <w:tcPr>
            <w:tcW w:w="2019" w:type="dxa"/>
            <w:vAlign w:val="center"/>
          </w:tcPr>
          <w:p w14:paraId="76189321" w14:textId="77777777" w:rsidR="00384ABD" w:rsidRPr="001609F9" w:rsidRDefault="00384ABD" w:rsidP="00384ABD">
            <w:pPr>
              <w:pStyle w:val="ECCTabletext"/>
              <w:keepNext w:val="0"/>
              <w:widowControl w:val="0"/>
              <w:rPr>
                <w:rStyle w:val="ECCHLbold"/>
              </w:rPr>
            </w:pPr>
            <w:r w:rsidRPr="001609F9">
              <w:rPr>
                <w:rStyle w:val="ECCHLbold"/>
              </w:rPr>
              <w:t>ISRP</w:t>
            </w:r>
          </w:p>
        </w:tc>
        <w:tc>
          <w:tcPr>
            <w:tcW w:w="7610" w:type="dxa"/>
            <w:vAlign w:val="center"/>
          </w:tcPr>
          <w:p w14:paraId="27D156CC" w14:textId="77777777" w:rsidR="00384ABD" w:rsidRPr="001609F9" w:rsidRDefault="00384ABD" w:rsidP="00384ABD">
            <w:pPr>
              <w:pStyle w:val="ECCTabletext"/>
              <w:keepNext w:val="0"/>
              <w:widowControl w:val="0"/>
            </w:pPr>
            <w:r w:rsidRPr="001609F9">
              <w:t>International Standards and Recommended Practices</w:t>
            </w:r>
          </w:p>
        </w:tc>
      </w:tr>
      <w:tr w:rsidR="00384ABD" w:rsidRPr="001609F9" w14:paraId="5EDA7A52" w14:textId="77777777" w:rsidTr="0010067B">
        <w:trPr>
          <w:trHeight w:val="317"/>
          <w:jc w:val="center"/>
        </w:trPr>
        <w:tc>
          <w:tcPr>
            <w:tcW w:w="2019" w:type="dxa"/>
            <w:vAlign w:val="center"/>
          </w:tcPr>
          <w:p w14:paraId="618C10CC" w14:textId="77777777" w:rsidR="00384ABD" w:rsidRPr="001609F9" w:rsidRDefault="00384ABD" w:rsidP="00384ABD">
            <w:pPr>
              <w:pStyle w:val="ECCTabletext"/>
              <w:keepNext w:val="0"/>
              <w:widowControl w:val="0"/>
              <w:rPr>
                <w:rStyle w:val="ECCHLbold"/>
              </w:rPr>
            </w:pPr>
            <w:r w:rsidRPr="001609F9">
              <w:rPr>
                <w:rStyle w:val="ECCHLbold"/>
              </w:rPr>
              <w:t>ITM</w:t>
            </w:r>
          </w:p>
        </w:tc>
        <w:tc>
          <w:tcPr>
            <w:tcW w:w="7610" w:type="dxa"/>
            <w:vAlign w:val="center"/>
          </w:tcPr>
          <w:p w14:paraId="556D581F" w14:textId="77777777" w:rsidR="00384ABD" w:rsidRPr="001609F9" w:rsidRDefault="00384ABD" w:rsidP="00384ABD">
            <w:pPr>
              <w:pStyle w:val="ECCTabletext"/>
              <w:keepNext w:val="0"/>
              <w:widowControl w:val="0"/>
            </w:pPr>
            <w:r w:rsidRPr="001609F9">
              <w:t xml:space="preserve">Interference tolerance mask </w:t>
            </w:r>
          </w:p>
        </w:tc>
      </w:tr>
      <w:tr w:rsidR="00384ABD" w:rsidRPr="001609F9" w14:paraId="4DBD57D4" w14:textId="77777777" w:rsidTr="0010067B">
        <w:trPr>
          <w:trHeight w:val="317"/>
          <w:jc w:val="center"/>
        </w:trPr>
        <w:tc>
          <w:tcPr>
            <w:tcW w:w="2019" w:type="dxa"/>
            <w:vAlign w:val="center"/>
          </w:tcPr>
          <w:p w14:paraId="7E938C8D" w14:textId="77777777" w:rsidR="00384ABD" w:rsidRPr="001609F9" w:rsidRDefault="00384ABD" w:rsidP="00384ABD">
            <w:pPr>
              <w:pStyle w:val="ECCTabletext"/>
              <w:keepNext w:val="0"/>
              <w:widowControl w:val="0"/>
              <w:rPr>
                <w:rStyle w:val="ECCHLbold"/>
              </w:rPr>
            </w:pPr>
            <w:r w:rsidRPr="001609F9">
              <w:rPr>
                <w:rStyle w:val="ECCHLbold"/>
              </w:rPr>
              <w:t>ITT</w:t>
            </w:r>
          </w:p>
        </w:tc>
        <w:tc>
          <w:tcPr>
            <w:tcW w:w="7610" w:type="dxa"/>
            <w:vAlign w:val="center"/>
          </w:tcPr>
          <w:p w14:paraId="7D840B95" w14:textId="77777777" w:rsidR="00384ABD" w:rsidRPr="001609F9" w:rsidRDefault="00384ABD" w:rsidP="00384ABD">
            <w:pPr>
              <w:pStyle w:val="ECCTabletext"/>
              <w:keepNext w:val="0"/>
              <w:widowControl w:val="0"/>
            </w:pPr>
            <w:r w:rsidRPr="001609F9">
              <w:t>Interference tolerance threshold</w:t>
            </w:r>
          </w:p>
        </w:tc>
      </w:tr>
      <w:tr w:rsidR="00384ABD" w:rsidRPr="001609F9" w14:paraId="23327A78" w14:textId="77777777" w:rsidTr="0010067B">
        <w:trPr>
          <w:trHeight w:val="317"/>
          <w:jc w:val="center"/>
        </w:trPr>
        <w:tc>
          <w:tcPr>
            <w:tcW w:w="2019" w:type="dxa"/>
            <w:vAlign w:val="center"/>
          </w:tcPr>
          <w:p w14:paraId="73DF2DDD" w14:textId="77777777" w:rsidR="00384ABD" w:rsidRPr="001609F9" w:rsidRDefault="00384ABD" w:rsidP="00384ABD">
            <w:pPr>
              <w:pStyle w:val="ECCTabletext"/>
              <w:keepNext w:val="0"/>
              <w:widowControl w:val="0"/>
              <w:rPr>
                <w:rStyle w:val="ECCHLbold"/>
              </w:rPr>
            </w:pPr>
            <w:r w:rsidRPr="001609F9">
              <w:rPr>
                <w:rStyle w:val="ECCHLbold"/>
              </w:rPr>
              <w:t>ITU-R</w:t>
            </w:r>
          </w:p>
        </w:tc>
        <w:tc>
          <w:tcPr>
            <w:tcW w:w="7610" w:type="dxa"/>
            <w:vAlign w:val="center"/>
          </w:tcPr>
          <w:p w14:paraId="53EF6CEC" w14:textId="77777777" w:rsidR="00384ABD" w:rsidRPr="001609F9" w:rsidRDefault="00384ABD" w:rsidP="00384ABD">
            <w:pPr>
              <w:pStyle w:val="ECCTabletext"/>
              <w:keepNext w:val="0"/>
              <w:widowControl w:val="0"/>
            </w:pPr>
            <w:r w:rsidRPr="001609F9">
              <w:t>International Telecommunication Union – Radiocommunications Sector</w:t>
            </w:r>
          </w:p>
        </w:tc>
      </w:tr>
      <w:tr w:rsidR="00384ABD" w:rsidRPr="001609F9" w14:paraId="460A2820" w14:textId="77777777" w:rsidTr="0010067B">
        <w:trPr>
          <w:trHeight w:val="317"/>
          <w:jc w:val="center"/>
        </w:trPr>
        <w:tc>
          <w:tcPr>
            <w:tcW w:w="0" w:type="dxa"/>
            <w:vAlign w:val="center"/>
          </w:tcPr>
          <w:p w14:paraId="6291142D" w14:textId="77777777" w:rsidR="00384ABD" w:rsidRPr="001609F9" w:rsidRDefault="00384ABD" w:rsidP="00384ABD">
            <w:pPr>
              <w:pStyle w:val="ECCTabletext"/>
              <w:keepNext w:val="0"/>
              <w:widowControl w:val="0"/>
              <w:rPr>
                <w:rStyle w:val="ECCHLbold"/>
              </w:rPr>
            </w:pPr>
            <w:r w:rsidRPr="001609F9">
              <w:rPr>
                <w:rStyle w:val="ECCHLbold"/>
              </w:rPr>
              <w:t>LOC</w:t>
            </w:r>
          </w:p>
        </w:tc>
        <w:tc>
          <w:tcPr>
            <w:tcW w:w="7610" w:type="dxa"/>
            <w:vAlign w:val="center"/>
          </w:tcPr>
          <w:p w14:paraId="72BFE03B" w14:textId="77777777" w:rsidR="00384ABD" w:rsidRPr="001609F9" w:rsidRDefault="00384ABD" w:rsidP="00384ABD">
            <w:pPr>
              <w:pStyle w:val="ECCTabletext"/>
              <w:keepNext w:val="0"/>
              <w:widowControl w:val="0"/>
            </w:pPr>
            <w:r w:rsidRPr="001609F9">
              <w:t>Localiser</w:t>
            </w:r>
          </w:p>
        </w:tc>
      </w:tr>
      <w:tr w:rsidR="00384ABD" w:rsidRPr="001609F9" w14:paraId="047BCFD1" w14:textId="77777777" w:rsidTr="0010067B">
        <w:trPr>
          <w:trHeight w:val="317"/>
          <w:jc w:val="center"/>
        </w:trPr>
        <w:tc>
          <w:tcPr>
            <w:tcW w:w="2019" w:type="dxa"/>
            <w:vAlign w:val="center"/>
          </w:tcPr>
          <w:p w14:paraId="0EB234A9" w14:textId="77777777" w:rsidR="00384ABD" w:rsidRPr="001609F9" w:rsidRDefault="00384ABD" w:rsidP="00384ABD">
            <w:pPr>
              <w:pStyle w:val="ECCTabletext"/>
              <w:keepNext w:val="0"/>
              <w:widowControl w:val="0"/>
              <w:rPr>
                <w:rStyle w:val="ECCHLbold"/>
              </w:rPr>
            </w:pPr>
            <w:r w:rsidRPr="001609F9">
              <w:rPr>
                <w:rStyle w:val="ECCHLbold"/>
              </w:rPr>
              <w:t>LOS</w:t>
            </w:r>
          </w:p>
        </w:tc>
        <w:tc>
          <w:tcPr>
            <w:tcW w:w="7610" w:type="dxa"/>
            <w:vAlign w:val="center"/>
          </w:tcPr>
          <w:p w14:paraId="659AF37C" w14:textId="77777777" w:rsidR="00384ABD" w:rsidRPr="001609F9" w:rsidRDefault="00384ABD" w:rsidP="00384ABD">
            <w:pPr>
              <w:pStyle w:val="ECCTabletext"/>
              <w:keepNext w:val="0"/>
              <w:widowControl w:val="0"/>
            </w:pPr>
            <w:r w:rsidRPr="001609F9">
              <w:t>Line of sight</w:t>
            </w:r>
          </w:p>
        </w:tc>
      </w:tr>
      <w:tr w:rsidR="00384ABD" w:rsidRPr="001609F9" w14:paraId="15EE8732" w14:textId="77777777" w:rsidTr="0010067B">
        <w:trPr>
          <w:trHeight w:val="317"/>
          <w:jc w:val="center"/>
        </w:trPr>
        <w:tc>
          <w:tcPr>
            <w:tcW w:w="2019" w:type="dxa"/>
            <w:vAlign w:val="center"/>
          </w:tcPr>
          <w:p w14:paraId="1CE02A64" w14:textId="77777777" w:rsidR="00384ABD" w:rsidRPr="001609F9" w:rsidRDefault="00384ABD" w:rsidP="00384ABD">
            <w:pPr>
              <w:pStyle w:val="ECCTabletext"/>
              <w:keepNext w:val="0"/>
              <w:widowControl w:val="0"/>
              <w:rPr>
                <w:rStyle w:val="ECCHLbold"/>
              </w:rPr>
            </w:pPr>
            <w:r w:rsidRPr="001609F9">
              <w:rPr>
                <w:rStyle w:val="ECCHLbold"/>
              </w:rPr>
              <w:t>LTE</w:t>
            </w:r>
          </w:p>
        </w:tc>
        <w:tc>
          <w:tcPr>
            <w:tcW w:w="7610" w:type="dxa"/>
            <w:vAlign w:val="center"/>
          </w:tcPr>
          <w:p w14:paraId="5EC71146" w14:textId="77777777" w:rsidR="00384ABD" w:rsidRPr="001609F9" w:rsidRDefault="00384ABD" w:rsidP="00384ABD">
            <w:pPr>
              <w:pStyle w:val="ECCTabletext"/>
              <w:keepNext w:val="0"/>
              <w:widowControl w:val="0"/>
            </w:pPr>
            <w:r w:rsidRPr="001609F9">
              <w:t>Long term evolution</w:t>
            </w:r>
          </w:p>
        </w:tc>
      </w:tr>
      <w:tr w:rsidR="00384ABD" w:rsidRPr="001609F9" w14:paraId="5CAAF0DB" w14:textId="77777777" w:rsidTr="0010067B">
        <w:trPr>
          <w:trHeight w:val="317"/>
          <w:jc w:val="center"/>
        </w:trPr>
        <w:tc>
          <w:tcPr>
            <w:tcW w:w="2019" w:type="dxa"/>
            <w:vAlign w:val="center"/>
          </w:tcPr>
          <w:p w14:paraId="7AC537B1" w14:textId="77777777" w:rsidR="00384ABD" w:rsidRPr="001609F9" w:rsidRDefault="00384ABD" w:rsidP="00384ABD">
            <w:pPr>
              <w:pStyle w:val="ECCTabletext"/>
              <w:keepNext w:val="0"/>
              <w:widowControl w:val="0"/>
              <w:rPr>
                <w:rStyle w:val="ECCHLbold"/>
              </w:rPr>
            </w:pPr>
            <w:r w:rsidRPr="001609F9">
              <w:rPr>
                <w:rStyle w:val="ECCHLbold"/>
              </w:rPr>
              <w:t>MCL</w:t>
            </w:r>
          </w:p>
        </w:tc>
        <w:tc>
          <w:tcPr>
            <w:tcW w:w="7610" w:type="dxa"/>
            <w:vAlign w:val="center"/>
          </w:tcPr>
          <w:p w14:paraId="7AF679C8" w14:textId="77777777" w:rsidR="00384ABD" w:rsidRPr="001609F9" w:rsidRDefault="00384ABD" w:rsidP="00384ABD">
            <w:pPr>
              <w:pStyle w:val="ECCTabletext"/>
              <w:keepNext w:val="0"/>
              <w:widowControl w:val="0"/>
            </w:pPr>
            <w:r w:rsidRPr="001609F9">
              <w:t>Minimum coupling loss</w:t>
            </w:r>
          </w:p>
        </w:tc>
      </w:tr>
      <w:tr w:rsidR="00384ABD" w:rsidRPr="001609F9" w14:paraId="7DDEB2E5" w14:textId="77777777" w:rsidTr="0010067B">
        <w:trPr>
          <w:trHeight w:val="317"/>
          <w:jc w:val="center"/>
        </w:trPr>
        <w:tc>
          <w:tcPr>
            <w:tcW w:w="2019" w:type="dxa"/>
            <w:vAlign w:val="center"/>
          </w:tcPr>
          <w:p w14:paraId="24E6DD7F" w14:textId="77777777" w:rsidR="00384ABD" w:rsidRPr="001609F9" w:rsidRDefault="00384ABD" w:rsidP="00384ABD">
            <w:pPr>
              <w:pStyle w:val="ECCTabletext"/>
              <w:keepNext w:val="0"/>
              <w:widowControl w:val="0"/>
              <w:rPr>
                <w:rStyle w:val="ECCHLbold"/>
              </w:rPr>
            </w:pPr>
            <w:r w:rsidRPr="001609F9">
              <w:rPr>
                <w:rStyle w:val="ECCHLbold"/>
              </w:rPr>
              <w:t>MFCN</w:t>
            </w:r>
          </w:p>
        </w:tc>
        <w:tc>
          <w:tcPr>
            <w:tcW w:w="7610" w:type="dxa"/>
            <w:vAlign w:val="center"/>
          </w:tcPr>
          <w:p w14:paraId="47CC261B" w14:textId="77777777" w:rsidR="00384ABD" w:rsidRPr="001609F9" w:rsidRDefault="00384ABD" w:rsidP="00384ABD">
            <w:pPr>
              <w:pStyle w:val="ECCTabletext"/>
              <w:keepNext w:val="0"/>
              <w:widowControl w:val="0"/>
            </w:pPr>
            <w:r w:rsidRPr="001609F9">
              <w:t>x</w:t>
            </w:r>
          </w:p>
        </w:tc>
      </w:tr>
      <w:tr w:rsidR="00384ABD" w:rsidRPr="001609F9" w14:paraId="00B74BD2" w14:textId="77777777" w:rsidTr="0010067B">
        <w:trPr>
          <w:trHeight w:val="317"/>
          <w:jc w:val="center"/>
        </w:trPr>
        <w:tc>
          <w:tcPr>
            <w:tcW w:w="2019" w:type="dxa"/>
            <w:vAlign w:val="center"/>
          </w:tcPr>
          <w:p w14:paraId="6381FA45" w14:textId="77777777" w:rsidR="00384ABD" w:rsidRPr="001609F9" w:rsidRDefault="00384ABD" w:rsidP="00384ABD">
            <w:pPr>
              <w:pStyle w:val="ECCTabletext"/>
              <w:keepNext w:val="0"/>
              <w:widowControl w:val="0"/>
              <w:rPr>
                <w:rStyle w:val="ECCHLbold"/>
              </w:rPr>
            </w:pPr>
            <w:r w:rsidRPr="001609F9">
              <w:rPr>
                <w:rStyle w:val="ECCHLbold"/>
              </w:rPr>
              <w:t>MIMO</w:t>
            </w:r>
          </w:p>
        </w:tc>
        <w:tc>
          <w:tcPr>
            <w:tcW w:w="7610" w:type="dxa"/>
            <w:vAlign w:val="center"/>
          </w:tcPr>
          <w:p w14:paraId="0C6B054E" w14:textId="77777777" w:rsidR="00384ABD" w:rsidRPr="001609F9" w:rsidRDefault="00384ABD" w:rsidP="00384ABD">
            <w:pPr>
              <w:pStyle w:val="ECCTabletext"/>
              <w:keepNext w:val="0"/>
              <w:widowControl w:val="0"/>
            </w:pPr>
            <w:r w:rsidRPr="001609F9">
              <w:t>Multiple Input Multiple Output</w:t>
            </w:r>
          </w:p>
        </w:tc>
      </w:tr>
      <w:tr w:rsidR="00384ABD" w:rsidRPr="001609F9" w14:paraId="36F7FD6A" w14:textId="77777777" w:rsidTr="0010067B">
        <w:trPr>
          <w:trHeight w:val="317"/>
          <w:jc w:val="center"/>
        </w:trPr>
        <w:tc>
          <w:tcPr>
            <w:tcW w:w="2019" w:type="dxa"/>
            <w:vAlign w:val="center"/>
          </w:tcPr>
          <w:p w14:paraId="12E45989" w14:textId="77777777" w:rsidR="00384ABD" w:rsidRPr="001609F9" w:rsidRDefault="00384ABD" w:rsidP="00384ABD">
            <w:pPr>
              <w:pStyle w:val="ECCTabletext"/>
              <w:keepNext w:val="0"/>
              <w:widowControl w:val="0"/>
              <w:rPr>
                <w:rStyle w:val="ECCHLbold"/>
              </w:rPr>
            </w:pPr>
            <w:r w:rsidRPr="001609F9">
              <w:rPr>
                <w:rStyle w:val="ECCHLbold"/>
              </w:rPr>
              <w:t>MOPS</w:t>
            </w:r>
          </w:p>
        </w:tc>
        <w:tc>
          <w:tcPr>
            <w:tcW w:w="7610" w:type="dxa"/>
            <w:vAlign w:val="center"/>
          </w:tcPr>
          <w:p w14:paraId="5D4B909F" w14:textId="77777777" w:rsidR="00384ABD" w:rsidRPr="001609F9" w:rsidRDefault="00384ABD" w:rsidP="00384ABD">
            <w:pPr>
              <w:pStyle w:val="ECCTabletext"/>
              <w:keepNext w:val="0"/>
              <w:widowControl w:val="0"/>
            </w:pPr>
            <w:r w:rsidRPr="001609F9">
              <w:t xml:space="preserve">Minimum Operational Performance Standards </w:t>
            </w:r>
          </w:p>
        </w:tc>
      </w:tr>
      <w:tr w:rsidR="00384ABD" w:rsidRPr="001609F9" w14:paraId="53F7EC0C" w14:textId="77777777" w:rsidTr="0010067B">
        <w:trPr>
          <w:trHeight w:val="317"/>
          <w:jc w:val="center"/>
        </w:trPr>
        <w:tc>
          <w:tcPr>
            <w:tcW w:w="0" w:type="dxa"/>
            <w:vAlign w:val="center"/>
          </w:tcPr>
          <w:p w14:paraId="62C19EFA" w14:textId="77777777" w:rsidR="00384ABD" w:rsidRPr="001609F9" w:rsidRDefault="00384ABD" w:rsidP="00384ABD">
            <w:pPr>
              <w:pStyle w:val="ECCTabletext"/>
              <w:keepNext w:val="0"/>
              <w:widowControl w:val="0"/>
              <w:rPr>
                <w:rStyle w:val="ECCHLbold"/>
              </w:rPr>
            </w:pPr>
            <w:r w:rsidRPr="001609F9">
              <w:rPr>
                <w:rStyle w:val="ECCHLbold"/>
              </w:rPr>
              <w:t>MS</w:t>
            </w:r>
          </w:p>
        </w:tc>
        <w:tc>
          <w:tcPr>
            <w:tcW w:w="7610" w:type="dxa"/>
            <w:vAlign w:val="center"/>
          </w:tcPr>
          <w:p w14:paraId="38FCC3FF" w14:textId="77777777" w:rsidR="00384ABD" w:rsidRPr="001609F9" w:rsidRDefault="00384ABD" w:rsidP="00384ABD">
            <w:pPr>
              <w:pStyle w:val="ECCTabletext"/>
              <w:keepNext w:val="0"/>
              <w:widowControl w:val="0"/>
            </w:pPr>
            <w:r w:rsidRPr="001609F9">
              <w:t>EU Member States</w:t>
            </w:r>
          </w:p>
        </w:tc>
      </w:tr>
      <w:tr w:rsidR="00384ABD" w:rsidRPr="001609F9" w14:paraId="71992D59" w14:textId="77777777" w:rsidTr="0010067B">
        <w:trPr>
          <w:trHeight w:val="317"/>
          <w:jc w:val="center"/>
        </w:trPr>
        <w:tc>
          <w:tcPr>
            <w:tcW w:w="2019" w:type="dxa"/>
            <w:vAlign w:val="center"/>
          </w:tcPr>
          <w:p w14:paraId="69275D1A" w14:textId="77777777" w:rsidR="00384ABD" w:rsidRPr="001609F9" w:rsidRDefault="00384ABD" w:rsidP="00384ABD">
            <w:pPr>
              <w:pStyle w:val="ECCTabletext"/>
              <w:keepNext w:val="0"/>
              <w:widowControl w:val="0"/>
              <w:rPr>
                <w:rStyle w:val="ECCHLbold"/>
              </w:rPr>
            </w:pPr>
            <w:r w:rsidRPr="001609F9">
              <w:rPr>
                <w:rStyle w:val="ECCHLbold"/>
              </w:rPr>
              <w:t>MSR</w:t>
            </w:r>
          </w:p>
        </w:tc>
        <w:tc>
          <w:tcPr>
            <w:tcW w:w="7610" w:type="dxa"/>
            <w:vAlign w:val="center"/>
          </w:tcPr>
          <w:p w14:paraId="262B98FF" w14:textId="77777777" w:rsidR="00384ABD" w:rsidRPr="001609F9" w:rsidRDefault="00384ABD" w:rsidP="00384ABD">
            <w:pPr>
              <w:pStyle w:val="ECCTabletext"/>
              <w:keepNext w:val="0"/>
              <w:widowControl w:val="0"/>
            </w:pPr>
            <w:r w:rsidRPr="001609F9">
              <w:t>Multistandard radio</w:t>
            </w:r>
          </w:p>
        </w:tc>
      </w:tr>
      <w:tr w:rsidR="00384ABD" w:rsidRPr="001609F9" w14:paraId="196F8C96" w14:textId="77777777" w:rsidTr="0010067B">
        <w:trPr>
          <w:trHeight w:val="317"/>
          <w:jc w:val="center"/>
        </w:trPr>
        <w:tc>
          <w:tcPr>
            <w:tcW w:w="0" w:type="dxa"/>
            <w:vAlign w:val="center"/>
          </w:tcPr>
          <w:p w14:paraId="1C6DB0D0" w14:textId="77777777" w:rsidR="00384ABD" w:rsidRPr="001609F9" w:rsidRDefault="00384ABD" w:rsidP="00384ABD">
            <w:pPr>
              <w:pStyle w:val="ECCTabletext"/>
              <w:keepNext w:val="0"/>
              <w:widowControl w:val="0"/>
              <w:rPr>
                <w:rStyle w:val="ECCHLbold"/>
              </w:rPr>
            </w:pPr>
            <w:r w:rsidRPr="001609F9">
              <w:rPr>
                <w:rStyle w:val="ECCHLbold"/>
              </w:rPr>
              <w:t>NCD</w:t>
            </w:r>
          </w:p>
        </w:tc>
        <w:tc>
          <w:tcPr>
            <w:tcW w:w="7610" w:type="dxa"/>
            <w:vAlign w:val="center"/>
          </w:tcPr>
          <w:p w14:paraId="3724CA3E" w14:textId="77777777" w:rsidR="00384ABD" w:rsidRPr="001609F9" w:rsidRDefault="00384ABD" w:rsidP="00384ABD">
            <w:pPr>
              <w:pStyle w:val="ECCTabletext"/>
              <w:keepNext w:val="0"/>
              <w:widowControl w:val="0"/>
            </w:pPr>
            <w:r w:rsidRPr="001609F9">
              <w:t>No computed data</w:t>
            </w:r>
          </w:p>
        </w:tc>
      </w:tr>
      <w:tr w:rsidR="00384ABD" w:rsidRPr="001609F9" w14:paraId="22B88440" w14:textId="77777777" w:rsidTr="0010067B">
        <w:trPr>
          <w:trHeight w:val="317"/>
          <w:jc w:val="center"/>
        </w:trPr>
        <w:tc>
          <w:tcPr>
            <w:tcW w:w="0" w:type="dxa"/>
            <w:vAlign w:val="center"/>
          </w:tcPr>
          <w:p w14:paraId="677104B9" w14:textId="77777777" w:rsidR="00384ABD" w:rsidRPr="001609F9" w:rsidRDefault="00384ABD" w:rsidP="00384ABD">
            <w:pPr>
              <w:pStyle w:val="ECCTabletext"/>
              <w:keepNext w:val="0"/>
              <w:widowControl w:val="0"/>
              <w:rPr>
                <w:rStyle w:val="ECCHLbold"/>
              </w:rPr>
            </w:pPr>
            <w:r w:rsidRPr="001609F9">
              <w:rPr>
                <w:rStyle w:val="ECCHLbold"/>
              </w:rPr>
              <w:t>NDA</w:t>
            </w:r>
          </w:p>
        </w:tc>
        <w:tc>
          <w:tcPr>
            <w:tcW w:w="7610" w:type="dxa"/>
            <w:vAlign w:val="center"/>
          </w:tcPr>
          <w:p w14:paraId="75CF09D1" w14:textId="77777777" w:rsidR="00384ABD" w:rsidRPr="001609F9" w:rsidRDefault="00384ABD" w:rsidP="00384ABD">
            <w:pPr>
              <w:pStyle w:val="ECCTabletext"/>
              <w:keepNext w:val="0"/>
              <w:widowControl w:val="0"/>
            </w:pPr>
            <w:r w:rsidRPr="001609F9">
              <w:t>No Data Available</w:t>
            </w:r>
          </w:p>
        </w:tc>
      </w:tr>
      <w:tr w:rsidR="00384ABD" w:rsidRPr="001609F9" w14:paraId="05346E0B" w14:textId="77777777" w:rsidTr="0010067B">
        <w:trPr>
          <w:trHeight w:val="317"/>
          <w:jc w:val="center"/>
        </w:trPr>
        <w:tc>
          <w:tcPr>
            <w:tcW w:w="2019" w:type="dxa"/>
            <w:vAlign w:val="center"/>
          </w:tcPr>
          <w:p w14:paraId="1BB63F54" w14:textId="77777777" w:rsidR="00384ABD" w:rsidRPr="001609F9" w:rsidRDefault="00384ABD" w:rsidP="00384ABD">
            <w:pPr>
              <w:pStyle w:val="ECCTabletext"/>
              <w:keepNext w:val="0"/>
              <w:widowControl w:val="0"/>
              <w:rPr>
                <w:rStyle w:val="ECCHLbold"/>
              </w:rPr>
            </w:pPr>
            <w:r w:rsidRPr="001609F9">
              <w:rPr>
                <w:rStyle w:val="ECCHLbold"/>
              </w:rPr>
              <w:t>NR</w:t>
            </w:r>
          </w:p>
        </w:tc>
        <w:tc>
          <w:tcPr>
            <w:tcW w:w="7610" w:type="dxa"/>
            <w:vAlign w:val="center"/>
          </w:tcPr>
          <w:p w14:paraId="39A83635" w14:textId="77777777" w:rsidR="00384ABD" w:rsidRPr="001609F9" w:rsidRDefault="00384ABD" w:rsidP="00384ABD">
            <w:pPr>
              <w:pStyle w:val="ECCTabletext"/>
              <w:keepNext w:val="0"/>
              <w:widowControl w:val="0"/>
            </w:pPr>
            <w:r w:rsidRPr="001609F9">
              <w:t>New radio</w:t>
            </w:r>
          </w:p>
        </w:tc>
      </w:tr>
      <w:tr w:rsidR="00384ABD" w:rsidRPr="001609F9" w14:paraId="7AC2B673" w14:textId="77777777" w:rsidTr="0010067B">
        <w:trPr>
          <w:trHeight w:val="317"/>
          <w:jc w:val="center"/>
        </w:trPr>
        <w:tc>
          <w:tcPr>
            <w:tcW w:w="2019" w:type="dxa"/>
            <w:vAlign w:val="center"/>
          </w:tcPr>
          <w:p w14:paraId="476E46DB" w14:textId="77777777" w:rsidR="00384ABD" w:rsidRPr="001609F9" w:rsidRDefault="00384ABD" w:rsidP="00384ABD">
            <w:pPr>
              <w:pStyle w:val="ECCTabletext"/>
              <w:keepNext w:val="0"/>
              <w:widowControl w:val="0"/>
              <w:rPr>
                <w:rStyle w:val="ECCHLbold"/>
              </w:rPr>
            </w:pPr>
            <w:r w:rsidRPr="001609F9">
              <w:rPr>
                <w:rStyle w:val="ECCHLbold"/>
              </w:rPr>
              <w:t>OCS</w:t>
            </w:r>
          </w:p>
        </w:tc>
        <w:tc>
          <w:tcPr>
            <w:tcW w:w="7610" w:type="dxa"/>
            <w:vAlign w:val="center"/>
          </w:tcPr>
          <w:p w14:paraId="6CA11580" w14:textId="77777777" w:rsidR="00384ABD" w:rsidRPr="001609F9" w:rsidRDefault="00384ABD" w:rsidP="00384ABD">
            <w:pPr>
              <w:pStyle w:val="ECCTabletext"/>
              <w:keepNext w:val="0"/>
              <w:widowControl w:val="0"/>
            </w:pPr>
            <w:r w:rsidRPr="001609F9">
              <w:t>Obstacle clearance surface</w:t>
            </w:r>
          </w:p>
        </w:tc>
      </w:tr>
      <w:tr w:rsidR="00384ABD" w:rsidRPr="001609F9" w14:paraId="14B60970" w14:textId="77777777" w:rsidTr="0010067B">
        <w:trPr>
          <w:trHeight w:val="317"/>
          <w:jc w:val="center"/>
        </w:trPr>
        <w:tc>
          <w:tcPr>
            <w:tcW w:w="2019" w:type="dxa"/>
            <w:vAlign w:val="center"/>
          </w:tcPr>
          <w:p w14:paraId="1ADE49CC" w14:textId="77777777" w:rsidR="00384ABD" w:rsidRPr="001609F9" w:rsidRDefault="00384ABD" w:rsidP="00384ABD">
            <w:pPr>
              <w:pStyle w:val="ECCTabletext"/>
              <w:keepNext w:val="0"/>
              <w:widowControl w:val="0"/>
              <w:rPr>
                <w:rStyle w:val="ECCHLbold"/>
              </w:rPr>
            </w:pPr>
            <w:r w:rsidRPr="001609F9">
              <w:rPr>
                <w:rStyle w:val="ECCHLbold"/>
              </w:rPr>
              <w:t>OFS</w:t>
            </w:r>
          </w:p>
        </w:tc>
        <w:tc>
          <w:tcPr>
            <w:tcW w:w="7610" w:type="dxa"/>
            <w:vAlign w:val="center"/>
          </w:tcPr>
          <w:p w14:paraId="5CC1DFDD" w14:textId="77777777" w:rsidR="00384ABD" w:rsidRPr="001609F9" w:rsidRDefault="00384ABD" w:rsidP="00384ABD">
            <w:pPr>
              <w:pStyle w:val="ECCTabletext"/>
              <w:keepNext w:val="0"/>
              <w:widowControl w:val="0"/>
            </w:pPr>
            <w:r w:rsidRPr="001609F9">
              <w:t>Obstacle free surface</w:t>
            </w:r>
          </w:p>
        </w:tc>
      </w:tr>
      <w:tr w:rsidR="00384ABD" w:rsidRPr="001609F9" w14:paraId="5B3BF9F4" w14:textId="77777777" w:rsidTr="0010067B">
        <w:trPr>
          <w:trHeight w:val="317"/>
          <w:jc w:val="center"/>
        </w:trPr>
        <w:tc>
          <w:tcPr>
            <w:tcW w:w="2019" w:type="dxa"/>
            <w:vAlign w:val="center"/>
          </w:tcPr>
          <w:p w14:paraId="2694D399" w14:textId="77777777" w:rsidR="00384ABD" w:rsidRPr="001609F9" w:rsidRDefault="00384ABD" w:rsidP="00384ABD">
            <w:pPr>
              <w:pStyle w:val="ECCTabletext"/>
              <w:keepNext w:val="0"/>
              <w:widowControl w:val="0"/>
              <w:rPr>
                <w:rStyle w:val="ECCHLbold"/>
              </w:rPr>
            </w:pPr>
            <w:r w:rsidRPr="001609F9">
              <w:rPr>
                <w:rStyle w:val="ECCHLbold"/>
              </w:rPr>
              <w:t>OJEU</w:t>
            </w:r>
          </w:p>
        </w:tc>
        <w:tc>
          <w:tcPr>
            <w:tcW w:w="7610" w:type="dxa"/>
            <w:vAlign w:val="center"/>
          </w:tcPr>
          <w:p w14:paraId="36865A1E" w14:textId="77777777" w:rsidR="00384ABD" w:rsidRPr="001609F9" w:rsidRDefault="00384ABD" w:rsidP="00384ABD">
            <w:pPr>
              <w:pStyle w:val="ECCTabletext"/>
              <w:keepNext w:val="0"/>
              <w:widowControl w:val="0"/>
            </w:pPr>
            <w:r w:rsidRPr="001609F9">
              <w:t>Official Journal of the European Union</w:t>
            </w:r>
          </w:p>
        </w:tc>
      </w:tr>
      <w:tr w:rsidR="00384ABD" w:rsidRPr="001609F9" w14:paraId="59BDEBDF" w14:textId="77777777" w:rsidTr="0010067B">
        <w:trPr>
          <w:trHeight w:val="317"/>
          <w:jc w:val="center"/>
        </w:trPr>
        <w:tc>
          <w:tcPr>
            <w:tcW w:w="2019" w:type="dxa"/>
            <w:vAlign w:val="center"/>
          </w:tcPr>
          <w:p w14:paraId="26F0E34E" w14:textId="77777777" w:rsidR="00384ABD" w:rsidRPr="001609F9" w:rsidRDefault="00384ABD" w:rsidP="00384ABD">
            <w:pPr>
              <w:pStyle w:val="ECCTabletext"/>
              <w:keepNext w:val="0"/>
              <w:widowControl w:val="0"/>
              <w:rPr>
                <w:rStyle w:val="ECCHLbold"/>
              </w:rPr>
            </w:pPr>
            <w:r w:rsidRPr="001609F9">
              <w:rPr>
                <w:rStyle w:val="ECCHLbold"/>
              </w:rPr>
              <w:t>OLS</w:t>
            </w:r>
          </w:p>
        </w:tc>
        <w:tc>
          <w:tcPr>
            <w:tcW w:w="7610" w:type="dxa"/>
            <w:vAlign w:val="center"/>
          </w:tcPr>
          <w:p w14:paraId="024CDCC4" w14:textId="77777777" w:rsidR="00384ABD" w:rsidRPr="001609F9" w:rsidRDefault="00384ABD" w:rsidP="00384ABD">
            <w:pPr>
              <w:pStyle w:val="ECCTabletext"/>
              <w:keepNext w:val="0"/>
              <w:widowControl w:val="0"/>
            </w:pPr>
            <w:r w:rsidRPr="001609F9">
              <w:t>Obstacle limitation surface</w:t>
            </w:r>
          </w:p>
        </w:tc>
      </w:tr>
      <w:tr w:rsidR="00384ABD" w:rsidRPr="001609F9" w14:paraId="5EE4FA66" w14:textId="77777777" w:rsidTr="0010067B">
        <w:trPr>
          <w:trHeight w:val="317"/>
          <w:jc w:val="center"/>
        </w:trPr>
        <w:tc>
          <w:tcPr>
            <w:tcW w:w="2019" w:type="dxa"/>
            <w:vAlign w:val="center"/>
          </w:tcPr>
          <w:p w14:paraId="660EAB58" w14:textId="77777777" w:rsidR="00384ABD" w:rsidRPr="001609F9" w:rsidRDefault="00384ABD" w:rsidP="00384ABD">
            <w:pPr>
              <w:pStyle w:val="ECCTabletext"/>
              <w:keepNext w:val="0"/>
              <w:widowControl w:val="0"/>
              <w:rPr>
                <w:rStyle w:val="ECCHLbold"/>
              </w:rPr>
            </w:pPr>
            <w:r w:rsidRPr="001609F9">
              <w:rPr>
                <w:rStyle w:val="ECCHLbold"/>
              </w:rPr>
              <w:t>OOB</w:t>
            </w:r>
          </w:p>
        </w:tc>
        <w:tc>
          <w:tcPr>
            <w:tcW w:w="7610" w:type="dxa"/>
            <w:vAlign w:val="center"/>
          </w:tcPr>
          <w:p w14:paraId="5BD03DF0" w14:textId="77777777" w:rsidR="00384ABD" w:rsidRPr="001609F9" w:rsidRDefault="00384ABD" w:rsidP="00384ABD">
            <w:pPr>
              <w:pStyle w:val="ECCTabletext"/>
              <w:keepNext w:val="0"/>
              <w:widowControl w:val="0"/>
            </w:pPr>
            <w:r w:rsidRPr="001609F9">
              <w:t>Out-of-band</w:t>
            </w:r>
          </w:p>
        </w:tc>
      </w:tr>
      <w:tr w:rsidR="00384ABD" w:rsidRPr="001609F9" w14:paraId="0C3E26C1" w14:textId="77777777" w:rsidTr="0010067B">
        <w:trPr>
          <w:trHeight w:val="317"/>
          <w:jc w:val="center"/>
        </w:trPr>
        <w:tc>
          <w:tcPr>
            <w:tcW w:w="2019" w:type="dxa"/>
            <w:vAlign w:val="center"/>
          </w:tcPr>
          <w:p w14:paraId="11670F92" w14:textId="77777777" w:rsidR="00384ABD" w:rsidRPr="001609F9" w:rsidRDefault="00384ABD" w:rsidP="00384ABD">
            <w:pPr>
              <w:pStyle w:val="ECCTabletext"/>
              <w:keepNext w:val="0"/>
              <w:widowControl w:val="0"/>
              <w:rPr>
                <w:rStyle w:val="ECCHLbold"/>
              </w:rPr>
            </w:pPr>
            <w:r w:rsidRPr="001609F9">
              <w:rPr>
                <w:rStyle w:val="ECCHLbold"/>
              </w:rPr>
              <w:t>RA</w:t>
            </w:r>
          </w:p>
        </w:tc>
        <w:tc>
          <w:tcPr>
            <w:tcW w:w="7610" w:type="dxa"/>
            <w:vAlign w:val="center"/>
          </w:tcPr>
          <w:p w14:paraId="39CD18D3" w14:textId="77777777" w:rsidR="00384ABD" w:rsidRPr="001609F9" w:rsidRDefault="00384ABD" w:rsidP="00384ABD">
            <w:pPr>
              <w:pStyle w:val="ECCTabletext"/>
              <w:keepNext w:val="0"/>
              <w:widowControl w:val="0"/>
            </w:pPr>
            <w:r w:rsidRPr="001609F9">
              <w:t>Radio Altimeter</w:t>
            </w:r>
          </w:p>
        </w:tc>
      </w:tr>
      <w:tr w:rsidR="00384ABD" w:rsidRPr="001609F9" w14:paraId="5C5FE3B3" w14:textId="77777777" w:rsidTr="0010067B">
        <w:trPr>
          <w:trHeight w:val="317"/>
          <w:jc w:val="center"/>
        </w:trPr>
        <w:tc>
          <w:tcPr>
            <w:tcW w:w="2019" w:type="dxa"/>
            <w:vAlign w:val="center"/>
          </w:tcPr>
          <w:p w14:paraId="47617442" w14:textId="77777777" w:rsidR="00384ABD" w:rsidRPr="001609F9" w:rsidRDefault="00384ABD" w:rsidP="00384ABD">
            <w:pPr>
              <w:pStyle w:val="ECCTabletext"/>
              <w:keepNext w:val="0"/>
              <w:widowControl w:val="0"/>
              <w:rPr>
                <w:rStyle w:val="ECCHLbold"/>
              </w:rPr>
            </w:pPr>
            <w:r w:rsidRPr="001609F9">
              <w:rPr>
                <w:rStyle w:val="ECCHLbold"/>
              </w:rPr>
              <w:t>RED</w:t>
            </w:r>
          </w:p>
        </w:tc>
        <w:tc>
          <w:tcPr>
            <w:tcW w:w="7610" w:type="dxa"/>
            <w:vAlign w:val="center"/>
          </w:tcPr>
          <w:p w14:paraId="00B5E006" w14:textId="77777777" w:rsidR="00384ABD" w:rsidRPr="001609F9" w:rsidRDefault="00384ABD" w:rsidP="00384ABD">
            <w:pPr>
              <w:pStyle w:val="ECCTabletext"/>
              <w:keepNext w:val="0"/>
              <w:widowControl w:val="0"/>
            </w:pPr>
            <w:r w:rsidRPr="001609F9">
              <w:t>Radio Equipment Directive</w:t>
            </w:r>
          </w:p>
        </w:tc>
      </w:tr>
      <w:tr w:rsidR="00384ABD" w:rsidRPr="001609F9" w14:paraId="7FF05CAE" w14:textId="77777777" w:rsidTr="0010067B">
        <w:trPr>
          <w:trHeight w:val="317"/>
          <w:jc w:val="center"/>
        </w:trPr>
        <w:tc>
          <w:tcPr>
            <w:tcW w:w="0" w:type="dxa"/>
            <w:vAlign w:val="center"/>
          </w:tcPr>
          <w:p w14:paraId="65AF3998" w14:textId="77777777" w:rsidR="00384ABD" w:rsidRPr="001609F9" w:rsidRDefault="00384ABD" w:rsidP="00384ABD">
            <w:pPr>
              <w:pStyle w:val="ECCTabletext"/>
              <w:keepNext w:val="0"/>
              <w:widowControl w:val="0"/>
              <w:rPr>
                <w:rStyle w:val="ECCHLbold"/>
              </w:rPr>
            </w:pPr>
            <w:r w:rsidRPr="001609F9">
              <w:rPr>
                <w:rStyle w:val="ECCHLbold"/>
              </w:rPr>
              <w:t>RF</w:t>
            </w:r>
          </w:p>
        </w:tc>
        <w:tc>
          <w:tcPr>
            <w:tcW w:w="7610" w:type="dxa"/>
            <w:vAlign w:val="center"/>
          </w:tcPr>
          <w:p w14:paraId="0E417348" w14:textId="77777777" w:rsidR="00384ABD" w:rsidRPr="001609F9" w:rsidRDefault="00384ABD" w:rsidP="00384ABD">
            <w:pPr>
              <w:pStyle w:val="ECCTabletext"/>
              <w:keepNext w:val="0"/>
              <w:widowControl w:val="0"/>
            </w:pPr>
            <w:r w:rsidRPr="001609F9">
              <w:t>Radio frequency</w:t>
            </w:r>
          </w:p>
        </w:tc>
      </w:tr>
      <w:tr w:rsidR="00384ABD" w:rsidRPr="001609F9" w14:paraId="57B693B9" w14:textId="77777777" w:rsidTr="0010067B">
        <w:trPr>
          <w:trHeight w:val="317"/>
          <w:jc w:val="center"/>
        </w:trPr>
        <w:tc>
          <w:tcPr>
            <w:tcW w:w="0" w:type="dxa"/>
            <w:vAlign w:val="center"/>
          </w:tcPr>
          <w:p w14:paraId="43208303" w14:textId="77777777" w:rsidR="00384ABD" w:rsidRPr="001609F9" w:rsidRDefault="00384ABD" w:rsidP="00384ABD">
            <w:pPr>
              <w:pStyle w:val="ECCTabletext"/>
              <w:keepNext w:val="0"/>
              <w:widowControl w:val="0"/>
              <w:rPr>
                <w:rStyle w:val="ECCHLbold"/>
              </w:rPr>
            </w:pPr>
            <w:r w:rsidRPr="001609F9">
              <w:rPr>
                <w:rStyle w:val="ECCHLbold"/>
              </w:rPr>
              <w:t>RFI</w:t>
            </w:r>
          </w:p>
        </w:tc>
        <w:tc>
          <w:tcPr>
            <w:tcW w:w="7610" w:type="dxa"/>
            <w:vAlign w:val="center"/>
          </w:tcPr>
          <w:p w14:paraId="514ED10C" w14:textId="77777777" w:rsidR="00384ABD" w:rsidRPr="001609F9" w:rsidRDefault="00384ABD" w:rsidP="00384ABD">
            <w:pPr>
              <w:pStyle w:val="ECCTabletext"/>
              <w:keepNext w:val="0"/>
              <w:widowControl w:val="0"/>
            </w:pPr>
            <w:r w:rsidRPr="001609F9">
              <w:t>Radio Frequency Interference</w:t>
            </w:r>
          </w:p>
        </w:tc>
      </w:tr>
      <w:tr w:rsidR="00384ABD" w:rsidRPr="001609F9" w14:paraId="7DDD2503" w14:textId="77777777" w:rsidTr="0010067B">
        <w:trPr>
          <w:trHeight w:val="317"/>
          <w:jc w:val="center"/>
        </w:trPr>
        <w:tc>
          <w:tcPr>
            <w:tcW w:w="2019" w:type="dxa"/>
            <w:vAlign w:val="center"/>
          </w:tcPr>
          <w:p w14:paraId="124DFC4C" w14:textId="77777777" w:rsidR="00384ABD" w:rsidRPr="001609F9" w:rsidRDefault="00384ABD" w:rsidP="00384ABD">
            <w:pPr>
              <w:pStyle w:val="ECCTabletext"/>
              <w:keepNext w:val="0"/>
              <w:widowControl w:val="0"/>
              <w:rPr>
                <w:rStyle w:val="ECCHLbold"/>
              </w:rPr>
            </w:pPr>
            <w:r w:rsidRPr="001609F9">
              <w:rPr>
                <w:rStyle w:val="ECCHLbold"/>
              </w:rPr>
              <w:t>RMS</w:t>
            </w:r>
          </w:p>
        </w:tc>
        <w:tc>
          <w:tcPr>
            <w:tcW w:w="7610" w:type="dxa"/>
            <w:vAlign w:val="center"/>
          </w:tcPr>
          <w:p w14:paraId="54D4AC27" w14:textId="77777777" w:rsidR="00384ABD" w:rsidRPr="001609F9" w:rsidRDefault="00384ABD" w:rsidP="00384ABD">
            <w:pPr>
              <w:pStyle w:val="ECCTabletext"/>
              <w:keepNext w:val="0"/>
              <w:widowControl w:val="0"/>
            </w:pPr>
            <w:r w:rsidRPr="001609F9">
              <w:t>Root mean square</w:t>
            </w:r>
          </w:p>
        </w:tc>
      </w:tr>
      <w:tr w:rsidR="00384ABD" w:rsidRPr="001609F9" w14:paraId="0F56D90D" w14:textId="77777777" w:rsidTr="0010067B">
        <w:trPr>
          <w:trHeight w:val="317"/>
          <w:jc w:val="center"/>
        </w:trPr>
        <w:tc>
          <w:tcPr>
            <w:tcW w:w="2019" w:type="dxa"/>
            <w:vAlign w:val="center"/>
          </w:tcPr>
          <w:p w14:paraId="27E1E3EB" w14:textId="77777777" w:rsidR="00384ABD" w:rsidRPr="001609F9" w:rsidRDefault="00384ABD" w:rsidP="00384ABD">
            <w:pPr>
              <w:pStyle w:val="ECCTabletext"/>
              <w:keepNext w:val="0"/>
              <w:widowControl w:val="0"/>
              <w:rPr>
                <w:rStyle w:val="ECCHLbold"/>
              </w:rPr>
            </w:pPr>
            <w:r w:rsidRPr="001609F9">
              <w:rPr>
                <w:rStyle w:val="ECCHLbold"/>
              </w:rPr>
              <w:t>RP</w:t>
            </w:r>
          </w:p>
        </w:tc>
        <w:tc>
          <w:tcPr>
            <w:tcW w:w="7610" w:type="dxa"/>
            <w:vAlign w:val="center"/>
          </w:tcPr>
          <w:p w14:paraId="1FF183B7" w14:textId="77777777" w:rsidR="00384ABD" w:rsidRPr="001609F9" w:rsidRDefault="00384ABD" w:rsidP="00384ABD">
            <w:pPr>
              <w:pStyle w:val="ECCTabletext"/>
              <w:keepNext w:val="0"/>
              <w:widowControl w:val="0"/>
            </w:pPr>
            <w:r w:rsidRPr="001609F9">
              <w:t>Reference point</w:t>
            </w:r>
          </w:p>
        </w:tc>
      </w:tr>
      <w:tr w:rsidR="00384ABD" w:rsidRPr="001609F9" w14:paraId="065FC2A6" w14:textId="77777777" w:rsidTr="0010067B">
        <w:trPr>
          <w:trHeight w:val="317"/>
          <w:jc w:val="center"/>
        </w:trPr>
        <w:tc>
          <w:tcPr>
            <w:tcW w:w="2019" w:type="dxa"/>
            <w:vAlign w:val="center"/>
          </w:tcPr>
          <w:p w14:paraId="11D18BD6" w14:textId="77777777" w:rsidR="00384ABD" w:rsidRPr="001609F9" w:rsidRDefault="00384ABD" w:rsidP="00384ABD">
            <w:pPr>
              <w:pStyle w:val="ECCTabletext"/>
              <w:keepNext w:val="0"/>
              <w:widowControl w:val="0"/>
              <w:rPr>
                <w:rStyle w:val="ECCHLbold"/>
              </w:rPr>
            </w:pPr>
            <w:r w:rsidRPr="001609F9">
              <w:rPr>
                <w:rStyle w:val="ECCHLbold"/>
              </w:rPr>
              <w:t>RR</w:t>
            </w:r>
          </w:p>
        </w:tc>
        <w:tc>
          <w:tcPr>
            <w:tcW w:w="7610" w:type="dxa"/>
            <w:vAlign w:val="center"/>
          </w:tcPr>
          <w:p w14:paraId="2EEE487D" w14:textId="77777777" w:rsidR="00384ABD" w:rsidRPr="001609F9" w:rsidRDefault="00384ABD" w:rsidP="00384ABD">
            <w:pPr>
              <w:pStyle w:val="ECCTabletext"/>
              <w:keepNext w:val="0"/>
              <w:widowControl w:val="0"/>
            </w:pPr>
            <w:r w:rsidRPr="001609F9">
              <w:t>Radio Regulations</w:t>
            </w:r>
          </w:p>
        </w:tc>
      </w:tr>
      <w:tr w:rsidR="00384ABD" w:rsidRPr="001609F9" w14:paraId="2B1C7C73" w14:textId="77777777" w:rsidTr="0010067B">
        <w:trPr>
          <w:trHeight w:val="317"/>
          <w:jc w:val="center"/>
        </w:trPr>
        <w:tc>
          <w:tcPr>
            <w:tcW w:w="2019" w:type="dxa"/>
            <w:vAlign w:val="center"/>
          </w:tcPr>
          <w:p w14:paraId="22BB089D" w14:textId="77777777" w:rsidR="00384ABD" w:rsidRPr="001609F9" w:rsidRDefault="00384ABD" w:rsidP="00384ABD">
            <w:pPr>
              <w:pStyle w:val="ECCTabletext"/>
              <w:keepNext w:val="0"/>
              <w:widowControl w:val="0"/>
              <w:rPr>
                <w:rStyle w:val="ECCHLbold"/>
              </w:rPr>
            </w:pPr>
            <w:r w:rsidRPr="001609F9">
              <w:rPr>
                <w:rStyle w:val="ECCHLbold"/>
              </w:rPr>
              <w:lastRenderedPageBreak/>
              <w:t>RSPG</w:t>
            </w:r>
          </w:p>
        </w:tc>
        <w:tc>
          <w:tcPr>
            <w:tcW w:w="7610" w:type="dxa"/>
            <w:vAlign w:val="center"/>
          </w:tcPr>
          <w:p w14:paraId="7C462C40" w14:textId="77777777" w:rsidR="00384ABD" w:rsidRPr="001609F9" w:rsidRDefault="00384ABD" w:rsidP="00384ABD">
            <w:pPr>
              <w:pStyle w:val="ECCTabletext"/>
              <w:keepNext w:val="0"/>
              <w:widowControl w:val="0"/>
            </w:pPr>
            <w:r w:rsidRPr="001609F9">
              <w:t>Radio Spectrum Policy Group</w:t>
            </w:r>
          </w:p>
        </w:tc>
      </w:tr>
      <w:tr w:rsidR="00384ABD" w:rsidRPr="001609F9" w14:paraId="05068EC5" w14:textId="77777777" w:rsidTr="0010067B">
        <w:trPr>
          <w:trHeight w:val="317"/>
          <w:jc w:val="center"/>
        </w:trPr>
        <w:tc>
          <w:tcPr>
            <w:tcW w:w="2019" w:type="dxa"/>
            <w:vAlign w:val="center"/>
          </w:tcPr>
          <w:p w14:paraId="7EDF2283" w14:textId="77777777" w:rsidR="00384ABD" w:rsidRPr="001609F9" w:rsidRDefault="00384ABD" w:rsidP="00384ABD">
            <w:pPr>
              <w:pStyle w:val="ECCTabletext"/>
              <w:keepNext w:val="0"/>
              <w:widowControl w:val="0"/>
              <w:rPr>
                <w:rStyle w:val="ECCHLbold"/>
              </w:rPr>
            </w:pPr>
            <w:r w:rsidRPr="001609F9">
              <w:rPr>
                <w:rStyle w:val="ECCHLbold"/>
              </w:rPr>
              <w:t>RTCA</w:t>
            </w:r>
          </w:p>
        </w:tc>
        <w:tc>
          <w:tcPr>
            <w:tcW w:w="7610" w:type="dxa"/>
            <w:vAlign w:val="center"/>
          </w:tcPr>
          <w:p w14:paraId="513BFA85" w14:textId="77777777" w:rsidR="00384ABD" w:rsidRPr="001609F9" w:rsidRDefault="00384ABD" w:rsidP="00384ABD">
            <w:pPr>
              <w:pStyle w:val="ECCTabletext"/>
              <w:keepNext w:val="0"/>
              <w:widowControl w:val="0"/>
            </w:pPr>
            <w:r w:rsidRPr="001609F9">
              <w:t>Radio technical commission for aeronautics</w:t>
            </w:r>
          </w:p>
        </w:tc>
      </w:tr>
      <w:tr w:rsidR="00384ABD" w:rsidRPr="001609F9" w14:paraId="1165DF90" w14:textId="77777777" w:rsidTr="0010067B">
        <w:trPr>
          <w:trHeight w:val="317"/>
          <w:jc w:val="center"/>
        </w:trPr>
        <w:tc>
          <w:tcPr>
            <w:tcW w:w="2019" w:type="dxa"/>
            <w:vAlign w:val="center"/>
          </w:tcPr>
          <w:p w14:paraId="679FD5DC" w14:textId="77777777" w:rsidR="00384ABD" w:rsidRPr="001609F9" w:rsidRDefault="00384ABD" w:rsidP="00384ABD">
            <w:pPr>
              <w:pStyle w:val="ECCTabletext"/>
              <w:keepNext w:val="0"/>
              <w:widowControl w:val="0"/>
              <w:rPr>
                <w:rStyle w:val="ECCHLbold"/>
              </w:rPr>
            </w:pPr>
            <w:r w:rsidRPr="001609F9">
              <w:rPr>
                <w:rStyle w:val="ECCHLbold"/>
              </w:rPr>
              <w:t>Rx</w:t>
            </w:r>
          </w:p>
        </w:tc>
        <w:tc>
          <w:tcPr>
            <w:tcW w:w="7610" w:type="dxa"/>
            <w:vAlign w:val="center"/>
          </w:tcPr>
          <w:p w14:paraId="79DC3EE5" w14:textId="77777777" w:rsidR="00384ABD" w:rsidRPr="001609F9" w:rsidRDefault="00384ABD" w:rsidP="00384ABD">
            <w:pPr>
              <w:pStyle w:val="ECCTabletext"/>
              <w:keepNext w:val="0"/>
              <w:widowControl w:val="0"/>
            </w:pPr>
            <w:r w:rsidRPr="001609F9">
              <w:t>Receiver</w:t>
            </w:r>
          </w:p>
        </w:tc>
      </w:tr>
      <w:tr w:rsidR="00384ABD" w:rsidRPr="001609F9" w14:paraId="692E7EAC" w14:textId="77777777" w:rsidTr="0010067B">
        <w:trPr>
          <w:trHeight w:val="317"/>
          <w:jc w:val="center"/>
        </w:trPr>
        <w:tc>
          <w:tcPr>
            <w:tcW w:w="2019" w:type="dxa"/>
            <w:vAlign w:val="center"/>
          </w:tcPr>
          <w:p w14:paraId="0C3E6145" w14:textId="77777777" w:rsidR="00384ABD" w:rsidRPr="001609F9" w:rsidRDefault="00384ABD" w:rsidP="00384ABD">
            <w:pPr>
              <w:pStyle w:val="ECCTabletext"/>
              <w:keepNext w:val="0"/>
              <w:widowControl w:val="0"/>
              <w:rPr>
                <w:rStyle w:val="ECCHLbold"/>
              </w:rPr>
            </w:pPr>
            <w:r w:rsidRPr="001609F9">
              <w:rPr>
                <w:rStyle w:val="ECCHLbold"/>
              </w:rPr>
              <w:t>SA</w:t>
            </w:r>
          </w:p>
        </w:tc>
        <w:tc>
          <w:tcPr>
            <w:tcW w:w="7610" w:type="dxa"/>
            <w:vAlign w:val="center"/>
          </w:tcPr>
          <w:p w14:paraId="50265242" w14:textId="77777777" w:rsidR="00384ABD" w:rsidRPr="001609F9" w:rsidRDefault="00384ABD" w:rsidP="00384ABD">
            <w:pPr>
              <w:pStyle w:val="ECCTabletext"/>
              <w:keepNext w:val="0"/>
              <w:widowControl w:val="0"/>
            </w:pPr>
            <w:r w:rsidRPr="001609F9">
              <w:t>Sub-array</w:t>
            </w:r>
          </w:p>
        </w:tc>
      </w:tr>
      <w:tr w:rsidR="00384ABD" w:rsidRPr="001609F9" w14:paraId="6915F1F1" w14:textId="77777777" w:rsidTr="0010067B">
        <w:trPr>
          <w:trHeight w:val="317"/>
          <w:jc w:val="center"/>
        </w:trPr>
        <w:tc>
          <w:tcPr>
            <w:tcW w:w="2019" w:type="dxa"/>
            <w:vAlign w:val="center"/>
          </w:tcPr>
          <w:p w14:paraId="37BE7E60" w14:textId="77777777" w:rsidR="00384ABD" w:rsidRPr="001609F9" w:rsidRDefault="00384ABD" w:rsidP="00384ABD">
            <w:pPr>
              <w:pStyle w:val="ECCTabletext"/>
              <w:keepNext w:val="0"/>
              <w:widowControl w:val="0"/>
              <w:rPr>
                <w:rStyle w:val="ECCHLbold"/>
              </w:rPr>
            </w:pPr>
            <w:r w:rsidRPr="001609F9">
              <w:rPr>
                <w:rStyle w:val="ECCHLbold"/>
              </w:rPr>
              <w:t>TAWS</w:t>
            </w:r>
          </w:p>
        </w:tc>
        <w:tc>
          <w:tcPr>
            <w:tcW w:w="7610" w:type="dxa"/>
            <w:vAlign w:val="center"/>
          </w:tcPr>
          <w:p w14:paraId="22030650" w14:textId="77777777" w:rsidR="00384ABD" w:rsidRPr="001609F9" w:rsidRDefault="00384ABD" w:rsidP="00384ABD">
            <w:pPr>
              <w:pStyle w:val="ECCTabletext"/>
              <w:keepNext w:val="0"/>
              <w:widowControl w:val="0"/>
            </w:pPr>
            <w:r w:rsidRPr="001609F9">
              <w:t>Terrain Awareness Warning Systems</w:t>
            </w:r>
          </w:p>
        </w:tc>
      </w:tr>
      <w:tr w:rsidR="00384ABD" w:rsidRPr="001609F9" w14:paraId="336988D0" w14:textId="77777777" w:rsidTr="0010067B">
        <w:trPr>
          <w:trHeight w:val="317"/>
          <w:jc w:val="center"/>
        </w:trPr>
        <w:tc>
          <w:tcPr>
            <w:tcW w:w="2019" w:type="dxa"/>
            <w:vAlign w:val="center"/>
          </w:tcPr>
          <w:p w14:paraId="09EFA450" w14:textId="77777777" w:rsidR="00384ABD" w:rsidRPr="001609F9" w:rsidRDefault="00384ABD" w:rsidP="00384ABD">
            <w:pPr>
              <w:pStyle w:val="ECCTabletext"/>
              <w:keepNext w:val="0"/>
              <w:widowControl w:val="0"/>
              <w:rPr>
                <w:rStyle w:val="ECCHLbold"/>
              </w:rPr>
            </w:pPr>
            <w:r w:rsidRPr="001609F9">
              <w:rPr>
                <w:rStyle w:val="ECCHLbold"/>
              </w:rPr>
              <w:t>TCAS</w:t>
            </w:r>
          </w:p>
        </w:tc>
        <w:tc>
          <w:tcPr>
            <w:tcW w:w="7610" w:type="dxa"/>
            <w:vAlign w:val="center"/>
          </w:tcPr>
          <w:p w14:paraId="497F4AE8" w14:textId="77777777" w:rsidR="00384ABD" w:rsidRPr="001609F9" w:rsidRDefault="00384ABD" w:rsidP="00384ABD">
            <w:pPr>
              <w:pStyle w:val="ECCTabletext"/>
              <w:keepNext w:val="0"/>
              <w:widowControl w:val="0"/>
            </w:pPr>
            <w:r w:rsidRPr="001609F9">
              <w:t>Traffic Collision Avoidance Systems</w:t>
            </w:r>
          </w:p>
        </w:tc>
      </w:tr>
      <w:tr w:rsidR="00384ABD" w:rsidRPr="001609F9" w14:paraId="4F764BCD" w14:textId="77777777" w:rsidTr="0010067B">
        <w:trPr>
          <w:trHeight w:val="317"/>
          <w:jc w:val="center"/>
        </w:trPr>
        <w:tc>
          <w:tcPr>
            <w:tcW w:w="2019" w:type="dxa"/>
            <w:vAlign w:val="center"/>
          </w:tcPr>
          <w:p w14:paraId="72B267EE" w14:textId="77777777" w:rsidR="00384ABD" w:rsidRPr="001609F9" w:rsidRDefault="00384ABD" w:rsidP="00384ABD">
            <w:pPr>
              <w:pStyle w:val="ECCTabletext"/>
              <w:keepNext w:val="0"/>
              <w:widowControl w:val="0"/>
              <w:rPr>
                <w:rStyle w:val="ECCHLbold"/>
              </w:rPr>
            </w:pPr>
            <w:r w:rsidRPr="001609F9">
              <w:rPr>
                <w:rStyle w:val="ECCHLbold"/>
              </w:rPr>
              <w:t>TDP</w:t>
            </w:r>
          </w:p>
        </w:tc>
        <w:tc>
          <w:tcPr>
            <w:tcW w:w="7610" w:type="dxa"/>
            <w:vAlign w:val="center"/>
          </w:tcPr>
          <w:p w14:paraId="414A0388" w14:textId="77777777" w:rsidR="00384ABD" w:rsidRPr="001609F9" w:rsidRDefault="00384ABD" w:rsidP="00384ABD">
            <w:pPr>
              <w:pStyle w:val="ECCTabletext"/>
              <w:keepNext w:val="0"/>
              <w:widowControl w:val="0"/>
            </w:pPr>
            <w:r w:rsidRPr="001609F9">
              <w:t>Touch down point</w:t>
            </w:r>
          </w:p>
        </w:tc>
      </w:tr>
      <w:tr w:rsidR="00384ABD" w:rsidRPr="001609F9" w14:paraId="76081D64" w14:textId="77777777" w:rsidTr="0010067B">
        <w:trPr>
          <w:trHeight w:val="317"/>
          <w:jc w:val="center"/>
        </w:trPr>
        <w:tc>
          <w:tcPr>
            <w:tcW w:w="2019" w:type="dxa"/>
            <w:vAlign w:val="center"/>
          </w:tcPr>
          <w:p w14:paraId="0846D7AF" w14:textId="77777777" w:rsidR="00384ABD" w:rsidRPr="001609F9" w:rsidRDefault="00384ABD" w:rsidP="00384ABD">
            <w:pPr>
              <w:pStyle w:val="ECCTabletext"/>
              <w:keepNext w:val="0"/>
              <w:widowControl w:val="0"/>
              <w:rPr>
                <w:rStyle w:val="ECCHLbold"/>
              </w:rPr>
            </w:pPr>
            <w:r w:rsidRPr="001609F9">
              <w:rPr>
                <w:rStyle w:val="ECCHLbold"/>
              </w:rPr>
              <w:t>TPC</w:t>
            </w:r>
          </w:p>
        </w:tc>
        <w:tc>
          <w:tcPr>
            <w:tcW w:w="7610" w:type="dxa"/>
            <w:vAlign w:val="center"/>
          </w:tcPr>
          <w:p w14:paraId="20CD10BE" w14:textId="77777777" w:rsidR="00384ABD" w:rsidRPr="001609F9" w:rsidRDefault="00384ABD" w:rsidP="00384ABD">
            <w:pPr>
              <w:pStyle w:val="ECCTabletext"/>
              <w:keepNext w:val="0"/>
              <w:widowControl w:val="0"/>
            </w:pPr>
            <w:r w:rsidRPr="001609F9">
              <w:t>Transmit power control</w:t>
            </w:r>
          </w:p>
        </w:tc>
      </w:tr>
      <w:tr w:rsidR="00384ABD" w:rsidRPr="001609F9" w14:paraId="26F992FD" w14:textId="77777777" w:rsidTr="0010067B">
        <w:trPr>
          <w:trHeight w:val="317"/>
          <w:jc w:val="center"/>
        </w:trPr>
        <w:tc>
          <w:tcPr>
            <w:tcW w:w="2019" w:type="dxa"/>
            <w:vAlign w:val="center"/>
          </w:tcPr>
          <w:p w14:paraId="305C7366" w14:textId="77777777" w:rsidR="00384ABD" w:rsidRPr="001609F9" w:rsidRDefault="00384ABD" w:rsidP="00384ABD">
            <w:pPr>
              <w:pStyle w:val="ECCTabletext"/>
              <w:keepNext w:val="0"/>
              <w:widowControl w:val="0"/>
              <w:rPr>
                <w:rStyle w:val="ECCHLbold"/>
              </w:rPr>
            </w:pPr>
            <w:r w:rsidRPr="001609F9">
              <w:rPr>
                <w:rStyle w:val="ECCHLbold"/>
              </w:rPr>
              <w:t>TRP</w:t>
            </w:r>
          </w:p>
        </w:tc>
        <w:tc>
          <w:tcPr>
            <w:tcW w:w="7610" w:type="dxa"/>
            <w:vAlign w:val="center"/>
          </w:tcPr>
          <w:p w14:paraId="65C3E373" w14:textId="77777777" w:rsidR="00384ABD" w:rsidRPr="001609F9" w:rsidRDefault="00384ABD" w:rsidP="00384ABD">
            <w:pPr>
              <w:pStyle w:val="ECCTabletext"/>
              <w:keepNext w:val="0"/>
              <w:widowControl w:val="0"/>
            </w:pPr>
            <w:r w:rsidRPr="001609F9">
              <w:t>Total radiated power</w:t>
            </w:r>
          </w:p>
        </w:tc>
      </w:tr>
      <w:tr w:rsidR="00384ABD" w:rsidRPr="001609F9" w14:paraId="75790BEB" w14:textId="77777777" w:rsidTr="0010067B">
        <w:trPr>
          <w:trHeight w:val="317"/>
          <w:jc w:val="center"/>
        </w:trPr>
        <w:tc>
          <w:tcPr>
            <w:tcW w:w="2019" w:type="dxa"/>
            <w:vAlign w:val="center"/>
          </w:tcPr>
          <w:p w14:paraId="4F88B014" w14:textId="77777777" w:rsidR="00384ABD" w:rsidRPr="001609F9" w:rsidRDefault="00384ABD" w:rsidP="00384ABD">
            <w:pPr>
              <w:pStyle w:val="ECCTabletext"/>
              <w:keepNext w:val="0"/>
              <w:widowControl w:val="0"/>
              <w:rPr>
                <w:rStyle w:val="ECCHLbold"/>
              </w:rPr>
            </w:pPr>
            <w:r w:rsidRPr="001609F9">
              <w:rPr>
                <w:rStyle w:val="ECCHLbold"/>
              </w:rPr>
              <w:t>Tx</w:t>
            </w:r>
          </w:p>
        </w:tc>
        <w:tc>
          <w:tcPr>
            <w:tcW w:w="7610" w:type="dxa"/>
            <w:vAlign w:val="center"/>
          </w:tcPr>
          <w:p w14:paraId="49D7C3A2" w14:textId="77777777" w:rsidR="00384ABD" w:rsidRPr="001609F9" w:rsidRDefault="00384ABD" w:rsidP="00384ABD">
            <w:pPr>
              <w:pStyle w:val="ECCTabletext"/>
              <w:keepNext w:val="0"/>
              <w:widowControl w:val="0"/>
            </w:pPr>
            <w:r w:rsidRPr="001609F9">
              <w:t>Transmitter</w:t>
            </w:r>
          </w:p>
        </w:tc>
      </w:tr>
      <w:tr w:rsidR="00384ABD" w:rsidRPr="001609F9" w14:paraId="106BF0CF" w14:textId="77777777" w:rsidTr="0010067B">
        <w:trPr>
          <w:trHeight w:val="317"/>
          <w:jc w:val="center"/>
        </w:trPr>
        <w:tc>
          <w:tcPr>
            <w:tcW w:w="2019" w:type="dxa"/>
            <w:vAlign w:val="center"/>
          </w:tcPr>
          <w:p w14:paraId="3FCB300E" w14:textId="77777777" w:rsidR="00384ABD" w:rsidRPr="001609F9" w:rsidRDefault="00384ABD" w:rsidP="00384ABD">
            <w:pPr>
              <w:pStyle w:val="ECCTabletext"/>
              <w:keepNext w:val="0"/>
              <w:widowControl w:val="0"/>
              <w:rPr>
                <w:rStyle w:val="ECCHLbold"/>
              </w:rPr>
            </w:pPr>
            <w:r w:rsidRPr="001609F9">
              <w:rPr>
                <w:rStyle w:val="ECCHLbold"/>
              </w:rPr>
              <w:t>UC</w:t>
            </w:r>
          </w:p>
        </w:tc>
        <w:tc>
          <w:tcPr>
            <w:tcW w:w="7610" w:type="dxa"/>
            <w:vAlign w:val="center"/>
          </w:tcPr>
          <w:p w14:paraId="70FF6253" w14:textId="77777777" w:rsidR="00384ABD" w:rsidRPr="001609F9" w:rsidRDefault="00384ABD" w:rsidP="00384ABD">
            <w:pPr>
              <w:pStyle w:val="ECCTabletext"/>
              <w:keepNext w:val="0"/>
              <w:widowControl w:val="0"/>
            </w:pPr>
            <w:r w:rsidRPr="001609F9">
              <w:t>Usage Category</w:t>
            </w:r>
          </w:p>
        </w:tc>
      </w:tr>
      <w:tr w:rsidR="00384ABD" w:rsidRPr="001609F9" w14:paraId="55478604" w14:textId="77777777" w:rsidTr="0010067B">
        <w:trPr>
          <w:trHeight w:val="317"/>
          <w:jc w:val="center"/>
        </w:trPr>
        <w:tc>
          <w:tcPr>
            <w:tcW w:w="2019" w:type="dxa"/>
            <w:vAlign w:val="center"/>
          </w:tcPr>
          <w:p w14:paraId="1801E2FC" w14:textId="77777777" w:rsidR="00384ABD" w:rsidRPr="001609F9" w:rsidRDefault="00384ABD" w:rsidP="00384ABD">
            <w:pPr>
              <w:pStyle w:val="ECCTabletext"/>
              <w:keepNext w:val="0"/>
              <w:widowControl w:val="0"/>
              <w:rPr>
                <w:rStyle w:val="ECCHLbold"/>
              </w:rPr>
            </w:pPr>
            <w:r w:rsidRPr="001609F9">
              <w:rPr>
                <w:rStyle w:val="ECCHLbold"/>
              </w:rPr>
              <w:t>UE</w:t>
            </w:r>
          </w:p>
        </w:tc>
        <w:tc>
          <w:tcPr>
            <w:tcW w:w="7610" w:type="dxa"/>
            <w:vAlign w:val="center"/>
          </w:tcPr>
          <w:p w14:paraId="1B6D905A" w14:textId="77777777" w:rsidR="00384ABD" w:rsidRPr="001609F9" w:rsidRDefault="00384ABD" w:rsidP="00384ABD">
            <w:pPr>
              <w:pStyle w:val="ECCTabletext"/>
              <w:keepNext w:val="0"/>
              <w:widowControl w:val="0"/>
            </w:pPr>
            <w:r w:rsidRPr="001609F9">
              <w:t>User equipment</w:t>
            </w:r>
          </w:p>
        </w:tc>
      </w:tr>
      <w:tr w:rsidR="00384ABD" w:rsidRPr="001609F9" w14:paraId="12398C47" w14:textId="77777777" w:rsidTr="0010067B">
        <w:trPr>
          <w:trHeight w:val="317"/>
          <w:jc w:val="center"/>
        </w:trPr>
        <w:tc>
          <w:tcPr>
            <w:tcW w:w="2019" w:type="dxa"/>
            <w:vAlign w:val="center"/>
          </w:tcPr>
          <w:p w14:paraId="33ED1F92" w14:textId="77777777" w:rsidR="00384ABD" w:rsidRPr="001609F9" w:rsidRDefault="00384ABD" w:rsidP="00384ABD">
            <w:pPr>
              <w:pStyle w:val="ECCTabletext"/>
              <w:keepNext w:val="0"/>
              <w:widowControl w:val="0"/>
              <w:rPr>
                <w:rStyle w:val="ECCHLbold"/>
              </w:rPr>
            </w:pPr>
            <w:r w:rsidRPr="001609F9">
              <w:rPr>
                <w:rStyle w:val="ECCHLbold"/>
              </w:rPr>
              <w:t>WAIC</w:t>
            </w:r>
          </w:p>
        </w:tc>
        <w:tc>
          <w:tcPr>
            <w:tcW w:w="7610" w:type="dxa"/>
            <w:vAlign w:val="center"/>
          </w:tcPr>
          <w:p w14:paraId="2AE0EEE5" w14:textId="77777777" w:rsidR="00384ABD" w:rsidRPr="001609F9" w:rsidRDefault="00384ABD" w:rsidP="00384ABD">
            <w:pPr>
              <w:pStyle w:val="ECCTabletext"/>
              <w:keepNext w:val="0"/>
              <w:widowControl w:val="0"/>
            </w:pPr>
            <w:r w:rsidRPr="001609F9">
              <w:t>Wireless Avionics Intra-Communications</w:t>
            </w:r>
          </w:p>
        </w:tc>
      </w:tr>
      <w:tr w:rsidR="00384ABD" w:rsidRPr="001609F9" w14:paraId="3F20D897" w14:textId="77777777" w:rsidTr="0010067B">
        <w:trPr>
          <w:trHeight w:val="317"/>
          <w:jc w:val="center"/>
        </w:trPr>
        <w:tc>
          <w:tcPr>
            <w:tcW w:w="2019" w:type="dxa"/>
            <w:vAlign w:val="center"/>
          </w:tcPr>
          <w:p w14:paraId="44C74567" w14:textId="77777777" w:rsidR="00384ABD" w:rsidRPr="001609F9" w:rsidRDefault="00384ABD" w:rsidP="00384ABD">
            <w:pPr>
              <w:pStyle w:val="ECCTabletext"/>
              <w:keepNext w:val="0"/>
              <w:widowControl w:val="0"/>
              <w:rPr>
                <w:rStyle w:val="ECCHLbold"/>
              </w:rPr>
            </w:pPr>
            <w:r w:rsidRPr="001609F9">
              <w:rPr>
                <w:rStyle w:val="ECCHLbold"/>
              </w:rPr>
              <w:t>WBB LMP</w:t>
            </w:r>
          </w:p>
        </w:tc>
        <w:tc>
          <w:tcPr>
            <w:tcW w:w="7610" w:type="dxa"/>
            <w:vAlign w:val="center"/>
          </w:tcPr>
          <w:p w14:paraId="2BBE5071" w14:textId="77777777" w:rsidR="00384ABD" w:rsidRPr="001609F9" w:rsidRDefault="00384ABD" w:rsidP="00384ABD">
            <w:pPr>
              <w:pStyle w:val="ECCTabletext"/>
              <w:keepNext w:val="0"/>
              <w:widowControl w:val="0"/>
            </w:pPr>
            <w:r w:rsidRPr="001609F9">
              <w:t>Terrestrial wireless broadband systems providing local area (i.e. low/medium power) network connectivity</w:t>
            </w:r>
          </w:p>
        </w:tc>
      </w:tr>
      <w:tr w:rsidR="00384ABD" w:rsidRPr="001609F9" w14:paraId="21FE573F" w14:textId="77777777" w:rsidTr="0010067B">
        <w:trPr>
          <w:trHeight w:val="317"/>
          <w:jc w:val="center"/>
        </w:trPr>
        <w:tc>
          <w:tcPr>
            <w:tcW w:w="2019" w:type="dxa"/>
            <w:vAlign w:val="center"/>
          </w:tcPr>
          <w:p w14:paraId="6A21F504" w14:textId="77777777" w:rsidR="00384ABD" w:rsidRPr="001609F9" w:rsidRDefault="00384ABD" w:rsidP="00384ABD">
            <w:pPr>
              <w:pStyle w:val="ECCTabletext"/>
              <w:keepNext w:val="0"/>
              <w:widowControl w:val="0"/>
              <w:rPr>
                <w:rStyle w:val="ECCHLbold"/>
              </w:rPr>
            </w:pPr>
            <w:r w:rsidRPr="001609F9">
              <w:rPr>
                <w:rStyle w:val="ECCHLbold"/>
              </w:rPr>
              <w:t>WRC</w:t>
            </w:r>
          </w:p>
        </w:tc>
        <w:tc>
          <w:tcPr>
            <w:tcW w:w="7610" w:type="dxa"/>
            <w:vAlign w:val="center"/>
          </w:tcPr>
          <w:p w14:paraId="33C18454" w14:textId="77777777" w:rsidR="00384ABD" w:rsidRPr="001609F9" w:rsidRDefault="00384ABD" w:rsidP="00384ABD">
            <w:pPr>
              <w:pStyle w:val="ECCTabletext"/>
              <w:keepNext w:val="0"/>
              <w:widowControl w:val="0"/>
            </w:pPr>
            <w:r w:rsidRPr="001609F9">
              <w:t>World Radiocommunication Conference</w:t>
            </w:r>
          </w:p>
        </w:tc>
      </w:tr>
    </w:tbl>
    <w:p w14:paraId="5B450E0A" w14:textId="77777777" w:rsidR="008A54FC" w:rsidRPr="001609F9" w:rsidRDefault="008A54FC" w:rsidP="00AC2686">
      <w:pPr>
        <w:pStyle w:val="coverpageTableofContent"/>
        <w:rPr>
          <w:noProof w:val="0"/>
          <w:lang w:val="en-GB"/>
        </w:rPr>
      </w:pPr>
    </w:p>
    <w:p w14:paraId="6BA977E9" w14:textId="3636075D" w:rsidR="00797D4C" w:rsidRPr="001609F9" w:rsidRDefault="00797D4C" w:rsidP="004D14BE">
      <w:pPr>
        <w:pStyle w:val="Heading1"/>
        <w:tabs>
          <w:tab w:val="left" w:pos="340"/>
        </w:tabs>
        <w:rPr>
          <w:rStyle w:val="ECCParagraph"/>
        </w:rPr>
      </w:pPr>
      <w:bookmarkStart w:id="18" w:name="_Toc380056497"/>
      <w:bookmarkStart w:id="19" w:name="_Toc380059748"/>
      <w:bookmarkStart w:id="20" w:name="_Toc380059785"/>
      <w:bookmarkStart w:id="21" w:name="_Toc396153636"/>
      <w:bookmarkStart w:id="22" w:name="_Toc396383863"/>
      <w:bookmarkStart w:id="23" w:name="_Toc396917296"/>
      <w:bookmarkStart w:id="24" w:name="_Toc396917345"/>
      <w:bookmarkStart w:id="25" w:name="_Toc396917407"/>
      <w:bookmarkStart w:id="26" w:name="_Toc396917460"/>
      <w:bookmarkStart w:id="27" w:name="_Toc396917627"/>
      <w:bookmarkStart w:id="28" w:name="_Toc396917642"/>
      <w:bookmarkStart w:id="29" w:name="_Toc396917747"/>
      <w:bookmarkStart w:id="30" w:name="_Toc183179557"/>
      <w:r w:rsidRPr="001609F9">
        <w:rPr>
          <w:rStyle w:val="ECCParagraph"/>
        </w:rPr>
        <w:lastRenderedPageBreak/>
        <w:t>Introduction</w:t>
      </w:r>
      <w:bookmarkEnd w:id="18"/>
      <w:bookmarkEnd w:id="19"/>
      <w:bookmarkEnd w:id="20"/>
      <w:bookmarkEnd w:id="21"/>
      <w:bookmarkEnd w:id="22"/>
      <w:bookmarkEnd w:id="23"/>
      <w:bookmarkEnd w:id="24"/>
      <w:bookmarkEnd w:id="25"/>
      <w:bookmarkEnd w:id="26"/>
      <w:bookmarkEnd w:id="27"/>
      <w:bookmarkEnd w:id="28"/>
      <w:bookmarkEnd w:id="29"/>
      <w:bookmarkEnd w:id="30"/>
    </w:p>
    <w:p w14:paraId="19FF4735" w14:textId="77777777" w:rsidR="009A7B4E" w:rsidRPr="001609F9" w:rsidRDefault="009A7B4E" w:rsidP="009A7B4E">
      <w:pPr>
        <w:rPr>
          <w:rStyle w:val="ECCParagraph"/>
        </w:rPr>
      </w:pPr>
      <w:r w:rsidRPr="001609F9">
        <w:rPr>
          <w:rStyle w:val="ECCParagraph"/>
        </w:rPr>
        <w:t>This Report is dealing with technical studies on c</w:t>
      </w:r>
      <w:r w:rsidRPr="001609F9">
        <w:t>ompatibility between both MFCN operating in the 3.4 - 3.8 GHz frequency band and WBB LMP, terrestrial wireless broadband systems providing local-area (i.e. low/medium power) network connectivity, in the 3.8-4.2 GHz frequency band with a variety of Radio Altimeters (RA) operating in the 4.2-4.4 GHz. Parameters for these Radio Altimeters were agreed by CEPT for the scenarios that were studied based on information provided to CEPT (see section 5 for the Radio Altimeter details).</w:t>
      </w:r>
    </w:p>
    <w:p w14:paraId="715B83F5" w14:textId="77777777" w:rsidR="009A7B4E" w:rsidRPr="001609F9" w:rsidRDefault="009A7B4E" w:rsidP="009A7B4E">
      <w:pPr>
        <w:rPr>
          <w:rStyle w:val="ECCParagraph"/>
        </w:rPr>
      </w:pPr>
      <w:r w:rsidRPr="001609F9">
        <w:rPr>
          <w:rStyle w:val="ECCParagraph"/>
        </w:rPr>
        <w:t>This Report assesses the susceptibility of deployed RA receivers operating in 4200-4400 MHz for the following compatibility scenarios:</w:t>
      </w:r>
    </w:p>
    <w:p w14:paraId="5EE247B0" w14:textId="77777777" w:rsidR="009A7B4E" w:rsidRPr="001609F9" w:rsidRDefault="009A7B4E" w:rsidP="009A7B4E">
      <w:pPr>
        <w:pStyle w:val="ECCNumberedList"/>
      </w:pPr>
      <w:r w:rsidRPr="001609F9">
        <w:t>Unwanted emissions from MFCN operating in the 3400-3800 MHz frequency band and WBB LMP operating in the 3800-4200 MHz frequency band into Radio Altimeters in the 4200-4400 MHz frequency band.</w:t>
      </w:r>
    </w:p>
    <w:p w14:paraId="29E5042E" w14:textId="77777777" w:rsidR="009A7B4E" w:rsidRPr="001609F9" w:rsidRDefault="009A7B4E" w:rsidP="009A7B4E">
      <w:pPr>
        <w:pStyle w:val="ECCNumberedList"/>
      </w:pPr>
      <w:r w:rsidRPr="001609F9">
        <w:t>Impact of blocking of Radio Altimeters from 3400-3800 MHz MFCN in-band emissions and from 3800 - 4200 MHz WBB LMP in-band emissions.</w:t>
      </w:r>
    </w:p>
    <w:p w14:paraId="1B40A4CF" w14:textId="77777777" w:rsidR="009A7B4E" w:rsidRPr="001609F9" w:rsidRDefault="009A7B4E" w:rsidP="009A7B4E"/>
    <w:p w14:paraId="01DA7396" w14:textId="77777777" w:rsidR="003C4BE2" w:rsidRPr="001609F9" w:rsidRDefault="003C4BE2" w:rsidP="003C4BE2">
      <w:pPr>
        <w:pStyle w:val="Heading1"/>
      </w:pPr>
      <w:bookmarkStart w:id="31" w:name="_Toc182478691"/>
      <w:bookmarkStart w:id="32" w:name="_Toc380056499"/>
      <w:bookmarkStart w:id="33" w:name="_Toc380059750"/>
      <w:bookmarkStart w:id="34" w:name="_Toc380059787"/>
      <w:bookmarkStart w:id="35" w:name="_Toc396153638"/>
      <w:bookmarkStart w:id="36" w:name="_Toc396383865"/>
      <w:bookmarkStart w:id="37" w:name="_Toc396917298"/>
      <w:bookmarkStart w:id="38" w:name="_Toc396917347"/>
      <w:bookmarkStart w:id="39" w:name="_Toc396917409"/>
      <w:bookmarkStart w:id="40" w:name="_Toc396917462"/>
      <w:bookmarkStart w:id="41" w:name="_Toc396917629"/>
      <w:bookmarkStart w:id="42" w:name="_Toc396917644"/>
      <w:bookmarkStart w:id="43" w:name="_Toc396917749"/>
      <w:bookmarkStart w:id="44" w:name="_Toc76450126"/>
      <w:bookmarkStart w:id="45" w:name="_Toc183179558"/>
      <w:r w:rsidRPr="001609F9">
        <w:lastRenderedPageBreak/>
        <w:t>Harmonised Framework for 5G MFCN and WBB LMP</w:t>
      </w:r>
      <w:bookmarkEnd w:id="31"/>
      <w:bookmarkEnd w:id="45"/>
    </w:p>
    <w:p w14:paraId="3490E622" w14:textId="77777777" w:rsidR="003C4BE2" w:rsidRPr="001609F9" w:rsidRDefault="003C4BE2" w:rsidP="003C4BE2">
      <w:pPr>
        <w:pStyle w:val="Heading2"/>
      </w:pPr>
      <w:bookmarkStart w:id="46" w:name="_Toc380056501"/>
      <w:bookmarkStart w:id="47" w:name="_Toc380059752"/>
      <w:bookmarkStart w:id="48" w:name="_Toc380059789"/>
      <w:bookmarkStart w:id="49" w:name="_Toc396153640"/>
      <w:bookmarkStart w:id="50" w:name="_Toc396383867"/>
      <w:bookmarkStart w:id="51" w:name="_Toc396917300"/>
      <w:bookmarkStart w:id="52" w:name="_Toc396917411"/>
      <w:bookmarkStart w:id="53" w:name="_Toc396917631"/>
      <w:bookmarkStart w:id="54" w:name="_Toc396917646"/>
      <w:bookmarkStart w:id="55" w:name="_Toc396917751"/>
      <w:bookmarkStart w:id="56" w:name="_Toc182478692"/>
      <w:bookmarkStart w:id="57" w:name="_Toc183179559"/>
      <w:r w:rsidRPr="001609F9">
        <w:t>H</w:t>
      </w:r>
      <w:bookmarkEnd w:id="46"/>
      <w:bookmarkEnd w:id="47"/>
      <w:bookmarkEnd w:id="48"/>
      <w:bookmarkEnd w:id="49"/>
      <w:bookmarkEnd w:id="50"/>
      <w:bookmarkEnd w:id="51"/>
      <w:bookmarkEnd w:id="52"/>
      <w:bookmarkEnd w:id="53"/>
      <w:bookmarkEnd w:id="54"/>
      <w:bookmarkEnd w:id="55"/>
      <w:r w:rsidRPr="001609F9">
        <w:t>armonised technical conditions</w:t>
      </w:r>
      <w:bookmarkEnd w:id="56"/>
      <w:bookmarkEnd w:id="57"/>
    </w:p>
    <w:p w14:paraId="35D97960" w14:textId="77777777" w:rsidR="003C4BE2" w:rsidRPr="001609F9" w:rsidRDefault="003C4BE2" w:rsidP="003C4BE2">
      <w:pPr>
        <w:rPr>
          <w:lang w:eastAsia="de-DE"/>
        </w:rPr>
      </w:pPr>
      <w:r w:rsidRPr="001609F9">
        <w:rPr>
          <w:lang w:eastAsia="de-DE"/>
        </w:rPr>
        <w:t xml:space="preserve">Harmonised technical conditions for 5G MFCN have been developed on the basis of CEPT Report 67 </w:t>
      </w:r>
      <w:r w:rsidRPr="001609F9">
        <w:rPr>
          <w:lang w:eastAsia="de-DE"/>
        </w:rPr>
        <w:fldChar w:fldCharType="begin"/>
      </w:r>
      <w:r w:rsidRPr="001609F9">
        <w:rPr>
          <w:lang w:eastAsia="de-DE"/>
        </w:rPr>
        <w:instrText xml:space="preserve"> REF _Ref168556877 \r \h </w:instrText>
      </w:r>
      <w:r w:rsidRPr="001609F9">
        <w:rPr>
          <w:lang w:eastAsia="de-DE"/>
        </w:rPr>
      </w:r>
      <w:r w:rsidRPr="001609F9">
        <w:rPr>
          <w:lang w:eastAsia="de-DE"/>
        </w:rPr>
        <w:fldChar w:fldCharType="separate"/>
      </w:r>
      <w:r w:rsidRPr="001609F9">
        <w:rPr>
          <w:lang w:eastAsia="de-DE"/>
        </w:rPr>
        <w:t>[4]</w:t>
      </w:r>
      <w:r w:rsidRPr="001609F9">
        <w:rPr>
          <w:lang w:eastAsia="de-DE"/>
        </w:rPr>
        <w:fldChar w:fldCharType="end"/>
      </w:r>
      <w:r w:rsidRPr="001609F9">
        <w:rPr>
          <w:lang w:eastAsia="de-DE"/>
        </w:rPr>
        <w:t xml:space="preserve">, (Decision (EU) 2019/235 </w:t>
      </w:r>
      <w:r w:rsidRPr="001609F9">
        <w:rPr>
          <w:lang w:eastAsia="de-DE"/>
        </w:rPr>
        <w:fldChar w:fldCharType="begin"/>
      </w:r>
      <w:r w:rsidRPr="001609F9">
        <w:rPr>
          <w:lang w:eastAsia="de-DE"/>
        </w:rPr>
        <w:instrText xml:space="preserve"> REF _Ref168556883 \r \h </w:instrText>
      </w:r>
      <w:r w:rsidRPr="001609F9">
        <w:rPr>
          <w:lang w:eastAsia="de-DE"/>
        </w:rPr>
      </w:r>
      <w:r w:rsidRPr="001609F9">
        <w:rPr>
          <w:lang w:eastAsia="de-DE"/>
        </w:rPr>
        <w:fldChar w:fldCharType="separate"/>
      </w:r>
      <w:r w:rsidRPr="001609F9">
        <w:rPr>
          <w:lang w:eastAsia="de-DE"/>
        </w:rPr>
        <w:t>[8]</w:t>
      </w:r>
      <w:r w:rsidRPr="001609F9">
        <w:rPr>
          <w:lang w:eastAsia="de-DE"/>
        </w:rPr>
        <w:fldChar w:fldCharType="end"/>
      </w:r>
      <w:r w:rsidRPr="001609F9">
        <w:rPr>
          <w:lang w:eastAsia="de-DE"/>
        </w:rPr>
        <w:t xml:space="preserve">), ECC Report 281 </w:t>
      </w:r>
      <w:r w:rsidRPr="001609F9">
        <w:rPr>
          <w:lang w:eastAsia="de-DE"/>
        </w:rPr>
        <w:fldChar w:fldCharType="begin"/>
      </w:r>
      <w:r w:rsidRPr="001609F9">
        <w:rPr>
          <w:lang w:eastAsia="de-DE"/>
        </w:rPr>
        <w:instrText xml:space="preserve"> REF _Ref168556918 \r \h </w:instrText>
      </w:r>
      <w:r w:rsidRPr="001609F9">
        <w:rPr>
          <w:lang w:eastAsia="de-DE"/>
        </w:rPr>
      </w:r>
      <w:r w:rsidRPr="001609F9">
        <w:rPr>
          <w:lang w:eastAsia="de-DE"/>
        </w:rPr>
        <w:fldChar w:fldCharType="separate"/>
      </w:r>
      <w:r w:rsidRPr="001609F9">
        <w:rPr>
          <w:lang w:eastAsia="de-DE"/>
        </w:rPr>
        <w:t>[9]</w:t>
      </w:r>
      <w:r w:rsidRPr="001609F9">
        <w:rPr>
          <w:lang w:eastAsia="de-DE"/>
        </w:rPr>
        <w:fldChar w:fldCharType="end"/>
      </w:r>
      <w:r w:rsidRPr="001609F9">
        <w:rPr>
          <w:lang w:eastAsia="de-DE"/>
        </w:rPr>
        <w:t xml:space="preserve"> and (ECC Decision (11)06 </w:t>
      </w:r>
      <w:r w:rsidRPr="001609F9">
        <w:rPr>
          <w:lang w:eastAsia="de-DE"/>
        </w:rPr>
        <w:fldChar w:fldCharType="begin"/>
      </w:r>
      <w:r w:rsidRPr="001609F9">
        <w:rPr>
          <w:lang w:eastAsia="de-DE"/>
        </w:rPr>
        <w:instrText xml:space="preserve"> REF _Ref161653807 \r \h </w:instrText>
      </w:r>
      <w:r w:rsidRPr="001609F9">
        <w:rPr>
          <w:lang w:eastAsia="de-DE"/>
        </w:rPr>
      </w:r>
      <w:r w:rsidRPr="001609F9">
        <w:rPr>
          <w:lang w:eastAsia="de-DE"/>
        </w:rPr>
        <w:fldChar w:fldCharType="separate"/>
      </w:r>
      <w:r w:rsidRPr="001609F9">
        <w:rPr>
          <w:lang w:eastAsia="de-DE"/>
        </w:rPr>
        <w:t>[10]</w:t>
      </w:r>
      <w:r w:rsidRPr="001609F9">
        <w:rPr>
          <w:lang w:eastAsia="de-DE"/>
        </w:rPr>
        <w:fldChar w:fldCharType="end"/>
      </w:r>
      <w:r w:rsidRPr="001609F9">
        <w:rPr>
          <w:lang w:eastAsia="de-DE"/>
        </w:rPr>
        <w:t>). CEPT Report 67 has been developed on the basis of ECC Report 281 for the technical conditions. Both frameworks are fully consistent concerning the harmonised technical conditions based on least restrictive technical conditions (BEM: block edge mask) to be implemented in national authorisations for usage in the band 3.4-3.8 GHz.</w:t>
      </w:r>
    </w:p>
    <w:p w14:paraId="73122C3E" w14:textId="77777777" w:rsidR="003C4BE2" w:rsidRPr="001609F9" w:rsidRDefault="003C4BE2" w:rsidP="003C4BE2">
      <w:r w:rsidRPr="001609F9">
        <w:rPr>
          <w:lang w:eastAsia="de-DE"/>
        </w:rPr>
        <w:t xml:space="preserve">In particular, for both ECC and EC framework and concerning the “in-block radiated power limits” as part of the BEM, there is no required power limit for non-AAS and AAS base stations. Nevertheless, </w:t>
      </w:r>
      <w:r w:rsidRPr="001609F9">
        <w:t>administrations wishing to include a limit in their authorisation or to use a limit for coordination purpose may define such limits on a national basis.</w:t>
      </w:r>
    </w:p>
    <w:p w14:paraId="1B383498" w14:textId="77777777" w:rsidR="003C4BE2" w:rsidRPr="001609F9" w:rsidRDefault="003C4BE2" w:rsidP="003C4BE2">
      <w:pPr>
        <w:rPr>
          <w:lang w:eastAsia="de-DE"/>
        </w:rPr>
      </w:pPr>
      <w:r w:rsidRPr="001609F9">
        <w:rPr>
          <w:lang w:eastAsia="de-DE"/>
        </w:rPr>
        <w:t>In addition, ECC informed in June 2022 EASA and RTCA/EUROCAE on technical parameters of 5G IMT systems to be used during the development of updated Radio Altimeter standards, including the Minimum Operational Performance Standards (MOPS), (see document ECC (22)039, annex</w:t>
      </w:r>
      <w:r w:rsidRPr="001609F9">
        <w:t>es</w:t>
      </w:r>
      <w:r w:rsidRPr="001609F9">
        <w:rPr>
          <w:lang w:eastAsia="de-DE"/>
        </w:rPr>
        <w:t xml:space="preserve"> 18 and 19 </w:t>
      </w:r>
      <w:r w:rsidRPr="001609F9">
        <w:rPr>
          <w:lang w:eastAsia="de-DE"/>
        </w:rPr>
        <w:fldChar w:fldCharType="begin"/>
      </w:r>
      <w:r w:rsidRPr="001609F9">
        <w:rPr>
          <w:lang w:eastAsia="de-DE"/>
        </w:rPr>
        <w:instrText xml:space="preserve"> REF _Ref168556961 \r \h </w:instrText>
      </w:r>
      <w:r w:rsidRPr="001609F9">
        <w:rPr>
          <w:lang w:eastAsia="de-DE"/>
        </w:rPr>
      </w:r>
      <w:r w:rsidRPr="001609F9">
        <w:rPr>
          <w:lang w:eastAsia="de-DE"/>
        </w:rPr>
        <w:fldChar w:fldCharType="separate"/>
      </w:r>
      <w:r w:rsidRPr="001609F9">
        <w:rPr>
          <w:lang w:eastAsia="de-DE"/>
        </w:rPr>
        <w:t>[10]</w:t>
      </w:r>
      <w:r w:rsidRPr="001609F9">
        <w:rPr>
          <w:lang w:eastAsia="de-DE"/>
        </w:rPr>
        <w:fldChar w:fldCharType="end"/>
      </w:r>
      <w:r w:rsidRPr="001609F9">
        <w:rPr>
          <w:lang w:eastAsia="de-DE"/>
        </w:rPr>
        <w:t xml:space="preserve">) and the following information has been provided related to CEPT: </w:t>
      </w:r>
    </w:p>
    <w:p w14:paraId="56467E9D" w14:textId="77777777" w:rsidR="003C4BE2" w:rsidRPr="001609F9" w:rsidRDefault="003C4BE2" w:rsidP="003C4BE2">
      <w:pPr>
        <w:pStyle w:val="ECCBulletsLv1"/>
        <w:ind w:left="360" w:hanging="360"/>
      </w:pPr>
      <w:r w:rsidRPr="001609F9">
        <w:t>The CEPT framework does not mandate specific technologies; however, in practice, mobile network operators deploy IMT systems such as 4G/LTE and 5G/NR and would be expected to deploy 6G when it becomes available;</w:t>
      </w:r>
    </w:p>
    <w:p w14:paraId="69742D3E" w14:textId="25D1F585" w:rsidR="003C4BE2" w:rsidRPr="001609F9" w:rsidRDefault="003C4BE2" w:rsidP="003C4BE2">
      <w:pPr>
        <w:pStyle w:val="ECCBulletsLv1"/>
        <w:ind w:left="360" w:hanging="360"/>
      </w:pPr>
      <w:r w:rsidRPr="001609F9">
        <w:t xml:space="preserve">Some of the known regulatory in-band maximum base station output power limits have been provided. Deployments in some European countries have a transmit power up to 78 dBm </w:t>
      </w:r>
      <w:r w:rsidR="00B142F8" w:rsidRPr="001609F9">
        <w:rPr>
          <w:rStyle w:val="ECCParagraph"/>
          <w:i/>
          <w:iCs/>
        </w:rPr>
        <w:t>e.i.r.p.</w:t>
      </w:r>
      <w:r w:rsidRPr="001609F9">
        <w:t>. in a bandwidth of 40 MHz. Base station transmit powers in the future could exceed current power levels. Any change of regulation in future is a result of complex process including for example sharing studies.</w:t>
      </w:r>
    </w:p>
    <w:p w14:paraId="28F8860E" w14:textId="02C4A32C" w:rsidR="003C4BE2" w:rsidRPr="001609F9" w:rsidRDefault="003C4BE2" w:rsidP="003C4BE2">
      <w:pPr>
        <w:rPr>
          <w:rStyle w:val="ECCParagraph"/>
        </w:rPr>
      </w:pPr>
      <w:r w:rsidRPr="001609F9">
        <w:rPr>
          <w:rStyle w:val="ECCParagraph"/>
        </w:rPr>
        <w:t xml:space="preserve">In September 2024, the ECC requested updates from CEPT administrations on maximum Base Station transmit power in operation in </w:t>
      </w:r>
      <w:r w:rsidRPr="001609F9">
        <w:t>in the 3400-3800 MHz frequency band. The responses</w:t>
      </w:r>
      <w:r w:rsidRPr="001609F9">
        <w:rPr>
          <w:rStyle w:val="ECCParagraph"/>
        </w:rPr>
        <w:t xml:space="preserve"> from some European countries are confirming that the maximum base station </w:t>
      </w:r>
      <w:r w:rsidR="00B142F8" w:rsidRPr="001609F9">
        <w:rPr>
          <w:rStyle w:val="ECCParagraph"/>
          <w:i/>
          <w:iCs/>
        </w:rPr>
        <w:t>e.i.r.p.</w:t>
      </w:r>
      <w:r w:rsidRPr="001609F9">
        <w:rPr>
          <w:rStyle w:val="ECCParagraph"/>
        </w:rPr>
        <w:t xml:space="preserve"> from 2022 remains appropriate, so 78 to 82 dBm/100 MHz used in this Report are representative of base stations in CEPT countries.</w:t>
      </w:r>
    </w:p>
    <w:p w14:paraId="613B9B74" w14:textId="77777777" w:rsidR="003C4BE2" w:rsidRPr="001609F9" w:rsidRDefault="003C4BE2" w:rsidP="003C4BE2">
      <w:pPr>
        <w:pStyle w:val="ECCBulletsLv1"/>
        <w:numPr>
          <w:ilvl w:val="0"/>
          <w:numId w:val="0"/>
        </w:numPr>
      </w:pPr>
      <w:r w:rsidRPr="001609F9">
        <w:t xml:space="preserve">CEPT has developed CEPT Report 88 </w:t>
      </w:r>
      <w:r w:rsidRPr="001609F9">
        <w:fldChar w:fldCharType="begin"/>
      </w:r>
      <w:r w:rsidRPr="001609F9">
        <w:instrText xml:space="preserve"> REF _Ref182986922 \r \h </w:instrText>
      </w:r>
      <w:r w:rsidRPr="001609F9">
        <w:fldChar w:fldCharType="separate"/>
      </w:r>
      <w:r w:rsidRPr="001609F9">
        <w:t>[46]</w:t>
      </w:r>
      <w:r w:rsidRPr="001609F9">
        <w:fldChar w:fldCharType="end"/>
      </w:r>
      <w:r w:rsidRPr="001609F9">
        <w:t xml:space="preserve"> "Report from CEPT to the European Commission in response to the Mandate on shared use of 3800-4200 MHz by terrestrial wireless broadband systems providing local-area network connectivity (WBB LMP)".</w:t>
      </w:r>
    </w:p>
    <w:p w14:paraId="46C79F36" w14:textId="77777777" w:rsidR="003C4BE2" w:rsidRPr="001609F9" w:rsidRDefault="003C4BE2" w:rsidP="003C4BE2">
      <w:pPr>
        <w:pStyle w:val="Heading2"/>
      </w:pPr>
      <w:bookmarkStart w:id="58" w:name="_Toc182478693"/>
      <w:bookmarkStart w:id="59" w:name="_Toc183179560"/>
      <w:r w:rsidRPr="001609F9">
        <w:t>EC Harmonised timing</w:t>
      </w:r>
      <w:bookmarkEnd w:id="58"/>
      <w:bookmarkEnd w:id="59"/>
    </w:p>
    <w:p w14:paraId="7333ADEF" w14:textId="77777777" w:rsidR="003C4BE2" w:rsidRPr="001609F9" w:rsidRDefault="003C4BE2" w:rsidP="003C4BE2">
      <w:pPr>
        <w:rPr>
          <w:lang w:eastAsia="de-DE"/>
        </w:rPr>
      </w:pPr>
      <w:r w:rsidRPr="001609F9">
        <w:rPr>
          <w:lang w:eastAsia="de-DE"/>
        </w:rPr>
        <w:t xml:space="preserve">The European Electronic Communications Code (EECC) required a coordinated timing of assignments in the 3.4-3.8 GHz </w:t>
      </w:r>
      <w:r w:rsidRPr="001609F9">
        <w:t xml:space="preserve">frequency band </w:t>
      </w:r>
      <w:r w:rsidRPr="001609F9">
        <w:rPr>
          <w:lang w:eastAsia="de-DE"/>
        </w:rPr>
        <w:t xml:space="preserve">in order to support development of 5G in Europe (see Article 54) </w:t>
      </w:r>
      <w:r w:rsidRPr="001609F9">
        <w:rPr>
          <w:lang w:eastAsia="de-DE"/>
        </w:rPr>
        <w:fldChar w:fldCharType="begin"/>
      </w:r>
      <w:r w:rsidRPr="001609F9">
        <w:rPr>
          <w:lang w:eastAsia="de-DE"/>
        </w:rPr>
        <w:instrText xml:space="preserve"> REF _Ref168557080 \r \h </w:instrText>
      </w:r>
      <w:r w:rsidRPr="001609F9">
        <w:rPr>
          <w:lang w:eastAsia="de-DE"/>
        </w:rPr>
      </w:r>
      <w:r w:rsidRPr="001609F9">
        <w:rPr>
          <w:lang w:eastAsia="de-DE"/>
        </w:rPr>
        <w:fldChar w:fldCharType="separate"/>
      </w:r>
      <w:r w:rsidRPr="001609F9">
        <w:rPr>
          <w:lang w:eastAsia="de-DE"/>
        </w:rPr>
        <w:t>[12]</w:t>
      </w:r>
      <w:r w:rsidRPr="001609F9">
        <w:rPr>
          <w:lang w:eastAsia="de-DE"/>
        </w:rPr>
        <w:fldChar w:fldCharType="end"/>
      </w:r>
      <w:r w:rsidRPr="001609F9">
        <w:rPr>
          <w:lang w:eastAsia="de-DE"/>
        </w:rPr>
        <w:t xml:space="preserve">. The state of the assignments is monitored by the European Commission (EC) on the basis of information provided by European Union (EU) Member States (see </w:t>
      </w:r>
      <w:hyperlink r:id="rId11" w:history="1">
        <w:r w:rsidRPr="001609F9">
          <w:rPr>
            <w:rStyle w:val="Hyperlink"/>
            <w:lang w:eastAsia="de-DE"/>
          </w:rPr>
          <w:t>RSPG24-002</w:t>
        </w:r>
      </w:hyperlink>
      <w:r w:rsidRPr="001609F9">
        <w:rPr>
          <w:color w:val="0000FF"/>
          <w:u w:val="single"/>
        </w:rPr>
        <w:t xml:space="preserve"> </w:t>
      </w:r>
      <w:r w:rsidRPr="001609F9">
        <w:rPr>
          <w:color w:val="0000FF"/>
          <w:u w:val="single"/>
        </w:rPr>
        <w:fldChar w:fldCharType="begin"/>
      </w:r>
      <w:r w:rsidRPr="001609F9">
        <w:rPr>
          <w:color w:val="0000FF"/>
          <w:u w:val="single"/>
        </w:rPr>
        <w:instrText xml:space="preserve"> REF _Ref168557102 \r \h </w:instrText>
      </w:r>
      <w:r w:rsidRPr="001609F9">
        <w:rPr>
          <w:color w:val="0000FF"/>
          <w:u w:val="single"/>
        </w:rPr>
      </w:r>
      <w:r w:rsidRPr="001609F9">
        <w:rPr>
          <w:color w:val="0000FF"/>
          <w:u w:val="single"/>
        </w:rPr>
        <w:fldChar w:fldCharType="separate"/>
      </w:r>
      <w:r w:rsidRPr="001609F9">
        <w:rPr>
          <w:color w:val="0000FF"/>
          <w:u w:val="single"/>
        </w:rPr>
        <w:t>[13]</w:t>
      </w:r>
      <w:r w:rsidRPr="001609F9">
        <w:rPr>
          <w:color w:val="0000FF"/>
          <w:u w:val="single"/>
        </w:rPr>
        <w:fldChar w:fldCharType="end"/>
      </w:r>
      <w:r w:rsidRPr="001609F9">
        <w:t>).</w:t>
      </w:r>
    </w:p>
    <w:p w14:paraId="20A4A96E" w14:textId="77777777" w:rsidR="003C4BE2" w:rsidRPr="001609F9" w:rsidRDefault="003C4BE2" w:rsidP="003C4BE2">
      <w:r w:rsidRPr="001609F9">
        <w:rPr>
          <w:lang w:eastAsia="de-DE"/>
        </w:rPr>
        <w:t xml:space="preserve">More detailed information of authorisations granted by CEPT administrations, including EU member States, is available in the EFIS database managed by the European Communications Office (ECO) (see </w:t>
      </w:r>
      <w:r w:rsidRPr="001609F9">
        <w:t xml:space="preserve">ECO Report 03 </w:t>
      </w:r>
      <w:r w:rsidRPr="001609F9">
        <w:rPr>
          <w:rStyle w:val="Hyperlink"/>
          <w:lang w:eastAsia="de-DE"/>
        </w:rPr>
        <w:fldChar w:fldCharType="begin"/>
      </w:r>
      <w:r w:rsidRPr="001609F9">
        <w:rPr>
          <w:rStyle w:val="Hyperlink"/>
          <w:lang w:eastAsia="de-DE"/>
        </w:rPr>
        <w:instrText xml:space="preserve"> REF _Ref168557221 \r \h </w:instrText>
      </w:r>
      <w:r w:rsidRPr="001609F9">
        <w:rPr>
          <w:rStyle w:val="Hyperlink"/>
          <w:lang w:eastAsia="de-DE"/>
        </w:rPr>
      </w:r>
      <w:r w:rsidRPr="001609F9">
        <w:rPr>
          <w:rStyle w:val="Hyperlink"/>
          <w:lang w:eastAsia="de-DE"/>
        </w:rPr>
        <w:fldChar w:fldCharType="separate"/>
      </w:r>
      <w:r w:rsidRPr="001609F9">
        <w:rPr>
          <w:rStyle w:val="Hyperlink"/>
          <w:lang w:eastAsia="de-DE"/>
        </w:rPr>
        <w:t>[14]</w:t>
      </w:r>
      <w:r w:rsidRPr="001609F9">
        <w:rPr>
          <w:rStyle w:val="Hyperlink"/>
          <w:lang w:eastAsia="de-DE"/>
        </w:rPr>
        <w:fldChar w:fldCharType="end"/>
      </w:r>
      <w:r w:rsidRPr="001609F9">
        <w:rPr>
          <w:lang w:eastAsia="de-DE"/>
        </w:rPr>
        <w:t>).</w:t>
      </w:r>
    </w:p>
    <w:p w14:paraId="6804A152" w14:textId="77777777" w:rsidR="003C4BE2" w:rsidRPr="001609F9" w:rsidRDefault="003C4BE2" w:rsidP="003C4BE2">
      <w:pPr>
        <w:pStyle w:val="Heading2"/>
      </w:pPr>
      <w:bookmarkStart w:id="60" w:name="_Toc182478694"/>
      <w:bookmarkStart w:id="61" w:name="_Toc183179561"/>
      <w:r w:rsidRPr="001609F9">
        <w:t>ETSI Harmonised Standards</w:t>
      </w:r>
      <w:bookmarkEnd w:id="60"/>
      <w:bookmarkEnd w:id="61"/>
    </w:p>
    <w:p w14:paraId="14ADC81E" w14:textId="77777777" w:rsidR="003C4BE2" w:rsidRPr="001609F9" w:rsidRDefault="003C4BE2" w:rsidP="003C4BE2">
      <w:pPr>
        <w:rPr>
          <w:lang w:eastAsia="de-DE"/>
        </w:rPr>
      </w:pPr>
      <w:r w:rsidRPr="001609F9">
        <w:t>The European Telecommunications Standards Institute</w:t>
      </w:r>
      <w:r w:rsidRPr="001609F9">
        <w:rPr>
          <w:lang w:eastAsia="de-DE"/>
        </w:rPr>
        <w:t xml:space="preserve"> </w:t>
      </w:r>
      <w:r w:rsidRPr="001609F9">
        <w:t>(</w:t>
      </w:r>
      <w:r w:rsidRPr="001609F9">
        <w:rPr>
          <w:lang w:eastAsia="de-DE"/>
        </w:rPr>
        <w:t>ETSI) develops standards which</w:t>
      </w:r>
      <w:r w:rsidRPr="001609F9">
        <w:t>,</w:t>
      </w:r>
      <w:r w:rsidRPr="001609F9">
        <w:rPr>
          <w:lang w:eastAsia="de-DE"/>
        </w:rPr>
        <w:t xml:space="preserve"> when appropriate and further to the approval by the European Commission</w:t>
      </w:r>
      <w:r w:rsidRPr="001609F9">
        <w:t>,</w:t>
      </w:r>
      <w:r w:rsidRPr="001609F9">
        <w:rPr>
          <w:lang w:eastAsia="de-DE"/>
        </w:rPr>
        <w:t xml:space="preserve"> are published as harmonised standards (HS) in the Official Journal of the EU. Those HS support the implementation of the conformity to the Radio Equipment Directive (RED) and single market of radio equipment in the European Union.</w:t>
      </w:r>
    </w:p>
    <w:p w14:paraId="3E8997D7" w14:textId="66DB2879" w:rsidR="003A4395" w:rsidRPr="001609F9" w:rsidRDefault="003C4BE2" w:rsidP="003A4395">
      <w:pPr>
        <w:rPr>
          <w:rFonts w:cs="Arial"/>
          <w:szCs w:val="20"/>
        </w:rPr>
      </w:pPr>
      <w:r w:rsidRPr="001609F9">
        <w:t>In response to a question from CEPT, ETSI clarified that the 5G Base Stations (NR, LTE and MSR) operating band unwanted emission limit inside the operating band 3400-3800 MHz also extends outside the band to an offset of 40 MHz for both non-AAS and AAS BS. Outside this offset, the general spurious emission limit of -</w:t>
      </w:r>
      <w:r w:rsidR="000F4B07" w:rsidRPr="001609F9">
        <w:lastRenderedPageBreak/>
        <w:t>main chapter</w:t>
      </w:r>
      <w:r w:rsidR="00C7480E" w:rsidRPr="001609F9">
        <w:t>s</w:t>
      </w:r>
      <w:r w:rsidR="000F4B07" w:rsidRPr="001609F9">
        <w:t xml:space="preserve"> and its subsections </w:t>
      </w:r>
      <w:bookmarkEnd w:id="32"/>
      <w:bookmarkEnd w:id="33"/>
      <w:bookmarkEnd w:id="34"/>
      <w:bookmarkEnd w:id="35"/>
      <w:bookmarkEnd w:id="36"/>
      <w:bookmarkEnd w:id="37"/>
      <w:bookmarkEnd w:id="38"/>
      <w:bookmarkEnd w:id="39"/>
      <w:bookmarkEnd w:id="40"/>
      <w:bookmarkEnd w:id="41"/>
      <w:bookmarkEnd w:id="42"/>
      <w:bookmarkEnd w:id="43"/>
      <w:bookmarkEnd w:id="44"/>
      <w:r w:rsidR="003A4395" w:rsidRPr="001609F9">
        <w:rPr>
          <w:rFonts w:cs="Arial"/>
          <w:szCs w:val="20"/>
        </w:rPr>
        <w:t xml:space="preserve">30 dBm/MHz applies, specified as TRP for AAS and conducted power to the antenna port for non-AAS. This limit is now being introduced in the EN 301 908-24 </w:t>
      </w:r>
      <w:r w:rsidR="003A4395" w:rsidRPr="001609F9">
        <w:rPr>
          <w:rFonts w:cs="Arial"/>
          <w:szCs w:val="20"/>
        </w:rPr>
        <w:fldChar w:fldCharType="begin"/>
      </w:r>
      <w:r w:rsidR="003A4395" w:rsidRPr="001609F9">
        <w:rPr>
          <w:rFonts w:cs="Arial"/>
          <w:szCs w:val="20"/>
        </w:rPr>
        <w:instrText xml:space="preserve"> REF _Ref168557251 \r \h </w:instrText>
      </w:r>
      <w:r w:rsidR="003A4395" w:rsidRPr="001609F9">
        <w:rPr>
          <w:rStyle w:val="ECCHLyellow"/>
        </w:rPr>
        <w:instrText xml:space="preserve"> \* MERGEFORMAT </w:instrText>
      </w:r>
      <w:r w:rsidR="003A4395" w:rsidRPr="001609F9">
        <w:rPr>
          <w:rFonts w:cs="Arial"/>
          <w:szCs w:val="20"/>
        </w:rPr>
      </w:r>
      <w:r w:rsidR="003A4395" w:rsidRPr="001609F9">
        <w:rPr>
          <w:rFonts w:cs="Arial"/>
          <w:szCs w:val="20"/>
        </w:rPr>
        <w:fldChar w:fldCharType="separate"/>
      </w:r>
      <w:r w:rsidR="003A4395" w:rsidRPr="001609F9">
        <w:rPr>
          <w:rFonts w:cs="Arial"/>
          <w:szCs w:val="20"/>
        </w:rPr>
        <w:t>[15]</w:t>
      </w:r>
      <w:r w:rsidR="003A4395" w:rsidRPr="001609F9">
        <w:rPr>
          <w:rFonts w:cs="Arial"/>
          <w:szCs w:val="20"/>
        </w:rPr>
        <w:fldChar w:fldCharType="end"/>
      </w:r>
      <w:r w:rsidR="003A4395" w:rsidRPr="001609F9">
        <w:rPr>
          <w:rFonts w:cs="Arial"/>
          <w:szCs w:val="20"/>
        </w:rPr>
        <w:t xml:space="preserve"> for 5G Base Stations. This EN, adopted by ETSI and proposed to the European Commission is expected to be published in Official Journal of the European Union (OJEU) as Harmonised Standard</w:t>
      </w:r>
      <w:r w:rsidR="003A4395" w:rsidRPr="001609F9">
        <w:t xml:space="preserve"> (</w:t>
      </w:r>
      <w:r w:rsidR="003A4395" w:rsidRPr="001609F9">
        <w:rPr>
          <w:rFonts w:cs="Arial"/>
          <w:szCs w:val="20"/>
        </w:rPr>
        <w:t>HS</w:t>
      </w:r>
      <w:r w:rsidR="002C1C9A" w:rsidRPr="001609F9">
        <w:rPr>
          <w:rFonts w:cs="Arial"/>
          <w:szCs w:val="20"/>
        </w:rPr>
        <w:t>)</w:t>
      </w:r>
      <w:r w:rsidR="003A4395" w:rsidRPr="001609F9">
        <w:rPr>
          <w:rFonts w:cs="Arial"/>
          <w:szCs w:val="20"/>
        </w:rPr>
        <w:t>.</w:t>
      </w:r>
    </w:p>
    <w:p w14:paraId="3F92FA22" w14:textId="2BD0619D" w:rsidR="003A4395" w:rsidRPr="001609F9" w:rsidRDefault="003A4395" w:rsidP="003A4395">
      <w:r w:rsidRPr="001609F9">
        <w:t xml:space="preserve">At the time of publication of this Report the published European Harmonised Standard </w:t>
      </w:r>
      <w:r w:rsidR="00F57A15" w:rsidRPr="001609F9">
        <w:rPr>
          <w:rFonts w:cs="Arial"/>
          <w:szCs w:val="20"/>
        </w:rPr>
        <w:fldChar w:fldCharType="begin"/>
      </w:r>
      <w:r w:rsidR="00F57A15" w:rsidRPr="001609F9">
        <w:rPr>
          <w:rFonts w:cs="Arial"/>
          <w:szCs w:val="20"/>
        </w:rPr>
        <w:fldChar w:fldCharType="separate"/>
      </w:r>
      <w:r w:rsidR="00F57A15" w:rsidRPr="001609F9">
        <w:rPr>
          <w:rFonts w:cs="Arial"/>
          <w:szCs w:val="20"/>
        </w:rPr>
        <w:t>[15]</w:t>
      </w:r>
      <w:r w:rsidR="00F57A15" w:rsidRPr="001609F9">
        <w:rPr>
          <w:rFonts w:cs="Arial"/>
          <w:szCs w:val="20"/>
        </w:rPr>
        <w:fldChar w:fldCharType="end"/>
      </w:r>
      <w:r w:rsidR="00800346" w:rsidRPr="001609F9">
        <w:rPr>
          <w:rFonts w:cs="Arial"/>
          <w:szCs w:val="20"/>
        </w:rPr>
        <w:t xml:space="preserve"> </w:t>
      </w:r>
      <w:r w:rsidRPr="001609F9">
        <w:t xml:space="preserve">does not include the frequency band 3.8-4.2 GHz. It is expected that the existing Harmonised Standard will be updated or a set of new Harmonised Standards for WBB LMP in 3.8-4.2 GHz will be developed following the publication of CEPT Report 88 </w:t>
      </w:r>
      <w:r w:rsidRPr="001609F9">
        <w:fldChar w:fldCharType="begin"/>
      </w:r>
      <w:r w:rsidRPr="001609F9">
        <w:instrText xml:space="preserve"> REF _Ref182986922 \r \h </w:instrText>
      </w:r>
      <w:r w:rsidRPr="001609F9">
        <w:fldChar w:fldCharType="separate"/>
      </w:r>
      <w:r w:rsidRPr="001609F9">
        <w:t>[46]</w:t>
      </w:r>
      <w:r w:rsidRPr="001609F9">
        <w:fldChar w:fldCharType="end"/>
      </w:r>
      <w:r w:rsidRPr="001609F9">
        <w:t>.</w:t>
      </w:r>
    </w:p>
    <w:p w14:paraId="413A2A26" w14:textId="0492BAD4" w:rsidR="008A54FC" w:rsidRPr="001609F9" w:rsidRDefault="008A54FC" w:rsidP="003C4BE2"/>
    <w:p w14:paraId="0C753B5F" w14:textId="77777777" w:rsidR="00105E1F" w:rsidRPr="001609F9" w:rsidRDefault="00105E1F" w:rsidP="00105E1F">
      <w:pPr>
        <w:pStyle w:val="Heading1"/>
      </w:pPr>
      <w:bookmarkStart w:id="62" w:name="_Toc182478695"/>
      <w:bookmarkStart w:id="63" w:name="_Toc183179562"/>
      <w:r w:rsidRPr="001609F9">
        <w:lastRenderedPageBreak/>
        <w:t>5G MFCN and WBB LMP parameters</w:t>
      </w:r>
      <w:bookmarkEnd w:id="62"/>
      <w:bookmarkEnd w:id="63"/>
    </w:p>
    <w:p w14:paraId="0873545A" w14:textId="77777777" w:rsidR="00105E1F" w:rsidRPr="001609F9" w:rsidRDefault="00105E1F" w:rsidP="00105E1F">
      <w:pPr>
        <w:pStyle w:val="Heading2"/>
      </w:pPr>
      <w:bookmarkStart w:id="64" w:name="_Ref163590060"/>
      <w:bookmarkStart w:id="65" w:name="_Toc182478696"/>
      <w:bookmarkStart w:id="66" w:name="_Toc183179563"/>
      <w:r w:rsidRPr="001609F9">
        <w:t>Base station parameters and deployment scenarios</w:t>
      </w:r>
      <w:bookmarkEnd w:id="64"/>
      <w:bookmarkEnd w:id="65"/>
      <w:bookmarkEnd w:id="66"/>
    </w:p>
    <w:p w14:paraId="4B77B3F2" w14:textId="77777777" w:rsidR="00105E1F" w:rsidRPr="001609F9" w:rsidRDefault="00105E1F" w:rsidP="00105E1F">
      <w:pPr>
        <w:pStyle w:val="Heading3"/>
      </w:pPr>
      <w:bookmarkStart w:id="67" w:name="_Toc182478697"/>
      <w:bookmarkStart w:id="68" w:name="_Ref183089707"/>
      <w:bookmarkStart w:id="69" w:name="_Toc183179564"/>
      <w:r w:rsidRPr="001609F9">
        <w:t>For WBB LMP in the 3800-4200 MHz band</w:t>
      </w:r>
      <w:bookmarkEnd w:id="67"/>
      <w:bookmarkEnd w:id="68"/>
      <w:bookmarkEnd w:id="69"/>
    </w:p>
    <w:p w14:paraId="4A3F2E0B" w14:textId="77777777" w:rsidR="00105E1F" w:rsidRPr="001609F9" w:rsidRDefault="00105E1F" w:rsidP="00105E1F">
      <w:r w:rsidRPr="001609F9">
        <w:t xml:space="preserve">The deployment scenarios and Base Station (BS) parameters with the antenna model are given in the ECC Report 358 </w:t>
      </w:r>
      <w:r w:rsidRPr="001609F9">
        <w:fldChar w:fldCharType="begin"/>
      </w:r>
      <w:r w:rsidRPr="001609F9">
        <w:instrText xml:space="preserve"> REF _Ref168557267 \r \h </w:instrText>
      </w:r>
      <w:r w:rsidRPr="001609F9">
        <w:fldChar w:fldCharType="separate"/>
      </w:r>
      <w:r w:rsidRPr="001609F9">
        <w:t>[17]</w:t>
      </w:r>
      <w:r w:rsidRPr="001609F9">
        <w:fldChar w:fldCharType="end"/>
      </w:r>
      <w:r w:rsidRPr="001609F9">
        <w:t xml:space="preserve">. The in-block medium power is limited to an </w:t>
      </w:r>
      <w:r w:rsidRPr="001609F9">
        <w:rPr>
          <w:i/>
          <w:iCs/>
        </w:rPr>
        <w:t>e.i.r.p.</w:t>
      </w:r>
      <w:r w:rsidRPr="001609F9">
        <w:t xml:space="preserve"> of 51 dBm/100 MHz. Active Antenna Systems (AAS) for low power BS is currently not foreseen by manufacturers in that frequency range. </w:t>
      </w:r>
    </w:p>
    <w:p w14:paraId="74D641BF" w14:textId="77777777" w:rsidR="00105E1F" w:rsidRPr="001609F9" w:rsidRDefault="00105E1F" w:rsidP="00105E1F">
      <w:r w:rsidRPr="001609F9">
        <w:t>The assumptions for the unwanted emissions (above 4.2 GHz) may depend on the in-block power as well as the technology e.g. 3GPP or DECT-2020 NR and may differ in the studies in the Annexes.</w:t>
      </w:r>
    </w:p>
    <w:p w14:paraId="5AA52FDA" w14:textId="77777777" w:rsidR="00105E1F" w:rsidRPr="001609F9" w:rsidRDefault="00105E1F" w:rsidP="00105E1F">
      <w:pPr>
        <w:pStyle w:val="Heading3"/>
      </w:pPr>
      <w:bookmarkStart w:id="70" w:name="_Toc182478698"/>
      <w:bookmarkStart w:id="71" w:name="_Toc183179565"/>
      <w:r w:rsidRPr="001609F9">
        <w:t>For MFCN in the 3400-3800 MHz band</w:t>
      </w:r>
      <w:bookmarkEnd w:id="70"/>
      <w:bookmarkEnd w:id="71"/>
    </w:p>
    <w:p w14:paraId="0E299497" w14:textId="77777777" w:rsidR="00105E1F" w:rsidRPr="001609F9" w:rsidRDefault="00105E1F" w:rsidP="00105E1F">
      <w:pPr>
        <w:rPr>
          <w:rStyle w:val="ECCParagraph"/>
        </w:rPr>
      </w:pPr>
      <w:r w:rsidRPr="001609F9">
        <w:rPr>
          <w:rStyle w:val="ECCParagraph"/>
        </w:rPr>
        <w:t xml:space="preserve">The Block Edge Mask (BEM) and frequency arrangement for the 3400-3800 MHz frequency band are given in ECC Decision (11)06 </w:t>
      </w:r>
      <w:r w:rsidRPr="001609F9">
        <w:rPr>
          <w:rStyle w:val="ECCParagraph"/>
        </w:rPr>
        <w:fldChar w:fldCharType="begin"/>
      </w:r>
      <w:r w:rsidRPr="001609F9">
        <w:rPr>
          <w:rStyle w:val="ECCParagraph"/>
        </w:rPr>
        <w:instrText xml:space="preserve"> REF _Ref161653807 \r \h  \* MERGEFORMAT </w:instrText>
      </w:r>
      <w:r w:rsidRPr="001609F9">
        <w:rPr>
          <w:rStyle w:val="ECCParagraph"/>
        </w:rPr>
      </w:r>
      <w:r w:rsidRPr="001609F9">
        <w:rPr>
          <w:rStyle w:val="ECCParagraph"/>
        </w:rPr>
        <w:fldChar w:fldCharType="separate"/>
      </w:r>
      <w:r w:rsidRPr="001609F9">
        <w:rPr>
          <w:rStyle w:val="ECCParagraph"/>
        </w:rPr>
        <w:t>[10]</w:t>
      </w:r>
      <w:r w:rsidRPr="001609F9">
        <w:rPr>
          <w:rStyle w:val="ECCParagraph"/>
        </w:rPr>
        <w:fldChar w:fldCharType="end"/>
      </w:r>
      <w:r w:rsidRPr="001609F9">
        <w:rPr>
          <w:rStyle w:val="ECCParagraph"/>
        </w:rPr>
        <w:t>.</w:t>
      </w:r>
    </w:p>
    <w:p w14:paraId="6CD010BB" w14:textId="614E5929" w:rsidR="008A54FC" w:rsidRPr="001609F9" w:rsidRDefault="00105E1F" w:rsidP="00105E1F">
      <w:r w:rsidRPr="001609F9">
        <w:fldChar w:fldCharType="begin"/>
      </w:r>
      <w:r w:rsidRPr="001609F9">
        <w:instrText xml:space="preserve"> REF _Ref182916672 \r \h  \* MERGEFORMAT </w:instrText>
      </w:r>
      <w:r w:rsidRPr="001609F9">
        <w:fldChar w:fldCharType="separate"/>
      </w:r>
      <w:r w:rsidRPr="001609F9">
        <w:t>Annex 1</w:t>
      </w:r>
      <w:r w:rsidRPr="001609F9">
        <w:fldChar w:fldCharType="end"/>
      </w:r>
      <w:r w:rsidRPr="001609F9">
        <w:t xml:space="preserve"> provides the parameters from ITU-R documentation considered as a baseline for compatibility studies, however some studies have used different assumptions that are explained in the relevant study.</w:t>
      </w:r>
    </w:p>
    <w:p w14:paraId="5B8B2C54" w14:textId="77777777" w:rsidR="00E46B49" w:rsidRPr="001609F9" w:rsidRDefault="00E46B49" w:rsidP="00E46B49">
      <w:pPr>
        <w:pStyle w:val="Heading1"/>
        <w:rPr>
          <w:rStyle w:val="ECCParagraph"/>
        </w:rPr>
      </w:pPr>
      <w:bookmarkStart w:id="72" w:name="_Toc182478699"/>
      <w:bookmarkStart w:id="73" w:name="_Toc169147730"/>
      <w:bookmarkStart w:id="74" w:name="_Toc380059616"/>
      <w:bookmarkStart w:id="75" w:name="_Toc380059758"/>
      <w:bookmarkStart w:id="76" w:name="_Toc183179566"/>
      <w:r w:rsidRPr="001609F9">
        <w:rPr>
          <w:rStyle w:val="ECCParagraph"/>
        </w:rPr>
        <w:lastRenderedPageBreak/>
        <w:t>Radio Altimeters</w:t>
      </w:r>
      <w:bookmarkEnd w:id="72"/>
      <w:bookmarkEnd w:id="76"/>
    </w:p>
    <w:p w14:paraId="0530744D" w14:textId="77777777" w:rsidR="00E46B49" w:rsidRPr="001609F9" w:rsidRDefault="00E46B49" w:rsidP="00E46B49">
      <w:pPr>
        <w:rPr>
          <w:lang w:eastAsia="de-DE"/>
        </w:rPr>
      </w:pPr>
      <w:r w:rsidRPr="001609F9">
        <w:rPr>
          <w:rStyle w:val="ECCParagraph"/>
        </w:rPr>
        <w:t xml:space="preserve">Within the International Telecommunication Union (ITU) Radio Regulations (RR) </w:t>
      </w:r>
      <w:r w:rsidRPr="001609F9">
        <w:rPr>
          <w:rStyle w:val="ECCParagraph"/>
        </w:rPr>
        <w:fldChar w:fldCharType="begin"/>
      </w:r>
      <w:r w:rsidRPr="001609F9">
        <w:rPr>
          <w:rStyle w:val="ECCParagraph"/>
        </w:rPr>
        <w:instrText xml:space="preserve"> REF _Ref168557317 \r \h  \* MERGEFORMAT </w:instrText>
      </w:r>
      <w:r w:rsidRPr="001609F9">
        <w:rPr>
          <w:rStyle w:val="ECCParagraph"/>
        </w:rPr>
      </w:r>
      <w:r w:rsidRPr="001609F9">
        <w:rPr>
          <w:rStyle w:val="ECCParagraph"/>
        </w:rPr>
        <w:fldChar w:fldCharType="separate"/>
      </w:r>
      <w:r w:rsidRPr="001609F9">
        <w:rPr>
          <w:rStyle w:val="ECCParagraph"/>
        </w:rPr>
        <w:t>[16]</w:t>
      </w:r>
      <w:r w:rsidRPr="001609F9">
        <w:rPr>
          <w:rStyle w:val="ECCParagraph"/>
        </w:rPr>
        <w:fldChar w:fldCharType="end"/>
      </w:r>
      <w:r w:rsidRPr="001609F9">
        <w:rPr>
          <w:rStyle w:val="ECCParagraph"/>
        </w:rPr>
        <w:t xml:space="preserve">, the frequency band 4200-4400 MHz is globally allocated to the aeronautical radionavigation service (ARNS) </w:t>
      </w:r>
      <w:bookmarkStart w:id="77" w:name="_Hlk164934053"/>
      <w:r w:rsidRPr="001609F9">
        <w:rPr>
          <w:rStyle w:val="ECCParagraph"/>
        </w:rPr>
        <w:t>subject to Footnote No. 5.438</w:t>
      </w:r>
      <w:bookmarkEnd w:id="77"/>
      <w:r w:rsidRPr="001609F9">
        <w:rPr>
          <w:rStyle w:val="ECCParagraph"/>
        </w:rPr>
        <w:t xml:space="preserve"> (“</w:t>
      </w:r>
      <w:bookmarkStart w:id="78" w:name="_Hlk164934073"/>
      <w:r w:rsidRPr="001609F9">
        <w:rPr>
          <w:rStyle w:val="ECCParagraph"/>
        </w:rPr>
        <w:t>Use of the frequency band 4200</w:t>
      </w:r>
      <w:r w:rsidRPr="001609F9">
        <w:rPr>
          <w:rStyle w:val="ECCParagraph"/>
        </w:rPr>
        <w:noBreakHyphen/>
        <w:t>4400 MHz by the aeronautical radionavigation service</w:t>
      </w:r>
      <w:bookmarkEnd w:id="78"/>
      <w:r w:rsidRPr="001609F9">
        <w:rPr>
          <w:rStyle w:val="ECCParagraph"/>
        </w:rPr>
        <w:t xml:space="preserve"> is reserved exclusively for Radio Altimeters installed on board aircraft and for the associated transponders on the ground. (WRC-15)”)</w:t>
      </w:r>
      <w:r w:rsidRPr="001609F9">
        <w:rPr>
          <w:rStyle w:val="FootnoteTextChar"/>
        </w:rPr>
        <w:t xml:space="preserve"> </w:t>
      </w:r>
      <w:r w:rsidRPr="001609F9">
        <w:rPr>
          <w:rStyle w:val="FootnoteTextChar"/>
        </w:rPr>
        <w:footnoteReference w:id="5"/>
      </w:r>
      <w:r w:rsidRPr="001609F9">
        <w:rPr>
          <w:rStyle w:val="ECCParagraph"/>
        </w:rPr>
        <w:t>. Article 1.46 of the RR defines the aeronautical radionavigation service as “a radionavigation service intended for the benefit and for the safe operation of aircraft”.</w:t>
      </w:r>
    </w:p>
    <w:p w14:paraId="2EEA6306" w14:textId="77777777" w:rsidR="00E46B49" w:rsidRPr="001609F9" w:rsidRDefault="00E46B49" w:rsidP="00E46B49">
      <w:pPr>
        <w:pStyle w:val="Heading2"/>
      </w:pPr>
      <w:bookmarkStart w:id="79" w:name="_Toc182478700"/>
      <w:bookmarkStart w:id="80" w:name="_Ref182987755"/>
      <w:bookmarkStart w:id="81" w:name="_Toc183179567"/>
      <w:r w:rsidRPr="001609F9">
        <w:t>Role</w:t>
      </w:r>
      <w:bookmarkEnd w:id="79"/>
      <w:bookmarkEnd w:id="80"/>
      <w:bookmarkEnd w:id="81"/>
    </w:p>
    <w:p w14:paraId="70E5A7BB" w14:textId="77777777" w:rsidR="00E46B49" w:rsidRPr="001609F9" w:rsidRDefault="00E46B49" w:rsidP="00E46B49">
      <w:pPr>
        <w:rPr>
          <w:rStyle w:val="ECCParagraph"/>
        </w:rPr>
      </w:pPr>
      <w:r w:rsidRPr="001609F9">
        <w:rPr>
          <w:rStyle w:val="ECCParagraph"/>
        </w:rPr>
        <w:t>A Radio Altimeter (RA) is a downward-looking radar ranging system that measures the height of an aircraft above terrain and obstacles</w:t>
      </w:r>
      <w:r w:rsidRPr="001609F9">
        <w:t xml:space="preserve"> </w:t>
      </w:r>
      <w:r w:rsidRPr="001609F9">
        <w:rPr>
          <w:rStyle w:val="ECCParagraph"/>
        </w:rPr>
        <w:t>with a high degree of accuracy</w:t>
      </w:r>
      <w:r w:rsidRPr="001609F9">
        <w:rPr>
          <w:rStyle w:val="FootnoteTextChar"/>
        </w:rPr>
        <w:footnoteReference w:id="6"/>
      </w:r>
      <w:r w:rsidRPr="001609F9">
        <w:rPr>
          <w:rStyle w:val="ECCParagraph"/>
        </w:rPr>
        <w:t>, integrity, and availability, during all phases of the flight. Radio Altimeters are used on all types of aircraft, including passenger service and cargo airplanes and helicopters. Radio Altimeter systems are designed to operate for the entire life of the aircraft in which they are installed. The installed life can exceed 30 years, resulting in a wide range of equipment age, performance, and tolerance to radio frequency interference among the Radio Altimeters currently in operation worldwide.</w:t>
      </w:r>
    </w:p>
    <w:p w14:paraId="3560A6DF" w14:textId="77777777" w:rsidR="00E46B49" w:rsidRPr="001609F9" w:rsidRDefault="00E46B49" w:rsidP="00E46B49">
      <w:pPr>
        <w:rPr>
          <w:rStyle w:val="ECCParagraph"/>
        </w:rPr>
      </w:pPr>
      <w:r w:rsidRPr="001609F9">
        <w:rPr>
          <w:rStyle w:val="ECCParagraph"/>
        </w:rPr>
        <w:t>The Radio Altimeter provides height above ground level (HAGL) measurements to other aircraft safety, navigation, and automation systems including, but not limited to, Terrain Awareness Warning Systems (TAWS), Ground Proximity Warning Systems (GPWS), Airborne Collision Avoidance Systems (ACAS), and Traffic Collision Avoidance Systems (TCAS). HAGL measurements are also used for cockpit situational awareness and automated flight controls. Many of these systems and functions are required by regulation to allow operation of a passenger-carrying aircraft</w:t>
      </w:r>
      <w:r w:rsidRPr="001609F9">
        <w:rPr>
          <w:rStyle w:val="FootnoteTextChar"/>
        </w:rPr>
        <w:footnoteReference w:id="7"/>
      </w:r>
      <w:r w:rsidRPr="001609F9">
        <w:rPr>
          <w:rStyle w:val="ECCParagraph"/>
        </w:rPr>
        <w:t>.</w:t>
      </w:r>
    </w:p>
    <w:p w14:paraId="57EE8F41" w14:textId="77777777" w:rsidR="00E46B49" w:rsidRPr="001609F9" w:rsidRDefault="00E46B49" w:rsidP="00E46B49">
      <w:pPr>
        <w:rPr>
          <w:rStyle w:val="ECCParagraph"/>
        </w:rPr>
      </w:pPr>
      <w:r w:rsidRPr="001609F9">
        <w:rPr>
          <w:rStyle w:val="ECCParagraph"/>
        </w:rPr>
        <w:t>While a Radio Altimeter is active in all phases of operation, the aircraft is especially reliant on accurate and timely HAGL information during critical phases of flight including take-off, climb, final approach, and landing. For example, landing in low-visibility conditions is only possible using flight automations enabled by the Radio Altimeter. These critical phases of flight bring an aircraft in closest proximity to ground based emitters. Thus, it is necessary to accurately assess the risk for interference using a level of caution commensurate with the preservation of life.</w:t>
      </w:r>
    </w:p>
    <w:p w14:paraId="75FA8D12" w14:textId="77777777" w:rsidR="00E46B49" w:rsidRPr="001609F9" w:rsidRDefault="00E46B49" w:rsidP="00E46B49">
      <w:pPr>
        <w:rPr>
          <w:strike/>
        </w:rPr>
      </w:pPr>
      <w:bookmarkStart w:id="82" w:name="_Hlk164934597"/>
      <w:r w:rsidRPr="001609F9">
        <w:t>A Radio Altimeter works by transmitting a signal toward the ground below the aircraft, receiving the reflected signal, and measuring time delay</w:t>
      </w:r>
      <w:r w:rsidRPr="001609F9">
        <w:rPr>
          <w:rStyle w:val="FootnoteTextChar"/>
        </w:rPr>
        <w:footnoteReference w:id="8"/>
      </w:r>
      <w:r w:rsidRPr="001609F9">
        <w:t xml:space="preserve"> to determine the height above ground.</w:t>
      </w:r>
      <w:bookmarkEnd w:id="82"/>
      <w:r w:rsidRPr="001609F9">
        <w:t xml:space="preserve"> Multiple factors affect the energy that is reflected back to the aircraft including the flatness of the terrain, surface features, surface reflectivity, and the field of view of the Radio Altimeter transmit and receive antennas. Furthermore, the Radio Altimeter must maintain its performance in all types of weather while the aircraft is performing flight manoeuvres that introduce pitch and roll. These factors combine to create a wide variation in the observed signal loss during the transmit-reflect-receive loop, requiring Radio Altimeters to operate with a dynamic range well beyond 100 dB.</w:t>
      </w:r>
    </w:p>
    <w:p w14:paraId="2802F14A" w14:textId="77777777" w:rsidR="00E46B49" w:rsidRPr="001609F9" w:rsidRDefault="00E46B49" w:rsidP="00E46B49">
      <w:pPr>
        <w:rPr>
          <w:rStyle w:val="ECCParagraph"/>
        </w:rPr>
      </w:pPr>
      <w:r w:rsidRPr="001609F9">
        <w:lastRenderedPageBreak/>
        <w:t>Radio altimetry uses the full 200 MHz allocated bandwidth between 4200</w:t>
      </w:r>
      <w:r w:rsidRPr="001609F9">
        <w:noBreakHyphen/>
        <w:t>4400 MHz to achieve the required levels of accuracy, integrity, and availability. Up to three redundant Radio Altimeters can operate simultaneously and independently from one another on board a single aircraft to ensure availability of accurate HAGL measurements. Methods used to avoid interference between redundant systems may cause the occupied bandwidth on a single aircraft to be greater than the required bandwidth of any single Radio Altimeter.</w:t>
      </w:r>
    </w:p>
    <w:p w14:paraId="13EF6034" w14:textId="77777777" w:rsidR="00E46B49" w:rsidRPr="001609F9" w:rsidRDefault="00E46B49" w:rsidP="00E46B49">
      <w:pPr>
        <w:pStyle w:val="Heading2"/>
      </w:pPr>
      <w:bookmarkStart w:id="83" w:name="_Toc182478701"/>
      <w:bookmarkStart w:id="84" w:name="_Toc183179568"/>
      <w:r w:rsidRPr="001609F9">
        <w:t>Technical characteristics</w:t>
      </w:r>
      <w:bookmarkEnd w:id="83"/>
      <w:bookmarkEnd w:id="84"/>
    </w:p>
    <w:p w14:paraId="614A66D5" w14:textId="77777777" w:rsidR="00E46B49" w:rsidRPr="001609F9" w:rsidRDefault="00E46B49" w:rsidP="00E46B49">
      <w:pPr>
        <w:rPr>
          <w:rStyle w:val="ECCParagraph"/>
        </w:rPr>
      </w:pPr>
      <w:bookmarkStart w:id="85" w:name="_Ref161397560"/>
      <w:r w:rsidRPr="001609F9">
        <w:rPr>
          <w:rStyle w:val="ECCParagraph"/>
        </w:rPr>
        <w:t>Technical characteristics for currently deployed Radio Altimeters are described in several publicly available documents from ITU-R, RTCA, Inc., European Organisation for Civil Aviation Equipment (EUROCAE), and the Aerospace Vehicle Systems Institute (AVSI).</w:t>
      </w:r>
    </w:p>
    <w:p w14:paraId="7E57DF34" w14:textId="20D8C196" w:rsidR="00E46B49" w:rsidRPr="001609F9" w:rsidRDefault="00E46B49" w:rsidP="00E46B49">
      <w:r w:rsidRPr="001609F9">
        <w:t xml:space="preserve">Recommendation ITU-R M.2059-0 </w:t>
      </w:r>
      <w:r w:rsidRPr="001609F9">
        <w:fldChar w:fldCharType="begin"/>
      </w:r>
      <w:r w:rsidRPr="001609F9">
        <w:instrText xml:space="preserve"> REF _Ref168557557 \r \h </w:instrText>
      </w:r>
      <w:r w:rsidRPr="001609F9">
        <w:fldChar w:fldCharType="separate"/>
      </w:r>
      <w:r w:rsidR="005C74D8" w:rsidRPr="001609F9">
        <w:t>[21]</w:t>
      </w:r>
      <w:r w:rsidRPr="001609F9">
        <w:fldChar w:fldCharType="end"/>
      </w:r>
      <w:r w:rsidRPr="001609F9">
        <w:t xml:space="preserve"> contains </w:t>
      </w:r>
      <w:r w:rsidRPr="001609F9">
        <w:rPr>
          <w:rStyle w:val="ECCParagraph"/>
        </w:rPr>
        <w:t>Radio Altimeter</w:t>
      </w:r>
      <w:r w:rsidRPr="001609F9">
        <w:t xml:space="preserve"> operational and technical characteristics in Annex 1 and Annex 2, and Radio Altimeter protection criteria in Annex 3 </w:t>
      </w:r>
      <w:r w:rsidRPr="001609F9">
        <w:fldChar w:fldCharType="begin"/>
      </w:r>
      <w:r w:rsidRPr="001609F9">
        <w:instrText xml:space="preserve"> REF _Ref168557557 \r \h </w:instrText>
      </w:r>
      <w:r w:rsidRPr="001609F9">
        <w:fldChar w:fldCharType="separate"/>
      </w:r>
      <w:r w:rsidR="005C74D8" w:rsidRPr="001609F9">
        <w:t>[21]</w:t>
      </w:r>
      <w:r w:rsidRPr="001609F9">
        <w:fldChar w:fldCharType="end"/>
      </w:r>
      <w:r w:rsidRPr="001609F9">
        <w:t>.</w:t>
      </w:r>
    </w:p>
    <w:p w14:paraId="0C1AC854" w14:textId="36875A2E" w:rsidR="00E46B49" w:rsidRPr="001609F9" w:rsidRDefault="00E46B49" w:rsidP="00E46B49">
      <w:r w:rsidRPr="001609F9">
        <w:t xml:space="preserve">Additional information describing technical characteristics of installed Radio Altimeters and considerations for application to sharing studies are contained in Report ITU-R M.2319-0, annex 3 </w:t>
      </w:r>
      <w:r w:rsidRPr="001609F9">
        <w:fldChar w:fldCharType="begin"/>
      </w:r>
      <w:r w:rsidRPr="001609F9">
        <w:instrText xml:space="preserve"> REF _Ref164247108 \r \h </w:instrText>
      </w:r>
      <w:r w:rsidRPr="001609F9">
        <w:fldChar w:fldCharType="separate"/>
      </w:r>
      <w:r w:rsidR="005C74D8" w:rsidRPr="001609F9">
        <w:t>[22]</w:t>
      </w:r>
      <w:r w:rsidRPr="001609F9">
        <w:fldChar w:fldCharType="end"/>
      </w:r>
      <w:r w:rsidRPr="001609F9">
        <w:t>.</w:t>
      </w:r>
    </w:p>
    <w:p w14:paraId="7A83EA7F" w14:textId="019B6384" w:rsidR="00E46B49" w:rsidRPr="001609F9" w:rsidRDefault="00E46B49" w:rsidP="00E46B49">
      <w:r w:rsidRPr="001609F9">
        <w:t xml:space="preserve">RTCA </w:t>
      </w:r>
      <w:bookmarkStart w:id="86" w:name="_Hlk166227312"/>
      <w:r w:rsidRPr="001609F9">
        <w:t>Paper No. 274-20/PMC-2073</w:t>
      </w:r>
      <w:bookmarkEnd w:id="86"/>
      <w:r w:rsidRPr="001609F9">
        <w:t xml:space="preserve"> </w:t>
      </w:r>
      <w:r w:rsidRPr="001609F9">
        <w:fldChar w:fldCharType="begin"/>
      </w:r>
      <w:r w:rsidRPr="001609F9">
        <w:instrText xml:space="preserve"> REF _Ref168557575 \r \h </w:instrText>
      </w:r>
      <w:r w:rsidRPr="001609F9">
        <w:fldChar w:fldCharType="separate"/>
      </w:r>
      <w:r w:rsidR="005C74D8" w:rsidRPr="001609F9">
        <w:t>[23]</w:t>
      </w:r>
      <w:r w:rsidRPr="001609F9">
        <w:fldChar w:fldCharType="end"/>
      </w:r>
      <w:r w:rsidRPr="001609F9">
        <w:t xml:space="preserve"> analyses the risk of interference from IMT emissions in the frequency band 3700-3980 MHz based on interference tolerance measurements of existing altimeters performed by AVSI and technical characteristics for IMT equipment defined in ITU-R documents and 3GPP standards for different possible encounter scenarios. </w:t>
      </w:r>
    </w:p>
    <w:p w14:paraId="31C7FBE1" w14:textId="1281A5C0" w:rsidR="00E46B49" w:rsidRPr="001609F9" w:rsidRDefault="00E46B49" w:rsidP="00E46B49">
      <w:r w:rsidRPr="001609F9">
        <w:t xml:space="preserve">AVSI reported measured RFI tolerance thresholds for existing Radio Altimeters in Volumes I – III of the Project </w:t>
      </w:r>
      <w:bookmarkStart w:id="87" w:name="_Hlk166239703"/>
      <w:r w:rsidRPr="001609F9">
        <w:t xml:space="preserve">AFE 76s2 </w:t>
      </w:r>
      <w:bookmarkEnd w:id="87"/>
      <w:r w:rsidRPr="001609F9">
        <w:t xml:space="preserve">Report </w:t>
      </w:r>
      <w:r w:rsidRPr="001609F9">
        <w:fldChar w:fldCharType="begin"/>
      </w:r>
      <w:r w:rsidRPr="001609F9">
        <w:instrText xml:space="preserve"> REF _Ref168555706 \r \h </w:instrText>
      </w:r>
      <w:r w:rsidRPr="001609F9">
        <w:fldChar w:fldCharType="separate"/>
      </w:r>
      <w:r w:rsidR="005C74D8" w:rsidRPr="001609F9">
        <w:t>[1]</w:t>
      </w:r>
      <w:r w:rsidRPr="001609F9">
        <w:fldChar w:fldCharType="end"/>
      </w:r>
      <w:r w:rsidRPr="001609F9">
        <w:t xml:space="preserve"> - </w:t>
      </w:r>
      <w:r w:rsidRPr="001609F9">
        <w:fldChar w:fldCharType="begin"/>
      </w:r>
      <w:r w:rsidRPr="001609F9">
        <w:instrText xml:space="preserve"> REF _Ref168555718 \r \h </w:instrText>
      </w:r>
      <w:r w:rsidRPr="001609F9">
        <w:fldChar w:fldCharType="separate"/>
      </w:r>
      <w:r w:rsidR="005C74D8" w:rsidRPr="001609F9">
        <w:t>[3]</w:t>
      </w:r>
      <w:r w:rsidRPr="001609F9">
        <w:fldChar w:fldCharType="end"/>
      </w:r>
      <w:r w:rsidRPr="001609F9">
        <w:t>; the AVSI AFE 76s2 report defines three Usage Categories (UC)</w:t>
      </w:r>
      <w:r w:rsidRPr="001609F9">
        <w:rPr>
          <w:rStyle w:val="FootnoteTextChar"/>
        </w:rPr>
        <w:footnoteReference w:id="9"/>
      </w:r>
      <w:r w:rsidRPr="001609F9">
        <w:t>.</w:t>
      </w:r>
    </w:p>
    <w:p w14:paraId="6016B663" w14:textId="7BCED832" w:rsidR="00E46B49" w:rsidRPr="001609F9" w:rsidRDefault="00E46B49" w:rsidP="00E46B49">
      <w:r w:rsidRPr="001609F9">
        <w:t xml:space="preserve">While Radio Altimeter technical characteristics are available in each of the aforementioned sources, section </w:t>
      </w:r>
      <w:r w:rsidRPr="001609F9">
        <w:fldChar w:fldCharType="begin"/>
      </w:r>
      <w:r w:rsidRPr="001609F9">
        <w:instrText xml:space="preserve"> REF _Ref167888762 \r \h </w:instrText>
      </w:r>
      <w:r w:rsidRPr="001609F9">
        <w:fldChar w:fldCharType="separate"/>
      </w:r>
      <w:r w:rsidR="005C74D8" w:rsidRPr="001609F9">
        <w:t>4.3</w:t>
      </w:r>
      <w:r w:rsidRPr="001609F9">
        <w:fldChar w:fldCharType="end"/>
      </w:r>
      <w:r w:rsidRPr="001609F9">
        <w:t xml:space="preserve"> describes two Radio Altimeter parameter sets derived from these, which are used for the sharing and compatibility studies contained in this Report. Some studies extended beyond these two agreed Radio Altimeter parameter sets as</w:t>
      </w:r>
      <w:r w:rsidRPr="001609F9">
        <w:rPr>
          <w:rStyle w:val="ECCParagraph"/>
        </w:rPr>
        <w:t xml:space="preserve"> explained in the relevant study.</w:t>
      </w:r>
    </w:p>
    <w:p w14:paraId="625FD106" w14:textId="77777777" w:rsidR="00E46B49" w:rsidRPr="001609F9" w:rsidRDefault="00E46B49" w:rsidP="00E46B49">
      <w:pPr>
        <w:pStyle w:val="Heading3"/>
      </w:pPr>
      <w:bookmarkStart w:id="88" w:name="_Toc182478702"/>
      <w:bookmarkStart w:id="89" w:name="_Toc183179569"/>
      <w:r w:rsidRPr="001609F9">
        <w:t>Radio Altimeter Antenna</w:t>
      </w:r>
      <w:bookmarkEnd w:id="88"/>
      <w:bookmarkEnd w:id="89"/>
    </w:p>
    <w:p w14:paraId="10E2C3F3" w14:textId="77777777" w:rsidR="00E46B49" w:rsidRPr="001609F9" w:rsidRDefault="00E46B49" w:rsidP="00E46B49">
      <w:r w:rsidRPr="001609F9">
        <w:t>Currently, no standard exists that defines common performance requirements for Radio Altimeter antennas. However, several documents provide information about Radio Altimeter antennas that are useful for compatibility studies.</w:t>
      </w:r>
    </w:p>
    <w:p w14:paraId="668402EA" w14:textId="77777777" w:rsidR="00E46B49" w:rsidRPr="001609F9" w:rsidRDefault="00E46B49" w:rsidP="00E46B49">
      <w:pPr>
        <w:pStyle w:val="Heading4"/>
      </w:pPr>
      <w:r w:rsidRPr="001609F9">
        <w:t>Recommendation ITU-R M.2059</w:t>
      </w:r>
    </w:p>
    <w:p w14:paraId="7170A957" w14:textId="5066783B" w:rsidR="00E46B49" w:rsidRPr="001609F9" w:rsidRDefault="00E46B49" w:rsidP="00E46B49">
      <w:r w:rsidRPr="001609F9">
        <w:t xml:space="preserve">Recommendation ITU-R M.2059, tables 1 and 2 </w:t>
      </w:r>
      <w:r w:rsidRPr="001609F9">
        <w:fldChar w:fldCharType="begin"/>
      </w:r>
      <w:r w:rsidRPr="001609F9">
        <w:instrText xml:space="preserve"> REF _Ref168557557 \r \h </w:instrText>
      </w:r>
      <w:r w:rsidRPr="001609F9">
        <w:fldChar w:fldCharType="separate"/>
      </w:r>
      <w:r w:rsidR="005C74D8" w:rsidRPr="001609F9">
        <w:t>[21]</w:t>
      </w:r>
      <w:r w:rsidRPr="001609F9">
        <w:fldChar w:fldCharType="end"/>
      </w:r>
      <w:r w:rsidRPr="001609F9">
        <w:t xml:space="preserve"> indicate that representative Radio Altimeters use antenna designs that provide 8 to 13 dBi of maximum gain and between 35 and 60 degrees of coverage to the 3 dB point (half power) of the antenna pattern. ITU-R Recommendation M.2059 states: </w:t>
      </w:r>
    </w:p>
    <w:p w14:paraId="0A1D62BF" w14:textId="77777777" w:rsidR="00E46B49" w:rsidRPr="001609F9" w:rsidRDefault="00E46B49" w:rsidP="00E46B49">
      <w:pPr>
        <w:ind w:left="708"/>
        <w:rPr>
          <w:i/>
          <w:iCs/>
        </w:rPr>
      </w:pPr>
      <w:r w:rsidRPr="001609F9">
        <w:rPr>
          <w:i/>
          <w:iCs/>
        </w:rPr>
        <w:t>“The peak gain, as provided in Tables 1 and 2, of the Radio Altimeter antenna should be used if propagation paths are within ±30° of a vector orthogonal to the bottom of the aircraft. Sharing and compatibility studies shall take into account the fact that aircraft angle position can reach ±45° in roll and ±20° in pitch. Outside this angle range, the gain of the Radio Altimeter should be based on antenna characteristics.”</w:t>
      </w:r>
    </w:p>
    <w:p w14:paraId="246201D8" w14:textId="77777777" w:rsidR="00E46B49" w:rsidRPr="001609F9" w:rsidRDefault="00E46B49" w:rsidP="00E46B49">
      <w:pPr>
        <w:pStyle w:val="Heading4"/>
      </w:pPr>
      <w:r w:rsidRPr="001609F9">
        <w:lastRenderedPageBreak/>
        <w:t xml:space="preserve">Report ITU-R M.2319 </w:t>
      </w:r>
    </w:p>
    <w:p w14:paraId="5EED87BF" w14:textId="709F04AB" w:rsidR="00E46B49" w:rsidRPr="001609F9" w:rsidRDefault="00E46B49" w:rsidP="00E46B49">
      <w:r w:rsidRPr="001609F9">
        <w:t xml:space="preserve">Report ITU-R M.2319-0, annex 3 </w:t>
      </w:r>
      <w:r w:rsidRPr="001609F9">
        <w:fldChar w:fldCharType="begin"/>
      </w:r>
      <w:r w:rsidRPr="001609F9">
        <w:instrText xml:space="preserve"> REF _Ref164247108 \r \h </w:instrText>
      </w:r>
      <w:r w:rsidRPr="001609F9">
        <w:fldChar w:fldCharType="separate"/>
      </w:r>
      <w:r w:rsidRPr="001609F9">
        <w:t>[24]</w:t>
      </w:r>
      <w:r w:rsidRPr="001609F9">
        <w:fldChar w:fldCharType="end"/>
      </w:r>
      <w:r w:rsidRPr="001609F9">
        <w:t xml:space="preserve"> contains a description of Study 2 (on compatibility between WAIC and RA), and section A.3.1.1 describes assumptions concerning the Radio Altimeter antenna characteristics in the frequency band 4200-4400 MHz and Radio Altimeter antenna installation locations to support sharing studies. Report ITU-R M.2319-0 states:</w:t>
      </w:r>
    </w:p>
    <w:p w14:paraId="597D80C7" w14:textId="77777777" w:rsidR="00E46B49" w:rsidRPr="001609F9" w:rsidRDefault="00E46B49" w:rsidP="00E46B49">
      <w:pPr>
        <w:ind w:left="708"/>
        <w:rPr>
          <w:i/>
          <w:iCs/>
        </w:rPr>
      </w:pPr>
      <w:r w:rsidRPr="001609F9">
        <w:rPr>
          <w:i/>
          <w:iCs/>
        </w:rPr>
        <w:t xml:space="preserve">“For the Radio Altimeter antenna pattern a circular-symmetric parabolic shape is assumed. It is parameterized by </w:t>
      </w:r>
      <m:oMath>
        <m:sSub>
          <m:sSubPr>
            <m:ctrlPr>
              <w:rPr>
                <w:rFonts w:ascii="Cambria Math" w:hAnsi="Cambria Math" w:cs="Calibri"/>
                <w:i/>
                <w:iCs/>
              </w:rPr>
            </m:ctrlPr>
          </m:sSubPr>
          <m:e>
            <m:r>
              <w:rPr>
                <w:rFonts w:ascii="Cambria Math" w:hAnsi="Cambria Math" w:cs="Calibri"/>
              </w:rPr>
              <m:t>Φ</m:t>
            </m:r>
          </m:e>
          <m:sub>
            <m:r>
              <w:rPr>
                <w:rFonts w:ascii="Cambria Math" w:hAnsi="Cambria Math" w:cs="Calibri"/>
              </w:rPr>
              <m:t>3dB</m:t>
            </m:r>
          </m:sub>
        </m:sSub>
      </m:oMath>
      <w:r w:rsidRPr="001609F9">
        <w:rPr>
          <w:i/>
          <w:iCs/>
        </w:rPr>
        <w:t xml:space="preserve">, the 3dB-beamwidth and </w:t>
      </w:r>
      <m:oMath>
        <m:sSub>
          <m:sSubPr>
            <m:ctrlPr>
              <w:rPr>
                <w:rFonts w:ascii="Cambria Math" w:hAnsi="Cambria Math"/>
                <w:i/>
                <w:iCs/>
                <w:vertAlign w:val="subscript"/>
              </w:rPr>
            </m:ctrlPr>
          </m:sSubPr>
          <m:e>
            <m:r>
              <w:rPr>
                <w:rFonts w:ascii="Cambria Math" w:hAnsi="Cambria Math"/>
                <w:vertAlign w:val="subscript"/>
              </w:rPr>
              <m:t>G</m:t>
            </m:r>
          </m:e>
          <m:sub>
            <m:r>
              <w:rPr>
                <w:rFonts w:ascii="Cambria Math" w:hAnsi="Cambria Math"/>
                <w:vertAlign w:val="subscript"/>
              </w:rPr>
              <m:t>RA,dBi</m:t>
            </m:r>
          </m:sub>
        </m:sSub>
      </m:oMath>
      <w:r w:rsidRPr="001609F9">
        <w:rPr>
          <w:i/>
          <w:iCs/>
        </w:rPr>
        <w:t xml:space="preserve">, the isotropic antenna gain as stated in Tables A-3.1 and A-3.2. Because of its symmetry a single incident angle </w:t>
      </w:r>
      <m:oMath>
        <m:r>
          <w:rPr>
            <w:rFonts w:ascii="Cambria Math" w:hAnsi="Cambria Math" w:cs="Calibri"/>
          </w:rPr>
          <m:t>Φ</m:t>
        </m:r>
      </m:oMath>
      <w:r w:rsidRPr="001609F9" w:rsidDel="00642D34">
        <w:rPr>
          <w:i/>
          <w:iCs/>
        </w:rPr>
        <w:t xml:space="preserve"> </w:t>
      </w:r>
      <w:r w:rsidRPr="001609F9">
        <w:rPr>
          <w:i/>
          <w:iCs/>
        </w:rPr>
        <w:t xml:space="preserve">, which represents the combination of azimuth and elevation, is required in order to specify the antenna gain </w:t>
      </w:r>
      <m:oMath>
        <m:sSub>
          <m:sSubPr>
            <m:ctrlPr>
              <w:rPr>
                <w:rFonts w:ascii="Cambria Math" w:hAnsi="Cambria Math"/>
                <w:i/>
                <w:iCs/>
                <w:vertAlign w:val="subscript"/>
              </w:rPr>
            </m:ctrlPr>
          </m:sSubPr>
          <m:e>
            <m:r>
              <w:rPr>
                <w:rFonts w:ascii="Cambria Math" w:hAnsi="Cambria Math"/>
                <w:vertAlign w:val="subscript"/>
              </w:rPr>
              <m:t>G</m:t>
            </m:r>
          </m:e>
          <m:sub>
            <m:r>
              <w:rPr>
                <w:rFonts w:ascii="Cambria Math" w:hAnsi="Cambria Math"/>
                <w:vertAlign w:val="subscript"/>
              </w:rPr>
              <m:t>RA,dBi</m:t>
            </m:r>
          </m:sub>
        </m:sSub>
      </m:oMath>
      <w:r w:rsidRPr="001609F9">
        <w:rPr>
          <w:i/>
          <w:iCs/>
        </w:rPr>
        <w:t>. Hence the parabolic antenna pattern is described by:</w:t>
      </w:r>
    </w:p>
    <w:p w14:paraId="3EC23CB1" w14:textId="77777777" w:rsidR="00E46B49" w:rsidRPr="001609F9" w:rsidRDefault="00714C2B" w:rsidP="00E46B49">
      <w:pPr>
        <w:ind w:left="708"/>
        <w:jc w:val="center"/>
        <w:rPr>
          <w:rFonts w:ascii="Times New Roman" w:hAnsi="Times New Roman"/>
          <w:i/>
          <w:iCs/>
          <w:sz w:val="24"/>
          <w:szCs w:val="24"/>
        </w:rPr>
      </w:pPr>
      <m:oMath>
        <m:sSub>
          <m:sSubPr>
            <m:ctrlPr>
              <w:rPr>
                <w:rFonts w:ascii="Cambria Math" w:hAnsi="Cambria Math"/>
                <w:i/>
                <w:iCs/>
                <w:vertAlign w:val="subscript"/>
              </w:rPr>
            </m:ctrlPr>
          </m:sSubPr>
          <m:e>
            <m:r>
              <w:rPr>
                <w:rFonts w:ascii="Cambria Math" w:hAnsi="Cambria Math"/>
                <w:vertAlign w:val="subscript"/>
              </w:rPr>
              <m:t>G</m:t>
            </m:r>
          </m:e>
          <m:sub>
            <m:r>
              <w:rPr>
                <w:rFonts w:ascii="Cambria Math" w:hAnsi="Cambria Math"/>
                <w:vertAlign w:val="subscript"/>
              </w:rPr>
              <m:t>RA,dBi</m:t>
            </m:r>
          </m:sub>
        </m:sSub>
        <m:r>
          <w:rPr>
            <w:rFonts w:ascii="Cambria Math" w:hAnsi="Cambria Math"/>
          </w:rPr>
          <m:t>(</m:t>
        </m:r>
        <m:r>
          <w:rPr>
            <w:rFonts w:ascii="Cambria Math" w:hAnsi="Cambria Math" w:cs="Calibri"/>
          </w:rPr>
          <m:t>Φ</m:t>
        </m:r>
      </m:oMath>
      <w:r w:rsidR="00E46B49" w:rsidRPr="001609F9">
        <w:rPr>
          <w:i/>
          <w:iCs/>
        </w:rPr>
        <w:t xml:space="preserve">) = </w:t>
      </w:r>
      <m:oMath>
        <m:r>
          <w:rPr>
            <w:rFonts w:ascii="Cambria Math" w:hAnsi="Cambria Math"/>
          </w:rPr>
          <m:t>-</m:t>
        </m:r>
        <m:f>
          <m:fPr>
            <m:ctrlPr>
              <w:rPr>
                <w:rFonts w:ascii="Cambria Math" w:hAnsi="Cambria Math"/>
                <w:i/>
                <w:iCs/>
              </w:rPr>
            </m:ctrlPr>
          </m:fPr>
          <m:num>
            <m:r>
              <w:rPr>
                <w:rFonts w:ascii="Cambria Math" w:hAnsi="Cambria Math"/>
              </w:rPr>
              <m:t>12</m:t>
            </m:r>
          </m:num>
          <m:den>
            <m:sSup>
              <m:sSupPr>
                <m:ctrlPr>
                  <w:rPr>
                    <w:rFonts w:ascii="Cambria Math" w:hAnsi="Cambria Math"/>
                    <w:i/>
                    <w:iCs/>
                  </w:rPr>
                </m:ctrlPr>
              </m:sSupPr>
              <m:e>
                <m:sSub>
                  <m:sSubPr>
                    <m:ctrlPr>
                      <w:rPr>
                        <w:rFonts w:ascii="Cambria Math" w:hAnsi="Cambria Math" w:cs="Calibri"/>
                        <w:i/>
                        <w:iCs/>
                      </w:rPr>
                    </m:ctrlPr>
                  </m:sSubPr>
                  <m:e>
                    <m:r>
                      <w:rPr>
                        <w:rFonts w:ascii="Cambria Math" w:hAnsi="Cambria Math" w:cs="Calibri"/>
                      </w:rPr>
                      <m:t>Φ</m:t>
                    </m:r>
                  </m:e>
                  <m:sub>
                    <m:r>
                      <w:rPr>
                        <w:rFonts w:ascii="Cambria Math" w:hAnsi="Cambria Math" w:cs="Calibri"/>
                      </w:rPr>
                      <m:t>3dB</m:t>
                    </m:r>
                  </m:sub>
                </m:sSub>
              </m:e>
              <m:sup>
                <m:r>
                  <w:rPr>
                    <w:rFonts w:ascii="Cambria Math" w:hAnsi="Cambria Math"/>
                  </w:rPr>
                  <m:t>2</m:t>
                </m:r>
              </m:sup>
            </m:sSup>
          </m:den>
        </m:f>
        <m:sSup>
          <m:sSupPr>
            <m:ctrlPr>
              <w:rPr>
                <w:rFonts w:ascii="Cambria Math" w:hAnsi="Cambria Math"/>
                <w:i/>
                <w:iCs/>
              </w:rPr>
            </m:ctrlPr>
          </m:sSupPr>
          <m:e>
            <m:r>
              <w:rPr>
                <w:rFonts w:ascii="Cambria Math" w:hAnsi="Cambria Math" w:cs="Calibri"/>
              </w:rPr>
              <m:t>Φ</m:t>
            </m:r>
          </m:e>
          <m:sup>
            <m:r>
              <w:rPr>
                <w:rFonts w:ascii="Cambria Math" w:hAnsi="Cambria Math"/>
              </w:rPr>
              <m:t>2</m:t>
            </m:r>
          </m:sup>
        </m:sSup>
        <m:r>
          <w:rPr>
            <w:rFonts w:ascii="Cambria Math" w:hAnsi="Cambria Math"/>
          </w:rPr>
          <m:t xml:space="preserve">+ </m:t>
        </m:r>
        <m:sSub>
          <m:sSubPr>
            <m:ctrlPr>
              <w:rPr>
                <w:rFonts w:ascii="Cambria Math" w:hAnsi="Cambria Math"/>
                <w:i/>
                <w:iCs/>
                <w:vertAlign w:val="subscript"/>
              </w:rPr>
            </m:ctrlPr>
          </m:sSubPr>
          <m:e>
            <m:r>
              <w:rPr>
                <w:rFonts w:ascii="Cambria Math" w:hAnsi="Cambria Math"/>
                <w:vertAlign w:val="subscript"/>
              </w:rPr>
              <m:t>G</m:t>
            </m:r>
          </m:e>
          <m:sub>
            <m:r>
              <w:rPr>
                <w:rFonts w:ascii="Cambria Math" w:hAnsi="Cambria Math"/>
                <w:vertAlign w:val="subscript"/>
              </w:rPr>
              <m:t>RA,dBi</m:t>
            </m:r>
          </m:sub>
        </m:sSub>
      </m:oMath>
      <w:r w:rsidR="00E46B49" w:rsidRPr="001609F9">
        <w:rPr>
          <w:i/>
          <w:iCs/>
          <w:vertAlign w:val="subscript"/>
        </w:rPr>
        <w:t xml:space="preserve"> </w:t>
      </w:r>
      <w:r w:rsidR="00E46B49" w:rsidRPr="001609F9">
        <w:rPr>
          <w:i/>
          <w:iCs/>
        </w:rPr>
        <w:tab/>
        <w:t>(A-3.6)”</w:t>
      </w:r>
    </w:p>
    <w:p w14:paraId="3C9F2971" w14:textId="77777777" w:rsidR="00E46B49" w:rsidRPr="001609F9" w:rsidRDefault="00E46B49" w:rsidP="00E46B49">
      <w:pPr>
        <w:pStyle w:val="Heading4"/>
      </w:pPr>
      <w:r w:rsidRPr="001609F9">
        <w:t>RTCA Paper No. 274-20/PMC-2073</w:t>
      </w:r>
    </w:p>
    <w:p w14:paraId="4105B768" w14:textId="77777777" w:rsidR="00E46B49" w:rsidRPr="001609F9" w:rsidRDefault="00E46B49" w:rsidP="00E46B49">
      <w:r w:rsidRPr="001609F9">
        <w:t xml:space="preserve">RTCA Paper No. 274-20/PMC-2073 </w:t>
      </w:r>
      <w:r w:rsidRPr="001609F9">
        <w:fldChar w:fldCharType="begin"/>
      </w:r>
      <w:r w:rsidRPr="001609F9">
        <w:instrText xml:space="preserve"> REF _Ref168557575 \r \h </w:instrText>
      </w:r>
      <w:r w:rsidRPr="001609F9">
        <w:fldChar w:fldCharType="separate"/>
      </w:r>
      <w:r w:rsidRPr="001609F9">
        <w:t>[25]</w:t>
      </w:r>
      <w:r w:rsidRPr="001609F9">
        <w:fldChar w:fldCharType="end"/>
      </w:r>
      <w:r w:rsidRPr="001609F9">
        <w:t xml:space="preserve"> provides test data on Radio Altimeter antenna patterns measured at 3850 MHz and 4300 MHz. The test was performed on two separate altimeter antenna models from two different manufacturers. Figures 6-11 and 6-12 of the RTCA paper provide the radio altimeter reference antenna pattern for the 3700-3980 MHz (3.7-3.98 GHz) band and the 4200</w:t>
      </w:r>
      <w:r w:rsidRPr="001609F9">
        <w:noBreakHyphen/>
        <w:t>4400 MHz (4.2-4.4 GHz) band respectively. Screen captures of Figures 6</w:t>
      </w:r>
      <w:r w:rsidRPr="001609F9">
        <w:noBreakHyphen/>
        <w:t>11 and 6</w:t>
      </w:r>
      <w:r w:rsidRPr="001609F9">
        <w:noBreakHyphen/>
        <w:t xml:space="preserve">12 are presented in </w:t>
      </w:r>
      <w:r w:rsidRPr="001609F9">
        <w:fldChar w:fldCharType="begin"/>
      </w:r>
      <w:r w:rsidRPr="001609F9">
        <w:instrText xml:space="preserve"> REF _Ref166708449 \h </w:instrText>
      </w:r>
      <w:r w:rsidRPr="001609F9">
        <w:fldChar w:fldCharType="separate"/>
      </w:r>
      <w:r w:rsidRPr="001609F9">
        <w:t xml:space="preserve">Figure </w:t>
      </w:r>
      <w:r w:rsidRPr="001609F9">
        <w:rPr>
          <w:noProof/>
        </w:rPr>
        <w:t>1</w:t>
      </w:r>
      <w:r w:rsidRPr="001609F9">
        <w:fldChar w:fldCharType="end"/>
      </w:r>
      <w:r w:rsidRPr="001609F9">
        <w:t xml:space="preserve"> and </w:t>
      </w:r>
      <w:r w:rsidRPr="001609F9">
        <w:fldChar w:fldCharType="begin"/>
      </w:r>
      <w:r w:rsidRPr="001609F9">
        <w:instrText xml:space="preserve"> REF _Ref166708489 \h </w:instrText>
      </w:r>
      <w:r w:rsidRPr="001609F9">
        <w:fldChar w:fldCharType="separate"/>
      </w:r>
      <w:r w:rsidRPr="001609F9">
        <w:t xml:space="preserve">Figure </w:t>
      </w:r>
      <w:r w:rsidRPr="001609F9">
        <w:rPr>
          <w:noProof/>
        </w:rPr>
        <w:t>2</w:t>
      </w:r>
      <w:r w:rsidRPr="001609F9">
        <w:fldChar w:fldCharType="end"/>
      </w:r>
      <w:r w:rsidRPr="001609F9">
        <w:t xml:space="preserve">. </w:t>
      </w:r>
    </w:p>
    <w:p w14:paraId="1359E514" w14:textId="77777777" w:rsidR="00E46B49" w:rsidRPr="001609F9" w:rsidRDefault="00E46B49" w:rsidP="00F71000">
      <w:pPr>
        <w:pStyle w:val="ECCFiguregraphcentered"/>
        <w:keepNext/>
        <w:rPr>
          <w:lang w:val="en-GB"/>
        </w:rPr>
      </w:pPr>
      <w:r w:rsidRPr="001609F9">
        <w:rPr>
          <w:lang w:val="en-GB"/>
        </w:rPr>
        <w:drawing>
          <wp:inline distT="0" distB="0" distL="0" distR="0" wp14:anchorId="61A09CCC" wp14:editId="367BA937">
            <wp:extent cx="5622206" cy="3861288"/>
            <wp:effectExtent l="19050" t="19050" r="17145" b="25400"/>
            <wp:docPr id="1049894225" name="Image 5" descr="https://lh3.googleusercontent.com/gZ70U7xWewrgbSiVzddLppqQy0wZh57duhp1CUAKUvgtzs_8wCIvvbVoQiuuJXFJ7R3YegaxfimiiPFBu42llgnjBioZHO4pNpt4DcoIwZHHZSZPF6Y0_CsYDgXkWRjbGnw9AaX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3.googleusercontent.com/gZ70U7xWewrgbSiVzddLppqQy0wZh57duhp1CUAKUvgtzs_8wCIvvbVoQiuuJXFJ7R3YegaxfimiiPFBu42llgnjBioZHO4pNpt4DcoIwZHHZSZPF6Y0_CsYDgXkWRjbGnw9AaXW"/>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87551" cy="3906167"/>
                    </a:xfrm>
                    <a:prstGeom prst="rect">
                      <a:avLst/>
                    </a:prstGeom>
                    <a:noFill/>
                    <a:ln>
                      <a:solidFill>
                        <a:schemeClr val="tx1"/>
                      </a:solidFill>
                    </a:ln>
                  </pic:spPr>
                </pic:pic>
              </a:graphicData>
            </a:graphic>
          </wp:inline>
        </w:drawing>
      </w:r>
    </w:p>
    <w:p w14:paraId="7AB5F100" w14:textId="2720280A" w:rsidR="00E46B49" w:rsidRPr="001609F9" w:rsidRDefault="00E46B49" w:rsidP="00E46B49">
      <w:pPr>
        <w:pStyle w:val="Caption"/>
      </w:pPr>
      <w:bookmarkStart w:id="90" w:name="_Ref166708449"/>
      <w:r w:rsidRPr="001609F9">
        <w:t xml:space="preserve">Figure </w:t>
      </w:r>
      <w:r w:rsidRPr="001609F9">
        <w:fldChar w:fldCharType="begin"/>
      </w:r>
      <w:r w:rsidRPr="001609F9">
        <w:instrText xml:space="preserve"> SEQ Figure \* ARABIC </w:instrText>
      </w:r>
      <w:r w:rsidRPr="001609F9">
        <w:fldChar w:fldCharType="separate"/>
      </w:r>
      <w:r w:rsidRPr="001609F9">
        <w:rPr>
          <w:noProof/>
        </w:rPr>
        <w:t>1</w:t>
      </w:r>
      <w:r w:rsidRPr="001609F9">
        <w:fldChar w:fldCharType="end"/>
      </w:r>
      <w:bookmarkEnd w:id="90"/>
      <w:r w:rsidRPr="001609F9">
        <w:t xml:space="preserve">: Extract from RTCA Paper No. 274-20/PMC-2073, figure 6-11 </w:t>
      </w:r>
      <w:r w:rsidRPr="001609F9">
        <w:br/>
        <w:t>©RTCA, Inc. Used with permission. All rights reserved.</w:t>
      </w:r>
      <w:r w:rsidRPr="001609F9">
        <w:br/>
        <w:t>(Note: The terms "Radar Altimeter" and "Radio Altimeter" are interchangeable)</w:t>
      </w:r>
    </w:p>
    <w:p w14:paraId="30EB8ACE" w14:textId="77777777" w:rsidR="00E46B49" w:rsidRPr="001609F9" w:rsidRDefault="00E46B49" w:rsidP="00E46B49">
      <w:pPr>
        <w:pStyle w:val="ECCFiguregraphcentered"/>
        <w:keepNext/>
        <w:rPr>
          <w:lang w:val="en-GB"/>
        </w:rPr>
      </w:pPr>
      <w:r w:rsidRPr="001609F9">
        <w:rPr>
          <w:lang w:val="en-GB"/>
        </w:rPr>
        <w:lastRenderedPageBreak/>
        <w:drawing>
          <wp:inline distT="0" distB="0" distL="0" distR="0" wp14:anchorId="0C5E7D16" wp14:editId="1FF17BCD">
            <wp:extent cx="5141886" cy="3553176"/>
            <wp:effectExtent l="19050" t="19050" r="20955" b="28575"/>
            <wp:docPr id="1385217728" name="Image 19" descr="https://lh6.googleusercontent.com/9AlFbuZnRVkbRyXCOpEmTlrgFYLWAelS179kPFuc7DtRgRH5L6Ucmu9y5_6TB6uvkxFdRFT7r9Cn_-W-1ZpLLVkoJV0cyUAjHebtMDskV-ttZDhD_AKtegzyyDkT8ffRI-NwNo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6.googleusercontent.com/9AlFbuZnRVkbRyXCOpEmTlrgFYLWAelS179kPFuc7DtRgRH5L6Ucmu9y5_6TB6uvkxFdRFT7r9Cn_-W-1ZpLLVkoJV0cyUAjHebtMDskV-ttZDhD_AKtegzyyDkT8ffRI-NwNoM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55173" cy="3562358"/>
                    </a:xfrm>
                    <a:prstGeom prst="rect">
                      <a:avLst/>
                    </a:prstGeom>
                    <a:noFill/>
                    <a:ln>
                      <a:solidFill>
                        <a:schemeClr val="tx1"/>
                      </a:solidFill>
                    </a:ln>
                  </pic:spPr>
                </pic:pic>
              </a:graphicData>
            </a:graphic>
          </wp:inline>
        </w:drawing>
      </w:r>
    </w:p>
    <w:p w14:paraId="5738D9C6" w14:textId="0E4CDE1E" w:rsidR="00E46B49" w:rsidRPr="001609F9" w:rsidRDefault="00E46B49" w:rsidP="00E46B49">
      <w:pPr>
        <w:pStyle w:val="Caption"/>
      </w:pPr>
      <w:bookmarkStart w:id="91" w:name="_Ref166708489"/>
      <w:r w:rsidRPr="001609F9">
        <w:t xml:space="preserve">Figure </w:t>
      </w:r>
      <w:r w:rsidRPr="001609F9">
        <w:fldChar w:fldCharType="begin"/>
      </w:r>
      <w:r w:rsidRPr="001609F9">
        <w:instrText xml:space="preserve"> SEQ Figure \* ARABIC </w:instrText>
      </w:r>
      <w:r w:rsidRPr="001609F9">
        <w:fldChar w:fldCharType="separate"/>
      </w:r>
      <w:r w:rsidRPr="001609F9">
        <w:rPr>
          <w:noProof/>
        </w:rPr>
        <w:t>2</w:t>
      </w:r>
      <w:r w:rsidRPr="001609F9">
        <w:fldChar w:fldCharType="end"/>
      </w:r>
      <w:bookmarkEnd w:id="91"/>
      <w:r w:rsidRPr="001609F9">
        <w:t>: Extract from RTCA Paper No. 274-20/PMC-2073, figure 6-12</w:t>
      </w:r>
      <w:r w:rsidRPr="001609F9">
        <w:br/>
        <w:t>©RTCA, Inc. Used with permission. All rights reserved.</w:t>
      </w:r>
      <w:r w:rsidRPr="001609F9">
        <w:br/>
        <w:t>(Note: The terms "Radar Altimeter" and "Radio Altimeter" are interchangeable)</w:t>
      </w:r>
    </w:p>
    <w:p w14:paraId="3B077212" w14:textId="77777777" w:rsidR="00E46B49" w:rsidRPr="001609F9" w:rsidRDefault="00E46B49" w:rsidP="00E46B49">
      <w:r w:rsidRPr="001609F9">
        <w:t xml:space="preserve">The RTCA paper (page 131 and 132) also includes additional information (measured data) on the antenna radiation pattern shown in </w:t>
      </w:r>
      <w:r w:rsidRPr="001609F9">
        <w:fldChar w:fldCharType="begin"/>
      </w:r>
      <w:r w:rsidRPr="001609F9">
        <w:instrText xml:space="preserve"> REF _Ref168216042 \h </w:instrText>
      </w:r>
      <w:r w:rsidRPr="001609F9">
        <w:fldChar w:fldCharType="separate"/>
      </w:r>
      <w:r w:rsidRPr="001609F9">
        <w:t xml:space="preserve">Figure </w:t>
      </w:r>
      <w:r w:rsidRPr="001609F9">
        <w:rPr>
          <w:noProof/>
        </w:rPr>
        <w:t>3</w:t>
      </w:r>
      <w:r w:rsidRPr="001609F9">
        <w:fldChar w:fldCharType="end"/>
      </w:r>
      <w:r w:rsidRPr="001609F9">
        <w:t xml:space="preserve"> and </w:t>
      </w:r>
      <w:r w:rsidRPr="001609F9">
        <w:fldChar w:fldCharType="begin"/>
      </w:r>
      <w:r w:rsidRPr="001609F9">
        <w:instrText xml:space="preserve"> REF _Ref168216053 \h </w:instrText>
      </w:r>
      <w:r w:rsidRPr="001609F9">
        <w:fldChar w:fldCharType="separate"/>
      </w:r>
      <w:r w:rsidRPr="001609F9">
        <w:t xml:space="preserve">Figure </w:t>
      </w:r>
      <w:r w:rsidRPr="001609F9">
        <w:rPr>
          <w:noProof/>
        </w:rPr>
        <w:t>4</w:t>
      </w:r>
      <w:r w:rsidRPr="001609F9">
        <w:fldChar w:fldCharType="end"/>
      </w:r>
      <w:r w:rsidRPr="001609F9">
        <w:t>, provided by aviation experts.</w:t>
      </w:r>
    </w:p>
    <w:p w14:paraId="27B00105" w14:textId="77777777" w:rsidR="00E46B49" w:rsidRPr="001609F9" w:rsidRDefault="00E46B49" w:rsidP="00E46B49">
      <w:pPr>
        <w:pStyle w:val="ECCFiguregraphcentered"/>
        <w:keepNext/>
        <w:rPr>
          <w:lang w:val="en-GB"/>
        </w:rPr>
      </w:pPr>
      <w:r w:rsidRPr="001609F9">
        <w:rPr>
          <w:lang w:val="en-GB"/>
        </w:rPr>
        <w:drawing>
          <wp:inline distT="0" distB="0" distL="0" distR="0" wp14:anchorId="0E2733E7" wp14:editId="10FEE2E3">
            <wp:extent cx="5548393" cy="3382147"/>
            <wp:effectExtent l="0" t="0" r="0" b="8890"/>
            <wp:docPr id="85" name="Picture 5"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of different colors&#10;&#10;Description automatically generated"/>
                    <pic:cNvPicPr/>
                  </pic:nvPicPr>
                  <pic:blipFill>
                    <a:blip r:embed="rId14"/>
                    <a:stretch>
                      <a:fillRect/>
                    </a:stretch>
                  </pic:blipFill>
                  <pic:spPr>
                    <a:xfrm>
                      <a:off x="0" y="0"/>
                      <a:ext cx="5553170" cy="3385059"/>
                    </a:xfrm>
                    <a:prstGeom prst="rect">
                      <a:avLst/>
                    </a:prstGeom>
                  </pic:spPr>
                </pic:pic>
              </a:graphicData>
            </a:graphic>
          </wp:inline>
        </w:drawing>
      </w:r>
    </w:p>
    <w:p w14:paraId="2623E68C" w14:textId="064AFDB2" w:rsidR="00E46B49" w:rsidRPr="001609F9" w:rsidRDefault="00E46B49" w:rsidP="00E46B49">
      <w:pPr>
        <w:pStyle w:val="Caption"/>
      </w:pPr>
      <w:bookmarkStart w:id="92" w:name="_Ref168216042"/>
      <w:r w:rsidRPr="001609F9">
        <w:t xml:space="preserve">Figure </w:t>
      </w:r>
      <w:r w:rsidRPr="001609F9">
        <w:fldChar w:fldCharType="begin"/>
      </w:r>
      <w:r w:rsidRPr="001609F9">
        <w:instrText xml:space="preserve"> SEQ Figure \* ARABIC </w:instrText>
      </w:r>
      <w:r w:rsidRPr="001609F9">
        <w:fldChar w:fldCharType="separate"/>
      </w:r>
      <w:r w:rsidRPr="001609F9">
        <w:rPr>
          <w:noProof/>
        </w:rPr>
        <w:t>3</w:t>
      </w:r>
      <w:r w:rsidRPr="001609F9">
        <w:fldChar w:fldCharType="end"/>
      </w:r>
      <w:bookmarkEnd w:id="92"/>
      <w:r w:rsidRPr="001609F9">
        <w:t>: Extract from RTCA Paper No. 274-20/PMC-2073, page 131</w:t>
      </w:r>
      <w:r w:rsidRPr="001609F9">
        <w:br/>
        <w:t>©RTCA, Inc. Used with permission. All rights reserved.</w:t>
      </w:r>
      <w:r w:rsidRPr="001609F9">
        <w:br/>
        <w:t>(Note: The terms "Radar Altimeter" and "Radio Altimeter" are interchangeable)</w:t>
      </w:r>
    </w:p>
    <w:p w14:paraId="4A505882" w14:textId="77777777" w:rsidR="00E46B49" w:rsidRPr="001609F9" w:rsidRDefault="00E46B49" w:rsidP="00E46B49">
      <w:pPr>
        <w:pStyle w:val="ECCFiguregraphcentered"/>
        <w:rPr>
          <w:lang w:val="en-GB"/>
        </w:rPr>
      </w:pPr>
      <w:r w:rsidRPr="001609F9">
        <w:rPr>
          <w:lang w:val="en-GB"/>
        </w:rPr>
        <w:lastRenderedPageBreak/>
        <w:drawing>
          <wp:inline distT="0" distB="0" distL="0" distR="0" wp14:anchorId="1D52DA43" wp14:editId="0E8BEDDF">
            <wp:extent cx="5793337" cy="3634154"/>
            <wp:effectExtent l="0" t="0" r="0" b="0"/>
            <wp:docPr id="86" name="Picture 3" descr="A graph of a ra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radar&#10;&#10;Description automatically generated"/>
                    <pic:cNvPicPr/>
                  </pic:nvPicPr>
                  <pic:blipFill>
                    <a:blip r:embed="rId15"/>
                    <a:stretch>
                      <a:fillRect/>
                    </a:stretch>
                  </pic:blipFill>
                  <pic:spPr>
                    <a:xfrm>
                      <a:off x="0" y="0"/>
                      <a:ext cx="5812138" cy="3645948"/>
                    </a:xfrm>
                    <a:prstGeom prst="rect">
                      <a:avLst/>
                    </a:prstGeom>
                  </pic:spPr>
                </pic:pic>
              </a:graphicData>
            </a:graphic>
          </wp:inline>
        </w:drawing>
      </w:r>
    </w:p>
    <w:p w14:paraId="0760504B" w14:textId="774CA492" w:rsidR="00E46B49" w:rsidRPr="001609F9" w:rsidRDefault="00E46B49" w:rsidP="00E46B49">
      <w:pPr>
        <w:pStyle w:val="Caption"/>
      </w:pPr>
      <w:bookmarkStart w:id="93" w:name="_Ref168216053"/>
      <w:r w:rsidRPr="001609F9">
        <w:t xml:space="preserve">Figure </w:t>
      </w:r>
      <w:r w:rsidRPr="001609F9">
        <w:fldChar w:fldCharType="begin"/>
      </w:r>
      <w:r w:rsidRPr="001609F9">
        <w:instrText xml:space="preserve"> SEQ Figure \* ARABIC </w:instrText>
      </w:r>
      <w:r w:rsidRPr="001609F9">
        <w:fldChar w:fldCharType="separate"/>
      </w:r>
      <w:r w:rsidRPr="001609F9">
        <w:rPr>
          <w:noProof/>
        </w:rPr>
        <w:t>4</w:t>
      </w:r>
      <w:r w:rsidRPr="001609F9">
        <w:fldChar w:fldCharType="end"/>
      </w:r>
      <w:bookmarkEnd w:id="93"/>
      <w:r w:rsidRPr="001609F9">
        <w:t>: Extract from RTCA Paper No. 274-20/PMC-2073, page132</w:t>
      </w:r>
      <w:r w:rsidRPr="001609F9">
        <w:br/>
        <w:t>©RTCA, Inc. Used with permission. All rights reserved.</w:t>
      </w:r>
      <w:r w:rsidRPr="001609F9">
        <w:br/>
        <w:t>(Note: The terms "Radar Altimeter" and "Radio Altimeter" are interchangeable)</w:t>
      </w:r>
    </w:p>
    <w:p w14:paraId="14F4F14A" w14:textId="77777777" w:rsidR="00E46B49" w:rsidRPr="001609F9" w:rsidRDefault="00E46B49" w:rsidP="00E46B49">
      <w:r w:rsidRPr="001609F9">
        <w:t xml:space="preserve">The frequency response for the radio altimeter antenna is also provided as shown in </w:t>
      </w:r>
      <w:r w:rsidRPr="001609F9">
        <w:fldChar w:fldCharType="begin"/>
      </w:r>
      <w:r w:rsidRPr="001609F9">
        <w:instrText xml:space="preserve"> REF _Ref168216133 \h </w:instrText>
      </w:r>
      <w:r w:rsidRPr="001609F9">
        <w:fldChar w:fldCharType="separate"/>
      </w:r>
      <w:r w:rsidRPr="001609F9">
        <w:t xml:space="preserve">Figure </w:t>
      </w:r>
      <w:r w:rsidRPr="001609F9">
        <w:rPr>
          <w:noProof/>
        </w:rPr>
        <w:t>5</w:t>
      </w:r>
      <w:r w:rsidRPr="001609F9">
        <w:fldChar w:fldCharType="end"/>
      </w:r>
      <w:r w:rsidRPr="001609F9">
        <w:t>.</w:t>
      </w:r>
    </w:p>
    <w:p w14:paraId="13D96586" w14:textId="77777777" w:rsidR="00E46B49" w:rsidRPr="001609F9" w:rsidRDefault="00E46B49" w:rsidP="00E46B49">
      <w:pPr>
        <w:pStyle w:val="ECCFiguregraphcentered"/>
        <w:rPr>
          <w:lang w:val="en-GB"/>
        </w:rPr>
      </w:pPr>
      <w:r w:rsidRPr="001609F9">
        <w:rPr>
          <w:lang w:val="en-GB"/>
        </w:rPr>
        <w:drawing>
          <wp:inline distT="0" distB="0" distL="0" distR="0" wp14:anchorId="293139F6" wp14:editId="608963D0">
            <wp:extent cx="5532895" cy="3453002"/>
            <wp:effectExtent l="0" t="0" r="0" b="0"/>
            <wp:docPr id="7" name="Picture 7" descr="A graph of a sign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graph of a signal&#10;&#10;Description automatically generated"/>
                    <pic:cNvPicPr/>
                  </pic:nvPicPr>
                  <pic:blipFill>
                    <a:blip r:embed="rId16"/>
                    <a:stretch>
                      <a:fillRect/>
                    </a:stretch>
                  </pic:blipFill>
                  <pic:spPr>
                    <a:xfrm>
                      <a:off x="0" y="0"/>
                      <a:ext cx="5538113" cy="3456258"/>
                    </a:xfrm>
                    <a:prstGeom prst="rect">
                      <a:avLst/>
                    </a:prstGeom>
                  </pic:spPr>
                </pic:pic>
              </a:graphicData>
            </a:graphic>
          </wp:inline>
        </w:drawing>
      </w:r>
    </w:p>
    <w:p w14:paraId="16187DA7" w14:textId="75BB9781" w:rsidR="00E46B49" w:rsidRPr="001609F9" w:rsidRDefault="00E46B49" w:rsidP="00E46B49">
      <w:pPr>
        <w:pStyle w:val="Caption"/>
      </w:pPr>
      <w:bookmarkStart w:id="94" w:name="_Ref168216133"/>
      <w:r w:rsidRPr="001609F9">
        <w:t xml:space="preserve">Figure </w:t>
      </w:r>
      <w:r w:rsidRPr="001609F9">
        <w:fldChar w:fldCharType="begin"/>
      </w:r>
      <w:r w:rsidRPr="001609F9">
        <w:instrText xml:space="preserve"> SEQ Figure \* ARABIC </w:instrText>
      </w:r>
      <w:r w:rsidRPr="001609F9">
        <w:fldChar w:fldCharType="separate"/>
      </w:r>
      <w:r w:rsidRPr="001609F9">
        <w:rPr>
          <w:noProof/>
        </w:rPr>
        <w:t>5</w:t>
      </w:r>
      <w:r w:rsidRPr="001609F9">
        <w:fldChar w:fldCharType="end"/>
      </w:r>
      <w:bookmarkEnd w:id="94"/>
      <w:r w:rsidRPr="001609F9">
        <w:t>: Extract from RTCA Paper No. 274-20/PMC-2073, page 132</w:t>
      </w:r>
      <w:r w:rsidRPr="001609F9">
        <w:br/>
        <w:t>©RTCA, Inc. Used with permission. All rights reserved.</w:t>
      </w:r>
      <w:r w:rsidRPr="001609F9">
        <w:br/>
        <w:t>(Note: The terms "Radar Altimeter" and "Radio Altimeter" are interchangeable)</w:t>
      </w:r>
    </w:p>
    <w:p w14:paraId="44993D72" w14:textId="77777777" w:rsidR="00E46B49" w:rsidRPr="001609F9" w:rsidRDefault="00E46B49" w:rsidP="00E46B49">
      <w:pPr>
        <w:pStyle w:val="Heading3"/>
        <w:rPr>
          <w:lang w:eastAsia="de-DE"/>
        </w:rPr>
      </w:pPr>
      <w:bookmarkStart w:id="95" w:name="_Toc182478703"/>
      <w:bookmarkStart w:id="96" w:name="_Toc183179570"/>
      <w:r w:rsidRPr="001609F9">
        <w:rPr>
          <w:lang w:eastAsia="de-DE"/>
        </w:rPr>
        <w:lastRenderedPageBreak/>
        <w:t>In</w:t>
      </w:r>
      <w:r w:rsidRPr="001609F9">
        <w:t>-</w:t>
      </w:r>
      <w:r w:rsidRPr="001609F9">
        <w:rPr>
          <w:lang w:eastAsia="de-DE"/>
        </w:rPr>
        <w:t xml:space="preserve">band </w:t>
      </w:r>
      <w:r w:rsidRPr="001609F9">
        <w:t xml:space="preserve">(4200-4400 MHz) </w:t>
      </w:r>
      <w:r w:rsidRPr="001609F9">
        <w:rPr>
          <w:lang w:eastAsia="de-DE"/>
        </w:rPr>
        <w:t>protection criteria</w:t>
      </w:r>
      <w:bookmarkEnd w:id="95"/>
      <w:bookmarkEnd w:id="96"/>
      <w:r w:rsidRPr="001609F9">
        <w:rPr>
          <w:lang w:eastAsia="de-DE"/>
        </w:rPr>
        <w:t xml:space="preserve"> </w:t>
      </w:r>
    </w:p>
    <w:p w14:paraId="45D706B8" w14:textId="77777777" w:rsidR="00E46B49" w:rsidRPr="001609F9" w:rsidRDefault="00E46B49" w:rsidP="00E46B49">
      <w:pPr>
        <w:pStyle w:val="Heading4"/>
      </w:pPr>
      <w:r w:rsidRPr="001609F9">
        <w:t>In-Band Protection Criteria from Recommendation ITU-R M.2059</w:t>
      </w:r>
    </w:p>
    <w:p w14:paraId="6529A58C" w14:textId="774EBABD" w:rsidR="00E46B49" w:rsidRPr="001609F9" w:rsidRDefault="00E46B49" w:rsidP="00E46B49">
      <w:r w:rsidRPr="001609F9">
        <w:t xml:space="preserve">Recommendation ITU-R M.2059-0, annex 3 </w:t>
      </w:r>
      <w:r w:rsidRPr="001609F9">
        <w:fldChar w:fldCharType="begin"/>
      </w:r>
      <w:r w:rsidRPr="001609F9">
        <w:instrText xml:space="preserve"> REF _Ref168557557 \r \h </w:instrText>
      </w:r>
      <w:r w:rsidRPr="001609F9">
        <w:fldChar w:fldCharType="separate"/>
      </w:r>
      <w:r w:rsidR="0074753B" w:rsidRPr="001609F9">
        <w:t>[21]</w:t>
      </w:r>
      <w:r w:rsidRPr="001609F9">
        <w:fldChar w:fldCharType="end"/>
      </w:r>
      <w:r w:rsidRPr="001609F9">
        <w:t xml:space="preserve"> contains three primary electromagnetic interference coupling mechanisms between Radio Altimeters and interfering signals from other transmitters: "receiver front-end overload", "receiver desensitization", and "false altitude reports" .</w:t>
      </w:r>
    </w:p>
    <w:p w14:paraId="09C0CA7F" w14:textId="77777777" w:rsidR="00E46B49" w:rsidRPr="001609F9" w:rsidRDefault="00E46B49" w:rsidP="00E46B49">
      <w:pPr>
        <w:pStyle w:val="Heading4"/>
        <w:rPr>
          <w:rStyle w:val="ECCParagraph"/>
        </w:rPr>
      </w:pPr>
      <w:r w:rsidRPr="001609F9">
        <w:t>In-Band Protection Criteria from AVSI AFE 76s2 Report</w:t>
      </w:r>
    </w:p>
    <w:p w14:paraId="44252D6C" w14:textId="2C8B52AD" w:rsidR="00E46B49" w:rsidRPr="001609F9" w:rsidRDefault="00E46B49" w:rsidP="00E46B49">
      <w:pPr>
        <w:rPr>
          <w:rStyle w:val="ECCParagraph"/>
        </w:rPr>
      </w:pPr>
      <w:bookmarkStart w:id="97" w:name="_Hlk163463894"/>
      <w:r w:rsidRPr="001609F9">
        <w:rPr>
          <w:rStyle w:val="ECCParagraph"/>
        </w:rPr>
        <w:t xml:space="preserve">The AVSI AFE 76s2 Report Volume II </w:t>
      </w:r>
      <w:r w:rsidRPr="001609F9">
        <w:rPr>
          <w:rStyle w:val="ECCParagraph"/>
        </w:rPr>
        <w:fldChar w:fldCharType="begin"/>
      </w:r>
      <w:r w:rsidRPr="001609F9">
        <w:rPr>
          <w:rStyle w:val="ECCParagraph"/>
        </w:rPr>
        <w:instrText xml:space="preserve"> REF _Ref168555712 \r \h </w:instrText>
      </w:r>
      <w:r w:rsidRPr="001609F9">
        <w:rPr>
          <w:rStyle w:val="ECCParagraph"/>
        </w:rPr>
      </w:r>
      <w:r w:rsidRPr="001609F9">
        <w:rPr>
          <w:rStyle w:val="ECCParagraph"/>
        </w:rPr>
        <w:fldChar w:fldCharType="separate"/>
      </w:r>
      <w:r w:rsidR="0074753B" w:rsidRPr="001609F9">
        <w:rPr>
          <w:rStyle w:val="ECCParagraph"/>
        </w:rPr>
        <w:t>[2]</w:t>
      </w:r>
      <w:r w:rsidRPr="001609F9">
        <w:rPr>
          <w:rStyle w:val="ECCParagraph"/>
        </w:rPr>
        <w:fldChar w:fldCharType="end"/>
      </w:r>
      <w:r w:rsidRPr="001609F9">
        <w:rPr>
          <w:rStyle w:val="ECCParagraph"/>
        </w:rPr>
        <w:t xml:space="preserve"> and III </w:t>
      </w:r>
      <w:r w:rsidRPr="001609F9">
        <w:rPr>
          <w:rStyle w:val="ECCParagraph"/>
        </w:rPr>
        <w:fldChar w:fldCharType="begin"/>
      </w:r>
      <w:r w:rsidRPr="001609F9">
        <w:rPr>
          <w:rStyle w:val="ECCParagraph"/>
        </w:rPr>
        <w:instrText xml:space="preserve"> REF _Ref168555718 \r \h </w:instrText>
      </w:r>
      <w:r w:rsidRPr="001609F9">
        <w:rPr>
          <w:rStyle w:val="ECCParagraph"/>
        </w:rPr>
      </w:r>
      <w:r w:rsidRPr="001609F9">
        <w:rPr>
          <w:rStyle w:val="ECCParagraph"/>
        </w:rPr>
        <w:fldChar w:fldCharType="separate"/>
      </w:r>
      <w:r w:rsidR="0074753B" w:rsidRPr="001609F9">
        <w:rPr>
          <w:rStyle w:val="ECCParagraph"/>
        </w:rPr>
        <w:t>[3]</w:t>
      </w:r>
      <w:r w:rsidRPr="001609F9">
        <w:rPr>
          <w:rStyle w:val="ECCParagraph"/>
        </w:rPr>
        <w:fldChar w:fldCharType="end"/>
      </w:r>
      <w:r w:rsidRPr="001609F9">
        <w:rPr>
          <w:rStyle w:val="ECCParagraph"/>
        </w:rPr>
        <w:t xml:space="preserve"> are the basis to derive the in-band protection criteria to be used in sharing studies as listed in section </w:t>
      </w:r>
      <w:r w:rsidRPr="001609F9">
        <w:rPr>
          <w:rFonts w:eastAsia="Times New Roman"/>
        </w:rPr>
        <w:fldChar w:fldCharType="begin"/>
      </w:r>
      <w:r w:rsidRPr="001609F9">
        <w:rPr>
          <w:rFonts w:eastAsia="Times New Roman"/>
        </w:rPr>
        <w:instrText xml:space="preserve"> REF _Ref167888762 \r \h </w:instrText>
      </w:r>
      <w:r w:rsidRPr="001609F9">
        <w:rPr>
          <w:rFonts w:eastAsia="Times New Roman"/>
        </w:rPr>
      </w:r>
      <w:r w:rsidRPr="001609F9">
        <w:rPr>
          <w:rFonts w:eastAsia="Times New Roman"/>
        </w:rPr>
        <w:fldChar w:fldCharType="separate"/>
      </w:r>
      <w:r w:rsidR="0074753B" w:rsidRPr="001609F9">
        <w:rPr>
          <w:rFonts w:eastAsia="Times New Roman"/>
        </w:rPr>
        <w:t>4.3</w:t>
      </w:r>
      <w:r w:rsidRPr="001609F9">
        <w:rPr>
          <w:rFonts w:eastAsia="Times New Roman"/>
        </w:rPr>
        <w:fldChar w:fldCharType="end"/>
      </w:r>
      <w:r w:rsidRPr="001609F9">
        <w:rPr>
          <w:rStyle w:val="ECCParagraph"/>
        </w:rPr>
        <w:t>.</w:t>
      </w:r>
    </w:p>
    <w:p w14:paraId="614C666B" w14:textId="77777777" w:rsidR="00E46B49" w:rsidRPr="001609F9" w:rsidRDefault="00E46B49" w:rsidP="00E46B49">
      <w:pPr>
        <w:pStyle w:val="Heading3"/>
      </w:pPr>
      <w:bookmarkStart w:id="98" w:name="_Toc182478704"/>
      <w:bookmarkStart w:id="99" w:name="_Toc183179571"/>
      <w:bookmarkEnd w:id="97"/>
      <w:r w:rsidRPr="001609F9">
        <w:t>Blocking effect characteristics</w:t>
      </w:r>
      <w:bookmarkEnd w:id="98"/>
      <w:bookmarkEnd w:id="99"/>
    </w:p>
    <w:p w14:paraId="4B01FD13" w14:textId="77777777" w:rsidR="00E46B49" w:rsidRPr="001609F9" w:rsidRDefault="00E46B49" w:rsidP="00E46B49">
      <w:pPr>
        <w:pStyle w:val="Heading4"/>
        <w:rPr>
          <w:lang w:eastAsia="de-DE"/>
        </w:rPr>
      </w:pPr>
      <w:r w:rsidRPr="001609F9">
        <w:rPr>
          <w:lang w:eastAsia="de-DE"/>
        </w:rPr>
        <w:t>RF selectivity of radio altimeter</w:t>
      </w:r>
      <w:r w:rsidRPr="001609F9">
        <w:t xml:space="preserve"> from Recommendation ITU-R M.2059-0</w:t>
      </w:r>
    </w:p>
    <w:p w14:paraId="26569274" w14:textId="55009630" w:rsidR="00E46B49" w:rsidRPr="001609F9" w:rsidRDefault="00E46B49" w:rsidP="00E46B49">
      <w:pPr>
        <w:rPr>
          <w:lang w:eastAsia="de-DE"/>
        </w:rPr>
      </w:pPr>
      <w:r w:rsidRPr="001609F9">
        <w:t xml:space="preserve">The RF selectivity for Radio Altimeters is provided in Recommendation ITU-R M.2059-0, table 3 </w:t>
      </w:r>
      <w:r w:rsidRPr="001609F9">
        <w:fldChar w:fldCharType="begin"/>
      </w:r>
      <w:r w:rsidRPr="001609F9">
        <w:instrText xml:space="preserve"> REF _Ref168557557 \r \h </w:instrText>
      </w:r>
      <w:r w:rsidRPr="001609F9">
        <w:fldChar w:fldCharType="separate"/>
      </w:r>
      <w:r w:rsidR="0074753B" w:rsidRPr="001609F9">
        <w:t>[21]</w:t>
      </w:r>
      <w:r w:rsidRPr="001609F9">
        <w:fldChar w:fldCharType="end"/>
      </w:r>
      <w:r w:rsidRPr="001609F9">
        <w:t>.</w:t>
      </w:r>
    </w:p>
    <w:p w14:paraId="623D29BB" w14:textId="77777777" w:rsidR="00E46B49" w:rsidRPr="001609F9" w:rsidRDefault="00E46B49" w:rsidP="00E46B49">
      <w:pPr>
        <w:pStyle w:val="Heading4"/>
      </w:pPr>
      <w:r w:rsidRPr="001609F9">
        <w:t>Blocking characteristics from AVSI AFE 76s2 Report</w:t>
      </w:r>
    </w:p>
    <w:p w14:paraId="5F76D09C" w14:textId="216B13C3" w:rsidR="00E46B49" w:rsidRPr="001609F9" w:rsidRDefault="00E46B49" w:rsidP="00E46B49">
      <w:pPr>
        <w:rPr>
          <w:rStyle w:val="ECCParagraph"/>
        </w:rPr>
      </w:pPr>
      <w:r w:rsidRPr="001609F9">
        <w:rPr>
          <w:rStyle w:val="ECCParagraph"/>
        </w:rPr>
        <w:t xml:space="preserve">The AVSI AFE 76s2 Report Volume I </w:t>
      </w:r>
      <w:r w:rsidRPr="001609F9">
        <w:rPr>
          <w:rStyle w:val="ECCParagraph"/>
        </w:rPr>
        <w:fldChar w:fldCharType="begin"/>
      </w:r>
      <w:r w:rsidRPr="001609F9">
        <w:rPr>
          <w:rStyle w:val="ECCParagraph"/>
        </w:rPr>
        <w:instrText xml:space="preserve"> REF _Ref168555706 \r \h </w:instrText>
      </w:r>
      <w:r w:rsidRPr="001609F9">
        <w:rPr>
          <w:rStyle w:val="ECCParagraph"/>
        </w:rPr>
      </w:r>
      <w:r w:rsidRPr="001609F9">
        <w:rPr>
          <w:rStyle w:val="ECCParagraph"/>
        </w:rPr>
        <w:fldChar w:fldCharType="separate"/>
      </w:r>
      <w:r w:rsidR="0074753B" w:rsidRPr="001609F9">
        <w:rPr>
          <w:rStyle w:val="ECCParagraph"/>
        </w:rPr>
        <w:t>[1]</w:t>
      </w:r>
      <w:r w:rsidRPr="001609F9">
        <w:rPr>
          <w:rStyle w:val="ECCParagraph"/>
        </w:rPr>
        <w:fldChar w:fldCharType="end"/>
      </w:r>
      <w:r w:rsidRPr="001609F9">
        <w:rPr>
          <w:rStyle w:val="ECCParagraph"/>
        </w:rPr>
        <w:t xml:space="preserve"> and III </w:t>
      </w:r>
      <w:r w:rsidRPr="001609F9">
        <w:rPr>
          <w:rStyle w:val="ECCParagraph"/>
        </w:rPr>
        <w:fldChar w:fldCharType="begin"/>
      </w:r>
      <w:r w:rsidRPr="001609F9">
        <w:rPr>
          <w:rStyle w:val="ECCParagraph"/>
        </w:rPr>
        <w:instrText xml:space="preserve"> REF _Ref168555718 \r \h </w:instrText>
      </w:r>
      <w:r w:rsidRPr="001609F9">
        <w:rPr>
          <w:rStyle w:val="ECCParagraph"/>
        </w:rPr>
      </w:r>
      <w:r w:rsidRPr="001609F9">
        <w:rPr>
          <w:rStyle w:val="ECCParagraph"/>
        </w:rPr>
        <w:fldChar w:fldCharType="separate"/>
      </w:r>
      <w:r w:rsidR="0074753B" w:rsidRPr="001609F9">
        <w:rPr>
          <w:rStyle w:val="ECCParagraph"/>
        </w:rPr>
        <w:t>[3]</w:t>
      </w:r>
      <w:r w:rsidRPr="001609F9">
        <w:rPr>
          <w:rStyle w:val="ECCParagraph"/>
        </w:rPr>
        <w:fldChar w:fldCharType="end"/>
      </w:r>
      <w:r w:rsidRPr="001609F9">
        <w:rPr>
          <w:rStyle w:val="ECCParagraph"/>
        </w:rPr>
        <w:t xml:space="preserve"> are the basis to derive the blocking characteristics to be used in sharing studies as listed in section </w:t>
      </w:r>
      <w:r w:rsidRPr="001609F9">
        <w:rPr>
          <w:rFonts w:eastAsia="Times New Roman"/>
        </w:rPr>
        <w:fldChar w:fldCharType="begin"/>
      </w:r>
      <w:r w:rsidRPr="001609F9">
        <w:rPr>
          <w:rFonts w:eastAsia="Times New Roman"/>
        </w:rPr>
        <w:instrText xml:space="preserve"> REF _Ref167888762 \r \h </w:instrText>
      </w:r>
      <w:r w:rsidRPr="001609F9">
        <w:rPr>
          <w:rFonts w:eastAsia="Times New Roman"/>
        </w:rPr>
      </w:r>
      <w:r w:rsidRPr="001609F9">
        <w:rPr>
          <w:rFonts w:eastAsia="Times New Roman"/>
        </w:rPr>
        <w:fldChar w:fldCharType="separate"/>
      </w:r>
      <w:r w:rsidR="0074753B" w:rsidRPr="001609F9">
        <w:rPr>
          <w:rFonts w:eastAsia="Times New Roman"/>
        </w:rPr>
        <w:t>4.3</w:t>
      </w:r>
      <w:r w:rsidRPr="001609F9">
        <w:rPr>
          <w:rFonts w:eastAsia="Times New Roman"/>
        </w:rPr>
        <w:fldChar w:fldCharType="end"/>
      </w:r>
      <w:r w:rsidRPr="001609F9">
        <w:rPr>
          <w:rStyle w:val="ECCParagraph"/>
        </w:rPr>
        <w:t>.</w:t>
      </w:r>
    </w:p>
    <w:p w14:paraId="6C2DDD2A" w14:textId="77777777" w:rsidR="00E46B49" w:rsidRPr="001609F9" w:rsidRDefault="00E46B49" w:rsidP="00E46B49">
      <w:pPr>
        <w:pStyle w:val="Heading3"/>
      </w:pPr>
      <w:bookmarkStart w:id="100" w:name="_Toc182478705"/>
      <w:bookmarkStart w:id="101" w:name="_Toc183179572"/>
      <w:r w:rsidRPr="001609F9">
        <w:t>ICAO Aviation Safety Factor</w:t>
      </w:r>
      <w:bookmarkEnd w:id="100"/>
      <w:bookmarkEnd w:id="101"/>
    </w:p>
    <w:p w14:paraId="368A950F" w14:textId="128E848F" w:rsidR="00E46B49" w:rsidRPr="001609F9" w:rsidRDefault="00E46B49" w:rsidP="00E46B49">
      <w:pPr>
        <w:spacing w:after="0"/>
      </w:pPr>
      <w:r w:rsidRPr="001609F9">
        <w:t xml:space="preserve">ICAO document 9781 AN/957 Volume I contains “ICAO spectrum strategy and policy statements relevant to the aviation requirements for radio frequency spectrum, as approved and amended by the ICAO Council” </w:t>
      </w:r>
      <w:r w:rsidRPr="001609F9">
        <w:fldChar w:fldCharType="begin"/>
      </w:r>
      <w:r w:rsidRPr="001609F9">
        <w:instrText xml:space="preserve"> REF _Ref168555512 \r \h </w:instrText>
      </w:r>
      <w:r w:rsidRPr="001609F9">
        <w:fldChar w:fldCharType="separate"/>
      </w:r>
      <w:r w:rsidR="0074753B" w:rsidRPr="001609F9">
        <w:t>[24]</w:t>
      </w:r>
      <w:r w:rsidRPr="001609F9">
        <w:fldChar w:fldCharType="end"/>
      </w:r>
      <w:r w:rsidRPr="001609F9">
        <w:t>. Section 9.2.22 states the ICAO position on an aviation safety factor, also referred to as a safety margin; section 9.2.22 states:</w:t>
      </w:r>
    </w:p>
    <w:p w14:paraId="7D854393" w14:textId="77777777" w:rsidR="00E46B49" w:rsidRPr="001609F9" w:rsidRDefault="00E46B49" w:rsidP="00E46B49">
      <w:pPr>
        <w:ind w:left="708"/>
        <w:rPr>
          <w:i/>
          <w:iCs/>
        </w:rPr>
      </w:pPr>
      <w:r w:rsidRPr="001609F9">
        <w:rPr>
          <w:i/>
          <w:iCs/>
        </w:rPr>
        <w:t>“Aeronautical safety applications are required to have continued operation through worst case interference, so all factors which contribute to harmful interference should be considered in analyses involving those applications. An aviation safety margin is included in order to address the risk that some such factors cannot be foreseen (for example impacts of differing modulation schemes). This margin is applied to the system protection criteria to increase the operational assurances to the required level. Traditionally for aviation systems/scenarios an aviation safety margin of 6–10 dB is applied. Until established on the basis of further study on a case-by-case basis, an aviation safety margin of not less than 6 dB should be applied.”</w:t>
      </w:r>
    </w:p>
    <w:p w14:paraId="7C7E6A84" w14:textId="77777777" w:rsidR="00E46B49" w:rsidRPr="001609F9" w:rsidRDefault="00E46B49" w:rsidP="00E46B49">
      <w:pPr>
        <w:pStyle w:val="Heading3"/>
      </w:pPr>
      <w:bookmarkStart w:id="102" w:name="_Toc182478706"/>
      <w:bookmarkStart w:id="103" w:name="_Toc183179573"/>
      <w:r w:rsidRPr="001609F9">
        <w:t>State Aircraft</w:t>
      </w:r>
      <w:bookmarkEnd w:id="102"/>
      <w:bookmarkEnd w:id="103"/>
    </w:p>
    <w:p w14:paraId="18C93D92" w14:textId="77777777" w:rsidR="00E46B49" w:rsidRPr="001609F9" w:rsidRDefault="00E46B49" w:rsidP="00E46B49">
      <w:r w:rsidRPr="001609F9">
        <w:t>State aircraft are aircraft operated by the Government for sovereign, non-commercial purposes such as military, customs, and police services. Military aircraft are afforded status as state aircraft. State aircraft are not specifically considered in this report, but the conclusions in this report may apply to such aircraft equipped with radio altimeters that have ITT parameters are similar to those for civil aircraft for the given scenario.</w:t>
      </w:r>
    </w:p>
    <w:p w14:paraId="7B4BC800" w14:textId="77777777" w:rsidR="00E46B49" w:rsidRPr="001609F9" w:rsidRDefault="00E46B49" w:rsidP="00E46B49">
      <w:pPr>
        <w:pStyle w:val="Heading2"/>
        <w:rPr>
          <w:rStyle w:val="ECCParagraph"/>
        </w:rPr>
      </w:pPr>
      <w:bookmarkStart w:id="104" w:name="_Toc182312944"/>
      <w:bookmarkStart w:id="105" w:name="_Ref167888762"/>
      <w:bookmarkStart w:id="106" w:name="_Ref167891323"/>
      <w:bookmarkStart w:id="107" w:name="_Ref167892272"/>
      <w:bookmarkStart w:id="108" w:name="_Toc182478707"/>
      <w:bookmarkStart w:id="109" w:name="_Toc183179574"/>
      <w:bookmarkEnd w:id="104"/>
      <w:r w:rsidRPr="001609F9">
        <w:rPr>
          <w:rStyle w:val="ECCParagraph"/>
        </w:rPr>
        <w:t>Radio Altimeter Parameters for studies</w:t>
      </w:r>
      <w:bookmarkEnd w:id="85"/>
      <w:bookmarkEnd w:id="105"/>
      <w:bookmarkEnd w:id="106"/>
      <w:bookmarkEnd w:id="107"/>
      <w:bookmarkEnd w:id="108"/>
      <w:bookmarkEnd w:id="109"/>
    </w:p>
    <w:p w14:paraId="2544B085" w14:textId="77777777" w:rsidR="00E46B49" w:rsidRPr="001609F9" w:rsidRDefault="00E46B49" w:rsidP="00E46B49">
      <w:bookmarkStart w:id="110" w:name="_Hlk167071226"/>
      <w:bookmarkStart w:id="111" w:name="_Hlk167071515"/>
      <w:bookmarkStart w:id="112" w:name="_Toc166778110"/>
      <w:r w:rsidRPr="001609F9">
        <w:t>The Radio Altimeter parameters contained within this section are used for the compatibility studies contained in the annexes of this Report. The Parameter Sets below are based on Usage Category 1 (UC1) Radio Altimeters. They encompass interference tolerance thresholds and antenna radiation patterns according to the frequency bands considered.</w:t>
      </w:r>
    </w:p>
    <w:p w14:paraId="5734B65B" w14:textId="55A9C47E" w:rsidR="00E46B49" w:rsidRPr="001609F9" w:rsidRDefault="00E46B49" w:rsidP="00E46B49">
      <w:r w:rsidRPr="001609F9">
        <w:lastRenderedPageBreak/>
        <w:t xml:space="preserve">Parameter Set 1 provides RA parameters for a variety of Radio Altimeter models primarily derived from AVSI AFE 76s2 Report Volume III </w:t>
      </w:r>
      <w:r w:rsidRPr="001609F9">
        <w:fldChar w:fldCharType="begin"/>
      </w:r>
      <w:r w:rsidRPr="001609F9">
        <w:instrText xml:space="preserve"> REF _Ref168555718 \r \h </w:instrText>
      </w:r>
      <w:r w:rsidRPr="001609F9">
        <w:fldChar w:fldCharType="separate"/>
      </w:r>
      <w:r w:rsidRPr="001609F9">
        <w:t>[3]</w:t>
      </w:r>
      <w:r w:rsidRPr="001609F9">
        <w:fldChar w:fldCharType="end"/>
      </w:r>
      <w:r w:rsidRPr="001609F9">
        <w:t xml:space="preserve">. Parameter Set 2 provides a generic parameter value based on the Radio Altimeter models from AVSI AFE 76s2 Report Volumes I </w:t>
      </w:r>
      <w:r w:rsidRPr="001609F9">
        <w:fldChar w:fldCharType="begin"/>
      </w:r>
      <w:r w:rsidRPr="001609F9">
        <w:instrText xml:space="preserve"> REF _Ref168555706 \r \h </w:instrText>
      </w:r>
      <w:r w:rsidRPr="001609F9">
        <w:fldChar w:fldCharType="separate"/>
      </w:r>
      <w:r w:rsidR="00D23F33" w:rsidRPr="001609F9">
        <w:t>[1]</w:t>
      </w:r>
      <w:r w:rsidRPr="001609F9">
        <w:fldChar w:fldCharType="end"/>
      </w:r>
      <w:r w:rsidRPr="001609F9">
        <w:t xml:space="preserve"> and II </w:t>
      </w:r>
      <w:r w:rsidRPr="001609F9">
        <w:fldChar w:fldCharType="begin"/>
      </w:r>
      <w:r w:rsidRPr="001609F9">
        <w:instrText xml:space="preserve"> REF _Ref168555712 \r \h </w:instrText>
      </w:r>
      <w:r w:rsidRPr="001609F9">
        <w:fldChar w:fldCharType="separate"/>
      </w:r>
      <w:r w:rsidR="00D23F33" w:rsidRPr="001609F9">
        <w:t>[2]</w:t>
      </w:r>
      <w:r w:rsidRPr="001609F9">
        <w:fldChar w:fldCharType="end"/>
      </w:r>
      <w:r w:rsidRPr="001609F9">
        <w:t xml:space="preserve"> that are least resilient to interference . Parameter Sets 1 and 2 provide different RA antenna pattern assumptions based on certain information in the RTCA Paper No. 274-20/PMC-2073 </w:t>
      </w:r>
      <w:r w:rsidRPr="001609F9">
        <w:fldChar w:fldCharType="begin"/>
      </w:r>
      <w:r w:rsidRPr="001609F9">
        <w:instrText xml:space="preserve"> REF _Ref168557575 \r \h </w:instrText>
      </w:r>
      <w:r w:rsidRPr="001609F9">
        <w:fldChar w:fldCharType="separate"/>
      </w:r>
      <w:r w:rsidR="00D23F33" w:rsidRPr="001609F9">
        <w:t>[23]</w:t>
      </w:r>
      <w:r w:rsidRPr="001609F9">
        <w:fldChar w:fldCharType="end"/>
      </w:r>
      <w:r w:rsidRPr="001609F9">
        <w:t xml:space="preserve"> and Report ITU-R M.2319-0 </w:t>
      </w:r>
      <w:r w:rsidRPr="001609F9">
        <w:fldChar w:fldCharType="begin"/>
      </w:r>
      <w:r w:rsidRPr="001609F9">
        <w:instrText xml:space="preserve"> REF _Ref164247108 \r \h </w:instrText>
      </w:r>
      <w:r w:rsidRPr="001609F9">
        <w:fldChar w:fldCharType="separate"/>
      </w:r>
      <w:r w:rsidR="00D23F33" w:rsidRPr="001609F9">
        <w:t>[22]</w:t>
      </w:r>
      <w:r w:rsidRPr="001609F9">
        <w:fldChar w:fldCharType="end"/>
      </w:r>
      <w:r w:rsidRPr="001609F9">
        <w:t>. Parameter Sets for these Radio Altimeters were agreed by CEPT for the scenarios that were studied based on information provided to CEPT.</w:t>
      </w:r>
    </w:p>
    <w:bookmarkEnd w:id="110"/>
    <w:bookmarkEnd w:id="111"/>
    <w:p w14:paraId="1C44AB4F" w14:textId="77777777" w:rsidR="00E46B49" w:rsidRPr="001609F9" w:rsidRDefault="00E46B49" w:rsidP="00E46B49">
      <w:r w:rsidRPr="001609F9">
        <w:t>The Radio Altimeter breakpoint is defined based on the criteria in the AVSI AFE 76s2 Report Vol I [1] as:</w:t>
      </w:r>
    </w:p>
    <w:p w14:paraId="116CBEE8" w14:textId="77777777" w:rsidR="00E46B49" w:rsidRPr="001609F9" w:rsidRDefault="00E46B49" w:rsidP="00E46B49">
      <w:pPr>
        <w:pStyle w:val="ECCBulletsLv1"/>
        <w:ind w:left="360" w:hanging="360"/>
      </w:pPr>
      <w:r w:rsidRPr="001609F9">
        <w:t>Mean Error Criterion (Section 2.3.4.1): “The AUT (Altimeter Under Test) was considered to “break” (…) when the mean error exceeds 0.5%”;</w:t>
      </w:r>
    </w:p>
    <w:p w14:paraId="13E48F85" w14:textId="77777777" w:rsidR="00E46B49" w:rsidRPr="001609F9" w:rsidRDefault="00E46B49" w:rsidP="00E46B49">
      <w:pPr>
        <w:pStyle w:val="ECCBulletsLv1"/>
        <w:ind w:left="360" w:hanging="360"/>
      </w:pPr>
      <w:r w:rsidRPr="001609F9">
        <w:t>Percentile Criterion (Section 2.3.4.2): (…) “when the 1st percentile trace drops below -2% or the 99th percentile trace exceeds +2%”;</w:t>
      </w:r>
    </w:p>
    <w:p w14:paraId="42628E80" w14:textId="77777777" w:rsidR="00E46B49" w:rsidRPr="001609F9" w:rsidRDefault="00E46B49" w:rsidP="00E46B49">
      <w:pPr>
        <w:pStyle w:val="ECCBulletsLv1"/>
        <w:ind w:left="360" w:hanging="360"/>
      </w:pPr>
      <w:r w:rsidRPr="001609F9">
        <w:t>No Computed Data (NCD) criterion (Section 2.3.4.3): (…) “the lowest 5G interference power that produces any height reading label NCD during the RF power ON period is a breakpoint”.</w:t>
      </w:r>
    </w:p>
    <w:p w14:paraId="5A018C48" w14:textId="77777777" w:rsidR="00E46B49" w:rsidRPr="001609F9" w:rsidRDefault="00E46B49" w:rsidP="00E46B49">
      <w:pPr>
        <w:pStyle w:val="ECCBulletsLv1"/>
        <w:numPr>
          <w:ilvl w:val="0"/>
          <w:numId w:val="0"/>
        </w:numPr>
      </w:pPr>
      <w:r w:rsidRPr="001609F9">
        <w:t>The breakpoints are defined for specific frequencies outside the Radio Altimeter frequency range of operation as well as frequencies within the Radio Altimeter band. The breakpoint covers in-band interference from unwanted emissions, as well as the interference caused by signals falling outside of the frequency band of Radio Altimeters due to a mechanism similar to the blocking effect.</w:t>
      </w:r>
    </w:p>
    <w:p w14:paraId="086F8073" w14:textId="77777777" w:rsidR="00E46B49" w:rsidRPr="001609F9" w:rsidRDefault="00E46B49" w:rsidP="00E46B49">
      <w:r w:rsidRPr="001609F9">
        <w:t>Breakpoints are provided in the following sections for two heights, 200 feet and 1000 feet. These breakpoints are taken from publicly available and accessible sources for the different frequencies and heights for a range of fielded and operational UC1 models and are considered in this Report as baseline.</w:t>
      </w:r>
    </w:p>
    <w:p w14:paraId="389F6A89" w14:textId="77777777" w:rsidR="00E46B49" w:rsidRPr="001609F9" w:rsidRDefault="00E46B49" w:rsidP="00E46B49">
      <w:r w:rsidRPr="001609F9">
        <w:t>Some studies considered heights between 200 feet and 1000 feet and also below 200 feet. Some concerns were expressed about the extension of the breakpoints to these other heights and whether this was representative or not. Some other views were expressed that such an extension can be considered.</w:t>
      </w:r>
    </w:p>
    <w:p w14:paraId="56C6CA6E" w14:textId="77777777" w:rsidR="00E46B49" w:rsidRPr="001609F9" w:rsidRDefault="00E46B49" w:rsidP="00E46B49">
      <w:pPr>
        <w:pStyle w:val="Heading3"/>
        <w:rPr>
          <w:rStyle w:val="ECCParagraph"/>
          <w:rFonts w:eastAsia="Calibri" w:cs="Times New Roman"/>
          <w:b w:val="0"/>
          <w:bCs w:val="0"/>
          <w:iCs/>
          <w:caps/>
          <w:szCs w:val="22"/>
        </w:rPr>
      </w:pPr>
      <w:bookmarkStart w:id="113" w:name="_Toc182478708"/>
      <w:bookmarkStart w:id="114" w:name="_Toc183179575"/>
      <w:r w:rsidRPr="001609F9">
        <w:rPr>
          <w:rStyle w:val="ECCParagraph"/>
        </w:rPr>
        <w:t xml:space="preserve">Breakpoint to </w:t>
      </w:r>
      <w:r w:rsidRPr="001609F9">
        <w:t xml:space="preserve">interference tolerance </w:t>
      </w:r>
      <w:bookmarkEnd w:id="112"/>
      <w:r w:rsidRPr="001609F9">
        <w:rPr>
          <w:rStyle w:val="ECCParagraph"/>
        </w:rPr>
        <w:t>threshold</w:t>
      </w:r>
      <w:bookmarkEnd w:id="113"/>
      <w:bookmarkEnd w:id="114"/>
    </w:p>
    <w:p w14:paraId="2350D4CD" w14:textId="2C4D798A" w:rsidR="00E46B49" w:rsidRPr="001609F9" w:rsidRDefault="00E46B49" w:rsidP="00E46B49">
      <w:r w:rsidRPr="001609F9">
        <w:t xml:space="preserve">The provided breakpoints in sections </w:t>
      </w:r>
      <w:r w:rsidRPr="001609F9">
        <w:fldChar w:fldCharType="begin"/>
      </w:r>
      <w:r w:rsidRPr="001609F9">
        <w:instrText xml:space="preserve"> REF _Ref168558756 \r \h </w:instrText>
      </w:r>
      <w:r w:rsidRPr="001609F9">
        <w:fldChar w:fldCharType="separate"/>
      </w:r>
      <w:r w:rsidR="00D23F33" w:rsidRPr="001609F9">
        <w:t>4.3.2</w:t>
      </w:r>
      <w:r w:rsidRPr="001609F9">
        <w:fldChar w:fldCharType="end"/>
      </w:r>
      <w:r w:rsidRPr="001609F9">
        <w:t xml:space="preserve"> and</w:t>
      </w:r>
      <w:r w:rsidRPr="001609F9">
        <w:fldChar w:fldCharType="begin"/>
      </w:r>
      <w:r w:rsidRPr="001609F9">
        <w:instrText xml:space="preserve"> REF _Ref168558763 \r \h </w:instrText>
      </w:r>
      <w:r w:rsidRPr="001609F9">
        <w:fldChar w:fldCharType="separate"/>
      </w:r>
      <w:r w:rsidR="00D23F33" w:rsidRPr="001609F9">
        <w:t>4.3.3</w:t>
      </w:r>
      <w:r w:rsidRPr="001609F9">
        <w:fldChar w:fldCharType="end"/>
      </w:r>
      <w:r w:rsidRPr="001609F9">
        <w:t xml:space="preserve"> can be converted to an Interference Tolerance Threshold (ITT) using </w:t>
      </w:r>
      <w:r w:rsidRPr="001609F9">
        <w:fldChar w:fldCharType="begin"/>
      </w:r>
      <w:r w:rsidRPr="001609F9">
        <w:instrText xml:space="preserve"> REF _Ref168995724 \h </w:instrText>
      </w:r>
      <w:r w:rsidRPr="001609F9">
        <w:fldChar w:fldCharType="separate"/>
      </w:r>
      <w:r w:rsidR="00D23F33" w:rsidRPr="001609F9">
        <w:t xml:space="preserve">Equation </w:t>
      </w:r>
      <w:r w:rsidR="00D23F33" w:rsidRPr="001609F9">
        <w:rPr>
          <w:noProof/>
        </w:rPr>
        <w:t>22</w:t>
      </w:r>
      <w:r w:rsidRPr="001609F9">
        <w:fldChar w:fldCharType="end"/>
      </w:r>
      <w:r w:rsidRPr="001609F9">
        <w:t>.</w:t>
      </w:r>
    </w:p>
    <w:p w14:paraId="6F007318" w14:textId="77777777" w:rsidR="00E46B49" w:rsidRPr="001609F9" w:rsidRDefault="00E46B49" w:rsidP="00E46B49">
      <m:oMathPara>
        <m:oMathParaPr>
          <m:jc m:val="center"/>
        </m:oMathParaPr>
        <m:oMath>
          <m:r>
            <w:rPr>
              <w:rFonts w:ascii="Cambria Math" w:hAnsi="Cambria Math"/>
            </w:rPr>
            <m:t>ITT</m:t>
          </m:r>
          <m:r>
            <m:rPr>
              <m:sty m:val="p"/>
            </m:rPr>
            <w:rPr>
              <w:rFonts w:ascii="Cambria Math" w:hAnsi="Cambria Math"/>
            </w:rPr>
            <m:t xml:space="preserve"> = </m:t>
          </m:r>
          <m:r>
            <w:rPr>
              <w:rFonts w:ascii="Cambria Math" w:hAnsi="Cambria Math"/>
            </w:rPr>
            <m:t>BP</m:t>
          </m:r>
          <m:r>
            <m:rPr>
              <m:sty m:val="p"/>
            </m:rPr>
            <w:rPr>
              <w:rFonts w:ascii="Cambria Math" w:hAnsi="Cambria Math"/>
            </w:rPr>
            <m:t xml:space="preserve">- </m:t>
          </m:r>
          <m:sSub>
            <m:sSubPr>
              <m:ctrlPr>
                <w:rPr>
                  <w:rFonts w:ascii="Cambria Math" w:hAnsi="Cambria Math"/>
                </w:rPr>
              </m:ctrlPr>
            </m:sSubPr>
            <m:e>
              <m:r>
                <w:rPr>
                  <w:rFonts w:ascii="Cambria Math" w:hAnsi="Cambria Math"/>
                </w:rPr>
                <m:t>BTI</m:t>
              </m:r>
            </m:e>
            <m:sub>
              <m:r>
                <w:rPr>
                  <w:rFonts w:ascii="Cambria Math" w:hAnsi="Cambria Math"/>
                </w: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EE</m:t>
              </m:r>
            </m:e>
            <m:sub>
              <m:r>
                <w:rPr>
                  <w:rFonts w:ascii="Cambria Math" w:hAnsi="Cambria Math"/>
                </w: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U&amp;T</m:t>
              </m:r>
            </m:e>
            <m:sub>
              <m:r>
                <w:rPr>
                  <w:rFonts w:ascii="Cambria Math" w:hAnsi="Cambria Math"/>
                </w:rPr>
                <m:t>f</m:t>
              </m:r>
            </m:sub>
          </m:sSub>
        </m:oMath>
      </m:oMathPara>
    </w:p>
    <w:p w14:paraId="7F4C4984" w14:textId="736CF977" w:rsidR="00E46B49" w:rsidRPr="001609F9" w:rsidRDefault="00E46B49" w:rsidP="00E46B49">
      <w:pPr>
        <w:pStyle w:val="Caption"/>
      </w:pPr>
      <w:bookmarkStart w:id="115" w:name="_Ref183074136"/>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1</w:t>
      </w:r>
      <w:r w:rsidRPr="001609F9">
        <w:fldChar w:fldCharType="end"/>
      </w:r>
      <w:bookmarkEnd w:id="115"/>
    </w:p>
    <w:p w14:paraId="2CAD3913" w14:textId="77777777" w:rsidR="00E46B49" w:rsidRPr="001609F9" w:rsidRDefault="00E46B49" w:rsidP="00E46B49">
      <w:r w:rsidRPr="001609F9">
        <w:t>Where:</w:t>
      </w:r>
    </w:p>
    <w:p w14:paraId="0C736BF1" w14:textId="77777777" w:rsidR="00E46B49" w:rsidRPr="001609F9" w:rsidRDefault="00E46B49" w:rsidP="00E46B49">
      <w:pPr>
        <w:pStyle w:val="ECCBulletsLv1"/>
        <w:ind w:left="360" w:hanging="360"/>
      </w:pPr>
      <m:oMath>
        <m:r>
          <w:rPr>
            <w:rFonts w:ascii="Cambria Math" w:hAnsi="Cambria Math"/>
          </w:rPr>
          <m:t>ITT</m:t>
        </m:r>
      </m:oMath>
      <w:r w:rsidRPr="001609F9">
        <w:t>: The interference tolerance threshold at the input to the Radio Altimeter transceiver receive port. The interference tolerance threshold is defined for a specific height and frequency offset as the highest power for which performance is still acceptable (dBm/MHz);</w:t>
      </w:r>
    </w:p>
    <w:p w14:paraId="4300AE74" w14:textId="77777777" w:rsidR="00E46B49" w:rsidRPr="001609F9" w:rsidRDefault="00E46B49" w:rsidP="00E46B49">
      <w:pPr>
        <w:pStyle w:val="ECCBulletsLv1"/>
        <w:ind w:left="360" w:hanging="360"/>
      </w:pPr>
      <m:oMath>
        <m:r>
          <w:rPr>
            <w:rFonts w:ascii="Cambria Math" w:hAnsi="Cambria Math"/>
          </w:rPr>
          <m:t>BP</m:t>
        </m:r>
      </m:oMath>
      <w:r w:rsidRPr="001609F9">
        <w:t>:</w:t>
      </w:r>
      <w:r w:rsidRPr="001609F9">
        <w:tab/>
        <w:t>The breakpoint of the Radio Altimeter (dBm/MHz);</w:t>
      </w:r>
    </w:p>
    <w:p w14:paraId="0C3170EF" w14:textId="77777777" w:rsidR="00E46B49" w:rsidRPr="001609F9" w:rsidRDefault="00714C2B" w:rsidP="00E46B49">
      <w:pPr>
        <w:pStyle w:val="ECCBulletsLv1"/>
        <w:ind w:left="360" w:hanging="360"/>
      </w:pPr>
      <m:oMath>
        <m:sSub>
          <m:sSubPr>
            <m:ctrlPr>
              <w:rPr>
                <w:rFonts w:ascii="Cambria Math" w:hAnsi="Cambria Math"/>
              </w:rPr>
            </m:ctrlPr>
          </m:sSubPr>
          <m:e>
            <m:r>
              <w:rPr>
                <w:rFonts w:ascii="Cambria Math" w:hAnsi="Cambria Math"/>
              </w:rPr>
              <m:t>BTI</m:t>
            </m:r>
          </m:e>
          <m:sub>
            <m:r>
              <w:rPr>
                <w:rFonts w:ascii="Cambria Math" w:hAnsi="Cambria Math"/>
              </w:rPr>
              <m:t>f</m:t>
            </m:r>
          </m:sub>
        </m:sSub>
      </m:oMath>
      <w:r w:rsidR="00E46B49" w:rsidRPr="001609F9">
        <w:t xml:space="preserve">: A </w:t>
      </w:r>
      <m:oMath>
        <m:r>
          <w:rPr>
            <w:rFonts w:ascii="Cambria Math" w:hAnsi="Cambria Math"/>
          </w:rPr>
          <m:t>BP</m:t>
        </m:r>
      </m:oMath>
      <w:r w:rsidR="00E46B49" w:rsidRPr="001609F9">
        <w:t>-to-</w:t>
      </w:r>
      <m:oMath>
        <m:r>
          <w:rPr>
            <w:rFonts w:ascii="Cambria Math" w:hAnsi="Cambria Math"/>
          </w:rPr>
          <m:t>ITT</m:t>
        </m:r>
      </m:oMath>
      <w:r w:rsidR="00E46B49" w:rsidRPr="001609F9">
        <w:t xml:space="preserve"> backoff factor that accounts for the step-size used in the AVSI testing (dB);</w:t>
      </w:r>
    </w:p>
    <w:p w14:paraId="5FC63DAA" w14:textId="77777777" w:rsidR="00E46B49" w:rsidRPr="001609F9" w:rsidRDefault="00714C2B" w:rsidP="00E46B49">
      <w:pPr>
        <w:pStyle w:val="ECCBulletsLv1"/>
        <w:ind w:left="360" w:hanging="360"/>
      </w:pPr>
      <m:oMath>
        <m:sSub>
          <m:sSubPr>
            <m:ctrlPr>
              <w:rPr>
                <w:rFonts w:ascii="Cambria Math" w:hAnsi="Cambria Math"/>
              </w:rPr>
            </m:ctrlPr>
          </m:sSubPr>
          <m:e>
            <m:r>
              <w:rPr>
                <w:rFonts w:ascii="Cambria Math" w:hAnsi="Cambria Math"/>
              </w:rPr>
              <m:t>EE</m:t>
            </m:r>
          </m:e>
          <m:sub>
            <m:r>
              <w:rPr>
                <w:rFonts w:ascii="Cambria Math" w:hAnsi="Cambria Math"/>
              </w:rPr>
              <m:t>f</m:t>
            </m:r>
          </m:sub>
        </m:sSub>
      </m:oMath>
      <w:r w:rsidR="00E46B49" w:rsidRPr="001609F9">
        <w:t>: An experimental error factor (dB);</w:t>
      </w:r>
    </w:p>
    <w:p w14:paraId="53388F7A" w14:textId="77777777" w:rsidR="00E46B49" w:rsidRPr="001609F9" w:rsidRDefault="00714C2B" w:rsidP="00E46B49">
      <w:pPr>
        <w:pStyle w:val="ECCBulletsLv1"/>
        <w:ind w:left="360" w:hanging="360"/>
      </w:pPr>
      <m:oMath>
        <m:sSub>
          <m:sSubPr>
            <m:ctrlPr>
              <w:rPr>
                <w:rFonts w:ascii="Cambria Math" w:hAnsi="Cambria Math"/>
              </w:rPr>
            </m:ctrlPr>
          </m:sSubPr>
          <m:e>
            <m:r>
              <w:rPr>
                <w:rFonts w:ascii="Cambria Math" w:hAnsi="Cambria Math"/>
              </w:rPr>
              <m:t>U&amp;T</m:t>
            </m:r>
          </m:e>
          <m:sub>
            <m:r>
              <w:rPr>
                <w:rFonts w:ascii="Cambria Math" w:hAnsi="Cambria Math"/>
              </w:rPr>
              <m:t>f</m:t>
            </m:r>
          </m:sub>
        </m:sSub>
      </m:oMath>
      <w:r w:rsidR="00E46B49" w:rsidRPr="001609F9">
        <w:t>: A unit-to-unit and temperature interference tolerance performance variation factor (dB).</w:t>
      </w:r>
    </w:p>
    <w:p w14:paraId="3BE52AAA" w14:textId="77777777" w:rsidR="00E46B49" w:rsidRPr="001609F9" w:rsidRDefault="00E46B49" w:rsidP="00E46B49">
      <w:r w:rsidRPr="001609F9">
        <w:t xml:space="preserve">The ITT and breakpoints are derived considering an MFCN bandwidth of 100 MHz in the 3.4-4.2 GHz frequency range. The ITT and breakpoints for the 4.2-4.4 GHz frequency range are indicated in the tables below and are derived considering the tested Radio Altimeter bandwidth (160 MHz in many cases) and conversion details are provided below. </w:t>
      </w:r>
    </w:p>
    <w:p w14:paraId="61A29273" w14:textId="77777777" w:rsidR="00E46B49" w:rsidRPr="001609F9" w:rsidRDefault="00E46B49" w:rsidP="00E46B49">
      <w:pPr>
        <w:rPr>
          <w:rStyle w:val="ECCParagraph"/>
        </w:rPr>
      </w:pPr>
      <w:bookmarkStart w:id="116" w:name="_Ref148042942"/>
      <w:r w:rsidRPr="001609F9">
        <w:rPr>
          <w:rStyle w:val="ECCParagraph"/>
        </w:rPr>
        <w:t xml:space="preserve">The necessary constants to convert the RA breakpoints to interference tolerance thresholds for the listed RA models are provided in </w:t>
      </w:r>
      <w:r w:rsidRPr="001609F9">
        <w:rPr>
          <w:rStyle w:val="ECCParagraph"/>
        </w:rPr>
        <w:fldChar w:fldCharType="begin"/>
      </w:r>
      <w:r w:rsidRPr="001609F9">
        <w:rPr>
          <w:rStyle w:val="ECCParagraph"/>
        </w:rPr>
        <w:instrText xml:space="preserve"> REF _Ref168493539 \h  \* MERGEFORMAT </w:instrText>
      </w:r>
      <w:r w:rsidRPr="001609F9">
        <w:rPr>
          <w:rStyle w:val="ECCParagraph"/>
        </w:rPr>
      </w:r>
      <w:r w:rsidRPr="001609F9">
        <w:rPr>
          <w:rStyle w:val="ECCParagraph"/>
        </w:rPr>
        <w:fldChar w:fldCharType="separate"/>
      </w:r>
      <w:r w:rsidRPr="001609F9">
        <w:rPr>
          <w:rStyle w:val="ECCParagraph"/>
        </w:rPr>
        <w:t>Table 1</w:t>
      </w:r>
      <w:r w:rsidRPr="001609F9">
        <w:rPr>
          <w:rStyle w:val="ECCParagraph"/>
        </w:rPr>
        <w:fldChar w:fldCharType="end"/>
      </w:r>
      <w:r w:rsidRPr="001609F9">
        <w:rPr>
          <w:rStyle w:val="ECCParagraph"/>
        </w:rPr>
        <w:t xml:space="preserve">. </w:t>
      </w:r>
    </w:p>
    <w:p w14:paraId="34D925B0" w14:textId="77777777" w:rsidR="00E46B49" w:rsidRPr="001609F9" w:rsidRDefault="00E46B49" w:rsidP="00E46B49">
      <w:pPr>
        <w:pStyle w:val="Caption"/>
      </w:pPr>
      <w:bookmarkStart w:id="117" w:name="_Ref168493539"/>
      <w:r w:rsidRPr="001609F9">
        <w:br w:type="page"/>
      </w:r>
    </w:p>
    <w:p w14:paraId="09879799" w14:textId="408AB36A" w:rsidR="00E46B49" w:rsidRPr="001609F9" w:rsidRDefault="00E46B49" w:rsidP="004D6241">
      <w:pPr>
        <w:pStyle w:val="Caption"/>
        <w:spacing w:before="200" w:after="200"/>
      </w:pPr>
      <w:r w:rsidRPr="001609F9">
        <w:lastRenderedPageBreak/>
        <w:t xml:space="preserve">Table </w:t>
      </w:r>
      <w:r w:rsidRPr="001609F9">
        <w:fldChar w:fldCharType="begin"/>
      </w:r>
      <w:r w:rsidRPr="001609F9">
        <w:instrText xml:space="preserve"> SEQ Table \* ARABIC </w:instrText>
      </w:r>
      <w:r w:rsidRPr="001609F9">
        <w:fldChar w:fldCharType="separate"/>
      </w:r>
      <w:r w:rsidR="00A943E7" w:rsidRPr="001609F9">
        <w:rPr>
          <w:noProof/>
        </w:rPr>
        <w:t>1</w:t>
      </w:r>
      <w:r w:rsidRPr="001609F9">
        <w:rPr>
          <w:noProof/>
        </w:rPr>
        <w:fldChar w:fldCharType="end"/>
      </w:r>
      <w:bookmarkEnd w:id="116"/>
      <w:bookmarkEnd w:id="117"/>
      <w:r w:rsidRPr="001609F9">
        <w:t xml:space="preserve">: Constants for </w:t>
      </w:r>
      <w:r w:rsidRPr="001609F9">
        <w:fldChar w:fldCharType="begin"/>
      </w:r>
      <w:r w:rsidRPr="001609F9">
        <w:instrText xml:space="preserve"> REF _Ref168995724 \h </w:instrText>
      </w:r>
      <w:r w:rsidRPr="001609F9">
        <w:fldChar w:fldCharType="separate"/>
      </w:r>
      <w:r w:rsidRPr="001609F9">
        <w:t xml:space="preserve">Equation </w:t>
      </w:r>
      <w:r w:rsidRPr="001609F9">
        <w:rPr>
          <w:noProof/>
        </w:rPr>
        <w:t>1</w:t>
      </w:r>
      <w:r w:rsidRPr="001609F9">
        <w:fldChar w:fldCharType="end"/>
      </w:r>
      <w:r w:rsidRPr="001609F9">
        <w:t xml:space="preserve"> for Specified Radio Altimeter Models</w:t>
      </w:r>
    </w:p>
    <w:tbl>
      <w:tblPr>
        <w:tblStyle w:val="ECCTable-redheader"/>
        <w:tblW w:w="0" w:type="auto"/>
        <w:tblInd w:w="0" w:type="dxa"/>
        <w:tblLayout w:type="fixed"/>
        <w:tblLook w:val="04A0" w:firstRow="1" w:lastRow="0" w:firstColumn="1" w:lastColumn="0" w:noHBand="0" w:noVBand="1"/>
      </w:tblPr>
      <w:tblGrid>
        <w:gridCol w:w="1553"/>
        <w:gridCol w:w="878"/>
        <w:gridCol w:w="4863"/>
      </w:tblGrid>
      <w:tr w:rsidR="00E46B49" w:rsidRPr="001609F9" w14:paraId="41556DB4"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553" w:type="dxa"/>
          </w:tcPr>
          <w:p w14:paraId="31CF8713" w14:textId="77777777" w:rsidR="00E46B49" w:rsidRPr="001609F9" w:rsidRDefault="00E46B49" w:rsidP="004D6241">
            <w:pPr>
              <w:pStyle w:val="ECCTableHeaderwhitefont"/>
              <w:spacing w:before="80" w:after="80"/>
              <w:rPr>
                <w:b/>
                <w:bCs w:val="0"/>
              </w:rPr>
            </w:pPr>
            <w:r w:rsidRPr="001609F9">
              <w:rPr>
                <w:b/>
                <w:bCs w:val="0"/>
              </w:rPr>
              <w:t>Parameter</w:t>
            </w:r>
          </w:p>
        </w:tc>
        <w:tc>
          <w:tcPr>
            <w:tcW w:w="878" w:type="dxa"/>
          </w:tcPr>
          <w:p w14:paraId="017DAA1D" w14:textId="77777777" w:rsidR="00E46B49" w:rsidRPr="001609F9" w:rsidRDefault="00E46B49" w:rsidP="004D6241">
            <w:pPr>
              <w:pStyle w:val="ECCTableHeaderwhitefont"/>
              <w:spacing w:before="80" w:after="80"/>
              <w:rPr>
                <w:b/>
                <w:bCs w:val="0"/>
              </w:rPr>
            </w:pPr>
            <w:r w:rsidRPr="001609F9">
              <w:rPr>
                <w:b/>
                <w:bCs w:val="0"/>
              </w:rPr>
              <w:t>Unit</w:t>
            </w:r>
          </w:p>
        </w:tc>
        <w:tc>
          <w:tcPr>
            <w:tcW w:w="4863" w:type="dxa"/>
          </w:tcPr>
          <w:p w14:paraId="4CF3D594" w14:textId="77777777" w:rsidR="00E46B49" w:rsidRPr="001609F9" w:rsidRDefault="00E46B49" w:rsidP="004D6241">
            <w:pPr>
              <w:pStyle w:val="ECCTableHeaderwhitefont"/>
              <w:spacing w:before="80" w:after="80"/>
              <w:rPr>
                <w:b/>
                <w:bCs w:val="0"/>
              </w:rPr>
            </w:pPr>
            <w:r w:rsidRPr="001609F9">
              <w:rPr>
                <w:b/>
                <w:bCs w:val="0"/>
              </w:rPr>
              <w:t>Value</w:t>
            </w:r>
          </w:p>
        </w:tc>
      </w:tr>
      <w:tr w:rsidR="00E46B49" w:rsidRPr="001609F9" w14:paraId="785A365A" w14:textId="77777777" w:rsidTr="0010067B">
        <w:trPr>
          <w:trHeight w:val="265"/>
        </w:trPr>
        <w:tc>
          <w:tcPr>
            <w:tcW w:w="1553" w:type="dxa"/>
          </w:tcPr>
          <w:p w14:paraId="055E56A7" w14:textId="77777777" w:rsidR="00E46B49" w:rsidRPr="001609F9" w:rsidRDefault="00714C2B" w:rsidP="0010067B">
            <w:pPr>
              <w:pStyle w:val="ECCTabletext"/>
            </w:pPr>
            <m:oMathPara>
              <m:oMathParaPr>
                <m:jc m:val="left"/>
              </m:oMathParaPr>
              <m:oMath>
                <m:sSub>
                  <m:sSubPr>
                    <m:ctrlPr>
                      <w:rPr>
                        <w:rFonts w:ascii="Cambria Math" w:hAnsi="Cambria Math"/>
                      </w:rPr>
                    </m:ctrlPr>
                  </m:sSubPr>
                  <m:e>
                    <m:r>
                      <w:rPr>
                        <w:rFonts w:ascii="Cambria Math" w:hAnsi="Cambria Math"/>
                      </w:rPr>
                      <m:t>BTI</m:t>
                    </m:r>
                  </m:e>
                  <m:sub>
                    <m:r>
                      <w:rPr>
                        <w:rFonts w:ascii="Cambria Math" w:hAnsi="Cambria Math"/>
                      </w:rPr>
                      <m:t>f</m:t>
                    </m:r>
                  </m:sub>
                </m:sSub>
              </m:oMath>
            </m:oMathPara>
          </w:p>
        </w:tc>
        <w:tc>
          <w:tcPr>
            <w:tcW w:w="878" w:type="dxa"/>
          </w:tcPr>
          <w:p w14:paraId="0F2F0A5B" w14:textId="77777777" w:rsidR="00E46B49" w:rsidRPr="001609F9" w:rsidRDefault="00E46B49" w:rsidP="0010067B">
            <w:pPr>
              <w:pStyle w:val="ECCTabletext"/>
            </w:pPr>
            <w:r w:rsidRPr="001609F9">
              <w:t>dB</w:t>
            </w:r>
          </w:p>
        </w:tc>
        <w:tc>
          <w:tcPr>
            <w:tcW w:w="4863" w:type="dxa"/>
          </w:tcPr>
          <w:p w14:paraId="1AACF5B1" w14:textId="77777777" w:rsidR="00E46B49" w:rsidRPr="001609F9" w:rsidRDefault="00E46B49" w:rsidP="0010067B">
            <w:pPr>
              <w:pStyle w:val="ECCTabletext"/>
            </w:pPr>
            <w:r w:rsidRPr="001609F9">
              <w:t>1</w:t>
            </w:r>
          </w:p>
        </w:tc>
      </w:tr>
      <w:tr w:rsidR="00E46B49" w:rsidRPr="001609F9" w14:paraId="7B392347" w14:textId="77777777" w:rsidTr="0010067B">
        <w:trPr>
          <w:trHeight w:val="265"/>
        </w:trPr>
        <w:tc>
          <w:tcPr>
            <w:tcW w:w="1553" w:type="dxa"/>
          </w:tcPr>
          <w:p w14:paraId="37E41D99" w14:textId="77777777" w:rsidR="00E46B49" w:rsidRPr="001609F9" w:rsidRDefault="00714C2B" w:rsidP="0010067B">
            <w:pPr>
              <w:pStyle w:val="ECCTabletext"/>
            </w:pPr>
            <m:oMathPara>
              <m:oMathParaPr>
                <m:jc m:val="left"/>
              </m:oMathParaPr>
              <m:oMath>
                <m:sSub>
                  <m:sSubPr>
                    <m:ctrlPr>
                      <w:rPr>
                        <w:rFonts w:ascii="Cambria Math" w:hAnsi="Cambria Math"/>
                      </w:rPr>
                    </m:ctrlPr>
                  </m:sSubPr>
                  <m:e>
                    <m:r>
                      <w:rPr>
                        <w:rFonts w:ascii="Cambria Math" w:hAnsi="Cambria Math"/>
                      </w:rPr>
                      <m:t>EE</m:t>
                    </m:r>
                  </m:e>
                  <m:sub>
                    <m:r>
                      <w:rPr>
                        <w:rFonts w:ascii="Cambria Math" w:hAnsi="Cambria Math"/>
                      </w:rPr>
                      <m:t>f</m:t>
                    </m:r>
                  </m:sub>
                </m:sSub>
              </m:oMath>
            </m:oMathPara>
          </w:p>
        </w:tc>
        <w:tc>
          <w:tcPr>
            <w:tcW w:w="878" w:type="dxa"/>
          </w:tcPr>
          <w:p w14:paraId="455036A5" w14:textId="77777777" w:rsidR="00E46B49" w:rsidRPr="001609F9" w:rsidRDefault="00E46B49" w:rsidP="0010067B">
            <w:pPr>
              <w:pStyle w:val="ECCTabletext"/>
            </w:pPr>
            <w:r w:rsidRPr="001609F9">
              <w:t>dB</w:t>
            </w:r>
          </w:p>
        </w:tc>
        <w:tc>
          <w:tcPr>
            <w:tcW w:w="4863" w:type="dxa"/>
          </w:tcPr>
          <w:p w14:paraId="314D3D65" w14:textId="77777777" w:rsidR="00E46B49" w:rsidRPr="001609F9" w:rsidRDefault="00E46B49" w:rsidP="0010067B">
            <w:pPr>
              <w:pStyle w:val="ECCTabletext"/>
            </w:pPr>
            <w:r w:rsidRPr="001609F9">
              <w:t>1</w:t>
            </w:r>
          </w:p>
        </w:tc>
      </w:tr>
      <w:tr w:rsidR="00E46B49" w:rsidRPr="001609F9" w14:paraId="19922631" w14:textId="77777777" w:rsidTr="0010067B">
        <w:trPr>
          <w:trHeight w:val="265"/>
        </w:trPr>
        <w:tc>
          <w:tcPr>
            <w:tcW w:w="1553" w:type="dxa"/>
          </w:tcPr>
          <w:p w14:paraId="5A0B67F5" w14:textId="77777777" w:rsidR="00E46B49" w:rsidRPr="001609F9" w:rsidRDefault="00714C2B" w:rsidP="0010067B">
            <w:pPr>
              <w:pStyle w:val="ECCTabletext"/>
            </w:pPr>
            <m:oMathPara>
              <m:oMathParaPr>
                <m:jc m:val="left"/>
              </m:oMathParaPr>
              <m:oMath>
                <m:sSub>
                  <m:sSubPr>
                    <m:ctrlPr>
                      <w:rPr>
                        <w:rFonts w:ascii="Cambria Math" w:hAnsi="Cambria Math"/>
                      </w:rPr>
                    </m:ctrlPr>
                  </m:sSubPr>
                  <m:e>
                    <m:r>
                      <w:rPr>
                        <w:rFonts w:ascii="Cambria Math" w:hAnsi="Cambria Math"/>
                      </w:rPr>
                      <m:t>U&amp;T</m:t>
                    </m:r>
                  </m:e>
                  <m:sub>
                    <m:r>
                      <w:rPr>
                        <w:rFonts w:ascii="Cambria Math" w:hAnsi="Cambria Math"/>
                      </w:rPr>
                      <m:t>f</m:t>
                    </m:r>
                  </m:sub>
                </m:sSub>
              </m:oMath>
            </m:oMathPara>
          </w:p>
        </w:tc>
        <w:tc>
          <w:tcPr>
            <w:tcW w:w="878" w:type="dxa"/>
          </w:tcPr>
          <w:p w14:paraId="02A003F0" w14:textId="77777777" w:rsidR="00E46B49" w:rsidRPr="001609F9" w:rsidRDefault="00E46B49" w:rsidP="0010067B">
            <w:pPr>
              <w:pStyle w:val="ECCTabletext"/>
            </w:pPr>
            <w:r w:rsidRPr="001609F9">
              <w:t>dB</w:t>
            </w:r>
          </w:p>
        </w:tc>
        <w:tc>
          <w:tcPr>
            <w:tcW w:w="4863" w:type="dxa"/>
          </w:tcPr>
          <w:p w14:paraId="4FC3D12C" w14:textId="77777777" w:rsidR="00E46B49" w:rsidRPr="001609F9" w:rsidRDefault="00E46B49" w:rsidP="0010067B">
            <w:pPr>
              <w:pStyle w:val="ECCTabletext"/>
            </w:pPr>
            <w:r w:rsidRPr="001609F9">
              <w:t xml:space="preserve">0 (for Radio Altimeter model L and X) </w:t>
            </w:r>
          </w:p>
          <w:p w14:paraId="263C6DAA" w14:textId="77777777" w:rsidR="00E46B49" w:rsidRPr="001609F9" w:rsidRDefault="00E46B49" w:rsidP="0010067B">
            <w:pPr>
              <w:pStyle w:val="ECCTabletext"/>
            </w:pPr>
            <w:r w:rsidRPr="001609F9">
              <w:t>4 (for Radio Altimeter model T, U, and Y)</w:t>
            </w:r>
          </w:p>
          <w:p w14:paraId="7747D3B8" w14:textId="77777777" w:rsidR="00E46B49" w:rsidRPr="001609F9" w:rsidRDefault="00E46B49" w:rsidP="0010067B">
            <w:pPr>
              <w:pStyle w:val="ECCTabletext"/>
            </w:pPr>
            <w:r w:rsidRPr="001609F9">
              <w:t>0 or 4 (for Radio Altimeter model F, with justification)</w:t>
            </w:r>
          </w:p>
        </w:tc>
      </w:tr>
    </w:tbl>
    <w:p w14:paraId="16CFF275" w14:textId="77777777" w:rsidR="00E46B49" w:rsidRPr="001609F9" w:rsidRDefault="00E46B49" w:rsidP="004D6241">
      <w:pPr>
        <w:pStyle w:val="Heading3"/>
        <w:spacing w:before="300"/>
        <w:rPr>
          <w:rStyle w:val="ECCParagraph"/>
          <w:rFonts w:eastAsia="Calibri"/>
        </w:rPr>
      </w:pPr>
      <w:bookmarkStart w:id="118" w:name="_Toc166778111"/>
      <w:bookmarkStart w:id="119" w:name="_Ref168558756"/>
      <w:bookmarkStart w:id="120" w:name="_Ref168900317"/>
      <w:bookmarkStart w:id="121" w:name="_Ref175237040"/>
      <w:bookmarkStart w:id="122" w:name="_Toc182478709"/>
      <w:bookmarkStart w:id="123" w:name="_Toc183179576"/>
      <w:r w:rsidRPr="001609F9">
        <w:rPr>
          <w:rStyle w:val="ECCParagraph"/>
        </w:rPr>
        <w:t>Breakpoint values (Parameter Set 1)</w:t>
      </w:r>
      <w:bookmarkEnd w:id="118"/>
      <w:bookmarkEnd w:id="119"/>
      <w:bookmarkEnd w:id="120"/>
      <w:bookmarkEnd w:id="121"/>
      <w:bookmarkEnd w:id="122"/>
      <w:bookmarkEnd w:id="123"/>
    </w:p>
    <w:p w14:paraId="42951F03" w14:textId="77777777" w:rsidR="00E46B49" w:rsidRPr="001609F9" w:rsidRDefault="00E46B49" w:rsidP="004D6241">
      <w:pPr>
        <w:pStyle w:val="Heading4"/>
        <w:spacing w:before="300"/>
        <w:rPr>
          <w:rStyle w:val="ECCParagraph"/>
        </w:rPr>
      </w:pPr>
      <w:r w:rsidRPr="001609F9">
        <w:rPr>
          <w:rStyle w:val="ECCParagraph"/>
        </w:rPr>
        <w:t>Frequency band 3.4-3.8 GHz</w:t>
      </w:r>
    </w:p>
    <w:p w14:paraId="6DD38BE1" w14:textId="5164AF1F" w:rsidR="00E46B49" w:rsidRPr="001609F9" w:rsidRDefault="00E46B49" w:rsidP="004D6241">
      <w:pPr>
        <w:pStyle w:val="Caption"/>
        <w:spacing w:before="200" w:after="200"/>
      </w:pPr>
      <w:bookmarkStart w:id="124" w:name="_Ref166793726"/>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2</w:t>
      </w:r>
      <w:r w:rsidRPr="001609F9">
        <w:rPr>
          <w:noProof/>
        </w:rPr>
        <w:fldChar w:fldCharType="end"/>
      </w:r>
      <w:bookmarkEnd w:id="124"/>
      <w:r w:rsidRPr="001609F9">
        <w:t>: UC1 breakpoints between 3.4-3.8 GHz at 200 feet AGL in dBm/MHz</w:t>
      </w:r>
    </w:p>
    <w:tbl>
      <w:tblPr>
        <w:tblStyle w:val="ECCTable-redheader"/>
        <w:tblW w:w="5000" w:type="pct"/>
        <w:tblInd w:w="0" w:type="dxa"/>
        <w:tblLook w:val="04A0" w:firstRow="1" w:lastRow="0" w:firstColumn="1" w:lastColumn="0" w:noHBand="0" w:noVBand="1"/>
      </w:tblPr>
      <w:tblGrid>
        <w:gridCol w:w="1129"/>
        <w:gridCol w:w="2835"/>
        <w:gridCol w:w="2977"/>
        <w:gridCol w:w="2688"/>
      </w:tblGrid>
      <w:tr w:rsidR="00E46B49" w:rsidRPr="001609F9" w14:paraId="641CDF64" w14:textId="77777777" w:rsidTr="004D6241">
        <w:trPr>
          <w:cnfStyle w:val="100000000000" w:firstRow="1" w:lastRow="0" w:firstColumn="0" w:lastColumn="0" w:oddVBand="0" w:evenVBand="0" w:oddHBand="0" w:evenHBand="0" w:firstRowFirstColumn="0" w:firstRowLastColumn="0" w:lastRowFirstColumn="0" w:lastRowLastColumn="0"/>
          <w:trHeight w:val="265"/>
        </w:trPr>
        <w:tc>
          <w:tcPr>
            <w:tcW w:w="586" w:type="pct"/>
          </w:tcPr>
          <w:p w14:paraId="67AA361D" w14:textId="77777777" w:rsidR="00E46B49" w:rsidRPr="001609F9" w:rsidRDefault="00E46B49" w:rsidP="004D6241">
            <w:pPr>
              <w:pStyle w:val="ECCTableHeaderwhitefont"/>
              <w:spacing w:before="80" w:after="80"/>
              <w:rPr>
                <w:b/>
                <w:bCs w:val="0"/>
              </w:rPr>
            </w:pPr>
            <w:r w:rsidRPr="001609F9">
              <w:rPr>
                <w:b/>
                <w:bCs w:val="0"/>
              </w:rPr>
              <w:t>Radio Altimeter model</w:t>
            </w:r>
          </w:p>
        </w:tc>
        <w:tc>
          <w:tcPr>
            <w:tcW w:w="1472" w:type="pct"/>
          </w:tcPr>
          <w:p w14:paraId="07EAEEA6" w14:textId="77777777" w:rsidR="00E46B49" w:rsidRPr="001609F9" w:rsidRDefault="00E46B49" w:rsidP="004D6241">
            <w:pPr>
              <w:pStyle w:val="ECCTableHeaderwhitefont"/>
              <w:spacing w:before="80" w:after="80"/>
              <w:rPr>
                <w:b/>
                <w:bCs w:val="0"/>
              </w:rPr>
            </w:pPr>
            <w:r w:rsidRPr="001609F9">
              <w:rPr>
                <w:b/>
                <w:bCs w:val="0"/>
              </w:rPr>
              <w:t>3.4-3.7 GHz</w:t>
            </w:r>
          </w:p>
        </w:tc>
        <w:tc>
          <w:tcPr>
            <w:tcW w:w="1546" w:type="pct"/>
          </w:tcPr>
          <w:p w14:paraId="5AD2104C" w14:textId="77777777" w:rsidR="00E46B49" w:rsidRPr="001609F9" w:rsidRDefault="00E46B49" w:rsidP="004D6241">
            <w:pPr>
              <w:pStyle w:val="ECCTableHeaderwhitefont"/>
              <w:spacing w:before="80" w:after="80"/>
              <w:rPr>
                <w:b/>
                <w:bCs w:val="0"/>
              </w:rPr>
            </w:pPr>
            <w:r w:rsidRPr="001609F9">
              <w:rPr>
                <w:b/>
                <w:bCs w:val="0"/>
              </w:rPr>
              <w:t>3.7-3.8 GHz</w:t>
            </w:r>
          </w:p>
        </w:tc>
        <w:tc>
          <w:tcPr>
            <w:tcW w:w="1396" w:type="pct"/>
          </w:tcPr>
          <w:p w14:paraId="47C82414" w14:textId="77777777" w:rsidR="00E46B49" w:rsidRPr="001609F9" w:rsidRDefault="00E46B49" w:rsidP="004D6241">
            <w:pPr>
              <w:pStyle w:val="ECCTableHeaderwhitefont"/>
              <w:spacing w:before="80" w:after="80"/>
              <w:rPr>
                <w:b/>
                <w:bCs w:val="0"/>
              </w:rPr>
            </w:pPr>
            <w:r w:rsidRPr="001609F9">
              <w:rPr>
                <w:b/>
                <w:bCs w:val="0"/>
              </w:rPr>
              <w:t>Source</w:t>
            </w:r>
          </w:p>
        </w:tc>
      </w:tr>
      <w:tr w:rsidR="00E46B49" w:rsidRPr="001609F9" w14:paraId="038BCF4C" w14:textId="77777777" w:rsidTr="004D6241">
        <w:trPr>
          <w:trHeight w:val="265"/>
        </w:trPr>
        <w:tc>
          <w:tcPr>
            <w:tcW w:w="586" w:type="pct"/>
          </w:tcPr>
          <w:p w14:paraId="42B2EE26" w14:textId="77777777" w:rsidR="00E46B49" w:rsidRPr="001609F9" w:rsidRDefault="00E46B49" w:rsidP="0010067B">
            <w:pPr>
              <w:pStyle w:val="ECCTabletext"/>
            </w:pPr>
            <w:r w:rsidRPr="001609F9">
              <w:t>F</w:t>
            </w:r>
          </w:p>
        </w:tc>
        <w:tc>
          <w:tcPr>
            <w:tcW w:w="1472" w:type="pct"/>
          </w:tcPr>
          <w:p w14:paraId="6566F414" w14:textId="77777777" w:rsidR="00E46B49" w:rsidRPr="001609F9" w:rsidRDefault="00E46B49" w:rsidP="0010067B">
            <w:pPr>
              <w:pStyle w:val="ECCTabletext"/>
            </w:pPr>
            <w:r w:rsidRPr="001609F9">
              <w:t>-21</w:t>
            </w:r>
          </w:p>
          <w:p w14:paraId="39AEA006" w14:textId="77777777" w:rsidR="00E46B49" w:rsidRPr="001609F9" w:rsidRDefault="00E46B49" w:rsidP="0010067B">
            <w:pPr>
              <w:pStyle w:val="ECCTabletext"/>
            </w:pPr>
            <w:r w:rsidRPr="001609F9">
              <w:t>(3.4 GHz Worst-case sample)</w:t>
            </w:r>
          </w:p>
        </w:tc>
        <w:tc>
          <w:tcPr>
            <w:tcW w:w="1546" w:type="pct"/>
          </w:tcPr>
          <w:p w14:paraId="7B3DCA36" w14:textId="77777777" w:rsidR="00E46B49" w:rsidRPr="001609F9" w:rsidRDefault="00E46B49" w:rsidP="0010067B">
            <w:pPr>
              <w:pStyle w:val="ECCTabletext"/>
            </w:pPr>
            <w:r w:rsidRPr="001609F9">
              <w:t>-30</w:t>
            </w:r>
          </w:p>
          <w:p w14:paraId="0C837720" w14:textId="77777777" w:rsidR="00E46B49" w:rsidRPr="001609F9" w:rsidRDefault="00E46B49" w:rsidP="0010067B">
            <w:pPr>
              <w:pStyle w:val="ECCTabletext"/>
            </w:pPr>
            <w:r w:rsidRPr="001609F9">
              <w:t>(3.8 GHz Worst-case sample)</w:t>
            </w:r>
          </w:p>
        </w:tc>
        <w:tc>
          <w:tcPr>
            <w:tcW w:w="1396" w:type="pct"/>
          </w:tcPr>
          <w:p w14:paraId="2A7DC3B1" w14:textId="77777777" w:rsidR="00E46B49" w:rsidRPr="001609F9" w:rsidRDefault="00E46B49" w:rsidP="0010067B">
            <w:pPr>
              <w:pStyle w:val="ECCTabletext"/>
            </w:pPr>
            <w:r w:rsidRPr="001609F9">
              <w:t xml:space="preserve">AVSI AFE 76s2 Report Vol III </w:t>
            </w:r>
            <w:r w:rsidRPr="001609F9">
              <w:fldChar w:fldCharType="begin"/>
            </w:r>
            <w:r w:rsidRPr="001609F9">
              <w:instrText xml:space="preserve"> REF _Ref168555718 \r \h  \* MERGEFORMAT </w:instrText>
            </w:r>
            <w:r w:rsidRPr="001609F9">
              <w:fldChar w:fldCharType="separate"/>
            </w:r>
            <w:r w:rsidRPr="001609F9">
              <w:t>[3]</w:t>
            </w:r>
            <w:r w:rsidRPr="001609F9">
              <w:fldChar w:fldCharType="end"/>
            </w:r>
          </w:p>
          <w:p w14:paraId="35C93890" w14:textId="77777777" w:rsidR="00E46B49" w:rsidRPr="001609F9" w:rsidRDefault="00E46B49" w:rsidP="0010067B">
            <w:pPr>
              <w:pStyle w:val="ECCTabletext"/>
            </w:pPr>
            <w:r w:rsidRPr="001609F9">
              <w:t>Figure 9-9</w:t>
            </w:r>
          </w:p>
        </w:tc>
      </w:tr>
      <w:tr w:rsidR="00E46B49" w:rsidRPr="001609F9" w14:paraId="3AC650CF" w14:textId="77777777" w:rsidTr="004D6241">
        <w:trPr>
          <w:trHeight w:val="265"/>
        </w:trPr>
        <w:tc>
          <w:tcPr>
            <w:tcW w:w="586" w:type="pct"/>
          </w:tcPr>
          <w:p w14:paraId="259C4810" w14:textId="77777777" w:rsidR="00E46B49" w:rsidRPr="001609F9" w:rsidRDefault="00E46B49" w:rsidP="0010067B">
            <w:pPr>
              <w:pStyle w:val="ECCTabletext"/>
            </w:pPr>
            <w:r w:rsidRPr="001609F9">
              <w:t>L</w:t>
            </w:r>
          </w:p>
        </w:tc>
        <w:tc>
          <w:tcPr>
            <w:tcW w:w="1472" w:type="pct"/>
          </w:tcPr>
          <w:p w14:paraId="77856327" w14:textId="77777777" w:rsidR="00E46B49" w:rsidRPr="001609F9" w:rsidRDefault="00E46B49" w:rsidP="0010067B">
            <w:pPr>
              <w:pStyle w:val="ECCTabletext"/>
            </w:pPr>
            <w:r w:rsidRPr="001609F9">
              <w:t>NB</w:t>
            </w:r>
            <w:r w:rsidRPr="001609F9">
              <w:br/>
              <w:t>(&gt; 0)</w:t>
            </w:r>
          </w:p>
          <w:p w14:paraId="5339CB19" w14:textId="77777777" w:rsidR="00E46B49" w:rsidRPr="001609F9" w:rsidRDefault="00E46B49" w:rsidP="0010067B">
            <w:pPr>
              <w:pStyle w:val="ECCTabletext"/>
            </w:pPr>
            <w:r w:rsidRPr="001609F9">
              <w:t>(For 3700 MHz Percentile Criterion &gt;2% Error)</w:t>
            </w:r>
          </w:p>
        </w:tc>
        <w:tc>
          <w:tcPr>
            <w:tcW w:w="1546" w:type="pct"/>
          </w:tcPr>
          <w:p w14:paraId="6B3168B4" w14:textId="77777777" w:rsidR="00E46B49" w:rsidRPr="001609F9" w:rsidRDefault="00E46B49" w:rsidP="0010067B">
            <w:pPr>
              <w:pStyle w:val="ECCTabletext"/>
            </w:pPr>
            <w:r w:rsidRPr="001609F9">
              <w:t>NB</w:t>
            </w:r>
            <w:r w:rsidRPr="001609F9">
              <w:br/>
              <w:t>(&gt; 0)</w:t>
            </w:r>
          </w:p>
          <w:p w14:paraId="618AAD6F" w14:textId="77777777" w:rsidR="00E46B49" w:rsidRPr="001609F9" w:rsidRDefault="00E46B49" w:rsidP="0010067B">
            <w:pPr>
              <w:pStyle w:val="ECCTabletext"/>
            </w:pPr>
            <w:r w:rsidRPr="001609F9">
              <w:t>(For 3750 MHz Percentile Criterion &gt;2% Error)</w:t>
            </w:r>
          </w:p>
        </w:tc>
        <w:tc>
          <w:tcPr>
            <w:tcW w:w="1396" w:type="pct"/>
          </w:tcPr>
          <w:p w14:paraId="202C78D5" w14:textId="77777777" w:rsidR="00E46B49" w:rsidRPr="001609F9" w:rsidRDefault="00E46B49" w:rsidP="0010067B">
            <w:pPr>
              <w:pStyle w:val="ECCTabletext"/>
            </w:pPr>
            <w:r w:rsidRPr="001609F9">
              <w:t xml:space="preserve">AVSI AFE 76s2 Report Vol III </w:t>
            </w:r>
            <w:r w:rsidRPr="001609F9">
              <w:fldChar w:fldCharType="begin"/>
            </w:r>
            <w:r w:rsidRPr="001609F9">
              <w:instrText xml:space="preserve"> REF _Ref168555718 \r \h  \* MERGEFORMAT </w:instrText>
            </w:r>
            <w:r w:rsidRPr="001609F9">
              <w:fldChar w:fldCharType="separate"/>
            </w:r>
            <w:r w:rsidRPr="001609F9">
              <w:t>[3]</w:t>
            </w:r>
            <w:r w:rsidRPr="001609F9">
              <w:fldChar w:fldCharType="end"/>
            </w:r>
          </w:p>
          <w:p w14:paraId="6524405E" w14:textId="77777777" w:rsidR="00E46B49" w:rsidRPr="001609F9" w:rsidRDefault="00E46B49" w:rsidP="0010067B">
            <w:pPr>
              <w:pStyle w:val="ECCTabletext"/>
            </w:pPr>
            <w:r w:rsidRPr="001609F9">
              <w:t>Table 8-8</w:t>
            </w:r>
          </w:p>
        </w:tc>
      </w:tr>
      <w:tr w:rsidR="00E46B49" w:rsidRPr="001609F9" w14:paraId="1E1295FD" w14:textId="77777777" w:rsidTr="004D6241">
        <w:trPr>
          <w:trHeight w:val="265"/>
        </w:trPr>
        <w:tc>
          <w:tcPr>
            <w:tcW w:w="586" w:type="pct"/>
          </w:tcPr>
          <w:p w14:paraId="6516D5EF" w14:textId="77777777" w:rsidR="00E46B49" w:rsidRPr="001609F9" w:rsidRDefault="00E46B49" w:rsidP="0010067B">
            <w:pPr>
              <w:pStyle w:val="ECCTabletext"/>
            </w:pPr>
            <w:r w:rsidRPr="001609F9">
              <w:t>T</w:t>
            </w:r>
          </w:p>
        </w:tc>
        <w:tc>
          <w:tcPr>
            <w:tcW w:w="1472" w:type="pct"/>
          </w:tcPr>
          <w:p w14:paraId="381A2FA1" w14:textId="77777777" w:rsidR="00E46B49" w:rsidRPr="001609F9" w:rsidRDefault="00E46B49" w:rsidP="0010067B">
            <w:pPr>
              <w:pStyle w:val="ECCTabletext"/>
            </w:pPr>
            <w:r w:rsidRPr="001609F9">
              <w:t>NB</w:t>
            </w:r>
            <w:r w:rsidRPr="001609F9">
              <w:br/>
              <w:t>(&gt; -21.2)</w:t>
            </w:r>
          </w:p>
          <w:p w14:paraId="5FA20C5A" w14:textId="77777777" w:rsidR="00E46B49" w:rsidRPr="001609F9" w:rsidRDefault="00E46B49" w:rsidP="0010067B">
            <w:pPr>
              <w:pStyle w:val="ECCTabletext"/>
            </w:pPr>
            <w:r w:rsidRPr="001609F9">
              <w:t>(For 3650 MHz Percentile Criterion &gt;2% Error)</w:t>
            </w:r>
          </w:p>
        </w:tc>
        <w:tc>
          <w:tcPr>
            <w:tcW w:w="1546" w:type="pct"/>
          </w:tcPr>
          <w:p w14:paraId="66C0C2DE" w14:textId="77777777" w:rsidR="00E46B49" w:rsidRPr="001609F9" w:rsidRDefault="00E46B49" w:rsidP="0010067B">
            <w:pPr>
              <w:pStyle w:val="ECCTabletext"/>
            </w:pPr>
            <w:r w:rsidRPr="001609F9">
              <w:t>NB</w:t>
            </w:r>
            <w:r w:rsidRPr="001609F9">
              <w:br/>
              <w:t>(&gt; -21.0)</w:t>
            </w:r>
          </w:p>
          <w:p w14:paraId="0C00A740" w14:textId="77777777" w:rsidR="00E46B49" w:rsidRPr="001609F9" w:rsidRDefault="00E46B49" w:rsidP="0010067B">
            <w:pPr>
              <w:pStyle w:val="ECCTabletext"/>
            </w:pPr>
            <w:r w:rsidRPr="001609F9">
              <w:t>(For 3750 MHz Percentile Criterion &gt;2% Error)</w:t>
            </w:r>
          </w:p>
        </w:tc>
        <w:tc>
          <w:tcPr>
            <w:tcW w:w="1396" w:type="pct"/>
          </w:tcPr>
          <w:p w14:paraId="101D0B9C" w14:textId="77777777" w:rsidR="00E46B49" w:rsidRPr="001609F9" w:rsidRDefault="00E46B49" w:rsidP="0010067B">
            <w:pPr>
              <w:pStyle w:val="ECCTabletext"/>
            </w:pPr>
            <w:r w:rsidRPr="001609F9">
              <w:t xml:space="preserve">AVSI AFE 76s2 Report Vol III </w:t>
            </w:r>
            <w:r w:rsidRPr="001609F9">
              <w:fldChar w:fldCharType="begin"/>
            </w:r>
            <w:r w:rsidRPr="001609F9">
              <w:instrText xml:space="preserve"> REF _Ref168555718 \r \h  \* MERGEFORMAT </w:instrText>
            </w:r>
            <w:r w:rsidRPr="001609F9">
              <w:fldChar w:fldCharType="separate"/>
            </w:r>
            <w:r w:rsidRPr="001609F9">
              <w:t>[3]</w:t>
            </w:r>
            <w:r w:rsidRPr="001609F9">
              <w:fldChar w:fldCharType="end"/>
            </w:r>
          </w:p>
          <w:p w14:paraId="45530C7B" w14:textId="77777777" w:rsidR="00E46B49" w:rsidRPr="001609F9" w:rsidRDefault="00E46B49" w:rsidP="0010067B">
            <w:pPr>
              <w:pStyle w:val="ECCTabletext"/>
            </w:pPr>
            <w:r w:rsidRPr="001609F9">
              <w:t>Table 6-6</w:t>
            </w:r>
          </w:p>
        </w:tc>
      </w:tr>
      <w:tr w:rsidR="00E46B49" w:rsidRPr="001609F9" w14:paraId="017B8C29" w14:textId="77777777" w:rsidTr="004D6241">
        <w:trPr>
          <w:trHeight w:val="265"/>
        </w:trPr>
        <w:tc>
          <w:tcPr>
            <w:tcW w:w="586" w:type="pct"/>
          </w:tcPr>
          <w:p w14:paraId="4A10D371" w14:textId="77777777" w:rsidR="00E46B49" w:rsidRPr="001609F9" w:rsidRDefault="00E46B49" w:rsidP="0010067B">
            <w:pPr>
              <w:pStyle w:val="ECCTabletext"/>
            </w:pPr>
            <w:r w:rsidRPr="001609F9">
              <w:t>X</w:t>
            </w:r>
          </w:p>
        </w:tc>
        <w:tc>
          <w:tcPr>
            <w:tcW w:w="1472" w:type="pct"/>
          </w:tcPr>
          <w:p w14:paraId="028C694D" w14:textId="77777777" w:rsidR="00E46B49" w:rsidRPr="001609F9" w:rsidRDefault="00E46B49" w:rsidP="0010067B">
            <w:pPr>
              <w:pStyle w:val="ECCTabletext"/>
            </w:pPr>
            <w:r w:rsidRPr="001609F9">
              <w:t>NB</w:t>
            </w:r>
            <w:r w:rsidRPr="001609F9">
              <w:br/>
              <w:t>(&gt; -20)</w:t>
            </w:r>
          </w:p>
          <w:p w14:paraId="5FB05AE1" w14:textId="77777777" w:rsidR="00E46B49" w:rsidRPr="001609F9" w:rsidRDefault="00E46B49" w:rsidP="0010067B">
            <w:pPr>
              <w:pStyle w:val="ECCTabletext"/>
            </w:pPr>
            <w:r w:rsidRPr="001609F9">
              <w:t>(For 3650 MHz Percentile Criterion &gt;2% Error)</w:t>
            </w:r>
          </w:p>
        </w:tc>
        <w:tc>
          <w:tcPr>
            <w:tcW w:w="1546" w:type="pct"/>
          </w:tcPr>
          <w:p w14:paraId="0B9B5484" w14:textId="77777777" w:rsidR="00E46B49" w:rsidRPr="001609F9" w:rsidRDefault="00E46B49" w:rsidP="0010067B">
            <w:pPr>
              <w:pStyle w:val="ECCTabletext"/>
            </w:pPr>
            <w:r w:rsidRPr="001609F9">
              <w:t>NB</w:t>
            </w:r>
          </w:p>
          <w:p w14:paraId="61061036" w14:textId="77777777" w:rsidR="00E46B49" w:rsidRPr="001609F9" w:rsidRDefault="00E46B49" w:rsidP="0010067B">
            <w:pPr>
              <w:pStyle w:val="ECCTabletext"/>
            </w:pPr>
            <w:r w:rsidRPr="001609F9">
              <w:t>(&gt; -20)</w:t>
            </w:r>
          </w:p>
          <w:p w14:paraId="40A8D3AA" w14:textId="77777777" w:rsidR="00E46B49" w:rsidRPr="001609F9" w:rsidRDefault="00E46B49" w:rsidP="0010067B">
            <w:pPr>
              <w:pStyle w:val="ECCTabletext"/>
            </w:pPr>
            <w:r w:rsidRPr="001609F9">
              <w:t xml:space="preserve">(For 3750 MHz Percentile Criterion &gt;2% Error) </w:t>
            </w:r>
          </w:p>
        </w:tc>
        <w:tc>
          <w:tcPr>
            <w:tcW w:w="1396" w:type="pct"/>
          </w:tcPr>
          <w:p w14:paraId="27CCF7C0" w14:textId="77777777" w:rsidR="00E46B49" w:rsidRPr="001609F9" w:rsidRDefault="00E46B49" w:rsidP="0010067B">
            <w:pPr>
              <w:pStyle w:val="ECCTabletext"/>
            </w:pPr>
            <w:r w:rsidRPr="001609F9">
              <w:t xml:space="preserve">AVSI AFE 76s2 Report Vol III </w:t>
            </w:r>
            <w:r w:rsidRPr="001609F9">
              <w:fldChar w:fldCharType="begin"/>
            </w:r>
            <w:r w:rsidRPr="001609F9">
              <w:instrText xml:space="preserve"> REF _Ref168555718 \r \h  \* MERGEFORMAT </w:instrText>
            </w:r>
            <w:r w:rsidRPr="001609F9">
              <w:fldChar w:fldCharType="separate"/>
            </w:r>
            <w:r w:rsidRPr="001609F9">
              <w:t>[3]</w:t>
            </w:r>
            <w:r w:rsidRPr="001609F9">
              <w:fldChar w:fldCharType="end"/>
            </w:r>
          </w:p>
          <w:p w14:paraId="7D49562A" w14:textId="77777777" w:rsidR="00E46B49" w:rsidRPr="001609F9" w:rsidRDefault="00E46B49" w:rsidP="0010067B">
            <w:pPr>
              <w:pStyle w:val="ECCTabletext"/>
            </w:pPr>
            <w:r w:rsidRPr="001609F9">
              <w:t>Table 8-10</w:t>
            </w:r>
          </w:p>
        </w:tc>
      </w:tr>
      <w:tr w:rsidR="00E46B49" w:rsidRPr="001609F9" w14:paraId="60A86EC3" w14:textId="77777777" w:rsidTr="004D6241">
        <w:trPr>
          <w:trHeight w:val="265"/>
        </w:trPr>
        <w:tc>
          <w:tcPr>
            <w:tcW w:w="586" w:type="pct"/>
          </w:tcPr>
          <w:p w14:paraId="7BBCC0F4" w14:textId="77777777" w:rsidR="00E46B49" w:rsidRPr="001609F9" w:rsidRDefault="00E46B49" w:rsidP="0010067B">
            <w:pPr>
              <w:pStyle w:val="ECCTabletext"/>
            </w:pPr>
            <w:r w:rsidRPr="001609F9">
              <w:t>U</w:t>
            </w:r>
          </w:p>
        </w:tc>
        <w:tc>
          <w:tcPr>
            <w:tcW w:w="1472" w:type="pct"/>
          </w:tcPr>
          <w:p w14:paraId="13435C76" w14:textId="77777777" w:rsidR="00E46B49" w:rsidRPr="001609F9" w:rsidRDefault="00E46B49" w:rsidP="0010067B">
            <w:pPr>
              <w:pStyle w:val="ECCTabletext"/>
            </w:pPr>
            <w:r w:rsidRPr="001609F9">
              <w:t>NB</w:t>
            </w:r>
            <w:r w:rsidRPr="001609F9">
              <w:br/>
              <w:t>(&gt; -21.2)</w:t>
            </w:r>
          </w:p>
          <w:p w14:paraId="1A3ED7A3" w14:textId="77777777" w:rsidR="00E46B49" w:rsidRPr="001609F9" w:rsidRDefault="00E46B49" w:rsidP="0010067B">
            <w:pPr>
              <w:pStyle w:val="ECCTabletext"/>
            </w:pPr>
            <w:r w:rsidRPr="001609F9">
              <w:t>(For 3650 MHz NCD Criterion)</w:t>
            </w:r>
          </w:p>
        </w:tc>
        <w:tc>
          <w:tcPr>
            <w:tcW w:w="1546" w:type="pct"/>
          </w:tcPr>
          <w:p w14:paraId="77E3479A" w14:textId="77777777" w:rsidR="00E46B49" w:rsidRPr="001609F9" w:rsidRDefault="00E46B49" w:rsidP="0010067B">
            <w:pPr>
              <w:pStyle w:val="ECCTabletext"/>
            </w:pPr>
            <w:r w:rsidRPr="001609F9">
              <w:t>NB</w:t>
            </w:r>
            <w:r w:rsidRPr="001609F9">
              <w:br/>
              <w:t>(&gt; -21.0)</w:t>
            </w:r>
          </w:p>
          <w:p w14:paraId="653ED268" w14:textId="77777777" w:rsidR="00E46B49" w:rsidRPr="001609F9" w:rsidRDefault="00E46B49" w:rsidP="0010067B">
            <w:pPr>
              <w:pStyle w:val="ECCTabletext"/>
            </w:pPr>
            <w:r w:rsidRPr="001609F9">
              <w:t>(For 3750 MHz NCD Criterion)</w:t>
            </w:r>
          </w:p>
        </w:tc>
        <w:tc>
          <w:tcPr>
            <w:tcW w:w="1396" w:type="pct"/>
          </w:tcPr>
          <w:p w14:paraId="361ADC8A" w14:textId="77777777" w:rsidR="00E46B49" w:rsidRPr="001609F9" w:rsidRDefault="00E46B49" w:rsidP="0010067B">
            <w:pPr>
              <w:pStyle w:val="ECCTabletext"/>
            </w:pPr>
            <w:r w:rsidRPr="001609F9">
              <w:t xml:space="preserve">AVSI AFE 76s2 Report Vol III </w:t>
            </w:r>
            <w:r w:rsidRPr="001609F9">
              <w:fldChar w:fldCharType="begin"/>
            </w:r>
            <w:r w:rsidRPr="001609F9">
              <w:instrText xml:space="preserve"> REF _Ref168555718 \r \h  \* MERGEFORMAT </w:instrText>
            </w:r>
            <w:r w:rsidRPr="001609F9">
              <w:fldChar w:fldCharType="separate"/>
            </w:r>
            <w:r w:rsidRPr="001609F9">
              <w:t>[3]</w:t>
            </w:r>
            <w:r w:rsidRPr="001609F9">
              <w:fldChar w:fldCharType="end"/>
            </w:r>
          </w:p>
          <w:p w14:paraId="3F8B5E2B" w14:textId="77777777" w:rsidR="00E46B49" w:rsidRPr="001609F9" w:rsidRDefault="00E46B49" w:rsidP="0010067B">
            <w:pPr>
              <w:pStyle w:val="ECCTabletext"/>
            </w:pPr>
            <w:r w:rsidRPr="001609F9">
              <w:t>Table 6-9</w:t>
            </w:r>
          </w:p>
        </w:tc>
      </w:tr>
      <w:tr w:rsidR="00E46B49" w:rsidRPr="001609F9" w14:paraId="559094EE" w14:textId="77777777" w:rsidTr="004D6241">
        <w:trPr>
          <w:trHeight w:val="265"/>
        </w:trPr>
        <w:tc>
          <w:tcPr>
            <w:tcW w:w="586" w:type="pct"/>
          </w:tcPr>
          <w:p w14:paraId="38AE1232" w14:textId="77777777" w:rsidR="00E46B49" w:rsidRPr="001609F9" w:rsidRDefault="00E46B49" w:rsidP="0010067B">
            <w:pPr>
              <w:pStyle w:val="ECCTabletext"/>
            </w:pPr>
            <w:r w:rsidRPr="001609F9">
              <w:t>Y</w:t>
            </w:r>
          </w:p>
        </w:tc>
        <w:tc>
          <w:tcPr>
            <w:tcW w:w="1472" w:type="pct"/>
          </w:tcPr>
          <w:p w14:paraId="08FCDC76" w14:textId="77777777" w:rsidR="00E46B49" w:rsidRPr="001609F9" w:rsidRDefault="00E46B49" w:rsidP="0010067B">
            <w:pPr>
              <w:pStyle w:val="ECCTabletext"/>
            </w:pPr>
            <w:r w:rsidRPr="001609F9">
              <w:t>NDA</w:t>
            </w:r>
          </w:p>
        </w:tc>
        <w:tc>
          <w:tcPr>
            <w:tcW w:w="1546" w:type="pct"/>
          </w:tcPr>
          <w:p w14:paraId="67A25B9A" w14:textId="77777777" w:rsidR="00E46B49" w:rsidRPr="001609F9" w:rsidRDefault="00E46B49" w:rsidP="0010067B">
            <w:pPr>
              <w:pStyle w:val="ECCTabletext"/>
            </w:pPr>
            <w:r w:rsidRPr="001609F9">
              <w:t>-29</w:t>
            </w:r>
          </w:p>
          <w:p w14:paraId="5AA120C0" w14:textId="77777777" w:rsidR="00E46B49" w:rsidRPr="001609F9" w:rsidRDefault="00E46B49" w:rsidP="0010067B">
            <w:pPr>
              <w:pStyle w:val="ECCTabletext"/>
            </w:pPr>
            <w:r w:rsidRPr="001609F9">
              <w:t>(For 3750 MHz)</w:t>
            </w:r>
          </w:p>
        </w:tc>
        <w:tc>
          <w:tcPr>
            <w:tcW w:w="1396" w:type="pct"/>
          </w:tcPr>
          <w:p w14:paraId="72723E9D" w14:textId="77777777" w:rsidR="00E46B49" w:rsidRPr="001609F9" w:rsidRDefault="00E46B49" w:rsidP="0010067B">
            <w:pPr>
              <w:pStyle w:val="ECCTabletext"/>
            </w:pPr>
            <w:r w:rsidRPr="001609F9">
              <w:t xml:space="preserve">AVSI AFE 76s2 Report Vol I </w:t>
            </w:r>
            <w:r w:rsidRPr="001609F9">
              <w:fldChar w:fldCharType="begin"/>
            </w:r>
            <w:r w:rsidRPr="001609F9">
              <w:instrText xml:space="preserve"> REF _Ref168555706 \r \h  \* MERGEFORMAT </w:instrText>
            </w:r>
            <w:r w:rsidRPr="001609F9">
              <w:fldChar w:fldCharType="separate"/>
            </w:r>
            <w:r w:rsidRPr="001609F9">
              <w:t>[1]</w:t>
            </w:r>
            <w:r w:rsidRPr="001609F9">
              <w:fldChar w:fldCharType="end"/>
            </w:r>
          </w:p>
          <w:p w14:paraId="23D8F736" w14:textId="77777777" w:rsidR="00E46B49" w:rsidRPr="001609F9" w:rsidRDefault="00E46B49" w:rsidP="0010067B">
            <w:pPr>
              <w:pStyle w:val="ECCTabletext"/>
            </w:pPr>
            <w:r w:rsidRPr="001609F9">
              <w:t xml:space="preserve">Table 3-1 </w:t>
            </w:r>
          </w:p>
        </w:tc>
      </w:tr>
      <w:tr w:rsidR="00E46B49" w:rsidRPr="001609F9" w14:paraId="0D47F570" w14:textId="77777777" w:rsidTr="004D6241">
        <w:trPr>
          <w:trHeight w:val="345"/>
        </w:trPr>
        <w:tc>
          <w:tcPr>
            <w:tcW w:w="5000" w:type="pct"/>
            <w:gridSpan w:val="4"/>
          </w:tcPr>
          <w:p w14:paraId="26AE3EC9" w14:textId="77777777" w:rsidR="00E46B49" w:rsidRPr="001609F9" w:rsidRDefault="00E46B49" w:rsidP="0010067B">
            <w:pPr>
              <w:pStyle w:val="ECCTablenote"/>
            </w:pPr>
            <w:r w:rsidRPr="001609F9">
              <w:t>Note: NB (&gt; VALUE) refers to “No Breakpoint”, meaning normal RA operation up to the maximum 5G signal level tested, where VALUE is the maximum power tested, and the breakpoint would be higher than this level. This tested power level should not be considered as a breakpoint.</w:t>
            </w:r>
          </w:p>
          <w:p w14:paraId="05AB7413" w14:textId="77777777" w:rsidR="00E46B49" w:rsidRPr="001609F9" w:rsidRDefault="00E46B49" w:rsidP="0010067B">
            <w:pPr>
              <w:pStyle w:val="ECCTablenote"/>
            </w:pPr>
            <w:r w:rsidRPr="001609F9">
              <w:t>Note: The breakpoints are converted to dBm/MHz.</w:t>
            </w:r>
          </w:p>
          <w:p w14:paraId="1D90A238" w14:textId="77777777" w:rsidR="00E46B49" w:rsidRPr="001609F9" w:rsidRDefault="00E46B49" w:rsidP="0010067B">
            <w:pPr>
              <w:pStyle w:val="ECCTablenote"/>
            </w:pPr>
            <w:r w:rsidRPr="001609F9">
              <w:t>Note: NCD refers to “no computed data”.</w:t>
            </w:r>
          </w:p>
          <w:p w14:paraId="50AC035A" w14:textId="77777777" w:rsidR="00E46B49" w:rsidRPr="001609F9" w:rsidRDefault="00E46B49" w:rsidP="0010067B">
            <w:pPr>
              <w:pStyle w:val="ECCTablenote"/>
            </w:pPr>
            <w:r w:rsidRPr="001609F9">
              <w:t>Note: NDA refers to “no data available,” meaning testing was not conducted for the frequency range.</w:t>
            </w:r>
          </w:p>
          <w:p w14:paraId="720978B2" w14:textId="77777777" w:rsidR="00E46B49" w:rsidRPr="001609F9" w:rsidRDefault="00E46B49" w:rsidP="0010067B">
            <w:pPr>
              <w:pStyle w:val="ECCTablenote"/>
            </w:pPr>
            <w:r w:rsidRPr="001609F9">
              <w:t>Note: Model L was not tested below 3.6 GHz. For this model it is assumed that the breakpoint power is equivalent for frequency bands farther from the 4.2 GHz band edge in the case that no data is available. This does not imply monotonic behaviour has been confirmed for these Radio Altimeters.</w:t>
            </w:r>
          </w:p>
          <w:p w14:paraId="70683F2B" w14:textId="77777777" w:rsidR="00E46B49" w:rsidRPr="001609F9" w:rsidRDefault="00E46B49" w:rsidP="0010067B">
            <w:pPr>
              <w:pStyle w:val="ECCTablenote"/>
            </w:pPr>
            <w:r w:rsidRPr="001609F9">
              <w:t>Note: For Model X, breakpoints are measured at AGL = 250 feet in AVSI AFE 76s2 Report Vol III.</w:t>
            </w:r>
          </w:p>
          <w:p w14:paraId="6A4C5439" w14:textId="77777777" w:rsidR="00E46B49" w:rsidRPr="001609F9" w:rsidRDefault="00E46B49" w:rsidP="0010067B">
            <w:pPr>
              <w:pStyle w:val="ECCTablenote"/>
            </w:pPr>
            <w:r w:rsidRPr="001609F9">
              <w:t xml:space="preserve">Note: The breakpoints consider a percentile criterion of +/-2% error and an NCD criterion and do not consider a criterion of a mean error of 0.5%. The mean error deviation of 0.5% is more stringent than the Radio Altimeter height accuracy of +/-3%, across 95% of measured observations that is defined in RTCA DO-155 </w:t>
            </w:r>
            <w:r w:rsidRPr="001609F9">
              <w:fldChar w:fldCharType="begin"/>
            </w:r>
            <w:r w:rsidRPr="001609F9">
              <w:instrText xml:space="preserve"> REF _Ref168558895 \r \h </w:instrText>
            </w:r>
            <w:r w:rsidRPr="001609F9">
              <w:fldChar w:fldCharType="separate"/>
            </w:r>
            <w:r w:rsidRPr="001609F9">
              <w:t>[27]</w:t>
            </w:r>
            <w:r w:rsidRPr="001609F9">
              <w:fldChar w:fldCharType="end"/>
            </w:r>
            <w:r w:rsidRPr="001609F9">
              <w:t xml:space="preserve"> / EUROCAE ED-30 </w:t>
            </w:r>
            <w:r w:rsidRPr="001609F9">
              <w:fldChar w:fldCharType="begin"/>
            </w:r>
            <w:r w:rsidRPr="001609F9">
              <w:instrText xml:space="preserve"> REF _Ref168558924 \r \h </w:instrText>
            </w:r>
            <w:r w:rsidRPr="001609F9">
              <w:fldChar w:fldCharType="separate"/>
            </w:r>
            <w:r w:rsidRPr="001609F9">
              <w:t>[1]</w:t>
            </w:r>
            <w:r w:rsidRPr="001609F9">
              <w:fldChar w:fldCharType="end"/>
            </w:r>
            <w:r w:rsidRPr="001609F9">
              <w:t>.</w:t>
            </w:r>
          </w:p>
        </w:tc>
      </w:tr>
    </w:tbl>
    <w:p w14:paraId="1C9F7E4A" w14:textId="1619317C" w:rsidR="00E46B49" w:rsidRPr="001609F9" w:rsidRDefault="00E46B49" w:rsidP="00E46B49">
      <w:pPr>
        <w:pStyle w:val="Caption"/>
      </w:pPr>
      <w:bookmarkStart w:id="125" w:name="_Ref161395897"/>
      <w:r w:rsidRPr="001609F9">
        <w:lastRenderedPageBreak/>
        <w:t xml:space="preserve">Table </w:t>
      </w:r>
      <w:r w:rsidRPr="001609F9">
        <w:fldChar w:fldCharType="begin"/>
      </w:r>
      <w:r w:rsidRPr="001609F9">
        <w:instrText xml:space="preserve"> SEQ Table \* ARABIC </w:instrText>
      </w:r>
      <w:r w:rsidRPr="001609F9">
        <w:fldChar w:fldCharType="separate"/>
      </w:r>
      <w:r w:rsidR="00A943E7" w:rsidRPr="001609F9">
        <w:rPr>
          <w:noProof/>
        </w:rPr>
        <w:t>3</w:t>
      </w:r>
      <w:r w:rsidRPr="001609F9">
        <w:rPr>
          <w:noProof/>
        </w:rPr>
        <w:fldChar w:fldCharType="end"/>
      </w:r>
      <w:bookmarkEnd w:id="125"/>
      <w:r w:rsidRPr="001609F9">
        <w:t>: UC1 breakpoints between 3.4-3.8 GHz at 1000 feet AGL in dBm/MHz</w:t>
      </w:r>
    </w:p>
    <w:tbl>
      <w:tblPr>
        <w:tblStyle w:val="ECCTable-redheader"/>
        <w:tblW w:w="5000" w:type="pct"/>
        <w:tblInd w:w="0" w:type="dxa"/>
        <w:tblLook w:val="04A0" w:firstRow="1" w:lastRow="0" w:firstColumn="1" w:lastColumn="0" w:noHBand="0" w:noVBand="1"/>
      </w:tblPr>
      <w:tblGrid>
        <w:gridCol w:w="1555"/>
        <w:gridCol w:w="2977"/>
        <w:gridCol w:w="2844"/>
        <w:gridCol w:w="2253"/>
      </w:tblGrid>
      <w:tr w:rsidR="00E46B49" w:rsidRPr="001609F9" w14:paraId="7777987B"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807" w:type="pct"/>
          </w:tcPr>
          <w:p w14:paraId="2DBCA3FE" w14:textId="77777777" w:rsidR="00E46B49" w:rsidRPr="001609F9" w:rsidRDefault="00E46B49" w:rsidP="0010067B">
            <w:pPr>
              <w:pStyle w:val="ECCTableHeaderwhitefont"/>
              <w:rPr>
                <w:b/>
                <w:bCs w:val="0"/>
              </w:rPr>
            </w:pPr>
            <w:r w:rsidRPr="001609F9">
              <w:rPr>
                <w:b/>
                <w:bCs w:val="0"/>
              </w:rPr>
              <w:t>Radio Altimeter model</w:t>
            </w:r>
          </w:p>
        </w:tc>
        <w:tc>
          <w:tcPr>
            <w:tcW w:w="1546" w:type="pct"/>
          </w:tcPr>
          <w:p w14:paraId="38EC0936" w14:textId="77777777" w:rsidR="00E46B49" w:rsidRPr="001609F9" w:rsidRDefault="00E46B49" w:rsidP="0010067B">
            <w:pPr>
              <w:pStyle w:val="ECCTableHeaderwhitefont"/>
              <w:rPr>
                <w:b/>
                <w:bCs w:val="0"/>
              </w:rPr>
            </w:pPr>
            <w:r w:rsidRPr="001609F9">
              <w:rPr>
                <w:b/>
                <w:bCs w:val="0"/>
              </w:rPr>
              <w:t>3.4-3.7 GHz</w:t>
            </w:r>
          </w:p>
        </w:tc>
        <w:tc>
          <w:tcPr>
            <w:tcW w:w="1477" w:type="pct"/>
          </w:tcPr>
          <w:p w14:paraId="522A3076" w14:textId="77777777" w:rsidR="00E46B49" w:rsidRPr="001609F9" w:rsidRDefault="00E46B49" w:rsidP="0010067B">
            <w:pPr>
              <w:pStyle w:val="ECCTableHeaderwhitefont"/>
              <w:rPr>
                <w:b/>
                <w:bCs w:val="0"/>
              </w:rPr>
            </w:pPr>
            <w:r w:rsidRPr="001609F9">
              <w:rPr>
                <w:b/>
                <w:bCs w:val="0"/>
              </w:rPr>
              <w:t>3.7-3.8 GHz</w:t>
            </w:r>
          </w:p>
        </w:tc>
        <w:tc>
          <w:tcPr>
            <w:tcW w:w="1170" w:type="pct"/>
          </w:tcPr>
          <w:p w14:paraId="37920286" w14:textId="77777777" w:rsidR="00E46B49" w:rsidRPr="001609F9" w:rsidRDefault="00E46B49" w:rsidP="0010067B">
            <w:pPr>
              <w:pStyle w:val="ECCTableHeaderwhitefont"/>
              <w:rPr>
                <w:b/>
                <w:bCs w:val="0"/>
              </w:rPr>
            </w:pPr>
            <w:r w:rsidRPr="001609F9">
              <w:rPr>
                <w:b/>
                <w:bCs w:val="0"/>
              </w:rPr>
              <w:t>Source</w:t>
            </w:r>
          </w:p>
        </w:tc>
      </w:tr>
      <w:tr w:rsidR="00E46B49" w:rsidRPr="001609F9" w14:paraId="5A10DF55" w14:textId="77777777" w:rsidTr="0010067B">
        <w:trPr>
          <w:trHeight w:val="265"/>
        </w:trPr>
        <w:tc>
          <w:tcPr>
            <w:tcW w:w="807" w:type="pct"/>
          </w:tcPr>
          <w:p w14:paraId="4221A3AA" w14:textId="77777777" w:rsidR="00E46B49" w:rsidRPr="001609F9" w:rsidRDefault="00E46B49" w:rsidP="0010067B">
            <w:pPr>
              <w:pStyle w:val="ECCTabletext"/>
            </w:pPr>
            <w:r w:rsidRPr="001609F9">
              <w:t>F</w:t>
            </w:r>
          </w:p>
        </w:tc>
        <w:tc>
          <w:tcPr>
            <w:tcW w:w="1546" w:type="pct"/>
          </w:tcPr>
          <w:p w14:paraId="1F9089B3" w14:textId="77777777" w:rsidR="00E46B49" w:rsidRPr="001609F9" w:rsidRDefault="00E46B49" w:rsidP="0010067B">
            <w:pPr>
              <w:pStyle w:val="ECCTabletext"/>
            </w:pPr>
            <w:r w:rsidRPr="001609F9">
              <w:t>-24</w:t>
            </w:r>
          </w:p>
          <w:p w14:paraId="06FF62CF" w14:textId="77777777" w:rsidR="00E46B49" w:rsidRPr="001609F9" w:rsidRDefault="00E46B49" w:rsidP="0010067B">
            <w:pPr>
              <w:pStyle w:val="ECCTabletext"/>
            </w:pPr>
            <w:r w:rsidRPr="001609F9">
              <w:t>(3.7 GHz Worst-case sample)</w:t>
            </w:r>
          </w:p>
        </w:tc>
        <w:tc>
          <w:tcPr>
            <w:tcW w:w="1477" w:type="pct"/>
          </w:tcPr>
          <w:p w14:paraId="0E7E5D51" w14:textId="77777777" w:rsidR="00E46B49" w:rsidRPr="001609F9" w:rsidRDefault="00E46B49" w:rsidP="0010067B">
            <w:pPr>
              <w:pStyle w:val="ECCTabletext"/>
            </w:pPr>
            <w:r w:rsidRPr="001609F9">
              <w:t>-34</w:t>
            </w:r>
          </w:p>
          <w:p w14:paraId="20CEB628" w14:textId="77777777" w:rsidR="00E46B49" w:rsidRPr="001609F9" w:rsidRDefault="00E46B49" w:rsidP="0010067B">
            <w:pPr>
              <w:pStyle w:val="ECCTabletext"/>
            </w:pPr>
            <w:r w:rsidRPr="001609F9">
              <w:t>(3.8 GHz Worst-case sample)</w:t>
            </w:r>
          </w:p>
        </w:tc>
        <w:tc>
          <w:tcPr>
            <w:tcW w:w="1170" w:type="pct"/>
          </w:tcPr>
          <w:p w14:paraId="352EEC2E" w14:textId="77777777" w:rsidR="00E46B49" w:rsidRPr="001609F9" w:rsidRDefault="00E46B49" w:rsidP="0010067B">
            <w:pPr>
              <w:pStyle w:val="ECCTabletext"/>
            </w:pPr>
            <w:r w:rsidRPr="001609F9">
              <w:t xml:space="preserve">AVSI AFE 76s2 Report Vol III </w:t>
            </w:r>
            <w:r w:rsidRPr="001609F9">
              <w:fldChar w:fldCharType="begin"/>
            </w:r>
            <w:r w:rsidRPr="001609F9">
              <w:instrText xml:space="preserve"> REF _Ref168555718 \r \h  \* MERGEFORMAT </w:instrText>
            </w:r>
            <w:r w:rsidRPr="001609F9">
              <w:fldChar w:fldCharType="separate"/>
            </w:r>
            <w:r w:rsidRPr="001609F9">
              <w:t>[3]</w:t>
            </w:r>
            <w:r w:rsidRPr="001609F9">
              <w:fldChar w:fldCharType="end"/>
            </w:r>
            <w:r w:rsidRPr="001609F9">
              <w:t xml:space="preserve"> </w:t>
            </w:r>
          </w:p>
          <w:p w14:paraId="64277DC5" w14:textId="77777777" w:rsidR="00E46B49" w:rsidRPr="001609F9" w:rsidRDefault="00E46B49" w:rsidP="0010067B">
            <w:pPr>
              <w:pStyle w:val="ECCTabletext"/>
            </w:pPr>
            <w:r w:rsidRPr="001609F9">
              <w:t>Figure 9-10</w:t>
            </w:r>
          </w:p>
        </w:tc>
      </w:tr>
      <w:tr w:rsidR="00E46B49" w:rsidRPr="001609F9" w14:paraId="1EE33BF8" w14:textId="77777777" w:rsidTr="0010067B">
        <w:trPr>
          <w:trHeight w:val="265"/>
        </w:trPr>
        <w:tc>
          <w:tcPr>
            <w:tcW w:w="807" w:type="pct"/>
          </w:tcPr>
          <w:p w14:paraId="5454A7E1" w14:textId="77777777" w:rsidR="00E46B49" w:rsidRPr="001609F9" w:rsidRDefault="00E46B49" w:rsidP="0010067B">
            <w:pPr>
              <w:pStyle w:val="ECCTabletext"/>
            </w:pPr>
            <w:r w:rsidRPr="001609F9">
              <w:t>L</w:t>
            </w:r>
          </w:p>
        </w:tc>
        <w:tc>
          <w:tcPr>
            <w:tcW w:w="1546" w:type="pct"/>
          </w:tcPr>
          <w:p w14:paraId="4EB94113" w14:textId="77777777" w:rsidR="00E46B49" w:rsidRPr="001609F9" w:rsidRDefault="00E46B49" w:rsidP="0010067B">
            <w:pPr>
              <w:pStyle w:val="ECCTabletext"/>
            </w:pPr>
            <w:r w:rsidRPr="001609F9">
              <w:t>NB</w:t>
            </w:r>
            <w:r w:rsidRPr="001609F9">
              <w:br/>
              <w:t>(&gt; 0)</w:t>
            </w:r>
          </w:p>
          <w:p w14:paraId="340243AE" w14:textId="77777777" w:rsidR="00E46B49" w:rsidRPr="001609F9" w:rsidRDefault="00E46B49" w:rsidP="0010067B">
            <w:pPr>
              <w:pStyle w:val="ECCTabletext"/>
            </w:pPr>
            <w:r w:rsidRPr="001609F9">
              <w:t>(For 3700 MHz Percentile Criterion &gt;2% Error)</w:t>
            </w:r>
          </w:p>
        </w:tc>
        <w:tc>
          <w:tcPr>
            <w:tcW w:w="1477" w:type="pct"/>
          </w:tcPr>
          <w:p w14:paraId="55EB3284" w14:textId="77777777" w:rsidR="00E46B49" w:rsidRPr="001609F9" w:rsidRDefault="00E46B49" w:rsidP="0010067B">
            <w:pPr>
              <w:pStyle w:val="ECCTabletext"/>
            </w:pPr>
            <w:r w:rsidRPr="001609F9">
              <w:t>NB</w:t>
            </w:r>
            <w:r w:rsidRPr="001609F9">
              <w:br/>
              <w:t>(&gt; 0)</w:t>
            </w:r>
          </w:p>
          <w:p w14:paraId="3AFDD6A8" w14:textId="77777777" w:rsidR="00E46B49" w:rsidRPr="001609F9" w:rsidRDefault="00E46B49" w:rsidP="0010067B">
            <w:pPr>
              <w:pStyle w:val="ECCTabletext"/>
            </w:pPr>
            <w:r w:rsidRPr="001609F9">
              <w:t>(For 3750 MHz Percentile Criterion &gt;2% Error)</w:t>
            </w:r>
          </w:p>
        </w:tc>
        <w:tc>
          <w:tcPr>
            <w:tcW w:w="1170" w:type="pct"/>
          </w:tcPr>
          <w:p w14:paraId="3720C9AB" w14:textId="77777777" w:rsidR="00E46B49" w:rsidRPr="001609F9" w:rsidRDefault="00E46B49" w:rsidP="0010067B">
            <w:pPr>
              <w:pStyle w:val="ECCTabletext"/>
            </w:pPr>
            <w:r w:rsidRPr="001609F9">
              <w:t xml:space="preserve">AVSI AFE 76s2 Report Vol III </w:t>
            </w:r>
          </w:p>
          <w:p w14:paraId="7FE56867" w14:textId="77777777" w:rsidR="00E46B49" w:rsidRPr="001609F9" w:rsidRDefault="00E46B49" w:rsidP="0010067B">
            <w:pPr>
              <w:pStyle w:val="ECCTabletext"/>
            </w:pPr>
            <w:r w:rsidRPr="001609F9">
              <w:t>Table 8-13</w:t>
            </w:r>
          </w:p>
        </w:tc>
      </w:tr>
      <w:tr w:rsidR="00E46B49" w:rsidRPr="001609F9" w14:paraId="717815F3" w14:textId="77777777" w:rsidTr="0010067B">
        <w:trPr>
          <w:trHeight w:val="265"/>
        </w:trPr>
        <w:tc>
          <w:tcPr>
            <w:tcW w:w="807" w:type="pct"/>
          </w:tcPr>
          <w:p w14:paraId="0E805903" w14:textId="77777777" w:rsidR="00E46B49" w:rsidRPr="001609F9" w:rsidRDefault="00E46B49" w:rsidP="0010067B">
            <w:pPr>
              <w:pStyle w:val="ECCTabletext"/>
            </w:pPr>
            <w:r w:rsidRPr="001609F9">
              <w:t>T</w:t>
            </w:r>
          </w:p>
        </w:tc>
        <w:tc>
          <w:tcPr>
            <w:tcW w:w="1546" w:type="pct"/>
          </w:tcPr>
          <w:p w14:paraId="6CE3793E" w14:textId="77777777" w:rsidR="00E46B49" w:rsidRPr="001609F9" w:rsidRDefault="00E46B49" w:rsidP="0010067B">
            <w:pPr>
              <w:pStyle w:val="ECCTabletext"/>
            </w:pPr>
            <w:r w:rsidRPr="001609F9">
              <w:t>NB</w:t>
            </w:r>
            <w:r w:rsidRPr="001609F9">
              <w:br/>
              <w:t>(&gt; -21.9)</w:t>
            </w:r>
          </w:p>
          <w:p w14:paraId="6DAF1F5B" w14:textId="77777777" w:rsidR="00E46B49" w:rsidRPr="001609F9" w:rsidRDefault="00E46B49" w:rsidP="0010067B">
            <w:pPr>
              <w:pStyle w:val="ECCTabletext"/>
            </w:pPr>
            <w:r w:rsidRPr="001609F9">
              <w:t>(For 3650 MHz Percentile Criterion &gt;2% Error)</w:t>
            </w:r>
          </w:p>
        </w:tc>
        <w:tc>
          <w:tcPr>
            <w:tcW w:w="1477" w:type="pct"/>
          </w:tcPr>
          <w:p w14:paraId="7252CC2F" w14:textId="77777777" w:rsidR="00E46B49" w:rsidRPr="001609F9" w:rsidRDefault="00E46B49" w:rsidP="0010067B">
            <w:pPr>
              <w:pStyle w:val="ECCTabletext"/>
            </w:pPr>
            <w:r w:rsidRPr="001609F9">
              <w:t>NB</w:t>
            </w:r>
            <w:r w:rsidRPr="001609F9">
              <w:br/>
              <w:t>(&gt; -21.0)</w:t>
            </w:r>
          </w:p>
          <w:p w14:paraId="6D701717" w14:textId="77777777" w:rsidR="00E46B49" w:rsidRPr="001609F9" w:rsidRDefault="00E46B49" w:rsidP="0010067B">
            <w:pPr>
              <w:pStyle w:val="ECCTabletext"/>
            </w:pPr>
            <w:r w:rsidRPr="001609F9">
              <w:t>(For 3750 MHz Percentile Criterion &gt;2% Error)</w:t>
            </w:r>
          </w:p>
        </w:tc>
        <w:tc>
          <w:tcPr>
            <w:tcW w:w="1170" w:type="pct"/>
          </w:tcPr>
          <w:p w14:paraId="0032BC7A" w14:textId="77777777" w:rsidR="00E46B49" w:rsidRPr="001609F9" w:rsidRDefault="00E46B49" w:rsidP="0010067B">
            <w:pPr>
              <w:pStyle w:val="ECCTabletext"/>
            </w:pPr>
            <w:r w:rsidRPr="001609F9">
              <w:t xml:space="preserve">AVSI AFE 76s2 Report Vol III </w:t>
            </w:r>
          </w:p>
          <w:p w14:paraId="3575562F" w14:textId="77777777" w:rsidR="00E46B49" w:rsidRPr="001609F9" w:rsidRDefault="00E46B49" w:rsidP="0010067B">
            <w:pPr>
              <w:pStyle w:val="ECCTabletext"/>
            </w:pPr>
            <w:r w:rsidRPr="001609F9">
              <w:t>Table 6-18</w:t>
            </w:r>
          </w:p>
        </w:tc>
      </w:tr>
      <w:tr w:rsidR="00E46B49" w:rsidRPr="001609F9" w14:paraId="71774FF4" w14:textId="77777777" w:rsidTr="0010067B">
        <w:trPr>
          <w:trHeight w:val="265"/>
        </w:trPr>
        <w:tc>
          <w:tcPr>
            <w:tcW w:w="807" w:type="pct"/>
          </w:tcPr>
          <w:p w14:paraId="26EF0171" w14:textId="77777777" w:rsidR="00E46B49" w:rsidRPr="001609F9" w:rsidRDefault="00E46B49" w:rsidP="0010067B">
            <w:pPr>
              <w:pStyle w:val="ECCTabletext"/>
            </w:pPr>
            <w:r w:rsidRPr="001609F9">
              <w:t>X</w:t>
            </w:r>
          </w:p>
        </w:tc>
        <w:tc>
          <w:tcPr>
            <w:tcW w:w="1546" w:type="pct"/>
          </w:tcPr>
          <w:p w14:paraId="3A1710C3" w14:textId="77777777" w:rsidR="00E46B49" w:rsidRPr="001609F9" w:rsidRDefault="00E46B49" w:rsidP="0010067B">
            <w:pPr>
              <w:pStyle w:val="ECCTabletext"/>
            </w:pPr>
            <w:r w:rsidRPr="001609F9">
              <w:t>NB</w:t>
            </w:r>
            <w:r w:rsidRPr="001609F9">
              <w:br/>
              <w:t>(&gt; -20.0)</w:t>
            </w:r>
          </w:p>
          <w:p w14:paraId="21EAD1F9" w14:textId="77777777" w:rsidR="00E46B49" w:rsidRPr="001609F9" w:rsidRDefault="00E46B49" w:rsidP="0010067B">
            <w:pPr>
              <w:pStyle w:val="ECCTabletext"/>
            </w:pPr>
            <w:r w:rsidRPr="001609F9">
              <w:t xml:space="preserve"> (For 3650 MHz Percentile Criterion &gt;2% Error)</w:t>
            </w:r>
          </w:p>
        </w:tc>
        <w:tc>
          <w:tcPr>
            <w:tcW w:w="1477" w:type="pct"/>
          </w:tcPr>
          <w:p w14:paraId="4885FBB9" w14:textId="77777777" w:rsidR="00E46B49" w:rsidRPr="001609F9" w:rsidRDefault="00E46B49" w:rsidP="0010067B">
            <w:pPr>
              <w:pStyle w:val="ECCTabletext"/>
            </w:pPr>
            <w:r w:rsidRPr="001609F9">
              <w:noBreakHyphen/>
              <w:t xml:space="preserve">24 </w:t>
            </w:r>
          </w:p>
          <w:p w14:paraId="5716BFDF" w14:textId="77777777" w:rsidR="00E46B49" w:rsidRPr="001609F9" w:rsidRDefault="00E46B49" w:rsidP="0010067B">
            <w:pPr>
              <w:pStyle w:val="ECCTabletext"/>
            </w:pPr>
            <w:r w:rsidRPr="001609F9">
              <w:t>(For 3750 MHz Percentile Criterion &gt;2% Error at -40°C)</w:t>
            </w:r>
          </w:p>
        </w:tc>
        <w:tc>
          <w:tcPr>
            <w:tcW w:w="1170" w:type="pct"/>
          </w:tcPr>
          <w:p w14:paraId="1ECBBBC9" w14:textId="77777777" w:rsidR="00E46B49" w:rsidRPr="001609F9" w:rsidRDefault="00E46B49" w:rsidP="0010067B">
            <w:pPr>
              <w:pStyle w:val="ECCTabletext"/>
            </w:pPr>
            <w:r w:rsidRPr="001609F9">
              <w:t xml:space="preserve">AVSI AFE 76s2 Report Vol III </w:t>
            </w:r>
          </w:p>
          <w:p w14:paraId="08EFC578" w14:textId="77777777" w:rsidR="00E46B49" w:rsidRPr="001609F9" w:rsidRDefault="00E46B49" w:rsidP="0010067B">
            <w:pPr>
              <w:pStyle w:val="ECCTabletext"/>
            </w:pPr>
            <w:r w:rsidRPr="001609F9">
              <w:t>Table 8-14</w:t>
            </w:r>
          </w:p>
        </w:tc>
      </w:tr>
      <w:tr w:rsidR="00E46B49" w:rsidRPr="001609F9" w14:paraId="0CB4BBEF" w14:textId="77777777" w:rsidTr="0010067B">
        <w:trPr>
          <w:trHeight w:val="265"/>
        </w:trPr>
        <w:tc>
          <w:tcPr>
            <w:tcW w:w="807" w:type="pct"/>
          </w:tcPr>
          <w:p w14:paraId="094328CC" w14:textId="77777777" w:rsidR="00E46B49" w:rsidRPr="001609F9" w:rsidRDefault="00E46B49" w:rsidP="0010067B">
            <w:pPr>
              <w:pStyle w:val="ECCTabletext"/>
            </w:pPr>
            <w:r w:rsidRPr="001609F9">
              <w:t>U</w:t>
            </w:r>
          </w:p>
        </w:tc>
        <w:tc>
          <w:tcPr>
            <w:tcW w:w="1546" w:type="pct"/>
          </w:tcPr>
          <w:p w14:paraId="7080D5F9" w14:textId="77777777" w:rsidR="00E46B49" w:rsidRPr="001609F9" w:rsidRDefault="00E46B49" w:rsidP="0010067B">
            <w:pPr>
              <w:pStyle w:val="ECCTabletext"/>
            </w:pPr>
            <w:r w:rsidRPr="001609F9">
              <w:t>NB</w:t>
            </w:r>
            <w:r w:rsidRPr="001609F9">
              <w:br/>
              <w:t>(&gt; -21.2)</w:t>
            </w:r>
          </w:p>
          <w:p w14:paraId="199DB6AF" w14:textId="77777777" w:rsidR="00E46B49" w:rsidRPr="001609F9" w:rsidRDefault="00E46B49" w:rsidP="0010067B">
            <w:pPr>
              <w:pStyle w:val="ECCTabletext"/>
            </w:pPr>
            <w:r w:rsidRPr="001609F9">
              <w:t>(For 3650 MHz NCD Criterion)</w:t>
            </w:r>
          </w:p>
        </w:tc>
        <w:tc>
          <w:tcPr>
            <w:tcW w:w="1477" w:type="pct"/>
          </w:tcPr>
          <w:p w14:paraId="5276098D" w14:textId="77777777" w:rsidR="00E46B49" w:rsidRPr="001609F9" w:rsidRDefault="00E46B49" w:rsidP="0010067B">
            <w:pPr>
              <w:pStyle w:val="ECCTabletext"/>
            </w:pPr>
            <w:r w:rsidRPr="001609F9">
              <w:t>NB</w:t>
            </w:r>
            <w:r w:rsidRPr="001609F9">
              <w:br/>
              <w:t>(&gt; -21.0)</w:t>
            </w:r>
          </w:p>
          <w:p w14:paraId="155945FC" w14:textId="77777777" w:rsidR="00E46B49" w:rsidRPr="001609F9" w:rsidRDefault="00E46B49" w:rsidP="0010067B">
            <w:pPr>
              <w:pStyle w:val="ECCTabletext"/>
            </w:pPr>
            <w:r w:rsidRPr="001609F9">
              <w:t>(For 3750 MHz NCD Criterion)</w:t>
            </w:r>
          </w:p>
        </w:tc>
        <w:tc>
          <w:tcPr>
            <w:tcW w:w="1170" w:type="pct"/>
          </w:tcPr>
          <w:p w14:paraId="1CDE8D45" w14:textId="77777777" w:rsidR="00E46B49" w:rsidRPr="001609F9" w:rsidRDefault="00E46B49" w:rsidP="0010067B">
            <w:pPr>
              <w:pStyle w:val="ECCTabletext"/>
            </w:pPr>
            <w:r w:rsidRPr="001609F9">
              <w:t xml:space="preserve">AVSI AFE 76s2 Report Vol III </w:t>
            </w:r>
          </w:p>
          <w:p w14:paraId="20DE56CD" w14:textId="77777777" w:rsidR="00E46B49" w:rsidRPr="001609F9" w:rsidRDefault="00E46B49" w:rsidP="0010067B">
            <w:pPr>
              <w:pStyle w:val="ECCTabletext"/>
            </w:pPr>
            <w:r w:rsidRPr="001609F9">
              <w:t>Table 6-21</w:t>
            </w:r>
          </w:p>
        </w:tc>
      </w:tr>
      <w:tr w:rsidR="00E46B49" w:rsidRPr="001609F9" w14:paraId="686638E2" w14:textId="77777777" w:rsidTr="0010067B">
        <w:trPr>
          <w:trHeight w:val="265"/>
        </w:trPr>
        <w:tc>
          <w:tcPr>
            <w:tcW w:w="807" w:type="pct"/>
          </w:tcPr>
          <w:p w14:paraId="0C9A81EA" w14:textId="77777777" w:rsidR="00E46B49" w:rsidRPr="001609F9" w:rsidRDefault="00E46B49" w:rsidP="0010067B">
            <w:pPr>
              <w:pStyle w:val="ECCTabletext"/>
            </w:pPr>
            <w:r w:rsidRPr="001609F9">
              <w:t>Y</w:t>
            </w:r>
          </w:p>
        </w:tc>
        <w:tc>
          <w:tcPr>
            <w:tcW w:w="1546" w:type="pct"/>
          </w:tcPr>
          <w:p w14:paraId="1E76A96E" w14:textId="77777777" w:rsidR="00E46B49" w:rsidRPr="001609F9" w:rsidRDefault="00E46B49" w:rsidP="0010067B">
            <w:pPr>
              <w:pStyle w:val="ECCTabletext"/>
            </w:pPr>
            <w:r w:rsidRPr="001609F9">
              <w:t>NDA</w:t>
            </w:r>
          </w:p>
        </w:tc>
        <w:tc>
          <w:tcPr>
            <w:tcW w:w="1477" w:type="pct"/>
          </w:tcPr>
          <w:p w14:paraId="494E9603" w14:textId="77777777" w:rsidR="00E46B49" w:rsidRPr="001609F9" w:rsidRDefault="00E46B49" w:rsidP="0010067B">
            <w:pPr>
              <w:pStyle w:val="ECCTabletext"/>
            </w:pPr>
            <w:r w:rsidRPr="001609F9">
              <w:t>-35</w:t>
            </w:r>
          </w:p>
          <w:p w14:paraId="66DDBBA4" w14:textId="77777777" w:rsidR="00E46B49" w:rsidRPr="001609F9" w:rsidRDefault="00E46B49" w:rsidP="0010067B">
            <w:pPr>
              <w:pStyle w:val="ECCTabletext"/>
            </w:pPr>
            <w:r w:rsidRPr="001609F9">
              <w:t>(For 3750 MHz)</w:t>
            </w:r>
          </w:p>
        </w:tc>
        <w:tc>
          <w:tcPr>
            <w:tcW w:w="1170" w:type="pct"/>
          </w:tcPr>
          <w:p w14:paraId="63747883" w14:textId="77777777" w:rsidR="00E46B49" w:rsidRPr="001609F9" w:rsidRDefault="00E46B49" w:rsidP="0010067B">
            <w:pPr>
              <w:pStyle w:val="ECCTabletext"/>
            </w:pPr>
            <w:r w:rsidRPr="001609F9">
              <w:t xml:space="preserve">AVSI AFE 76s2 Report Vol I </w:t>
            </w:r>
            <w:r w:rsidRPr="001609F9">
              <w:fldChar w:fldCharType="begin"/>
            </w:r>
            <w:r w:rsidRPr="001609F9">
              <w:instrText xml:space="preserve"> REF _Ref168555706 \r \h  \* MERGEFORMAT </w:instrText>
            </w:r>
            <w:r w:rsidRPr="001609F9">
              <w:fldChar w:fldCharType="separate"/>
            </w:r>
            <w:r w:rsidRPr="001609F9">
              <w:t>[1]</w:t>
            </w:r>
            <w:r w:rsidRPr="001609F9">
              <w:fldChar w:fldCharType="end"/>
            </w:r>
            <w:r w:rsidRPr="001609F9">
              <w:t xml:space="preserve"> </w:t>
            </w:r>
          </w:p>
          <w:p w14:paraId="0640360D" w14:textId="77777777" w:rsidR="00E46B49" w:rsidRPr="001609F9" w:rsidRDefault="00E46B49" w:rsidP="0010067B">
            <w:pPr>
              <w:pStyle w:val="ECCTabletext"/>
            </w:pPr>
            <w:r w:rsidRPr="001609F9">
              <w:t xml:space="preserve">Table 3-1 </w:t>
            </w:r>
          </w:p>
        </w:tc>
      </w:tr>
      <w:tr w:rsidR="00E46B49" w:rsidRPr="001609F9" w14:paraId="77A09196" w14:textId="77777777" w:rsidTr="0010067B">
        <w:trPr>
          <w:trHeight w:val="265"/>
        </w:trPr>
        <w:tc>
          <w:tcPr>
            <w:tcW w:w="5000" w:type="pct"/>
            <w:gridSpan w:val="4"/>
          </w:tcPr>
          <w:p w14:paraId="34A11DBA" w14:textId="77777777" w:rsidR="00E46B49" w:rsidRPr="001609F9" w:rsidRDefault="00E46B49" w:rsidP="0010067B">
            <w:pPr>
              <w:pStyle w:val="ECCTablenote"/>
            </w:pPr>
            <w:r w:rsidRPr="001609F9">
              <w:t>Note: NB (&gt; VALUE) refers to “No Breakpoint”, meaning normal RA operation up to the maximum 5G signal level tested, where VALUE is the maximum power tested, and the breakpoint would be higher than this level. This tested power level should not be considered as a breakpoint.</w:t>
            </w:r>
          </w:p>
          <w:p w14:paraId="23FE4A6E" w14:textId="77777777" w:rsidR="00E46B49" w:rsidRPr="001609F9" w:rsidRDefault="00E46B49" w:rsidP="0010067B">
            <w:pPr>
              <w:pStyle w:val="ECCTablenote"/>
            </w:pPr>
            <w:r w:rsidRPr="001609F9">
              <w:t>Note: The breakpoints are converted to dBm/MHz.</w:t>
            </w:r>
          </w:p>
          <w:p w14:paraId="6D7A19FA" w14:textId="77777777" w:rsidR="00E46B49" w:rsidRPr="001609F9" w:rsidRDefault="00E46B49" w:rsidP="0010067B">
            <w:pPr>
              <w:pStyle w:val="ECCTablenote"/>
            </w:pPr>
            <w:r w:rsidRPr="001609F9">
              <w:t>Note: NCD refers to “no computed data”.</w:t>
            </w:r>
          </w:p>
          <w:p w14:paraId="0043789F" w14:textId="77777777" w:rsidR="00E46B49" w:rsidRPr="001609F9" w:rsidRDefault="00E46B49" w:rsidP="0010067B">
            <w:pPr>
              <w:pStyle w:val="ECCTablenote"/>
            </w:pPr>
            <w:r w:rsidRPr="001609F9">
              <w:t>Note: NDA refers to “no data available,” meaning testing was not conducted for the frequency range.</w:t>
            </w:r>
          </w:p>
          <w:p w14:paraId="37771559" w14:textId="77777777" w:rsidR="00E46B49" w:rsidRPr="001609F9" w:rsidRDefault="00E46B49" w:rsidP="0010067B">
            <w:pPr>
              <w:pStyle w:val="ECCTablenote"/>
            </w:pPr>
            <w:r w:rsidRPr="001609F9">
              <w:t>Note: Model L was not tested below 3.65 GHz. For these models it is assumed that the breakpoint power is equivalent for frequency bands farther from the 4.2 GHz band edge in the case that no data is available. This does not imply monotonic behaviour has been confirmed for these Radio Altimeters.</w:t>
            </w:r>
          </w:p>
          <w:p w14:paraId="6E7AC9E7" w14:textId="77777777" w:rsidR="00E46B49" w:rsidRPr="001609F9" w:rsidRDefault="00E46B49" w:rsidP="0010067B">
            <w:pPr>
              <w:pStyle w:val="ECCTablenote"/>
            </w:pPr>
            <w:r w:rsidRPr="001609F9">
              <w:t>Note: The breakpoints consider a percentile criterion of +/-2% error and an NCD criterion and do not consider a criterion of a mean error of 0.5%. The mean error deviation of 0.5% is more stringent than the Radio Altimeter height accuracy of +/-3%, across 95% of measured observations that is defined in RTCA DO-155 / EUROCAE ED-30.</w:t>
            </w:r>
          </w:p>
        </w:tc>
      </w:tr>
    </w:tbl>
    <w:p w14:paraId="65FE0C45" w14:textId="77777777" w:rsidR="00E46B49" w:rsidRPr="001609F9" w:rsidRDefault="00E46B49" w:rsidP="00E46B49">
      <w:pPr>
        <w:pStyle w:val="Heading4"/>
        <w:rPr>
          <w:rStyle w:val="ECCParagraph"/>
          <w:rFonts w:eastAsia="Calibri" w:cs="Times New Roman"/>
          <w:b/>
        </w:rPr>
      </w:pPr>
      <w:r w:rsidRPr="001609F9">
        <w:rPr>
          <w:rStyle w:val="ECCParagraph"/>
        </w:rPr>
        <w:t>Frequency band 3.8-4.2 GHz</w:t>
      </w:r>
    </w:p>
    <w:p w14:paraId="5E2998BE" w14:textId="4323305C" w:rsidR="00E46B49" w:rsidRPr="001609F9" w:rsidRDefault="00E46B49" w:rsidP="006357F0">
      <w:pPr>
        <w:pStyle w:val="Caption"/>
        <w:keepLines w:val="0"/>
        <w:widowControl w:val="0"/>
      </w:pPr>
      <w:bookmarkStart w:id="126" w:name="_Ref161395901"/>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4</w:t>
      </w:r>
      <w:r w:rsidRPr="001609F9">
        <w:rPr>
          <w:noProof/>
        </w:rPr>
        <w:fldChar w:fldCharType="end"/>
      </w:r>
      <w:bookmarkEnd w:id="126"/>
      <w:r w:rsidRPr="001609F9">
        <w:t>: UC1 breakpoints between 3.8-4.2 GHz at 200 feet AGL in dBm/MHz</w:t>
      </w:r>
    </w:p>
    <w:tbl>
      <w:tblPr>
        <w:tblStyle w:val="ECCTable-redheader"/>
        <w:tblW w:w="5000" w:type="pct"/>
        <w:tblInd w:w="0" w:type="dxa"/>
        <w:tblLook w:val="04A0" w:firstRow="1" w:lastRow="0" w:firstColumn="1" w:lastColumn="0" w:noHBand="0" w:noVBand="1"/>
      </w:tblPr>
      <w:tblGrid>
        <w:gridCol w:w="1217"/>
        <w:gridCol w:w="2871"/>
        <w:gridCol w:w="2569"/>
        <w:gridCol w:w="2972"/>
      </w:tblGrid>
      <w:tr w:rsidR="00E46B49" w:rsidRPr="001609F9" w14:paraId="58617CE5"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632" w:type="pct"/>
          </w:tcPr>
          <w:p w14:paraId="7CD59D84" w14:textId="77777777" w:rsidR="00E46B49" w:rsidRPr="001609F9" w:rsidRDefault="00E46B49" w:rsidP="006357F0">
            <w:pPr>
              <w:pStyle w:val="ECCTableHeaderwhitefont"/>
              <w:keepNext w:val="0"/>
              <w:widowControl w:val="0"/>
              <w:rPr>
                <w:b/>
                <w:bCs w:val="0"/>
              </w:rPr>
            </w:pPr>
            <w:r w:rsidRPr="001609F9">
              <w:rPr>
                <w:b/>
                <w:bCs w:val="0"/>
              </w:rPr>
              <w:t>Radio Altimeter model</w:t>
            </w:r>
          </w:p>
        </w:tc>
        <w:tc>
          <w:tcPr>
            <w:tcW w:w="1491" w:type="pct"/>
          </w:tcPr>
          <w:p w14:paraId="2A08D1C2" w14:textId="77777777" w:rsidR="00E46B49" w:rsidRPr="001609F9" w:rsidRDefault="00E46B49" w:rsidP="006357F0">
            <w:pPr>
              <w:pStyle w:val="ECCTableHeaderwhitefont"/>
              <w:keepNext w:val="0"/>
              <w:widowControl w:val="0"/>
              <w:rPr>
                <w:b/>
                <w:bCs w:val="0"/>
              </w:rPr>
            </w:pPr>
            <w:r w:rsidRPr="001609F9">
              <w:rPr>
                <w:b/>
                <w:bCs w:val="0"/>
              </w:rPr>
              <w:t>3.8-4.1 GHz</w:t>
            </w:r>
          </w:p>
        </w:tc>
        <w:tc>
          <w:tcPr>
            <w:tcW w:w="1334" w:type="pct"/>
          </w:tcPr>
          <w:p w14:paraId="2F63BC3F" w14:textId="77777777" w:rsidR="00E46B49" w:rsidRPr="001609F9" w:rsidRDefault="00E46B49" w:rsidP="006357F0">
            <w:pPr>
              <w:pStyle w:val="ECCTableHeaderwhitefont"/>
              <w:keepNext w:val="0"/>
              <w:widowControl w:val="0"/>
              <w:rPr>
                <w:b/>
                <w:bCs w:val="0"/>
              </w:rPr>
            </w:pPr>
            <w:r w:rsidRPr="001609F9">
              <w:rPr>
                <w:b/>
                <w:bCs w:val="0"/>
              </w:rPr>
              <w:t>4.1-4.2 GHz</w:t>
            </w:r>
          </w:p>
        </w:tc>
        <w:tc>
          <w:tcPr>
            <w:tcW w:w="1543" w:type="pct"/>
          </w:tcPr>
          <w:p w14:paraId="20397C47" w14:textId="77777777" w:rsidR="00E46B49" w:rsidRPr="001609F9" w:rsidRDefault="00E46B49" w:rsidP="006357F0">
            <w:pPr>
              <w:pStyle w:val="ECCTableHeaderwhitefont"/>
              <w:keepNext w:val="0"/>
              <w:widowControl w:val="0"/>
              <w:rPr>
                <w:b/>
                <w:bCs w:val="0"/>
              </w:rPr>
            </w:pPr>
            <w:r w:rsidRPr="001609F9">
              <w:rPr>
                <w:b/>
                <w:bCs w:val="0"/>
              </w:rPr>
              <w:t>Source</w:t>
            </w:r>
          </w:p>
        </w:tc>
      </w:tr>
      <w:tr w:rsidR="00E46B49" w:rsidRPr="001609F9" w14:paraId="1927498D" w14:textId="77777777" w:rsidTr="0010067B">
        <w:trPr>
          <w:trHeight w:val="265"/>
        </w:trPr>
        <w:tc>
          <w:tcPr>
            <w:tcW w:w="632" w:type="pct"/>
          </w:tcPr>
          <w:p w14:paraId="2F013383" w14:textId="77777777" w:rsidR="00E46B49" w:rsidRPr="001609F9" w:rsidRDefault="00E46B49" w:rsidP="006357F0">
            <w:pPr>
              <w:pStyle w:val="ECCTabletext"/>
              <w:keepNext w:val="0"/>
              <w:widowControl w:val="0"/>
            </w:pPr>
            <w:r w:rsidRPr="001609F9">
              <w:t>F</w:t>
            </w:r>
          </w:p>
        </w:tc>
        <w:tc>
          <w:tcPr>
            <w:tcW w:w="1491" w:type="pct"/>
          </w:tcPr>
          <w:p w14:paraId="5C21E5A8" w14:textId="77777777" w:rsidR="00E46B49" w:rsidRPr="001609F9" w:rsidRDefault="00E46B49" w:rsidP="006357F0">
            <w:pPr>
              <w:pStyle w:val="ECCTabletext"/>
              <w:keepNext w:val="0"/>
              <w:widowControl w:val="0"/>
            </w:pPr>
            <w:r w:rsidRPr="001609F9">
              <w:t>-35</w:t>
            </w:r>
          </w:p>
          <w:p w14:paraId="1B74394C" w14:textId="77777777" w:rsidR="00E46B49" w:rsidRPr="001609F9" w:rsidRDefault="00E46B49" w:rsidP="006357F0">
            <w:pPr>
              <w:pStyle w:val="ECCTabletext"/>
              <w:keepNext w:val="0"/>
              <w:widowControl w:val="0"/>
            </w:pPr>
            <w:r w:rsidRPr="001609F9">
              <w:t>(For 4 GHz Worst-case sample)</w:t>
            </w:r>
          </w:p>
        </w:tc>
        <w:tc>
          <w:tcPr>
            <w:tcW w:w="1334" w:type="pct"/>
          </w:tcPr>
          <w:p w14:paraId="54C6D53A" w14:textId="77777777" w:rsidR="00E46B49" w:rsidRPr="001609F9" w:rsidRDefault="00E46B49" w:rsidP="006357F0">
            <w:pPr>
              <w:pStyle w:val="ECCTabletext"/>
              <w:keepNext w:val="0"/>
              <w:widowControl w:val="0"/>
            </w:pPr>
            <w:r w:rsidRPr="001609F9">
              <w:t>-31</w:t>
            </w:r>
          </w:p>
          <w:p w14:paraId="6AEEE9E2" w14:textId="77777777" w:rsidR="00E46B49" w:rsidRPr="001609F9" w:rsidRDefault="00E46B49" w:rsidP="006357F0">
            <w:pPr>
              <w:pStyle w:val="ECCTabletext"/>
              <w:keepNext w:val="0"/>
              <w:widowControl w:val="0"/>
            </w:pPr>
            <w:r w:rsidRPr="001609F9">
              <w:t>(For 4.1 GHz Worst-case sample)</w:t>
            </w:r>
          </w:p>
        </w:tc>
        <w:tc>
          <w:tcPr>
            <w:tcW w:w="1543" w:type="pct"/>
          </w:tcPr>
          <w:p w14:paraId="6A8F7ECE" w14:textId="77777777" w:rsidR="00E46B49" w:rsidRPr="001609F9" w:rsidRDefault="00E46B49" w:rsidP="006357F0">
            <w:pPr>
              <w:pStyle w:val="ECCTabletext"/>
              <w:keepNext w:val="0"/>
              <w:widowControl w:val="0"/>
            </w:pPr>
            <w:r w:rsidRPr="001609F9">
              <w:t xml:space="preserve">AVSI AFE 76s2 Report Vol III </w:t>
            </w:r>
          </w:p>
          <w:p w14:paraId="1E00A0D8" w14:textId="77777777" w:rsidR="00E46B49" w:rsidRPr="001609F9" w:rsidRDefault="00E46B49" w:rsidP="006357F0">
            <w:pPr>
              <w:pStyle w:val="ECCTabletext"/>
              <w:keepNext w:val="0"/>
              <w:widowControl w:val="0"/>
            </w:pPr>
            <w:r w:rsidRPr="001609F9">
              <w:t xml:space="preserve">Figure 9-9 </w:t>
            </w:r>
          </w:p>
        </w:tc>
      </w:tr>
      <w:tr w:rsidR="00E46B49" w:rsidRPr="001609F9" w14:paraId="19DD9AE9" w14:textId="77777777" w:rsidTr="0010067B">
        <w:trPr>
          <w:trHeight w:val="265"/>
        </w:trPr>
        <w:tc>
          <w:tcPr>
            <w:tcW w:w="632" w:type="pct"/>
          </w:tcPr>
          <w:p w14:paraId="133D59DA" w14:textId="77777777" w:rsidR="00E46B49" w:rsidRPr="001609F9" w:rsidRDefault="00E46B49" w:rsidP="006357F0">
            <w:pPr>
              <w:pStyle w:val="ECCTabletext"/>
              <w:keepNext w:val="0"/>
              <w:widowControl w:val="0"/>
            </w:pPr>
            <w:r w:rsidRPr="001609F9">
              <w:t>L</w:t>
            </w:r>
          </w:p>
        </w:tc>
        <w:tc>
          <w:tcPr>
            <w:tcW w:w="1491" w:type="pct"/>
          </w:tcPr>
          <w:p w14:paraId="33ACB971" w14:textId="77777777" w:rsidR="00E46B49" w:rsidRPr="001609F9" w:rsidRDefault="00E46B49" w:rsidP="006357F0">
            <w:pPr>
              <w:pStyle w:val="ECCTabletext"/>
              <w:keepNext w:val="0"/>
              <w:widowControl w:val="0"/>
            </w:pPr>
            <w:r w:rsidRPr="001609F9">
              <w:t>-8</w:t>
            </w:r>
          </w:p>
          <w:p w14:paraId="0452F534" w14:textId="77777777" w:rsidR="00E46B49" w:rsidRPr="001609F9" w:rsidRDefault="00E46B49" w:rsidP="006357F0">
            <w:pPr>
              <w:pStyle w:val="ECCTabletext"/>
              <w:keepNext w:val="0"/>
              <w:widowControl w:val="0"/>
            </w:pPr>
            <w:r w:rsidRPr="001609F9">
              <w:t xml:space="preserve">(For 4000 MHz Percentile </w:t>
            </w:r>
            <w:r w:rsidRPr="001609F9">
              <w:lastRenderedPageBreak/>
              <w:t>Criterion &gt;2% Error)</w:t>
            </w:r>
          </w:p>
        </w:tc>
        <w:tc>
          <w:tcPr>
            <w:tcW w:w="1334" w:type="pct"/>
          </w:tcPr>
          <w:p w14:paraId="7D957480" w14:textId="77777777" w:rsidR="00E46B49" w:rsidRPr="001609F9" w:rsidRDefault="00E46B49" w:rsidP="006357F0">
            <w:pPr>
              <w:pStyle w:val="ECCTabletext"/>
              <w:keepNext w:val="0"/>
              <w:widowControl w:val="0"/>
            </w:pPr>
            <w:r w:rsidRPr="001609F9">
              <w:lastRenderedPageBreak/>
              <w:t>NDA</w:t>
            </w:r>
          </w:p>
        </w:tc>
        <w:tc>
          <w:tcPr>
            <w:tcW w:w="1543" w:type="pct"/>
          </w:tcPr>
          <w:p w14:paraId="69A33D92" w14:textId="77777777" w:rsidR="00E46B49" w:rsidRPr="001609F9" w:rsidRDefault="00E46B49" w:rsidP="006357F0">
            <w:pPr>
              <w:pStyle w:val="ECCTabletext"/>
              <w:keepNext w:val="0"/>
              <w:widowControl w:val="0"/>
            </w:pPr>
            <w:r w:rsidRPr="001609F9">
              <w:t xml:space="preserve">AVSI AFE 76s2 Report Vol III </w:t>
            </w:r>
          </w:p>
          <w:p w14:paraId="367DF99C" w14:textId="77777777" w:rsidR="00E46B49" w:rsidRPr="001609F9" w:rsidRDefault="00E46B49" w:rsidP="006357F0">
            <w:pPr>
              <w:pStyle w:val="ECCTabletext"/>
              <w:keepNext w:val="0"/>
              <w:widowControl w:val="0"/>
            </w:pPr>
            <w:r w:rsidRPr="001609F9">
              <w:t>Table 8-8</w:t>
            </w:r>
          </w:p>
        </w:tc>
      </w:tr>
      <w:tr w:rsidR="00E46B49" w:rsidRPr="001609F9" w14:paraId="744CD368" w14:textId="77777777" w:rsidTr="0010067B">
        <w:trPr>
          <w:trHeight w:val="265"/>
        </w:trPr>
        <w:tc>
          <w:tcPr>
            <w:tcW w:w="632" w:type="pct"/>
          </w:tcPr>
          <w:p w14:paraId="658C89D3" w14:textId="77777777" w:rsidR="00E46B49" w:rsidRPr="001609F9" w:rsidRDefault="00E46B49" w:rsidP="006357F0">
            <w:pPr>
              <w:pStyle w:val="ECCTablenote"/>
              <w:widowControl w:val="0"/>
            </w:pPr>
            <w:r w:rsidRPr="001609F9">
              <w:t>T</w:t>
            </w:r>
          </w:p>
        </w:tc>
        <w:tc>
          <w:tcPr>
            <w:tcW w:w="1491" w:type="pct"/>
          </w:tcPr>
          <w:p w14:paraId="5B9051CC" w14:textId="77777777" w:rsidR="00E46B49" w:rsidRPr="001609F9" w:rsidRDefault="00E46B49" w:rsidP="006357F0">
            <w:pPr>
              <w:pStyle w:val="ECCTabletext"/>
              <w:keepNext w:val="0"/>
              <w:widowControl w:val="0"/>
            </w:pPr>
            <w:r w:rsidRPr="001609F9">
              <w:t>NB</w:t>
            </w:r>
            <w:r w:rsidRPr="001609F9">
              <w:br/>
              <w:t>(&gt; -29.9)</w:t>
            </w:r>
          </w:p>
          <w:p w14:paraId="4A9ED966" w14:textId="77777777" w:rsidR="00E46B49" w:rsidRPr="001609F9" w:rsidRDefault="00E46B49" w:rsidP="006357F0">
            <w:pPr>
              <w:pStyle w:val="ECCTabletext"/>
              <w:keepNext w:val="0"/>
              <w:widowControl w:val="0"/>
            </w:pPr>
            <w:r w:rsidRPr="001609F9">
              <w:t>(For 4050 MHz Percentile Criterion &gt;2% Error)</w:t>
            </w:r>
          </w:p>
        </w:tc>
        <w:tc>
          <w:tcPr>
            <w:tcW w:w="1334" w:type="pct"/>
          </w:tcPr>
          <w:p w14:paraId="4B06F32C" w14:textId="77777777" w:rsidR="00E46B49" w:rsidRPr="001609F9" w:rsidRDefault="00E46B49" w:rsidP="006357F0">
            <w:pPr>
              <w:pStyle w:val="ECCTabletext"/>
              <w:keepNext w:val="0"/>
              <w:widowControl w:val="0"/>
            </w:pPr>
            <w:r w:rsidRPr="001609F9">
              <w:t>NB</w:t>
            </w:r>
            <w:r w:rsidRPr="001609F9">
              <w:br/>
              <w:t>(&gt; -19.8)</w:t>
            </w:r>
          </w:p>
          <w:p w14:paraId="64ABC602" w14:textId="77777777" w:rsidR="00E46B49" w:rsidRPr="001609F9" w:rsidRDefault="00E46B49" w:rsidP="006357F0">
            <w:pPr>
              <w:pStyle w:val="ECCTabletext"/>
              <w:keepNext w:val="0"/>
              <w:widowControl w:val="0"/>
            </w:pPr>
            <w:r w:rsidRPr="001609F9">
              <w:t>(For 4150 MHz Percentile Criterion &gt;2% Error)</w:t>
            </w:r>
          </w:p>
        </w:tc>
        <w:tc>
          <w:tcPr>
            <w:tcW w:w="1543" w:type="pct"/>
          </w:tcPr>
          <w:p w14:paraId="2CD83190" w14:textId="77777777" w:rsidR="00E46B49" w:rsidRPr="001609F9" w:rsidRDefault="00E46B49" w:rsidP="006357F0">
            <w:pPr>
              <w:pStyle w:val="ECCTabletext"/>
              <w:keepNext w:val="0"/>
              <w:widowControl w:val="0"/>
            </w:pPr>
            <w:r w:rsidRPr="001609F9">
              <w:t xml:space="preserve">AVSI AFE 76s2 Report Vol III </w:t>
            </w:r>
          </w:p>
          <w:p w14:paraId="7CF23E4C" w14:textId="77777777" w:rsidR="00E46B49" w:rsidRPr="001609F9" w:rsidRDefault="00E46B49" w:rsidP="006357F0">
            <w:pPr>
              <w:pStyle w:val="ECCTabletext"/>
              <w:keepNext w:val="0"/>
              <w:widowControl w:val="0"/>
            </w:pPr>
            <w:r w:rsidRPr="001609F9">
              <w:t>Table 6-6</w:t>
            </w:r>
          </w:p>
        </w:tc>
      </w:tr>
      <w:tr w:rsidR="00E46B49" w:rsidRPr="001609F9" w14:paraId="757DD65D" w14:textId="77777777" w:rsidTr="0010067B">
        <w:trPr>
          <w:trHeight w:val="265"/>
        </w:trPr>
        <w:tc>
          <w:tcPr>
            <w:tcW w:w="632" w:type="pct"/>
          </w:tcPr>
          <w:p w14:paraId="425728E7" w14:textId="77777777" w:rsidR="00E46B49" w:rsidRPr="001609F9" w:rsidRDefault="00E46B49" w:rsidP="006357F0">
            <w:pPr>
              <w:pStyle w:val="ECCTablenote"/>
              <w:widowControl w:val="0"/>
            </w:pPr>
            <w:r w:rsidRPr="001609F9">
              <w:t>X</w:t>
            </w:r>
          </w:p>
        </w:tc>
        <w:tc>
          <w:tcPr>
            <w:tcW w:w="1491" w:type="pct"/>
          </w:tcPr>
          <w:p w14:paraId="24C903F4" w14:textId="77777777" w:rsidR="00E46B49" w:rsidRPr="001609F9" w:rsidRDefault="00E46B49" w:rsidP="006357F0">
            <w:pPr>
              <w:pStyle w:val="ECCTabletext"/>
              <w:keepNext w:val="0"/>
              <w:widowControl w:val="0"/>
            </w:pPr>
            <w:r w:rsidRPr="001609F9">
              <w:t>-28</w:t>
            </w:r>
          </w:p>
          <w:p w14:paraId="4EA97FE8" w14:textId="77777777" w:rsidR="00E46B49" w:rsidRPr="001609F9" w:rsidRDefault="00E46B49" w:rsidP="006357F0">
            <w:pPr>
              <w:pStyle w:val="ECCTabletext"/>
              <w:keepNext w:val="0"/>
              <w:widowControl w:val="0"/>
            </w:pPr>
            <w:r w:rsidRPr="001609F9">
              <w:t>(For 3950 MHz Percentile Criterion &gt;2% Error at +25°C)</w:t>
            </w:r>
          </w:p>
        </w:tc>
        <w:tc>
          <w:tcPr>
            <w:tcW w:w="1334" w:type="pct"/>
          </w:tcPr>
          <w:p w14:paraId="579CC012" w14:textId="77777777" w:rsidR="00E46B49" w:rsidRPr="001609F9" w:rsidRDefault="00E46B49" w:rsidP="006357F0">
            <w:pPr>
              <w:pStyle w:val="ECCTabletext"/>
              <w:keepNext w:val="0"/>
              <w:widowControl w:val="0"/>
            </w:pPr>
            <w:r w:rsidRPr="001609F9">
              <w:t>NDA</w:t>
            </w:r>
          </w:p>
        </w:tc>
        <w:tc>
          <w:tcPr>
            <w:tcW w:w="1543" w:type="pct"/>
          </w:tcPr>
          <w:p w14:paraId="338155BF" w14:textId="77777777" w:rsidR="00E46B49" w:rsidRPr="001609F9" w:rsidRDefault="00E46B49" w:rsidP="006357F0">
            <w:pPr>
              <w:pStyle w:val="ECCTabletext"/>
              <w:keepNext w:val="0"/>
              <w:widowControl w:val="0"/>
            </w:pPr>
            <w:r w:rsidRPr="001609F9">
              <w:t xml:space="preserve">AVSI AFE 76s2 Report Vol III </w:t>
            </w:r>
          </w:p>
          <w:p w14:paraId="03C346C0" w14:textId="77777777" w:rsidR="00E46B49" w:rsidRPr="001609F9" w:rsidRDefault="00E46B49" w:rsidP="006357F0">
            <w:pPr>
              <w:pStyle w:val="ECCTabletext"/>
              <w:keepNext w:val="0"/>
              <w:widowControl w:val="0"/>
            </w:pPr>
            <w:r w:rsidRPr="001609F9">
              <w:t>Table 8-10</w:t>
            </w:r>
          </w:p>
        </w:tc>
      </w:tr>
      <w:tr w:rsidR="00E46B49" w:rsidRPr="001609F9" w14:paraId="50512A73" w14:textId="77777777" w:rsidTr="0010067B">
        <w:trPr>
          <w:trHeight w:val="265"/>
        </w:trPr>
        <w:tc>
          <w:tcPr>
            <w:tcW w:w="632" w:type="pct"/>
          </w:tcPr>
          <w:p w14:paraId="7795AAD6" w14:textId="77777777" w:rsidR="00E46B49" w:rsidRPr="001609F9" w:rsidRDefault="00E46B49" w:rsidP="006357F0">
            <w:pPr>
              <w:pStyle w:val="ECCTablenote"/>
              <w:widowControl w:val="0"/>
            </w:pPr>
            <w:r w:rsidRPr="001609F9">
              <w:t>U</w:t>
            </w:r>
          </w:p>
        </w:tc>
        <w:tc>
          <w:tcPr>
            <w:tcW w:w="1491" w:type="pct"/>
          </w:tcPr>
          <w:p w14:paraId="43C7DA17" w14:textId="77777777" w:rsidR="00E46B49" w:rsidRPr="001609F9" w:rsidRDefault="00E46B49" w:rsidP="006357F0">
            <w:pPr>
              <w:pStyle w:val="ECCTabletext"/>
              <w:keepNext w:val="0"/>
              <w:widowControl w:val="0"/>
            </w:pPr>
            <w:r w:rsidRPr="001609F9">
              <w:t>NB</w:t>
            </w:r>
            <w:r w:rsidRPr="001609F9">
              <w:br/>
              <w:t>(&gt; -19.8)</w:t>
            </w:r>
          </w:p>
          <w:p w14:paraId="6506720E" w14:textId="77777777" w:rsidR="00E46B49" w:rsidRPr="001609F9" w:rsidRDefault="00E46B49" w:rsidP="006357F0">
            <w:pPr>
              <w:pStyle w:val="ECCTabletext"/>
              <w:keepNext w:val="0"/>
              <w:widowControl w:val="0"/>
            </w:pPr>
            <w:r w:rsidRPr="001609F9">
              <w:t>(For 4050 MHz NCD Criterion)</w:t>
            </w:r>
          </w:p>
        </w:tc>
        <w:tc>
          <w:tcPr>
            <w:tcW w:w="1334" w:type="pct"/>
          </w:tcPr>
          <w:p w14:paraId="43526AC9" w14:textId="77777777" w:rsidR="00E46B49" w:rsidRPr="001609F9" w:rsidRDefault="00E46B49" w:rsidP="006357F0">
            <w:pPr>
              <w:pStyle w:val="ECCTabletext"/>
              <w:keepNext w:val="0"/>
              <w:widowControl w:val="0"/>
            </w:pPr>
            <w:r w:rsidRPr="001609F9">
              <w:t>NB</w:t>
            </w:r>
            <w:r w:rsidRPr="001609F9">
              <w:br/>
              <w:t xml:space="preserve">(&gt; </w:t>
            </w:r>
            <w:r w:rsidRPr="001609F9">
              <w:noBreakHyphen/>
              <w:t>19.8)</w:t>
            </w:r>
          </w:p>
          <w:p w14:paraId="4BD789D8" w14:textId="77777777" w:rsidR="00E46B49" w:rsidRPr="001609F9" w:rsidRDefault="00E46B49" w:rsidP="006357F0">
            <w:pPr>
              <w:pStyle w:val="ECCTabletext"/>
              <w:keepNext w:val="0"/>
              <w:widowControl w:val="0"/>
            </w:pPr>
            <w:r w:rsidRPr="001609F9">
              <w:t>(For 4150 MHz NCD Criterion)</w:t>
            </w:r>
          </w:p>
        </w:tc>
        <w:tc>
          <w:tcPr>
            <w:tcW w:w="1543" w:type="pct"/>
          </w:tcPr>
          <w:p w14:paraId="26D001BB" w14:textId="77777777" w:rsidR="00E46B49" w:rsidRPr="001609F9" w:rsidRDefault="00E46B49" w:rsidP="006357F0">
            <w:pPr>
              <w:pStyle w:val="ECCTabletext"/>
              <w:keepNext w:val="0"/>
              <w:widowControl w:val="0"/>
            </w:pPr>
            <w:r w:rsidRPr="001609F9">
              <w:t xml:space="preserve">AVSI AFE 76s2 Report Vol III </w:t>
            </w:r>
          </w:p>
          <w:p w14:paraId="14DF29BE" w14:textId="77777777" w:rsidR="00E46B49" w:rsidRPr="001609F9" w:rsidRDefault="00E46B49" w:rsidP="006357F0">
            <w:pPr>
              <w:pStyle w:val="ECCTabletext"/>
              <w:keepNext w:val="0"/>
              <w:widowControl w:val="0"/>
            </w:pPr>
            <w:r w:rsidRPr="001609F9">
              <w:t>Table 6-9</w:t>
            </w:r>
          </w:p>
        </w:tc>
      </w:tr>
      <w:tr w:rsidR="00E46B49" w:rsidRPr="001609F9" w14:paraId="58610C4C" w14:textId="77777777" w:rsidTr="0010067B">
        <w:trPr>
          <w:trHeight w:val="265"/>
        </w:trPr>
        <w:tc>
          <w:tcPr>
            <w:tcW w:w="632" w:type="pct"/>
          </w:tcPr>
          <w:p w14:paraId="54D6621B" w14:textId="77777777" w:rsidR="00E46B49" w:rsidRPr="001609F9" w:rsidRDefault="00E46B49" w:rsidP="006357F0">
            <w:pPr>
              <w:pStyle w:val="ECCTablenote"/>
              <w:widowControl w:val="0"/>
            </w:pPr>
            <w:r w:rsidRPr="001609F9">
              <w:t>Y</w:t>
            </w:r>
          </w:p>
        </w:tc>
        <w:tc>
          <w:tcPr>
            <w:tcW w:w="1491" w:type="pct"/>
          </w:tcPr>
          <w:p w14:paraId="3F7E87F7" w14:textId="77777777" w:rsidR="00E46B49" w:rsidRPr="001609F9" w:rsidRDefault="00E46B49" w:rsidP="006357F0">
            <w:pPr>
              <w:pStyle w:val="ECCTabletext"/>
              <w:keepNext w:val="0"/>
              <w:widowControl w:val="0"/>
            </w:pPr>
            <w:r w:rsidRPr="001609F9">
              <w:t>-28</w:t>
            </w:r>
          </w:p>
          <w:p w14:paraId="7432E69E" w14:textId="77777777" w:rsidR="00E46B49" w:rsidRPr="001609F9" w:rsidRDefault="00E46B49" w:rsidP="006357F0">
            <w:pPr>
              <w:pStyle w:val="ECCTabletext"/>
              <w:keepNext w:val="0"/>
              <w:widowControl w:val="0"/>
            </w:pPr>
            <w:r w:rsidRPr="001609F9">
              <w:t>(For 3850 MHz)</w:t>
            </w:r>
          </w:p>
        </w:tc>
        <w:tc>
          <w:tcPr>
            <w:tcW w:w="1334" w:type="pct"/>
          </w:tcPr>
          <w:p w14:paraId="5FC63E12" w14:textId="77777777" w:rsidR="00E46B49" w:rsidRPr="001609F9" w:rsidRDefault="00E46B49" w:rsidP="006357F0">
            <w:pPr>
              <w:pStyle w:val="ECCTabletext"/>
              <w:keepNext w:val="0"/>
              <w:widowControl w:val="0"/>
            </w:pPr>
            <w:r w:rsidRPr="001609F9">
              <w:t>NDA</w:t>
            </w:r>
          </w:p>
        </w:tc>
        <w:tc>
          <w:tcPr>
            <w:tcW w:w="1543" w:type="pct"/>
          </w:tcPr>
          <w:p w14:paraId="53483059" w14:textId="77777777" w:rsidR="00E46B49" w:rsidRPr="001609F9" w:rsidRDefault="00E46B49" w:rsidP="006357F0">
            <w:pPr>
              <w:pStyle w:val="ECCTabletext"/>
              <w:keepNext w:val="0"/>
              <w:widowControl w:val="0"/>
            </w:pPr>
            <w:r w:rsidRPr="001609F9">
              <w:t xml:space="preserve">AVSI AFE 76s2 Report Vol I </w:t>
            </w:r>
          </w:p>
          <w:p w14:paraId="1373B12F" w14:textId="77777777" w:rsidR="00E46B49" w:rsidRPr="001609F9" w:rsidRDefault="00E46B49" w:rsidP="006357F0">
            <w:pPr>
              <w:pStyle w:val="ECCTabletext"/>
              <w:keepNext w:val="0"/>
              <w:widowControl w:val="0"/>
            </w:pPr>
            <w:r w:rsidRPr="001609F9">
              <w:t xml:space="preserve">Table 3-1 </w:t>
            </w:r>
          </w:p>
        </w:tc>
      </w:tr>
      <w:tr w:rsidR="00E46B49" w:rsidRPr="001609F9" w14:paraId="6F7AD9F2" w14:textId="77777777" w:rsidTr="0010067B">
        <w:trPr>
          <w:trHeight w:val="265"/>
        </w:trPr>
        <w:tc>
          <w:tcPr>
            <w:tcW w:w="5000" w:type="pct"/>
            <w:gridSpan w:val="4"/>
          </w:tcPr>
          <w:p w14:paraId="1E21B09B" w14:textId="77777777" w:rsidR="00E46B49" w:rsidRPr="001609F9" w:rsidRDefault="00E46B49" w:rsidP="006357F0">
            <w:pPr>
              <w:pStyle w:val="ECCTablenote"/>
              <w:widowControl w:val="0"/>
            </w:pPr>
            <w:r w:rsidRPr="001609F9">
              <w:t>Note: NB (&gt; VALUE) refers to “No Breakpoint”, meaning normal RA operation up to the maximum 5G signal level tested, where VALUE is the maximum power tested, and the breakpoint would be higher than this level. This tested power level should not be considered as a breakpoint.</w:t>
            </w:r>
          </w:p>
          <w:p w14:paraId="0D80DA7E" w14:textId="77777777" w:rsidR="00E46B49" w:rsidRPr="001609F9" w:rsidRDefault="00E46B49" w:rsidP="006357F0">
            <w:pPr>
              <w:pStyle w:val="ECCTablenote"/>
              <w:widowControl w:val="0"/>
            </w:pPr>
            <w:r w:rsidRPr="001609F9">
              <w:t>Note: The breakpoints are converted to dBm/MHz.</w:t>
            </w:r>
          </w:p>
          <w:p w14:paraId="234ABF62" w14:textId="77777777" w:rsidR="00E46B49" w:rsidRPr="001609F9" w:rsidRDefault="00E46B49" w:rsidP="006357F0">
            <w:pPr>
              <w:pStyle w:val="ECCTablenote"/>
              <w:widowControl w:val="0"/>
            </w:pPr>
            <w:r w:rsidRPr="001609F9">
              <w:t>Note: NDA refers to “no data available”, meaning testing was not conducted for the frequency range.</w:t>
            </w:r>
          </w:p>
          <w:p w14:paraId="059CE181" w14:textId="77777777" w:rsidR="00E46B49" w:rsidRPr="001609F9" w:rsidRDefault="00E46B49" w:rsidP="006357F0">
            <w:pPr>
              <w:pStyle w:val="ECCTablenote"/>
              <w:widowControl w:val="0"/>
            </w:pPr>
            <w:r w:rsidRPr="001609F9">
              <w:t>Note: NCD refers to “no computed data”.</w:t>
            </w:r>
          </w:p>
          <w:p w14:paraId="6E83CF9A" w14:textId="77777777" w:rsidR="00E46B49" w:rsidRPr="001609F9" w:rsidRDefault="00E46B49" w:rsidP="006357F0">
            <w:pPr>
              <w:pStyle w:val="ECCTablenote"/>
              <w:widowControl w:val="0"/>
            </w:pPr>
            <w:r w:rsidRPr="001609F9">
              <w:t>Note: Model X was tested at an height of 250 feet AGL.</w:t>
            </w:r>
          </w:p>
          <w:p w14:paraId="51C03A8F" w14:textId="77777777" w:rsidR="00E46B49" w:rsidRPr="001609F9" w:rsidRDefault="00E46B49" w:rsidP="006357F0">
            <w:pPr>
              <w:pStyle w:val="ECCTablenote"/>
              <w:widowControl w:val="0"/>
            </w:pPr>
            <w:r w:rsidRPr="001609F9">
              <w:t>Note: Model L was tested up to a frequency of 4.05 GHz. Model X was tested up to a frequency of 4.00 GHz. Model Y was tested up to a frequency of 3.98 GHz.</w:t>
            </w:r>
          </w:p>
          <w:p w14:paraId="56936447" w14:textId="77777777" w:rsidR="00E46B49" w:rsidRPr="001609F9" w:rsidRDefault="00E46B49" w:rsidP="006357F0">
            <w:pPr>
              <w:pStyle w:val="ECCTablenote"/>
              <w:widowControl w:val="0"/>
            </w:pPr>
            <w:r w:rsidRPr="001609F9">
              <w:t>Note: The breakpoints consider a percentile criterion of +/-2% error and an NCD criterion and do not consider a criterion of a mean error of 0.5%. The mean error deviation of 0.5% is more stringent than the Radio Altimeter height accuracy of +/-3%, across 95% of measured observations that is defined in RTCA DO-155 / EUROCAE ED-30.</w:t>
            </w:r>
          </w:p>
        </w:tc>
      </w:tr>
    </w:tbl>
    <w:p w14:paraId="5708172B" w14:textId="7FAA0DDC" w:rsidR="00E46B49" w:rsidRPr="001609F9" w:rsidRDefault="00E46B49" w:rsidP="00FD2224">
      <w:pPr>
        <w:pStyle w:val="Caption"/>
        <w:keepLines w:val="0"/>
        <w:widowControl w:val="0"/>
      </w:pPr>
      <w:bookmarkStart w:id="127" w:name="_Ref161395904"/>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5</w:t>
      </w:r>
      <w:r w:rsidRPr="001609F9">
        <w:rPr>
          <w:noProof/>
        </w:rPr>
        <w:fldChar w:fldCharType="end"/>
      </w:r>
      <w:bookmarkEnd w:id="127"/>
      <w:r w:rsidRPr="001609F9">
        <w:t>: UC1 breakpoints between 3.8-4.2 GHz at 1000 feet AGL in dBm/MHz</w:t>
      </w:r>
    </w:p>
    <w:tbl>
      <w:tblPr>
        <w:tblStyle w:val="ECCTable-redheader"/>
        <w:tblW w:w="5000" w:type="pct"/>
        <w:tblInd w:w="0" w:type="dxa"/>
        <w:tblLook w:val="04A0" w:firstRow="1" w:lastRow="0" w:firstColumn="1" w:lastColumn="0" w:noHBand="0" w:noVBand="1"/>
      </w:tblPr>
      <w:tblGrid>
        <w:gridCol w:w="1129"/>
        <w:gridCol w:w="3890"/>
        <w:gridCol w:w="2428"/>
        <w:gridCol w:w="2182"/>
      </w:tblGrid>
      <w:tr w:rsidR="00E46B49" w:rsidRPr="001609F9" w14:paraId="3EEF4994"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586" w:type="pct"/>
          </w:tcPr>
          <w:p w14:paraId="6C6DA901" w14:textId="77777777" w:rsidR="00E46B49" w:rsidRPr="001609F9" w:rsidRDefault="00E46B49" w:rsidP="00FD2224">
            <w:pPr>
              <w:pStyle w:val="ECCTableHeaderwhitefont"/>
              <w:keepNext w:val="0"/>
              <w:widowControl w:val="0"/>
              <w:rPr>
                <w:b/>
                <w:bCs w:val="0"/>
              </w:rPr>
            </w:pPr>
            <w:r w:rsidRPr="001609F9">
              <w:rPr>
                <w:b/>
                <w:bCs w:val="0"/>
              </w:rPr>
              <w:t>Radio Altimeter model</w:t>
            </w:r>
          </w:p>
        </w:tc>
        <w:tc>
          <w:tcPr>
            <w:tcW w:w="2020" w:type="pct"/>
          </w:tcPr>
          <w:p w14:paraId="45F98A24" w14:textId="77777777" w:rsidR="00E46B49" w:rsidRPr="001609F9" w:rsidRDefault="00E46B49" w:rsidP="00FD2224">
            <w:pPr>
              <w:pStyle w:val="ECCTableHeaderwhitefont"/>
              <w:keepNext w:val="0"/>
              <w:widowControl w:val="0"/>
              <w:rPr>
                <w:b/>
                <w:bCs w:val="0"/>
              </w:rPr>
            </w:pPr>
            <w:r w:rsidRPr="001609F9">
              <w:rPr>
                <w:b/>
                <w:bCs w:val="0"/>
              </w:rPr>
              <w:t>3.8-4.1 GHz</w:t>
            </w:r>
          </w:p>
        </w:tc>
        <w:tc>
          <w:tcPr>
            <w:tcW w:w="1261" w:type="pct"/>
          </w:tcPr>
          <w:p w14:paraId="11356DCF" w14:textId="77777777" w:rsidR="00E46B49" w:rsidRPr="001609F9" w:rsidRDefault="00E46B49" w:rsidP="00FD2224">
            <w:pPr>
              <w:pStyle w:val="ECCTableHeaderwhitefont"/>
              <w:keepNext w:val="0"/>
              <w:widowControl w:val="0"/>
              <w:rPr>
                <w:b/>
                <w:bCs w:val="0"/>
              </w:rPr>
            </w:pPr>
            <w:r w:rsidRPr="001609F9">
              <w:rPr>
                <w:b/>
                <w:bCs w:val="0"/>
              </w:rPr>
              <w:t>4.1-4.2 GHz</w:t>
            </w:r>
          </w:p>
        </w:tc>
        <w:tc>
          <w:tcPr>
            <w:tcW w:w="1133" w:type="pct"/>
          </w:tcPr>
          <w:p w14:paraId="49C252CC" w14:textId="77777777" w:rsidR="00E46B49" w:rsidRPr="001609F9" w:rsidRDefault="00E46B49" w:rsidP="00FD2224">
            <w:pPr>
              <w:pStyle w:val="ECCTableHeaderwhitefont"/>
              <w:keepNext w:val="0"/>
              <w:widowControl w:val="0"/>
              <w:rPr>
                <w:b/>
                <w:bCs w:val="0"/>
              </w:rPr>
            </w:pPr>
            <w:r w:rsidRPr="001609F9">
              <w:rPr>
                <w:b/>
                <w:bCs w:val="0"/>
              </w:rPr>
              <w:t>Source</w:t>
            </w:r>
          </w:p>
        </w:tc>
      </w:tr>
      <w:tr w:rsidR="00E46B49" w:rsidRPr="001609F9" w14:paraId="3DF52C30" w14:textId="77777777" w:rsidTr="0010067B">
        <w:trPr>
          <w:trHeight w:val="265"/>
        </w:trPr>
        <w:tc>
          <w:tcPr>
            <w:tcW w:w="586" w:type="pct"/>
          </w:tcPr>
          <w:p w14:paraId="7CE69B10" w14:textId="77777777" w:rsidR="00E46B49" w:rsidRPr="001609F9" w:rsidRDefault="00E46B49" w:rsidP="00FD2224">
            <w:pPr>
              <w:pStyle w:val="ECCTabletext"/>
              <w:keepNext w:val="0"/>
              <w:widowControl w:val="0"/>
            </w:pPr>
            <w:r w:rsidRPr="001609F9">
              <w:t>F</w:t>
            </w:r>
          </w:p>
        </w:tc>
        <w:tc>
          <w:tcPr>
            <w:tcW w:w="2020" w:type="pct"/>
          </w:tcPr>
          <w:p w14:paraId="35D7AF06" w14:textId="77777777" w:rsidR="00E46B49" w:rsidRPr="001609F9" w:rsidRDefault="00E46B49" w:rsidP="00FD2224">
            <w:pPr>
              <w:pStyle w:val="ECCTabletext"/>
              <w:keepNext w:val="0"/>
              <w:widowControl w:val="0"/>
            </w:pPr>
            <w:r w:rsidRPr="001609F9">
              <w:t>-40</w:t>
            </w:r>
          </w:p>
          <w:p w14:paraId="2E62368C" w14:textId="77777777" w:rsidR="00E46B49" w:rsidRPr="001609F9" w:rsidRDefault="00E46B49" w:rsidP="00FD2224">
            <w:pPr>
              <w:pStyle w:val="ECCTabletext"/>
              <w:keepNext w:val="0"/>
              <w:widowControl w:val="0"/>
            </w:pPr>
            <w:r w:rsidRPr="001609F9">
              <w:t>(For 4 GHz Worst-case sample)</w:t>
            </w:r>
          </w:p>
        </w:tc>
        <w:tc>
          <w:tcPr>
            <w:tcW w:w="1261" w:type="pct"/>
          </w:tcPr>
          <w:p w14:paraId="08D369A3" w14:textId="77777777" w:rsidR="00E46B49" w:rsidRPr="001609F9" w:rsidRDefault="00E46B49" w:rsidP="00FD2224">
            <w:pPr>
              <w:pStyle w:val="ECCTabletext"/>
              <w:keepNext w:val="0"/>
              <w:widowControl w:val="0"/>
            </w:pPr>
            <w:r w:rsidRPr="001609F9">
              <w:t>-37</w:t>
            </w:r>
          </w:p>
          <w:p w14:paraId="31883E59" w14:textId="77777777" w:rsidR="00E46B49" w:rsidRPr="001609F9" w:rsidRDefault="00E46B49" w:rsidP="00FD2224">
            <w:pPr>
              <w:pStyle w:val="ECCTabletext"/>
              <w:keepNext w:val="0"/>
              <w:widowControl w:val="0"/>
            </w:pPr>
            <w:r w:rsidRPr="001609F9">
              <w:t>(For 4.1 GHz Worst-case sample)</w:t>
            </w:r>
          </w:p>
        </w:tc>
        <w:tc>
          <w:tcPr>
            <w:tcW w:w="1133" w:type="pct"/>
          </w:tcPr>
          <w:p w14:paraId="52CCB5A5" w14:textId="77777777" w:rsidR="00E46B49" w:rsidRPr="001609F9" w:rsidRDefault="00E46B49" w:rsidP="00FD2224">
            <w:pPr>
              <w:pStyle w:val="ECCTabletext"/>
              <w:keepNext w:val="0"/>
              <w:widowControl w:val="0"/>
            </w:pPr>
            <w:r w:rsidRPr="001609F9">
              <w:t xml:space="preserve">AVSI AFE 76s2 Report Vol III </w:t>
            </w:r>
          </w:p>
          <w:p w14:paraId="12616891" w14:textId="77777777" w:rsidR="00E46B49" w:rsidRPr="001609F9" w:rsidRDefault="00E46B49" w:rsidP="00FD2224">
            <w:pPr>
              <w:pStyle w:val="ECCTabletext"/>
              <w:keepNext w:val="0"/>
              <w:widowControl w:val="0"/>
            </w:pPr>
            <w:r w:rsidRPr="001609F9">
              <w:t>Figure 9-10</w:t>
            </w:r>
          </w:p>
        </w:tc>
      </w:tr>
      <w:tr w:rsidR="00E46B49" w:rsidRPr="001609F9" w14:paraId="62A2FF14" w14:textId="77777777" w:rsidTr="0010067B">
        <w:trPr>
          <w:trHeight w:val="265"/>
        </w:trPr>
        <w:tc>
          <w:tcPr>
            <w:tcW w:w="586" w:type="pct"/>
          </w:tcPr>
          <w:p w14:paraId="01ACF90B" w14:textId="77777777" w:rsidR="00E46B49" w:rsidRPr="001609F9" w:rsidRDefault="00E46B49" w:rsidP="00FD2224">
            <w:pPr>
              <w:pStyle w:val="ECCTabletext"/>
              <w:keepNext w:val="0"/>
              <w:widowControl w:val="0"/>
            </w:pPr>
            <w:r w:rsidRPr="001609F9">
              <w:t>L</w:t>
            </w:r>
          </w:p>
        </w:tc>
        <w:tc>
          <w:tcPr>
            <w:tcW w:w="2020" w:type="pct"/>
          </w:tcPr>
          <w:p w14:paraId="63DAD909" w14:textId="77777777" w:rsidR="00E46B49" w:rsidRPr="001609F9" w:rsidRDefault="00E46B49" w:rsidP="00FD2224">
            <w:pPr>
              <w:pStyle w:val="ECCTabletext"/>
              <w:keepNext w:val="0"/>
              <w:widowControl w:val="0"/>
            </w:pPr>
            <w:r w:rsidRPr="001609F9">
              <w:t>-7</w:t>
            </w:r>
          </w:p>
          <w:p w14:paraId="5DC51765" w14:textId="77777777" w:rsidR="00E46B49" w:rsidRPr="001609F9" w:rsidRDefault="00E46B49" w:rsidP="00FD2224">
            <w:pPr>
              <w:pStyle w:val="ECCTabletext"/>
              <w:keepNext w:val="0"/>
              <w:widowControl w:val="0"/>
            </w:pPr>
            <w:r w:rsidRPr="001609F9">
              <w:t>(For 4 GHz NCD Criterion)</w:t>
            </w:r>
          </w:p>
        </w:tc>
        <w:tc>
          <w:tcPr>
            <w:tcW w:w="1261" w:type="pct"/>
          </w:tcPr>
          <w:p w14:paraId="6D1F6876" w14:textId="77777777" w:rsidR="00E46B49" w:rsidRPr="001609F9" w:rsidRDefault="00E46B49" w:rsidP="00FD2224">
            <w:pPr>
              <w:pStyle w:val="ECCTabletext"/>
              <w:keepNext w:val="0"/>
              <w:widowControl w:val="0"/>
            </w:pPr>
            <w:r w:rsidRPr="001609F9">
              <w:t>NDA</w:t>
            </w:r>
          </w:p>
        </w:tc>
        <w:tc>
          <w:tcPr>
            <w:tcW w:w="1133" w:type="pct"/>
          </w:tcPr>
          <w:p w14:paraId="68F770D9" w14:textId="77777777" w:rsidR="00E46B49" w:rsidRPr="001609F9" w:rsidRDefault="00E46B49" w:rsidP="00FD2224">
            <w:pPr>
              <w:pStyle w:val="ECCTabletext"/>
              <w:keepNext w:val="0"/>
              <w:widowControl w:val="0"/>
            </w:pPr>
            <w:r w:rsidRPr="001609F9">
              <w:t xml:space="preserve">AVSI AFE 76s2 Report Vol III </w:t>
            </w:r>
          </w:p>
          <w:p w14:paraId="77B129F1" w14:textId="77777777" w:rsidR="00E46B49" w:rsidRPr="001609F9" w:rsidRDefault="00E46B49" w:rsidP="00FD2224">
            <w:pPr>
              <w:pStyle w:val="ECCTabletext"/>
              <w:keepNext w:val="0"/>
              <w:widowControl w:val="0"/>
            </w:pPr>
            <w:r w:rsidRPr="001609F9">
              <w:t>Table 8-13</w:t>
            </w:r>
          </w:p>
        </w:tc>
      </w:tr>
      <w:tr w:rsidR="00E46B49" w:rsidRPr="001609F9" w14:paraId="4158755F" w14:textId="77777777" w:rsidTr="0010067B">
        <w:trPr>
          <w:trHeight w:val="265"/>
        </w:trPr>
        <w:tc>
          <w:tcPr>
            <w:tcW w:w="586" w:type="pct"/>
          </w:tcPr>
          <w:p w14:paraId="22209E46" w14:textId="77777777" w:rsidR="00E46B49" w:rsidRPr="001609F9" w:rsidRDefault="00E46B49" w:rsidP="00FD2224">
            <w:pPr>
              <w:pStyle w:val="ECCTabletext"/>
              <w:keepNext w:val="0"/>
              <w:widowControl w:val="0"/>
            </w:pPr>
            <w:r w:rsidRPr="001609F9">
              <w:t>T</w:t>
            </w:r>
          </w:p>
        </w:tc>
        <w:tc>
          <w:tcPr>
            <w:tcW w:w="2020" w:type="pct"/>
          </w:tcPr>
          <w:p w14:paraId="5864AE82" w14:textId="77777777" w:rsidR="00E46B49" w:rsidRPr="001609F9" w:rsidRDefault="00E46B49" w:rsidP="00FD2224">
            <w:pPr>
              <w:pStyle w:val="ECCTabletext"/>
              <w:keepNext w:val="0"/>
              <w:widowControl w:val="0"/>
            </w:pPr>
            <w:r w:rsidRPr="001609F9">
              <w:t>-30.9</w:t>
            </w:r>
          </w:p>
          <w:p w14:paraId="29878B38" w14:textId="77777777" w:rsidR="00E46B49" w:rsidRPr="001609F9" w:rsidRDefault="00E46B49" w:rsidP="00FD2224">
            <w:pPr>
              <w:pStyle w:val="ECCTabletext"/>
              <w:keepNext w:val="0"/>
              <w:widowControl w:val="0"/>
            </w:pPr>
            <w:r w:rsidRPr="001609F9">
              <w:t>(For 4050 MHz Percentile Criterion &gt;2% Error)</w:t>
            </w:r>
          </w:p>
        </w:tc>
        <w:tc>
          <w:tcPr>
            <w:tcW w:w="1261" w:type="pct"/>
          </w:tcPr>
          <w:p w14:paraId="4FF49C97" w14:textId="77777777" w:rsidR="00E46B49" w:rsidRPr="001609F9" w:rsidRDefault="00E46B49" w:rsidP="00FD2224">
            <w:pPr>
              <w:pStyle w:val="ECCTabletext"/>
              <w:keepNext w:val="0"/>
              <w:widowControl w:val="0"/>
            </w:pPr>
            <w:r w:rsidRPr="001609F9">
              <w:t>-33.8</w:t>
            </w:r>
          </w:p>
          <w:p w14:paraId="76281E00" w14:textId="77777777" w:rsidR="00E46B49" w:rsidRPr="001609F9" w:rsidRDefault="00E46B49" w:rsidP="00FD2224">
            <w:pPr>
              <w:pStyle w:val="ECCTabletext"/>
              <w:keepNext w:val="0"/>
              <w:widowControl w:val="0"/>
            </w:pPr>
            <w:r w:rsidRPr="001609F9">
              <w:t>(For 4150 MHz Percentile Criterion &gt;2% Error)</w:t>
            </w:r>
          </w:p>
        </w:tc>
        <w:tc>
          <w:tcPr>
            <w:tcW w:w="1133" w:type="pct"/>
          </w:tcPr>
          <w:p w14:paraId="7C13DB56" w14:textId="77777777" w:rsidR="00E46B49" w:rsidRPr="001609F9" w:rsidRDefault="00E46B49" w:rsidP="00FD2224">
            <w:pPr>
              <w:pStyle w:val="ECCTabletext"/>
              <w:keepNext w:val="0"/>
              <w:widowControl w:val="0"/>
            </w:pPr>
            <w:r w:rsidRPr="001609F9">
              <w:t xml:space="preserve">AVSI AFE 76s2 Report Vol III </w:t>
            </w:r>
          </w:p>
          <w:p w14:paraId="20D25D78" w14:textId="77777777" w:rsidR="00E46B49" w:rsidRPr="001609F9" w:rsidRDefault="00E46B49" w:rsidP="00FD2224">
            <w:pPr>
              <w:pStyle w:val="ECCTabletext"/>
              <w:keepNext w:val="0"/>
              <w:widowControl w:val="0"/>
            </w:pPr>
            <w:r w:rsidRPr="001609F9">
              <w:t>Table 6-18</w:t>
            </w:r>
          </w:p>
        </w:tc>
      </w:tr>
      <w:tr w:rsidR="00E46B49" w:rsidRPr="001609F9" w14:paraId="66AC1B05" w14:textId="77777777" w:rsidTr="0010067B">
        <w:trPr>
          <w:trHeight w:val="265"/>
        </w:trPr>
        <w:tc>
          <w:tcPr>
            <w:tcW w:w="586" w:type="pct"/>
          </w:tcPr>
          <w:p w14:paraId="799BA0DD" w14:textId="77777777" w:rsidR="00E46B49" w:rsidRPr="001609F9" w:rsidRDefault="00E46B49" w:rsidP="00FD2224">
            <w:pPr>
              <w:pStyle w:val="ECCTabletext"/>
              <w:keepNext w:val="0"/>
              <w:widowControl w:val="0"/>
            </w:pPr>
            <w:r w:rsidRPr="001609F9">
              <w:t>X</w:t>
            </w:r>
          </w:p>
        </w:tc>
        <w:tc>
          <w:tcPr>
            <w:tcW w:w="2020" w:type="pct"/>
          </w:tcPr>
          <w:p w14:paraId="627738F1" w14:textId="77777777" w:rsidR="00E46B49" w:rsidRPr="001609F9" w:rsidRDefault="00E46B49" w:rsidP="00FD2224">
            <w:pPr>
              <w:pStyle w:val="ECCTabletext"/>
              <w:keepNext w:val="0"/>
              <w:widowControl w:val="0"/>
            </w:pPr>
            <w:r w:rsidRPr="001609F9">
              <w:t>-36</w:t>
            </w:r>
          </w:p>
          <w:p w14:paraId="12D05CBB" w14:textId="77777777" w:rsidR="00E46B49" w:rsidRPr="001609F9" w:rsidRDefault="00E46B49" w:rsidP="00FD2224">
            <w:pPr>
              <w:pStyle w:val="ECCTabletext"/>
              <w:keepNext w:val="0"/>
              <w:widowControl w:val="0"/>
            </w:pPr>
            <w:r w:rsidRPr="001609F9">
              <w:t>(For 3950 MHz Percentile Criterion &gt;2% Error at +25°C)</w:t>
            </w:r>
          </w:p>
        </w:tc>
        <w:tc>
          <w:tcPr>
            <w:tcW w:w="1261" w:type="pct"/>
          </w:tcPr>
          <w:p w14:paraId="5E8229FA" w14:textId="77777777" w:rsidR="00E46B49" w:rsidRPr="001609F9" w:rsidRDefault="00E46B49" w:rsidP="00FD2224">
            <w:pPr>
              <w:pStyle w:val="ECCTabletext"/>
              <w:keepNext w:val="0"/>
              <w:widowControl w:val="0"/>
            </w:pPr>
            <w:r w:rsidRPr="001609F9">
              <w:t>NDA</w:t>
            </w:r>
          </w:p>
        </w:tc>
        <w:tc>
          <w:tcPr>
            <w:tcW w:w="1133" w:type="pct"/>
          </w:tcPr>
          <w:p w14:paraId="429156ED" w14:textId="77777777" w:rsidR="00E46B49" w:rsidRPr="001609F9" w:rsidRDefault="00E46B49" w:rsidP="00FD2224">
            <w:pPr>
              <w:pStyle w:val="ECCTabletext"/>
              <w:keepNext w:val="0"/>
              <w:widowControl w:val="0"/>
            </w:pPr>
            <w:r w:rsidRPr="001609F9">
              <w:t xml:space="preserve">AVSI AFE 76s2 Report Vol III </w:t>
            </w:r>
          </w:p>
          <w:p w14:paraId="5CC0ACA5" w14:textId="77777777" w:rsidR="00E46B49" w:rsidRPr="001609F9" w:rsidRDefault="00E46B49" w:rsidP="00FD2224">
            <w:pPr>
              <w:pStyle w:val="ECCTabletext"/>
              <w:keepNext w:val="0"/>
              <w:widowControl w:val="0"/>
            </w:pPr>
            <w:r w:rsidRPr="001609F9">
              <w:t>Table 8-14</w:t>
            </w:r>
          </w:p>
        </w:tc>
      </w:tr>
      <w:tr w:rsidR="00E46B49" w:rsidRPr="001609F9" w14:paraId="70EE59C9" w14:textId="77777777" w:rsidTr="0010067B">
        <w:trPr>
          <w:trHeight w:val="265"/>
        </w:trPr>
        <w:tc>
          <w:tcPr>
            <w:tcW w:w="586" w:type="pct"/>
          </w:tcPr>
          <w:p w14:paraId="739569ED" w14:textId="77777777" w:rsidR="00E46B49" w:rsidRPr="001609F9" w:rsidRDefault="00E46B49" w:rsidP="00FD2224">
            <w:pPr>
              <w:pStyle w:val="ECCTabletext"/>
              <w:keepNext w:val="0"/>
              <w:widowControl w:val="0"/>
            </w:pPr>
            <w:r w:rsidRPr="001609F9">
              <w:t>U</w:t>
            </w:r>
          </w:p>
        </w:tc>
        <w:tc>
          <w:tcPr>
            <w:tcW w:w="2020" w:type="pct"/>
          </w:tcPr>
          <w:p w14:paraId="460DA481" w14:textId="77777777" w:rsidR="00E46B49" w:rsidRPr="001609F9" w:rsidRDefault="00E46B49" w:rsidP="00FD2224">
            <w:pPr>
              <w:pStyle w:val="ECCTabletext"/>
              <w:keepNext w:val="0"/>
              <w:widowControl w:val="0"/>
            </w:pPr>
            <w:r w:rsidRPr="001609F9">
              <w:t>NB</w:t>
            </w:r>
            <w:r w:rsidRPr="001609F9">
              <w:br/>
              <w:t>(&gt; -19.8)</w:t>
            </w:r>
          </w:p>
          <w:p w14:paraId="146CC900" w14:textId="77777777" w:rsidR="00E46B49" w:rsidRPr="001609F9" w:rsidRDefault="00E46B49" w:rsidP="00FD2224">
            <w:pPr>
              <w:pStyle w:val="ECCTabletext"/>
              <w:keepNext w:val="0"/>
              <w:widowControl w:val="0"/>
            </w:pPr>
            <w:r w:rsidRPr="001609F9">
              <w:t>(For 4050 MHz NCD Criterion)</w:t>
            </w:r>
          </w:p>
        </w:tc>
        <w:tc>
          <w:tcPr>
            <w:tcW w:w="1261" w:type="pct"/>
          </w:tcPr>
          <w:p w14:paraId="2C67BA33" w14:textId="77777777" w:rsidR="00E46B49" w:rsidRPr="001609F9" w:rsidRDefault="00E46B49" w:rsidP="00FD2224">
            <w:pPr>
              <w:pStyle w:val="ECCTabletext"/>
              <w:keepNext w:val="0"/>
              <w:widowControl w:val="0"/>
            </w:pPr>
            <w:r w:rsidRPr="001609F9">
              <w:t>NB</w:t>
            </w:r>
            <w:r w:rsidRPr="001609F9">
              <w:br/>
              <w:t xml:space="preserve">(&gt; </w:t>
            </w:r>
            <w:r w:rsidRPr="001609F9">
              <w:noBreakHyphen/>
              <w:t>19.8)</w:t>
            </w:r>
          </w:p>
          <w:p w14:paraId="225F0F05" w14:textId="77777777" w:rsidR="00E46B49" w:rsidRPr="001609F9" w:rsidRDefault="00E46B49" w:rsidP="00FD2224">
            <w:pPr>
              <w:pStyle w:val="ECCTabletext"/>
              <w:keepNext w:val="0"/>
              <w:widowControl w:val="0"/>
            </w:pPr>
            <w:r w:rsidRPr="001609F9">
              <w:t>(For 4150 MHz NCD Criterion)</w:t>
            </w:r>
          </w:p>
        </w:tc>
        <w:tc>
          <w:tcPr>
            <w:tcW w:w="1133" w:type="pct"/>
          </w:tcPr>
          <w:p w14:paraId="33CFFA26" w14:textId="77777777" w:rsidR="00E46B49" w:rsidRPr="001609F9" w:rsidRDefault="00E46B49" w:rsidP="00FD2224">
            <w:pPr>
              <w:pStyle w:val="ECCTabletext"/>
              <w:keepNext w:val="0"/>
              <w:widowControl w:val="0"/>
            </w:pPr>
            <w:r w:rsidRPr="001609F9">
              <w:t xml:space="preserve">AVSI AFE 76s2 Report Vol III </w:t>
            </w:r>
          </w:p>
          <w:p w14:paraId="4CBC5AA5" w14:textId="77777777" w:rsidR="00E46B49" w:rsidRPr="001609F9" w:rsidRDefault="00E46B49" w:rsidP="00FD2224">
            <w:pPr>
              <w:pStyle w:val="ECCTabletext"/>
              <w:keepNext w:val="0"/>
              <w:widowControl w:val="0"/>
            </w:pPr>
            <w:r w:rsidRPr="001609F9">
              <w:t>Table 6-21</w:t>
            </w:r>
          </w:p>
        </w:tc>
      </w:tr>
      <w:tr w:rsidR="00E46B49" w:rsidRPr="001609F9" w14:paraId="17486A70" w14:textId="77777777" w:rsidTr="0010067B">
        <w:trPr>
          <w:trHeight w:val="265"/>
        </w:trPr>
        <w:tc>
          <w:tcPr>
            <w:tcW w:w="586" w:type="pct"/>
          </w:tcPr>
          <w:p w14:paraId="02F758CD" w14:textId="77777777" w:rsidR="00E46B49" w:rsidRPr="001609F9" w:rsidRDefault="00E46B49" w:rsidP="00FD2224">
            <w:pPr>
              <w:pStyle w:val="ECCTabletext"/>
              <w:keepNext w:val="0"/>
              <w:widowControl w:val="0"/>
            </w:pPr>
            <w:r w:rsidRPr="001609F9">
              <w:lastRenderedPageBreak/>
              <w:t>Y</w:t>
            </w:r>
          </w:p>
        </w:tc>
        <w:tc>
          <w:tcPr>
            <w:tcW w:w="2020" w:type="pct"/>
          </w:tcPr>
          <w:p w14:paraId="66166FC9" w14:textId="77777777" w:rsidR="00E46B49" w:rsidRPr="001609F9" w:rsidRDefault="00E46B49" w:rsidP="00FD2224">
            <w:pPr>
              <w:pStyle w:val="ECCTabletext"/>
              <w:keepNext w:val="0"/>
              <w:widowControl w:val="0"/>
            </w:pPr>
            <w:r w:rsidRPr="001609F9">
              <w:t>-37</w:t>
            </w:r>
          </w:p>
          <w:p w14:paraId="05CB5E86" w14:textId="77777777" w:rsidR="00E46B49" w:rsidRPr="001609F9" w:rsidRDefault="00E46B49" w:rsidP="00FD2224">
            <w:pPr>
              <w:pStyle w:val="ECCTabletext"/>
              <w:keepNext w:val="0"/>
              <w:widowControl w:val="0"/>
            </w:pPr>
            <w:r w:rsidRPr="001609F9">
              <w:t>(For 3930 MHz)</w:t>
            </w:r>
          </w:p>
        </w:tc>
        <w:tc>
          <w:tcPr>
            <w:tcW w:w="1261" w:type="pct"/>
          </w:tcPr>
          <w:p w14:paraId="65F5DF64" w14:textId="77777777" w:rsidR="00E46B49" w:rsidRPr="001609F9" w:rsidRDefault="00E46B49" w:rsidP="00FD2224">
            <w:pPr>
              <w:pStyle w:val="ECCTabletext"/>
              <w:keepNext w:val="0"/>
              <w:widowControl w:val="0"/>
            </w:pPr>
            <w:r w:rsidRPr="001609F9">
              <w:t>NDA</w:t>
            </w:r>
          </w:p>
        </w:tc>
        <w:tc>
          <w:tcPr>
            <w:tcW w:w="1133" w:type="pct"/>
          </w:tcPr>
          <w:p w14:paraId="2487FFAF" w14:textId="77777777" w:rsidR="00E46B49" w:rsidRPr="001609F9" w:rsidRDefault="00E46B49" w:rsidP="00FD2224">
            <w:pPr>
              <w:pStyle w:val="ECCTabletext"/>
              <w:keepNext w:val="0"/>
              <w:widowControl w:val="0"/>
            </w:pPr>
            <w:r w:rsidRPr="001609F9">
              <w:t xml:space="preserve">AVSI AFE 76s2 Report Vol I </w:t>
            </w:r>
          </w:p>
          <w:p w14:paraId="106895D3" w14:textId="77777777" w:rsidR="00E46B49" w:rsidRPr="001609F9" w:rsidRDefault="00E46B49" w:rsidP="00FD2224">
            <w:pPr>
              <w:pStyle w:val="ECCTabletext"/>
              <w:keepNext w:val="0"/>
              <w:widowControl w:val="0"/>
            </w:pPr>
            <w:r w:rsidRPr="001609F9">
              <w:t xml:space="preserve">Table 3-1 </w:t>
            </w:r>
          </w:p>
        </w:tc>
      </w:tr>
      <w:tr w:rsidR="00E46B49" w:rsidRPr="001609F9" w14:paraId="74CE731B" w14:textId="77777777" w:rsidTr="0010067B">
        <w:trPr>
          <w:trHeight w:val="265"/>
        </w:trPr>
        <w:tc>
          <w:tcPr>
            <w:tcW w:w="5000" w:type="pct"/>
            <w:gridSpan w:val="4"/>
          </w:tcPr>
          <w:p w14:paraId="502819A9" w14:textId="77777777" w:rsidR="00E46B49" w:rsidRPr="001609F9" w:rsidRDefault="00E46B49" w:rsidP="00FD2224">
            <w:pPr>
              <w:pStyle w:val="ECCTablenote"/>
              <w:widowControl w:val="0"/>
            </w:pPr>
            <w:r w:rsidRPr="001609F9">
              <w:t>Note: NB (&gt; VALUE) refers to “No Breakpoint”, meaning normal RA operation up to the maximum 5G signal level tested, where VALUE is the maximum power tested, and the breakpoint would be higher than this level. This tested power level should not be considered as a breakpoint.</w:t>
            </w:r>
          </w:p>
          <w:p w14:paraId="2D6D5378" w14:textId="77777777" w:rsidR="00E46B49" w:rsidRPr="001609F9" w:rsidRDefault="00E46B49" w:rsidP="00FD2224">
            <w:pPr>
              <w:pStyle w:val="ECCTablenote"/>
              <w:widowControl w:val="0"/>
            </w:pPr>
            <w:r w:rsidRPr="001609F9">
              <w:t>Note: The breakpoints are converted to dBm/MHz.</w:t>
            </w:r>
          </w:p>
          <w:p w14:paraId="5627EBB9" w14:textId="77777777" w:rsidR="00E46B49" w:rsidRPr="001609F9" w:rsidRDefault="00E46B49" w:rsidP="00FD2224">
            <w:pPr>
              <w:pStyle w:val="ECCTablenote"/>
              <w:widowControl w:val="0"/>
            </w:pPr>
            <w:r w:rsidRPr="001609F9">
              <w:t>Note: NDA refers to “no data available,” meaning testing was not conducted for the frequency range.</w:t>
            </w:r>
          </w:p>
          <w:p w14:paraId="548AFCD6" w14:textId="77777777" w:rsidR="00E46B49" w:rsidRPr="001609F9" w:rsidRDefault="00E46B49" w:rsidP="00FD2224">
            <w:pPr>
              <w:pStyle w:val="ECCTablenote"/>
              <w:widowControl w:val="0"/>
            </w:pPr>
            <w:r w:rsidRPr="001609F9">
              <w:t>Note: NCD refers to “no computed data”.</w:t>
            </w:r>
          </w:p>
          <w:p w14:paraId="73127568" w14:textId="77777777" w:rsidR="00E46B49" w:rsidRPr="001609F9" w:rsidRDefault="00E46B49" w:rsidP="00FD2224">
            <w:pPr>
              <w:pStyle w:val="ECCTablenote"/>
              <w:widowControl w:val="0"/>
            </w:pPr>
            <w:r w:rsidRPr="001609F9">
              <w:t>Note: Model L was tested up to a frequency of 4.05 GHz. Model X was tested up to a frequency of 4.00 GHz. Model Y was tested up to a frequency of 3.98 GHz.</w:t>
            </w:r>
          </w:p>
          <w:p w14:paraId="262F048E" w14:textId="77777777" w:rsidR="00E46B49" w:rsidRPr="001609F9" w:rsidRDefault="00E46B49" w:rsidP="00FD2224">
            <w:pPr>
              <w:pStyle w:val="ECCTablenote"/>
              <w:widowControl w:val="0"/>
            </w:pPr>
            <w:r w:rsidRPr="001609F9">
              <w:t>Note: The breakpoints consider a percentile criterion of +/-2% error and an NCD criterion and do not consider a criterion of a mean error of 0.5%. The mean error deviation of 0.5% is more stringent than the Radio Altimeter height accuracy of +/-3%, across 95% of measured observations that is defined in RTCA DO-155 / EUROCAE ED-30.</w:t>
            </w:r>
          </w:p>
        </w:tc>
      </w:tr>
    </w:tbl>
    <w:p w14:paraId="2F22C381" w14:textId="77777777" w:rsidR="00E46B49" w:rsidRPr="001609F9" w:rsidRDefault="00E46B49" w:rsidP="00E46B49">
      <w:pPr>
        <w:pStyle w:val="Heading4"/>
        <w:rPr>
          <w:rStyle w:val="ECCParagraph"/>
          <w:rFonts w:eastAsia="Calibri" w:cs="Times New Roman"/>
          <w:b/>
        </w:rPr>
      </w:pPr>
      <w:r w:rsidRPr="001609F9">
        <w:rPr>
          <w:rStyle w:val="ECCParagraph"/>
        </w:rPr>
        <w:t>Frequency band 4.2-4.4 GHz</w:t>
      </w:r>
    </w:p>
    <w:p w14:paraId="63B2E688" w14:textId="37BF4EF3" w:rsidR="00E46B49" w:rsidRPr="001609F9" w:rsidRDefault="00E46B49" w:rsidP="00E46B49">
      <w:pPr>
        <w:pStyle w:val="Caption"/>
      </w:pPr>
      <w:bookmarkStart w:id="128" w:name="_Ref161395907"/>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6</w:t>
      </w:r>
      <w:r w:rsidRPr="001609F9">
        <w:rPr>
          <w:noProof/>
        </w:rPr>
        <w:fldChar w:fldCharType="end"/>
      </w:r>
      <w:bookmarkEnd w:id="128"/>
      <w:r w:rsidRPr="001609F9">
        <w:t>: UC1 maximum interference levels between 4.2-4.4 GHz in dBm/MHz</w:t>
      </w:r>
    </w:p>
    <w:tbl>
      <w:tblPr>
        <w:tblStyle w:val="ECCTable-redheader"/>
        <w:tblW w:w="5000" w:type="pct"/>
        <w:tblInd w:w="0" w:type="dxa"/>
        <w:tblLook w:val="04A0" w:firstRow="1" w:lastRow="0" w:firstColumn="1" w:lastColumn="0" w:noHBand="0" w:noVBand="1"/>
      </w:tblPr>
      <w:tblGrid>
        <w:gridCol w:w="1129"/>
        <w:gridCol w:w="3686"/>
        <w:gridCol w:w="2609"/>
        <w:gridCol w:w="2205"/>
      </w:tblGrid>
      <w:tr w:rsidR="00E46B49" w:rsidRPr="001609F9" w14:paraId="1073B3A5" w14:textId="77777777" w:rsidTr="008349A0">
        <w:trPr>
          <w:cnfStyle w:val="100000000000" w:firstRow="1" w:lastRow="0" w:firstColumn="0" w:lastColumn="0" w:oddVBand="0" w:evenVBand="0" w:oddHBand="0" w:evenHBand="0" w:firstRowFirstColumn="0" w:firstRowLastColumn="0" w:lastRowFirstColumn="0" w:lastRowLastColumn="0"/>
          <w:trHeight w:val="265"/>
        </w:trPr>
        <w:tc>
          <w:tcPr>
            <w:tcW w:w="586" w:type="pct"/>
          </w:tcPr>
          <w:p w14:paraId="6142D1DC" w14:textId="77777777" w:rsidR="00E46B49" w:rsidRPr="001609F9" w:rsidRDefault="00E46B49" w:rsidP="0010067B">
            <w:pPr>
              <w:pStyle w:val="ECCTableHeaderwhitefont"/>
              <w:rPr>
                <w:b/>
                <w:bCs w:val="0"/>
              </w:rPr>
            </w:pPr>
            <w:r w:rsidRPr="001609F9">
              <w:rPr>
                <w:b/>
                <w:bCs w:val="0"/>
              </w:rPr>
              <w:t>Altimeter model</w:t>
            </w:r>
          </w:p>
        </w:tc>
        <w:tc>
          <w:tcPr>
            <w:tcW w:w="1914" w:type="pct"/>
          </w:tcPr>
          <w:p w14:paraId="5B79D8AF" w14:textId="77777777" w:rsidR="00E46B49" w:rsidRPr="001609F9" w:rsidRDefault="00E46B49" w:rsidP="0010067B">
            <w:pPr>
              <w:pStyle w:val="ECCTableHeaderwhitefont"/>
              <w:rPr>
                <w:b/>
                <w:bCs w:val="0"/>
              </w:rPr>
            </w:pPr>
            <w:r w:rsidRPr="001609F9">
              <w:rPr>
                <w:b/>
                <w:bCs w:val="0"/>
              </w:rPr>
              <w:t>200 feet</w:t>
            </w:r>
          </w:p>
        </w:tc>
        <w:tc>
          <w:tcPr>
            <w:tcW w:w="1355" w:type="pct"/>
          </w:tcPr>
          <w:p w14:paraId="6C7AA3C3" w14:textId="77777777" w:rsidR="00E46B49" w:rsidRPr="001609F9" w:rsidRDefault="00E46B49" w:rsidP="0010067B">
            <w:pPr>
              <w:pStyle w:val="ECCTableHeaderwhitefont"/>
              <w:rPr>
                <w:b/>
                <w:bCs w:val="0"/>
              </w:rPr>
            </w:pPr>
            <w:r w:rsidRPr="001609F9">
              <w:rPr>
                <w:b/>
                <w:bCs w:val="0"/>
              </w:rPr>
              <w:t>1000 feet</w:t>
            </w:r>
          </w:p>
        </w:tc>
        <w:tc>
          <w:tcPr>
            <w:tcW w:w="1145" w:type="pct"/>
          </w:tcPr>
          <w:p w14:paraId="37E96926" w14:textId="77777777" w:rsidR="00E46B49" w:rsidRPr="001609F9" w:rsidRDefault="00E46B49" w:rsidP="0010067B">
            <w:pPr>
              <w:pStyle w:val="ECCTableHeaderwhitefont"/>
              <w:rPr>
                <w:b/>
                <w:bCs w:val="0"/>
              </w:rPr>
            </w:pPr>
            <w:r w:rsidRPr="001609F9">
              <w:rPr>
                <w:b/>
                <w:bCs w:val="0"/>
              </w:rPr>
              <w:t>Source</w:t>
            </w:r>
          </w:p>
        </w:tc>
      </w:tr>
      <w:tr w:rsidR="00E46B49" w:rsidRPr="001609F9" w14:paraId="1A2B7468" w14:textId="77777777" w:rsidTr="008349A0">
        <w:trPr>
          <w:trHeight w:val="265"/>
        </w:trPr>
        <w:tc>
          <w:tcPr>
            <w:tcW w:w="586" w:type="pct"/>
          </w:tcPr>
          <w:p w14:paraId="41BF7671" w14:textId="77777777" w:rsidR="00E46B49" w:rsidRPr="001609F9" w:rsidRDefault="00E46B49" w:rsidP="0010067B">
            <w:pPr>
              <w:pStyle w:val="ECCTabletext"/>
            </w:pPr>
            <w:r w:rsidRPr="001609F9">
              <w:t>F</w:t>
            </w:r>
          </w:p>
        </w:tc>
        <w:tc>
          <w:tcPr>
            <w:tcW w:w="1914" w:type="pct"/>
          </w:tcPr>
          <w:p w14:paraId="692F9B0D" w14:textId="77777777" w:rsidR="00E46B49" w:rsidRPr="001609F9" w:rsidRDefault="00E46B49" w:rsidP="0010067B">
            <w:pPr>
              <w:pStyle w:val="ECCTabletext"/>
            </w:pPr>
            <w:r w:rsidRPr="001609F9">
              <w:t>-67</w:t>
            </w:r>
          </w:p>
          <w:p w14:paraId="625C1EEF" w14:textId="77777777" w:rsidR="00E46B49" w:rsidRPr="001609F9" w:rsidRDefault="00E46B49" w:rsidP="0010067B">
            <w:pPr>
              <w:pStyle w:val="ECCTabletext"/>
            </w:pPr>
            <w:r w:rsidRPr="001609F9">
              <w:t>(-22 dB for /MHz conv.)</w:t>
            </w:r>
          </w:p>
        </w:tc>
        <w:tc>
          <w:tcPr>
            <w:tcW w:w="1355" w:type="pct"/>
          </w:tcPr>
          <w:p w14:paraId="031B8F2B" w14:textId="77777777" w:rsidR="00E46B49" w:rsidRPr="001609F9" w:rsidRDefault="00E46B49" w:rsidP="0010067B">
            <w:pPr>
              <w:pStyle w:val="ECCTabletext"/>
            </w:pPr>
            <w:r w:rsidRPr="001609F9">
              <w:t>-79</w:t>
            </w:r>
          </w:p>
          <w:p w14:paraId="53501E04" w14:textId="77777777" w:rsidR="00E46B49" w:rsidRPr="001609F9" w:rsidRDefault="00E46B49" w:rsidP="0010067B">
            <w:pPr>
              <w:pStyle w:val="ECCTabletext"/>
            </w:pPr>
            <w:r w:rsidRPr="001609F9">
              <w:t>(-22 dB for /MHz conv.)</w:t>
            </w:r>
          </w:p>
        </w:tc>
        <w:tc>
          <w:tcPr>
            <w:tcW w:w="1145" w:type="pct"/>
          </w:tcPr>
          <w:p w14:paraId="439C5E8A" w14:textId="77777777" w:rsidR="00E46B49" w:rsidRPr="001609F9" w:rsidRDefault="00E46B49" w:rsidP="0010067B">
            <w:pPr>
              <w:pStyle w:val="ECCTabletext"/>
            </w:pPr>
            <w:r w:rsidRPr="001609F9">
              <w:t>AVSI AFE 76s2 Vol II [2]</w:t>
            </w:r>
          </w:p>
          <w:p w14:paraId="60E3B1DE" w14:textId="77777777" w:rsidR="00E46B49" w:rsidRPr="001609F9" w:rsidRDefault="00E46B49" w:rsidP="0010067B">
            <w:pPr>
              <w:pStyle w:val="ECCTabletext"/>
            </w:pPr>
            <w:r w:rsidRPr="001609F9">
              <w:t>Table 4-2</w:t>
            </w:r>
          </w:p>
        </w:tc>
      </w:tr>
      <w:tr w:rsidR="00E46B49" w:rsidRPr="001609F9" w14:paraId="48F7F1BE" w14:textId="77777777" w:rsidTr="008349A0">
        <w:trPr>
          <w:trHeight w:val="265"/>
        </w:trPr>
        <w:tc>
          <w:tcPr>
            <w:tcW w:w="586" w:type="pct"/>
          </w:tcPr>
          <w:p w14:paraId="101D7CB2" w14:textId="77777777" w:rsidR="00E46B49" w:rsidRPr="001609F9" w:rsidRDefault="00E46B49" w:rsidP="0010067B">
            <w:pPr>
              <w:pStyle w:val="ECCTabletext"/>
            </w:pPr>
            <w:r w:rsidRPr="001609F9">
              <w:t>L</w:t>
            </w:r>
          </w:p>
        </w:tc>
        <w:tc>
          <w:tcPr>
            <w:tcW w:w="1914" w:type="pct"/>
          </w:tcPr>
          <w:p w14:paraId="56457402" w14:textId="77777777" w:rsidR="00E46B49" w:rsidRPr="001609F9" w:rsidRDefault="00E46B49" w:rsidP="0010067B">
            <w:pPr>
              <w:pStyle w:val="ECCTabletext"/>
            </w:pPr>
            <w:r w:rsidRPr="001609F9">
              <w:t>-79.0 or -75</w:t>
            </w:r>
            <w:r w:rsidRPr="001609F9">
              <w:br/>
              <w:t>with justification</w:t>
            </w:r>
          </w:p>
          <w:p w14:paraId="4180452C" w14:textId="77777777" w:rsidR="00E46B49" w:rsidRPr="001609F9" w:rsidRDefault="00E46B49" w:rsidP="0010067B">
            <w:pPr>
              <w:pStyle w:val="ECCTabletext"/>
            </w:pPr>
            <w:r w:rsidRPr="001609F9">
              <w:t>(Avg. value – 22 dB for /MHz conv.)</w:t>
            </w:r>
          </w:p>
        </w:tc>
        <w:tc>
          <w:tcPr>
            <w:tcW w:w="1355" w:type="pct"/>
          </w:tcPr>
          <w:p w14:paraId="70EA77A8" w14:textId="77777777" w:rsidR="00E46B49" w:rsidRPr="001609F9" w:rsidRDefault="00E46B49" w:rsidP="0010067B">
            <w:pPr>
              <w:pStyle w:val="ECCTabletext"/>
            </w:pPr>
            <w:r w:rsidRPr="001609F9">
              <w:t>-79.9 or -75</w:t>
            </w:r>
            <w:r w:rsidRPr="001609F9">
              <w:br/>
              <w:t>with justification</w:t>
            </w:r>
          </w:p>
          <w:p w14:paraId="6DFD5D97" w14:textId="77777777" w:rsidR="00E46B49" w:rsidRPr="001609F9" w:rsidRDefault="00E46B49" w:rsidP="0010067B">
            <w:pPr>
              <w:pStyle w:val="ECCTabletext"/>
            </w:pPr>
            <w:r w:rsidRPr="001609F9">
              <w:t>(Avg. value – 22 dB for /MHz conv.)</w:t>
            </w:r>
          </w:p>
        </w:tc>
        <w:tc>
          <w:tcPr>
            <w:tcW w:w="1145" w:type="pct"/>
          </w:tcPr>
          <w:p w14:paraId="2BFC69E9" w14:textId="77777777" w:rsidR="00E46B49" w:rsidRPr="001609F9" w:rsidRDefault="00E46B49" w:rsidP="0010067B">
            <w:pPr>
              <w:pStyle w:val="ECCTabletext"/>
            </w:pPr>
            <w:r w:rsidRPr="001609F9">
              <w:t>AVSI AFE 76s2 Vol III:</w:t>
            </w:r>
          </w:p>
          <w:p w14:paraId="0D77D375" w14:textId="77777777" w:rsidR="00E46B49" w:rsidRPr="001609F9" w:rsidRDefault="00E46B49" w:rsidP="0010067B">
            <w:pPr>
              <w:pStyle w:val="ECCTabletext"/>
            </w:pPr>
            <w:r w:rsidRPr="001609F9">
              <w:t>Table 8-31</w:t>
            </w:r>
          </w:p>
        </w:tc>
      </w:tr>
      <w:tr w:rsidR="00E46B49" w:rsidRPr="001609F9" w14:paraId="06471229" w14:textId="77777777" w:rsidTr="008349A0">
        <w:trPr>
          <w:trHeight w:val="265"/>
        </w:trPr>
        <w:tc>
          <w:tcPr>
            <w:tcW w:w="586" w:type="pct"/>
          </w:tcPr>
          <w:p w14:paraId="6B01CF60" w14:textId="77777777" w:rsidR="00E46B49" w:rsidRPr="001609F9" w:rsidRDefault="00E46B49" w:rsidP="0010067B">
            <w:pPr>
              <w:pStyle w:val="ECCTabletext"/>
            </w:pPr>
            <w:r w:rsidRPr="001609F9">
              <w:t>T</w:t>
            </w:r>
          </w:p>
        </w:tc>
        <w:tc>
          <w:tcPr>
            <w:tcW w:w="1914" w:type="pct"/>
          </w:tcPr>
          <w:p w14:paraId="3F7D8F69" w14:textId="77777777" w:rsidR="00E46B49" w:rsidRPr="001609F9" w:rsidRDefault="00E46B49" w:rsidP="0010067B">
            <w:pPr>
              <w:pStyle w:val="ECCTabletext"/>
            </w:pPr>
            <w:r w:rsidRPr="001609F9">
              <w:t>-60.8</w:t>
            </w:r>
          </w:p>
          <w:p w14:paraId="4EF37A99" w14:textId="77777777" w:rsidR="00E46B49" w:rsidRPr="001609F9" w:rsidRDefault="00E46B49" w:rsidP="0010067B">
            <w:pPr>
              <w:pStyle w:val="ECCTabletext"/>
            </w:pPr>
            <w:r w:rsidRPr="001609F9">
              <w:t>(For &gt;2% Error -20 dB for /MHz conv.)</w:t>
            </w:r>
          </w:p>
        </w:tc>
        <w:tc>
          <w:tcPr>
            <w:tcW w:w="1355" w:type="pct"/>
          </w:tcPr>
          <w:p w14:paraId="6DB3160C" w14:textId="77777777" w:rsidR="00E46B49" w:rsidRPr="001609F9" w:rsidRDefault="00E46B49" w:rsidP="0010067B">
            <w:pPr>
              <w:pStyle w:val="ECCTabletext"/>
            </w:pPr>
            <w:r w:rsidRPr="001609F9">
              <w:t>-65.8</w:t>
            </w:r>
          </w:p>
          <w:p w14:paraId="0A61BBBB" w14:textId="77777777" w:rsidR="00E46B49" w:rsidRPr="001609F9" w:rsidRDefault="00E46B49" w:rsidP="0010067B">
            <w:pPr>
              <w:pStyle w:val="ECCTabletext"/>
            </w:pPr>
            <w:r w:rsidRPr="001609F9">
              <w:t>(For &gt;2% Error -20 dB for /MHz conv.)</w:t>
            </w:r>
          </w:p>
        </w:tc>
        <w:tc>
          <w:tcPr>
            <w:tcW w:w="1145" w:type="pct"/>
          </w:tcPr>
          <w:p w14:paraId="626BA1AA" w14:textId="77777777" w:rsidR="00E46B49" w:rsidRPr="001609F9" w:rsidRDefault="00E46B49" w:rsidP="0010067B">
            <w:pPr>
              <w:pStyle w:val="ECCTabletext"/>
            </w:pPr>
            <w:r w:rsidRPr="001609F9">
              <w:t>AVSI AFE 76s2 Vol III:</w:t>
            </w:r>
          </w:p>
          <w:p w14:paraId="5625E174" w14:textId="77777777" w:rsidR="00E46B49" w:rsidRPr="001609F9" w:rsidRDefault="00E46B49" w:rsidP="0010067B">
            <w:pPr>
              <w:pStyle w:val="ECCTabletext"/>
            </w:pPr>
            <w:r w:rsidRPr="001609F9">
              <w:t>Table 6-62</w:t>
            </w:r>
          </w:p>
        </w:tc>
      </w:tr>
      <w:tr w:rsidR="00E46B49" w:rsidRPr="001609F9" w14:paraId="79580141" w14:textId="77777777" w:rsidTr="008349A0">
        <w:trPr>
          <w:trHeight w:val="265"/>
        </w:trPr>
        <w:tc>
          <w:tcPr>
            <w:tcW w:w="586" w:type="pct"/>
          </w:tcPr>
          <w:p w14:paraId="6F905B66" w14:textId="77777777" w:rsidR="00E46B49" w:rsidRPr="001609F9" w:rsidRDefault="00E46B49" w:rsidP="0010067B">
            <w:pPr>
              <w:pStyle w:val="ECCTabletext"/>
            </w:pPr>
            <w:r w:rsidRPr="001609F9">
              <w:t>X</w:t>
            </w:r>
          </w:p>
        </w:tc>
        <w:tc>
          <w:tcPr>
            <w:tcW w:w="1914" w:type="pct"/>
          </w:tcPr>
          <w:p w14:paraId="100F5437" w14:textId="77777777" w:rsidR="00E46B49" w:rsidRPr="001609F9" w:rsidRDefault="00E46B49" w:rsidP="0010067B">
            <w:pPr>
              <w:pStyle w:val="ECCTabletext"/>
            </w:pPr>
            <w:r w:rsidRPr="001609F9">
              <w:t xml:space="preserve">-61.1 or -57.8 </w:t>
            </w:r>
            <w:r w:rsidRPr="001609F9">
              <w:br/>
              <w:t>with justification</w:t>
            </w:r>
          </w:p>
          <w:p w14:paraId="371E74B5" w14:textId="77777777" w:rsidR="00E46B49" w:rsidRPr="001609F9" w:rsidRDefault="00E46B49" w:rsidP="0010067B">
            <w:pPr>
              <w:pStyle w:val="ECCTabletext"/>
            </w:pPr>
            <w:r w:rsidRPr="001609F9">
              <w:t>(Avg. value -22 dB for /MHz conv.)</w:t>
            </w:r>
          </w:p>
        </w:tc>
        <w:tc>
          <w:tcPr>
            <w:tcW w:w="1355" w:type="pct"/>
          </w:tcPr>
          <w:p w14:paraId="26701C79" w14:textId="77777777" w:rsidR="00E46B49" w:rsidRPr="001609F9" w:rsidRDefault="00E46B49" w:rsidP="0010067B">
            <w:pPr>
              <w:pStyle w:val="ECCTabletext"/>
            </w:pPr>
            <w:r w:rsidRPr="001609F9">
              <w:t xml:space="preserve">-91.5 or </w:t>
            </w:r>
            <w:r w:rsidRPr="001609F9">
              <w:noBreakHyphen/>
              <w:t xml:space="preserve">77.2 </w:t>
            </w:r>
            <w:r w:rsidRPr="001609F9">
              <w:br/>
              <w:t>with justification</w:t>
            </w:r>
          </w:p>
          <w:p w14:paraId="360103D5" w14:textId="77777777" w:rsidR="00E46B49" w:rsidRPr="001609F9" w:rsidRDefault="00E46B49" w:rsidP="0010067B">
            <w:pPr>
              <w:pStyle w:val="ECCTabletext"/>
            </w:pPr>
            <w:r w:rsidRPr="001609F9">
              <w:t>(Avg. value -22 dB for /MHz conv.)</w:t>
            </w:r>
          </w:p>
        </w:tc>
        <w:tc>
          <w:tcPr>
            <w:tcW w:w="1145" w:type="pct"/>
          </w:tcPr>
          <w:p w14:paraId="5FFCCCDB" w14:textId="77777777" w:rsidR="00E46B49" w:rsidRPr="001609F9" w:rsidRDefault="00E46B49" w:rsidP="0010067B">
            <w:pPr>
              <w:pStyle w:val="ECCTabletext"/>
            </w:pPr>
            <w:r w:rsidRPr="001609F9">
              <w:t>AVSI AFE 76s2 Vol III:</w:t>
            </w:r>
          </w:p>
          <w:p w14:paraId="004BDC88" w14:textId="77777777" w:rsidR="00E46B49" w:rsidRPr="001609F9" w:rsidRDefault="00E46B49" w:rsidP="0010067B">
            <w:pPr>
              <w:pStyle w:val="ECCTabletext"/>
            </w:pPr>
            <w:r w:rsidRPr="001609F9">
              <w:t>Table 8-32</w:t>
            </w:r>
          </w:p>
        </w:tc>
      </w:tr>
      <w:tr w:rsidR="00E46B49" w:rsidRPr="001609F9" w14:paraId="70295D81" w14:textId="77777777" w:rsidTr="008349A0">
        <w:trPr>
          <w:trHeight w:val="265"/>
        </w:trPr>
        <w:tc>
          <w:tcPr>
            <w:tcW w:w="586" w:type="pct"/>
          </w:tcPr>
          <w:p w14:paraId="40350F21" w14:textId="77777777" w:rsidR="00E46B49" w:rsidRPr="001609F9" w:rsidRDefault="00E46B49" w:rsidP="0010067B">
            <w:pPr>
              <w:pStyle w:val="ECCTabletext"/>
            </w:pPr>
            <w:r w:rsidRPr="001609F9">
              <w:t>U</w:t>
            </w:r>
          </w:p>
        </w:tc>
        <w:tc>
          <w:tcPr>
            <w:tcW w:w="1914" w:type="pct"/>
          </w:tcPr>
          <w:p w14:paraId="4E92383C" w14:textId="77777777" w:rsidR="00E46B49" w:rsidRPr="001609F9" w:rsidRDefault="00E46B49" w:rsidP="0010067B">
            <w:pPr>
              <w:pStyle w:val="ECCTabletext"/>
            </w:pPr>
            <w:r w:rsidRPr="001609F9">
              <w:t>NB</w:t>
            </w:r>
            <w:r w:rsidRPr="001609F9">
              <w:br/>
              <w:t>(&gt;-19.8)</w:t>
            </w:r>
          </w:p>
          <w:p w14:paraId="5A842811" w14:textId="77777777" w:rsidR="00E46B49" w:rsidRPr="001609F9" w:rsidRDefault="00E46B49" w:rsidP="0010067B">
            <w:pPr>
              <w:pStyle w:val="ECCTabletext"/>
            </w:pPr>
            <w:r w:rsidRPr="001609F9">
              <w:t>(For NCD Criterion)</w:t>
            </w:r>
          </w:p>
        </w:tc>
        <w:tc>
          <w:tcPr>
            <w:tcW w:w="1355" w:type="pct"/>
          </w:tcPr>
          <w:p w14:paraId="1B01FEF4" w14:textId="77777777" w:rsidR="00E46B49" w:rsidRPr="001609F9" w:rsidRDefault="00E46B49" w:rsidP="0010067B">
            <w:pPr>
              <w:pStyle w:val="ECCTabletext"/>
            </w:pPr>
            <w:r w:rsidRPr="001609F9">
              <w:t>NB</w:t>
            </w:r>
            <w:r w:rsidRPr="001609F9">
              <w:br/>
              <w:t>(&gt;-19.8)</w:t>
            </w:r>
          </w:p>
          <w:p w14:paraId="369E83E6" w14:textId="77777777" w:rsidR="00E46B49" w:rsidRPr="001609F9" w:rsidRDefault="00E46B49" w:rsidP="0010067B">
            <w:pPr>
              <w:pStyle w:val="ECCTabletext"/>
            </w:pPr>
            <w:r w:rsidRPr="001609F9">
              <w:t>(For NCD Criterion)</w:t>
            </w:r>
          </w:p>
        </w:tc>
        <w:tc>
          <w:tcPr>
            <w:tcW w:w="1145" w:type="pct"/>
          </w:tcPr>
          <w:p w14:paraId="7A36DD4D" w14:textId="77777777" w:rsidR="00E46B49" w:rsidRPr="001609F9" w:rsidRDefault="00E46B49" w:rsidP="0010067B">
            <w:pPr>
              <w:pStyle w:val="ECCTabletext"/>
            </w:pPr>
            <w:r w:rsidRPr="001609F9">
              <w:t>AVSI AFE 76s2 Vol III:</w:t>
            </w:r>
          </w:p>
          <w:p w14:paraId="25D4CF81" w14:textId="77777777" w:rsidR="00E46B49" w:rsidRPr="001609F9" w:rsidRDefault="00E46B49" w:rsidP="0010067B">
            <w:pPr>
              <w:pStyle w:val="ECCTabletext"/>
            </w:pPr>
            <w:r w:rsidRPr="001609F9">
              <w:t>Table 6-63</w:t>
            </w:r>
          </w:p>
        </w:tc>
      </w:tr>
      <w:tr w:rsidR="00E46B49" w:rsidRPr="001609F9" w14:paraId="1052952B" w14:textId="77777777" w:rsidTr="008349A0">
        <w:trPr>
          <w:trHeight w:val="265"/>
        </w:trPr>
        <w:tc>
          <w:tcPr>
            <w:tcW w:w="586" w:type="pct"/>
          </w:tcPr>
          <w:p w14:paraId="7DF50F4D" w14:textId="77777777" w:rsidR="00E46B49" w:rsidRPr="001609F9" w:rsidRDefault="00E46B49" w:rsidP="0010067B">
            <w:pPr>
              <w:pStyle w:val="ECCTabletext"/>
            </w:pPr>
            <w:r w:rsidRPr="001609F9">
              <w:t>Y</w:t>
            </w:r>
          </w:p>
        </w:tc>
        <w:tc>
          <w:tcPr>
            <w:tcW w:w="1914" w:type="pct"/>
          </w:tcPr>
          <w:p w14:paraId="3D58FD7A" w14:textId="77777777" w:rsidR="00E46B49" w:rsidRPr="001609F9" w:rsidRDefault="00E46B49" w:rsidP="0010067B">
            <w:pPr>
              <w:pStyle w:val="ECCTabletext"/>
            </w:pPr>
            <w:r w:rsidRPr="001609F9">
              <w:t>-64</w:t>
            </w:r>
          </w:p>
          <w:p w14:paraId="1A00F894" w14:textId="77777777" w:rsidR="00E46B49" w:rsidRPr="001609F9" w:rsidRDefault="00E46B49" w:rsidP="0010067B">
            <w:pPr>
              <w:pStyle w:val="ECCTabletext"/>
            </w:pPr>
            <w:r w:rsidRPr="001609F9">
              <w:t>(-22 dB for /MHz conv.)</w:t>
            </w:r>
          </w:p>
        </w:tc>
        <w:tc>
          <w:tcPr>
            <w:tcW w:w="1355" w:type="pct"/>
          </w:tcPr>
          <w:p w14:paraId="324D15A4" w14:textId="77777777" w:rsidR="00E46B49" w:rsidRPr="001609F9" w:rsidRDefault="00E46B49" w:rsidP="0010067B">
            <w:pPr>
              <w:pStyle w:val="ECCTabletext"/>
            </w:pPr>
            <w:r w:rsidRPr="001609F9">
              <w:t>-78</w:t>
            </w:r>
          </w:p>
          <w:p w14:paraId="5244002E" w14:textId="77777777" w:rsidR="00E46B49" w:rsidRPr="001609F9" w:rsidRDefault="00E46B49" w:rsidP="0010067B">
            <w:pPr>
              <w:pStyle w:val="ECCTabletext"/>
            </w:pPr>
            <w:r w:rsidRPr="001609F9">
              <w:t>(-22 dB for /MHz conv.)</w:t>
            </w:r>
          </w:p>
        </w:tc>
        <w:tc>
          <w:tcPr>
            <w:tcW w:w="1145" w:type="pct"/>
          </w:tcPr>
          <w:p w14:paraId="15C7C91E" w14:textId="77777777" w:rsidR="00E46B49" w:rsidRPr="001609F9" w:rsidRDefault="00E46B49" w:rsidP="0010067B">
            <w:pPr>
              <w:pStyle w:val="ECCTabletext"/>
            </w:pPr>
            <w:r w:rsidRPr="001609F9">
              <w:t>AVSI AFE 76s2 Vol II:</w:t>
            </w:r>
          </w:p>
          <w:p w14:paraId="2C7B46A9" w14:textId="77777777" w:rsidR="00E46B49" w:rsidRPr="001609F9" w:rsidRDefault="00E46B49" w:rsidP="0010067B">
            <w:pPr>
              <w:pStyle w:val="ECCTabletext"/>
            </w:pPr>
            <w:r w:rsidRPr="001609F9">
              <w:t>Table 4-2</w:t>
            </w:r>
          </w:p>
        </w:tc>
      </w:tr>
      <w:tr w:rsidR="00E46B49" w:rsidRPr="001609F9" w14:paraId="6B704F88" w14:textId="77777777" w:rsidTr="0007322F">
        <w:trPr>
          <w:trHeight w:val="265"/>
        </w:trPr>
        <w:tc>
          <w:tcPr>
            <w:tcW w:w="5000" w:type="pct"/>
            <w:gridSpan w:val="4"/>
          </w:tcPr>
          <w:p w14:paraId="4B3148F2" w14:textId="77777777" w:rsidR="00E46B49" w:rsidRPr="001609F9" w:rsidRDefault="00E46B49" w:rsidP="0010067B">
            <w:pPr>
              <w:pStyle w:val="ECCTablenote"/>
            </w:pPr>
            <w:r w:rsidRPr="001609F9">
              <w:t>Note: Model X was tested at an height of 250 feet AGL rather than 200 feet AGL.</w:t>
            </w:r>
          </w:p>
          <w:p w14:paraId="3CC839D7" w14:textId="77777777" w:rsidR="00E46B49" w:rsidRPr="001609F9" w:rsidRDefault="00E46B49" w:rsidP="0010067B">
            <w:pPr>
              <w:pStyle w:val="ECCTablenote"/>
            </w:pPr>
            <w:r w:rsidRPr="001609F9">
              <w:t>Note: NB (&gt; VALUE) refers to “No Breakpoint”, meaning normal RA operation up to the maximum 5G signal level tested, where VALUE is the maximum power tested, and the breakpoint would be higher than this level. This tested power level should not be considered as a breakpoint.</w:t>
            </w:r>
          </w:p>
          <w:p w14:paraId="685FC359" w14:textId="77777777" w:rsidR="00E46B49" w:rsidRPr="001609F9" w:rsidRDefault="00E46B49" w:rsidP="0010067B">
            <w:pPr>
              <w:pStyle w:val="ECCTablenote"/>
            </w:pPr>
            <w:r w:rsidRPr="001609F9">
              <w:t>Note: The breakpoints are converted to dBm/MHz.</w:t>
            </w:r>
          </w:p>
          <w:p w14:paraId="3CD609CB" w14:textId="77777777" w:rsidR="00E46B49" w:rsidRPr="001609F9" w:rsidRDefault="00E46B49" w:rsidP="0010067B">
            <w:pPr>
              <w:pStyle w:val="ECCTablenote"/>
            </w:pPr>
            <w:r w:rsidRPr="001609F9">
              <w:t>Note: NDA refers to “no data available,” meaning testing was not conducted for the frequency range.</w:t>
            </w:r>
          </w:p>
          <w:p w14:paraId="7A429020" w14:textId="77777777" w:rsidR="00E46B49" w:rsidRPr="001609F9" w:rsidRDefault="00E46B49" w:rsidP="0010067B">
            <w:pPr>
              <w:pStyle w:val="ECCTablenote"/>
            </w:pPr>
            <w:r w:rsidRPr="001609F9">
              <w:t>Note: NCD refers to “no computed data”.</w:t>
            </w:r>
          </w:p>
          <w:p w14:paraId="66A02498" w14:textId="77777777" w:rsidR="00E46B49" w:rsidRPr="001609F9" w:rsidRDefault="00E46B49" w:rsidP="0010067B">
            <w:pPr>
              <w:pStyle w:val="ECCTablenote"/>
            </w:pPr>
            <w:r w:rsidRPr="001609F9">
              <w:t>Note: Models X and L have thresholds corresponding to the average breakpoint tested. While the Manufacturer tests for these Radio Altimeters between 4.2 to 4.4 GHz in AVSI AFE 76s2 Report Volume III do not provide the worst-case but the average value and standard deviation, a 3sigma deviation may overestimate the ITT. Thus, it is proposed that the average value is used for these cases due to lack of information of the worst-case performance amongst the tested units. The manufacturer recommended using the average value minus three times the standard deviation for calculation of the ITT.</w:t>
            </w:r>
          </w:p>
          <w:p w14:paraId="28A8B68F" w14:textId="77777777" w:rsidR="00E46B49" w:rsidRPr="001609F9" w:rsidRDefault="00E46B49" w:rsidP="0010067B">
            <w:pPr>
              <w:pStyle w:val="ECCTablenote"/>
            </w:pPr>
            <w:r w:rsidRPr="001609F9">
              <w:lastRenderedPageBreak/>
              <w:t>Note: The breakpoints consider a percentile criterion of +/-2% error and an NCD criterion and do not consider a criterion of a mean error of 0.5%. The mean error deviation of 0.5% is more stringent than the Radio Altimeter height accuracy of +/-3%, across 95% of measured observations that is defined in RTCA DO-155 / EUROCAE ED-30.</w:t>
            </w:r>
          </w:p>
        </w:tc>
      </w:tr>
    </w:tbl>
    <w:p w14:paraId="4EA80E77" w14:textId="77777777" w:rsidR="00E46B49" w:rsidRPr="001609F9" w:rsidRDefault="00E46B49" w:rsidP="00E46B49">
      <w:pPr>
        <w:pStyle w:val="Heading3"/>
        <w:rPr>
          <w:rStyle w:val="ECCParagraph"/>
          <w:rFonts w:eastAsia="Calibri" w:cs="Times New Roman"/>
          <w:b w:val="0"/>
          <w:bCs w:val="0"/>
          <w:caps/>
        </w:rPr>
      </w:pPr>
      <w:bookmarkStart w:id="129" w:name="_Toc166778112"/>
      <w:bookmarkStart w:id="130" w:name="_Ref168558763"/>
      <w:bookmarkStart w:id="131" w:name="_Ref174993782"/>
      <w:bookmarkStart w:id="132" w:name="_Toc182478710"/>
      <w:bookmarkStart w:id="133" w:name="_Toc183179577"/>
      <w:r w:rsidRPr="001609F9">
        <w:rPr>
          <w:rStyle w:val="ECCParagraph"/>
        </w:rPr>
        <w:lastRenderedPageBreak/>
        <w:t>Breakpoint values (Parameter Set 2)</w:t>
      </w:r>
      <w:bookmarkEnd w:id="129"/>
      <w:bookmarkEnd w:id="130"/>
      <w:bookmarkEnd w:id="131"/>
      <w:bookmarkEnd w:id="132"/>
      <w:bookmarkEnd w:id="133"/>
    </w:p>
    <w:p w14:paraId="203FC107" w14:textId="77777777" w:rsidR="00E46B49" w:rsidRPr="001609F9" w:rsidRDefault="00E46B49" w:rsidP="00E46B49">
      <w:pPr>
        <w:rPr>
          <w:rStyle w:val="ECCParagraph"/>
        </w:rPr>
      </w:pPr>
      <w:r w:rsidRPr="001609F9">
        <w:rPr>
          <w:rStyle w:val="ECCParagraph"/>
        </w:rPr>
        <w:t>Parameter Set 2 considers the breakpoint values reported in AVSI AFE 76s2 Report Vol. I and Vol. III where all breakpoint measures, clearly reported in tables, are obtained through the same measurement setup for all RA models and can be compared. In AVSI AFE 76s2 Report Vol. III, measurements are performed by different manufacturers, each using different measurement setups that differ from the one defined in the first two reports, making them difficult (if not impossible) to compare.</w:t>
      </w:r>
    </w:p>
    <w:p w14:paraId="48DCDC32" w14:textId="77777777" w:rsidR="00E46B49" w:rsidRPr="001609F9" w:rsidRDefault="00E46B49" w:rsidP="00E46B49">
      <w:pPr>
        <w:rPr>
          <w:rStyle w:val="ECCParagraph"/>
        </w:rPr>
      </w:pPr>
      <w:r w:rsidRPr="001609F9">
        <w:rPr>
          <w:rStyle w:val="ECCParagraph"/>
        </w:rPr>
        <w:t xml:space="preserve">The breakpoint values reported in </w:t>
      </w:r>
      <w:r w:rsidRPr="001609F9">
        <w:rPr>
          <w:rStyle w:val="ECCParagraph"/>
          <w:rFonts w:eastAsia="Times New Roman"/>
          <w:b/>
          <w:bCs/>
          <w:color w:val="D2232A"/>
          <w:szCs w:val="20"/>
        </w:rPr>
        <w:fldChar w:fldCharType="begin"/>
      </w:r>
      <w:r w:rsidRPr="001609F9">
        <w:rPr>
          <w:rStyle w:val="ECCParagraph"/>
        </w:rPr>
        <w:instrText xml:space="preserve"> REF _Ref161398207 \h </w:instrText>
      </w:r>
      <w:r w:rsidRPr="001609F9">
        <w:rPr>
          <w:rStyle w:val="ECCParagraph"/>
          <w:rFonts w:eastAsia="Times New Roman"/>
          <w:b/>
          <w:bCs/>
          <w:color w:val="D2232A"/>
          <w:szCs w:val="20"/>
        </w:rPr>
      </w:r>
      <w:r w:rsidRPr="001609F9">
        <w:rPr>
          <w:rStyle w:val="ECCParagraph"/>
          <w:rFonts w:eastAsia="Times New Roman"/>
          <w:b/>
          <w:bCs/>
          <w:color w:val="D2232A"/>
          <w:szCs w:val="20"/>
        </w:rPr>
        <w:fldChar w:fldCharType="separate"/>
      </w:r>
      <w:r w:rsidRPr="001609F9">
        <w:t xml:space="preserve">Table </w:t>
      </w:r>
      <w:r w:rsidRPr="001609F9">
        <w:rPr>
          <w:noProof/>
        </w:rPr>
        <w:t>7</w:t>
      </w:r>
      <w:r w:rsidRPr="001609F9">
        <w:rPr>
          <w:rStyle w:val="ECCParagraph"/>
        </w:rPr>
        <w:fldChar w:fldCharType="end"/>
      </w:r>
      <w:r w:rsidRPr="001609F9">
        <w:rPr>
          <w:rStyle w:val="ECCParagraph"/>
        </w:rPr>
        <w:t xml:space="preserve"> correspond to the breakpoint values of the most sensitive Radio Altimeter for a given band and height, taken from Table 3-1 of AVSI AFE 76s2 Report Vol I and Table 4</w:t>
      </w:r>
      <w:r w:rsidRPr="001609F9">
        <w:rPr>
          <w:rStyle w:val="ECCParagraph"/>
        </w:rPr>
        <w:noBreakHyphen/>
        <w:t>2 of AVSI AFE 76s2 Report Vol II. In the AVSI AFE 76s2 Report Volumes I and II, breakpoint values are reported in dBm, so 20 dB (100 MHz bandwidth measured at 3.4-4.2 GHz) or 22 dB (160 MHz bandwidth measured at 4.2–4.4 GHz) was subtracted to convert to dBm/MHz.</w:t>
      </w:r>
    </w:p>
    <w:p w14:paraId="5BF83BE9" w14:textId="77777777" w:rsidR="00E46B49" w:rsidRPr="001609F9" w:rsidRDefault="00E46B49" w:rsidP="00E46B49">
      <w:pPr>
        <w:pStyle w:val="ECCTablenote"/>
        <w:spacing w:before="240" w:after="60"/>
        <w:ind w:left="0" w:firstLine="0"/>
        <w:rPr>
          <w:rStyle w:val="ECCParagraph"/>
          <w:rFonts w:eastAsia="Calibri"/>
        </w:rPr>
      </w:pPr>
      <w:r w:rsidRPr="001609F9">
        <w:rPr>
          <w:rStyle w:val="ECCParagraph"/>
        </w:rPr>
        <w:t>It should be noted that, for the frequency band 4.1-4.2 GHz band, no breakpoint data is available in AVSI AFE 76s2 Reports Vol. I and II. In AVSI AFE 76s2 Report Vol. III, breakpoint values are only available for model F and T, which is not representative of all RA models. In addition, model F is more resilient in the 4.1-4.2 GHz frequency band than in 3.8–4.1 GHz frequency band, which is a strange behaviour as it is closer to the RA operating band. It is not guaranteed that other models follow the same behaviour. Therefore, in the absence of clear information, Parameter Set 2 assumes that the breakpoint values obtained in the 3.8-4.1 GHz frequency band also apply for the 4.1-4.2 GHz frequency band.</w:t>
      </w:r>
    </w:p>
    <w:p w14:paraId="12010278" w14:textId="123174A8" w:rsidR="00E46B49" w:rsidRPr="001609F9" w:rsidRDefault="00E46B49" w:rsidP="0042550B">
      <w:pPr>
        <w:pStyle w:val="ECCTabletext"/>
        <w:spacing w:before="240"/>
        <w:jc w:val="both"/>
      </w:pPr>
      <w:r w:rsidRPr="001609F9">
        <w:rPr>
          <w:rStyle w:val="ECCParagraph"/>
        </w:rPr>
        <w:t xml:space="preserve">The use of the 0.5% mean error is considered in parameter set 2 as one of the three criteria proposed by aviation experts to be taken into account to define the breakpoint. This criteria, in particular, is used in MOPS DO-155 </w:t>
      </w:r>
      <w:r w:rsidRPr="001609F9">
        <w:rPr>
          <w:rStyle w:val="ECCParagraph"/>
        </w:rPr>
        <w:fldChar w:fldCharType="begin"/>
      </w:r>
      <w:r w:rsidRPr="001609F9">
        <w:rPr>
          <w:rStyle w:val="ECCParagraph"/>
        </w:rPr>
        <w:instrText xml:space="preserve"> REF _Ref168558895 \r \h </w:instrText>
      </w:r>
      <w:r w:rsidRPr="001609F9">
        <w:rPr>
          <w:rStyle w:val="ECCParagraph"/>
        </w:rPr>
      </w:r>
      <w:r w:rsidRPr="001609F9">
        <w:rPr>
          <w:rStyle w:val="ECCParagraph"/>
        </w:rPr>
        <w:fldChar w:fldCharType="separate"/>
      </w:r>
      <w:r w:rsidR="0074753B" w:rsidRPr="001609F9">
        <w:rPr>
          <w:rStyle w:val="ECCParagraph"/>
        </w:rPr>
        <w:t>[25]</w:t>
      </w:r>
      <w:r w:rsidRPr="001609F9">
        <w:rPr>
          <w:rStyle w:val="ECCParagraph"/>
        </w:rPr>
        <w:fldChar w:fldCharType="end"/>
      </w:r>
      <w:r w:rsidRPr="001609F9">
        <w:rPr>
          <w:rStyle w:val="ECCParagraph"/>
        </w:rPr>
        <w:t xml:space="preserve">/ED-30 </w:t>
      </w:r>
      <w:r w:rsidRPr="001609F9">
        <w:rPr>
          <w:rStyle w:val="ECCParagraph"/>
        </w:rPr>
        <w:fldChar w:fldCharType="begin"/>
      </w:r>
      <w:r w:rsidRPr="001609F9">
        <w:rPr>
          <w:rStyle w:val="ECCParagraph"/>
        </w:rPr>
        <w:instrText xml:space="preserve"> REF _Ref168558924 \r \h </w:instrText>
      </w:r>
      <w:r w:rsidRPr="001609F9">
        <w:rPr>
          <w:rStyle w:val="ECCParagraph"/>
        </w:rPr>
      </w:r>
      <w:r w:rsidRPr="001609F9">
        <w:rPr>
          <w:rStyle w:val="ECCParagraph"/>
        </w:rPr>
        <w:fldChar w:fldCharType="separate"/>
      </w:r>
      <w:r w:rsidRPr="001609F9">
        <w:rPr>
          <w:rStyle w:val="ECCParagraph"/>
        </w:rPr>
        <w:t>[26]</w:t>
      </w:r>
      <w:r w:rsidRPr="001609F9">
        <w:rPr>
          <w:rStyle w:val="ECCParagraph"/>
        </w:rPr>
        <w:fldChar w:fldCharType="end"/>
      </w:r>
      <w:r w:rsidRPr="001609F9">
        <w:rPr>
          <w:rStyle w:val="ECCParagraph"/>
        </w:rPr>
        <w:t xml:space="preserve"> to require that the root mean square (RMS) noise shall be less than 0.5% of the true height.</w:t>
      </w:r>
      <w:bookmarkStart w:id="134" w:name="_Ref161398207"/>
    </w:p>
    <w:p w14:paraId="4BC881B8" w14:textId="2199CDCD" w:rsidR="00E46B49" w:rsidRPr="001609F9" w:rsidRDefault="00E46B49" w:rsidP="00E46B49">
      <w:pPr>
        <w:pStyle w:val="Caption"/>
      </w:pPr>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7</w:t>
      </w:r>
      <w:r w:rsidRPr="001609F9">
        <w:rPr>
          <w:noProof/>
        </w:rPr>
        <w:fldChar w:fldCharType="end"/>
      </w:r>
      <w:bookmarkEnd w:id="134"/>
      <w:r w:rsidRPr="001609F9">
        <w:t>: Breakpoint values for Parameter Set 2, in dBm/MHz, at two different heights</w:t>
      </w:r>
    </w:p>
    <w:tbl>
      <w:tblPr>
        <w:tblStyle w:val="ECCTable-redheader"/>
        <w:tblW w:w="5000" w:type="pct"/>
        <w:tblInd w:w="0" w:type="dxa"/>
        <w:tblLook w:val="04A0" w:firstRow="1" w:lastRow="0" w:firstColumn="1" w:lastColumn="0" w:noHBand="0" w:noVBand="1"/>
      </w:tblPr>
      <w:tblGrid>
        <w:gridCol w:w="1484"/>
        <w:gridCol w:w="1487"/>
        <w:gridCol w:w="1639"/>
        <w:gridCol w:w="5019"/>
      </w:tblGrid>
      <w:tr w:rsidR="00E46B49" w:rsidRPr="001609F9" w14:paraId="3AB66EE3"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771" w:type="pct"/>
          </w:tcPr>
          <w:p w14:paraId="66255EA9" w14:textId="77777777" w:rsidR="00E46B49" w:rsidRPr="001609F9" w:rsidRDefault="00E46B49" w:rsidP="0010067B">
            <w:pPr>
              <w:pStyle w:val="ECCTableHeaderwhitefont"/>
              <w:rPr>
                <w:b/>
                <w:bCs w:val="0"/>
              </w:rPr>
            </w:pPr>
            <w:r w:rsidRPr="001609F9">
              <w:rPr>
                <w:b/>
                <w:bCs w:val="0"/>
              </w:rPr>
              <w:t>Frequency band (GHz)</w:t>
            </w:r>
          </w:p>
        </w:tc>
        <w:tc>
          <w:tcPr>
            <w:tcW w:w="772" w:type="pct"/>
          </w:tcPr>
          <w:p w14:paraId="42AD6C09" w14:textId="77777777" w:rsidR="00E46B49" w:rsidRPr="001609F9" w:rsidRDefault="00E46B49" w:rsidP="0010067B">
            <w:pPr>
              <w:pStyle w:val="ECCTableHeaderwhitefont"/>
              <w:rPr>
                <w:b/>
                <w:bCs w:val="0"/>
              </w:rPr>
            </w:pPr>
            <w:r w:rsidRPr="001609F9">
              <w:rPr>
                <w:b/>
                <w:bCs w:val="0"/>
              </w:rPr>
              <w:t xml:space="preserve">Height: </w:t>
            </w:r>
            <w:r w:rsidRPr="001609F9">
              <w:rPr>
                <w:b/>
                <w:bCs w:val="0"/>
              </w:rPr>
              <w:br/>
              <w:t>200 feet</w:t>
            </w:r>
          </w:p>
        </w:tc>
        <w:tc>
          <w:tcPr>
            <w:tcW w:w="851" w:type="pct"/>
          </w:tcPr>
          <w:p w14:paraId="12166BAA" w14:textId="77777777" w:rsidR="00E46B49" w:rsidRPr="001609F9" w:rsidRDefault="00E46B49" w:rsidP="0010067B">
            <w:pPr>
              <w:pStyle w:val="ECCTableHeaderwhitefont"/>
              <w:rPr>
                <w:b/>
                <w:bCs w:val="0"/>
              </w:rPr>
            </w:pPr>
            <w:r w:rsidRPr="001609F9">
              <w:rPr>
                <w:b/>
                <w:bCs w:val="0"/>
              </w:rPr>
              <w:t>Height:</w:t>
            </w:r>
            <w:r w:rsidRPr="001609F9">
              <w:rPr>
                <w:b/>
                <w:bCs w:val="0"/>
              </w:rPr>
              <w:br/>
              <w:t>1000 feet</w:t>
            </w:r>
          </w:p>
        </w:tc>
        <w:tc>
          <w:tcPr>
            <w:tcW w:w="2606" w:type="pct"/>
          </w:tcPr>
          <w:p w14:paraId="012D1CCC" w14:textId="77777777" w:rsidR="00E46B49" w:rsidRPr="001609F9" w:rsidRDefault="00E46B49" w:rsidP="0010067B">
            <w:pPr>
              <w:pStyle w:val="ECCTableHeaderwhitefont"/>
              <w:rPr>
                <w:b/>
                <w:bCs w:val="0"/>
              </w:rPr>
            </w:pPr>
            <w:r w:rsidRPr="001609F9">
              <w:rPr>
                <w:b/>
                <w:bCs w:val="0"/>
              </w:rPr>
              <w:t>Source</w:t>
            </w:r>
          </w:p>
        </w:tc>
      </w:tr>
      <w:tr w:rsidR="00E46B49" w:rsidRPr="001609F9" w14:paraId="47DBCB43" w14:textId="77777777" w:rsidTr="0010067B">
        <w:trPr>
          <w:trHeight w:val="265"/>
        </w:trPr>
        <w:tc>
          <w:tcPr>
            <w:tcW w:w="771" w:type="pct"/>
          </w:tcPr>
          <w:p w14:paraId="03C8DDD3" w14:textId="77777777" w:rsidR="00E46B49" w:rsidRPr="001609F9" w:rsidRDefault="00E46B49" w:rsidP="0010067B">
            <w:pPr>
              <w:pStyle w:val="ECCTabletext"/>
            </w:pPr>
            <w:r w:rsidRPr="001609F9">
              <w:t>3.4-3.8</w:t>
            </w:r>
          </w:p>
        </w:tc>
        <w:tc>
          <w:tcPr>
            <w:tcW w:w="772" w:type="pct"/>
          </w:tcPr>
          <w:p w14:paraId="4BF2A10C" w14:textId="77777777" w:rsidR="00E46B49" w:rsidRPr="001609F9" w:rsidRDefault="00E46B49" w:rsidP="0010067B">
            <w:pPr>
              <w:pStyle w:val="ECCTabletext"/>
            </w:pPr>
            <w:r w:rsidRPr="001609F9">
              <w:t>-33</w:t>
            </w:r>
          </w:p>
        </w:tc>
        <w:tc>
          <w:tcPr>
            <w:tcW w:w="851" w:type="pct"/>
          </w:tcPr>
          <w:p w14:paraId="36192872" w14:textId="77777777" w:rsidR="00E46B49" w:rsidRPr="001609F9" w:rsidRDefault="00E46B49" w:rsidP="0010067B">
            <w:pPr>
              <w:pStyle w:val="ECCTabletext"/>
            </w:pPr>
            <w:r w:rsidRPr="001609F9">
              <w:t>-40</w:t>
            </w:r>
          </w:p>
        </w:tc>
        <w:tc>
          <w:tcPr>
            <w:tcW w:w="2606" w:type="pct"/>
          </w:tcPr>
          <w:p w14:paraId="7E316425" w14:textId="77777777" w:rsidR="00E46B49" w:rsidRPr="001609F9" w:rsidRDefault="00E46B49" w:rsidP="0010067B">
            <w:pPr>
              <w:pStyle w:val="ECCTabletext"/>
            </w:pPr>
            <w:r w:rsidRPr="001609F9">
              <w:t>AVSI AFE 76S2 Report Vol I; Table 3-1, Altimeter F @3750 MHz</w:t>
            </w:r>
          </w:p>
        </w:tc>
      </w:tr>
      <w:tr w:rsidR="00E46B49" w:rsidRPr="001609F9" w14:paraId="5D49CD72" w14:textId="77777777" w:rsidTr="0010067B">
        <w:trPr>
          <w:trHeight w:val="265"/>
        </w:trPr>
        <w:tc>
          <w:tcPr>
            <w:tcW w:w="771" w:type="pct"/>
          </w:tcPr>
          <w:p w14:paraId="5611B1DD" w14:textId="77777777" w:rsidR="00E46B49" w:rsidRPr="001609F9" w:rsidRDefault="00E46B49" w:rsidP="0010067B">
            <w:pPr>
              <w:pStyle w:val="ECCTabletext"/>
            </w:pPr>
            <w:r w:rsidRPr="001609F9">
              <w:t>3.8-4.1</w:t>
            </w:r>
          </w:p>
        </w:tc>
        <w:tc>
          <w:tcPr>
            <w:tcW w:w="772" w:type="pct"/>
          </w:tcPr>
          <w:p w14:paraId="7FE15408" w14:textId="77777777" w:rsidR="00E46B49" w:rsidRPr="001609F9" w:rsidRDefault="00E46B49" w:rsidP="0010067B">
            <w:pPr>
              <w:pStyle w:val="ECCTabletext"/>
            </w:pPr>
            <w:r w:rsidRPr="001609F9">
              <w:t>-36</w:t>
            </w:r>
          </w:p>
        </w:tc>
        <w:tc>
          <w:tcPr>
            <w:tcW w:w="851" w:type="pct"/>
          </w:tcPr>
          <w:p w14:paraId="0261B491" w14:textId="77777777" w:rsidR="00E46B49" w:rsidRPr="001609F9" w:rsidRDefault="00E46B49" w:rsidP="0010067B">
            <w:pPr>
              <w:pStyle w:val="ECCTabletext"/>
            </w:pPr>
            <w:r w:rsidRPr="001609F9">
              <w:t>-44</w:t>
            </w:r>
          </w:p>
        </w:tc>
        <w:tc>
          <w:tcPr>
            <w:tcW w:w="2606" w:type="pct"/>
            <w:vMerge w:val="restart"/>
          </w:tcPr>
          <w:p w14:paraId="7958C350" w14:textId="77777777" w:rsidR="00E46B49" w:rsidRPr="001609F9" w:rsidRDefault="00E46B49" w:rsidP="0010067B">
            <w:pPr>
              <w:pStyle w:val="ECCTabletext"/>
            </w:pPr>
            <w:r w:rsidRPr="001609F9">
              <w:t>AVSI AFE 76S2 Report Vol I; Table 3-1, Altimeter F @3930 MHz</w:t>
            </w:r>
          </w:p>
        </w:tc>
      </w:tr>
      <w:tr w:rsidR="00E46B49" w:rsidRPr="001609F9" w14:paraId="1685910E" w14:textId="77777777" w:rsidTr="0010067B">
        <w:trPr>
          <w:trHeight w:val="265"/>
        </w:trPr>
        <w:tc>
          <w:tcPr>
            <w:tcW w:w="771" w:type="pct"/>
          </w:tcPr>
          <w:p w14:paraId="735B8938" w14:textId="77777777" w:rsidR="00E46B49" w:rsidRPr="001609F9" w:rsidRDefault="00E46B49" w:rsidP="0010067B">
            <w:pPr>
              <w:pStyle w:val="ECCTabletext"/>
            </w:pPr>
            <w:r w:rsidRPr="001609F9">
              <w:t>4.1-4.2</w:t>
            </w:r>
          </w:p>
        </w:tc>
        <w:tc>
          <w:tcPr>
            <w:tcW w:w="772" w:type="pct"/>
          </w:tcPr>
          <w:p w14:paraId="19AC1E62" w14:textId="77777777" w:rsidR="00E46B49" w:rsidRPr="001609F9" w:rsidRDefault="00E46B49" w:rsidP="0010067B">
            <w:pPr>
              <w:pStyle w:val="ECCTabletext"/>
            </w:pPr>
            <w:r w:rsidRPr="001609F9">
              <w:t>-36</w:t>
            </w:r>
          </w:p>
        </w:tc>
        <w:tc>
          <w:tcPr>
            <w:tcW w:w="851" w:type="pct"/>
          </w:tcPr>
          <w:p w14:paraId="7B1664F3" w14:textId="77777777" w:rsidR="00E46B49" w:rsidRPr="001609F9" w:rsidRDefault="00E46B49" w:rsidP="0010067B">
            <w:pPr>
              <w:pStyle w:val="ECCTabletext"/>
            </w:pPr>
            <w:r w:rsidRPr="001609F9">
              <w:t>-44</w:t>
            </w:r>
          </w:p>
        </w:tc>
        <w:tc>
          <w:tcPr>
            <w:tcW w:w="2606" w:type="pct"/>
            <w:vMerge/>
          </w:tcPr>
          <w:p w14:paraId="252BA5D5" w14:textId="77777777" w:rsidR="00E46B49" w:rsidRPr="001609F9" w:rsidRDefault="00E46B49" w:rsidP="0010067B">
            <w:pPr>
              <w:pStyle w:val="ECCTabletext"/>
            </w:pPr>
          </w:p>
        </w:tc>
      </w:tr>
      <w:tr w:rsidR="00E46B49" w:rsidRPr="001609F9" w14:paraId="55D3071A" w14:textId="77777777" w:rsidTr="0010067B">
        <w:trPr>
          <w:trHeight w:val="265"/>
        </w:trPr>
        <w:tc>
          <w:tcPr>
            <w:tcW w:w="771" w:type="pct"/>
          </w:tcPr>
          <w:p w14:paraId="1D1A942A" w14:textId="77777777" w:rsidR="00E46B49" w:rsidRPr="001609F9" w:rsidRDefault="00E46B49" w:rsidP="0010067B">
            <w:pPr>
              <w:pStyle w:val="ECCTabletext"/>
            </w:pPr>
            <w:r w:rsidRPr="001609F9">
              <w:t>4.2-4.4</w:t>
            </w:r>
          </w:p>
        </w:tc>
        <w:tc>
          <w:tcPr>
            <w:tcW w:w="772" w:type="pct"/>
          </w:tcPr>
          <w:p w14:paraId="1FB2CD13" w14:textId="77777777" w:rsidR="00E46B49" w:rsidRPr="001609F9" w:rsidRDefault="00E46B49" w:rsidP="0010067B">
            <w:pPr>
              <w:pStyle w:val="ECCTabletext"/>
            </w:pPr>
            <w:r w:rsidRPr="001609F9">
              <w:t>-74</w:t>
            </w:r>
          </w:p>
        </w:tc>
        <w:tc>
          <w:tcPr>
            <w:tcW w:w="851" w:type="pct"/>
          </w:tcPr>
          <w:p w14:paraId="29722620" w14:textId="77777777" w:rsidR="00E46B49" w:rsidRPr="001609F9" w:rsidRDefault="00E46B49" w:rsidP="0010067B">
            <w:pPr>
              <w:pStyle w:val="ECCTabletext"/>
            </w:pPr>
            <w:r w:rsidRPr="001609F9">
              <w:t>-79</w:t>
            </w:r>
          </w:p>
        </w:tc>
        <w:tc>
          <w:tcPr>
            <w:tcW w:w="2606" w:type="pct"/>
          </w:tcPr>
          <w:p w14:paraId="1B2D5366" w14:textId="77777777" w:rsidR="00E46B49" w:rsidRPr="001609F9" w:rsidRDefault="00E46B49" w:rsidP="0010067B">
            <w:pPr>
              <w:pStyle w:val="ECCTabletext"/>
            </w:pPr>
            <w:r w:rsidRPr="001609F9">
              <w:t xml:space="preserve">AVSI AFE 76s2 Report Vol II Table 4-2, </w:t>
            </w:r>
          </w:p>
          <w:p w14:paraId="34E52541" w14:textId="77777777" w:rsidR="00E46B49" w:rsidRPr="001609F9" w:rsidRDefault="00E46B49" w:rsidP="0010067B">
            <w:pPr>
              <w:pStyle w:val="ECCTabletext"/>
            </w:pPr>
            <w:r w:rsidRPr="001609F9">
              <w:t xml:space="preserve">200 feet: Altimeter L, 1000 feet: Altimeter F. </w:t>
            </w:r>
          </w:p>
        </w:tc>
      </w:tr>
      <w:tr w:rsidR="00E46B49" w:rsidRPr="001609F9" w14:paraId="575C61EB" w14:textId="77777777" w:rsidTr="0010067B">
        <w:trPr>
          <w:trHeight w:val="265"/>
        </w:trPr>
        <w:tc>
          <w:tcPr>
            <w:tcW w:w="5000" w:type="pct"/>
            <w:gridSpan w:val="4"/>
          </w:tcPr>
          <w:p w14:paraId="1BC45E25" w14:textId="77777777" w:rsidR="00E46B49" w:rsidRPr="001609F9" w:rsidRDefault="00E46B49" w:rsidP="0010067B">
            <w:pPr>
              <w:pStyle w:val="ECCTablenote"/>
            </w:pPr>
            <w:r w:rsidRPr="001609F9">
              <w:t>Note: The breakpoint power at 3.75 GHz is assumed to be constant down to 3.40 GHz.</w:t>
            </w:r>
          </w:p>
        </w:tc>
      </w:tr>
    </w:tbl>
    <w:p w14:paraId="0E256238" w14:textId="77777777" w:rsidR="00E46B49" w:rsidRPr="001609F9" w:rsidRDefault="00E46B49" w:rsidP="00E46B49">
      <w:pPr>
        <w:pStyle w:val="Heading3"/>
      </w:pPr>
      <w:bookmarkStart w:id="135" w:name="_Ref161654775"/>
      <w:bookmarkStart w:id="136" w:name="_Toc166778113"/>
      <w:bookmarkStart w:id="137" w:name="_Toc182478711"/>
      <w:bookmarkStart w:id="138" w:name="_Toc183179578"/>
      <w:r w:rsidRPr="001609F9">
        <w:lastRenderedPageBreak/>
        <w:t>Radio Altimeter antenna assumptions</w:t>
      </w:r>
      <w:bookmarkEnd w:id="135"/>
      <w:bookmarkEnd w:id="136"/>
      <w:bookmarkEnd w:id="137"/>
      <w:bookmarkEnd w:id="138"/>
    </w:p>
    <w:p w14:paraId="4B35BCC2" w14:textId="77777777" w:rsidR="00E46B49" w:rsidRPr="001609F9" w:rsidRDefault="00E46B49" w:rsidP="00E46B49">
      <w:pPr>
        <w:pStyle w:val="Heading4"/>
        <w:rPr>
          <w:rStyle w:val="ECCParagraph"/>
        </w:rPr>
      </w:pPr>
      <w:bookmarkStart w:id="139" w:name="_Ref161393077"/>
      <w:r w:rsidRPr="001609F9">
        <w:rPr>
          <w:rStyle w:val="ECCParagraph"/>
        </w:rPr>
        <w:t>For Parameter Set 1</w:t>
      </w:r>
      <w:bookmarkEnd w:id="139"/>
    </w:p>
    <w:p w14:paraId="67974414" w14:textId="77777777" w:rsidR="00E46B49" w:rsidRPr="001609F9" w:rsidRDefault="00E46B49" w:rsidP="00E46B49">
      <w:pPr>
        <w:pStyle w:val="ECCTabletext"/>
        <w:spacing w:before="240"/>
        <w:jc w:val="both"/>
        <w:rPr>
          <w:rStyle w:val="ECCParagraph"/>
        </w:rPr>
      </w:pPr>
      <w:bookmarkStart w:id="140" w:name="_Ref166793213"/>
      <w:r w:rsidRPr="001609F9">
        <w:rPr>
          <w:rStyle w:val="ECCParagraph"/>
        </w:rPr>
        <w:t xml:space="preserve">The antenna for the in-band case (4.2-4.4 GHz) is modelled using Report ITU-R M.2319 with peak gain and 3 dB beam width based on RTCA Paper No. 274-20/PMC-2073 </w:t>
      </w:r>
      <w:r w:rsidRPr="001609F9">
        <w:fldChar w:fldCharType="begin"/>
      </w:r>
      <w:r w:rsidRPr="001609F9">
        <w:instrText xml:space="preserve"> REF _Ref168557575 \r \h </w:instrText>
      </w:r>
      <w:r w:rsidRPr="001609F9">
        <w:fldChar w:fldCharType="separate"/>
      </w:r>
      <w:r w:rsidRPr="001609F9">
        <w:t>[25]</w:t>
      </w:r>
      <w:r w:rsidRPr="001609F9">
        <w:fldChar w:fldCharType="end"/>
      </w:r>
      <w:r w:rsidRPr="001609F9">
        <w:rPr>
          <w:rStyle w:val="ECCParagraph"/>
        </w:rPr>
        <w:t>. For the out-of-band/adjacent channels, the same antenna pattern is used, see Table 9.</w:t>
      </w:r>
    </w:p>
    <w:p w14:paraId="311B98CB" w14:textId="500BA660" w:rsidR="00E46B49" w:rsidRPr="001609F9" w:rsidRDefault="00E46B49" w:rsidP="00E46B49">
      <w:pPr>
        <w:pStyle w:val="Caption"/>
      </w:pPr>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8</w:t>
      </w:r>
      <w:r w:rsidRPr="001609F9">
        <w:fldChar w:fldCharType="end"/>
      </w:r>
      <w:bookmarkEnd w:id="140"/>
      <w:r w:rsidRPr="001609F9">
        <w:t>: Antenna parameters for Radio Altimeter Parameter Set 1</w:t>
      </w:r>
    </w:p>
    <w:tbl>
      <w:tblPr>
        <w:tblStyle w:val="ECCTable-redheader"/>
        <w:tblW w:w="5000" w:type="pct"/>
        <w:tblInd w:w="0" w:type="dxa"/>
        <w:tblLook w:val="04A0" w:firstRow="1" w:lastRow="0" w:firstColumn="1" w:lastColumn="0" w:noHBand="0" w:noVBand="1"/>
      </w:tblPr>
      <w:tblGrid>
        <w:gridCol w:w="1555"/>
        <w:gridCol w:w="1985"/>
        <w:gridCol w:w="1985"/>
        <w:gridCol w:w="1560"/>
        <w:gridCol w:w="2544"/>
      </w:tblGrid>
      <w:tr w:rsidR="00E46B49" w:rsidRPr="001609F9" w14:paraId="2DD5D7FB"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807" w:type="pct"/>
          </w:tcPr>
          <w:p w14:paraId="0AC1824F" w14:textId="77777777" w:rsidR="00E46B49" w:rsidRPr="001609F9" w:rsidRDefault="00E46B49" w:rsidP="0010067B">
            <w:pPr>
              <w:pStyle w:val="ECCTableHeaderwhitefont"/>
              <w:rPr>
                <w:b/>
                <w:bCs w:val="0"/>
              </w:rPr>
            </w:pPr>
            <w:r w:rsidRPr="001609F9">
              <w:rPr>
                <w:b/>
                <w:bCs w:val="0"/>
              </w:rPr>
              <w:t>Frequency range</w:t>
            </w:r>
          </w:p>
        </w:tc>
        <w:tc>
          <w:tcPr>
            <w:tcW w:w="1031" w:type="pct"/>
          </w:tcPr>
          <w:p w14:paraId="3CB0CD04" w14:textId="77777777" w:rsidR="00E46B49" w:rsidRPr="001609F9" w:rsidRDefault="00E46B49" w:rsidP="0010067B">
            <w:pPr>
              <w:pStyle w:val="ECCTableHeaderwhitefont"/>
              <w:rPr>
                <w:b/>
                <w:bCs w:val="0"/>
              </w:rPr>
            </w:pPr>
            <w:r w:rsidRPr="001609F9">
              <w:rPr>
                <w:b/>
                <w:bCs w:val="0"/>
              </w:rPr>
              <w:t xml:space="preserve">Peak gain, </w:t>
            </w:r>
          </w:p>
        </w:tc>
        <w:tc>
          <w:tcPr>
            <w:tcW w:w="1031" w:type="pct"/>
          </w:tcPr>
          <w:p w14:paraId="65B5F4C2" w14:textId="77777777" w:rsidR="00E46B49" w:rsidRPr="001609F9" w:rsidRDefault="00E46B49" w:rsidP="0010067B">
            <w:pPr>
              <w:pStyle w:val="ECCTableHeaderwhitefont"/>
              <w:rPr>
                <w:b/>
                <w:bCs w:val="0"/>
              </w:rPr>
            </w:pPr>
            <w:r w:rsidRPr="001609F9">
              <w:rPr>
                <w:b/>
                <w:bCs w:val="0"/>
              </w:rPr>
              <w:t>3 dB beam width</w:t>
            </w:r>
          </w:p>
        </w:tc>
        <w:tc>
          <w:tcPr>
            <w:tcW w:w="810" w:type="pct"/>
          </w:tcPr>
          <w:p w14:paraId="107B9C4F" w14:textId="77777777" w:rsidR="00E46B49" w:rsidRPr="001609F9" w:rsidRDefault="00E46B49" w:rsidP="0010067B">
            <w:pPr>
              <w:pStyle w:val="ECCTableHeaderwhitefont"/>
              <w:rPr>
                <w:b/>
                <w:bCs w:val="0"/>
              </w:rPr>
            </w:pPr>
            <w:r w:rsidRPr="001609F9">
              <w:rPr>
                <w:b/>
                <w:bCs w:val="0"/>
              </w:rPr>
              <w:t>Cable loss</w:t>
            </w:r>
          </w:p>
        </w:tc>
        <w:tc>
          <w:tcPr>
            <w:tcW w:w="1321" w:type="pct"/>
          </w:tcPr>
          <w:p w14:paraId="71283067" w14:textId="77777777" w:rsidR="00E46B49" w:rsidRPr="001609F9" w:rsidRDefault="00E46B49" w:rsidP="0010067B">
            <w:pPr>
              <w:pStyle w:val="ECCTableHeaderwhitefont"/>
              <w:rPr>
                <w:b/>
                <w:bCs w:val="0"/>
              </w:rPr>
            </w:pPr>
            <w:r w:rsidRPr="001609F9">
              <w:rPr>
                <w:b/>
                <w:bCs w:val="0"/>
              </w:rPr>
              <w:t>Pattern</w:t>
            </w:r>
          </w:p>
        </w:tc>
      </w:tr>
      <w:tr w:rsidR="00E46B49" w:rsidRPr="001609F9" w14:paraId="0B23C1EE" w14:textId="77777777" w:rsidTr="0010067B">
        <w:trPr>
          <w:trHeight w:val="265"/>
        </w:trPr>
        <w:tc>
          <w:tcPr>
            <w:tcW w:w="807" w:type="pct"/>
          </w:tcPr>
          <w:p w14:paraId="7FCB75B2" w14:textId="77777777" w:rsidR="00E46B49" w:rsidRPr="001609F9" w:rsidRDefault="00E46B49" w:rsidP="0010067B">
            <w:pPr>
              <w:pStyle w:val="ECCTabletext"/>
            </w:pPr>
            <w:r w:rsidRPr="001609F9">
              <w:t>3.4-4.1 GHz</w:t>
            </w:r>
          </w:p>
        </w:tc>
        <w:tc>
          <w:tcPr>
            <w:tcW w:w="1031" w:type="pct"/>
          </w:tcPr>
          <w:p w14:paraId="3B6F32BD" w14:textId="77777777" w:rsidR="00E46B49" w:rsidRPr="001609F9" w:rsidRDefault="00E46B49" w:rsidP="0010067B">
            <w:pPr>
              <w:pStyle w:val="ECCTabletext"/>
            </w:pPr>
            <w:r w:rsidRPr="001609F9">
              <w:t>0 dBi, 60°</w:t>
            </w:r>
          </w:p>
        </w:tc>
        <w:tc>
          <w:tcPr>
            <w:tcW w:w="1031" w:type="pct"/>
          </w:tcPr>
          <w:p w14:paraId="33FA46EA" w14:textId="77777777" w:rsidR="00E46B49" w:rsidRPr="001609F9" w:rsidRDefault="00E46B49" w:rsidP="0010067B">
            <w:pPr>
              <w:pStyle w:val="ECCTabletext"/>
            </w:pPr>
            <w:r w:rsidRPr="001609F9">
              <w:t>60°</w:t>
            </w:r>
          </w:p>
        </w:tc>
        <w:tc>
          <w:tcPr>
            <w:tcW w:w="810" w:type="pct"/>
          </w:tcPr>
          <w:p w14:paraId="237F5913" w14:textId="77777777" w:rsidR="00E46B49" w:rsidRPr="001609F9" w:rsidRDefault="00E46B49" w:rsidP="0010067B">
            <w:pPr>
              <w:pStyle w:val="ECCTabletext"/>
            </w:pPr>
            <w:r w:rsidRPr="001609F9">
              <w:t>3 dB</w:t>
            </w:r>
          </w:p>
        </w:tc>
        <w:tc>
          <w:tcPr>
            <w:tcW w:w="1321" w:type="pct"/>
            <w:vMerge w:val="restart"/>
          </w:tcPr>
          <w:p w14:paraId="6788EE1D" w14:textId="77777777" w:rsidR="00E46B49" w:rsidRPr="001609F9" w:rsidRDefault="00E46B49" w:rsidP="0010067B">
            <w:pPr>
              <w:pStyle w:val="ECCTabletext"/>
            </w:pPr>
            <w:r w:rsidRPr="001609F9">
              <w:t>Report ITU-R M.2319, equation A-3.6</w:t>
            </w:r>
          </w:p>
        </w:tc>
      </w:tr>
      <w:tr w:rsidR="00E46B49" w:rsidRPr="001609F9" w14:paraId="2E390EB3" w14:textId="77777777" w:rsidTr="0010067B">
        <w:trPr>
          <w:trHeight w:val="265"/>
        </w:trPr>
        <w:tc>
          <w:tcPr>
            <w:tcW w:w="807" w:type="pct"/>
          </w:tcPr>
          <w:p w14:paraId="75D37072" w14:textId="77777777" w:rsidR="00E46B49" w:rsidRPr="001609F9" w:rsidRDefault="00E46B49" w:rsidP="0010067B">
            <w:pPr>
              <w:pStyle w:val="ECCTabletext"/>
            </w:pPr>
            <w:r w:rsidRPr="001609F9">
              <w:t>4.1-4.2 GHz</w:t>
            </w:r>
          </w:p>
        </w:tc>
        <w:tc>
          <w:tcPr>
            <w:tcW w:w="1031" w:type="pct"/>
          </w:tcPr>
          <w:p w14:paraId="4B8DACF7" w14:textId="77777777" w:rsidR="00E46B49" w:rsidRPr="001609F9" w:rsidRDefault="00E46B49" w:rsidP="0010067B">
            <w:pPr>
              <w:pStyle w:val="ECCTabletext"/>
            </w:pPr>
            <w:r w:rsidRPr="001609F9">
              <w:t>6 dBi, 60°</w:t>
            </w:r>
          </w:p>
        </w:tc>
        <w:tc>
          <w:tcPr>
            <w:tcW w:w="1031" w:type="pct"/>
          </w:tcPr>
          <w:p w14:paraId="15315AC5" w14:textId="77777777" w:rsidR="00E46B49" w:rsidRPr="001609F9" w:rsidRDefault="00E46B49" w:rsidP="0010067B">
            <w:pPr>
              <w:pStyle w:val="ECCTabletext"/>
            </w:pPr>
            <w:r w:rsidRPr="001609F9">
              <w:t>60°</w:t>
            </w:r>
          </w:p>
        </w:tc>
        <w:tc>
          <w:tcPr>
            <w:tcW w:w="810" w:type="pct"/>
          </w:tcPr>
          <w:p w14:paraId="217405A5" w14:textId="77777777" w:rsidR="00E46B49" w:rsidRPr="001609F9" w:rsidRDefault="00E46B49" w:rsidP="0010067B">
            <w:pPr>
              <w:pStyle w:val="ECCTabletext"/>
            </w:pPr>
            <w:r w:rsidRPr="001609F9">
              <w:t>3 dB</w:t>
            </w:r>
          </w:p>
        </w:tc>
        <w:tc>
          <w:tcPr>
            <w:tcW w:w="1321" w:type="pct"/>
            <w:vMerge/>
          </w:tcPr>
          <w:p w14:paraId="7B0948C1" w14:textId="77777777" w:rsidR="00E46B49" w:rsidRPr="001609F9" w:rsidRDefault="00E46B49" w:rsidP="0010067B">
            <w:pPr>
              <w:pStyle w:val="ECCTabletext"/>
            </w:pPr>
          </w:p>
        </w:tc>
      </w:tr>
      <w:tr w:rsidR="00E46B49" w:rsidRPr="001609F9" w14:paraId="1AE88893" w14:textId="77777777" w:rsidTr="0010067B">
        <w:trPr>
          <w:trHeight w:val="265"/>
        </w:trPr>
        <w:tc>
          <w:tcPr>
            <w:tcW w:w="807" w:type="pct"/>
          </w:tcPr>
          <w:p w14:paraId="5DF5A2CC" w14:textId="77777777" w:rsidR="00E46B49" w:rsidRPr="001609F9" w:rsidRDefault="00E46B49" w:rsidP="0010067B">
            <w:pPr>
              <w:pStyle w:val="ECCTabletext"/>
            </w:pPr>
            <w:r w:rsidRPr="001609F9">
              <w:t>4.2-4.4 GHz</w:t>
            </w:r>
          </w:p>
        </w:tc>
        <w:tc>
          <w:tcPr>
            <w:tcW w:w="1031" w:type="pct"/>
          </w:tcPr>
          <w:p w14:paraId="337347AC" w14:textId="77777777" w:rsidR="00E46B49" w:rsidRPr="001609F9" w:rsidRDefault="00E46B49" w:rsidP="0010067B">
            <w:pPr>
              <w:pStyle w:val="ECCTabletext"/>
            </w:pPr>
            <w:r w:rsidRPr="001609F9">
              <w:t>9 dBi, 60°</w:t>
            </w:r>
          </w:p>
        </w:tc>
        <w:tc>
          <w:tcPr>
            <w:tcW w:w="1031" w:type="pct"/>
          </w:tcPr>
          <w:p w14:paraId="689169F9" w14:textId="77777777" w:rsidR="00E46B49" w:rsidRPr="001609F9" w:rsidRDefault="00E46B49" w:rsidP="0010067B">
            <w:pPr>
              <w:pStyle w:val="ECCTabletext"/>
            </w:pPr>
            <w:r w:rsidRPr="001609F9">
              <w:t>60°</w:t>
            </w:r>
          </w:p>
        </w:tc>
        <w:tc>
          <w:tcPr>
            <w:tcW w:w="810" w:type="pct"/>
          </w:tcPr>
          <w:p w14:paraId="2D9B6327" w14:textId="77777777" w:rsidR="00E46B49" w:rsidRPr="001609F9" w:rsidRDefault="00E46B49" w:rsidP="0010067B">
            <w:pPr>
              <w:pStyle w:val="ECCTabletext"/>
            </w:pPr>
            <w:r w:rsidRPr="001609F9">
              <w:t>3 dB</w:t>
            </w:r>
          </w:p>
        </w:tc>
        <w:tc>
          <w:tcPr>
            <w:tcW w:w="1321" w:type="pct"/>
            <w:vMerge/>
          </w:tcPr>
          <w:p w14:paraId="3D37A603" w14:textId="77777777" w:rsidR="00E46B49" w:rsidRPr="001609F9" w:rsidRDefault="00E46B49" w:rsidP="0010067B">
            <w:pPr>
              <w:pStyle w:val="ECCTabletext"/>
            </w:pPr>
          </w:p>
        </w:tc>
      </w:tr>
    </w:tbl>
    <w:p w14:paraId="65CC2DD1" w14:textId="77777777" w:rsidR="00E46B49" w:rsidRPr="001609F9" w:rsidRDefault="00E46B49" w:rsidP="00E46B49">
      <w:pPr>
        <w:pStyle w:val="Heading4"/>
        <w:rPr>
          <w:rStyle w:val="ECCParagraph"/>
        </w:rPr>
      </w:pPr>
      <w:r w:rsidRPr="001609F9">
        <w:rPr>
          <w:rStyle w:val="ECCParagraph"/>
        </w:rPr>
        <w:t>For Parameter Set 2</w:t>
      </w:r>
    </w:p>
    <w:p w14:paraId="65069087" w14:textId="77777777" w:rsidR="00E46B49" w:rsidRPr="001609F9" w:rsidRDefault="00E46B49" w:rsidP="00E46B49">
      <w:r w:rsidRPr="001609F9">
        <w:t xml:space="preserve">The parameters for the radio altimeter antenna in parameter set 2 are provided in </w:t>
      </w:r>
      <w:r w:rsidRPr="001609F9">
        <w:fldChar w:fldCharType="begin"/>
      </w:r>
      <w:r w:rsidRPr="001609F9">
        <w:instrText xml:space="preserve"> REF _Ref168492999 \h </w:instrText>
      </w:r>
      <w:r w:rsidRPr="001609F9">
        <w:fldChar w:fldCharType="separate"/>
      </w:r>
      <w:r w:rsidRPr="001609F9">
        <w:t xml:space="preserve">Table </w:t>
      </w:r>
      <w:r w:rsidRPr="001609F9">
        <w:rPr>
          <w:noProof/>
        </w:rPr>
        <w:t>9</w:t>
      </w:r>
      <w:r w:rsidRPr="001609F9">
        <w:fldChar w:fldCharType="end"/>
      </w:r>
      <w:r w:rsidRPr="001609F9">
        <w:t>.</w:t>
      </w:r>
    </w:p>
    <w:p w14:paraId="47E37092" w14:textId="3A31DC33" w:rsidR="00E46B49" w:rsidRPr="001609F9" w:rsidRDefault="00E46B49" w:rsidP="00E46B49">
      <w:pPr>
        <w:pStyle w:val="Caption"/>
        <w:rPr>
          <w:rFonts w:eastAsia="Calibri"/>
        </w:rPr>
      </w:pPr>
      <w:bookmarkStart w:id="141" w:name="_Ref168492999"/>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9</w:t>
      </w:r>
      <w:r w:rsidRPr="001609F9">
        <w:rPr>
          <w:noProof/>
        </w:rPr>
        <w:fldChar w:fldCharType="end"/>
      </w:r>
      <w:bookmarkEnd w:id="141"/>
      <w:r w:rsidRPr="001609F9">
        <w:t>: Antenna parameters for Radio Altimeter Parameter Set 2</w:t>
      </w:r>
    </w:p>
    <w:tbl>
      <w:tblPr>
        <w:tblStyle w:val="ECCTable-redheader"/>
        <w:tblW w:w="5000" w:type="pct"/>
        <w:tblInd w:w="0" w:type="dxa"/>
        <w:tblLook w:val="04A0" w:firstRow="1" w:lastRow="0" w:firstColumn="1" w:lastColumn="0" w:noHBand="0" w:noVBand="1"/>
      </w:tblPr>
      <w:tblGrid>
        <w:gridCol w:w="1906"/>
        <w:gridCol w:w="1248"/>
        <w:gridCol w:w="1246"/>
        <w:gridCol w:w="3047"/>
        <w:gridCol w:w="2182"/>
      </w:tblGrid>
      <w:tr w:rsidR="00E46B49" w:rsidRPr="001609F9" w14:paraId="785AEA9C" w14:textId="77777777" w:rsidTr="0010067B">
        <w:trPr>
          <w:cnfStyle w:val="100000000000" w:firstRow="1" w:lastRow="0" w:firstColumn="0" w:lastColumn="0" w:oddVBand="0" w:evenVBand="0" w:oddHBand="0" w:evenHBand="0" w:firstRowFirstColumn="0" w:firstRowLastColumn="0" w:lastRowFirstColumn="0" w:lastRowLastColumn="0"/>
        </w:trPr>
        <w:tc>
          <w:tcPr>
            <w:tcW w:w="989" w:type="pct"/>
            <w:hideMark/>
          </w:tcPr>
          <w:p w14:paraId="7B626F98" w14:textId="77777777" w:rsidR="00E46B49" w:rsidRPr="001609F9" w:rsidRDefault="00E46B49" w:rsidP="0010067B">
            <w:pPr>
              <w:pStyle w:val="ECCTableHeaderwhitefont"/>
              <w:rPr>
                <w:b/>
                <w:bCs w:val="0"/>
              </w:rPr>
            </w:pPr>
            <w:r w:rsidRPr="001609F9">
              <w:rPr>
                <w:b/>
                <w:bCs w:val="0"/>
              </w:rPr>
              <w:t>Frequency Range (GHz)</w:t>
            </w:r>
          </w:p>
        </w:tc>
        <w:tc>
          <w:tcPr>
            <w:tcW w:w="648" w:type="pct"/>
            <w:hideMark/>
          </w:tcPr>
          <w:p w14:paraId="0A602344" w14:textId="77777777" w:rsidR="00E46B49" w:rsidRPr="001609F9" w:rsidRDefault="00E46B49" w:rsidP="0010067B">
            <w:pPr>
              <w:pStyle w:val="ECCTableHeaderwhitefont"/>
              <w:rPr>
                <w:b/>
                <w:bCs w:val="0"/>
              </w:rPr>
            </w:pPr>
            <w:r w:rsidRPr="001609F9">
              <w:rPr>
                <w:b/>
                <w:bCs w:val="0"/>
              </w:rPr>
              <w:t>3.4-3.8</w:t>
            </w:r>
          </w:p>
        </w:tc>
        <w:tc>
          <w:tcPr>
            <w:tcW w:w="647" w:type="pct"/>
          </w:tcPr>
          <w:p w14:paraId="2535A3B9" w14:textId="77777777" w:rsidR="00E46B49" w:rsidRPr="001609F9" w:rsidRDefault="00E46B49" w:rsidP="0010067B">
            <w:pPr>
              <w:pStyle w:val="ECCTableHeaderwhitefont"/>
              <w:rPr>
                <w:b/>
                <w:bCs w:val="0"/>
              </w:rPr>
            </w:pPr>
            <w:r w:rsidRPr="001609F9">
              <w:rPr>
                <w:b/>
                <w:bCs w:val="0"/>
              </w:rPr>
              <w:t>3.8-4.1</w:t>
            </w:r>
          </w:p>
        </w:tc>
        <w:tc>
          <w:tcPr>
            <w:tcW w:w="1582" w:type="pct"/>
            <w:hideMark/>
          </w:tcPr>
          <w:p w14:paraId="15D6B6A4" w14:textId="77777777" w:rsidR="00E46B49" w:rsidRPr="001609F9" w:rsidRDefault="00E46B49" w:rsidP="0010067B">
            <w:pPr>
              <w:pStyle w:val="ECCTableHeaderwhitefont"/>
              <w:rPr>
                <w:b/>
                <w:bCs w:val="0"/>
              </w:rPr>
            </w:pPr>
            <w:r w:rsidRPr="001609F9">
              <w:rPr>
                <w:b/>
                <w:bCs w:val="0"/>
              </w:rPr>
              <w:t>4.1-4.2</w:t>
            </w:r>
          </w:p>
        </w:tc>
        <w:tc>
          <w:tcPr>
            <w:tcW w:w="1133" w:type="pct"/>
            <w:hideMark/>
          </w:tcPr>
          <w:p w14:paraId="69298186" w14:textId="77777777" w:rsidR="00E46B49" w:rsidRPr="001609F9" w:rsidRDefault="00E46B49" w:rsidP="0010067B">
            <w:pPr>
              <w:pStyle w:val="ECCTableHeaderwhitefont"/>
              <w:rPr>
                <w:b/>
                <w:bCs w:val="0"/>
              </w:rPr>
            </w:pPr>
            <w:r w:rsidRPr="001609F9">
              <w:rPr>
                <w:b/>
                <w:bCs w:val="0"/>
              </w:rPr>
              <w:t>4.2-4.4</w:t>
            </w:r>
          </w:p>
        </w:tc>
      </w:tr>
      <w:tr w:rsidR="00E46B49" w:rsidRPr="001609F9" w14:paraId="776D2F92" w14:textId="77777777" w:rsidTr="0010067B">
        <w:tc>
          <w:tcPr>
            <w:tcW w:w="989" w:type="pct"/>
            <w:hideMark/>
          </w:tcPr>
          <w:p w14:paraId="52E76951" w14:textId="77777777" w:rsidR="00E46B49" w:rsidRPr="001609F9" w:rsidRDefault="00E46B49" w:rsidP="0010067B">
            <w:pPr>
              <w:pStyle w:val="ECCTabletext"/>
            </w:pPr>
            <w:r w:rsidRPr="001609F9">
              <w:t>Antenna Gain (dBi)</w:t>
            </w:r>
          </w:p>
        </w:tc>
        <w:tc>
          <w:tcPr>
            <w:tcW w:w="648" w:type="pct"/>
            <w:hideMark/>
          </w:tcPr>
          <w:p w14:paraId="12C03201" w14:textId="77777777" w:rsidR="00E46B49" w:rsidRPr="001609F9" w:rsidRDefault="00E46B49" w:rsidP="0010067B">
            <w:pPr>
              <w:pStyle w:val="ECCTabletext"/>
            </w:pPr>
            <w:r w:rsidRPr="001609F9">
              <w:t>0</w:t>
            </w:r>
          </w:p>
        </w:tc>
        <w:tc>
          <w:tcPr>
            <w:tcW w:w="647" w:type="pct"/>
          </w:tcPr>
          <w:p w14:paraId="724B0137" w14:textId="77777777" w:rsidR="00E46B49" w:rsidRPr="001609F9" w:rsidRDefault="00E46B49" w:rsidP="0010067B">
            <w:pPr>
              <w:pStyle w:val="ECCTabletext"/>
            </w:pPr>
            <w:r w:rsidRPr="001609F9">
              <w:t>3</w:t>
            </w:r>
          </w:p>
        </w:tc>
        <w:tc>
          <w:tcPr>
            <w:tcW w:w="1582" w:type="pct"/>
            <w:hideMark/>
          </w:tcPr>
          <w:p w14:paraId="427A854E" w14:textId="77777777" w:rsidR="00E46B49" w:rsidRPr="001609F9" w:rsidRDefault="00E46B49" w:rsidP="0010067B">
            <w:pPr>
              <w:pStyle w:val="ECCTabletext"/>
            </w:pPr>
            <w:r w:rsidRPr="001609F9">
              <w:t>8</w:t>
            </w:r>
          </w:p>
        </w:tc>
        <w:tc>
          <w:tcPr>
            <w:tcW w:w="1133" w:type="pct"/>
            <w:hideMark/>
          </w:tcPr>
          <w:p w14:paraId="7158D195" w14:textId="77777777" w:rsidR="00E46B49" w:rsidRPr="001609F9" w:rsidRDefault="00E46B49" w:rsidP="0010067B">
            <w:pPr>
              <w:pStyle w:val="ECCTabletext"/>
            </w:pPr>
            <w:r w:rsidRPr="001609F9">
              <w:t>10</w:t>
            </w:r>
          </w:p>
        </w:tc>
      </w:tr>
      <w:tr w:rsidR="00E46B49" w:rsidRPr="001609F9" w14:paraId="6CF3F21F" w14:textId="77777777" w:rsidTr="0010067B">
        <w:tc>
          <w:tcPr>
            <w:tcW w:w="989" w:type="pct"/>
          </w:tcPr>
          <w:p w14:paraId="32C6EA5A" w14:textId="77777777" w:rsidR="00E46B49" w:rsidRPr="001609F9" w:rsidRDefault="00E46B49" w:rsidP="0010067B">
            <w:pPr>
              <w:pStyle w:val="ECCTabletext"/>
            </w:pPr>
            <w:r w:rsidRPr="001609F9">
              <w:t>Antenna pattern</w:t>
            </w:r>
          </w:p>
        </w:tc>
        <w:tc>
          <w:tcPr>
            <w:tcW w:w="648" w:type="pct"/>
          </w:tcPr>
          <w:p w14:paraId="14195158" w14:textId="77777777" w:rsidR="00E46B49" w:rsidRPr="001609F9" w:rsidRDefault="00E46B49" w:rsidP="0010067B">
            <w:pPr>
              <w:pStyle w:val="ECCTabletext"/>
            </w:pPr>
            <w:r w:rsidRPr="001609F9">
              <w:t>Omni incl. cable loss</w:t>
            </w:r>
          </w:p>
        </w:tc>
        <w:tc>
          <w:tcPr>
            <w:tcW w:w="647" w:type="pct"/>
          </w:tcPr>
          <w:p w14:paraId="2A525DDC" w14:textId="77777777" w:rsidR="00E46B49" w:rsidRPr="001609F9" w:rsidRDefault="00E46B49" w:rsidP="0010067B">
            <w:pPr>
              <w:pStyle w:val="ECCTabletext"/>
            </w:pPr>
            <w:r w:rsidRPr="001609F9">
              <w:t>Omni incl. cable loss</w:t>
            </w:r>
          </w:p>
        </w:tc>
        <w:tc>
          <w:tcPr>
            <w:tcW w:w="1582" w:type="pct"/>
          </w:tcPr>
          <w:p w14:paraId="34E77FF0" w14:textId="77777777" w:rsidR="00E46B49" w:rsidRPr="001609F9" w:rsidRDefault="00E46B49" w:rsidP="0010067B">
            <w:pPr>
              <w:pStyle w:val="ECCTabletext"/>
            </w:pPr>
            <w:r w:rsidRPr="001609F9">
              <w:t>Report ITU-R M.2319,  equation A-3.6 with 3 dB beam width of 60°) and 3 dB cable loss</w:t>
            </w:r>
          </w:p>
        </w:tc>
        <w:tc>
          <w:tcPr>
            <w:tcW w:w="1133" w:type="pct"/>
          </w:tcPr>
          <w:p w14:paraId="3023EAD0" w14:textId="77777777" w:rsidR="00E46B49" w:rsidRPr="001609F9" w:rsidRDefault="00E46B49" w:rsidP="0010067B">
            <w:pPr>
              <w:pStyle w:val="ECCTabletext"/>
            </w:pPr>
            <w:r w:rsidRPr="001609F9">
              <w:t>Report ITU-R M.2319, equation A-3.6 with 3 dB beam width of 60°) and 3 dB cable loss</w:t>
            </w:r>
          </w:p>
        </w:tc>
      </w:tr>
    </w:tbl>
    <w:p w14:paraId="659C70D1" w14:textId="77777777" w:rsidR="00E46B49" w:rsidRPr="001609F9" w:rsidRDefault="00E46B49" w:rsidP="00E46B49">
      <w:r w:rsidRPr="001609F9">
        <w:t xml:space="preserve">The values in </w:t>
      </w:r>
      <w:r w:rsidRPr="001609F9">
        <w:fldChar w:fldCharType="begin"/>
      </w:r>
      <w:r w:rsidRPr="001609F9">
        <w:instrText xml:space="preserve"> REF _Ref168492999 \h </w:instrText>
      </w:r>
      <w:r w:rsidRPr="001609F9">
        <w:fldChar w:fldCharType="separate"/>
      </w:r>
      <w:r w:rsidRPr="001609F9">
        <w:t xml:space="preserve">Table </w:t>
      </w:r>
      <w:r w:rsidRPr="001609F9">
        <w:rPr>
          <w:noProof/>
        </w:rPr>
        <w:t>9</w:t>
      </w:r>
      <w:r w:rsidRPr="001609F9">
        <w:fldChar w:fldCharType="end"/>
      </w:r>
      <w:r w:rsidRPr="001609F9">
        <w:t xml:space="preserve"> are based on the following assumptions:</w:t>
      </w:r>
    </w:p>
    <w:p w14:paraId="3DA0EEF2" w14:textId="77777777" w:rsidR="00E46B49" w:rsidRPr="001609F9" w:rsidRDefault="00E46B49" w:rsidP="00E46B49">
      <w:pPr>
        <w:pStyle w:val="ECCBulletsLv1"/>
        <w:ind w:left="360" w:hanging="360"/>
      </w:pPr>
      <w:r w:rsidRPr="001609F9">
        <w:t>For the in-band (4.2-4.4 GHz) the Radio Altimeter antenna pattern can be described using Report ITU-R M.2319 with 10 dBi antenna peak gain and 3 dB beam width of 60° ;</w:t>
      </w:r>
    </w:p>
    <w:p w14:paraId="61FB9EC4" w14:textId="77777777" w:rsidR="00E46B49" w:rsidRPr="001609F9" w:rsidRDefault="00E46B49" w:rsidP="00E46B49">
      <w:pPr>
        <w:pStyle w:val="ECCBulletsLv1"/>
        <w:ind w:left="360" w:hanging="360"/>
      </w:pPr>
      <w:r w:rsidRPr="001609F9">
        <w:t>Cable loss of 3 dB is to be added in the sharing and compatibility studies;</w:t>
      </w:r>
    </w:p>
    <w:p w14:paraId="0D06B1C7" w14:textId="77777777" w:rsidR="00E46B49" w:rsidRPr="001609F9" w:rsidRDefault="00E46B49" w:rsidP="00E46B49">
      <w:pPr>
        <w:pStyle w:val="ECCBulletsLv1"/>
        <w:ind w:left="360" w:hanging="360"/>
      </w:pPr>
      <w:r w:rsidRPr="001609F9">
        <w:t>Pitch and roll may be considered.</w:t>
      </w:r>
    </w:p>
    <w:p w14:paraId="54DEDA56" w14:textId="77777777" w:rsidR="00E46B49" w:rsidRPr="001609F9" w:rsidRDefault="00E46B49" w:rsidP="00E46B49">
      <w:r w:rsidRPr="001609F9">
        <w:t>For the out-of-band (3.4-4.2 GHz) the Radio Altimeter antenna information is less accurate, and the following assumptions are taken:</w:t>
      </w:r>
    </w:p>
    <w:p w14:paraId="046AF42E" w14:textId="77777777" w:rsidR="00E46B49" w:rsidRPr="001609F9" w:rsidRDefault="00E46B49" w:rsidP="00E46B49">
      <w:pPr>
        <w:pStyle w:val="ECCBulletsLv1"/>
        <w:ind w:left="360" w:hanging="360"/>
      </w:pPr>
      <w:r w:rsidRPr="001609F9">
        <w:t>For 4.1-4.2 GHz the Radio Altimeter is within the roll off region between in-block and out-of-band with using Report ITU-R M.2319 with 8 dBi antenna peak gain and 3 dB beam width of 60°. Cable loss of 3 dB is to be added in the sharing and compatibility studies. Pitch and roll may be considered;</w:t>
      </w:r>
    </w:p>
    <w:p w14:paraId="16264182" w14:textId="77777777" w:rsidR="00E46B49" w:rsidRPr="001609F9" w:rsidRDefault="00E46B49" w:rsidP="00E46B49">
      <w:pPr>
        <w:pStyle w:val="ECCBulletsLv1"/>
        <w:ind w:left="360" w:hanging="360"/>
      </w:pPr>
      <w:r w:rsidRPr="001609F9">
        <w:t>For 3.8-4.1 GHz the Radio Altimeter antenna pattern is approximated using omni-directional gain with 3 dBi. The cable loss is included in the gain of the antenna;</w:t>
      </w:r>
    </w:p>
    <w:p w14:paraId="54ABE5ED" w14:textId="77777777" w:rsidR="00E46B49" w:rsidRPr="001609F9" w:rsidRDefault="00E46B49" w:rsidP="00E46B49">
      <w:pPr>
        <w:pStyle w:val="ECCBulletsLv1"/>
        <w:ind w:left="360" w:hanging="360"/>
      </w:pPr>
      <w:r w:rsidRPr="001609F9">
        <w:t>For 3.4-3.8 GHz the Radio Altimeter antenna pattern is approximated using omni-directional gain with 0 dBi. The cable loss is included in the gain of the antenna.</w:t>
      </w:r>
    </w:p>
    <w:p w14:paraId="396A380D" w14:textId="77777777" w:rsidR="00D45DD1" w:rsidRPr="001609F9" w:rsidRDefault="00D45DD1" w:rsidP="00D45DD1">
      <w:pPr>
        <w:pStyle w:val="Heading1"/>
      </w:pPr>
      <w:bookmarkStart w:id="142" w:name="_Ref168904015"/>
      <w:bookmarkStart w:id="143" w:name="_Toc182478712"/>
      <w:bookmarkStart w:id="144" w:name="_Toc183179579"/>
      <w:r w:rsidRPr="001609F9">
        <w:lastRenderedPageBreak/>
        <w:t>Description of interference scenarios</w:t>
      </w:r>
      <w:bookmarkEnd w:id="142"/>
      <w:bookmarkEnd w:id="143"/>
      <w:bookmarkEnd w:id="144"/>
    </w:p>
    <w:p w14:paraId="3AF527A2" w14:textId="77777777" w:rsidR="00D45DD1" w:rsidRPr="001609F9" w:rsidRDefault="00D45DD1" w:rsidP="00D45DD1">
      <w:pPr>
        <w:pStyle w:val="Heading2"/>
      </w:pPr>
      <w:bookmarkStart w:id="145" w:name="_Ref164256243"/>
      <w:bookmarkStart w:id="146" w:name="_Toc182478713"/>
      <w:bookmarkStart w:id="147" w:name="_Toc183179580"/>
      <w:r w:rsidRPr="001609F9">
        <w:t>Aircraft Landing scenario</w:t>
      </w:r>
      <w:bookmarkEnd w:id="145"/>
      <w:bookmarkEnd w:id="146"/>
      <w:bookmarkEnd w:id="147"/>
    </w:p>
    <w:p w14:paraId="69FE54AE" w14:textId="77777777" w:rsidR="00D45DD1" w:rsidRPr="001609F9" w:rsidRDefault="00D45DD1" w:rsidP="00D45DD1">
      <w:r w:rsidRPr="001609F9">
        <w:t>The aircraft glide slope will determine the location of the aircraft when approaching the landing runway. Most studies considered a typical glide slope angle used by the Instrument Landing System (ILS) with flat terrain and under nominal conditions.</w:t>
      </w:r>
    </w:p>
    <w:p w14:paraId="5D038774" w14:textId="77777777" w:rsidR="00D45DD1" w:rsidRPr="001609F9" w:rsidRDefault="00D45DD1" w:rsidP="00D45DD1">
      <w:r w:rsidRPr="001609F9">
        <w:t>An ILS is a precision runway approach aid employing two radio beams to provide pilots with vertical and horizontal guidance during the landing approach. The localiser provides azimuth guidance, while the glide slope defines the correct vertical descent profile. This glide slope is usually 3° with a tolerance of ±0.375°</w:t>
      </w:r>
      <w:r w:rsidRPr="001609F9">
        <w:rPr>
          <w:rStyle w:val="ECCParagraph"/>
        </w:rPr>
        <w:t xml:space="preserve">. Thus, a glide slope of 2.625° corresponds to the lowest nominal aircraft </w:t>
      </w:r>
      <w:r w:rsidRPr="001609F9">
        <w:t>trajectory which can lead to reduced distances between BS and aircraft when assessing the interference, depending on the nominal BS height, the OLS and the baseline breakpoint height.</w:t>
      </w:r>
    </w:p>
    <w:p w14:paraId="6B704AB9" w14:textId="77777777" w:rsidR="00D45DD1" w:rsidRPr="001609F9" w:rsidRDefault="00D45DD1" w:rsidP="000677E1">
      <w:pPr>
        <w:jc w:val="center"/>
      </w:pPr>
      <w:bookmarkStart w:id="148" w:name="_Ref133472770"/>
      <w:r w:rsidRPr="001609F9">
        <w:rPr>
          <w:noProof/>
        </w:rPr>
        <w:drawing>
          <wp:inline distT="0" distB="0" distL="0" distR="0" wp14:anchorId="0B7E95DF" wp14:editId="5F307B8C">
            <wp:extent cx="5978820" cy="1909823"/>
            <wp:effectExtent l="0" t="0" r="3175" b="0"/>
            <wp:docPr id="2018018708" name="Picture 1" descr="A diagram of 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018708" name="Picture 1" descr="A diagram of a diagram of a diagram&#10;&#10;Description automatically generated"/>
                    <pic:cNvPicPr/>
                  </pic:nvPicPr>
                  <pic:blipFill>
                    <a:blip r:embed="rId17"/>
                    <a:stretch>
                      <a:fillRect/>
                    </a:stretch>
                  </pic:blipFill>
                  <pic:spPr>
                    <a:xfrm>
                      <a:off x="0" y="0"/>
                      <a:ext cx="6000478" cy="1916741"/>
                    </a:xfrm>
                    <a:prstGeom prst="rect">
                      <a:avLst/>
                    </a:prstGeom>
                  </pic:spPr>
                </pic:pic>
              </a:graphicData>
            </a:graphic>
          </wp:inline>
        </w:drawing>
      </w:r>
    </w:p>
    <w:p w14:paraId="4DEF9663" w14:textId="77777777" w:rsidR="00D45DD1" w:rsidRPr="001609F9" w:rsidRDefault="00D45DD1" w:rsidP="00D45DD1">
      <w:pPr>
        <w:pStyle w:val="Caption"/>
      </w:pPr>
      <w:r w:rsidRPr="001609F9">
        <w:t xml:space="preserve">Figure </w:t>
      </w:r>
      <w:r w:rsidRPr="001609F9">
        <w:fldChar w:fldCharType="begin"/>
      </w:r>
      <w:r w:rsidRPr="001609F9">
        <w:instrText xml:space="preserve"> SEQ Figure \* ARABIC </w:instrText>
      </w:r>
      <w:r w:rsidRPr="001609F9">
        <w:fldChar w:fldCharType="separate"/>
      </w:r>
      <w:r w:rsidRPr="001609F9">
        <w:rPr>
          <w:noProof/>
        </w:rPr>
        <w:t>6</w:t>
      </w:r>
      <w:r w:rsidRPr="001609F9">
        <w:rPr>
          <w:noProof/>
        </w:rPr>
        <w:fldChar w:fldCharType="end"/>
      </w:r>
      <w:bookmarkEnd w:id="148"/>
      <w:r w:rsidRPr="001609F9">
        <w:t>: Aircraft landing scenario</w:t>
      </w:r>
    </w:p>
    <w:p w14:paraId="7B69457A" w14:textId="77777777" w:rsidR="00D45DD1" w:rsidRPr="001609F9" w:rsidRDefault="00D45DD1" w:rsidP="00D45DD1">
      <w:bookmarkStart w:id="149" w:name="_Hlk177049568"/>
      <w:bookmarkStart w:id="150" w:name="_Ref161646438"/>
      <w:bookmarkStart w:id="151" w:name="_Ref163588609"/>
      <w:r w:rsidRPr="001609F9">
        <w:rPr>
          <w:rStyle w:val="ECCParagraph"/>
        </w:rPr>
        <w:t xml:space="preserve">In addition, the distance between </w:t>
      </w:r>
      <w:r w:rsidRPr="001609F9">
        <w:t xml:space="preserve">the touchdown point and the threshold (i.e. the variable bx in </w:t>
      </w:r>
      <w:r w:rsidRPr="001609F9">
        <w:fldChar w:fldCharType="begin"/>
      </w:r>
      <w:r w:rsidRPr="001609F9">
        <w:instrText xml:space="preserve"> REF _Ref133472770 \h  \* MERGEFORMAT </w:instrText>
      </w:r>
      <w:r w:rsidRPr="001609F9">
        <w:fldChar w:fldCharType="separate"/>
      </w:r>
      <w:r w:rsidRPr="001609F9">
        <w:t>Figure 6</w:t>
      </w:r>
      <w:r w:rsidRPr="001609F9">
        <w:fldChar w:fldCharType="end"/>
      </w:r>
      <w:r w:rsidRPr="001609F9">
        <w:t xml:space="preserve">) that is considered in the different studies varies (e.g. 0 m, 380 m, etc.). </w:t>
      </w:r>
      <w:bookmarkStart w:id="152" w:name="_Hlk177049540"/>
      <w:r w:rsidRPr="001609F9">
        <w:t xml:space="preserve">The 'touchdown point' terminology used in this Report refers to the point of intersection between the runway and the glide slope. Page 5-12 of the ICAO Annex 14 </w:t>
      </w:r>
      <w:r w:rsidRPr="001609F9">
        <w:fldChar w:fldCharType="begin"/>
      </w:r>
      <w:r w:rsidRPr="001609F9">
        <w:instrText xml:space="preserve"> REF _Ref168559087 \r \h  \* MERGEFORMAT </w:instrText>
      </w:r>
      <w:r w:rsidRPr="001609F9">
        <w:fldChar w:fldCharType="separate"/>
      </w:r>
      <w:r w:rsidRPr="001609F9">
        <w:t>[28]</w:t>
      </w:r>
      <w:r w:rsidRPr="001609F9">
        <w:fldChar w:fldCharType="end"/>
      </w:r>
      <w:r w:rsidRPr="001609F9">
        <w:t xml:space="preserve"> shows an example of touchdown aiming point markings at 400 m from the threshold for a 2400 m runway length and some studies consider a worst-case situation where the aircraft touchdown point is on the threshold.</w:t>
      </w:r>
      <w:bookmarkEnd w:id="149"/>
      <w:bookmarkEnd w:id="152"/>
    </w:p>
    <w:p w14:paraId="109B60A5" w14:textId="77777777" w:rsidR="00D45DD1" w:rsidRPr="001609F9" w:rsidRDefault="00D45DD1" w:rsidP="00D45DD1">
      <w:pPr>
        <w:pStyle w:val="Heading2"/>
        <w:rPr>
          <w:rStyle w:val="ECCParagraph"/>
        </w:rPr>
      </w:pPr>
      <w:bookmarkStart w:id="153" w:name="_Toc182478714"/>
      <w:bookmarkStart w:id="154" w:name="_Ref182918241"/>
      <w:bookmarkStart w:id="155" w:name="_Ref182918288"/>
      <w:bookmarkStart w:id="156" w:name="_Ref182918811"/>
      <w:bookmarkStart w:id="157" w:name="_Toc183179581"/>
      <w:bookmarkEnd w:id="150"/>
      <w:bookmarkEnd w:id="151"/>
      <w:r w:rsidRPr="001609F9">
        <w:rPr>
          <w:rStyle w:val="ECCParagraph"/>
        </w:rPr>
        <w:t>Obstacle Limitation Surface</w:t>
      </w:r>
      <w:bookmarkEnd w:id="153"/>
      <w:bookmarkEnd w:id="154"/>
      <w:bookmarkEnd w:id="155"/>
      <w:bookmarkEnd w:id="156"/>
      <w:bookmarkEnd w:id="157"/>
      <w:r w:rsidRPr="001609F9">
        <w:rPr>
          <w:rStyle w:val="ECCParagraph"/>
        </w:rPr>
        <w:t xml:space="preserve"> </w:t>
      </w:r>
    </w:p>
    <w:p w14:paraId="33D74F37" w14:textId="77777777" w:rsidR="00D45DD1" w:rsidRPr="001609F9" w:rsidRDefault="00D45DD1" w:rsidP="00D45DD1">
      <w:bookmarkStart w:id="158" w:name="_Hlk177099097"/>
      <w:r w:rsidRPr="001609F9">
        <w:rPr>
          <w:rStyle w:val="ECCParagraph"/>
        </w:rPr>
        <w:t xml:space="preserve">The OLS Obstacle Limitation Surface (OLS) is </w:t>
      </w:r>
      <w:r w:rsidRPr="001609F9">
        <w:t>a surface above the area surrounding a runway which no ‘obstacles’ should penetrate. This is to protect the transition of the aircraft to and from the runway.</w:t>
      </w:r>
    </w:p>
    <w:p w14:paraId="6606D070" w14:textId="77777777" w:rsidR="00D45DD1" w:rsidRPr="001609F9" w:rsidRDefault="00D45DD1" w:rsidP="00D45DD1">
      <w:r w:rsidRPr="001609F9">
        <w:t>The ICAO Annex 14 to the Convention on International Civil Aviation in the International Standards and Recommended Practices (ISRPs) Volume I describes the OLS around aerodromes which includes the airspace above the approach surface, transitional surfaces, balked landing surface, etc. These conceptual (imaginary) surfaces are not to be penetrated by any fixed obstacle. However, it should be noted, that most airports present their own obstacle limitation surfaces exception that could be more or less stringent.</w:t>
      </w:r>
    </w:p>
    <w:p w14:paraId="2E774243" w14:textId="22ACA2DE" w:rsidR="00D45DD1" w:rsidRPr="001609F9" w:rsidRDefault="00D45DD1" w:rsidP="00D45DD1">
      <w:pPr>
        <w:rPr>
          <w:rStyle w:val="ECCParagraph"/>
        </w:rPr>
      </w:pPr>
      <w:r w:rsidRPr="001609F9">
        <w:fldChar w:fldCharType="begin"/>
      </w:r>
      <w:r w:rsidRPr="001609F9">
        <w:instrText xml:space="preserve"> REF _Ref133472740 \h </w:instrText>
      </w:r>
      <w:r w:rsidRPr="001609F9">
        <w:fldChar w:fldCharType="separate"/>
      </w:r>
      <w:r w:rsidR="00D23F33" w:rsidRPr="001609F9">
        <w:t xml:space="preserve">Figure </w:t>
      </w:r>
      <w:r w:rsidR="00D23F33" w:rsidRPr="001609F9">
        <w:rPr>
          <w:noProof/>
        </w:rPr>
        <w:t>7</w:t>
      </w:r>
      <w:r w:rsidRPr="001609F9">
        <w:fldChar w:fldCharType="end"/>
      </w:r>
      <w:r w:rsidRPr="001609F9">
        <w:t xml:space="preserve"> and </w:t>
      </w:r>
      <w:r w:rsidRPr="001609F9">
        <w:fldChar w:fldCharType="begin"/>
      </w:r>
      <w:r w:rsidRPr="001609F9">
        <w:instrText xml:space="preserve"> REF _Ref133472753 \h </w:instrText>
      </w:r>
      <w:r w:rsidRPr="001609F9">
        <w:fldChar w:fldCharType="separate"/>
      </w:r>
      <w:r w:rsidRPr="001609F9">
        <w:t>Figure 8</w:t>
      </w:r>
      <w:r w:rsidRPr="001609F9">
        <w:fldChar w:fldCharType="end"/>
      </w:r>
      <w:r w:rsidRPr="001609F9">
        <w:t xml:space="preserve"> show the OLS from the view at the side of the runway and from the view of the</w:t>
      </w:r>
      <w:r w:rsidRPr="001609F9">
        <w:rPr>
          <w:rStyle w:val="ECCParagraph"/>
        </w:rPr>
        <w:t xml:space="preserve"> approaching aircraft. These figures also include the relevant slope angles as it was used in the studies.</w:t>
      </w:r>
    </w:p>
    <w:bookmarkEnd w:id="158"/>
    <w:p w14:paraId="3035DB8F" w14:textId="77777777" w:rsidR="00D45DD1" w:rsidRPr="001609F9" w:rsidRDefault="00D45DD1" w:rsidP="00D45DD1">
      <w:pPr>
        <w:jc w:val="center"/>
      </w:pPr>
      <w:r w:rsidRPr="001609F9">
        <w:rPr>
          <w:noProof/>
        </w:rPr>
        <w:lastRenderedPageBreak/>
        <w:drawing>
          <wp:inline distT="0" distB="0" distL="0" distR="0" wp14:anchorId="79C983CB" wp14:editId="42D1FAA2">
            <wp:extent cx="5579390" cy="1672254"/>
            <wp:effectExtent l="0" t="0" r="2540" b="4445"/>
            <wp:docPr id="1144432322" name="Picture 1" descr="A diagram of a sl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750898" name="Picture 1" descr="A diagram of a slope&#10;&#10;Description automatically generated"/>
                    <pic:cNvPicPr/>
                  </pic:nvPicPr>
                  <pic:blipFill>
                    <a:blip r:embed="rId18"/>
                    <a:stretch>
                      <a:fillRect/>
                    </a:stretch>
                  </pic:blipFill>
                  <pic:spPr>
                    <a:xfrm>
                      <a:off x="0" y="0"/>
                      <a:ext cx="5581432" cy="1672866"/>
                    </a:xfrm>
                    <a:prstGeom prst="rect">
                      <a:avLst/>
                    </a:prstGeom>
                  </pic:spPr>
                </pic:pic>
              </a:graphicData>
            </a:graphic>
          </wp:inline>
        </w:drawing>
      </w:r>
    </w:p>
    <w:p w14:paraId="1D34C0E9" w14:textId="4C3580C4" w:rsidR="00D45DD1" w:rsidRPr="001609F9" w:rsidRDefault="00D45DD1" w:rsidP="00D45DD1">
      <w:pPr>
        <w:pStyle w:val="Caption"/>
      </w:pPr>
      <w:bookmarkStart w:id="159" w:name="_Ref133472740"/>
      <w:r w:rsidRPr="001609F9">
        <w:t xml:space="preserve">Figure </w:t>
      </w:r>
      <w:r w:rsidRPr="001609F9">
        <w:fldChar w:fldCharType="begin"/>
      </w:r>
      <w:r w:rsidRPr="001609F9">
        <w:instrText xml:space="preserve"> SEQ Figure \* ARABIC </w:instrText>
      </w:r>
      <w:r w:rsidRPr="001609F9">
        <w:fldChar w:fldCharType="separate"/>
      </w:r>
      <w:r w:rsidRPr="001609F9">
        <w:rPr>
          <w:noProof/>
        </w:rPr>
        <w:t>7</w:t>
      </w:r>
      <w:r w:rsidRPr="001609F9">
        <w:rPr>
          <w:noProof/>
        </w:rPr>
        <w:fldChar w:fldCharType="end"/>
      </w:r>
      <w:bookmarkEnd w:id="159"/>
      <w:r w:rsidRPr="001609F9">
        <w:t>: The Obstacle Limitation Surface for the landing approach</w:t>
      </w:r>
    </w:p>
    <w:p w14:paraId="0BD97AD2" w14:textId="77777777" w:rsidR="00D45DD1" w:rsidRPr="001609F9" w:rsidRDefault="00D45DD1" w:rsidP="00D45DD1">
      <w:pPr>
        <w:jc w:val="center"/>
      </w:pPr>
      <w:bookmarkStart w:id="160" w:name="_Ref133472753"/>
      <w:r w:rsidRPr="001609F9">
        <w:rPr>
          <w:noProof/>
        </w:rPr>
        <w:drawing>
          <wp:inline distT="0" distB="0" distL="0" distR="0" wp14:anchorId="0C88E44F" wp14:editId="7AAB5ACD">
            <wp:extent cx="5238427" cy="1722773"/>
            <wp:effectExtent l="0" t="0" r="635" b="0"/>
            <wp:docPr id="1088824040" name="Picture 1" descr="A plane flying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824040" name="Picture 1" descr="A plane flying in the sky&#10;&#10;Description automatically generated"/>
                    <pic:cNvPicPr/>
                  </pic:nvPicPr>
                  <pic:blipFill>
                    <a:blip r:embed="rId19"/>
                    <a:stretch>
                      <a:fillRect/>
                    </a:stretch>
                  </pic:blipFill>
                  <pic:spPr>
                    <a:xfrm>
                      <a:off x="0" y="0"/>
                      <a:ext cx="5240825" cy="1723562"/>
                    </a:xfrm>
                    <a:prstGeom prst="rect">
                      <a:avLst/>
                    </a:prstGeom>
                  </pic:spPr>
                </pic:pic>
              </a:graphicData>
            </a:graphic>
          </wp:inline>
        </w:drawing>
      </w:r>
    </w:p>
    <w:p w14:paraId="31498B67" w14:textId="615CE979" w:rsidR="00D45DD1" w:rsidRPr="001609F9" w:rsidRDefault="00D45DD1" w:rsidP="00D45DD1">
      <w:pPr>
        <w:pStyle w:val="Caption"/>
      </w:pPr>
      <w:r w:rsidRPr="001609F9">
        <w:t xml:space="preserve">Figure </w:t>
      </w:r>
      <w:r w:rsidRPr="001609F9">
        <w:fldChar w:fldCharType="begin"/>
      </w:r>
      <w:r w:rsidRPr="001609F9">
        <w:instrText xml:space="preserve"> SEQ Figure \* ARABIC </w:instrText>
      </w:r>
      <w:r w:rsidRPr="001609F9">
        <w:fldChar w:fldCharType="separate"/>
      </w:r>
      <w:r w:rsidRPr="001609F9">
        <w:rPr>
          <w:noProof/>
        </w:rPr>
        <w:t>8</w:t>
      </w:r>
      <w:r w:rsidRPr="001609F9">
        <w:rPr>
          <w:noProof/>
        </w:rPr>
        <w:fldChar w:fldCharType="end"/>
      </w:r>
      <w:bookmarkEnd w:id="160"/>
      <w:r w:rsidRPr="001609F9">
        <w:t>: The Obstacle Limitation Surface at both sides of the runway</w:t>
      </w:r>
    </w:p>
    <w:bookmarkStart w:id="161" w:name="_Ref133472721"/>
    <w:p w14:paraId="6D75C256" w14:textId="77777777" w:rsidR="00D45DD1" w:rsidRPr="001609F9" w:rsidRDefault="00D45DD1" w:rsidP="00D45DD1">
      <w:pPr>
        <w:rPr>
          <w:rStyle w:val="ECCParagraph"/>
        </w:rPr>
      </w:pPr>
      <w:r w:rsidRPr="001609F9">
        <w:fldChar w:fldCharType="begin"/>
      </w:r>
      <w:r w:rsidRPr="001609F9">
        <w:instrText xml:space="preserve"> REF _Ref133472721 \h </w:instrText>
      </w:r>
      <w:r w:rsidRPr="001609F9">
        <w:fldChar w:fldCharType="separate"/>
      </w:r>
      <w:r w:rsidRPr="001609F9">
        <w:t>Figure 9</w:t>
      </w:r>
      <w:r w:rsidRPr="001609F9">
        <w:fldChar w:fldCharType="end"/>
      </w:r>
      <w:r w:rsidRPr="001609F9">
        <w:t xml:space="preserve"> shows the relevant parameters that are required when defining the interference scenario. </w:t>
      </w:r>
      <w:r w:rsidRPr="001609F9">
        <w:rPr>
          <w:rStyle w:val="ECCParagraph"/>
        </w:rPr>
        <w:t>The distance from the runway threshold to the point where the OLS approach surface starts (</w:t>
      </w:r>
      <w:r w:rsidRPr="001609F9">
        <w:t xml:space="preserve">marked as </w:t>
      </w:r>
      <w:r w:rsidRPr="001609F9">
        <w:rPr>
          <w:rStyle w:val="Emphasis"/>
        </w:rPr>
        <w:t>cx</w:t>
      </w:r>
      <w:r w:rsidRPr="001609F9">
        <w:t xml:space="preserve">) could be set to  60 m while one half of the width of the runway (marked as </w:t>
      </w:r>
      <w:r w:rsidRPr="001609F9">
        <w:rPr>
          <w:rStyle w:val="Emphasis"/>
        </w:rPr>
        <w:t>az</w:t>
      </w:r>
      <w:r w:rsidRPr="001609F9">
        <w:t xml:space="preserve">) could be set to 140 m. </w:t>
      </w:r>
    </w:p>
    <w:p w14:paraId="59AD47DD" w14:textId="77777777" w:rsidR="00D45DD1" w:rsidRPr="001609F9" w:rsidRDefault="00D45DD1" w:rsidP="00D45DD1">
      <w:pPr>
        <w:jc w:val="center"/>
      </w:pPr>
      <w:r w:rsidRPr="001609F9">
        <w:rPr>
          <w:noProof/>
        </w:rPr>
        <w:drawing>
          <wp:inline distT="0" distB="0" distL="0" distR="0" wp14:anchorId="1AC75BD7" wp14:editId="6D1B1A33">
            <wp:extent cx="4779034" cy="1602927"/>
            <wp:effectExtent l="0" t="0" r="2540" b="0"/>
            <wp:docPr id="1919720453" name="Picture 1" descr="A road with arrows pointing to the po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720453" name="Picture 1" descr="A road with arrows pointing to the point&#10;&#10;Description automatically generated"/>
                    <pic:cNvPicPr/>
                  </pic:nvPicPr>
                  <pic:blipFill>
                    <a:blip r:embed="rId20"/>
                    <a:stretch>
                      <a:fillRect/>
                    </a:stretch>
                  </pic:blipFill>
                  <pic:spPr>
                    <a:xfrm>
                      <a:off x="0" y="0"/>
                      <a:ext cx="4795374" cy="1608408"/>
                    </a:xfrm>
                    <a:prstGeom prst="rect">
                      <a:avLst/>
                    </a:prstGeom>
                  </pic:spPr>
                </pic:pic>
              </a:graphicData>
            </a:graphic>
          </wp:inline>
        </w:drawing>
      </w:r>
    </w:p>
    <w:p w14:paraId="67AAD568" w14:textId="04E64D3F" w:rsidR="00D45DD1" w:rsidRPr="001609F9" w:rsidRDefault="00D45DD1" w:rsidP="00D45DD1">
      <w:pPr>
        <w:pStyle w:val="Caption"/>
      </w:pPr>
      <w:bookmarkStart w:id="162" w:name="_Ref178526725"/>
      <w:r w:rsidRPr="001609F9">
        <w:t xml:space="preserve">Figure </w:t>
      </w:r>
      <w:r w:rsidRPr="001609F9">
        <w:fldChar w:fldCharType="begin"/>
      </w:r>
      <w:r w:rsidRPr="001609F9">
        <w:instrText xml:space="preserve"> SEQ Figure \* ARABIC </w:instrText>
      </w:r>
      <w:r w:rsidRPr="001609F9">
        <w:fldChar w:fldCharType="separate"/>
      </w:r>
      <w:r w:rsidRPr="001609F9">
        <w:rPr>
          <w:noProof/>
        </w:rPr>
        <w:t>9</w:t>
      </w:r>
      <w:r w:rsidRPr="001609F9">
        <w:rPr>
          <w:noProof/>
        </w:rPr>
        <w:fldChar w:fldCharType="end"/>
      </w:r>
      <w:bookmarkEnd w:id="161"/>
      <w:bookmarkEnd w:id="162"/>
      <w:r w:rsidRPr="001609F9">
        <w:t>: The runway safety area</w:t>
      </w:r>
    </w:p>
    <w:p w14:paraId="1FC9D4BE" w14:textId="77777777" w:rsidR="00D45DD1" w:rsidRPr="001609F9" w:rsidRDefault="00D45DD1" w:rsidP="00D45DD1">
      <w:pPr>
        <w:rPr>
          <w:highlight w:val="yellow"/>
        </w:rPr>
      </w:pPr>
      <w:r w:rsidRPr="001609F9">
        <w:t>It should be noted that the aircraft touchdown point on the runway is different among the studies, consequently evaluating scenarios with different distance between the touchdown point and the start of the OLS. It is also worth noting that the result of some studies is not affected by the individual values of bx and cx as long as the sum of these distances (i.e. bx + cx) are the same.</w:t>
      </w:r>
      <w:bookmarkStart w:id="163" w:name="_Ref178526237"/>
    </w:p>
    <w:p w14:paraId="1CF34E53" w14:textId="77777777" w:rsidR="00D45DD1" w:rsidRPr="001609F9" w:rsidRDefault="00D45DD1" w:rsidP="00D45DD1">
      <w:pPr>
        <w:pStyle w:val="Heading2"/>
        <w:rPr>
          <w:rStyle w:val="ECCParagraph"/>
        </w:rPr>
      </w:pPr>
      <w:bookmarkStart w:id="164" w:name="_Toc155620762"/>
      <w:bookmarkStart w:id="165" w:name="_Toc155682518"/>
      <w:bookmarkStart w:id="166" w:name="_Toc155682592"/>
      <w:bookmarkStart w:id="167" w:name="_Toc155899975"/>
      <w:bookmarkStart w:id="168" w:name="_Toc155900050"/>
      <w:bookmarkStart w:id="169" w:name="_Toc156912868"/>
      <w:bookmarkStart w:id="170" w:name="_Toc156912941"/>
      <w:bookmarkStart w:id="171" w:name="_Toc164079058"/>
      <w:bookmarkStart w:id="172" w:name="_Toc164099437"/>
      <w:bookmarkStart w:id="173" w:name="_Ref168903999"/>
      <w:bookmarkStart w:id="174" w:name="_Toc183179582"/>
      <w:bookmarkEnd w:id="163"/>
      <w:bookmarkEnd w:id="164"/>
      <w:bookmarkEnd w:id="165"/>
      <w:bookmarkEnd w:id="166"/>
      <w:bookmarkEnd w:id="167"/>
      <w:bookmarkEnd w:id="168"/>
      <w:bookmarkEnd w:id="169"/>
      <w:bookmarkEnd w:id="170"/>
      <w:bookmarkEnd w:id="171"/>
      <w:bookmarkEnd w:id="172"/>
      <w:r w:rsidRPr="001609F9">
        <w:rPr>
          <w:rStyle w:val="ECCParagraph"/>
        </w:rPr>
        <w:t>Scenarios</w:t>
      </w:r>
      <w:bookmarkEnd w:id="174"/>
    </w:p>
    <w:p w14:paraId="3D107CB3" w14:textId="77777777" w:rsidR="00D45DD1" w:rsidRPr="001609F9" w:rsidRDefault="00D45DD1" w:rsidP="00D45DD1">
      <w:r w:rsidRPr="001609F9">
        <w:t xml:space="preserve">The studies generally take account of the OLS where the base stations are located under this surface. Some studies also evaluate interference contours around the aircraft where OLS are not used. The scenario also takes account of the nominal trajectory of the aircraft described in the landing scenario (see section </w:t>
      </w:r>
      <w:r w:rsidRPr="001609F9">
        <w:fldChar w:fldCharType="begin"/>
      </w:r>
      <w:r w:rsidRPr="001609F9">
        <w:instrText xml:space="preserve"> REF _Ref164256243 \r \h  \* MERGEFORMAT </w:instrText>
      </w:r>
      <w:r w:rsidRPr="001609F9">
        <w:fldChar w:fldCharType="separate"/>
      </w:r>
      <w:r w:rsidRPr="001609F9">
        <w:t>5.1</w:t>
      </w:r>
      <w:r w:rsidRPr="001609F9">
        <w:fldChar w:fldCharType="end"/>
      </w:r>
      <w:r w:rsidRPr="001609F9">
        <w:t>) and the base stations are oriented (in azimuth) towards the aircraft to evaluate the highest possible power level from these base stations.</w:t>
      </w:r>
    </w:p>
    <w:p w14:paraId="3C8CC1DC" w14:textId="0CDA5092" w:rsidR="00D45DD1" w:rsidRPr="001609F9" w:rsidRDefault="00D45DD1" w:rsidP="00D45DD1">
      <w:pPr>
        <w:pStyle w:val="Heading1"/>
      </w:pPr>
      <w:bookmarkStart w:id="175" w:name="_Toc182478715"/>
      <w:bookmarkStart w:id="176" w:name="_Toc183179583"/>
      <w:r w:rsidRPr="001609F9">
        <w:lastRenderedPageBreak/>
        <w:t>Conclusions</w:t>
      </w:r>
      <w:bookmarkEnd w:id="176"/>
      <w:r w:rsidRPr="001609F9">
        <w:t xml:space="preserve"> </w:t>
      </w:r>
      <w:bookmarkEnd w:id="173"/>
      <w:bookmarkEnd w:id="175"/>
    </w:p>
    <w:p w14:paraId="479208B4" w14:textId="77777777" w:rsidR="002B3E6A" w:rsidRPr="001609F9" w:rsidRDefault="002B3E6A" w:rsidP="002B3E6A">
      <w:pPr>
        <w:pStyle w:val="Heading2"/>
        <w:rPr>
          <w:rStyle w:val="ECCParagraph"/>
        </w:rPr>
      </w:pPr>
      <w:bookmarkStart w:id="177" w:name="_Toc183179584"/>
      <w:r w:rsidRPr="001609F9">
        <w:rPr>
          <w:rStyle w:val="ECCParagraph"/>
        </w:rPr>
        <w:t>High-level Summary</w:t>
      </w:r>
      <w:bookmarkEnd w:id="177"/>
    </w:p>
    <w:p w14:paraId="4864C160" w14:textId="77777777" w:rsidR="002B3E6A" w:rsidRPr="001609F9" w:rsidRDefault="002B3E6A" w:rsidP="002B3E6A">
      <w:r w:rsidRPr="001609F9">
        <w:t xml:space="preserve">This ECC Report studies the compatibility of Radio Altimeters operating in the 4200-4400 MHz band with public 5G mobile networks operating in the 3400-3800 MHz band, referred to as mobile or fixed communications networks (MFCN), as well as with local and private 5G networks using low and medium power base stations in the 3800-4200 MHz band, referred to as wireless broadband systems low/medium power (WBB LMP). </w:t>
      </w:r>
    </w:p>
    <w:p w14:paraId="5C5B4D80" w14:textId="77777777" w:rsidR="002B3E6A" w:rsidRPr="001609F9" w:rsidRDefault="002B3E6A" w:rsidP="002B3E6A">
      <w:r w:rsidRPr="001609F9">
        <w:t>The Radio Altimeter parameters used in this ECC Report are based on measurements for several Radio Altimeter models, with Interference Tolerance Thresholds (ITT) derived from published AVSI Reports</w:t>
      </w:r>
      <w:r w:rsidRPr="001609F9">
        <w:rPr>
          <w:rStyle w:val="FootnoteReference"/>
        </w:rPr>
        <w:footnoteReference w:id="10"/>
      </w:r>
      <w:r w:rsidRPr="001609F9">
        <w:t xml:space="preserve"> for heights of 200 feet and 1000 feet. The interference tolerance threshold values of the various Radio Altimeter models differ by several magnitudes. It is relevant to note that only usage category 1 (UC1) Radio Altimeters have been considered as that category is “used in a wider variety of safety-critical systems that enable safe operation of commercial airliners in all-weather conditions” (as stated in AVSI Report Vol. I). </w:t>
      </w:r>
    </w:p>
    <w:p w14:paraId="35B9083C" w14:textId="77777777" w:rsidR="002B3E6A" w:rsidRPr="001609F9" w:rsidRDefault="002B3E6A" w:rsidP="002B3E6A">
      <w:r w:rsidRPr="001609F9">
        <w:t>The 5G technical parameters are derived from existing ECC Reports, ECC Decisions, ETSI standards and ITU-R documentation. The studies consider two different base station antenna types: Active Antenna Systems (AAS), which include electronic beamforming features, and more conventional non-AAS antennas with wider static beams covering the cell. The baseline assumptions for the base stations are found in Annex 1 of the ECC Report and include an assumption that AAS base station transmissions will be pointing at or below horizon (‘beamforming’) as typical or normal operation.</w:t>
      </w:r>
    </w:p>
    <w:p w14:paraId="167DAC62" w14:textId="77777777" w:rsidR="002B3E6A" w:rsidRPr="001609F9" w:rsidRDefault="002B3E6A" w:rsidP="002B3E6A">
      <w:r w:rsidRPr="001609F9">
        <w:t xml:space="preserve">Different studies used different Radio Altimeter parameters described as Parameter Sets 1 and 2 within this ECC Report, that were based on information provided to CEPT: </w:t>
      </w:r>
    </w:p>
    <w:p w14:paraId="6E4AE31F" w14:textId="77777777" w:rsidR="002B3E6A" w:rsidRPr="001609F9" w:rsidRDefault="002B3E6A" w:rsidP="002B3E6A">
      <w:pPr>
        <w:pStyle w:val="ECCBulletsLv1"/>
        <w:ind w:left="360" w:hanging="360"/>
      </w:pPr>
      <w:r w:rsidRPr="001609F9">
        <w:t xml:space="preserve">Parameter Set 1 contains data on a variety of Radio Altimeter models primarily derived from AVSI Report Volume III; </w:t>
      </w:r>
    </w:p>
    <w:p w14:paraId="49F80CF4" w14:textId="77777777" w:rsidR="002B3E6A" w:rsidRPr="001609F9" w:rsidRDefault="002B3E6A" w:rsidP="002B3E6A">
      <w:pPr>
        <w:pStyle w:val="ECCBulletsLv1"/>
        <w:ind w:left="360" w:hanging="360"/>
      </w:pPr>
      <w:r w:rsidRPr="001609F9">
        <w:t xml:space="preserve">Parameter Set 2 contains data based on AVSI Report Volume I and Volume II, for the least resilient Radio Altimeter model. </w:t>
      </w:r>
    </w:p>
    <w:p w14:paraId="4C15CDAC" w14:textId="77777777" w:rsidR="002B3E6A" w:rsidRPr="001609F9" w:rsidRDefault="002B3E6A" w:rsidP="002B3E6A">
      <w:r w:rsidRPr="001609F9">
        <w:t>Both Parameter Sets also use different assumptions for the Radio Altimeter antenna. Section 5 of this ECC Report provides further details on these and other factors.</w:t>
      </w:r>
    </w:p>
    <w:p w14:paraId="7B8021F0" w14:textId="77777777" w:rsidR="002B3E6A" w:rsidRPr="001609F9" w:rsidRDefault="002B3E6A" w:rsidP="002B3E6A">
      <w:pPr>
        <w:pStyle w:val="ECCTabletext"/>
      </w:pPr>
      <w:r w:rsidRPr="001609F9">
        <w:t xml:space="preserve">The main scenario was modelled as a nominal Instrument Landing System (ILS) approach with associated Obstacle Limitation Surface (OLS), as defined by the International Civil Aviation Organization (ICAO). These are described in section </w:t>
      </w:r>
      <w:r w:rsidRPr="001609F9">
        <w:fldChar w:fldCharType="begin"/>
      </w:r>
      <w:r w:rsidRPr="001609F9">
        <w:instrText xml:space="preserve"> REF _Ref168904015 \r \h </w:instrText>
      </w:r>
      <w:r w:rsidRPr="001609F9">
        <w:fldChar w:fldCharType="separate"/>
      </w:r>
      <w:r w:rsidRPr="001609F9">
        <w:t>5</w:t>
      </w:r>
      <w:r w:rsidRPr="001609F9">
        <w:fldChar w:fldCharType="end"/>
      </w:r>
      <w:r w:rsidRPr="001609F9">
        <w:t xml:space="preserve">. </w:t>
      </w:r>
    </w:p>
    <w:p w14:paraId="7DA2E7F3" w14:textId="77777777" w:rsidR="002B3E6A" w:rsidRPr="001609F9" w:rsidRDefault="002B3E6A" w:rsidP="002B3E6A">
      <w:r w:rsidRPr="001609F9">
        <w:t>Two phenomena have been studied in this Report:</w:t>
      </w:r>
    </w:p>
    <w:p w14:paraId="6DA9478A" w14:textId="77777777" w:rsidR="002B3E6A" w:rsidRPr="001609F9" w:rsidRDefault="002B3E6A" w:rsidP="002B3E6A">
      <w:pPr>
        <w:pStyle w:val="ECCBulletsLv1"/>
        <w:ind w:left="360" w:hanging="360"/>
      </w:pPr>
      <w:r w:rsidRPr="001609F9">
        <w:t xml:space="preserve">The effect of unwanted emissions from WBB-LMP or MFCN in the adjacent bands falling in the </w:t>
      </w:r>
      <w:r w:rsidRPr="001609F9">
        <w:br/>
        <w:t xml:space="preserve">4200–4400 MHz band used by Radio Altimeters; </w:t>
      </w:r>
    </w:p>
    <w:p w14:paraId="122A797D" w14:textId="77777777" w:rsidR="002B3E6A" w:rsidRPr="001609F9" w:rsidRDefault="002B3E6A" w:rsidP="002B3E6A">
      <w:pPr>
        <w:pStyle w:val="ECCBulletsLv1"/>
        <w:ind w:left="360" w:hanging="360"/>
      </w:pPr>
      <w:r w:rsidRPr="001609F9">
        <w:t xml:space="preserve">The effect of blocking. Blocking is where a Radio Altimeter’s receiver performance is reduced by strong radiofrequency (RF) emissions from MFCN or WBB-LMP in the adjacent frequency bands. </w:t>
      </w:r>
    </w:p>
    <w:p w14:paraId="028369BC" w14:textId="77777777" w:rsidR="002B3E6A" w:rsidRPr="001609F9" w:rsidRDefault="002B3E6A" w:rsidP="002B3E6A">
      <w:r w:rsidRPr="001609F9">
        <w:t>A 6 dB safety margin, as recommended by ICAO, is taken into account in the conclusion of all studies.</w:t>
      </w:r>
    </w:p>
    <w:p w14:paraId="067C030E" w14:textId="77777777" w:rsidR="002B3E6A" w:rsidRPr="001609F9" w:rsidRDefault="002B3E6A" w:rsidP="002B3E6A">
      <w:r w:rsidRPr="001609F9">
        <w:t>Based on the above Radio Altimeter parameters, as well as typical base station parameters and set up, this ECC Report derives the following conclusions for the modelled ILS approach scenario:</w:t>
      </w:r>
    </w:p>
    <w:p w14:paraId="5E8DD494" w14:textId="77777777" w:rsidR="002B3E6A" w:rsidRPr="001609F9" w:rsidRDefault="002B3E6A" w:rsidP="002B3E6A">
      <w:pPr>
        <w:rPr>
          <w:rStyle w:val="ECCHLbold"/>
        </w:rPr>
      </w:pPr>
      <w:r w:rsidRPr="001609F9">
        <w:rPr>
          <w:rStyle w:val="ECCHLbold"/>
        </w:rPr>
        <w:t xml:space="preserve">For MFCN (5G) operating in frequency band 3400-3800 MHz </w:t>
      </w:r>
    </w:p>
    <w:p w14:paraId="02210DD9" w14:textId="77777777" w:rsidR="002B3E6A" w:rsidRPr="001609F9" w:rsidRDefault="002B3E6A" w:rsidP="002B3E6A">
      <w:r w:rsidRPr="001609F9">
        <w:t>In summary, the results show:</w:t>
      </w:r>
    </w:p>
    <w:p w14:paraId="491CEB17" w14:textId="77777777" w:rsidR="002B3E6A" w:rsidRPr="001609F9" w:rsidRDefault="002B3E6A" w:rsidP="002B3E6A">
      <w:pPr>
        <w:pStyle w:val="ECCBulletsLv1"/>
        <w:ind w:left="360" w:hanging="360"/>
      </w:pPr>
      <w:r w:rsidRPr="001609F9">
        <w:t>All studies of unwanted emissions, falling into the Radio Altimeter band from 5G MFCN operating in the 3400-3800 MHz frequency band, show sufficient margins covering at least the 6 dB ICAO safety margin;</w:t>
      </w:r>
    </w:p>
    <w:p w14:paraId="7573A01B" w14:textId="77777777" w:rsidR="002B3E6A" w:rsidRPr="001609F9" w:rsidRDefault="002B3E6A" w:rsidP="002B3E6A">
      <w:pPr>
        <w:pStyle w:val="ECCBulletsLv1"/>
        <w:ind w:left="360" w:hanging="360"/>
      </w:pPr>
      <w:r w:rsidRPr="001609F9">
        <w:t xml:space="preserve">Studies of potential blocking of the Radio Altimeter receiver using Parameter Set 1 and associated antenna radiation patterns (including a roll angle of up to ±15 degrees) and with MFCN 5G AAS base station main </w:t>
      </w:r>
      <w:r w:rsidRPr="001609F9">
        <w:lastRenderedPageBreak/>
        <w:t xml:space="preserve">beam pointing at or below the horizon show sufficient margins covering at least the 6 dB ICAO safety margin; </w:t>
      </w:r>
    </w:p>
    <w:p w14:paraId="6FD218FA" w14:textId="77777777" w:rsidR="002B3E6A" w:rsidRPr="001609F9" w:rsidRDefault="002B3E6A" w:rsidP="002B3E6A">
      <w:pPr>
        <w:pStyle w:val="ECCBulletsLv1"/>
        <w:ind w:left="360" w:hanging="360"/>
      </w:pPr>
      <w:r w:rsidRPr="001609F9">
        <w:t>Some studies of blocking using Parameter Set 2 have also extended parameters of the Radio Altimeter to heights other than 200 feet and 1000 feet. The outcome of these studies leads to some base station locations where the interference tolerance threshold at the Radio Altimeter is exceeded. A study proposes an approach in this Report in order to manage the risk of interference.</w:t>
      </w:r>
    </w:p>
    <w:p w14:paraId="6A1521AF" w14:textId="77777777" w:rsidR="002B3E6A" w:rsidRPr="001609F9" w:rsidRDefault="002B3E6A" w:rsidP="002B3E6A">
      <w:pPr>
        <w:rPr>
          <w:rStyle w:val="ECCHLbold"/>
        </w:rPr>
      </w:pPr>
      <w:r w:rsidRPr="001609F9">
        <w:rPr>
          <w:rStyle w:val="ECCHLbold"/>
        </w:rPr>
        <w:t xml:space="preserve">For Wireless Broadband Low-Medium Power (WBB LMP) operating in 3800-4200 MHz </w:t>
      </w:r>
    </w:p>
    <w:p w14:paraId="47BA21F2" w14:textId="77777777" w:rsidR="002B3E6A" w:rsidRPr="001609F9" w:rsidRDefault="002B3E6A" w:rsidP="002B3E6A">
      <w:r w:rsidRPr="001609F9">
        <w:t>For the frequency band 3.8-4.1 GHz, all studies show sufficient margins covering at least the 6 dB safety margin as recommended by International Civil Aviation Organization (ICAO).</w:t>
      </w:r>
    </w:p>
    <w:p w14:paraId="4AB525EB" w14:textId="77777777" w:rsidR="002B3E6A" w:rsidRPr="001609F9" w:rsidRDefault="002B3E6A" w:rsidP="002B3E6A">
      <w:r w:rsidRPr="001609F9">
        <w:t>For the frequency band 4.1-4.2 GHz, all studies show sufficient margins covering at least the 6 dB ICAO safety margin, except for some types of medium power beamforming base station and radio altimeter scenarios (below 200 feet) where:</w:t>
      </w:r>
    </w:p>
    <w:p w14:paraId="227C7C85" w14:textId="77777777" w:rsidR="002B3E6A" w:rsidRPr="001609F9" w:rsidRDefault="002B3E6A" w:rsidP="002B3E6A">
      <w:pPr>
        <w:pStyle w:val="ECCBulletsLv1"/>
      </w:pPr>
      <w:r w:rsidRPr="001609F9">
        <w:t xml:space="preserve">Studies using Parameter Set 1 or Parameter Set 2 at 200 feet and 1000 feet show sufficient margins covering at least the 6 dB ICAO safety margin; </w:t>
      </w:r>
    </w:p>
    <w:p w14:paraId="1CC1AD1F" w14:textId="77777777" w:rsidR="002B3E6A" w:rsidRPr="001609F9" w:rsidRDefault="002B3E6A" w:rsidP="002B3E6A">
      <w:pPr>
        <w:pStyle w:val="ECCBulletsLv1"/>
      </w:pPr>
      <w:r w:rsidRPr="001609F9">
        <w:t>However, a study using Parameter Set 2, which applies the 200 feet interference tolerance threshold below 200 feet, shows that unwanted emissions from these base stations do not meet the 6 dB ICAO safety margin for the modelled beamforming antenna configurations. The same study shows the 6 dB ICAO safety margin is fully covered for base station´s positions greater than 1200 m from the runway threshold or 40 m laterally or with some improved out-of-band emission levels (further details are provided in Annex 3 of the ECC Report).</w:t>
      </w:r>
    </w:p>
    <w:p w14:paraId="4D1B3795" w14:textId="77777777" w:rsidR="002B3E6A" w:rsidRPr="001609F9" w:rsidRDefault="002B3E6A" w:rsidP="002B3E6A">
      <w:r w:rsidRPr="001609F9">
        <w:t>There are a number of differences between the results for Parameter Set 1 and Parameter Set 2. However, all studies found that lower heights are more critical than the Radio Altimeter at 1000 feet when considering potential interference. In addition, results are particularly sensitive to the assumptions for the Radio Altimeter antenna patterns particularly at high off-axis angles for low heights (below 200 feet).</w:t>
      </w:r>
    </w:p>
    <w:p w14:paraId="2830273F" w14:textId="77777777" w:rsidR="002B3E6A" w:rsidRPr="001609F9" w:rsidRDefault="002B3E6A" w:rsidP="002B3E6A">
      <w:pPr>
        <w:rPr>
          <w:rStyle w:val="ECCParagraph"/>
        </w:rPr>
      </w:pPr>
      <w:r w:rsidRPr="001609F9">
        <w:t>Some administrations have also performed measurement campaigns, the results of which are provided for information in the Attachment to this ECC Report “Field measurement campaigns from some administrations related to MFCN in 3400-3800 MHz and Radio Altimeters in 4200-4400 MHz”. The outcome of these campaigns finds no interference from MFCN transmissions to the Radio Altimeters, scenarios and aircraft tested.</w:t>
      </w:r>
    </w:p>
    <w:p w14:paraId="5A5E66BD" w14:textId="77777777" w:rsidR="002B3E6A" w:rsidRPr="001609F9" w:rsidRDefault="002B3E6A" w:rsidP="002B3E6A">
      <w:pPr>
        <w:pStyle w:val="Heading2"/>
      </w:pPr>
      <w:bookmarkStart w:id="178" w:name="_Toc183179585"/>
      <w:r w:rsidRPr="001609F9">
        <w:t>Technical Summary</w:t>
      </w:r>
      <w:bookmarkEnd w:id="178"/>
    </w:p>
    <w:p w14:paraId="72984C1B" w14:textId="77777777" w:rsidR="002B3E6A" w:rsidRPr="001609F9" w:rsidRDefault="002B3E6A" w:rsidP="002B3E6A">
      <w:r w:rsidRPr="001609F9">
        <w:t xml:space="preserve">The studies in this ECC Report are based on measurements for several Radio Altimeter (RA) models, with Interference Tolerance Thresholds (ITT) derived from published AVSI Reports </w:t>
      </w:r>
      <w:r w:rsidRPr="001609F9">
        <w:fldChar w:fldCharType="begin"/>
      </w:r>
      <w:r w:rsidRPr="001609F9">
        <w:instrText xml:space="preserve"> REF _Ref168555706 \r \h </w:instrText>
      </w:r>
      <w:r w:rsidRPr="001609F9">
        <w:fldChar w:fldCharType="separate"/>
      </w:r>
      <w:r w:rsidRPr="001609F9">
        <w:t>[1]</w:t>
      </w:r>
      <w:r w:rsidRPr="001609F9">
        <w:fldChar w:fldCharType="end"/>
      </w:r>
      <w:r w:rsidRPr="001609F9">
        <w:t xml:space="preserve"> - </w:t>
      </w:r>
      <w:r w:rsidRPr="001609F9">
        <w:fldChar w:fldCharType="begin"/>
      </w:r>
      <w:r w:rsidRPr="001609F9">
        <w:instrText xml:space="preserve"> REF _Ref168555718 \r \h </w:instrText>
      </w:r>
      <w:r w:rsidRPr="001609F9">
        <w:fldChar w:fldCharType="separate"/>
      </w:r>
      <w:r w:rsidRPr="001609F9">
        <w:t>[3]</w:t>
      </w:r>
      <w:r w:rsidRPr="001609F9">
        <w:fldChar w:fldCharType="end"/>
      </w:r>
      <w:r w:rsidRPr="001609F9">
        <w:rPr>
          <w:rStyle w:val="FootnoteReference"/>
        </w:rPr>
        <w:footnoteReference w:id="11"/>
      </w:r>
      <w:r w:rsidRPr="001609F9">
        <w:t>. The ITT of the various Radio Altimeter models differ by many dB. Only usage category 1 (UC1) Radio Altimeters have been considered as that category is “used in a wider variety of safety-critical systems that enable safe operation of commercial airliners in all-weather conditions” (as stated in AVSI Report Vol. I).</w:t>
      </w:r>
    </w:p>
    <w:p w14:paraId="57AC93C7" w14:textId="77777777" w:rsidR="002B3E6A" w:rsidRPr="001609F9" w:rsidRDefault="002B3E6A" w:rsidP="002B3E6A">
      <w:r w:rsidRPr="001609F9">
        <w:t>The analysis in this Report is complex and relies on many different technical parameters.</w:t>
      </w:r>
    </w:p>
    <w:p w14:paraId="12AE2FC2" w14:textId="77777777" w:rsidR="002B3E6A" w:rsidRPr="001609F9" w:rsidRDefault="002B3E6A" w:rsidP="002B3E6A">
      <w:r w:rsidRPr="001609F9">
        <w:t xml:space="preserve">There was difficulty in reaching unanimous agreement on the Radio Altimeter parameters. Therefore, different studies used some different Radio Altimeter parameters which are described as Parameter Set 1 and 2 with ITT values for 200 and 1000 feet within this Report as the baseline, that were based on information provided to CEPT. Parameter Set 1 contains data on a variety of Radio Altimeter models primarily derived from AVSI Report Volume III. Parameter Set 2 contains data for the least resilient Radio Altimeter model based on AVSI Report Volume I and Volume II. Both Parameter Sets use different assumptions for the Radio Altimeter antenna. Section </w:t>
      </w:r>
      <w:r w:rsidRPr="001609F9">
        <w:fldChar w:fldCharType="begin"/>
      </w:r>
      <w:r w:rsidRPr="001609F9">
        <w:instrText xml:space="preserve"> REF _Ref177132810 \r \h </w:instrText>
      </w:r>
      <w:r w:rsidRPr="001609F9">
        <w:fldChar w:fldCharType="separate"/>
      </w:r>
      <w:r w:rsidRPr="001609F9">
        <w:t>5</w:t>
      </w:r>
      <w:r w:rsidRPr="001609F9">
        <w:fldChar w:fldCharType="end"/>
      </w:r>
      <w:r w:rsidRPr="001609F9">
        <w:t xml:space="preserve"> provides further details on these and other factors.</w:t>
      </w:r>
    </w:p>
    <w:p w14:paraId="3F6ADF9F" w14:textId="77777777" w:rsidR="002B3E6A" w:rsidRPr="001609F9" w:rsidRDefault="002B3E6A" w:rsidP="002B3E6A">
      <w:r w:rsidRPr="001609F9">
        <w:lastRenderedPageBreak/>
        <w:t xml:space="preserve">Differences in the radio altimeter parameters between Parameter Set 1 and Parameter Set 2 (see section </w:t>
      </w:r>
      <w:r w:rsidRPr="001609F9">
        <w:fldChar w:fldCharType="begin"/>
      </w:r>
      <w:r w:rsidRPr="001609F9">
        <w:instrText xml:space="preserve"> REF _Ref167888762 \r \h </w:instrText>
      </w:r>
      <w:r w:rsidRPr="001609F9">
        <w:fldChar w:fldCharType="separate"/>
      </w:r>
      <w:r w:rsidRPr="001609F9">
        <w:t>4.3</w:t>
      </w:r>
      <w:r w:rsidRPr="001609F9">
        <w:fldChar w:fldCharType="end"/>
      </w:r>
      <w:r w:rsidRPr="001609F9">
        <w:t xml:space="preserve">) and differences in the modelled scenarios result in a range of conclusions. </w:t>
      </w:r>
      <w:r w:rsidRPr="001609F9">
        <w:fldChar w:fldCharType="begin"/>
      </w:r>
      <w:r w:rsidRPr="001609F9">
        <w:instrText xml:space="preserve"> REF _Ref166793391 \r \h </w:instrText>
      </w:r>
      <w:r w:rsidRPr="001609F9">
        <w:fldChar w:fldCharType="separate"/>
      </w:r>
      <w:r w:rsidRPr="001609F9">
        <w:t>Annex 1</w:t>
      </w:r>
      <w:r w:rsidRPr="001609F9">
        <w:fldChar w:fldCharType="end"/>
      </w:r>
      <w:r w:rsidRPr="001609F9">
        <w:t xml:space="preserve"> contains the MFCN parameters used, and section </w:t>
      </w:r>
      <w:r w:rsidRPr="001609F9">
        <w:fldChar w:fldCharType="begin"/>
      </w:r>
      <w:r w:rsidRPr="001609F9">
        <w:instrText xml:space="preserve"> REF _Ref168904015 \r \h </w:instrText>
      </w:r>
      <w:r w:rsidRPr="001609F9">
        <w:fldChar w:fldCharType="separate"/>
      </w:r>
      <w:r w:rsidRPr="001609F9">
        <w:t>5</w:t>
      </w:r>
      <w:r w:rsidRPr="001609F9">
        <w:fldChar w:fldCharType="end"/>
      </w:r>
      <w:r w:rsidRPr="001609F9">
        <w:t xml:space="preserve"> explains the high-level modelling scenario used.</w:t>
      </w:r>
    </w:p>
    <w:p w14:paraId="0211AECE" w14:textId="77777777" w:rsidR="002B3E6A" w:rsidRPr="001609F9" w:rsidRDefault="002B3E6A" w:rsidP="002B3E6A">
      <w:r w:rsidRPr="001609F9">
        <w:t>The main scenario was modelled as a nominal Instrument Landing System (ILS) approach with associated Obstacle Limitation Surface (OLS).</w:t>
      </w:r>
    </w:p>
    <w:p w14:paraId="7B6BD8B8" w14:textId="77777777" w:rsidR="002B3E6A" w:rsidRPr="001609F9" w:rsidRDefault="002B3E6A" w:rsidP="002B3E6A">
      <w:r w:rsidRPr="001609F9">
        <w:t>Based on the above Radio Altimeter parameters, as well as typical Base Station parameters with antenna main beams pointing at or below the horizon, this Report derives the following conclusions for the modelled ILS approach scenario:</w:t>
      </w:r>
    </w:p>
    <w:p w14:paraId="7365FA69" w14:textId="77777777" w:rsidR="002B3E6A" w:rsidRPr="001609F9" w:rsidRDefault="002B3E6A" w:rsidP="002B3E6A">
      <w:pPr>
        <w:rPr>
          <w:rStyle w:val="ECCHLbold"/>
        </w:rPr>
      </w:pPr>
      <w:r w:rsidRPr="001609F9">
        <w:rPr>
          <w:rStyle w:val="ECCHLbold"/>
        </w:rPr>
        <w:t>For MFCN operating in frequency band 3400-3800 MHz and Radio Altimeters in 4200-4400 MHz</w:t>
      </w:r>
    </w:p>
    <w:p w14:paraId="2A4490BF" w14:textId="77777777" w:rsidR="002B3E6A" w:rsidRPr="001609F9" w:rsidRDefault="002B3E6A" w:rsidP="002B3E6A">
      <w:r w:rsidRPr="001609F9">
        <w:t>In summary, the results show:</w:t>
      </w:r>
    </w:p>
    <w:p w14:paraId="2371B9F1" w14:textId="46C04DE6" w:rsidR="002B3E6A" w:rsidRPr="001609F9" w:rsidRDefault="002B3E6A" w:rsidP="002B3E6A">
      <w:pPr>
        <w:pStyle w:val="ECCBulletsLv1"/>
        <w:ind w:left="360" w:hanging="360"/>
      </w:pPr>
      <w:r w:rsidRPr="001609F9">
        <w:t xml:space="preserve">All studies of spurious emissions (see ERC Recommendation 74-01 </w:t>
      </w:r>
      <w:r w:rsidRPr="001609F9">
        <w:fldChar w:fldCharType="begin"/>
      </w:r>
      <w:r w:rsidRPr="001609F9">
        <w:instrText xml:space="preserve"> REF _Ref161654026 \r \h </w:instrText>
      </w:r>
      <w:r w:rsidRPr="001609F9">
        <w:fldChar w:fldCharType="separate"/>
      </w:r>
      <w:r w:rsidR="0074753B" w:rsidRPr="001609F9">
        <w:t>[4]</w:t>
      </w:r>
      <w:r w:rsidRPr="001609F9">
        <w:fldChar w:fldCharType="end"/>
      </w:r>
      <w:r w:rsidRPr="001609F9">
        <w:t>) falling into the 4200-4400 MHz from MFCN operating in the 3400-3800 MHz frequency band show sufficient margins covering at least the 6 dB ICAO safety margin;</w:t>
      </w:r>
    </w:p>
    <w:p w14:paraId="5CF72220" w14:textId="77777777" w:rsidR="002B3E6A" w:rsidRPr="001609F9" w:rsidRDefault="002B3E6A" w:rsidP="002B3E6A">
      <w:pPr>
        <w:pStyle w:val="ECCBulletsLv1"/>
        <w:ind w:left="360" w:hanging="360"/>
      </w:pPr>
      <w:r w:rsidRPr="001609F9">
        <w:t>Studies of potential blocking of the Radio Altimeter receiver:</w:t>
      </w:r>
    </w:p>
    <w:p w14:paraId="0FE4FBB9" w14:textId="77777777" w:rsidR="002B3E6A" w:rsidRPr="001609F9" w:rsidRDefault="002B3E6A" w:rsidP="002B3E6A">
      <w:pPr>
        <w:pStyle w:val="ECCBulletsLv2"/>
      </w:pPr>
      <w:r w:rsidRPr="001609F9">
        <w:t>using parameters and assumptions from Parameter Set 1 of ITT and RA antenna radiation patterns, (incl. roll up to ±15 degrees), for macro MFCN BS operating in the 3400-3800 MHz frequency band with main beam pointing at or below the horizon (baseline assumptions), show sufficient margins covering at least the 6 dB ICAO safety margin;</w:t>
      </w:r>
    </w:p>
    <w:p w14:paraId="5E99905E" w14:textId="77777777" w:rsidR="002B3E6A" w:rsidRPr="001609F9" w:rsidRDefault="002B3E6A" w:rsidP="002B3E6A">
      <w:pPr>
        <w:pStyle w:val="ECCBulletsLv2"/>
      </w:pPr>
      <w:r w:rsidRPr="001609F9">
        <w:t xml:space="preserve">using the ITT and Radio Altimeters antenna radiation patterns Parameter Set 2 of ITT and RA antenna radiation patterns, and where MFCN parameters deviate from </w:t>
      </w:r>
      <w:r w:rsidRPr="001609F9">
        <w:fldChar w:fldCharType="begin"/>
      </w:r>
      <w:r w:rsidRPr="001609F9">
        <w:instrText xml:space="preserve"> REF _Ref166793391 \r \h </w:instrText>
      </w:r>
      <w:r w:rsidRPr="001609F9">
        <w:fldChar w:fldCharType="separate"/>
      </w:r>
      <w:r w:rsidRPr="001609F9">
        <w:t>Annex 1</w:t>
      </w:r>
      <w:r w:rsidRPr="001609F9">
        <w:fldChar w:fldCharType="end"/>
      </w:r>
      <w:r w:rsidRPr="001609F9">
        <w:t xml:space="preserve"> (sensitivity analysis - e.g. 0° mechanical downtilt), there are some situations where the ITT at the Radio Altimeter is exceeded</w:t>
      </w:r>
      <w:r w:rsidRPr="001609F9">
        <w:rPr>
          <w:rStyle w:val="FootnoteReference"/>
        </w:rPr>
        <w:footnoteReference w:id="12"/>
      </w:r>
      <w:r w:rsidRPr="001609F9">
        <w:t>;</w:t>
      </w:r>
    </w:p>
    <w:p w14:paraId="44444DC6" w14:textId="77777777" w:rsidR="002B3E6A" w:rsidRPr="001609F9" w:rsidRDefault="002B3E6A" w:rsidP="002B3E6A">
      <w:pPr>
        <w:pStyle w:val="ECCBulletsLv2"/>
      </w:pPr>
      <w:r w:rsidRPr="001609F9">
        <w:t xml:space="preserve">extending Parameter Set 2 (e.g. applying the 200 feet ITT values below 200 feet) and where MFCN parameters deviate from </w:t>
      </w:r>
      <w:r w:rsidRPr="001609F9">
        <w:fldChar w:fldCharType="begin"/>
      </w:r>
      <w:r w:rsidRPr="001609F9">
        <w:instrText xml:space="preserve"> REF _Ref166793391 \r \h </w:instrText>
      </w:r>
      <w:r w:rsidRPr="001609F9">
        <w:fldChar w:fldCharType="separate"/>
      </w:r>
      <w:r w:rsidRPr="001609F9">
        <w:t>Annex 1</w:t>
      </w:r>
      <w:r w:rsidRPr="001609F9">
        <w:fldChar w:fldCharType="end"/>
      </w:r>
      <w:r w:rsidRPr="001609F9">
        <w:t xml:space="preserve"> (sensitivity analysis - e.g. extended electrical steering range beyond typical setup, etc.), there are additional situations where the ITT at the Radio Altimeter is exceeded</w:t>
      </w:r>
      <w:r w:rsidRPr="001609F9">
        <w:rPr>
          <w:rStyle w:val="FootnoteReference"/>
        </w:rPr>
        <w:fldChar w:fldCharType="begin"/>
      </w:r>
      <w:r w:rsidRPr="001609F9">
        <w:rPr>
          <w:rStyle w:val="FootnoteReference"/>
        </w:rPr>
        <w:instrText xml:space="preserve"> NOTEREF _Ref168556759 \h  \* MERGEFORMAT </w:instrText>
      </w:r>
      <w:r w:rsidRPr="001609F9">
        <w:rPr>
          <w:rStyle w:val="FootnoteReference"/>
        </w:rPr>
      </w:r>
      <w:r w:rsidRPr="001609F9">
        <w:rPr>
          <w:rStyle w:val="FootnoteReference"/>
        </w:rPr>
        <w:fldChar w:fldCharType="separate"/>
      </w:r>
      <w:r w:rsidRPr="001609F9">
        <w:rPr>
          <w:rStyle w:val="FootnoteReference"/>
        </w:rPr>
        <w:t>2</w:t>
      </w:r>
      <w:r w:rsidRPr="001609F9">
        <w:rPr>
          <w:rStyle w:val="FootnoteReference"/>
        </w:rPr>
        <w:fldChar w:fldCharType="end"/>
      </w:r>
      <w:r w:rsidRPr="001609F9">
        <w:t xml:space="preserve">. </w:t>
      </w:r>
    </w:p>
    <w:p w14:paraId="0B6886CA" w14:textId="77777777" w:rsidR="002B3E6A" w:rsidRPr="001609F9" w:rsidRDefault="002B3E6A" w:rsidP="002B3E6A">
      <w:r w:rsidRPr="001609F9">
        <w:t>The difference in the results is primarily due to:</w:t>
      </w:r>
    </w:p>
    <w:p w14:paraId="4407AF67" w14:textId="77777777" w:rsidR="002B3E6A" w:rsidRPr="001609F9" w:rsidRDefault="002B3E6A" w:rsidP="002B3E6A">
      <w:pPr>
        <w:pStyle w:val="ECCBulletsLv1"/>
        <w:ind w:left="360" w:hanging="360"/>
      </w:pPr>
      <w:r w:rsidRPr="001609F9">
        <w:t>the ITT values of the two Parameter Sets, which differ in the critical case by 4 dB at 200 feet;</w:t>
      </w:r>
    </w:p>
    <w:p w14:paraId="75E0C8D9" w14:textId="77777777" w:rsidR="002B3E6A" w:rsidRPr="001609F9" w:rsidRDefault="002B3E6A" w:rsidP="002B3E6A">
      <w:pPr>
        <w:pStyle w:val="ECCBulletsLv1"/>
        <w:ind w:left="360" w:hanging="360"/>
      </w:pPr>
      <w:r w:rsidRPr="001609F9">
        <w:t>the difference between RA antenna pattern of Parameter Set 1 and Parameter Set 2, particularly at high off-axis angles for low heights (below 200 feet).</w:t>
      </w:r>
    </w:p>
    <w:p w14:paraId="4B862325" w14:textId="77777777" w:rsidR="002B3E6A" w:rsidRPr="001609F9" w:rsidRDefault="002B3E6A" w:rsidP="002B3E6A">
      <w:pPr>
        <w:rPr>
          <w:rStyle w:val="ECCParagraph"/>
        </w:rPr>
      </w:pPr>
      <w:r w:rsidRPr="001609F9">
        <w:rPr>
          <w:rStyle w:val="ECCParagraph"/>
        </w:rPr>
        <w:t>When comparing all the results of the 3400-3800 MHz blocking studies, in general the results are most sensitive to the following assumptions:</w:t>
      </w:r>
    </w:p>
    <w:p w14:paraId="73FF1516" w14:textId="77777777" w:rsidR="002B3E6A" w:rsidRPr="001609F9" w:rsidRDefault="002B3E6A" w:rsidP="002B3E6A">
      <w:pPr>
        <w:pStyle w:val="ECCBulletsLv1"/>
        <w:ind w:left="360" w:hanging="360"/>
      </w:pPr>
      <w:r w:rsidRPr="001609F9">
        <w:t>The modelling of the antenna patterns for the Radio Altimeter and the pitch and roll assumptions in Parameter Sets 1 and 2;</w:t>
      </w:r>
    </w:p>
    <w:p w14:paraId="1BD8D43F" w14:textId="77777777" w:rsidR="002B3E6A" w:rsidRPr="001609F9" w:rsidRDefault="002B3E6A" w:rsidP="002B3E6A">
      <w:pPr>
        <w:pStyle w:val="ECCBulletsLv1"/>
        <w:ind w:left="360" w:hanging="360"/>
      </w:pPr>
      <w:r w:rsidRPr="001609F9">
        <w:t>The breakpoint/ITT values assumed below 200 feet;</w:t>
      </w:r>
    </w:p>
    <w:p w14:paraId="6853340D" w14:textId="77777777" w:rsidR="002B3E6A" w:rsidRPr="001609F9" w:rsidRDefault="002B3E6A" w:rsidP="002B3E6A">
      <w:pPr>
        <w:pStyle w:val="ECCBulletsLv1"/>
        <w:ind w:left="360" w:hanging="360"/>
      </w:pPr>
      <w:r w:rsidRPr="001609F9">
        <w:t>Base Station parameters (in-block power levels, boresight direction, mechanical downtilt and vertical coverage range);</w:t>
      </w:r>
    </w:p>
    <w:p w14:paraId="5B00B548" w14:textId="77777777" w:rsidR="002B3E6A" w:rsidRPr="001609F9" w:rsidRDefault="002B3E6A" w:rsidP="002B3E6A">
      <w:pPr>
        <w:pStyle w:val="ECCBulletsLv1"/>
        <w:ind w:left="360" w:hanging="360"/>
      </w:pPr>
      <w:r w:rsidRPr="001609F9">
        <w:t>BS location relative to RA position (OLS, terrain profile along the approach, BS height, glide slope, touchdown point);</w:t>
      </w:r>
    </w:p>
    <w:p w14:paraId="45376DD6" w14:textId="77777777" w:rsidR="002B3E6A" w:rsidRPr="001609F9" w:rsidRDefault="002B3E6A" w:rsidP="002B3E6A">
      <w:pPr>
        <w:pStyle w:val="ECCBulletsLv1"/>
        <w:ind w:left="360" w:hanging="360"/>
      </w:pPr>
      <w:r w:rsidRPr="001609F9">
        <w:t>Variance of the Radio Altimeter ITT values for different RA models (in the order of 30 dB) with no or significantly less risk of interference for those more resilient models.</w:t>
      </w:r>
    </w:p>
    <w:p w14:paraId="7A7D8D0B" w14:textId="77777777" w:rsidR="002B3E6A" w:rsidRPr="001609F9" w:rsidRDefault="002B3E6A" w:rsidP="002B3E6A">
      <w:r w:rsidRPr="001609F9">
        <w:t>The measurement results contained in the Attachment to this ECC Report “Field measurement campaigns from some administrations related to MFCN in 3400-3800 MHz and Radio Altimeters in 4200-4400 MHz” for additional information, show no interference from MFCN to the Radio Altimeters, scenarios and aircraft tested.</w:t>
      </w:r>
    </w:p>
    <w:p w14:paraId="3D98EB30" w14:textId="77777777" w:rsidR="002B3E6A" w:rsidRPr="001609F9" w:rsidRDefault="002B3E6A" w:rsidP="002B3E6A">
      <w:pPr>
        <w:rPr>
          <w:rStyle w:val="ECCHLbold"/>
        </w:rPr>
      </w:pPr>
      <w:r w:rsidRPr="001609F9">
        <w:rPr>
          <w:rStyle w:val="ECCHLbold"/>
        </w:rPr>
        <w:t>For Wireless Broadband Low-Medium Power (WBB LMP) operating in 3800-4200 MHz (based on 3GPP and DECT-2020 NR) and Radio Altimeters in 4200-4400 MHz.</w:t>
      </w:r>
    </w:p>
    <w:p w14:paraId="2E836495" w14:textId="77777777" w:rsidR="002B3E6A" w:rsidRPr="001609F9" w:rsidRDefault="002B3E6A" w:rsidP="002B3E6A">
      <w:r w:rsidRPr="001609F9">
        <w:lastRenderedPageBreak/>
        <w:t>For the frequency band 3800-4100 MHz:</w:t>
      </w:r>
    </w:p>
    <w:p w14:paraId="01B6814C" w14:textId="77777777" w:rsidR="002B3E6A" w:rsidRPr="001609F9" w:rsidRDefault="002B3E6A" w:rsidP="002B3E6A">
      <w:pPr>
        <w:pStyle w:val="ECCBulletsLv1"/>
        <w:ind w:left="360" w:hanging="360"/>
      </w:pPr>
      <w:r w:rsidRPr="001609F9">
        <w:t>All studies show sufficient margins for unwanted emissions and Radio Altimeter blocking covering at least the 6 dB ICAO safety margin as recommended by International Civil Aviation Organization (ICAO;</w:t>
      </w:r>
    </w:p>
    <w:p w14:paraId="518AF9EE" w14:textId="77777777" w:rsidR="002B3E6A" w:rsidRPr="001609F9" w:rsidRDefault="002B3E6A" w:rsidP="002B3E6A">
      <w:r w:rsidRPr="001609F9">
        <w:t>For the frequency band 4100-4200 MHz:</w:t>
      </w:r>
    </w:p>
    <w:p w14:paraId="5BA2F794" w14:textId="77777777" w:rsidR="002B3E6A" w:rsidRPr="001609F9" w:rsidRDefault="002B3E6A" w:rsidP="002B3E6A">
      <w:pPr>
        <w:pStyle w:val="ECCBulletsLv1"/>
        <w:ind w:left="360" w:hanging="360"/>
      </w:pPr>
      <w:r w:rsidRPr="001609F9">
        <w:t>For non-AAS WBB LMP base stations, all studies show sufficient margins for unwanted emissions and Radio Altimeter blocking covering at least the 6 dB ICAO safety margin</w:t>
      </w:r>
    </w:p>
    <w:p w14:paraId="1600CAA0" w14:textId="77777777" w:rsidR="002B3E6A" w:rsidRPr="001609F9" w:rsidRDefault="002B3E6A" w:rsidP="002B3E6A">
      <w:pPr>
        <w:pStyle w:val="ECCBulletsLv1"/>
        <w:ind w:left="360" w:hanging="360"/>
      </w:pPr>
      <w:r w:rsidRPr="001609F9">
        <w:t>For AAS WBB LMP base stations:</w:t>
      </w:r>
    </w:p>
    <w:p w14:paraId="376A1825" w14:textId="77777777" w:rsidR="002B3E6A" w:rsidRPr="001609F9" w:rsidRDefault="002B3E6A" w:rsidP="002B3E6A">
      <w:pPr>
        <w:pStyle w:val="ECCBulletsLv2"/>
      </w:pPr>
      <w:r w:rsidRPr="001609F9">
        <w:t>the 6 dB ICAO safety margin is always met when considering Radio Altimeter Blocking (WBB LMP AAS in-band emissions);</w:t>
      </w:r>
    </w:p>
    <w:p w14:paraId="7C2D09DF" w14:textId="77777777" w:rsidR="002B3E6A" w:rsidRPr="001609F9" w:rsidRDefault="002B3E6A" w:rsidP="002B3E6A">
      <w:pPr>
        <w:pStyle w:val="ECCBulletsLv2"/>
      </w:pPr>
      <w:r w:rsidRPr="001609F9">
        <w:t>Studies of Radio Altimeter protection at 200 and 1000 feet (baseline) show sufficient margins for unwanted emissions and Radio Altimeter blocking covering at least the 6 dB ICAO safety margin;</w:t>
      </w:r>
    </w:p>
    <w:p w14:paraId="66E0A652" w14:textId="77777777" w:rsidR="002B3E6A" w:rsidRPr="001609F9" w:rsidRDefault="002B3E6A" w:rsidP="002B3E6A">
      <w:r w:rsidRPr="001609F9">
        <w:t xml:space="preserve">A study which applies the 200 feet ITT values below 200 feet (sensitivity analysis) shows that for unwanted emissions from WBB LMP falling in the 4200-4400 MHz band, base stations that were modelled with 4x4 and 8x8 AAS (non-sub-array) configurations close to the runway threshold can lead to situations where the 6 dB ICAO safety margin is not met by 13 dB (assuming the Block Edge Mask derived from ETSI TS 138 104 </w:t>
      </w:r>
      <w:r w:rsidRPr="001609F9">
        <w:fldChar w:fldCharType="begin"/>
      </w:r>
      <w:r w:rsidRPr="001609F9">
        <w:instrText xml:space="preserve"> REF _Ref183095177 \r \h </w:instrText>
      </w:r>
      <w:r w:rsidRPr="001609F9">
        <w:fldChar w:fldCharType="separate"/>
      </w:r>
      <w:r w:rsidRPr="001609F9">
        <w:t>[47]</w:t>
      </w:r>
      <w:r w:rsidRPr="001609F9">
        <w:fldChar w:fldCharType="end"/>
      </w:r>
      <w:r w:rsidRPr="001609F9">
        <w:t xml:space="preserve">). The same study shows the 6 dB ICAO safety margin is fully covered for BS positions greater than 1200 m from the runway threshold or 40 m laterally, or at all BS positions with emission levels, between 4200-4240 MHz, equal to the spurious emission limit. Details are provided in </w:t>
      </w:r>
      <w:r w:rsidRPr="001609F9">
        <w:fldChar w:fldCharType="begin"/>
      </w:r>
      <w:r w:rsidRPr="001609F9">
        <w:instrText xml:space="preserve"> REF _Ref168913453 \r \h  \* MERGEFORMAT </w:instrText>
      </w:r>
      <w:r w:rsidRPr="001609F9">
        <w:fldChar w:fldCharType="separate"/>
      </w:r>
      <w:r w:rsidRPr="001609F9">
        <w:t>Annex 3</w:t>
      </w:r>
      <w:r w:rsidRPr="001609F9">
        <w:fldChar w:fldCharType="end"/>
      </w:r>
      <w:r w:rsidRPr="001609F9">
        <w:t>.</w:t>
      </w:r>
    </w:p>
    <w:p w14:paraId="535990CC" w14:textId="77777777" w:rsidR="002B3E6A" w:rsidRPr="001609F9" w:rsidRDefault="002B3E6A" w:rsidP="002B3E6A">
      <w:pPr>
        <w:tabs>
          <w:tab w:val="left" w:pos="340"/>
        </w:tabs>
        <w:rPr>
          <w:rStyle w:val="ECCParagraph"/>
        </w:rPr>
      </w:pPr>
      <w:r w:rsidRPr="001609F9">
        <w:rPr>
          <w:rStyle w:val="ECCParagraph"/>
        </w:rPr>
        <w:br w:type="page"/>
      </w:r>
    </w:p>
    <w:p w14:paraId="65E6BA8E" w14:textId="77777777" w:rsidR="00E00343" w:rsidRPr="001609F9" w:rsidRDefault="00E00343" w:rsidP="00187DB4">
      <w:pPr>
        <w:pStyle w:val="ECCAnnexheading1"/>
        <w:rPr>
          <w:rStyle w:val="ECCParagraph"/>
          <w:rFonts w:cs="Arial"/>
          <w:bCs/>
          <w:kern w:val="32"/>
          <w:szCs w:val="32"/>
        </w:rPr>
      </w:pPr>
      <w:bookmarkStart w:id="179" w:name="_Toc168923072"/>
      <w:bookmarkStart w:id="180" w:name="_Toc168995157"/>
      <w:bookmarkStart w:id="181" w:name="_Toc168923074"/>
      <w:bookmarkStart w:id="182" w:name="_Toc168995159"/>
      <w:bookmarkStart w:id="183" w:name="_Toc168923075"/>
      <w:bookmarkStart w:id="184" w:name="_Toc168995160"/>
      <w:bookmarkStart w:id="185" w:name="_Toc168923076"/>
      <w:bookmarkStart w:id="186" w:name="_Toc168995161"/>
      <w:bookmarkStart w:id="187" w:name="_Toc168923077"/>
      <w:bookmarkStart w:id="188" w:name="_Toc168995162"/>
      <w:bookmarkStart w:id="189" w:name="_Toc168923081"/>
      <w:bookmarkStart w:id="190" w:name="_Toc168995166"/>
      <w:bookmarkStart w:id="191" w:name="_Toc168923083"/>
      <w:bookmarkStart w:id="192" w:name="_Toc168995168"/>
      <w:bookmarkStart w:id="193" w:name="_Toc168923085"/>
      <w:bookmarkStart w:id="194" w:name="_Toc168995170"/>
      <w:bookmarkStart w:id="195" w:name="_Toc168923088"/>
      <w:bookmarkStart w:id="196" w:name="_Toc168995173"/>
      <w:bookmarkStart w:id="197" w:name="_Toc168923090"/>
      <w:bookmarkStart w:id="198" w:name="_Toc168995175"/>
      <w:bookmarkStart w:id="199" w:name="_Toc168923102"/>
      <w:bookmarkStart w:id="200" w:name="_Toc168995187"/>
      <w:bookmarkStart w:id="201" w:name="_Toc168923104"/>
      <w:bookmarkStart w:id="202" w:name="_Toc168995189"/>
      <w:bookmarkStart w:id="203" w:name="_Toc168923109"/>
      <w:bookmarkStart w:id="204" w:name="_Toc168995194"/>
      <w:bookmarkStart w:id="205" w:name="_Toc168923168"/>
      <w:bookmarkStart w:id="206" w:name="_Toc168995253"/>
      <w:bookmarkStart w:id="207" w:name="_Toc168923170"/>
      <w:bookmarkStart w:id="208" w:name="_Toc168995255"/>
      <w:bookmarkStart w:id="209" w:name="_Toc168923172"/>
      <w:bookmarkStart w:id="210" w:name="_Toc168995257"/>
      <w:bookmarkStart w:id="211" w:name="_Toc168923176"/>
      <w:bookmarkStart w:id="212" w:name="_Toc168995261"/>
      <w:bookmarkStart w:id="213" w:name="_Toc168923183"/>
      <w:bookmarkStart w:id="214" w:name="_Toc168995268"/>
      <w:bookmarkStart w:id="215" w:name="_Toc168923185"/>
      <w:bookmarkStart w:id="216" w:name="_Toc168995270"/>
      <w:bookmarkStart w:id="217" w:name="_Toc168923187"/>
      <w:bookmarkStart w:id="218" w:name="_Toc168995272"/>
      <w:bookmarkStart w:id="219" w:name="_Toc168923189"/>
      <w:bookmarkStart w:id="220" w:name="_Toc168995274"/>
      <w:bookmarkStart w:id="221" w:name="_Toc168923192"/>
      <w:bookmarkStart w:id="222" w:name="_Toc168995277"/>
      <w:bookmarkStart w:id="223" w:name="_Toc168923194"/>
      <w:bookmarkStart w:id="224" w:name="_Toc168995279"/>
      <w:bookmarkStart w:id="225" w:name="_Toc168923215"/>
      <w:bookmarkStart w:id="226" w:name="_Toc168995300"/>
      <w:bookmarkStart w:id="227" w:name="_Toc182478716"/>
      <w:bookmarkStart w:id="228" w:name="_Ref182916672"/>
      <w:bookmarkStart w:id="229" w:name="_Ref182918379"/>
      <w:bookmarkStart w:id="230" w:name="_Toc183179586"/>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r w:rsidRPr="001609F9">
        <w:rPr>
          <w:rStyle w:val="ECCParagraph"/>
        </w:rPr>
        <w:lastRenderedPageBreak/>
        <w:t>ITU-R IMT deployment parameters and AAS model for sharing and compatibility studies</w:t>
      </w:r>
      <w:bookmarkEnd w:id="227"/>
      <w:bookmarkEnd w:id="228"/>
      <w:bookmarkEnd w:id="229"/>
      <w:bookmarkEnd w:id="230"/>
    </w:p>
    <w:bookmarkStart w:id="231" w:name="_Hlk164513229"/>
    <w:p w14:paraId="5F8FBC44" w14:textId="56CB2D8E" w:rsidR="00E00343" w:rsidRPr="001609F9" w:rsidRDefault="00E00343" w:rsidP="00D269B9">
      <w:pPr>
        <w:pStyle w:val="paragraph"/>
        <w:jc w:val="both"/>
        <w:rPr>
          <w:rStyle w:val="ECCParagraph"/>
        </w:rPr>
      </w:pPr>
      <w:r w:rsidRPr="001609F9">
        <w:rPr>
          <w:rStyle w:val="ECCParagraph"/>
        </w:rPr>
        <w:fldChar w:fldCharType="begin"/>
      </w:r>
      <w:r w:rsidRPr="001609F9">
        <w:rPr>
          <w:rStyle w:val="ECCParagraph"/>
        </w:rPr>
        <w:instrText xml:space="preserve"> REF _Ref163589470 \h  \* MERGEFORMAT </w:instrText>
      </w:r>
      <w:r w:rsidRPr="001609F9">
        <w:rPr>
          <w:rStyle w:val="ECCParagraph"/>
        </w:rPr>
      </w:r>
      <w:r w:rsidRPr="001609F9">
        <w:rPr>
          <w:rStyle w:val="ECCParagraph"/>
        </w:rPr>
        <w:fldChar w:fldCharType="separate"/>
      </w:r>
      <w:r w:rsidR="00D23F33" w:rsidRPr="001609F9">
        <w:rPr>
          <w:rStyle w:val="ECCParagraph"/>
        </w:rPr>
        <w:t>Table 10</w:t>
      </w:r>
      <w:r w:rsidRPr="001609F9">
        <w:rPr>
          <w:rStyle w:val="ECCParagraph"/>
        </w:rPr>
        <w:fldChar w:fldCharType="end"/>
      </w:r>
      <w:r w:rsidRPr="001609F9">
        <w:rPr>
          <w:rStyle w:val="ECCParagraph"/>
        </w:rPr>
        <w:t xml:space="preserve"> and </w:t>
      </w:r>
      <w:r w:rsidRPr="001609F9">
        <w:rPr>
          <w:rStyle w:val="ECCParagraph"/>
        </w:rPr>
        <w:fldChar w:fldCharType="begin"/>
      </w:r>
      <w:r w:rsidRPr="001609F9">
        <w:rPr>
          <w:rStyle w:val="ECCParagraph"/>
        </w:rPr>
        <w:instrText xml:space="preserve"> REF _Ref170804182 \h  \* MERGEFORMAT </w:instrText>
      </w:r>
      <w:r w:rsidRPr="001609F9">
        <w:rPr>
          <w:rStyle w:val="ECCParagraph"/>
        </w:rPr>
      </w:r>
      <w:r w:rsidRPr="001609F9">
        <w:rPr>
          <w:rStyle w:val="ECCParagraph"/>
        </w:rPr>
        <w:fldChar w:fldCharType="separate"/>
      </w:r>
      <w:r w:rsidR="00D23F33" w:rsidRPr="001609F9">
        <w:rPr>
          <w:rStyle w:val="ECCParagraph"/>
        </w:rPr>
        <w:t>Table 11</w:t>
      </w:r>
      <w:r w:rsidRPr="001609F9">
        <w:rPr>
          <w:rStyle w:val="ECCParagraph"/>
        </w:rPr>
        <w:fldChar w:fldCharType="end"/>
      </w:r>
      <w:r w:rsidRPr="001609F9">
        <w:rPr>
          <w:rStyle w:val="ECCParagraph"/>
        </w:rPr>
        <w:t xml:space="preserve"> are based on Working Party 5D Chairman's Report, "Characteristics of terrestrial component of IMT for sharing and compatibility studies in preparation for WRC-23", Annex 4.4 to Document 5D/716-E </w:t>
      </w:r>
      <w:r w:rsidRPr="001609F9">
        <w:rPr>
          <w:rStyle w:val="ECCParagraph"/>
        </w:rPr>
        <w:fldChar w:fldCharType="begin"/>
      </w:r>
      <w:r w:rsidRPr="001609F9">
        <w:rPr>
          <w:rStyle w:val="ECCParagraph"/>
        </w:rPr>
        <w:instrText xml:space="preserve"> REF _Ref161413429 \r \h  \* MERGEFORMAT </w:instrText>
      </w:r>
      <w:r w:rsidRPr="001609F9">
        <w:rPr>
          <w:rStyle w:val="ECCParagraph"/>
        </w:rPr>
      </w:r>
      <w:r w:rsidRPr="001609F9">
        <w:rPr>
          <w:rStyle w:val="ECCParagraph"/>
        </w:rPr>
        <w:fldChar w:fldCharType="separate"/>
      </w:r>
      <w:r w:rsidR="00D269B9" w:rsidRPr="001609F9">
        <w:rPr>
          <w:rStyle w:val="ECCParagraph"/>
        </w:rPr>
        <w:t>[27]</w:t>
      </w:r>
      <w:r w:rsidRPr="001609F9">
        <w:rPr>
          <w:rStyle w:val="ECCParagraph"/>
        </w:rPr>
        <w:fldChar w:fldCharType="end"/>
      </w:r>
      <w:r w:rsidRPr="001609F9">
        <w:rPr>
          <w:rStyle w:val="ECCParagraph"/>
        </w:rPr>
        <w:t>.</w:t>
      </w:r>
    </w:p>
    <w:p w14:paraId="28365F03" w14:textId="77777777" w:rsidR="00E00343" w:rsidRPr="001609F9" w:rsidRDefault="00E00343" w:rsidP="00D269B9">
      <w:pPr>
        <w:pStyle w:val="paragraph"/>
        <w:jc w:val="both"/>
        <w:rPr>
          <w:rStyle w:val="ECCParagraph"/>
        </w:rPr>
      </w:pPr>
      <w:r w:rsidRPr="001609F9">
        <w:rPr>
          <w:rStyle w:val="ECCParagraph"/>
        </w:rPr>
        <w:t xml:space="preserve">The power level of </w:t>
      </w:r>
      <w:r w:rsidRPr="001609F9">
        <w:rPr>
          <w:rStyle w:val="ECCParagraph"/>
          <w:i/>
          <w:iCs/>
        </w:rPr>
        <w:t>e.i.r.p.</w:t>
      </w:r>
      <w:r w:rsidRPr="001609F9">
        <w:rPr>
          <w:rStyle w:val="ECCParagraph"/>
        </w:rPr>
        <w:t xml:space="preserve"> for 3.4-3.8 GHz macro Active Antenna System (AAS) Base Stations used in some studies is 78 dBm/100 MHz while in some studies it is 82 dBm/100 MHz, where both power levels uses the antenna configuration in </w:t>
      </w:r>
      <w:r w:rsidRPr="001609F9">
        <w:rPr>
          <w:rStyle w:val="ECCParagraph"/>
        </w:rPr>
        <w:fldChar w:fldCharType="begin"/>
      </w:r>
      <w:r w:rsidRPr="001609F9">
        <w:rPr>
          <w:rStyle w:val="ECCParagraph"/>
        </w:rPr>
        <w:instrText xml:space="preserve"> REF _Ref161652935 \h  \* MERGEFORMAT </w:instrText>
      </w:r>
      <w:r w:rsidRPr="001609F9">
        <w:rPr>
          <w:rStyle w:val="ECCParagraph"/>
        </w:rPr>
      </w:r>
      <w:r w:rsidRPr="001609F9">
        <w:rPr>
          <w:rStyle w:val="ECCParagraph"/>
        </w:rPr>
        <w:fldChar w:fldCharType="separate"/>
      </w:r>
      <w:r w:rsidRPr="001609F9">
        <w:rPr>
          <w:rStyle w:val="ECCParagraph"/>
        </w:rPr>
        <w:t>Table 12</w:t>
      </w:r>
      <w:r w:rsidRPr="001609F9">
        <w:rPr>
          <w:rStyle w:val="ECCParagraph"/>
        </w:rPr>
        <w:fldChar w:fldCharType="end"/>
      </w:r>
      <w:r w:rsidRPr="001609F9">
        <w:rPr>
          <w:rStyle w:val="ECCParagraph"/>
        </w:rPr>
        <w:t xml:space="preserve"> by adjusting the total conducted power accordingly.</w:t>
      </w:r>
    </w:p>
    <w:p w14:paraId="48E7B58E" w14:textId="42E0CC57" w:rsidR="00E00343" w:rsidRPr="001609F9" w:rsidRDefault="00E00343" w:rsidP="00E00343">
      <w:pPr>
        <w:pStyle w:val="ECCTabletitle"/>
        <w:widowControl w:val="0"/>
      </w:pPr>
      <w:bookmarkStart w:id="232" w:name="_Ref163589470"/>
      <w:bookmarkStart w:id="233" w:name="_Ref170804174"/>
      <w:bookmarkEnd w:id="231"/>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10</w:t>
      </w:r>
      <w:r w:rsidRPr="001609F9">
        <w:fldChar w:fldCharType="end"/>
      </w:r>
      <w:bookmarkEnd w:id="232"/>
      <w:r w:rsidRPr="001609F9">
        <w:t>: Deployment-related parameters for bands between 3 and 6 GHz</w:t>
      </w:r>
      <w:bookmarkEnd w:id="233"/>
      <w:r w:rsidRPr="001609F9" w:rsidDel="00EF7179">
        <w:t xml:space="preserve"> </w:t>
      </w:r>
    </w:p>
    <w:tbl>
      <w:tblPr>
        <w:tblStyle w:val="ECCTable-redheader"/>
        <w:tblW w:w="5330" w:type="pct"/>
        <w:tblInd w:w="0" w:type="dxa"/>
        <w:tblLook w:val="04A0" w:firstRow="1" w:lastRow="0" w:firstColumn="1" w:lastColumn="0" w:noHBand="0" w:noVBand="1"/>
      </w:tblPr>
      <w:tblGrid>
        <w:gridCol w:w="1843"/>
        <w:gridCol w:w="2106"/>
        <w:gridCol w:w="2106"/>
        <w:gridCol w:w="2106"/>
        <w:gridCol w:w="2104"/>
      </w:tblGrid>
      <w:tr w:rsidR="00E00343" w:rsidRPr="001609F9" w14:paraId="18D1D053" w14:textId="77777777" w:rsidTr="0010067B">
        <w:trPr>
          <w:cnfStyle w:val="100000000000" w:firstRow="1" w:lastRow="0" w:firstColumn="0" w:lastColumn="0" w:oddVBand="0" w:evenVBand="0" w:oddHBand="0" w:evenHBand="0" w:firstRowFirstColumn="0" w:firstRowLastColumn="0" w:lastRowFirstColumn="0" w:lastRowLastColumn="0"/>
          <w:trHeight w:val="421"/>
        </w:trPr>
        <w:tc>
          <w:tcPr>
            <w:tcW w:w="897" w:type="pct"/>
          </w:tcPr>
          <w:p w14:paraId="7C2CDCA7" w14:textId="77777777" w:rsidR="00E00343" w:rsidRPr="001609F9" w:rsidRDefault="00E00343" w:rsidP="00E00343">
            <w:pPr>
              <w:pStyle w:val="ECCTableHeaderwhitefont"/>
              <w:keepNext w:val="0"/>
              <w:widowControl w:val="0"/>
            </w:pPr>
          </w:p>
        </w:tc>
        <w:tc>
          <w:tcPr>
            <w:tcW w:w="1026" w:type="pct"/>
            <w:hideMark/>
          </w:tcPr>
          <w:p w14:paraId="6019EB3A" w14:textId="77777777" w:rsidR="00E00343" w:rsidRPr="001609F9" w:rsidRDefault="00E00343" w:rsidP="00E00343">
            <w:pPr>
              <w:pStyle w:val="ECCTableHeaderwhitefont"/>
              <w:keepNext w:val="0"/>
              <w:widowControl w:val="0"/>
              <w:rPr>
                <w:b/>
                <w:bCs w:val="0"/>
              </w:rPr>
            </w:pPr>
            <w:r w:rsidRPr="001609F9">
              <w:rPr>
                <w:b/>
                <w:bCs w:val="0"/>
              </w:rPr>
              <w:t xml:space="preserve">Rural </w:t>
            </w:r>
            <w:r w:rsidRPr="001609F9">
              <w:rPr>
                <w:b/>
                <w:bCs w:val="0"/>
              </w:rPr>
              <w:br/>
              <w:t>(optional, see Note)</w:t>
            </w:r>
          </w:p>
        </w:tc>
        <w:tc>
          <w:tcPr>
            <w:tcW w:w="1026" w:type="pct"/>
            <w:hideMark/>
          </w:tcPr>
          <w:p w14:paraId="5D61F3F3" w14:textId="77777777" w:rsidR="00E00343" w:rsidRPr="001609F9" w:rsidRDefault="00E00343" w:rsidP="00E00343">
            <w:pPr>
              <w:pStyle w:val="ECCTableHeaderwhitefont"/>
              <w:keepNext w:val="0"/>
              <w:widowControl w:val="0"/>
              <w:rPr>
                <w:b/>
                <w:bCs w:val="0"/>
              </w:rPr>
            </w:pPr>
            <w:r w:rsidRPr="001609F9">
              <w:rPr>
                <w:b/>
                <w:bCs w:val="0"/>
              </w:rPr>
              <w:t>Urban/suburban macro</w:t>
            </w:r>
          </w:p>
        </w:tc>
        <w:tc>
          <w:tcPr>
            <w:tcW w:w="1026" w:type="pct"/>
            <w:hideMark/>
          </w:tcPr>
          <w:p w14:paraId="11D88FFD" w14:textId="77777777" w:rsidR="00E00343" w:rsidRPr="001609F9" w:rsidRDefault="00E00343" w:rsidP="00E00343">
            <w:pPr>
              <w:pStyle w:val="ECCTableHeaderwhitefont"/>
              <w:keepNext w:val="0"/>
              <w:widowControl w:val="0"/>
              <w:rPr>
                <w:b/>
                <w:bCs w:val="0"/>
              </w:rPr>
            </w:pPr>
            <w:r w:rsidRPr="001609F9">
              <w:rPr>
                <w:b/>
                <w:bCs w:val="0"/>
              </w:rPr>
              <w:t>Urban small cell (outdoor)/Micro cell</w:t>
            </w:r>
          </w:p>
        </w:tc>
        <w:tc>
          <w:tcPr>
            <w:tcW w:w="1026" w:type="pct"/>
            <w:hideMark/>
          </w:tcPr>
          <w:p w14:paraId="3C18A72A" w14:textId="77777777" w:rsidR="00E00343" w:rsidRPr="001609F9" w:rsidRDefault="00E00343" w:rsidP="00E00343">
            <w:pPr>
              <w:pStyle w:val="ECCTableHeaderwhitefont"/>
              <w:keepNext w:val="0"/>
              <w:widowControl w:val="0"/>
              <w:rPr>
                <w:b/>
                <w:bCs w:val="0"/>
              </w:rPr>
            </w:pPr>
            <w:r w:rsidRPr="001609F9">
              <w:rPr>
                <w:b/>
                <w:bCs w:val="0"/>
              </w:rPr>
              <w:t>Indoor (small cell)</w:t>
            </w:r>
          </w:p>
        </w:tc>
      </w:tr>
      <w:tr w:rsidR="00E00343" w:rsidRPr="001609F9" w14:paraId="43ADA32D" w14:textId="77777777" w:rsidTr="0010067B">
        <w:trPr>
          <w:trHeight w:val="20"/>
        </w:trPr>
        <w:tc>
          <w:tcPr>
            <w:tcW w:w="5000" w:type="pct"/>
            <w:gridSpan w:val="5"/>
          </w:tcPr>
          <w:p w14:paraId="4431C05E" w14:textId="77777777" w:rsidR="00E00343" w:rsidRPr="001609F9" w:rsidRDefault="00E00343" w:rsidP="00E00343">
            <w:pPr>
              <w:pStyle w:val="ECCTabletext"/>
              <w:keepNext w:val="0"/>
              <w:widowControl w:val="0"/>
              <w:jc w:val="center"/>
              <w:rPr>
                <w:rStyle w:val="ECCHLbold"/>
              </w:rPr>
            </w:pPr>
            <w:r w:rsidRPr="001609F9">
              <w:rPr>
                <w:rStyle w:val="ECCHLbold"/>
              </w:rPr>
              <w:t>Base station characteristics/Cell structure</w:t>
            </w:r>
          </w:p>
        </w:tc>
      </w:tr>
      <w:tr w:rsidR="00E00343" w:rsidRPr="001609F9" w14:paraId="6DC7DD0B" w14:textId="77777777" w:rsidTr="0010067B">
        <w:trPr>
          <w:trHeight w:val="20"/>
        </w:trPr>
        <w:tc>
          <w:tcPr>
            <w:tcW w:w="897" w:type="pct"/>
            <w:hideMark/>
          </w:tcPr>
          <w:p w14:paraId="7759C4B2" w14:textId="77777777" w:rsidR="00E00343" w:rsidRPr="001609F9" w:rsidRDefault="00E00343" w:rsidP="00E00343">
            <w:pPr>
              <w:pStyle w:val="ECCTabletext"/>
              <w:keepNext w:val="0"/>
              <w:widowControl w:val="0"/>
              <w:rPr>
                <w:sz w:val="18"/>
                <w:szCs w:val="18"/>
              </w:rPr>
            </w:pPr>
            <w:r w:rsidRPr="001609F9">
              <w:rPr>
                <w:sz w:val="18"/>
                <w:szCs w:val="18"/>
              </w:rPr>
              <w:t xml:space="preserve">Cell radius / Deployment density (non-AAS) </w:t>
            </w:r>
          </w:p>
        </w:tc>
        <w:tc>
          <w:tcPr>
            <w:tcW w:w="1026" w:type="pct"/>
            <w:hideMark/>
          </w:tcPr>
          <w:p w14:paraId="49DBC837" w14:textId="77777777" w:rsidR="00E00343" w:rsidRPr="001609F9" w:rsidRDefault="00E00343" w:rsidP="00E00343">
            <w:pPr>
              <w:pStyle w:val="ECCTabletext"/>
              <w:keepNext w:val="0"/>
              <w:widowControl w:val="0"/>
              <w:rPr>
                <w:sz w:val="18"/>
                <w:szCs w:val="18"/>
              </w:rPr>
            </w:pPr>
            <w:r w:rsidRPr="001609F9">
              <w:rPr>
                <w:sz w:val="18"/>
                <w:szCs w:val="18"/>
              </w:rPr>
              <w:t>1.2 km / isolated BSs or a cluster of four BSs with the density of 0.001-0.006 BSs/km</w:t>
            </w:r>
            <w:r w:rsidRPr="001609F9">
              <w:rPr>
                <w:sz w:val="18"/>
                <w:szCs w:val="18"/>
                <w:vertAlign w:val="superscript"/>
              </w:rPr>
              <w:t>2</w:t>
            </w:r>
            <w:r w:rsidRPr="001609F9">
              <w:rPr>
                <w:sz w:val="18"/>
                <w:szCs w:val="18"/>
              </w:rPr>
              <w:t xml:space="preserve"> (Note 2)</w:t>
            </w:r>
          </w:p>
        </w:tc>
        <w:tc>
          <w:tcPr>
            <w:tcW w:w="1026" w:type="pct"/>
            <w:hideMark/>
          </w:tcPr>
          <w:p w14:paraId="0F9CC106" w14:textId="77777777" w:rsidR="00E00343" w:rsidRPr="001609F9" w:rsidRDefault="00E00343" w:rsidP="00E00343">
            <w:pPr>
              <w:pStyle w:val="ECCTabletext"/>
              <w:keepNext w:val="0"/>
              <w:widowControl w:val="0"/>
              <w:rPr>
                <w:sz w:val="18"/>
                <w:szCs w:val="18"/>
              </w:rPr>
            </w:pPr>
            <w:r w:rsidRPr="001609F9">
              <w:rPr>
                <w:sz w:val="18"/>
                <w:szCs w:val="18"/>
              </w:rPr>
              <w:t>Typical cell radius 0.3 km urban / 0.6 km suburban</w:t>
            </w:r>
          </w:p>
        </w:tc>
        <w:tc>
          <w:tcPr>
            <w:tcW w:w="1026" w:type="pct"/>
            <w:hideMark/>
          </w:tcPr>
          <w:p w14:paraId="0BA5AAE5" w14:textId="77777777" w:rsidR="00E00343" w:rsidRPr="001609F9" w:rsidRDefault="00E00343" w:rsidP="00E00343">
            <w:pPr>
              <w:pStyle w:val="ECCTabletext"/>
              <w:keepNext w:val="0"/>
              <w:widowControl w:val="0"/>
              <w:rPr>
                <w:sz w:val="18"/>
                <w:szCs w:val="18"/>
              </w:rPr>
            </w:pPr>
            <w:r w:rsidRPr="001609F9">
              <w:rPr>
                <w:sz w:val="18"/>
                <w:szCs w:val="18"/>
              </w:rPr>
              <w:t>1-3 per urban macro cell</w:t>
            </w:r>
          </w:p>
          <w:p w14:paraId="6D99D101" w14:textId="77777777" w:rsidR="00E00343" w:rsidRPr="001609F9" w:rsidRDefault="00E00343" w:rsidP="00E00343">
            <w:pPr>
              <w:pStyle w:val="ECCTabletext"/>
              <w:keepNext w:val="0"/>
              <w:widowControl w:val="0"/>
              <w:rPr>
                <w:sz w:val="18"/>
                <w:szCs w:val="18"/>
              </w:rPr>
            </w:pPr>
            <w:r w:rsidRPr="001609F9">
              <w:rPr>
                <w:sz w:val="18"/>
                <w:szCs w:val="18"/>
              </w:rPr>
              <w:t>&lt;1 per suburban macro site</w:t>
            </w:r>
          </w:p>
        </w:tc>
        <w:tc>
          <w:tcPr>
            <w:tcW w:w="1026" w:type="pct"/>
            <w:hideMark/>
          </w:tcPr>
          <w:p w14:paraId="40F40DF2" w14:textId="77777777" w:rsidR="00E00343" w:rsidRPr="001609F9" w:rsidRDefault="00E00343" w:rsidP="00E00343">
            <w:pPr>
              <w:pStyle w:val="ECCTabletext"/>
              <w:keepNext w:val="0"/>
              <w:widowControl w:val="0"/>
              <w:rPr>
                <w:sz w:val="18"/>
                <w:szCs w:val="18"/>
              </w:rPr>
            </w:pPr>
            <w:r w:rsidRPr="001609F9">
              <w:rPr>
                <w:sz w:val="18"/>
                <w:szCs w:val="18"/>
              </w:rPr>
              <w:t>Depending on indoor coverage/ capacity demand</w:t>
            </w:r>
          </w:p>
        </w:tc>
      </w:tr>
      <w:tr w:rsidR="00E00343" w:rsidRPr="001609F9" w14:paraId="161BD1F1" w14:textId="77777777" w:rsidTr="0010067B">
        <w:trPr>
          <w:trHeight w:val="20"/>
        </w:trPr>
        <w:tc>
          <w:tcPr>
            <w:tcW w:w="897" w:type="pct"/>
            <w:hideMark/>
          </w:tcPr>
          <w:p w14:paraId="2777F0EC" w14:textId="77777777" w:rsidR="00E00343" w:rsidRPr="001609F9" w:rsidRDefault="00E00343" w:rsidP="00E00343">
            <w:pPr>
              <w:pStyle w:val="ECCTabletext"/>
              <w:keepNext w:val="0"/>
              <w:widowControl w:val="0"/>
              <w:rPr>
                <w:sz w:val="18"/>
                <w:szCs w:val="18"/>
              </w:rPr>
            </w:pPr>
            <w:r w:rsidRPr="001609F9">
              <w:rPr>
                <w:sz w:val="18"/>
                <w:szCs w:val="18"/>
              </w:rPr>
              <w:t xml:space="preserve">Cell radius / Deployment density (AAS) </w:t>
            </w:r>
          </w:p>
        </w:tc>
        <w:tc>
          <w:tcPr>
            <w:tcW w:w="1026" w:type="pct"/>
            <w:hideMark/>
          </w:tcPr>
          <w:p w14:paraId="3F626660" w14:textId="77777777" w:rsidR="00E00343" w:rsidRPr="001609F9" w:rsidRDefault="00E00343" w:rsidP="00E00343">
            <w:pPr>
              <w:pStyle w:val="ECCTabletext"/>
              <w:keepNext w:val="0"/>
              <w:widowControl w:val="0"/>
              <w:rPr>
                <w:sz w:val="18"/>
                <w:szCs w:val="18"/>
              </w:rPr>
            </w:pPr>
            <w:r w:rsidRPr="001609F9">
              <w:rPr>
                <w:sz w:val="18"/>
                <w:szCs w:val="18"/>
              </w:rPr>
              <w:t>1.6 km / isolated BSs or a cluster of four BSs with the density of 0.001-0.006 BSs/km</w:t>
            </w:r>
            <w:r w:rsidRPr="001609F9">
              <w:rPr>
                <w:sz w:val="18"/>
                <w:szCs w:val="18"/>
                <w:vertAlign w:val="superscript"/>
              </w:rPr>
              <w:t>2</w:t>
            </w:r>
            <w:r w:rsidRPr="001609F9">
              <w:rPr>
                <w:sz w:val="18"/>
                <w:szCs w:val="18"/>
              </w:rPr>
              <w:t xml:space="preserve"> (Note 2)</w:t>
            </w:r>
          </w:p>
        </w:tc>
        <w:tc>
          <w:tcPr>
            <w:tcW w:w="1026" w:type="pct"/>
            <w:hideMark/>
          </w:tcPr>
          <w:p w14:paraId="3CFE4625" w14:textId="77777777" w:rsidR="00E00343" w:rsidRPr="001609F9" w:rsidRDefault="00E00343" w:rsidP="00E00343">
            <w:pPr>
              <w:pStyle w:val="ECCTabletext"/>
              <w:keepNext w:val="0"/>
              <w:widowControl w:val="0"/>
              <w:rPr>
                <w:sz w:val="18"/>
                <w:szCs w:val="18"/>
              </w:rPr>
            </w:pPr>
            <w:r w:rsidRPr="001609F9">
              <w:rPr>
                <w:sz w:val="18"/>
                <w:szCs w:val="18"/>
              </w:rPr>
              <w:t>Typical cell radius 0.4 km urban / 0.8 km suburban</w:t>
            </w:r>
          </w:p>
          <w:p w14:paraId="01D5C80C" w14:textId="77777777" w:rsidR="00E00343" w:rsidRPr="001609F9" w:rsidRDefault="00E00343" w:rsidP="00E00343">
            <w:pPr>
              <w:pStyle w:val="ECCTabletext"/>
              <w:keepNext w:val="0"/>
              <w:widowControl w:val="0"/>
              <w:rPr>
                <w:sz w:val="18"/>
                <w:szCs w:val="18"/>
              </w:rPr>
            </w:pPr>
            <w:r w:rsidRPr="001609F9">
              <w:rPr>
                <w:sz w:val="18"/>
                <w:szCs w:val="18"/>
              </w:rPr>
              <w:t>(10 BSs/km</w:t>
            </w:r>
            <w:r w:rsidRPr="001609F9">
              <w:rPr>
                <w:sz w:val="18"/>
                <w:szCs w:val="18"/>
                <w:vertAlign w:val="superscript"/>
              </w:rPr>
              <w:t>2</w:t>
            </w:r>
            <w:r w:rsidRPr="001609F9">
              <w:rPr>
                <w:sz w:val="18"/>
                <w:szCs w:val="18"/>
              </w:rPr>
              <w:t xml:space="preserve"> urban / 2.4 BSs/km</w:t>
            </w:r>
            <w:r w:rsidRPr="001609F9">
              <w:rPr>
                <w:sz w:val="18"/>
                <w:szCs w:val="18"/>
                <w:vertAlign w:val="superscript"/>
              </w:rPr>
              <w:t>2</w:t>
            </w:r>
            <w:r w:rsidRPr="001609F9">
              <w:rPr>
                <w:sz w:val="18"/>
                <w:szCs w:val="18"/>
              </w:rPr>
              <w:t xml:space="preserve"> suburban (Note 2))</w:t>
            </w:r>
          </w:p>
        </w:tc>
        <w:tc>
          <w:tcPr>
            <w:tcW w:w="1026" w:type="pct"/>
            <w:hideMark/>
          </w:tcPr>
          <w:p w14:paraId="0168163B" w14:textId="77777777" w:rsidR="00E00343" w:rsidRPr="001609F9" w:rsidRDefault="00E00343" w:rsidP="00E00343">
            <w:pPr>
              <w:pStyle w:val="ECCTabletext"/>
              <w:keepNext w:val="0"/>
              <w:widowControl w:val="0"/>
              <w:rPr>
                <w:sz w:val="18"/>
                <w:szCs w:val="18"/>
              </w:rPr>
            </w:pPr>
            <w:r w:rsidRPr="001609F9">
              <w:rPr>
                <w:sz w:val="18"/>
                <w:szCs w:val="18"/>
              </w:rPr>
              <w:t>1-3 per urban macro cell</w:t>
            </w:r>
          </w:p>
          <w:p w14:paraId="11298CD0" w14:textId="77777777" w:rsidR="00E00343" w:rsidRPr="001609F9" w:rsidRDefault="00E00343" w:rsidP="00E00343">
            <w:pPr>
              <w:pStyle w:val="ECCTabletext"/>
              <w:keepNext w:val="0"/>
              <w:widowControl w:val="0"/>
              <w:rPr>
                <w:sz w:val="18"/>
                <w:szCs w:val="18"/>
              </w:rPr>
            </w:pPr>
            <w:r w:rsidRPr="001609F9">
              <w:rPr>
                <w:sz w:val="18"/>
                <w:szCs w:val="18"/>
              </w:rPr>
              <w:t>&lt;1 per suburban macro site</w:t>
            </w:r>
          </w:p>
        </w:tc>
        <w:tc>
          <w:tcPr>
            <w:tcW w:w="1026" w:type="pct"/>
            <w:hideMark/>
          </w:tcPr>
          <w:p w14:paraId="020BB498" w14:textId="77777777" w:rsidR="00E00343" w:rsidRPr="001609F9" w:rsidRDefault="00E00343" w:rsidP="00E00343">
            <w:pPr>
              <w:pStyle w:val="ECCTabletext"/>
              <w:keepNext w:val="0"/>
              <w:widowControl w:val="0"/>
              <w:rPr>
                <w:sz w:val="18"/>
                <w:szCs w:val="18"/>
              </w:rPr>
            </w:pPr>
            <w:r w:rsidRPr="001609F9">
              <w:rPr>
                <w:sz w:val="18"/>
                <w:szCs w:val="18"/>
              </w:rPr>
              <w:t>Depending on indoor coverage/ capacity demand</w:t>
            </w:r>
          </w:p>
        </w:tc>
      </w:tr>
      <w:tr w:rsidR="00E00343" w:rsidRPr="001609F9" w14:paraId="3D1EF7AA" w14:textId="77777777" w:rsidTr="0010067B">
        <w:trPr>
          <w:trHeight w:val="20"/>
        </w:trPr>
        <w:tc>
          <w:tcPr>
            <w:tcW w:w="897" w:type="pct"/>
            <w:hideMark/>
          </w:tcPr>
          <w:p w14:paraId="4451C25B" w14:textId="77777777" w:rsidR="00E00343" w:rsidRPr="001609F9" w:rsidRDefault="00E00343" w:rsidP="00E00343">
            <w:pPr>
              <w:pStyle w:val="ECCTabletext"/>
              <w:keepNext w:val="0"/>
              <w:widowControl w:val="0"/>
              <w:rPr>
                <w:sz w:val="18"/>
                <w:szCs w:val="18"/>
              </w:rPr>
            </w:pPr>
            <w:r w:rsidRPr="001609F9">
              <w:rPr>
                <w:sz w:val="18"/>
                <w:szCs w:val="18"/>
              </w:rPr>
              <w:t xml:space="preserve">Antenna height </w:t>
            </w:r>
          </w:p>
        </w:tc>
        <w:tc>
          <w:tcPr>
            <w:tcW w:w="1026" w:type="pct"/>
            <w:hideMark/>
          </w:tcPr>
          <w:p w14:paraId="0F99FBC1" w14:textId="77777777" w:rsidR="00E00343" w:rsidRPr="001609F9" w:rsidRDefault="00E00343" w:rsidP="00E00343">
            <w:pPr>
              <w:pStyle w:val="ECCTabletext"/>
              <w:keepNext w:val="0"/>
              <w:widowControl w:val="0"/>
              <w:rPr>
                <w:sz w:val="18"/>
                <w:szCs w:val="18"/>
              </w:rPr>
            </w:pPr>
            <w:r w:rsidRPr="001609F9">
              <w:rPr>
                <w:sz w:val="18"/>
                <w:szCs w:val="18"/>
              </w:rPr>
              <w:t>35 m</w:t>
            </w:r>
          </w:p>
        </w:tc>
        <w:tc>
          <w:tcPr>
            <w:tcW w:w="1026" w:type="pct"/>
            <w:hideMark/>
          </w:tcPr>
          <w:p w14:paraId="215BC6E0" w14:textId="77777777" w:rsidR="00E00343" w:rsidRPr="001609F9" w:rsidRDefault="00E00343" w:rsidP="00E00343">
            <w:pPr>
              <w:pStyle w:val="ECCTabletext"/>
              <w:keepNext w:val="0"/>
              <w:widowControl w:val="0"/>
              <w:rPr>
                <w:sz w:val="18"/>
                <w:szCs w:val="18"/>
              </w:rPr>
            </w:pPr>
            <w:r w:rsidRPr="001609F9">
              <w:rPr>
                <w:sz w:val="18"/>
                <w:szCs w:val="18"/>
              </w:rPr>
              <w:t>20 m urban / 25 m suburban</w:t>
            </w:r>
          </w:p>
        </w:tc>
        <w:tc>
          <w:tcPr>
            <w:tcW w:w="1026" w:type="pct"/>
            <w:hideMark/>
          </w:tcPr>
          <w:p w14:paraId="58E935D9" w14:textId="77777777" w:rsidR="00E00343" w:rsidRPr="001609F9" w:rsidRDefault="00E00343" w:rsidP="00E00343">
            <w:pPr>
              <w:pStyle w:val="ECCTabletext"/>
              <w:keepNext w:val="0"/>
              <w:widowControl w:val="0"/>
              <w:rPr>
                <w:sz w:val="18"/>
                <w:szCs w:val="18"/>
              </w:rPr>
            </w:pPr>
            <w:r w:rsidRPr="001609F9">
              <w:rPr>
                <w:sz w:val="18"/>
                <w:szCs w:val="18"/>
              </w:rPr>
              <w:t>6 m</w:t>
            </w:r>
          </w:p>
        </w:tc>
        <w:tc>
          <w:tcPr>
            <w:tcW w:w="1026" w:type="pct"/>
            <w:hideMark/>
          </w:tcPr>
          <w:p w14:paraId="05C3A1B3" w14:textId="77777777" w:rsidR="00E00343" w:rsidRPr="001609F9" w:rsidRDefault="00E00343" w:rsidP="00E00343">
            <w:pPr>
              <w:pStyle w:val="ECCTabletext"/>
              <w:keepNext w:val="0"/>
              <w:widowControl w:val="0"/>
              <w:rPr>
                <w:sz w:val="18"/>
                <w:szCs w:val="18"/>
              </w:rPr>
            </w:pPr>
            <w:r w:rsidRPr="001609F9">
              <w:rPr>
                <w:sz w:val="18"/>
                <w:szCs w:val="18"/>
              </w:rPr>
              <w:t>3 m</w:t>
            </w:r>
          </w:p>
        </w:tc>
      </w:tr>
      <w:tr w:rsidR="00E00343" w:rsidRPr="001609F9" w14:paraId="7DE9976F" w14:textId="77777777" w:rsidTr="0010067B">
        <w:trPr>
          <w:trHeight w:val="20"/>
        </w:trPr>
        <w:tc>
          <w:tcPr>
            <w:tcW w:w="897" w:type="pct"/>
            <w:hideMark/>
          </w:tcPr>
          <w:p w14:paraId="681011F7" w14:textId="77777777" w:rsidR="00E00343" w:rsidRPr="001609F9" w:rsidRDefault="00E00343" w:rsidP="00E00343">
            <w:pPr>
              <w:pStyle w:val="ECCTabletext"/>
              <w:keepNext w:val="0"/>
              <w:widowControl w:val="0"/>
              <w:rPr>
                <w:sz w:val="18"/>
                <w:szCs w:val="18"/>
              </w:rPr>
            </w:pPr>
            <w:r w:rsidRPr="001609F9">
              <w:rPr>
                <w:sz w:val="18"/>
                <w:szCs w:val="18"/>
              </w:rPr>
              <w:br w:type="page"/>
              <w:t>Sectorisation</w:t>
            </w:r>
          </w:p>
        </w:tc>
        <w:tc>
          <w:tcPr>
            <w:tcW w:w="1026" w:type="pct"/>
            <w:hideMark/>
          </w:tcPr>
          <w:p w14:paraId="4B8E2F6F" w14:textId="77777777" w:rsidR="00E00343" w:rsidRPr="001609F9" w:rsidRDefault="00E00343" w:rsidP="00E00343">
            <w:pPr>
              <w:pStyle w:val="ECCTabletext"/>
              <w:keepNext w:val="0"/>
              <w:widowControl w:val="0"/>
              <w:rPr>
                <w:sz w:val="18"/>
                <w:szCs w:val="18"/>
              </w:rPr>
            </w:pPr>
            <w:r w:rsidRPr="001609F9">
              <w:rPr>
                <w:sz w:val="18"/>
                <w:szCs w:val="18"/>
              </w:rPr>
              <w:t>3 sectors</w:t>
            </w:r>
          </w:p>
        </w:tc>
        <w:tc>
          <w:tcPr>
            <w:tcW w:w="1026" w:type="pct"/>
            <w:hideMark/>
          </w:tcPr>
          <w:p w14:paraId="28BE9516" w14:textId="77777777" w:rsidR="00E00343" w:rsidRPr="001609F9" w:rsidRDefault="00E00343" w:rsidP="00E00343">
            <w:pPr>
              <w:pStyle w:val="ECCTabletext"/>
              <w:keepNext w:val="0"/>
              <w:widowControl w:val="0"/>
              <w:rPr>
                <w:sz w:val="18"/>
                <w:szCs w:val="18"/>
              </w:rPr>
            </w:pPr>
            <w:r w:rsidRPr="001609F9">
              <w:rPr>
                <w:sz w:val="18"/>
                <w:szCs w:val="18"/>
              </w:rPr>
              <w:t>3 sectors</w:t>
            </w:r>
          </w:p>
        </w:tc>
        <w:tc>
          <w:tcPr>
            <w:tcW w:w="1026" w:type="pct"/>
            <w:hideMark/>
          </w:tcPr>
          <w:p w14:paraId="326A25B7" w14:textId="77777777" w:rsidR="00E00343" w:rsidRPr="001609F9" w:rsidRDefault="00E00343" w:rsidP="00E00343">
            <w:pPr>
              <w:pStyle w:val="ECCTabletext"/>
              <w:keepNext w:val="0"/>
              <w:widowControl w:val="0"/>
              <w:rPr>
                <w:sz w:val="18"/>
                <w:szCs w:val="18"/>
              </w:rPr>
            </w:pPr>
            <w:r w:rsidRPr="001609F9">
              <w:rPr>
                <w:sz w:val="18"/>
                <w:szCs w:val="18"/>
              </w:rPr>
              <w:t>Single sector</w:t>
            </w:r>
          </w:p>
        </w:tc>
        <w:tc>
          <w:tcPr>
            <w:tcW w:w="1026" w:type="pct"/>
            <w:hideMark/>
          </w:tcPr>
          <w:p w14:paraId="2D35A437" w14:textId="77777777" w:rsidR="00E00343" w:rsidRPr="001609F9" w:rsidRDefault="00E00343" w:rsidP="00E00343">
            <w:pPr>
              <w:pStyle w:val="ECCTabletext"/>
              <w:keepNext w:val="0"/>
              <w:widowControl w:val="0"/>
              <w:rPr>
                <w:sz w:val="18"/>
                <w:szCs w:val="18"/>
              </w:rPr>
            </w:pPr>
            <w:r w:rsidRPr="001609F9">
              <w:rPr>
                <w:sz w:val="18"/>
                <w:szCs w:val="18"/>
              </w:rPr>
              <w:t>Single sector</w:t>
            </w:r>
          </w:p>
        </w:tc>
      </w:tr>
      <w:tr w:rsidR="00E00343" w:rsidRPr="001609F9" w14:paraId="368EF47B" w14:textId="77777777" w:rsidTr="0010067B">
        <w:trPr>
          <w:trHeight w:val="20"/>
        </w:trPr>
        <w:tc>
          <w:tcPr>
            <w:tcW w:w="897" w:type="pct"/>
            <w:hideMark/>
          </w:tcPr>
          <w:p w14:paraId="05638C24" w14:textId="77777777" w:rsidR="00E00343" w:rsidRPr="001609F9" w:rsidRDefault="00E00343" w:rsidP="00E00343">
            <w:pPr>
              <w:pStyle w:val="ECCTabletext"/>
              <w:keepNext w:val="0"/>
              <w:widowControl w:val="0"/>
              <w:rPr>
                <w:sz w:val="18"/>
                <w:szCs w:val="18"/>
              </w:rPr>
            </w:pPr>
            <w:r w:rsidRPr="001609F9">
              <w:rPr>
                <w:sz w:val="18"/>
                <w:szCs w:val="18"/>
              </w:rPr>
              <w:t>Non-AAS BS Downtilt (Note 1)</w:t>
            </w:r>
          </w:p>
        </w:tc>
        <w:tc>
          <w:tcPr>
            <w:tcW w:w="1026" w:type="pct"/>
            <w:hideMark/>
          </w:tcPr>
          <w:p w14:paraId="5703FCA5" w14:textId="77777777" w:rsidR="00E00343" w:rsidRPr="001609F9" w:rsidRDefault="00E00343" w:rsidP="00E00343">
            <w:pPr>
              <w:pStyle w:val="ECCTabletext"/>
              <w:keepNext w:val="0"/>
              <w:widowControl w:val="0"/>
              <w:rPr>
                <w:sz w:val="18"/>
                <w:szCs w:val="18"/>
              </w:rPr>
            </w:pPr>
            <w:r w:rsidRPr="001609F9">
              <w:rPr>
                <w:sz w:val="18"/>
                <w:szCs w:val="18"/>
              </w:rPr>
              <w:t>3 degrees</w:t>
            </w:r>
          </w:p>
        </w:tc>
        <w:tc>
          <w:tcPr>
            <w:tcW w:w="1026" w:type="pct"/>
            <w:hideMark/>
          </w:tcPr>
          <w:p w14:paraId="4F002F4A" w14:textId="77777777" w:rsidR="00E00343" w:rsidRPr="001609F9" w:rsidRDefault="00E00343" w:rsidP="00E00343">
            <w:pPr>
              <w:pStyle w:val="ECCTabletext"/>
              <w:keepNext w:val="0"/>
              <w:widowControl w:val="0"/>
              <w:rPr>
                <w:sz w:val="18"/>
                <w:szCs w:val="18"/>
              </w:rPr>
            </w:pPr>
            <w:r w:rsidRPr="001609F9">
              <w:rPr>
                <w:sz w:val="18"/>
                <w:szCs w:val="18"/>
              </w:rPr>
              <w:t>10 degrees urban / 6 degrees suburban</w:t>
            </w:r>
          </w:p>
        </w:tc>
        <w:tc>
          <w:tcPr>
            <w:tcW w:w="1026" w:type="pct"/>
            <w:hideMark/>
          </w:tcPr>
          <w:p w14:paraId="5523128F" w14:textId="77777777" w:rsidR="00E00343" w:rsidRPr="001609F9" w:rsidRDefault="00E00343" w:rsidP="00E00343">
            <w:pPr>
              <w:pStyle w:val="ECCTabletext"/>
              <w:keepNext w:val="0"/>
              <w:widowControl w:val="0"/>
              <w:rPr>
                <w:sz w:val="18"/>
                <w:szCs w:val="18"/>
              </w:rPr>
            </w:pPr>
            <w:r w:rsidRPr="001609F9">
              <w:rPr>
                <w:sz w:val="18"/>
                <w:szCs w:val="18"/>
              </w:rPr>
              <w:t>N/A</w:t>
            </w:r>
          </w:p>
        </w:tc>
        <w:tc>
          <w:tcPr>
            <w:tcW w:w="1026" w:type="pct"/>
            <w:hideMark/>
          </w:tcPr>
          <w:p w14:paraId="3D8BC846" w14:textId="77777777" w:rsidR="00E00343" w:rsidRPr="001609F9" w:rsidRDefault="00E00343" w:rsidP="00E00343">
            <w:pPr>
              <w:pStyle w:val="ECCTabletext"/>
              <w:keepNext w:val="0"/>
              <w:widowControl w:val="0"/>
              <w:rPr>
                <w:sz w:val="18"/>
                <w:szCs w:val="18"/>
              </w:rPr>
            </w:pPr>
            <w:r w:rsidRPr="001609F9">
              <w:rPr>
                <w:sz w:val="18"/>
                <w:szCs w:val="18"/>
              </w:rPr>
              <w:t>N/A</w:t>
            </w:r>
          </w:p>
        </w:tc>
      </w:tr>
      <w:tr w:rsidR="00E00343" w:rsidRPr="001609F9" w14:paraId="0E5EEFE5" w14:textId="77777777" w:rsidTr="0010067B">
        <w:trPr>
          <w:trHeight w:val="20"/>
        </w:trPr>
        <w:tc>
          <w:tcPr>
            <w:tcW w:w="897" w:type="pct"/>
            <w:hideMark/>
          </w:tcPr>
          <w:p w14:paraId="2545DE5D" w14:textId="77777777" w:rsidR="00E00343" w:rsidRPr="001609F9" w:rsidRDefault="00E00343" w:rsidP="00E00343">
            <w:pPr>
              <w:pStyle w:val="ECCTabletext"/>
              <w:keepNext w:val="0"/>
              <w:widowControl w:val="0"/>
              <w:rPr>
                <w:sz w:val="18"/>
                <w:szCs w:val="18"/>
              </w:rPr>
            </w:pPr>
            <w:r w:rsidRPr="001609F9">
              <w:rPr>
                <w:sz w:val="18"/>
                <w:szCs w:val="18"/>
              </w:rPr>
              <w:t>Frequency reuse</w:t>
            </w:r>
          </w:p>
        </w:tc>
        <w:tc>
          <w:tcPr>
            <w:tcW w:w="1026" w:type="pct"/>
            <w:hideMark/>
          </w:tcPr>
          <w:p w14:paraId="04705ACC" w14:textId="77777777" w:rsidR="00E00343" w:rsidRPr="001609F9" w:rsidRDefault="00E00343" w:rsidP="00E00343">
            <w:pPr>
              <w:pStyle w:val="ECCTabletext"/>
              <w:keepNext w:val="0"/>
              <w:widowControl w:val="0"/>
              <w:rPr>
                <w:sz w:val="18"/>
                <w:szCs w:val="18"/>
              </w:rPr>
            </w:pPr>
            <w:r w:rsidRPr="001609F9">
              <w:rPr>
                <w:sz w:val="18"/>
                <w:szCs w:val="18"/>
              </w:rPr>
              <w:t>1</w:t>
            </w:r>
          </w:p>
        </w:tc>
        <w:tc>
          <w:tcPr>
            <w:tcW w:w="1026" w:type="pct"/>
            <w:hideMark/>
          </w:tcPr>
          <w:p w14:paraId="655802BF" w14:textId="77777777" w:rsidR="00E00343" w:rsidRPr="001609F9" w:rsidRDefault="00E00343" w:rsidP="00E00343">
            <w:pPr>
              <w:pStyle w:val="ECCTabletext"/>
              <w:keepNext w:val="0"/>
              <w:widowControl w:val="0"/>
              <w:rPr>
                <w:sz w:val="18"/>
                <w:szCs w:val="18"/>
              </w:rPr>
            </w:pPr>
            <w:r w:rsidRPr="001609F9">
              <w:rPr>
                <w:sz w:val="18"/>
                <w:szCs w:val="18"/>
              </w:rPr>
              <w:t>1</w:t>
            </w:r>
          </w:p>
        </w:tc>
        <w:tc>
          <w:tcPr>
            <w:tcW w:w="1026" w:type="pct"/>
            <w:hideMark/>
          </w:tcPr>
          <w:p w14:paraId="7C6E53E4" w14:textId="77777777" w:rsidR="00E00343" w:rsidRPr="001609F9" w:rsidRDefault="00E00343" w:rsidP="00E00343">
            <w:pPr>
              <w:pStyle w:val="ECCTabletext"/>
              <w:keepNext w:val="0"/>
              <w:widowControl w:val="0"/>
              <w:rPr>
                <w:sz w:val="18"/>
                <w:szCs w:val="18"/>
              </w:rPr>
            </w:pPr>
            <w:r w:rsidRPr="001609F9">
              <w:rPr>
                <w:sz w:val="18"/>
                <w:szCs w:val="18"/>
              </w:rPr>
              <w:t>1</w:t>
            </w:r>
          </w:p>
        </w:tc>
        <w:tc>
          <w:tcPr>
            <w:tcW w:w="1026" w:type="pct"/>
            <w:hideMark/>
          </w:tcPr>
          <w:p w14:paraId="2F95515B" w14:textId="77777777" w:rsidR="00E00343" w:rsidRPr="001609F9" w:rsidRDefault="00E00343" w:rsidP="00E00343">
            <w:pPr>
              <w:pStyle w:val="ECCTabletext"/>
              <w:keepNext w:val="0"/>
              <w:widowControl w:val="0"/>
              <w:rPr>
                <w:sz w:val="18"/>
                <w:szCs w:val="18"/>
              </w:rPr>
            </w:pPr>
            <w:r w:rsidRPr="001609F9">
              <w:rPr>
                <w:sz w:val="18"/>
                <w:szCs w:val="18"/>
              </w:rPr>
              <w:t>1</w:t>
            </w:r>
          </w:p>
        </w:tc>
      </w:tr>
      <w:tr w:rsidR="00E00343" w:rsidRPr="001609F9" w14:paraId="074D31A4" w14:textId="77777777" w:rsidTr="0010067B">
        <w:trPr>
          <w:trHeight w:val="20"/>
        </w:trPr>
        <w:tc>
          <w:tcPr>
            <w:tcW w:w="897" w:type="pct"/>
            <w:hideMark/>
          </w:tcPr>
          <w:p w14:paraId="6B25E3E1" w14:textId="77777777" w:rsidR="00E00343" w:rsidRPr="001609F9" w:rsidRDefault="00E00343" w:rsidP="00E00343">
            <w:pPr>
              <w:pStyle w:val="ECCTabletext"/>
              <w:keepNext w:val="0"/>
              <w:widowControl w:val="0"/>
              <w:rPr>
                <w:sz w:val="18"/>
                <w:szCs w:val="18"/>
              </w:rPr>
            </w:pPr>
            <w:r w:rsidRPr="001609F9">
              <w:rPr>
                <w:sz w:val="18"/>
                <w:szCs w:val="18"/>
              </w:rPr>
              <w:t>Non-AAS BS antenna pattern (Note 1)</w:t>
            </w:r>
          </w:p>
        </w:tc>
        <w:tc>
          <w:tcPr>
            <w:tcW w:w="1026" w:type="pct"/>
            <w:hideMark/>
          </w:tcPr>
          <w:p w14:paraId="27A417B7" w14:textId="21C93AEF" w:rsidR="00E00343" w:rsidRPr="001609F9" w:rsidRDefault="00E00343" w:rsidP="00E00343">
            <w:pPr>
              <w:pStyle w:val="ECCTabletext"/>
              <w:keepNext w:val="0"/>
              <w:widowControl w:val="0"/>
              <w:rPr>
                <w:sz w:val="18"/>
                <w:szCs w:val="18"/>
              </w:rPr>
            </w:pPr>
            <w:r w:rsidRPr="001609F9">
              <w:rPr>
                <w:sz w:val="18"/>
                <w:szCs w:val="18"/>
              </w:rPr>
              <w:t xml:space="preserve">Recommendation ITU-R F.1336 (recommends 3.1) </w:t>
            </w:r>
            <w:r w:rsidRPr="001609F9">
              <w:rPr>
                <w:sz w:val="18"/>
                <w:szCs w:val="18"/>
              </w:rPr>
              <w:fldChar w:fldCharType="begin"/>
            </w:r>
            <w:r w:rsidRPr="001609F9">
              <w:rPr>
                <w:sz w:val="18"/>
                <w:szCs w:val="18"/>
              </w:rPr>
              <w:instrText xml:space="preserve"> REF _Ref168559852 \r \h </w:instrText>
            </w:r>
            <w:r w:rsidRPr="001609F9">
              <w:rPr>
                <w:sz w:val="18"/>
                <w:szCs w:val="18"/>
              </w:rPr>
            </w:r>
            <w:r w:rsidR="00024BF2" w:rsidRPr="001609F9">
              <w:rPr>
                <w:sz w:val="18"/>
                <w:szCs w:val="18"/>
              </w:rPr>
              <w:instrText xml:space="preserve"> \* MERGEFORMAT </w:instrText>
            </w:r>
            <w:r w:rsidRPr="001609F9">
              <w:rPr>
                <w:sz w:val="18"/>
                <w:szCs w:val="18"/>
              </w:rPr>
              <w:fldChar w:fldCharType="separate"/>
            </w:r>
            <w:r w:rsidR="00D269B9" w:rsidRPr="001609F9">
              <w:rPr>
                <w:sz w:val="18"/>
                <w:szCs w:val="18"/>
              </w:rPr>
              <w:t>[28]</w:t>
            </w:r>
            <w:r w:rsidRPr="001609F9">
              <w:rPr>
                <w:sz w:val="18"/>
                <w:szCs w:val="18"/>
              </w:rPr>
              <w:fldChar w:fldCharType="end"/>
            </w:r>
          </w:p>
          <w:p w14:paraId="5D2E8D63" w14:textId="77777777" w:rsidR="00E00343" w:rsidRPr="001609F9" w:rsidRDefault="00E00343" w:rsidP="00E00343">
            <w:pPr>
              <w:pStyle w:val="ECCTabletext"/>
              <w:keepNext w:val="0"/>
              <w:widowControl w:val="0"/>
              <w:rPr>
                <w:sz w:val="18"/>
                <w:szCs w:val="18"/>
              </w:rPr>
            </w:pPr>
            <w:r w:rsidRPr="001609F9">
              <w:rPr>
                <w:sz w:val="18"/>
                <w:szCs w:val="18"/>
              </w:rPr>
              <w:t>ka = 0.7</w:t>
            </w:r>
          </w:p>
          <w:p w14:paraId="5DF2FADC" w14:textId="77777777" w:rsidR="00E00343" w:rsidRPr="001609F9" w:rsidRDefault="00E00343" w:rsidP="00E00343">
            <w:pPr>
              <w:pStyle w:val="ECCTabletext"/>
              <w:keepNext w:val="0"/>
              <w:widowControl w:val="0"/>
              <w:rPr>
                <w:sz w:val="18"/>
                <w:szCs w:val="18"/>
              </w:rPr>
            </w:pPr>
            <w:r w:rsidRPr="001609F9">
              <w:rPr>
                <w:sz w:val="18"/>
                <w:szCs w:val="18"/>
              </w:rPr>
              <w:t>kp = 0.7</w:t>
            </w:r>
          </w:p>
          <w:p w14:paraId="4D8EB957" w14:textId="77777777" w:rsidR="00E00343" w:rsidRPr="001609F9" w:rsidRDefault="00E00343" w:rsidP="00E00343">
            <w:pPr>
              <w:pStyle w:val="ECCTabletext"/>
              <w:keepNext w:val="0"/>
              <w:widowControl w:val="0"/>
              <w:rPr>
                <w:sz w:val="18"/>
                <w:szCs w:val="18"/>
              </w:rPr>
            </w:pPr>
            <w:r w:rsidRPr="001609F9">
              <w:rPr>
                <w:sz w:val="18"/>
                <w:szCs w:val="18"/>
              </w:rPr>
              <w:t>kh = 0.7</w:t>
            </w:r>
          </w:p>
          <w:p w14:paraId="77691C43" w14:textId="77777777" w:rsidR="00E00343" w:rsidRPr="001609F9" w:rsidRDefault="00E00343" w:rsidP="00E00343">
            <w:pPr>
              <w:pStyle w:val="ECCTabletext"/>
              <w:keepNext w:val="0"/>
              <w:widowControl w:val="0"/>
              <w:rPr>
                <w:sz w:val="18"/>
                <w:szCs w:val="18"/>
              </w:rPr>
            </w:pPr>
            <w:r w:rsidRPr="001609F9">
              <w:rPr>
                <w:sz w:val="18"/>
                <w:szCs w:val="18"/>
              </w:rPr>
              <w:t>kv = 0.3</w:t>
            </w:r>
          </w:p>
          <w:p w14:paraId="166E387E" w14:textId="77777777" w:rsidR="00E00343" w:rsidRPr="001609F9" w:rsidRDefault="00E00343" w:rsidP="00E00343">
            <w:pPr>
              <w:pStyle w:val="ECCTabletext"/>
              <w:keepNext w:val="0"/>
              <w:widowControl w:val="0"/>
              <w:rPr>
                <w:sz w:val="18"/>
                <w:szCs w:val="18"/>
              </w:rPr>
            </w:pPr>
            <w:r w:rsidRPr="001609F9">
              <w:rPr>
                <w:sz w:val="18"/>
                <w:szCs w:val="18"/>
              </w:rPr>
              <w:t>Horizontal 3 dB beamwidth: 65 degrees</w:t>
            </w:r>
          </w:p>
          <w:p w14:paraId="1D7A00E2" w14:textId="77777777" w:rsidR="00E00343" w:rsidRPr="001609F9" w:rsidRDefault="00E00343" w:rsidP="00E00343">
            <w:pPr>
              <w:pStyle w:val="ECCTabletext"/>
              <w:keepNext w:val="0"/>
              <w:widowControl w:val="0"/>
              <w:rPr>
                <w:sz w:val="18"/>
                <w:szCs w:val="18"/>
              </w:rPr>
            </w:pPr>
            <w:r w:rsidRPr="001609F9">
              <w:rPr>
                <w:sz w:val="18"/>
                <w:szCs w:val="18"/>
              </w:rPr>
              <w:t>Vertical 3 dB beamwidth: determined from the horizontal beamwidth by equations in Recommendation ITU-R F.1336. Vertical beamwidths of actual antennas may also be used when available.</w:t>
            </w:r>
          </w:p>
        </w:tc>
        <w:tc>
          <w:tcPr>
            <w:tcW w:w="1026" w:type="pct"/>
            <w:hideMark/>
          </w:tcPr>
          <w:p w14:paraId="6C80A009" w14:textId="3FE69494" w:rsidR="00E00343" w:rsidRPr="001609F9" w:rsidRDefault="00E00343" w:rsidP="00E00343">
            <w:pPr>
              <w:pStyle w:val="ECCTabletext"/>
              <w:keepNext w:val="0"/>
              <w:widowControl w:val="0"/>
              <w:rPr>
                <w:sz w:val="18"/>
                <w:szCs w:val="18"/>
              </w:rPr>
            </w:pPr>
            <w:r w:rsidRPr="001609F9">
              <w:rPr>
                <w:sz w:val="18"/>
                <w:szCs w:val="18"/>
              </w:rPr>
              <w:t xml:space="preserve">Recommendation ITU-R F.1336 (recommends 3.1) </w:t>
            </w:r>
            <w:r w:rsidRPr="001609F9">
              <w:rPr>
                <w:sz w:val="18"/>
                <w:szCs w:val="18"/>
              </w:rPr>
              <w:fldChar w:fldCharType="begin"/>
            </w:r>
            <w:r w:rsidRPr="001609F9">
              <w:rPr>
                <w:sz w:val="18"/>
                <w:szCs w:val="18"/>
              </w:rPr>
              <w:instrText xml:space="preserve"> REF _Ref168559852 \r \h </w:instrText>
            </w:r>
            <w:r w:rsidRPr="001609F9">
              <w:rPr>
                <w:sz w:val="18"/>
                <w:szCs w:val="18"/>
              </w:rPr>
            </w:r>
            <w:r w:rsidR="00024BF2" w:rsidRPr="001609F9">
              <w:rPr>
                <w:sz w:val="18"/>
                <w:szCs w:val="18"/>
              </w:rPr>
              <w:instrText xml:space="preserve"> \* MERGEFORMAT </w:instrText>
            </w:r>
            <w:r w:rsidRPr="001609F9">
              <w:rPr>
                <w:sz w:val="18"/>
                <w:szCs w:val="18"/>
              </w:rPr>
              <w:fldChar w:fldCharType="separate"/>
            </w:r>
            <w:r w:rsidR="00D269B9" w:rsidRPr="001609F9">
              <w:rPr>
                <w:sz w:val="18"/>
                <w:szCs w:val="18"/>
              </w:rPr>
              <w:t>[28]</w:t>
            </w:r>
            <w:r w:rsidRPr="001609F9">
              <w:rPr>
                <w:sz w:val="18"/>
                <w:szCs w:val="18"/>
              </w:rPr>
              <w:fldChar w:fldCharType="end"/>
            </w:r>
          </w:p>
          <w:p w14:paraId="1D88737B" w14:textId="77777777" w:rsidR="00E00343" w:rsidRPr="001609F9" w:rsidRDefault="00E00343" w:rsidP="00E00343">
            <w:pPr>
              <w:pStyle w:val="ECCTabletext"/>
              <w:keepNext w:val="0"/>
              <w:widowControl w:val="0"/>
              <w:rPr>
                <w:sz w:val="18"/>
                <w:szCs w:val="18"/>
              </w:rPr>
            </w:pPr>
            <w:r w:rsidRPr="001609F9">
              <w:rPr>
                <w:sz w:val="18"/>
                <w:szCs w:val="18"/>
              </w:rPr>
              <w:t>ka = 0.7</w:t>
            </w:r>
          </w:p>
          <w:p w14:paraId="16C2F30D" w14:textId="77777777" w:rsidR="00E00343" w:rsidRPr="001609F9" w:rsidRDefault="00E00343" w:rsidP="00E00343">
            <w:pPr>
              <w:pStyle w:val="ECCTabletext"/>
              <w:keepNext w:val="0"/>
              <w:widowControl w:val="0"/>
              <w:rPr>
                <w:sz w:val="18"/>
                <w:szCs w:val="18"/>
              </w:rPr>
            </w:pPr>
            <w:r w:rsidRPr="001609F9">
              <w:rPr>
                <w:sz w:val="18"/>
                <w:szCs w:val="18"/>
              </w:rPr>
              <w:t>kp = 0.7</w:t>
            </w:r>
          </w:p>
          <w:p w14:paraId="4FF30A7F" w14:textId="77777777" w:rsidR="00E00343" w:rsidRPr="001609F9" w:rsidRDefault="00E00343" w:rsidP="00E00343">
            <w:pPr>
              <w:pStyle w:val="ECCTabletext"/>
              <w:keepNext w:val="0"/>
              <w:widowControl w:val="0"/>
              <w:rPr>
                <w:sz w:val="18"/>
                <w:szCs w:val="18"/>
              </w:rPr>
            </w:pPr>
            <w:r w:rsidRPr="001609F9">
              <w:rPr>
                <w:sz w:val="18"/>
                <w:szCs w:val="18"/>
              </w:rPr>
              <w:t>kh = 0.7</w:t>
            </w:r>
          </w:p>
          <w:p w14:paraId="39E67CA2" w14:textId="77777777" w:rsidR="00E00343" w:rsidRPr="001609F9" w:rsidRDefault="00E00343" w:rsidP="00E00343">
            <w:pPr>
              <w:pStyle w:val="ECCTabletext"/>
              <w:keepNext w:val="0"/>
              <w:widowControl w:val="0"/>
              <w:rPr>
                <w:sz w:val="18"/>
                <w:szCs w:val="18"/>
              </w:rPr>
            </w:pPr>
            <w:r w:rsidRPr="001609F9">
              <w:rPr>
                <w:sz w:val="18"/>
                <w:szCs w:val="18"/>
              </w:rPr>
              <w:t>kv = 0.3</w:t>
            </w:r>
          </w:p>
          <w:p w14:paraId="5A482C2A" w14:textId="77777777" w:rsidR="00E00343" w:rsidRPr="001609F9" w:rsidRDefault="00E00343" w:rsidP="00E00343">
            <w:pPr>
              <w:pStyle w:val="ECCTabletext"/>
              <w:keepNext w:val="0"/>
              <w:widowControl w:val="0"/>
              <w:rPr>
                <w:sz w:val="18"/>
                <w:szCs w:val="18"/>
              </w:rPr>
            </w:pPr>
            <w:r w:rsidRPr="001609F9">
              <w:rPr>
                <w:sz w:val="18"/>
                <w:szCs w:val="18"/>
              </w:rPr>
              <w:t>Horizontal 3 dB beamwidth: 65 degrees</w:t>
            </w:r>
          </w:p>
          <w:p w14:paraId="1DD334E1" w14:textId="77777777" w:rsidR="00E00343" w:rsidRPr="001609F9" w:rsidRDefault="00E00343" w:rsidP="00E00343">
            <w:pPr>
              <w:pStyle w:val="ECCTabletext"/>
              <w:keepNext w:val="0"/>
              <w:widowControl w:val="0"/>
              <w:rPr>
                <w:sz w:val="18"/>
                <w:szCs w:val="18"/>
              </w:rPr>
            </w:pPr>
            <w:r w:rsidRPr="001609F9">
              <w:rPr>
                <w:sz w:val="18"/>
                <w:szCs w:val="18"/>
              </w:rPr>
              <w:t>Vertical 3 dB beamwidth: determined from the horizontal beamwidth by equations in Recommendation ITU-R F.1336. Vertical beamwidths of actual antennas may also be used when available.</w:t>
            </w:r>
          </w:p>
        </w:tc>
        <w:tc>
          <w:tcPr>
            <w:tcW w:w="2052" w:type="pct"/>
            <w:gridSpan w:val="2"/>
            <w:hideMark/>
          </w:tcPr>
          <w:p w14:paraId="4AA06B9D" w14:textId="0BDEBC9F" w:rsidR="00E00343" w:rsidRPr="001609F9" w:rsidRDefault="00E00343" w:rsidP="00E00343">
            <w:pPr>
              <w:pStyle w:val="ECCTabletext"/>
              <w:keepNext w:val="0"/>
              <w:widowControl w:val="0"/>
              <w:rPr>
                <w:sz w:val="18"/>
                <w:szCs w:val="18"/>
              </w:rPr>
            </w:pPr>
            <w:r w:rsidRPr="001609F9">
              <w:rPr>
                <w:sz w:val="18"/>
                <w:szCs w:val="18"/>
              </w:rPr>
              <w:t xml:space="preserve">Recommendation ITU-R F.1336 (omni: recommends 2) </w:t>
            </w:r>
            <w:r w:rsidRPr="001609F9">
              <w:rPr>
                <w:sz w:val="18"/>
                <w:szCs w:val="18"/>
              </w:rPr>
              <w:fldChar w:fldCharType="begin"/>
            </w:r>
            <w:r w:rsidRPr="001609F9">
              <w:rPr>
                <w:sz w:val="18"/>
                <w:szCs w:val="18"/>
              </w:rPr>
              <w:instrText xml:space="preserve"> REF _Ref168559852 \r \h </w:instrText>
            </w:r>
            <w:r w:rsidRPr="001609F9">
              <w:rPr>
                <w:sz w:val="18"/>
                <w:szCs w:val="18"/>
              </w:rPr>
            </w:r>
            <w:r w:rsidR="00024BF2" w:rsidRPr="001609F9">
              <w:rPr>
                <w:sz w:val="18"/>
                <w:szCs w:val="18"/>
              </w:rPr>
              <w:instrText xml:space="preserve"> \* MERGEFORMAT </w:instrText>
            </w:r>
            <w:r w:rsidRPr="001609F9">
              <w:rPr>
                <w:sz w:val="18"/>
                <w:szCs w:val="18"/>
              </w:rPr>
              <w:fldChar w:fldCharType="separate"/>
            </w:r>
            <w:r w:rsidR="00D269B9" w:rsidRPr="001609F9">
              <w:rPr>
                <w:sz w:val="18"/>
                <w:szCs w:val="18"/>
              </w:rPr>
              <w:t>[28]</w:t>
            </w:r>
            <w:r w:rsidRPr="001609F9">
              <w:rPr>
                <w:sz w:val="18"/>
                <w:szCs w:val="18"/>
              </w:rPr>
              <w:fldChar w:fldCharType="end"/>
            </w:r>
          </w:p>
        </w:tc>
      </w:tr>
      <w:tr w:rsidR="00E00343" w:rsidRPr="001609F9" w14:paraId="7C3DA7C5" w14:textId="77777777" w:rsidTr="0010067B">
        <w:trPr>
          <w:trHeight w:val="20"/>
        </w:trPr>
        <w:tc>
          <w:tcPr>
            <w:tcW w:w="897" w:type="pct"/>
            <w:hideMark/>
          </w:tcPr>
          <w:p w14:paraId="37761E9F" w14:textId="77777777" w:rsidR="00E00343" w:rsidRPr="001609F9" w:rsidRDefault="00E00343" w:rsidP="00E00343">
            <w:pPr>
              <w:pStyle w:val="ECCTabletext"/>
              <w:keepNext w:val="0"/>
              <w:widowControl w:val="0"/>
              <w:rPr>
                <w:sz w:val="18"/>
                <w:szCs w:val="18"/>
              </w:rPr>
            </w:pPr>
            <w:r w:rsidRPr="001609F9">
              <w:rPr>
                <w:sz w:val="18"/>
                <w:szCs w:val="18"/>
              </w:rPr>
              <w:t>Antenna polarisation</w:t>
            </w:r>
          </w:p>
        </w:tc>
        <w:tc>
          <w:tcPr>
            <w:tcW w:w="1026" w:type="pct"/>
            <w:hideMark/>
          </w:tcPr>
          <w:p w14:paraId="49817C86" w14:textId="77777777" w:rsidR="00E00343" w:rsidRPr="001609F9" w:rsidRDefault="00E00343" w:rsidP="00E00343">
            <w:pPr>
              <w:pStyle w:val="ECCTabletext"/>
              <w:keepNext w:val="0"/>
              <w:widowControl w:val="0"/>
              <w:rPr>
                <w:sz w:val="18"/>
                <w:szCs w:val="18"/>
              </w:rPr>
            </w:pPr>
            <w:r w:rsidRPr="001609F9">
              <w:rPr>
                <w:sz w:val="18"/>
                <w:szCs w:val="18"/>
              </w:rPr>
              <w:t>Linear/±45 degrees</w:t>
            </w:r>
          </w:p>
        </w:tc>
        <w:tc>
          <w:tcPr>
            <w:tcW w:w="1026" w:type="pct"/>
            <w:hideMark/>
          </w:tcPr>
          <w:p w14:paraId="0792F474" w14:textId="77777777" w:rsidR="00E00343" w:rsidRPr="001609F9" w:rsidRDefault="00E00343" w:rsidP="00E00343">
            <w:pPr>
              <w:pStyle w:val="ECCTabletext"/>
              <w:keepNext w:val="0"/>
              <w:widowControl w:val="0"/>
              <w:rPr>
                <w:sz w:val="18"/>
                <w:szCs w:val="18"/>
              </w:rPr>
            </w:pPr>
            <w:r w:rsidRPr="001609F9">
              <w:rPr>
                <w:sz w:val="18"/>
                <w:szCs w:val="18"/>
              </w:rPr>
              <w:t>Linear/±45 degrees</w:t>
            </w:r>
          </w:p>
        </w:tc>
        <w:tc>
          <w:tcPr>
            <w:tcW w:w="1026" w:type="pct"/>
            <w:hideMark/>
          </w:tcPr>
          <w:p w14:paraId="2BB8BC77" w14:textId="77777777" w:rsidR="00E00343" w:rsidRPr="001609F9" w:rsidRDefault="00E00343" w:rsidP="00E00343">
            <w:pPr>
              <w:pStyle w:val="ECCTabletext"/>
              <w:keepNext w:val="0"/>
              <w:widowControl w:val="0"/>
              <w:rPr>
                <w:sz w:val="18"/>
                <w:szCs w:val="18"/>
              </w:rPr>
            </w:pPr>
            <w:r w:rsidRPr="001609F9">
              <w:rPr>
                <w:sz w:val="18"/>
                <w:szCs w:val="18"/>
              </w:rPr>
              <w:t>Linear</w:t>
            </w:r>
          </w:p>
        </w:tc>
        <w:tc>
          <w:tcPr>
            <w:tcW w:w="1026" w:type="pct"/>
            <w:hideMark/>
          </w:tcPr>
          <w:p w14:paraId="6922EF27" w14:textId="77777777" w:rsidR="00E00343" w:rsidRPr="001609F9" w:rsidRDefault="00E00343" w:rsidP="00E00343">
            <w:pPr>
              <w:pStyle w:val="ECCTabletext"/>
              <w:keepNext w:val="0"/>
              <w:widowControl w:val="0"/>
              <w:rPr>
                <w:sz w:val="18"/>
                <w:szCs w:val="18"/>
              </w:rPr>
            </w:pPr>
            <w:r w:rsidRPr="001609F9">
              <w:rPr>
                <w:sz w:val="18"/>
                <w:szCs w:val="18"/>
              </w:rPr>
              <w:t>Linear</w:t>
            </w:r>
          </w:p>
        </w:tc>
      </w:tr>
      <w:tr w:rsidR="00E00343" w:rsidRPr="001609F9" w14:paraId="7B5B6FA0" w14:textId="77777777" w:rsidTr="0010067B">
        <w:trPr>
          <w:trHeight w:val="20"/>
        </w:trPr>
        <w:tc>
          <w:tcPr>
            <w:tcW w:w="897" w:type="pct"/>
            <w:hideMark/>
          </w:tcPr>
          <w:p w14:paraId="645A3364" w14:textId="77777777" w:rsidR="00E00343" w:rsidRPr="001609F9" w:rsidRDefault="00E00343" w:rsidP="00E00343">
            <w:pPr>
              <w:pStyle w:val="ECCTabletext"/>
              <w:keepNext w:val="0"/>
              <w:widowControl w:val="0"/>
              <w:rPr>
                <w:sz w:val="18"/>
                <w:szCs w:val="18"/>
              </w:rPr>
            </w:pPr>
            <w:r w:rsidRPr="001609F9">
              <w:rPr>
                <w:sz w:val="18"/>
                <w:szCs w:val="18"/>
              </w:rPr>
              <w:lastRenderedPageBreak/>
              <w:t>Indoor base station deployment</w:t>
            </w:r>
          </w:p>
        </w:tc>
        <w:tc>
          <w:tcPr>
            <w:tcW w:w="1026" w:type="pct"/>
            <w:hideMark/>
          </w:tcPr>
          <w:p w14:paraId="737262DC" w14:textId="77777777" w:rsidR="00E00343" w:rsidRPr="001609F9" w:rsidRDefault="00E00343" w:rsidP="00E00343">
            <w:pPr>
              <w:pStyle w:val="ECCTabletext"/>
              <w:keepNext w:val="0"/>
              <w:widowControl w:val="0"/>
              <w:rPr>
                <w:sz w:val="18"/>
                <w:szCs w:val="18"/>
              </w:rPr>
            </w:pPr>
            <w:r w:rsidRPr="001609F9">
              <w:rPr>
                <w:sz w:val="18"/>
                <w:szCs w:val="18"/>
              </w:rPr>
              <w:t>N/A</w:t>
            </w:r>
          </w:p>
        </w:tc>
        <w:tc>
          <w:tcPr>
            <w:tcW w:w="1026" w:type="pct"/>
            <w:hideMark/>
          </w:tcPr>
          <w:p w14:paraId="06478278" w14:textId="77777777" w:rsidR="00E00343" w:rsidRPr="001609F9" w:rsidRDefault="00E00343" w:rsidP="00E00343">
            <w:pPr>
              <w:pStyle w:val="ECCTabletext"/>
              <w:keepNext w:val="0"/>
              <w:widowControl w:val="0"/>
              <w:rPr>
                <w:sz w:val="18"/>
                <w:szCs w:val="18"/>
              </w:rPr>
            </w:pPr>
            <w:r w:rsidRPr="001609F9">
              <w:rPr>
                <w:sz w:val="18"/>
                <w:szCs w:val="18"/>
              </w:rPr>
              <w:t>N/A</w:t>
            </w:r>
          </w:p>
        </w:tc>
        <w:tc>
          <w:tcPr>
            <w:tcW w:w="1026" w:type="pct"/>
            <w:hideMark/>
          </w:tcPr>
          <w:p w14:paraId="0064E27B" w14:textId="77777777" w:rsidR="00E00343" w:rsidRPr="001609F9" w:rsidRDefault="00E00343" w:rsidP="00E00343">
            <w:pPr>
              <w:pStyle w:val="ECCTabletext"/>
              <w:keepNext w:val="0"/>
              <w:widowControl w:val="0"/>
              <w:rPr>
                <w:sz w:val="18"/>
                <w:szCs w:val="18"/>
              </w:rPr>
            </w:pPr>
            <w:r w:rsidRPr="001609F9">
              <w:rPr>
                <w:sz w:val="18"/>
                <w:szCs w:val="18"/>
              </w:rPr>
              <w:t>N/A</w:t>
            </w:r>
          </w:p>
        </w:tc>
        <w:tc>
          <w:tcPr>
            <w:tcW w:w="1026" w:type="pct"/>
            <w:hideMark/>
          </w:tcPr>
          <w:p w14:paraId="39513498" w14:textId="77777777" w:rsidR="00E00343" w:rsidRPr="001609F9" w:rsidRDefault="00E00343" w:rsidP="00E00343">
            <w:pPr>
              <w:pStyle w:val="ECCTabletext"/>
              <w:keepNext w:val="0"/>
              <w:widowControl w:val="0"/>
              <w:rPr>
                <w:sz w:val="18"/>
                <w:szCs w:val="18"/>
              </w:rPr>
            </w:pPr>
            <w:r w:rsidRPr="001609F9">
              <w:rPr>
                <w:sz w:val="18"/>
                <w:szCs w:val="18"/>
              </w:rPr>
              <w:t>100%</w:t>
            </w:r>
          </w:p>
        </w:tc>
      </w:tr>
      <w:tr w:rsidR="00E00343" w:rsidRPr="001609F9" w14:paraId="777A08C6" w14:textId="77777777" w:rsidTr="0010067B">
        <w:trPr>
          <w:trHeight w:val="20"/>
        </w:trPr>
        <w:tc>
          <w:tcPr>
            <w:tcW w:w="897" w:type="pct"/>
            <w:hideMark/>
          </w:tcPr>
          <w:p w14:paraId="7DD6557E" w14:textId="77777777" w:rsidR="00E00343" w:rsidRPr="001609F9" w:rsidRDefault="00E00343" w:rsidP="00E00343">
            <w:pPr>
              <w:pStyle w:val="ECCTabletext"/>
              <w:keepNext w:val="0"/>
              <w:widowControl w:val="0"/>
              <w:rPr>
                <w:sz w:val="18"/>
                <w:szCs w:val="18"/>
              </w:rPr>
            </w:pPr>
            <w:r w:rsidRPr="001609F9">
              <w:rPr>
                <w:sz w:val="18"/>
                <w:szCs w:val="18"/>
              </w:rPr>
              <w:t>Indoor base station penetration loss</w:t>
            </w:r>
          </w:p>
        </w:tc>
        <w:tc>
          <w:tcPr>
            <w:tcW w:w="1026" w:type="pct"/>
            <w:hideMark/>
          </w:tcPr>
          <w:p w14:paraId="229AB318" w14:textId="77777777" w:rsidR="00E00343" w:rsidRPr="001609F9" w:rsidRDefault="00E00343" w:rsidP="00E00343">
            <w:pPr>
              <w:pStyle w:val="ECCTabletext"/>
              <w:keepNext w:val="0"/>
              <w:widowControl w:val="0"/>
              <w:rPr>
                <w:sz w:val="18"/>
                <w:szCs w:val="18"/>
              </w:rPr>
            </w:pPr>
            <w:r w:rsidRPr="001609F9">
              <w:rPr>
                <w:sz w:val="18"/>
                <w:szCs w:val="18"/>
              </w:rPr>
              <w:t>N/A</w:t>
            </w:r>
          </w:p>
        </w:tc>
        <w:tc>
          <w:tcPr>
            <w:tcW w:w="1026" w:type="pct"/>
            <w:hideMark/>
          </w:tcPr>
          <w:p w14:paraId="23D55DFC" w14:textId="77777777" w:rsidR="00E00343" w:rsidRPr="001609F9" w:rsidRDefault="00E00343" w:rsidP="00E00343">
            <w:pPr>
              <w:pStyle w:val="ECCTabletext"/>
              <w:keepNext w:val="0"/>
              <w:widowControl w:val="0"/>
              <w:rPr>
                <w:sz w:val="18"/>
                <w:szCs w:val="18"/>
              </w:rPr>
            </w:pPr>
            <w:r w:rsidRPr="001609F9">
              <w:rPr>
                <w:sz w:val="18"/>
                <w:szCs w:val="18"/>
              </w:rPr>
              <w:t>N/A</w:t>
            </w:r>
          </w:p>
        </w:tc>
        <w:tc>
          <w:tcPr>
            <w:tcW w:w="1026" w:type="pct"/>
            <w:hideMark/>
          </w:tcPr>
          <w:p w14:paraId="4B836436" w14:textId="77777777" w:rsidR="00E00343" w:rsidRPr="001609F9" w:rsidRDefault="00E00343" w:rsidP="00E00343">
            <w:pPr>
              <w:pStyle w:val="ECCTabletext"/>
              <w:keepNext w:val="0"/>
              <w:widowControl w:val="0"/>
              <w:rPr>
                <w:sz w:val="18"/>
                <w:szCs w:val="18"/>
              </w:rPr>
            </w:pPr>
            <w:r w:rsidRPr="001609F9">
              <w:rPr>
                <w:sz w:val="18"/>
                <w:szCs w:val="18"/>
              </w:rPr>
              <w:t>N/A</w:t>
            </w:r>
          </w:p>
        </w:tc>
        <w:tc>
          <w:tcPr>
            <w:tcW w:w="1026" w:type="pct"/>
          </w:tcPr>
          <w:p w14:paraId="0AA85964" w14:textId="7AF6E4D8" w:rsidR="00E00343" w:rsidRPr="001609F9" w:rsidRDefault="00E00343" w:rsidP="00E00343">
            <w:pPr>
              <w:pStyle w:val="ECCTabletext"/>
              <w:keepNext w:val="0"/>
              <w:widowControl w:val="0"/>
              <w:rPr>
                <w:sz w:val="18"/>
                <w:szCs w:val="18"/>
              </w:rPr>
            </w:pPr>
            <w:r w:rsidRPr="001609F9">
              <w:rPr>
                <w:sz w:val="18"/>
                <w:szCs w:val="18"/>
              </w:rPr>
              <w:t xml:space="preserve">Recommendation ITU-R P.2109 </w:t>
            </w:r>
            <w:r w:rsidRPr="001609F9">
              <w:rPr>
                <w:sz w:val="18"/>
                <w:szCs w:val="18"/>
              </w:rPr>
              <w:fldChar w:fldCharType="begin"/>
            </w:r>
            <w:r w:rsidRPr="001609F9">
              <w:rPr>
                <w:sz w:val="18"/>
                <w:szCs w:val="18"/>
              </w:rPr>
              <w:instrText xml:space="preserve"> REF _Ref168559880 \r \h </w:instrText>
            </w:r>
            <w:r w:rsidRPr="001609F9">
              <w:rPr>
                <w:sz w:val="18"/>
                <w:szCs w:val="18"/>
              </w:rPr>
            </w:r>
            <w:r w:rsidR="00024BF2" w:rsidRPr="001609F9">
              <w:rPr>
                <w:sz w:val="18"/>
                <w:szCs w:val="18"/>
              </w:rPr>
              <w:instrText xml:space="preserve"> \* MERGEFORMAT </w:instrText>
            </w:r>
            <w:r w:rsidRPr="001609F9">
              <w:rPr>
                <w:sz w:val="18"/>
                <w:szCs w:val="18"/>
              </w:rPr>
              <w:fldChar w:fldCharType="separate"/>
            </w:r>
            <w:r w:rsidRPr="001609F9">
              <w:rPr>
                <w:sz w:val="18"/>
                <w:szCs w:val="18"/>
              </w:rPr>
              <w:t>[32]</w:t>
            </w:r>
            <w:r w:rsidRPr="001609F9">
              <w:rPr>
                <w:sz w:val="18"/>
                <w:szCs w:val="18"/>
              </w:rPr>
              <w:fldChar w:fldCharType="end"/>
            </w:r>
          </w:p>
        </w:tc>
      </w:tr>
      <w:tr w:rsidR="00E00343" w:rsidRPr="001609F9" w14:paraId="23977FEC" w14:textId="77777777" w:rsidTr="0010067B">
        <w:trPr>
          <w:trHeight w:val="20"/>
        </w:trPr>
        <w:tc>
          <w:tcPr>
            <w:tcW w:w="897" w:type="pct"/>
            <w:hideMark/>
          </w:tcPr>
          <w:p w14:paraId="1FAF7DA8" w14:textId="6CB61E70" w:rsidR="00E00343" w:rsidRPr="001609F9" w:rsidRDefault="00E00343" w:rsidP="00E00343">
            <w:pPr>
              <w:pStyle w:val="ECCTabletext"/>
              <w:keepNext w:val="0"/>
              <w:widowControl w:val="0"/>
              <w:rPr>
                <w:sz w:val="18"/>
                <w:szCs w:val="18"/>
              </w:rPr>
            </w:pPr>
            <w:r w:rsidRPr="001609F9">
              <w:rPr>
                <w:sz w:val="18"/>
                <w:szCs w:val="18"/>
              </w:rPr>
              <w:t xml:space="preserve">Below rooftop base station antenna deployment (Report ITU-R M.2292 </w:t>
            </w:r>
            <w:r w:rsidRPr="001609F9">
              <w:rPr>
                <w:sz w:val="18"/>
                <w:szCs w:val="18"/>
              </w:rPr>
              <w:fldChar w:fldCharType="begin"/>
            </w:r>
            <w:r w:rsidRPr="001609F9">
              <w:rPr>
                <w:sz w:val="18"/>
                <w:szCs w:val="18"/>
              </w:rPr>
              <w:instrText xml:space="preserve"> REF _Ref168559913 \r \h </w:instrText>
            </w:r>
            <w:r w:rsidRPr="001609F9">
              <w:rPr>
                <w:sz w:val="18"/>
                <w:szCs w:val="18"/>
              </w:rPr>
            </w:r>
            <w:r w:rsidR="00024BF2" w:rsidRPr="001609F9">
              <w:rPr>
                <w:sz w:val="18"/>
                <w:szCs w:val="18"/>
              </w:rPr>
              <w:instrText xml:space="preserve"> \* MERGEFORMAT </w:instrText>
            </w:r>
            <w:r w:rsidRPr="001609F9">
              <w:rPr>
                <w:sz w:val="18"/>
                <w:szCs w:val="18"/>
              </w:rPr>
              <w:fldChar w:fldCharType="separate"/>
            </w:r>
            <w:r w:rsidRPr="001609F9">
              <w:rPr>
                <w:sz w:val="18"/>
                <w:szCs w:val="18"/>
              </w:rPr>
              <w:t>[31]</w:t>
            </w:r>
            <w:r w:rsidRPr="001609F9">
              <w:rPr>
                <w:sz w:val="18"/>
                <w:szCs w:val="18"/>
              </w:rPr>
              <w:fldChar w:fldCharType="end"/>
            </w:r>
            <w:r w:rsidRPr="001609F9">
              <w:rPr>
                <w:sz w:val="18"/>
                <w:szCs w:val="18"/>
              </w:rPr>
              <w:t>) (Note 1)</w:t>
            </w:r>
          </w:p>
        </w:tc>
        <w:tc>
          <w:tcPr>
            <w:tcW w:w="1026" w:type="pct"/>
            <w:hideMark/>
          </w:tcPr>
          <w:p w14:paraId="2A7454E6" w14:textId="77777777" w:rsidR="00E00343" w:rsidRPr="001609F9" w:rsidRDefault="00E00343" w:rsidP="00E00343">
            <w:pPr>
              <w:pStyle w:val="ECCTabletext"/>
              <w:keepNext w:val="0"/>
              <w:widowControl w:val="0"/>
              <w:rPr>
                <w:sz w:val="18"/>
                <w:szCs w:val="18"/>
              </w:rPr>
            </w:pPr>
            <w:r w:rsidRPr="001609F9">
              <w:rPr>
                <w:sz w:val="18"/>
                <w:szCs w:val="18"/>
              </w:rPr>
              <w:t>0%</w:t>
            </w:r>
          </w:p>
        </w:tc>
        <w:tc>
          <w:tcPr>
            <w:tcW w:w="1026" w:type="pct"/>
            <w:hideMark/>
          </w:tcPr>
          <w:p w14:paraId="4BE9BE3E" w14:textId="77777777" w:rsidR="00E00343" w:rsidRPr="001609F9" w:rsidRDefault="00E00343" w:rsidP="00E00343">
            <w:pPr>
              <w:pStyle w:val="ECCTabletext"/>
              <w:keepNext w:val="0"/>
              <w:widowControl w:val="0"/>
              <w:rPr>
                <w:sz w:val="18"/>
                <w:szCs w:val="18"/>
              </w:rPr>
            </w:pPr>
            <w:r w:rsidRPr="001609F9">
              <w:rPr>
                <w:sz w:val="18"/>
                <w:szCs w:val="18"/>
              </w:rPr>
              <w:t>Urban: 50%</w:t>
            </w:r>
            <w:r w:rsidRPr="001609F9">
              <w:rPr>
                <w:sz w:val="18"/>
                <w:szCs w:val="18"/>
              </w:rPr>
              <w:br/>
              <w:t>Suburban: 0%</w:t>
            </w:r>
          </w:p>
        </w:tc>
        <w:tc>
          <w:tcPr>
            <w:tcW w:w="1026" w:type="pct"/>
            <w:hideMark/>
          </w:tcPr>
          <w:p w14:paraId="61341D53" w14:textId="77777777" w:rsidR="00E00343" w:rsidRPr="001609F9" w:rsidRDefault="00E00343" w:rsidP="00E00343">
            <w:pPr>
              <w:pStyle w:val="ECCTabletext"/>
              <w:keepNext w:val="0"/>
              <w:widowControl w:val="0"/>
              <w:rPr>
                <w:sz w:val="18"/>
                <w:szCs w:val="18"/>
              </w:rPr>
            </w:pPr>
            <w:r w:rsidRPr="001609F9">
              <w:rPr>
                <w:sz w:val="18"/>
                <w:szCs w:val="18"/>
              </w:rPr>
              <w:t>100%</w:t>
            </w:r>
          </w:p>
        </w:tc>
        <w:tc>
          <w:tcPr>
            <w:tcW w:w="1026" w:type="pct"/>
            <w:hideMark/>
          </w:tcPr>
          <w:p w14:paraId="2755D9F6" w14:textId="77777777" w:rsidR="00E00343" w:rsidRPr="001609F9" w:rsidRDefault="00E00343" w:rsidP="00E00343">
            <w:pPr>
              <w:pStyle w:val="ECCTabletext"/>
              <w:keepNext w:val="0"/>
              <w:widowControl w:val="0"/>
              <w:rPr>
                <w:sz w:val="18"/>
                <w:szCs w:val="18"/>
              </w:rPr>
            </w:pPr>
            <w:r w:rsidRPr="001609F9">
              <w:rPr>
                <w:sz w:val="18"/>
                <w:szCs w:val="18"/>
              </w:rPr>
              <w:t>N/A</w:t>
            </w:r>
          </w:p>
        </w:tc>
      </w:tr>
      <w:tr w:rsidR="00E00343" w:rsidRPr="001609F9" w14:paraId="01C8B019" w14:textId="77777777" w:rsidTr="0010067B">
        <w:trPr>
          <w:trHeight w:val="20"/>
        </w:trPr>
        <w:tc>
          <w:tcPr>
            <w:tcW w:w="897" w:type="pct"/>
            <w:hideMark/>
          </w:tcPr>
          <w:p w14:paraId="06133424" w14:textId="77777777" w:rsidR="00E00343" w:rsidRPr="001609F9" w:rsidRDefault="00E00343" w:rsidP="00E00343">
            <w:pPr>
              <w:pStyle w:val="ECCTabletext"/>
              <w:keepNext w:val="0"/>
              <w:widowControl w:val="0"/>
              <w:rPr>
                <w:sz w:val="18"/>
                <w:szCs w:val="18"/>
              </w:rPr>
            </w:pPr>
            <w:r w:rsidRPr="001609F9">
              <w:rPr>
                <w:sz w:val="18"/>
                <w:szCs w:val="18"/>
              </w:rPr>
              <w:br w:type="page"/>
              <w:t>Non-AAS BS Feeder loss (Note 1)</w:t>
            </w:r>
          </w:p>
        </w:tc>
        <w:tc>
          <w:tcPr>
            <w:tcW w:w="1026" w:type="pct"/>
            <w:hideMark/>
          </w:tcPr>
          <w:p w14:paraId="29C3ED6C" w14:textId="77777777" w:rsidR="00E00343" w:rsidRPr="001609F9" w:rsidRDefault="00E00343" w:rsidP="00E00343">
            <w:pPr>
              <w:pStyle w:val="ECCTabletext"/>
              <w:keepNext w:val="0"/>
              <w:widowControl w:val="0"/>
              <w:rPr>
                <w:sz w:val="18"/>
                <w:szCs w:val="18"/>
              </w:rPr>
            </w:pPr>
            <w:r w:rsidRPr="001609F9">
              <w:rPr>
                <w:sz w:val="18"/>
                <w:szCs w:val="18"/>
              </w:rPr>
              <w:t>3 dB</w:t>
            </w:r>
          </w:p>
        </w:tc>
        <w:tc>
          <w:tcPr>
            <w:tcW w:w="1026" w:type="pct"/>
            <w:hideMark/>
          </w:tcPr>
          <w:p w14:paraId="5C77FF61" w14:textId="77777777" w:rsidR="00E00343" w:rsidRPr="001609F9" w:rsidRDefault="00E00343" w:rsidP="00E00343">
            <w:pPr>
              <w:pStyle w:val="ECCTabletext"/>
              <w:keepNext w:val="0"/>
              <w:widowControl w:val="0"/>
              <w:rPr>
                <w:sz w:val="18"/>
                <w:szCs w:val="18"/>
              </w:rPr>
            </w:pPr>
            <w:r w:rsidRPr="001609F9">
              <w:rPr>
                <w:sz w:val="18"/>
                <w:szCs w:val="18"/>
              </w:rPr>
              <w:t>3 dB</w:t>
            </w:r>
          </w:p>
        </w:tc>
        <w:tc>
          <w:tcPr>
            <w:tcW w:w="1026" w:type="pct"/>
            <w:hideMark/>
          </w:tcPr>
          <w:p w14:paraId="028D2075" w14:textId="77777777" w:rsidR="00E00343" w:rsidRPr="001609F9" w:rsidRDefault="00E00343" w:rsidP="00E00343">
            <w:pPr>
              <w:pStyle w:val="ECCTabletext"/>
              <w:keepNext w:val="0"/>
              <w:widowControl w:val="0"/>
              <w:rPr>
                <w:sz w:val="18"/>
                <w:szCs w:val="18"/>
              </w:rPr>
            </w:pPr>
            <w:r w:rsidRPr="001609F9">
              <w:rPr>
                <w:sz w:val="18"/>
                <w:szCs w:val="18"/>
              </w:rPr>
              <w:t>N/A</w:t>
            </w:r>
          </w:p>
        </w:tc>
        <w:tc>
          <w:tcPr>
            <w:tcW w:w="1026" w:type="pct"/>
            <w:hideMark/>
          </w:tcPr>
          <w:p w14:paraId="7B22D169" w14:textId="77777777" w:rsidR="00E00343" w:rsidRPr="001609F9" w:rsidRDefault="00E00343" w:rsidP="00E00343">
            <w:pPr>
              <w:pStyle w:val="ECCTabletext"/>
              <w:keepNext w:val="0"/>
              <w:widowControl w:val="0"/>
              <w:rPr>
                <w:sz w:val="18"/>
                <w:szCs w:val="18"/>
              </w:rPr>
            </w:pPr>
            <w:r w:rsidRPr="001609F9">
              <w:rPr>
                <w:sz w:val="18"/>
                <w:szCs w:val="18"/>
              </w:rPr>
              <w:t>N/A</w:t>
            </w:r>
          </w:p>
        </w:tc>
      </w:tr>
      <w:tr w:rsidR="00E00343" w:rsidRPr="001609F9" w14:paraId="5BEEE8A1" w14:textId="77777777" w:rsidTr="0010067B">
        <w:trPr>
          <w:trHeight w:val="20"/>
        </w:trPr>
        <w:tc>
          <w:tcPr>
            <w:tcW w:w="897" w:type="pct"/>
            <w:hideMark/>
          </w:tcPr>
          <w:p w14:paraId="0B18585F" w14:textId="77777777" w:rsidR="00E00343" w:rsidRPr="001609F9" w:rsidRDefault="00E00343" w:rsidP="00E00343">
            <w:pPr>
              <w:pStyle w:val="ECCTabletext"/>
              <w:keepNext w:val="0"/>
              <w:widowControl w:val="0"/>
              <w:rPr>
                <w:sz w:val="18"/>
                <w:szCs w:val="18"/>
              </w:rPr>
            </w:pPr>
            <w:r w:rsidRPr="001609F9">
              <w:rPr>
                <w:sz w:val="18"/>
                <w:szCs w:val="18"/>
              </w:rPr>
              <w:t>Typical channel bandwidth</w:t>
            </w:r>
          </w:p>
        </w:tc>
        <w:tc>
          <w:tcPr>
            <w:tcW w:w="1026" w:type="pct"/>
            <w:hideMark/>
          </w:tcPr>
          <w:p w14:paraId="4002EB36" w14:textId="77777777" w:rsidR="00E00343" w:rsidRPr="001609F9" w:rsidRDefault="00E00343" w:rsidP="00E00343">
            <w:pPr>
              <w:pStyle w:val="ECCTabletext"/>
              <w:keepNext w:val="0"/>
              <w:widowControl w:val="0"/>
              <w:rPr>
                <w:sz w:val="18"/>
                <w:szCs w:val="18"/>
              </w:rPr>
            </w:pPr>
            <w:r w:rsidRPr="001609F9">
              <w:rPr>
                <w:sz w:val="18"/>
                <w:szCs w:val="18"/>
              </w:rPr>
              <w:t>40 or 80 or 100 MHz</w:t>
            </w:r>
          </w:p>
        </w:tc>
        <w:tc>
          <w:tcPr>
            <w:tcW w:w="1026" w:type="pct"/>
            <w:hideMark/>
          </w:tcPr>
          <w:p w14:paraId="4B065804" w14:textId="77777777" w:rsidR="00E00343" w:rsidRPr="001609F9" w:rsidRDefault="00E00343" w:rsidP="00E00343">
            <w:pPr>
              <w:pStyle w:val="ECCTabletext"/>
              <w:keepNext w:val="0"/>
              <w:widowControl w:val="0"/>
              <w:rPr>
                <w:sz w:val="18"/>
                <w:szCs w:val="18"/>
              </w:rPr>
            </w:pPr>
            <w:r w:rsidRPr="001609F9">
              <w:rPr>
                <w:sz w:val="18"/>
                <w:szCs w:val="18"/>
              </w:rPr>
              <w:t>40 or 80 or 100 MHz</w:t>
            </w:r>
          </w:p>
        </w:tc>
        <w:tc>
          <w:tcPr>
            <w:tcW w:w="1026" w:type="pct"/>
          </w:tcPr>
          <w:p w14:paraId="4D6B611A" w14:textId="77777777" w:rsidR="00E00343" w:rsidRPr="001609F9" w:rsidRDefault="00E00343" w:rsidP="00E00343">
            <w:pPr>
              <w:pStyle w:val="ECCTabletext"/>
              <w:keepNext w:val="0"/>
              <w:widowControl w:val="0"/>
              <w:rPr>
                <w:sz w:val="18"/>
                <w:szCs w:val="18"/>
              </w:rPr>
            </w:pPr>
            <w:r w:rsidRPr="001609F9">
              <w:rPr>
                <w:sz w:val="18"/>
                <w:szCs w:val="18"/>
              </w:rPr>
              <w:t>40 or 80 or 100 MHz</w:t>
            </w:r>
          </w:p>
        </w:tc>
        <w:tc>
          <w:tcPr>
            <w:tcW w:w="1026" w:type="pct"/>
            <w:hideMark/>
          </w:tcPr>
          <w:p w14:paraId="2B78FF82" w14:textId="77777777" w:rsidR="00E00343" w:rsidRPr="001609F9" w:rsidRDefault="00E00343" w:rsidP="00E00343">
            <w:pPr>
              <w:pStyle w:val="ECCTabletext"/>
              <w:keepNext w:val="0"/>
              <w:widowControl w:val="0"/>
              <w:rPr>
                <w:sz w:val="18"/>
                <w:szCs w:val="18"/>
              </w:rPr>
            </w:pPr>
            <w:r w:rsidRPr="001609F9">
              <w:rPr>
                <w:sz w:val="18"/>
                <w:szCs w:val="18"/>
              </w:rPr>
              <w:t>40 or 80 or 100 MHz</w:t>
            </w:r>
          </w:p>
        </w:tc>
      </w:tr>
      <w:tr w:rsidR="00E00343" w:rsidRPr="001609F9" w14:paraId="28C1C048" w14:textId="77777777" w:rsidTr="0010067B">
        <w:trPr>
          <w:trHeight w:val="20"/>
        </w:trPr>
        <w:tc>
          <w:tcPr>
            <w:tcW w:w="897" w:type="pct"/>
            <w:hideMark/>
          </w:tcPr>
          <w:p w14:paraId="775F507C" w14:textId="77777777" w:rsidR="00E00343" w:rsidRPr="001609F9" w:rsidRDefault="00E00343" w:rsidP="00E00343">
            <w:pPr>
              <w:pStyle w:val="ECCTabletext"/>
              <w:keepNext w:val="0"/>
              <w:widowControl w:val="0"/>
              <w:rPr>
                <w:sz w:val="18"/>
                <w:szCs w:val="18"/>
              </w:rPr>
            </w:pPr>
            <w:r w:rsidRPr="001609F9">
              <w:rPr>
                <w:sz w:val="18"/>
                <w:szCs w:val="18"/>
              </w:rPr>
              <w:t>Maximum Non-AAS BS output power (Note 1)</w:t>
            </w:r>
          </w:p>
        </w:tc>
        <w:tc>
          <w:tcPr>
            <w:tcW w:w="1026" w:type="pct"/>
            <w:hideMark/>
          </w:tcPr>
          <w:p w14:paraId="1E9FA9BF" w14:textId="77777777" w:rsidR="00E00343" w:rsidRPr="001609F9" w:rsidRDefault="00E00343" w:rsidP="00E00343">
            <w:pPr>
              <w:widowControl w:val="0"/>
              <w:rPr>
                <w:sz w:val="18"/>
                <w:szCs w:val="18"/>
              </w:rPr>
            </w:pPr>
            <w:r w:rsidRPr="001609F9">
              <w:rPr>
                <w:sz w:val="18"/>
                <w:szCs w:val="18"/>
              </w:rPr>
              <w:t>52 dBm in 40 MHz</w:t>
            </w:r>
          </w:p>
          <w:p w14:paraId="6E3FD23C" w14:textId="77777777" w:rsidR="00E00343" w:rsidRPr="001609F9" w:rsidRDefault="00E00343" w:rsidP="00E00343">
            <w:pPr>
              <w:widowControl w:val="0"/>
              <w:rPr>
                <w:sz w:val="18"/>
                <w:szCs w:val="18"/>
              </w:rPr>
            </w:pPr>
            <w:r w:rsidRPr="001609F9">
              <w:rPr>
                <w:sz w:val="18"/>
                <w:szCs w:val="18"/>
              </w:rPr>
              <w:t>55 dBm in 80 MHz</w:t>
            </w:r>
          </w:p>
          <w:p w14:paraId="21713D70" w14:textId="77777777" w:rsidR="00E00343" w:rsidRPr="001609F9" w:rsidRDefault="00E00343" w:rsidP="00E00343">
            <w:pPr>
              <w:pStyle w:val="ECCTabletext"/>
              <w:keepNext w:val="0"/>
              <w:widowControl w:val="0"/>
              <w:rPr>
                <w:sz w:val="18"/>
                <w:szCs w:val="18"/>
              </w:rPr>
            </w:pPr>
            <w:r w:rsidRPr="001609F9">
              <w:rPr>
                <w:sz w:val="18"/>
                <w:szCs w:val="18"/>
              </w:rPr>
              <w:t>56 dBm 100 MHz</w:t>
            </w:r>
          </w:p>
        </w:tc>
        <w:tc>
          <w:tcPr>
            <w:tcW w:w="1026" w:type="pct"/>
            <w:hideMark/>
          </w:tcPr>
          <w:p w14:paraId="104EAC0F" w14:textId="77777777" w:rsidR="00E00343" w:rsidRPr="001609F9" w:rsidRDefault="00E00343" w:rsidP="00E00343">
            <w:pPr>
              <w:widowControl w:val="0"/>
              <w:rPr>
                <w:sz w:val="18"/>
                <w:szCs w:val="18"/>
              </w:rPr>
            </w:pPr>
            <w:r w:rsidRPr="001609F9">
              <w:rPr>
                <w:sz w:val="18"/>
                <w:szCs w:val="18"/>
              </w:rPr>
              <w:t>49 dBm in 40 MHz</w:t>
            </w:r>
          </w:p>
          <w:p w14:paraId="352B8208" w14:textId="77777777" w:rsidR="00E00343" w:rsidRPr="001609F9" w:rsidRDefault="00E00343" w:rsidP="00E00343">
            <w:pPr>
              <w:widowControl w:val="0"/>
              <w:rPr>
                <w:sz w:val="18"/>
                <w:szCs w:val="18"/>
              </w:rPr>
            </w:pPr>
            <w:r w:rsidRPr="001609F9">
              <w:rPr>
                <w:sz w:val="18"/>
                <w:szCs w:val="18"/>
              </w:rPr>
              <w:t>52 dBm in 80 MHz</w:t>
            </w:r>
          </w:p>
          <w:p w14:paraId="61284ACA" w14:textId="77777777" w:rsidR="00E00343" w:rsidRPr="001609F9" w:rsidRDefault="00E00343" w:rsidP="00E00343">
            <w:pPr>
              <w:pStyle w:val="ECCTabletext"/>
              <w:keepNext w:val="0"/>
              <w:widowControl w:val="0"/>
              <w:rPr>
                <w:sz w:val="18"/>
                <w:szCs w:val="18"/>
              </w:rPr>
            </w:pPr>
            <w:r w:rsidRPr="001609F9">
              <w:rPr>
                <w:sz w:val="18"/>
                <w:szCs w:val="18"/>
              </w:rPr>
              <w:t>53 dBm in 100 MHz</w:t>
            </w:r>
          </w:p>
        </w:tc>
        <w:tc>
          <w:tcPr>
            <w:tcW w:w="1026" w:type="pct"/>
            <w:hideMark/>
          </w:tcPr>
          <w:p w14:paraId="61CA1813" w14:textId="77777777" w:rsidR="00E00343" w:rsidRPr="001609F9" w:rsidRDefault="00E00343" w:rsidP="00E00343">
            <w:pPr>
              <w:pStyle w:val="ECCTabletext"/>
              <w:keepNext w:val="0"/>
              <w:widowControl w:val="0"/>
              <w:rPr>
                <w:sz w:val="18"/>
                <w:szCs w:val="18"/>
              </w:rPr>
            </w:pPr>
            <w:r w:rsidRPr="001609F9">
              <w:rPr>
                <w:sz w:val="18"/>
                <w:szCs w:val="18"/>
              </w:rPr>
              <w:t>24 dBm in 40 or 80 or 100 MHz</w:t>
            </w:r>
          </w:p>
        </w:tc>
        <w:tc>
          <w:tcPr>
            <w:tcW w:w="1026" w:type="pct"/>
            <w:hideMark/>
          </w:tcPr>
          <w:p w14:paraId="210A71F0" w14:textId="77777777" w:rsidR="00E00343" w:rsidRPr="001609F9" w:rsidRDefault="00E00343" w:rsidP="00E00343">
            <w:pPr>
              <w:pStyle w:val="ECCTabletext"/>
              <w:keepNext w:val="0"/>
              <w:widowControl w:val="0"/>
              <w:rPr>
                <w:sz w:val="18"/>
                <w:szCs w:val="18"/>
              </w:rPr>
            </w:pPr>
            <w:r w:rsidRPr="001609F9">
              <w:rPr>
                <w:sz w:val="18"/>
                <w:szCs w:val="18"/>
              </w:rPr>
              <w:t>24 dBm in 40 or 80 or 100 MHz</w:t>
            </w:r>
          </w:p>
        </w:tc>
      </w:tr>
      <w:tr w:rsidR="00E00343" w:rsidRPr="001609F9" w14:paraId="399C699C" w14:textId="77777777" w:rsidTr="0010067B">
        <w:trPr>
          <w:trHeight w:val="20"/>
        </w:trPr>
        <w:tc>
          <w:tcPr>
            <w:tcW w:w="897" w:type="pct"/>
            <w:hideMark/>
          </w:tcPr>
          <w:p w14:paraId="2BFA578F" w14:textId="77777777" w:rsidR="00E00343" w:rsidRPr="001609F9" w:rsidRDefault="00E00343" w:rsidP="00E00343">
            <w:pPr>
              <w:pStyle w:val="ECCTabletext"/>
              <w:keepNext w:val="0"/>
              <w:widowControl w:val="0"/>
              <w:rPr>
                <w:sz w:val="18"/>
                <w:szCs w:val="18"/>
              </w:rPr>
            </w:pPr>
            <w:r w:rsidRPr="001609F9">
              <w:rPr>
                <w:sz w:val="18"/>
                <w:szCs w:val="18"/>
              </w:rPr>
              <w:t>Maximum base station non-AAS antenna gain (Note 1)</w:t>
            </w:r>
          </w:p>
        </w:tc>
        <w:tc>
          <w:tcPr>
            <w:tcW w:w="1026" w:type="pct"/>
            <w:hideMark/>
          </w:tcPr>
          <w:p w14:paraId="3DFDD4C7" w14:textId="77777777" w:rsidR="00E00343" w:rsidRPr="001609F9" w:rsidRDefault="00E00343" w:rsidP="00E00343">
            <w:pPr>
              <w:pStyle w:val="ECCTabletext"/>
              <w:keepNext w:val="0"/>
              <w:widowControl w:val="0"/>
              <w:rPr>
                <w:sz w:val="18"/>
                <w:szCs w:val="18"/>
              </w:rPr>
            </w:pPr>
            <w:r w:rsidRPr="001609F9">
              <w:rPr>
                <w:sz w:val="18"/>
                <w:szCs w:val="18"/>
              </w:rPr>
              <w:t>18 dBi</w:t>
            </w:r>
          </w:p>
        </w:tc>
        <w:tc>
          <w:tcPr>
            <w:tcW w:w="1026" w:type="pct"/>
            <w:hideMark/>
          </w:tcPr>
          <w:p w14:paraId="4DD8A93D" w14:textId="77777777" w:rsidR="00E00343" w:rsidRPr="001609F9" w:rsidRDefault="00E00343" w:rsidP="00E00343">
            <w:pPr>
              <w:pStyle w:val="ECCTabletext"/>
              <w:keepNext w:val="0"/>
              <w:widowControl w:val="0"/>
              <w:rPr>
                <w:sz w:val="18"/>
                <w:szCs w:val="18"/>
              </w:rPr>
            </w:pPr>
            <w:r w:rsidRPr="001609F9">
              <w:rPr>
                <w:sz w:val="18"/>
                <w:szCs w:val="18"/>
              </w:rPr>
              <w:t>18 dBi</w:t>
            </w:r>
          </w:p>
        </w:tc>
        <w:tc>
          <w:tcPr>
            <w:tcW w:w="1026" w:type="pct"/>
            <w:hideMark/>
          </w:tcPr>
          <w:p w14:paraId="0BE165ED" w14:textId="77777777" w:rsidR="00E00343" w:rsidRPr="001609F9" w:rsidRDefault="00E00343" w:rsidP="00E00343">
            <w:pPr>
              <w:pStyle w:val="ECCTabletext"/>
              <w:keepNext w:val="0"/>
              <w:widowControl w:val="0"/>
              <w:rPr>
                <w:sz w:val="18"/>
                <w:szCs w:val="18"/>
              </w:rPr>
            </w:pPr>
            <w:r w:rsidRPr="001609F9">
              <w:rPr>
                <w:sz w:val="18"/>
                <w:szCs w:val="18"/>
              </w:rPr>
              <w:t>5 dBi</w:t>
            </w:r>
          </w:p>
        </w:tc>
        <w:tc>
          <w:tcPr>
            <w:tcW w:w="1026" w:type="pct"/>
            <w:hideMark/>
          </w:tcPr>
          <w:p w14:paraId="610FE3A0" w14:textId="77777777" w:rsidR="00E00343" w:rsidRPr="001609F9" w:rsidRDefault="00E00343" w:rsidP="00E00343">
            <w:pPr>
              <w:pStyle w:val="ECCTabletext"/>
              <w:keepNext w:val="0"/>
              <w:widowControl w:val="0"/>
              <w:rPr>
                <w:sz w:val="18"/>
                <w:szCs w:val="18"/>
              </w:rPr>
            </w:pPr>
            <w:r w:rsidRPr="001609F9">
              <w:rPr>
                <w:sz w:val="18"/>
                <w:szCs w:val="18"/>
              </w:rPr>
              <w:t>0 dBi</w:t>
            </w:r>
          </w:p>
        </w:tc>
      </w:tr>
      <w:tr w:rsidR="00E00343" w:rsidRPr="001609F9" w14:paraId="0D97B2BC" w14:textId="77777777" w:rsidTr="0010067B">
        <w:trPr>
          <w:trHeight w:val="20"/>
        </w:trPr>
        <w:tc>
          <w:tcPr>
            <w:tcW w:w="897" w:type="pct"/>
            <w:hideMark/>
          </w:tcPr>
          <w:p w14:paraId="408C6282" w14:textId="77777777" w:rsidR="00E00343" w:rsidRPr="001609F9" w:rsidRDefault="00E00343" w:rsidP="00E00343">
            <w:pPr>
              <w:pStyle w:val="ECCTabletext"/>
              <w:keepNext w:val="0"/>
              <w:widowControl w:val="0"/>
              <w:rPr>
                <w:sz w:val="18"/>
                <w:szCs w:val="18"/>
              </w:rPr>
            </w:pPr>
            <w:r w:rsidRPr="001609F9">
              <w:rPr>
                <w:sz w:val="18"/>
                <w:szCs w:val="18"/>
              </w:rPr>
              <w:t>Maximum base station output power/sector (</w:t>
            </w:r>
            <w:r w:rsidRPr="001609F9">
              <w:rPr>
                <w:i/>
                <w:iCs/>
                <w:sz w:val="18"/>
                <w:szCs w:val="18"/>
              </w:rPr>
              <w:t>e.i.r.p.</w:t>
            </w:r>
            <w:r w:rsidRPr="001609F9">
              <w:rPr>
                <w:sz w:val="18"/>
                <w:szCs w:val="18"/>
              </w:rPr>
              <w:t>) (non-AAS BS) (Note 1)</w:t>
            </w:r>
          </w:p>
        </w:tc>
        <w:tc>
          <w:tcPr>
            <w:tcW w:w="1026" w:type="pct"/>
            <w:hideMark/>
          </w:tcPr>
          <w:p w14:paraId="64ABF116" w14:textId="77777777" w:rsidR="00E00343" w:rsidRPr="001609F9" w:rsidRDefault="00E00343" w:rsidP="00E00343">
            <w:pPr>
              <w:widowControl w:val="0"/>
              <w:rPr>
                <w:sz w:val="18"/>
                <w:szCs w:val="18"/>
              </w:rPr>
            </w:pPr>
            <w:r w:rsidRPr="001609F9">
              <w:rPr>
                <w:sz w:val="18"/>
                <w:szCs w:val="18"/>
              </w:rPr>
              <w:t>67 dBm in 40 MHz</w:t>
            </w:r>
          </w:p>
          <w:p w14:paraId="334CCD5B" w14:textId="77777777" w:rsidR="00E00343" w:rsidRPr="001609F9" w:rsidRDefault="00E00343" w:rsidP="00E00343">
            <w:pPr>
              <w:widowControl w:val="0"/>
              <w:rPr>
                <w:sz w:val="18"/>
                <w:szCs w:val="18"/>
              </w:rPr>
            </w:pPr>
            <w:r w:rsidRPr="001609F9">
              <w:rPr>
                <w:sz w:val="18"/>
                <w:szCs w:val="18"/>
              </w:rPr>
              <w:t>70 dBm in 80 MHz</w:t>
            </w:r>
          </w:p>
          <w:p w14:paraId="246EF945" w14:textId="77777777" w:rsidR="00E00343" w:rsidRPr="001609F9" w:rsidRDefault="00E00343" w:rsidP="00E00343">
            <w:pPr>
              <w:pStyle w:val="ECCTabletext"/>
              <w:keepNext w:val="0"/>
              <w:widowControl w:val="0"/>
              <w:rPr>
                <w:sz w:val="18"/>
                <w:szCs w:val="18"/>
              </w:rPr>
            </w:pPr>
            <w:r w:rsidRPr="001609F9">
              <w:rPr>
                <w:sz w:val="18"/>
                <w:szCs w:val="18"/>
              </w:rPr>
              <w:t>71 dBm in 100 MHz</w:t>
            </w:r>
          </w:p>
        </w:tc>
        <w:tc>
          <w:tcPr>
            <w:tcW w:w="1026" w:type="pct"/>
            <w:hideMark/>
          </w:tcPr>
          <w:p w14:paraId="505DA468" w14:textId="77777777" w:rsidR="00E00343" w:rsidRPr="001609F9" w:rsidRDefault="00E00343" w:rsidP="00E00343">
            <w:pPr>
              <w:widowControl w:val="0"/>
              <w:rPr>
                <w:sz w:val="18"/>
                <w:szCs w:val="18"/>
              </w:rPr>
            </w:pPr>
            <w:r w:rsidRPr="001609F9">
              <w:rPr>
                <w:sz w:val="18"/>
                <w:szCs w:val="18"/>
              </w:rPr>
              <w:t>64 dBm in 40 MHz</w:t>
            </w:r>
          </w:p>
          <w:p w14:paraId="3379098A" w14:textId="77777777" w:rsidR="00E00343" w:rsidRPr="001609F9" w:rsidRDefault="00E00343" w:rsidP="00E00343">
            <w:pPr>
              <w:widowControl w:val="0"/>
              <w:rPr>
                <w:sz w:val="18"/>
                <w:szCs w:val="18"/>
              </w:rPr>
            </w:pPr>
            <w:r w:rsidRPr="001609F9">
              <w:rPr>
                <w:sz w:val="18"/>
                <w:szCs w:val="18"/>
              </w:rPr>
              <w:t>67 dBm in 80 MHz</w:t>
            </w:r>
          </w:p>
          <w:p w14:paraId="456FD238" w14:textId="77777777" w:rsidR="00E00343" w:rsidRPr="001609F9" w:rsidRDefault="00E00343" w:rsidP="00E00343">
            <w:pPr>
              <w:pStyle w:val="ECCTabletext"/>
              <w:keepNext w:val="0"/>
              <w:widowControl w:val="0"/>
              <w:rPr>
                <w:sz w:val="18"/>
                <w:szCs w:val="18"/>
              </w:rPr>
            </w:pPr>
            <w:r w:rsidRPr="001609F9">
              <w:rPr>
                <w:sz w:val="18"/>
                <w:szCs w:val="18"/>
              </w:rPr>
              <w:t>68 dBm in 100 MHz</w:t>
            </w:r>
          </w:p>
        </w:tc>
        <w:tc>
          <w:tcPr>
            <w:tcW w:w="1026" w:type="pct"/>
            <w:hideMark/>
          </w:tcPr>
          <w:p w14:paraId="6DE07513" w14:textId="77777777" w:rsidR="00E00343" w:rsidRPr="001609F9" w:rsidRDefault="00E00343" w:rsidP="00E00343">
            <w:pPr>
              <w:pStyle w:val="ECCTabletext"/>
              <w:keepNext w:val="0"/>
              <w:widowControl w:val="0"/>
              <w:rPr>
                <w:sz w:val="18"/>
                <w:szCs w:val="18"/>
              </w:rPr>
            </w:pPr>
            <w:r w:rsidRPr="001609F9">
              <w:rPr>
                <w:sz w:val="18"/>
                <w:szCs w:val="18"/>
              </w:rPr>
              <w:t>29 dBm in 40 or 80 or 100 MHz</w:t>
            </w:r>
          </w:p>
        </w:tc>
        <w:tc>
          <w:tcPr>
            <w:tcW w:w="1026" w:type="pct"/>
            <w:hideMark/>
          </w:tcPr>
          <w:p w14:paraId="56F845B9" w14:textId="77777777" w:rsidR="00E00343" w:rsidRPr="001609F9" w:rsidRDefault="00E00343" w:rsidP="00E00343">
            <w:pPr>
              <w:pStyle w:val="ECCTabletext"/>
              <w:keepNext w:val="0"/>
              <w:widowControl w:val="0"/>
              <w:rPr>
                <w:sz w:val="18"/>
                <w:szCs w:val="18"/>
              </w:rPr>
            </w:pPr>
            <w:r w:rsidRPr="001609F9">
              <w:rPr>
                <w:sz w:val="18"/>
                <w:szCs w:val="18"/>
              </w:rPr>
              <w:t>24 dBm in 40 or 80 or 100 MHz</w:t>
            </w:r>
          </w:p>
        </w:tc>
      </w:tr>
      <w:tr w:rsidR="00E00343" w:rsidRPr="001609F9" w14:paraId="3B0AEBD7" w14:textId="77777777" w:rsidTr="0010067B">
        <w:trPr>
          <w:trHeight w:val="20"/>
        </w:trPr>
        <w:tc>
          <w:tcPr>
            <w:tcW w:w="897" w:type="pct"/>
            <w:hideMark/>
          </w:tcPr>
          <w:p w14:paraId="0FB098B0" w14:textId="77777777" w:rsidR="00E00343" w:rsidRPr="001609F9" w:rsidRDefault="00E00343" w:rsidP="00E00343">
            <w:pPr>
              <w:pStyle w:val="ECCTabletext"/>
              <w:keepNext w:val="0"/>
              <w:widowControl w:val="0"/>
              <w:rPr>
                <w:sz w:val="18"/>
                <w:szCs w:val="18"/>
              </w:rPr>
            </w:pPr>
            <w:r w:rsidRPr="001609F9">
              <w:rPr>
                <w:sz w:val="18"/>
                <w:szCs w:val="18"/>
              </w:rPr>
              <w:t>Network loading factor (base station load probability X%) (see section 3.4 (</w:t>
            </w:r>
            <w:r w:rsidRPr="001609F9">
              <w:rPr>
                <w:i/>
                <w:iCs/>
                <w:sz w:val="18"/>
                <w:szCs w:val="18"/>
              </w:rPr>
              <w:t>ibidem</w:t>
            </w:r>
            <w:r w:rsidRPr="001609F9">
              <w:rPr>
                <w:sz w:val="18"/>
                <w:szCs w:val="18"/>
              </w:rPr>
              <w:t xml:space="preserve">) below and Rec. ITU-R M.2101 Annex 1, section 3.4.1 and 6 </w:t>
            </w:r>
            <w:r w:rsidRPr="001609F9">
              <w:rPr>
                <w:sz w:val="18"/>
                <w:szCs w:val="18"/>
              </w:rPr>
              <w:fldChar w:fldCharType="begin"/>
            </w:r>
            <w:r w:rsidRPr="001609F9">
              <w:rPr>
                <w:sz w:val="18"/>
                <w:szCs w:val="18"/>
              </w:rPr>
              <w:instrText xml:space="preserve"> REF _Ref168559955 \r \h  \* MERGEFORMAT </w:instrText>
            </w:r>
            <w:r w:rsidRPr="001609F9">
              <w:rPr>
                <w:sz w:val="18"/>
                <w:szCs w:val="18"/>
              </w:rPr>
            </w:r>
            <w:r w:rsidRPr="001609F9">
              <w:rPr>
                <w:sz w:val="18"/>
                <w:szCs w:val="18"/>
              </w:rPr>
              <w:fldChar w:fldCharType="separate"/>
            </w:r>
            <w:r w:rsidRPr="001609F9">
              <w:rPr>
                <w:sz w:val="18"/>
                <w:szCs w:val="18"/>
              </w:rPr>
              <w:t>[33]</w:t>
            </w:r>
            <w:r w:rsidRPr="001609F9">
              <w:rPr>
                <w:sz w:val="18"/>
                <w:szCs w:val="18"/>
              </w:rPr>
              <w:fldChar w:fldCharType="end"/>
            </w:r>
            <w:r w:rsidRPr="001609F9">
              <w:rPr>
                <w:sz w:val="18"/>
                <w:szCs w:val="18"/>
              </w:rPr>
              <w:t>)</w:t>
            </w:r>
          </w:p>
        </w:tc>
        <w:tc>
          <w:tcPr>
            <w:tcW w:w="1026" w:type="pct"/>
            <w:hideMark/>
          </w:tcPr>
          <w:p w14:paraId="04DE48DF" w14:textId="77777777" w:rsidR="00E00343" w:rsidRPr="001609F9" w:rsidRDefault="00E00343" w:rsidP="00E00343">
            <w:pPr>
              <w:pStyle w:val="ECCTabletext"/>
              <w:keepNext w:val="0"/>
              <w:widowControl w:val="0"/>
              <w:rPr>
                <w:sz w:val="18"/>
                <w:szCs w:val="18"/>
              </w:rPr>
            </w:pPr>
            <w:r w:rsidRPr="001609F9">
              <w:rPr>
                <w:sz w:val="18"/>
                <w:szCs w:val="18"/>
              </w:rPr>
              <w:t>20%, 50%</w:t>
            </w:r>
          </w:p>
        </w:tc>
        <w:tc>
          <w:tcPr>
            <w:tcW w:w="1026" w:type="pct"/>
            <w:hideMark/>
          </w:tcPr>
          <w:p w14:paraId="5E9E3793" w14:textId="77777777" w:rsidR="00E00343" w:rsidRPr="001609F9" w:rsidRDefault="00E00343" w:rsidP="00E00343">
            <w:pPr>
              <w:pStyle w:val="ECCTabletext"/>
              <w:keepNext w:val="0"/>
              <w:widowControl w:val="0"/>
              <w:rPr>
                <w:sz w:val="18"/>
                <w:szCs w:val="18"/>
              </w:rPr>
            </w:pPr>
            <w:r w:rsidRPr="001609F9">
              <w:rPr>
                <w:sz w:val="18"/>
                <w:szCs w:val="18"/>
              </w:rPr>
              <w:t>20%, 50%</w:t>
            </w:r>
          </w:p>
        </w:tc>
        <w:tc>
          <w:tcPr>
            <w:tcW w:w="1026" w:type="pct"/>
            <w:hideMark/>
          </w:tcPr>
          <w:p w14:paraId="76C6F4D1" w14:textId="77777777" w:rsidR="00E00343" w:rsidRPr="001609F9" w:rsidRDefault="00E00343" w:rsidP="00E00343">
            <w:pPr>
              <w:pStyle w:val="ECCTabletext"/>
              <w:keepNext w:val="0"/>
              <w:widowControl w:val="0"/>
              <w:rPr>
                <w:sz w:val="18"/>
                <w:szCs w:val="18"/>
              </w:rPr>
            </w:pPr>
            <w:r w:rsidRPr="001609F9">
              <w:rPr>
                <w:sz w:val="18"/>
                <w:szCs w:val="18"/>
              </w:rPr>
              <w:t>20%, 50%</w:t>
            </w:r>
          </w:p>
        </w:tc>
        <w:tc>
          <w:tcPr>
            <w:tcW w:w="1026" w:type="pct"/>
            <w:hideMark/>
          </w:tcPr>
          <w:p w14:paraId="49AADDC7" w14:textId="77777777" w:rsidR="00E00343" w:rsidRPr="001609F9" w:rsidRDefault="00E00343" w:rsidP="00E00343">
            <w:pPr>
              <w:pStyle w:val="ECCTabletext"/>
              <w:keepNext w:val="0"/>
              <w:widowControl w:val="0"/>
              <w:rPr>
                <w:sz w:val="18"/>
                <w:szCs w:val="18"/>
              </w:rPr>
            </w:pPr>
            <w:r w:rsidRPr="001609F9">
              <w:rPr>
                <w:sz w:val="18"/>
                <w:szCs w:val="18"/>
              </w:rPr>
              <w:t>20%, 50%</w:t>
            </w:r>
          </w:p>
        </w:tc>
      </w:tr>
      <w:tr w:rsidR="00E00343" w:rsidRPr="001609F9" w14:paraId="2BAD8591" w14:textId="77777777" w:rsidTr="0010067B">
        <w:trPr>
          <w:trHeight w:val="20"/>
        </w:trPr>
        <w:tc>
          <w:tcPr>
            <w:tcW w:w="897" w:type="pct"/>
            <w:hideMark/>
          </w:tcPr>
          <w:p w14:paraId="2D067B10" w14:textId="77777777" w:rsidR="00E00343" w:rsidRPr="001609F9" w:rsidRDefault="00E00343" w:rsidP="00E00343">
            <w:pPr>
              <w:pStyle w:val="ECCTabletext"/>
              <w:keepNext w:val="0"/>
              <w:widowControl w:val="0"/>
              <w:rPr>
                <w:sz w:val="18"/>
                <w:szCs w:val="18"/>
              </w:rPr>
            </w:pPr>
            <w:r w:rsidRPr="001609F9">
              <w:rPr>
                <w:sz w:val="18"/>
                <w:szCs w:val="18"/>
              </w:rPr>
              <w:t>Average base station power/sector (</w:t>
            </w:r>
            <w:r w:rsidRPr="001609F9">
              <w:rPr>
                <w:i/>
                <w:iCs/>
                <w:sz w:val="18"/>
                <w:szCs w:val="18"/>
              </w:rPr>
              <w:t>e.i.r.p</w:t>
            </w:r>
            <w:r w:rsidRPr="001609F9">
              <w:rPr>
                <w:sz w:val="18"/>
                <w:szCs w:val="18"/>
              </w:rPr>
              <w:t>.) (non-AAS BS) taking into account activity factor (Note 1)</w:t>
            </w:r>
          </w:p>
        </w:tc>
        <w:tc>
          <w:tcPr>
            <w:tcW w:w="1026" w:type="pct"/>
            <w:hideMark/>
          </w:tcPr>
          <w:p w14:paraId="6CABD420" w14:textId="77777777" w:rsidR="00E00343" w:rsidRPr="001609F9" w:rsidRDefault="00E00343" w:rsidP="00E00343">
            <w:pPr>
              <w:pStyle w:val="ECCTabletext"/>
              <w:keepNext w:val="0"/>
              <w:widowControl w:val="0"/>
              <w:rPr>
                <w:sz w:val="18"/>
                <w:szCs w:val="18"/>
              </w:rPr>
            </w:pPr>
            <w:r w:rsidRPr="001609F9">
              <w:rPr>
                <w:sz w:val="18"/>
                <w:szCs w:val="18"/>
              </w:rPr>
              <w:t xml:space="preserve">Use Recommendation ITU-R M.2101 </w:t>
            </w:r>
            <w:r w:rsidRPr="001609F9">
              <w:rPr>
                <w:sz w:val="18"/>
                <w:szCs w:val="18"/>
              </w:rPr>
              <w:fldChar w:fldCharType="begin"/>
            </w:r>
            <w:r w:rsidRPr="001609F9">
              <w:rPr>
                <w:sz w:val="18"/>
                <w:szCs w:val="18"/>
              </w:rPr>
              <w:instrText xml:space="preserve"> REF _Ref168559955 \r \h  \* MERGEFORMAT </w:instrText>
            </w:r>
            <w:r w:rsidRPr="001609F9">
              <w:rPr>
                <w:sz w:val="18"/>
                <w:szCs w:val="18"/>
              </w:rPr>
            </w:r>
            <w:r w:rsidRPr="001609F9">
              <w:rPr>
                <w:sz w:val="18"/>
                <w:szCs w:val="18"/>
              </w:rPr>
              <w:fldChar w:fldCharType="separate"/>
            </w:r>
            <w:r w:rsidRPr="001609F9">
              <w:rPr>
                <w:sz w:val="18"/>
                <w:szCs w:val="18"/>
              </w:rPr>
              <w:t>[33]</w:t>
            </w:r>
            <w:r w:rsidRPr="001609F9">
              <w:rPr>
                <w:sz w:val="18"/>
                <w:szCs w:val="18"/>
              </w:rPr>
              <w:fldChar w:fldCharType="end"/>
            </w:r>
            <w:r w:rsidRPr="001609F9">
              <w:rPr>
                <w:sz w:val="18"/>
                <w:szCs w:val="18"/>
              </w:rPr>
              <w:t xml:space="preserve"> </w:t>
            </w:r>
          </w:p>
        </w:tc>
        <w:tc>
          <w:tcPr>
            <w:tcW w:w="1026" w:type="pct"/>
            <w:hideMark/>
          </w:tcPr>
          <w:p w14:paraId="16F5BC20" w14:textId="77777777" w:rsidR="00E00343" w:rsidRPr="001609F9" w:rsidRDefault="00E00343" w:rsidP="00E00343">
            <w:pPr>
              <w:pStyle w:val="ECCTabletext"/>
              <w:keepNext w:val="0"/>
              <w:widowControl w:val="0"/>
              <w:rPr>
                <w:sz w:val="18"/>
                <w:szCs w:val="18"/>
              </w:rPr>
            </w:pPr>
            <w:r w:rsidRPr="001609F9">
              <w:rPr>
                <w:sz w:val="18"/>
                <w:szCs w:val="18"/>
              </w:rPr>
              <w:t xml:space="preserve">Use Recommendation ITU-R M.2101 </w:t>
            </w:r>
            <w:r w:rsidRPr="001609F9">
              <w:rPr>
                <w:sz w:val="18"/>
                <w:szCs w:val="18"/>
              </w:rPr>
              <w:fldChar w:fldCharType="begin"/>
            </w:r>
            <w:r w:rsidRPr="001609F9">
              <w:rPr>
                <w:sz w:val="18"/>
                <w:szCs w:val="18"/>
              </w:rPr>
              <w:instrText xml:space="preserve"> REF _Ref168559955 \r \h  \* MERGEFORMAT </w:instrText>
            </w:r>
            <w:r w:rsidRPr="001609F9">
              <w:rPr>
                <w:sz w:val="18"/>
                <w:szCs w:val="18"/>
              </w:rPr>
            </w:r>
            <w:r w:rsidRPr="001609F9">
              <w:rPr>
                <w:sz w:val="18"/>
                <w:szCs w:val="18"/>
              </w:rPr>
              <w:fldChar w:fldCharType="separate"/>
            </w:r>
            <w:r w:rsidRPr="001609F9">
              <w:rPr>
                <w:sz w:val="18"/>
                <w:szCs w:val="18"/>
              </w:rPr>
              <w:t>[33]</w:t>
            </w:r>
            <w:r w:rsidRPr="001609F9">
              <w:rPr>
                <w:sz w:val="18"/>
                <w:szCs w:val="18"/>
              </w:rPr>
              <w:fldChar w:fldCharType="end"/>
            </w:r>
            <w:r w:rsidRPr="001609F9">
              <w:rPr>
                <w:sz w:val="18"/>
                <w:szCs w:val="18"/>
              </w:rPr>
              <w:t xml:space="preserve"> </w:t>
            </w:r>
          </w:p>
        </w:tc>
        <w:tc>
          <w:tcPr>
            <w:tcW w:w="1026" w:type="pct"/>
            <w:hideMark/>
          </w:tcPr>
          <w:p w14:paraId="6C3ECBB3" w14:textId="77777777" w:rsidR="00E00343" w:rsidRPr="001609F9" w:rsidRDefault="00E00343" w:rsidP="00E00343">
            <w:pPr>
              <w:pStyle w:val="ECCTabletext"/>
              <w:keepNext w:val="0"/>
              <w:widowControl w:val="0"/>
              <w:rPr>
                <w:sz w:val="18"/>
                <w:szCs w:val="18"/>
              </w:rPr>
            </w:pPr>
            <w:r w:rsidRPr="001609F9">
              <w:rPr>
                <w:sz w:val="18"/>
                <w:szCs w:val="18"/>
              </w:rPr>
              <w:t xml:space="preserve">Use Recommendation ITU-R M.2101 </w:t>
            </w:r>
            <w:r w:rsidRPr="001609F9">
              <w:rPr>
                <w:sz w:val="18"/>
                <w:szCs w:val="18"/>
              </w:rPr>
              <w:fldChar w:fldCharType="begin"/>
            </w:r>
            <w:r w:rsidRPr="001609F9">
              <w:rPr>
                <w:sz w:val="18"/>
                <w:szCs w:val="18"/>
              </w:rPr>
              <w:instrText xml:space="preserve"> REF _Ref168559955 \r \h  \* MERGEFORMAT </w:instrText>
            </w:r>
            <w:r w:rsidRPr="001609F9">
              <w:rPr>
                <w:sz w:val="18"/>
                <w:szCs w:val="18"/>
              </w:rPr>
            </w:r>
            <w:r w:rsidRPr="001609F9">
              <w:rPr>
                <w:sz w:val="18"/>
                <w:szCs w:val="18"/>
              </w:rPr>
              <w:fldChar w:fldCharType="separate"/>
            </w:r>
            <w:r w:rsidRPr="001609F9">
              <w:rPr>
                <w:sz w:val="18"/>
                <w:szCs w:val="18"/>
              </w:rPr>
              <w:t>[33]</w:t>
            </w:r>
            <w:r w:rsidRPr="001609F9">
              <w:rPr>
                <w:sz w:val="18"/>
                <w:szCs w:val="18"/>
              </w:rPr>
              <w:fldChar w:fldCharType="end"/>
            </w:r>
            <w:r w:rsidRPr="001609F9">
              <w:rPr>
                <w:sz w:val="18"/>
                <w:szCs w:val="18"/>
              </w:rPr>
              <w:t xml:space="preserve"> </w:t>
            </w:r>
          </w:p>
        </w:tc>
        <w:tc>
          <w:tcPr>
            <w:tcW w:w="1026" w:type="pct"/>
            <w:hideMark/>
          </w:tcPr>
          <w:p w14:paraId="40197515" w14:textId="77777777" w:rsidR="00E00343" w:rsidRPr="001609F9" w:rsidRDefault="00E00343" w:rsidP="00E00343">
            <w:pPr>
              <w:pStyle w:val="ECCTabletext"/>
              <w:keepNext w:val="0"/>
              <w:widowControl w:val="0"/>
              <w:rPr>
                <w:sz w:val="18"/>
                <w:szCs w:val="18"/>
              </w:rPr>
            </w:pPr>
            <w:r w:rsidRPr="001609F9">
              <w:rPr>
                <w:sz w:val="18"/>
                <w:szCs w:val="18"/>
              </w:rPr>
              <w:t xml:space="preserve">Use Recommendation ITU-R M.2101 </w:t>
            </w:r>
            <w:r w:rsidRPr="001609F9">
              <w:rPr>
                <w:sz w:val="18"/>
                <w:szCs w:val="18"/>
              </w:rPr>
              <w:fldChar w:fldCharType="begin"/>
            </w:r>
            <w:r w:rsidRPr="001609F9">
              <w:rPr>
                <w:sz w:val="18"/>
                <w:szCs w:val="18"/>
              </w:rPr>
              <w:instrText xml:space="preserve"> REF _Ref168559955 \r \h  \* MERGEFORMAT </w:instrText>
            </w:r>
            <w:r w:rsidRPr="001609F9">
              <w:rPr>
                <w:sz w:val="18"/>
                <w:szCs w:val="18"/>
              </w:rPr>
            </w:r>
            <w:r w:rsidRPr="001609F9">
              <w:rPr>
                <w:sz w:val="18"/>
                <w:szCs w:val="18"/>
              </w:rPr>
              <w:fldChar w:fldCharType="separate"/>
            </w:r>
            <w:r w:rsidRPr="001609F9">
              <w:rPr>
                <w:sz w:val="18"/>
                <w:szCs w:val="18"/>
              </w:rPr>
              <w:t>[33]</w:t>
            </w:r>
            <w:r w:rsidRPr="001609F9">
              <w:rPr>
                <w:sz w:val="18"/>
                <w:szCs w:val="18"/>
              </w:rPr>
              <w:fldChar w:fldCharType="end"/>
            </w:r>
            <w:r w:rsidRPr="001609F9">
              <w:rPr>
                <w:sz w:val="18"/>
                <w:szCs w:val="18"/>
              </w:rPr>
              <w:t xml:space="preserve"> </w:t>
            </w:r>
          </w:p>
        </w:tc>
      </w:tr>
      <w:tr w:rsidR="00E00343" w:rsidRPr="001609F9" w14:paraId="78011E77" w14:textId="77777777" w:rsidTr="0010067B">
        <w:trPr>
          <w:trHeight w:val="20"/>
        </w:trPr>
        <w:tc>
          <w:tcPr>
            <w:tcW w:w="897" w:type="pct"/>
            <w:hideMark/>
          </w:tcPr>
          <w:p w14:paraId="3AE9C479" w14:textId="77777777" w:rsidR="00E00343" w:rsidRPr="001609F9" w:rsidRDefault="00E00343" w:rsidP="00E00343">
            <w:pPr>
              <w:pStyle w:val="ECCTabletext"/>
              <w:keepNext w:val="0"/>
              <w:widowControl w:val="0"/>
            </w:pPr>
            <w:r w:rsidRPr="001609F9">
              <w:t>TDD / FDD</w:t>
            </w:r>
          </w:p>
        </w:tc>
        <w:tc>
          <w:tcPr>
            <w:tcW w:w="1026" w:type="pct"/>
            <w:hideMark/>
          </w:tcPr>
          <w:p w14:paraId="352323A9" w14:textId="77777777" w:rsidR="00E00343" w:rsidRPr="001609F9" w:rsidRDefault="00E00343" w:rsidP="00E00343">
            <w:pPr>
              <w:pStyle w:val="ECCTabletext"/>
              <w:keepNext w:val="0"/>
              <w:widowControl w:val="0"/>
            </w:pPr>
            <w:r w:rsidRPr="001609F9">
              <w:t>TDD</w:t>
            </w:r>
          </w:p>
        </w:tc>
        <w:tc>
          <w:tcPr>
            <w:tcW w:w="1026" w:type="pct"/>
            <w:hideMark/>
          </w:tcPr>
          <w:p w14:paraId="201BCBBC" w14:textId="77777777" w:rsidR="00E00343" w:rsidRPr="001609F9" w:rsidRDefault="00E00343" w:rsidP="00E00343">
            <w:pPr>
              <w:pStyle w:val="ECCTabletext"/>
              <w:keepNext w:val="0"/>
              <w:widowControl w:val="0"/>
            </w:pPr>
            <w:r w:rsidRPr="001609F9">
              <w:t>TDD</w:t>
            </w:r>
          </w:p>
        </w:tc>
        <w:tc>
          <w:tcPr>
            <w:tcW w:w="1026" w:type="pct"/>
            <w:hideMark/>
          </w:tcPr>
          <w:p w14:paraId="6563ADC2" w14:textId="77777777" w:rsidR="00E00343" w:rsidRPr="001609F9" w:rsidRDefault="00E00343" w:rsidP="00E00343">
            <w:pPr>
              <w:pStyle w:val="ECCTabletext"/>
              <w:keepNext w:val="0"/>
              <w:widowControl w:val="0"/>
            </w:pPr>
            <w:r w:rsidRPr="001609F9">
              <w:t>TDD</w:t>
            </w:r>
          </w:p>
        </w:tc>
        <w:tc>
          <w:tcPr>
            <w:tcW w:w="1026" w:type="pct"/>
            <w:hideMark/>
          </w:tcPr>
          <w:p w14:paraId="3C0DC9BD" w14:textId="77777777" w:rsidR="00E00343" w:rsidRPr="001609F9" w:rsidRDefault="00E00343" w:rsidP="00E00343">
            <w:pPr>
              <w:pStyle w:val="ECCTabletext"/>
              <w:keepNext w:val="0"/>
              <w:widowControl w:val="0"/>
            </w:pPr>
            <w:r w:rsidRPr="001609F9">
              <w:t>TDD</w:t>
            </w:r>
          </w:p>
        </w:tc>
      </w:tr>
      <w:tr w:rsidR="00E00343" w:rsidRPr="001609F9" w14:paraId="519F0A72" w14:textId="77777777" w:rsidTr="0010067B">
        <w:trPr>
          <w:trHeight w:val="20"/>
        </w:trPr>
        <w:tc>
          <w:tcPr>
            <w:tcW w:w="897" w:type="pct"/>
            <w:hideMark/>
          </w:tcPr>
          <w:p w14:paraId="5DFAAE05" w14:textId="77777777" w:rsidR="00E00343" w:rsidRPr="001609F9" w:rsidRDefault="00E00343" w:rsidP="00E00343">
            <w:pPr>
              <w:pStyle w:val="ECCTabletext"/>
              <w:keepNext w:val="0"/>
              <w:widowControl w:val="0"/>
            </w:pPr>
            <w:r w:rsidRPr="001609F9">
              <w:t>BS TDD activity factor</w:t>
            </w:r>
          </w:p>
        </w:tc>
        <w:tc>
          <w:tcPr>
            <w:tcW w:w="1026" w:type="pct"/>
            <w:hideMark/>
          </w:tcPr>
          <w:p w14:paraId="74F2DA24" w14:textId="77777777" w:rsidR="00E00343" w:rsidRPr="001609F9" w:rsidRDefault="00E00343" w:rsidP="00E00343">
            <w:pPr>
              <w:pStyle w:val="ECCTabletext"/>
              <w:keepNext w:val="0"/>
              <w:widowControl w:val="0"/>
            </w:pPr>
            <w:r w:rsidRPr="001609F9">
              <w:t>75%</w:t>
            </w:r>
          </w:p>
        </w:tc>
        <w:tc>
          <w:tcPr>
            <w:tcW w:w="1026" w:type="pct"/>
            <w:hideMark/>
          </w:tcPr>
          <w:p w14:paraId="23A79F99" w14:textId="77777777" w:rsidR="00E00343" w:rsidRPr="001609F9" w:rsidRDefault="00E00343" w:rsidP="00E00343">
            <w:pPr>
              <w:pStyle w:val="ECCTabletext"/>
              <w:keepNext w:val="0"/>
              <w:widowControl w:val="0"/>
            </w:pPr>
            <w:r w:rsidRPr="001609F9">
              <w:t>75%</w:t>
            </w:r>
          </w:p>
        </w:tc>
        <w:tc>
          <w:tcPr>
            <w:tcW w:w="1026" w:type="pct"/>
            <w:hideMark/>
          </w:tcPr>
          <w:p w14:paraId="70A2889F" w14:textId="77777777" w:rsidR="00E00343" w:rsidRPr="001609F9" w:rsidRDefault="00E00343" w:rsidP="00E00343">
            <w:pPr>
              <w:pStyle w:val="ECCTabletext"/>
              <w:keepNext w:val="0"/>
              <w:widowControl w:val="0"/>
            </w:pPr>
            <w:r w:rsidRPr="001609F9">
              <w:t>75%</w:t>
            </w:r>
          </w:p>
        </w:tc>
        <w:tc>
          <w:tcPr>
            <w:tcW w:w="1026" w:type="pct"/>
            <w:hideMark/>
          </w:tcPr>
          <w:p w14:paraId="26602603" w14:textId="77777777" w:rsidR="00E00343" w:rsidRPr="001609F9" w:rsidRDefault="00E00343" w:rsidP="00E00343">
            <w:pPr>
              <w:pStyle w:val="ECCTabletext"/>
              <w:keepNext w:val="0"/>
              <w:widowControl w:val="0"/>
            </w:pPr>
            <w:r w:rsidRPr="001609F9">
              <w:t>75%</w:t>
            </w:r>
          </w:p>
        </w:tc>
      </w:tr>
      <w:tr w:rsidR="00E00343" w:rsidRPr="001609F9" w14:paraId="3995F7D3" w14:textId="77777777" w:rsidTr="0010067B">
        <w:trPr>
          <w:trHeight w:val="20"/>
        </w:trPr>
        <w:tc>
          <w:tcPr>
            <w:tcW w:w="5000" w:type="pct"/>
            <w:gridSpan w:val="5"/>
          </w:tcPr>
          <w:p w14:paraId="5D608A95" w14:textId="77777777" w:rsidR="00E00343" w:rsidRPr="001609F9" w:rsidRDefault="00E00343" w:rsidP="00E00343">
            <w:pPr>
              <w:pStyle w:val="ECCTablenote"/>
              <w:widowControl w:val="0"/>
            </w:pPr>
            <w:r w:rsidRPr="001609F9">
              <w:t xml:space="preserve">Note: For the 3-6 GHz range, contiguous coverage is not expected in this frequency range in rural areas, and any such base stations that may exist in small numbers will be isolated installations at specific locations, and therefore, the rural deployment environment may or may not be included in the sharing and compatibility studies, depending on the area of study.  </w:t>
            </w:r>
          </w:p>
          <w:p w14:paraId="5BB167CB" w14:textId="77777777" w:rsidR="00E00343" w:rsidRPr="001609F9" w:rsidRDefault="00E00343" w:rsidP="00E00343">
            <w:pPr>
              <w:pStyle w:val="ECCTablenote"/>
              <w:widowControl w:val="0"/>
            </w:pPr>
            <w:r w:rsidRPr="001609F9">
              <w:t xml:space="preserve">Note 1: This parameter is only applicable for non-AAS base stations. Antenna characteristics for AAS base stations (for frequency bands above 1710 MHz) are provided in </w:t>
            </w:r>
            <w:r w:rsidRPr="001609F9">
              <w:fldChar w:fldCharType="begin"/>
            </w:r>
            <w:r w:rsidRPr="001609F9">
              <w:instrText xml:space="preserve"> REF _Ref161652935 \h </w:instrText>
            </w:r>
            <w:r w:rsidRPr="001609F9">
              <w:fldChar w:fldCharType="separate"/>
            </w:r>
            <w:r w:rsidRPr="001609F9">
              <w:t xml:space="preserve">Table </w:t>
            </w:r>
            <w:r w:rsidRPr="001609F9">
              <w:rPr>
                <w:noProof/>
              </w:rPr>
              <w:t>12</w:t>
            </w:r>
            <w:r w:rsidRPr="001609F9">
              <w:fldChar w:fldCharType="end"/>
            </w:r>
            <w:r w:rsidRPr="001609F9">
              <w:t>.</w:t>
            </w:r>
          </w:p>
          <w:p w14:paraId="3FE7C5A4" w14:textId="77777777" w:rsidR="00E00343" w:rsidRPr="001609F9" w:rsidRDefault="00E00343" w:rsidP="00E00343">
            <w:pPr>
              <w:pStyle w:val="ECCTablenote"/>
              <w:widowControl w:val="0"/>
            </w:pPr>
            <w:r w:rsidRPr="001609F9">
              <w:t>Note 2: “1 BS” = 1 sector in 3-sector cell.</w:t>
            </w:r>
          </w:p>
        </w:tc>
      </w:tr>
    </w:tbl>
    <w:p w14:paraId="507DDA65" w14:textId="77777777" w:rsidR="00024BF2" w:rsidRPr="001609F9" w:rsidRDefault="00024BF2" w:rsidP="00E00343">
      <w:pPr>
        <w:pStyle w:val="Caption"/>
        <w:keepLines w:val="0"/>
        <w:widowControl w:val="0"/>
      </w:pPr>
      <w:bookmarkStart w:id="234" w:name="_Ref170804182"/>
      <w:r w:rsidRPr="001609F9">
        <w:br w:type="page"/>
      </w:r>
    </w:p>
    <w:p w14:paraId="49512BEC" w14:textId="445D75D2" w:rsidR="00E00343" w:rsidRPr="001609F9" w:rsidRDefault="00E00343" w:rsidP="00E00343">
      <w:pPr>
        <w:pStyle w:val="Caption"/>
        <w:keepLines w:val="0"/>
        <w:widowControl w:val="0"/>
      </w:pPr>
      <w:r w:rsidRPr="001609F9">
        <w:lastRenderedPageBreak/>
        <w:t xml:space="preserve">Table </w:t>
      </w:r>
      <w:r w:rsidRPr="001609F9">
        <w:fldChar w:fldCharType="begin"/>
      </w:r>
      <w:r w:rsidRPr="001609F9">
        <w:instrText xml:space="preserve"> SEQ Table \* ARABIC </w:instrText>
      </w:r>
      <w:r w:rsidRPr="001609F9">
        <w:fldChar w:fldCharType="separate"/>
      </w:r>
      <w:r w:rsidR="00A943E7" w:rsidRPr="001609F9">
        <w:rPr>
          <w:noProof/>
        </w:rPr>
        <w:t>11</w:t>
      </w:r>
      <w:r w:rsidRPr="001609F9">
        <w:fldChar w:fldCharType="end"/>
      </w:r>
      <w:bookmarkEnd w:id="234"/>
      <w:r w:rsidRPr="001609F9">
        <w:t>: UE parameters for bands between 3 and 6 GHz</w:t>
      </w:r>
    </w:p>
    <w:tbl>
      <w:tblPr>
        <w:tblStyle w:val="ECCTable-redheader"/>
        <w:tblW w:w="5000" w:type="pct"/>
        <w:tblInd w:w="0" w:type="dxa"/>
        <w:tblLook w:val="04A0" w:firstRow="1" w:lastRow="0" w:firstColumn="1" w:lastColumn="0" w:noHBand="0" w:noVBand="1"/>
      </w:tblPr>
      <w:tblGrid>
        <w:gridCol w:w="1980"/>
        <w:gridCol w:w="1843"/>
        <w:gridCol w:w="2126"/>
        <w:gridCol w:w="1985"/>
        <w:gridCol w:w="1695"/>
      </w:tblGrid>
      <w:tr w:rsidR="00E00343" w:rsidRPr="001609F9" w14:paraId="67DD9FF3" w14:textId="77777777" w:rsidTr="00F05BE6">
        <w:trPr>
          <w:cnfStyle w:val="100000000000" w:firstRow="1" w:lastRow="0" w:firstColumn="0" w:lastColumn="0" w:oddVBand="0" w:evenVBand="0" w:oddHBand="0" w:evenHBand="0" w:firstRowFirstColumn="0" w:firstRowLastColumn="0" w:lastRowFirstColumn="0" w:lastRowLastColumn="0"/>
          <w:trHeight w:val="20"/>
        </w:trPr>
        <w:tc>
          <w:tcPr>
            <w:tcW w:w="1028" w:type="pct"/>
          </w:tcPr>
          <w:p w14:paraId="4A0EE782" w14:textId="77777777" w:rsidR="00E00343" w:rsidRPr="001609F9" w:rsidRDefault="00E00343" w:rsidP="00E00343">
            <w:pPr>
              <w:pStyle w:val="ECCTableHeaderwhitefont"/>
              <w:keepNext w:val="0"/>
              <w:widowControl w:val="0"/>
            </w:pPr>
          </w:p>
        </w:tc>
        <w:tc>
          <w:tcPr>
            <w:tcW w:w="957" w:type="pct"/>
            <w:hideMark/>
          </w:tcPr>
          <w:p w14:paraId="38D439D9" w14:textId="77777777" w:rsidR="00E00343" w:rsidRPr="001609F9" w:rsidRDefault="00E00343" w:rsidP="00E00343">
            <w:pPr>
              <w:pStyle w:val="ECCTableHeaderwhitefont"/>
              <w:keepNext w:val="0"/>
              <w:widowControl w:val="0"/>
              <w:rPr>
                <w:b/>
                <w:bCs w:val="0"/>
              </w:rPr>
            </w:pPr>
            <w:r w:rsidRPr="001609F9">
              <w:rPr>
                <w:b/>
                <w:bCs w:val="0"/>
              </w:rPr>
              <w:t>Rural (optional, see Note A above)</w:t>
            </w:r>
          </w:p>
        </w:tc>
        <w:tc>
          <w:tcPr>
            <w:tcW w:w="1104" w:type="pct"/>
            <w:hideMark/>
          </w:tcPr>
          <w:p w14:paraId="40BC0895" w14:textId="77777777" w:rsidR="00E00343" w:rsidRPr="001609F9" w:rsidRDefault="00E00343" w:rsidP="00E00343">
            <w:pPr>
              <w:pStyle w:val="ECCTableHeaderwhitefont"/>
              <w:keepNext w:val="0"/>
              <w:widowControl w:val="0"/>
              <w:rPr>
                <w:b/>
                <w:bCs w:val="0"/>
              </w:rPr>
            </w:pPr>
            <w:r w:rsidRPr="001609F9">
              <w:rPr>
                <w:b/>
                <w:bCs w:val="0"/>
              </w:rPr>
              <w:t>Urban/suburban macro</w:t>
            </w:r>
          </w:p>
        </w:tc>
        <w:tc>
          <w:tcPr>
            <w:tcW w:w="1031" w:type="pct"/>
            <w:hideMark/>
          </w:tcPr>
          <w:p w14:paraId="08A2124D" w14:textId="77777777" w:rsidR="00E00343" w:rsidRPr="001609F9" w:rsidRDefault="00E00343" w:rsidP="00E00343">
            <w:pPr>
              <w:pStyle w:val="ECCTableHeaderwhitefont"/>
              <w:keepNext w:val="0"/>
              <w:widowControl w:val="0"/>
              <w:rPr>
                <w:b/>
                <w:bCs w:val="0"/>
              </w:rPr>
            </w:pPr>
            <w:r w:rsidRPr="001609F9">
              <w:rPr>
                <w:b/>
                <w:bCs w:val="0"/>
              </w:rPr>
              <w:t>Urban small cell (outdoor)/Micro cell</w:t>
            </w:r>
          </w:p>
        </w:tc>
        <w:tc>
          <w:tcPr>
            <w:tcW w:w="880" w:type="pct"/>
            <w:hideMark/>
          </w:tcPr>
          <w:p w14:paraId="4CA4C31A" w14:textId="77777777" w:rsidR="00E00343" w:rsidRPr="001609F9" w:rsidRDefault="00E00343" w:rsidP="00E00343">
            <w:pPr>
              <w:pStyle w:val="ECCTableHeaderwhitefont"/>
              <w:keepNext w:val="0"/>
              <w:widowControl w:val="0"/>
              <w:rPr>
                <w:b/>
                <w:bCs w:val="0"/>
              </w:rPr>
            </w:pPr>
            <w:r w:rsidRPr="001609F9">
              <w:rPr>
                <w:b/>
                <w:bCs w:val="0"/>
              </w:rPr>
              <w:t>Indoor (small cell)</w:t>
            </w:r>
          </w:p>
        </w:tc>
      </w:tr>
      <w:tr w:rsidR="00E00343" w:rsidRPr="001609F9" w14:paraId="6E899D2E" w14:textId="77777777" w:rsidTr="00F05BE6">
        <w:trPr>
          <w:trHeight w:val="20"/>
        </w:trPr>
        <w:tc>
          <w:tcPr>
            <w:tcW w:w="1028" w:type="pct"/>
          </w:tcPr>
          <w:p w14:paraId="3C4E0F82" w14:textId="77777777" w:rsidR="00E00343" w:rsidRPr="001609F9" w:rsidRDefault="00E00343" w:rsidP="00E00343">
            <w:pPr>
              <w:pStyle w:val="ECCTabletext"/>
              <w:keepNext w:val="0"/>
              <w:widowControl w:val="0"/>
            </w:pPr>
          </w:p>
        </w:tc>
        <w:tc>
          <w:tcPr>
            <w:tcW w:w="3972" w:type="pct"/>
            <w:gridSpan w:val="4"/>
            <w:hideMark/>
          </w:tcPr>
          <w:p w14:paraId="19B5CD17" w14:textId="77777777" w:rsidR="00E00343" w:rsidRPr="001609F9" w:rsidRDefault="00E00343" w:rsidP="00E00343">
            <w:pPr>
              <w:pStyle w:val="ECCTabletext"/>
              <w:keepNext w:val="0"/>
              <w:widowControl w:val="0"/>
              <w:rPr>
                <w:rStyle w:val="ECCHLbold"/>
              </w:rPr>
            </w:pPr>
            <w:r w:rsidRPr="001609F9">
              <w:rPr>
                <w:rStyle w:val="ECCHLbold"/>
              </w:rPr>
              <w:t>User terminal characteristics</w:t>
            </w:r>
          </w:p>
        </w:tc>
      </w:tr>
      <w:tr w:rsidR="00E00343" w:rsidRPr="001609F9" w14:paraId="753117A5" w14:textId="77777777" w:rsidTr="00F05BE6">
        <w:trPr>
          <w:trHeight w:val="20"/>
        </w:trPr>
        <w:tc>
          <w:tcPr>
            <w:tcW w:w="1028" w:type="pct"/>
            <w:hideMark/>
          </w:tcPr>
          <w:p w14:paraId="305FE5E6" w14:textId="77777777" w:rsidR="00E00343" w:rsidRPr="001609F9" w:rsidRDefault="00E00343" w:rsidP="00E00343">
            <w:pPr>
              <w:pStyle w:val="ECCTabletext"/>
              <w:keepNext w:val="0"/>
              <w:widowControl w:val="0"/>
              <w:rPr>
                <w:sz w:val="18"/>
                <w:szCs w:val="18"/>
              </w:rPr>
            </w:pPr>
            <w:r w:rsidRPr="001609F9">
              <w:rPr>
                <w:sz w:val="18"/>
                <w:szCs w:val="18"/>
              </w:rPr>
              <w:t>Indoor user terminal usage (Report ITU-R M.2292)</w:t>
            </w:r>
          </w:p>
        </w:tc>
        <w:tc>
          <w:tcPr>
            <w:tcW w:w="957" w:type="pct"/>
            <w:hideMark/>
          </w:tcPr>
          <w:p w14:paraId="6A036984" w14:textId="77777777" w:rsidR="00E00343" w:rsidRPr="001609F9" w:rsidRDefault="00E00343" w:rsidP="00E00343">
            <w:pPr>
              <w:pStyle w:val="ECCTabletext"/>
              <w:keepNext w:val="0"/>
              <w:widowControl w:val="0"/>
              <w:rPr>
                <w:sz w:val="18"/>
                <w:szCs w:val="18"/>
              </w:rPr>
            </w:pPr>
            <w:r w:rsidRPr="001609F9">
              <w:rPr>
                <w:sz w:val="18"/>
                <w:szCs w:val="18"/>
              </w:rPr>
              <w:t>50%</w:t>
            </w:r>
          </w:p>
        </w:tc>
        <w:tc>
          <w:tcPr>
            <w:tcW w:w="1104" w:type="pct"/>
            <w:hideMark/>
          </w:tcPr>
          <w:p w14:paraId="1FF3D94D" w14:textId="77777777" w:rsidR="00E00343" w:rsidRPr="001609F9" w:rsidRDefault="00E00343" w:rsidP="00E00343">
            <w:pPr>
              <w:pStyle w:val="ECCTabletext"/>
              <w:keepNext w:val="0"/>
              <w:widowControl w:val="0"/>
              <w:rPr>
                <w:sz w:val="18"/>
                <w:szCs w:val="18"/>
              </w:rPr>
            </w:pPr>
            <w:r w:rsidRPr="001609F9">
              <w:rPr>
                <w:sz w:val="18"/>
                <w:szCs w:val="18"/>
              </w:rPr>
              <w:t>70%</w:t>
            </w:r>
          </w:p>
        </w:tc>
        <w:tc>
          <w:tcPr>
            <w:tcW w:w="1031" w:type="pct"/>
            <w:hideMark/>
          </w:tcPr>
          <w:p w14:paraId="68E42B79" w14:textId="77777777" w:rsidR="00E00343" w:rsidRPr="001609F9" w:rsidRDefault="00E00343" w:rsidP="00E00343">
            <w:pPr>
              <w:pStyle w:val="ECCTabletext"/>
              <w:keepNext w:val="0"/>
              <w:widowControl w:val="0"/>
              <w:rPr>
                <w:sz w:val="18"/>
                <w:szCs w:val="18"/>
              </w:rPr>
            </w:pPr>
            <w:r w:rsidRPr="001609F9">
              <w:rPr>
                <w:sz w:val="18"/>
                <w:szCs w:val="18"/>
              </w:rPr>
              <w:t>70%</w:t>
            </w:r>
          </w:p>
        </w:tc>
        <w:tc>
          <w:tcPr>
            <w:tcW w:w="880" w:type="pct"/>
            <w:hideMark/>
          </w:tcPr>
          <w:p w14:paraId="1464AC42" w14:textId="77777777" w:rsidR="00E00343" w:rsidRPr="001609F9" w:rsidRDefault="00E00343" w:rsidP="00E00343">
            <w:pPr>
              <w:pStyle w:val="ECCTabletext"/>
              <w:keepNext w:val="0"/>
              <w:widowControl w:val="0"/>
              <w:rPr>
                <w:sz w:val="18"/>
                <w:szCs w:val="18"/>
              </w:rPr>
            </w:pPr>
            <w:r w:rsidRPr="001609F9">
              <w:rPr>
                <w:sz w:val="18"/>
                <w:szCs w:val="18"/>
              </w:rPr>
              <w:t>100%</w:t>
            </w:r>
          </w:p>
        </w:tc>
      </w:tr>
      <w:tr w:rsidR="00E00343" w:rsidRPr="001609F9" w14:paraId="740EA00D" w14:textId="77777777" w:rsidTr="00F05BE6">
        <w:trPr>
          <w:trHeight w:val="20"/>
        </w:trPr>
        <w:tc>
          <w:tcPr>
            <w:tcW w:w="1028" w:type="pct"/>
            <w:hideMark/>
          </w:tcPr>
          <w:p w14:paraId="77651391" w14:textId="77777777" w:rsidR="00E00343" w:rsidRPr="001609F9" w:rsidRDefault="00E00343" w:rsidP="00E00343">
            <w:pPr>
              <w:pStyle w:val="ECCTabletext"/>
              <w:keepNext w:val="0"/>
              <w:widowControl w:val="0"/>
              <w:rPr>
                <w:sz w:val="18"/>
                <w:szCs w:val="18"/>
              </w:rPr>
            </w:pPr>
            <w:r w:rsidRPr="001609F9">
              <w:rPr>
                <w:sz w:val="18"/>
                <w:szCs w:val="18"/>
              </w:rPr>
              <w:t>Indoor user terminal penetration loss</w:t>
            </w:r>
          </w:p>
        </w:tc>
        <w:tc>
          <w:tcPr>
            <w:tcW w:w="957" w:type="pct"/>
            <w:hideMark/>
          </w:tcPr>
          <w:p w14:paraId="7BACA0FA" w14:textId="475ED2BD" w:rsidR="00E00343" w:rsidRPr="001609F9" w:rsidRDefault="00E00343" w:rsidP="00E00343">
            <w:pPr>
              <w:pStyle w:val="ECCTabletext"/>
              <w:keepNext w:val="0"/>
              <w:widowControl w:val="0"/>
              <w:rPr>
                <w:sz w:val="18"/>
                <w:szCs w:val="18"/>
              </w:rPr>
            </w:pPr>
            <w:r w:rsidRPr="001609F9">
              <w:rPr>
                <w:sz w:val="18"/>
                <w:szCs w:val="18"/>
              </w:rPr>
              <w:t xml:space="preserve">Recommendation ITU-R P.2109 </w:t>
            </w:r>
            <w:r w:rsidRPr="001609F9">
              <w:rPr>
                <w:sz w:val="18"/>
                <w:szCs w:val="18"/>
              </w:rPr>
              <w:fldChar w:fldCharType="begin"/>
            </w:r>
            <w:r w:rsidRPr="001609F9">
              <w:rPr>
                <w:sz w:val="18"/>
                <w:szCs w:val="18"/>
              </w:rPr>
              <w:instrText xml:space="preserve"> REF _Ref168559880 \r \h </w:instrText>
            </w:r>
            <w:r w:rsidRPr="001609F9">
              <w:rPr>
                <w:sz w:val="18"/>
                <w:szCs w:val="18"/>
              </w:rPr>
            </w:r>
            <w:r w:rsidR="00024BF2" w:rsidRPr="001609F9">
              <w:rPr>
                <w:sz w:val="18"/>
                <w:szCs w:val="18"/>
              </w:rPr>
              <w:instrText xml:space="preserve"> \* MERGEFORMAT </w:instrText>
            </w:r>
            <w:r w:rsidRPr="001609F9">
              <w:rPr>
                <w:sz w:val="18"/>
                <w:szCs w:val="18"/>
              </w:rPr>
              <w:fldChar w:fldCharType="separate"/>
            </w:r>
            <w:r w:rsidRPr="001609F9">
              <w:rPr>
                <w:sz w:val="18"/>
                <w:szCs w:val="18"/>
              </w:rPr>
              <w:t>[32]</w:t>
            </w:r>
            <w:r w:rsidRPr="001609F9">
              <w:rPr>
                <w:sz w:val="18"/>
                <w:szCs w:val="18"/>
              </w:rPr>
              <w:fldChar w:fldCharType="end"/>
            </w:r>
            <w:r w:rsidRPr="001609F9">
              <w:rPr>
                <w:sz w:val="18"/>
                <w:szCs w:val="18"/>
              </w:rPr>
              <w:t xml:space="preserve"> (traditional building)</w:t>
            </w:r>
          </w:p>
        </w:tc>
        <w:tc>
          <w:tcPr>
            <w:tcW w:w="1104" w:type="pct"/>
            <w:hideMark/>
          </w:tcPr>
          <w:p w14:paraId="28A8880A" w14:textId="1BC77AB3" w:rsidR="00E00343" w:rsidRPr="001609F9" w:rsidRDefault="00E00343" w:rsidP="00E00343">
            <w:pPr>
              <w:pStyle w:val="ECCTabletext"/>
              <w:keepNext w:val="0"/>
              <w:widowControl w:val="0"/>
              <w:rPr>
                <w:sz w:val="18"/>
                <w:szCs w:val="18"/>
              </w:rPr>
            </w:pPr>
            <w:r w:rsidRPr="001609F9">
              <w:rPr>
                <w:sz w:val="18"/>
                <w:szCs w:val="18"/>
              </w:rPr>
              <w:t xml:space="preserve">Recommendation ITU-R P.2109 </w:t>
            </w:r>
            <w:r w:rsidRPr="001609F9">
              <w:rPr>
                <w:sz w:val="18"/>
                <w:szCs w:val="18"/>
              </w:rPr>
              <w:fldChar w:fldCharType="begin"/>
            </w:r>
            <w:r w:rsidRPr="001609F9">
              <w:rPr>
                <w:sz w:val="18"/>
                <w:szCs w:val="18"/>
              </w:rPr>
              <w:instrText xml:space="preserve"> REF _Ref168559955 \r \h </w:instrText>
            </w:r>
            <w:r w:rsidRPr="001609F9">
              <w:rPr>
                <w:sz w:val="18"/>
                <w:szCs w:val="18"/>
              </w:rPr>
            </w:r>
            <w:r w:rsidR="00024BF2" w:rsidRPr="001609F9">
              <w:rPr>
                <w:sz w:val="18"/>
                <w:szCs w:val="18"/>
              </w:rPr>
              <w:instrText xml:space="preserve"> \* MERGEFORMAT </w:instrText>
            </w:r>
            <w:r w:rsidRPr="001609F9">
              <w:rPr>
                <w:sz w:val="18"/>
                <w:szCs w:val="18"/>
              </w:rPr>
              <w:fldChar w:fldCharType="separate"/>
            </w:r>
            <w:r w:rsidRPr="001609F9">
              <w:rPr>
                <w:sz w:val="18"/>
                <w:szCs w:val="18"/>
              </w:rPr>
              <w:t>[33]</w:t>
            </w:r>
            <w:r w:rsidRPr="001609F9">
              <w:rPr>
                <w:sz w:val="18"/>
                <w:szCs w:val="18"/>
              </w:rPr>
              <w:fldChar w:fldCharType="end"/>
            </w:r>
          </w:p>
        </w:tc>
        <w:tc>
          <w:tcPr>
            <w:tcW w:w="1031" w:type="pct"/>
            <w:hideMark/>
          </w:tcPr>
          <w:p w14:paraId="6477ACCA" w14:textId="4EBAD6EE" w:rsidR="00E00343" w:rsidRPr="001609F9" w:rsidRDefault="00E00343" w:rsidP="00E00343">
            <w:pPr>
              <w:pStyle w:val="ECCTabletext"/>
              <w:keepNext w:val="0"/>
              <w:widowControl w:val="0"/>
              <w:rPr>
                <w:sz w:val="18"/>
                <w:szCs w:val="18"/>
              </w:rPr>
            </w:pPr>
            <w:r w:rsidRPr="001609F9">
              <w:rPr>
                <w:sz w:val="18"/>
                <w:szCs w:val="18"/>
              </w:rPr>
              <w:t xml:space="preserve">Recommendation ITU-R P.2109 </w:t>
            </w:r>
            <w:r w:rsidRPr="001609F9">
              <w:rPr>
                <w:sz w:val="18"/>
                <w:szCs w:val="18"/>
              </w:rPr>
              <w:fldChar w:fldCharType="begin"/>
            </w:r>
            <w:r w:rsidRPr="001609F9">
              <w:rPr>
                <w:sz w:val="18"/>
                <w:szCs w:val="18"/>
              </w:rPr>
              <w:instrText xml:space="preserve"> REF _Ref168559955 \r \h </w:instrText>
            </w:r>
            <w:r w:rsidRPr="001609F9">
              <w:rPr>
                <w:sz w:val="18"/>
                <w:szCs w:val="18"/>
              </w:rPr>
            </w:r>
            <w:r w:rsidR="00024BF2" w:rsidRPr="001609F9">
              <w:rPr>
                <w:sz w:val="18"/>
                <w:szCs w:val="18"/>
              </w:rPr>
              <w:instrText xml:space="preserve"> \* MERGEFORMAT </w:instrText>
            </w:r>
            <w:r w:rsidRPr="001609F9">
              <w:rPr>
                <w:sz w:val="18"/>
                <w:szCs w:val="18"/>
              </w:rPr>
              <w:fldChar w:fldCharType="separate"/>
            </w:r>
            <w:r w:rsidRPr="001609F9">
              <w:rPr>
                <w:sz w:val="18"/>
                <w:szCs w:val="18"/>
              </w:rPr>
              <w:t>[33]</w:t>
            </w:r>
            <w:r w:rsidRPr="001609F9">
              <w:rPr>
                <w:sz w:val="18"/>
                <w:szCs w:val="18"/>
              </w:rPr>
              <w:fldChar w:fldCharType="end"/>
            </w:r>
          </w:p>
        </w:tc>
        <w:tc>
          <w:tcPr>
            <w:tcW w:w="880" w:type="pct"/>
          </w:tcPr>
          <w:p w14:paraId="5E2CB452" w14:textId="77777777" w:rsidR="00E00343" w:rsidRPr="001609F9" w:rsidRDefault="00E00343" w:rsidP="00E00343">
            <w:pPr>
              <w:pStyle w:val="ECCTabletext"/>
              <w:keepNext w:val="0"/>
              <w:widowControl w:val="0"/>
              <w:rPr>
                <w:sz w:val="18"/>
                <w:szCs w:val="18"/>
              </w:rPr>
            </w:pPr>
            <w:r w:rsidRPr="001609F9">
              <w:rPr>
                <w:sz w:val="18"/>
                <w:szCs w:val="18"/>
              </w:rPr>
              <w:t>Recommendation ITU-R P.2109 [32]</w:t>
            </w:r>
          </w:p>
        </w:tc>
      </w:tr>
      <w:tr w:rsidR="00E00343" w:rsidRPr="001609F9" w14:paraId="02A5C303" w14:textId="77777777" w:rsidTr="00F05BE6">
        <w:trPr>
          <w:trHeight w:val="20"/>
        </w:trPr>
        <w:tc>
          <w:tcPr>
            <w:tcW w:w="1028" w:type="pct"/>
            <w:hideMark/>
          </w:tcPr>
          <w:p w14:paraId="701F12FF" w14:textId="77777777" w:rsidR="00E00343" w:rsidRPr="001609F9" w:rsidRDefault="00E00343" w:rsidP="00E00343">
            <w:pPr>
              <w:pStyle w:val="ECCTabletext"/>
              <w:keepNext w:val="0"/>
              <w:widowControl w:val="0"/>
              <w:rPr>
                <w:sz w:val="18"/>
                <w:szCs w:val="18"/>
              </w:rPr>
            </w:pPr>
            <w:r w:rsidRPr="001609F9">
              <w:rPr>
                <w:sz w:val="18"/>
                <w:szCs w:val="18"/>
              </w:rPr>
              <w:t>User equipment density for terminals that are transmitting simultaneously</w:t>
            </w:r>
          </w:p>
          <w:p w14:paraId="7328BFA3" w14:textId="77777777" w:rsidR="00E00343" w:rsidRPr="001609F9" w:rsidRDefault="00E00343" w:rsidP="00E00343">
            <w:pPr>
              <w:pStyle w:val="ECCTabletext"/>
              <w:keepNext w:val="0"/>
              <w:widowControl w:val="0"/>
              <w:rPr>
                <w:sz w:val="18"/>
                <w:szCs w:val="18"/>
              </w:rPr>
            </w:pPr>
            <w:r w:rsidRPr="001609F9">
              <w:rPr>
                <w:sz w:val="18"/>
                <w:szCs w:val="18"/>
              </w:rPr>
              <w:t>(Note 1)</w:t>
            </w:r>
          </w:p>
        </w:tc>
        <w:tc>
          <w:tcPr>
            <w:tcW w:w="957" w:type="pct"/>
            <w:hideMark/>
          </w:tcPr>
          <w:p w14:paraId="7D4CCBEB" w14:textId="77777777" w:rsidR="00E00343" w:rsidRPr="001609F9" w:rsidRDefault="00E00343" w:rsidP="00E00343">
            <w:pPr>
              <w:pStyle w:val="ECCTabletext"/>
              <w:keepNext w:val="0"/>
              <w:widowControl w:val="0"/>
              <w:rPr>
                <w:sz w:val="18"/>
                <w:szCs w:val="18"/>
              </w:rPr>
            </w:pPr>
            <w:r w:rsidRPr="001609F9">
              <w:rPr>
                <w:sz w:val="18"/>
                <w:szCs w:val="18"/>
              </w:rPr>
              <w:t>3 UEs per BS</w:t>
            </w:r>
          </w:p>
        </w:tc>
        <w:tc>
          <w:tcPr>
            <w:tcW w:w="1104" w:type="pct"/>
            <w:hideMark/>
          </w:tcPr>
          <w:p w14:paraId="0637F262" w14:textId="77777777" w:rsidR="00E00343" w:rsidRPr="001609F9" w:rsidRDefault="00E00343" w:rsidP="00E00343">
            <w:pPr>
              <w:pStyle w:val="ECCTabletext"/>
              <w:keepNext w:val="0"/>
              <w:widowControl w:val="0"/>
              <w:rPr>
                <w:sz w:val="18"/>
                <w:szCs w:val="18"/>
              </w:rPr>
            </w:pPr>
            <w:r w:rsidRPr="001609F9">
              <w:rPr>
                <w:sz w:val="18"/>
                <w:szCs w:val="18"/>
              </w:rPr>
              <w:t>3 UEs per BS</w:t>
            </w:r>
          </w:p>
        </w:tc>
        <w:tc>
          <w:tcPr>
            <w:tcW w:w="1031" w:type="pct"/>
            <w:hideMark/>
          </w:tcPr>
          <w:p w14:paraId="2B5A3E65" w14:textId="77777777" w:rsidR="00E00343" w:rsidRPr="001609F9" w:rsidRDefault="00E00343" w:rsidP="00E00343">
            <w:pPr>
              <w:pStyle w:val="ECCTabletext"/>
              <w:keepNext w:val="0"/>
              <w:widowControl w:val="0"/>
              <w:rPr>
                <w:sz w:val="18"/>
                <w:szCs w:val="18"/>
              </w:rPr>
            </w:pPr>
            <w:r w:rsidRPr="001609F9">
              <w:rPr>
                <w:sz w:val="18"/>
                <w:szCs w:val="18"/>
              </w:rPr>
              <w:t>3 UEs per BS</w:t>
            </w:r>
          </w:p>
        </w:tc>
        <w:tc>
          <w:tcPr>
            <w:tcW w:w="880" w:type="pct"/>
            <w:hideMark/>
          </w:tcPr>
          <w:p w14:paraId="40186349" w14:textId="77777777" w:rsidR="00E00343" w:rsidRPr="001609F9" w:rsidRDefault="00E00343" w:rsidP="00E00343">
            <w:pPr>
              <w:pStyle w:val="ECCTabletext"/>
              <w:keepNext w:val="0"/>
              <w:widowControl w:val="0"/>
              <w:rPr>
                <w:sz w:val="18"/>
                <w:szCs w:val="18"/>
              </w:rPr>
            </w:pPr>
            <w:r w:rsidRPr="001609F9">
              <w:rPr>
                <w:sz w:val="18"/>
                <w:szCs w:val="18"/>
              </w:rPr>
              <w:t>3 UEs per BS</w:t>
            </w:r>
          </w:p>
        </w:tc>
      </w:tr>
      <w:tr w:rsidR="00E00343" w:rsidRPr="001609F9" w14:paraId="68365BE0" w14:textId="77777777" w:rsidTr="00F05BE6">
        <w:trPr>
          <w:trHeight w:val="20"/>
        </w:trPr>
        <w:tc>
          <w:tcPr>
            <w:tcW w:w="1028" w:type="pct"/>
            <w:hideMark/>
          </w:tcPr>
          <w:p w14:paraId="2C36F540" w14:textId="77777777" w:rsidR="00E00343" w:rsidRPr="001609F9" w:rsidRDefault="00E00343" w:rsidP="00E00343">
            <w:pPr>
              <w:pStyle w:val="ECCTabletext"/>
              <w:keepNext w:val="0"/>
              <w:widowControl w:val="0"/>
              <w:rPr>
                <w:sz w:val="18"/>
                <w:szCs w:val="18"/>
              </w:rPr>
            </w:pPr>
            <w:r w:rsidRPr="001609F9">
              <w:rPr>
                <w:sz w:val="18"/>
                <w:szCs w:val="18"/>
              </w:rPr>
              <w:t>UE height (Note 2)</w:t>
            </w:r>
          </w:p>
        </w:tc>
        <w:tc>
          <w:tcPr>
            <w:tcW w:w="957" w:type="pct"/>
            <w:hideMark/>
          </w:tcPr>
          <w:p w14:paraId="536B63B4" w14:textId="77777777" w:rsidR="00E00343" w:rsidRPr="001609F9" w:rsidRDefault="00E00343" w:rsidP="00E00343">
            <w:pPr>
              <w:pStyle w:val="ECCTabletext"/>
              <w:keepNext w:val="0"/>
              <w:widowControl w:val="0"/>
              <w:rPr>
                <w:sz w:val="18"/>
                <w:szCs w:val="18"/>
              </w:rPr>
            </w:pPr>
            <w:r w:rsidRPr="001609F9">
              <w:rPr>
                <w:sz w:val="18"/>
                <w:szCs w:val="18"/>
              </w:rPr>
              <w:t>Outdoor: 1.5 m</w:t>
            </w:r>
          </w:p>
        </w:tc>
        <w:tc>
          <w:tcPr>
            <w:tcW w:w="1104" w:type="pct"/>
            <w:hideMark/>
          </w:tcPr>
          <w:p w14:paraId="59DCDDDC" w14:textId="77777777" w:rsidR="00E00343" w:rsidRPr="001609F9" w:rsidRDefault="00E00343" w:rsidP="00E00343">
            <w:pPr>
              <w:pStyle w:val="ECCTabletext"/>
              <w:keepNext w:val="0"/>
              <w:widowControl w:val="0"/>
              <w:rPr>
                <w:sz w:val="18"/>
                <w:szCs w:val="18"/>
              </w:rPr>
            </w:pPr>
            <w:r w:rsidRPr="001609F9">
              <w:rPr>
                <w:sz w:val="18"/>
                <w:szCs w:val="18"/>
              </w:rPr>
              <w:t>Outdoor:1.5 m</w:t>
            </w:r>
          </w:p>
        </w:tc>
        <w:tc>
          <w:tcPr>
            <w:tcW w:w="1031" w:type="pct"/>
            <w:hideMark/>
          </w:tcPr>
          <w:p w14:paraId="0938293A" w14:textId="77777777" w:rsidR="00E00343" w:rsidRPr="001609F9" w:rsidRDefault="00E00343" w:rsidP="00E00343">
            <w:pPr>
              <w:pStyle w:val="ECCTabletext"/>
              <w:keepNext w:val="0"/>
              <w:widowControl w:val="0"/>
              <w:rPr>
                <w:sz w:val="18"/>
                <w:szCs w:val="18"/>
              </w:rPr>
            </w:pPr>
            <w:r w:rsidRPr="001609F9">
              <w:rPr>
                <w:sz w:val="18"/>
                <w:szCs w:val="18"/>
              </w:rPr>
              <w:t>Outdoor:1.5 m</w:t>
            </w:r>
          </w:p>
        </w:tc>
        <w:tc>
          <w:tcPr>
            <w:tcW w:w="880" w:type="pct"/>
            <w:hideMark/>
          </w:tcPr>
          <w:p w14:paraId="4A92438D" w14:textId="77777777" w:rsidR="00E00343" w:rsidRPr="001609F9" w:rsidRDefault="00E00343" w:rsidP="00E00343">
            <w:pPr>
              <w:pStyle w:val="ECCTabletext"/>
              <w:keepNext w:val="0"/>
              <w:widowControl w:val="0"/>
              <w:rPr>
                <w:sz w:val="18"/>
                <w:szCs w:val="18"/>
              </w:rPr>
            </w:pPr>
            <w:r w:rsidRPr="001609F9">
              <w:rPr>
                <w:sz w:val="18"/>
                <w:szCs w:val="18"/>
              </w:rPr>
              <w:t>1.5 m</w:t>
            </w:r>
          </w:p>
        </w:tc>
      </w:tr>
      <w:tr w:rsidR="00E00343" w:rsidRPr="001609F9" w14:paraId="59BC600A" w14:textId="77777777" w:rsidTr="00F05BE6">
        <w:trPr>
          <w:trHeight w:val="20"/>
        </w:trPr>
        <w:tc>
          <w:tcPr>
            <w:tcW w:w="1028" w:type="pct"/>
            <w:hideMark/>
          </w:tcPr>
          <w:p w14:paraId="086F908C" w14:textId="77777777" w:rsidR="00E00343" w:rsidRPr="001609F9" w:rsidRDefault="00E00343" w:rsidP="00E00343">
            <w:pPr>
              <w:pStyle w:val="ECCTabletext"/>
              <w:keepNext w:val="0"/>
              <w:widowControl w:val="0"/>
              <w:rPr>
                <w:sz w:val="18"/>
                <w:szCs w:val="18"/>
              </w:rPr>
            </w:pPr>
            <w:r w:rsidRPr="001609F9">
              <w:rPr>
                <w:sz w:val="18"/>
                <w:szCs w:val="18"/>
              </w:rPr>
              <w:t>Average user terminal output power</w:t>
            </w:r>
          </w:p>
        </w:tc>
        <w:tc>
          <w:tcPr>
            <w:tcW w:w="957" w:type="pct"/>
            <w:hideMark/>
          </w:tcPr>
          <w:p w14:paraId="3B08FB1D" w14:textId="77777777" w:rsidR="00E00343" w:rsidRPr="001609F9" w:rsidRDefault="00E00343" w:rsidP="00E00343">
            <w:pPr>
              <w:pStyle w:val="ECCTabletext"/>
              <w:keepNext w:val="0"/>
              <w:widowControl w:val="0"/>
              <w:rPr>
                <w:sz w:val="18"/>
                <w:szCs w:val="18"/>
              </w:rPr>
            </w:pPr>
            <w:r w:rsidRPr="001609F9">
              <w:rPr>
                <w:sz w:val="18"/>
                <w:szCs w:val="18"/>
              </w:rPr>
              <w:t>Use transmit power control</w:t>
            </w:r>
          </w:p>
        </w:tc>
        <w:tc>
          <w:tcPr>
            <w:tcW w:w="1104" w:type="pct"/>
            <w:hideMark/>
          </w:tcPr>
          <w:p w14:paraId="62966079" w14:textId="77777777" w:rsidR="00E00343" w:rsidRPr="001609F9" w:rsidRDefault="00E00343" w:rsidP="00E00343">
            <w:pPr>
              <w:pStyle w:val="ECCTabletext"/>
              <w:keepNext w:val="0"/>
              <w:widowControl w:val="0"/>
              <w:rPr>
                <w:sz w:val="18"/>
                <w:szCs w:val="18"/>
              </w:rPr>
            </w:pPr>
            <w:r w:rsidRPr="001609F9">
              <w:rPr>
                <w:sz w:val="18"/>
                <w:szCs w:val="18"/>
              </w:rPr>
              <w:t>Use transmit power control</w:t>
            </w:r>
          </w:p>
        </w:tc>
        <w:tc>
          <w:tcPr>
            <w:tcW w:w="1031" w:type="pct"/>
            <w:hideMark/>
          </w:tcPr>
          <w:p w14:paraId="3DFFF319" w14:textId="77777777" w:rsidR="00E00343" w:rsidRPr="001609F9" w:rsidRDefault="00E00343" w:rsidP="00E00343">
            <w:pPr>
              <w:pStyle w:val="ECCTabletext"/>
              <w:keepNext w:val="0"/>
              <w:widowControl w:val="0"/>
              <w:rPr>
                <w:sz w:val="18"/>
                <w:szCs w:val="18"/>
              </w:rPr>
            </w:pPr>
            <w:r w:rsidRPr="001609F9">
              <w:rPr>
                <w:sz w:val="18"/>
                <w:szCs w:val="18"/>
              </w:rPr>
              <w:t>Use transmit power control</w:t>
            </w:r>
          </w:p>
        </w:tc>
        <w:tc>
          <w:tcPr>
            <w:tcW w:w="880" w:type="pct"/>
            <w:hideMark/>
          </w:tcPr>
          <w:p w14:paraId="1F1DEA90" w14:textId="77777777" w:rsidR="00E00343" w:rsidRPr="001609F9" w:rsidRDefault="00E00343" w:rsidP="00E00343">
            <w:pPr>
              <w:pStyle w:val="ECCTabletext"/>
              <w:keepNext w:val="0"/>
              <w:widowControl w:val="0"/>
              <w:rPr>
                <w:sz w:val="18"/>
                <w:szCs w:val="18"/>
              </w:rPr>
            </w:pPr>
            <w:r w:rsidRPr="001609F9">
              <w:rPr>
                <w:sz w:val="18"/>
                <w:szCs w:val="18"/>
              </w:rPr>
              <w:t>Use transmit power control</w:t>
            </w:r>
          </w:p>
        </w:tc>
      </w:tr>
      <w:tr w:rsidR="00E00343" w:rsidRPr="001609F9" w14:paraId="042F4ADA" w14:textId="77777777" w:rsidTr="00F05BE6">
        <w:trPr>
          <w:trHeight w:val="20"/>
        </w:trPr>
        <w:tc>
          <w:tcPr>
            <w:tcW w:w="1028" w:type="pct"/>
            <w:hideMark/>
          </w:tcPr>
          <w:p w14:paraId="2ABD55A6" w14:textId="77777777" w:rsidR="00E00343" w:rsidRPr="001609F9" w:rsidRDefault="00E00343" w:rsidP="00E00343">
            <w:pPr>
              <w:pStyle w:val="ECCTabletext"/>
              <w:keepNext w:val="0"/>
              <w:widowControl w:val="0"/>
              <w:rPr>
                <w:sz w:val="18"/>
                <w:szCs w:val="18"/>
              </w:rPr>
            </w:pPr>
            <w:r w:rsidRPr="001609F9">
              <w:rPr>
                <w:sz w:val="18"/>
                <w:szCs w:val="18"/>
              </w:rPr>
              <w:t>Typical antenna gain for user terminals</w:t>
            </w:r>
          </w:p>
        </w:tc>
        <w:tc>
          <w:tcPr>
            <w:tcW w:w="957" w:type="pct"/>
            <w:hideMark/>
          </w:tcPr>
          <w:p w14:paraId="3C8B7801" w14:textId="77777777" w:rsidR="00E00343" w:rsidRPr="001609F9" w:rsidRDefault="00E00343" w:rsidP="00E00343">
            <w:pPr>
              <w:pStyle w:val="ECCTabletext"/>
              <w:keepNext w:val="0"/>
              <w:widowControl w:val="0"/>
              <w:rPr>
                <w:sz w:val="18"/>
                <w:szCs w:val="18"/>
              </w:rPr>
            </w:pPr>
            <w:r w:rsidRPr="001609F9">
              <w:rPr>
                <w:sz w:val="18"/>
                <w:szCs w:val="18"/>
              </w:rPr>
              <w:t>−4 dBi</w:t>
            </w:r>
          </w:p>
        </w:tc>
        <w:tc>
          <w:tcPr>
            <w:tcW w:w="1104" w:type="pct"/>
            <w:hideMark/>
          </w:tcPr>
          <w:p w14:paraId="4D8788C4" w14:textId="77777777" w:rsidR="00E00343" w:rsidRPr="001609F9" w:rsidRDefault="00E00343" w:rsidP="00E00343">
            <w:pPr>
              <w:pStyle w:val="ECCTabletext"/>
              <w:keepNext w:val="0"/>
              <w:widowControl w:val="0"/>
              <w:rPr>
                <w:sz w:val="18"/>
                <w:szCs w:val="18"/>
              </w:rPr>
            </w:pPr>
            <w:r w:rsidRPr="001609F9">
              <w:rPr>
                <w:sz w:val="18"/>
                <w:szCs w:val="18"/>
              </w:rPr>
              <w:t>−4 dBi</w:t>
            </w:r>
          </w:p>
        </w:tc>
        <w:tc>
          <w:tcPr>
            <w:tcW w:w="1031" w:type="pct"/>
            <w:hideMark/>
          </w:tcPr>
          <w:p w14:paraId="6396AF34" w14:textId="77777777" w:rsidR="00E00343" w:rsidRPr="001609F9" w:rsidRDefault="00E00343" w:rsidP="00E00343">
            <w:pPr>
              <w:pStyle w:val="ECCTabletext"/>
              <w:keepNext w:val="0"/>
              <w:widowControl w:val="0"/>
              <w:rPr>
                <w:sz w:val="18"/>
                <w:szCs w:val="18"/>
              </w:rPr>
            </w:pPr>
            <w:r w:rsidRPr="001609F9">
              <w:rPr>
                <w:sz w:val="18"/>
                <w:szCs w:val="18"/>
              </w:rPr>
              <w:t>−4 dBi</w:t>
            </w:r>
          </w:p>
        </w:tc>
        <w:tc>
          <w:tcPr>
            <w:tcW w:w="880" w:type="pct"/>
            <w:hideMark/>
          </w:tcPr>
          <w:p w14:paraId="26CC3C3A" w14:textId="77777777" w:rsidR="00E00343" w:rsidRPr="001609F9" w:rsidRDefault="00E00343" w:rsidP="00E00343">
            <w:pPr>
              <w:pStyle w:val="ECCTabletext"/>
              <w:keepNext w:val="0"/>
              <w:widowControl w:val="0"/>
              <w:rPr>
                <w:sz w:val="18"/>
                <w:szCs w:val="18"/>
              </w:rPr>
            </w:pPr>
            <w:r w:rsidRPr="001609F9">
              <w:rPr>
                <w:sz w:val="18"/>
                <w:szCs w:val="18"/>
              </w:rPr>
              <w:t>−4 dBi</w:t>
            </w:r>
          </w:p>
        </w:tc>
      </w:tr>
      <w:tr w:rsidR="00E00343" w:rsidRPr="001609F9" w14:paraId="760FFC21" w14:textId="77777777" w:rsidTr="00F05BE6">
        <w:trPr>
          <w:trHeight w:val="20"/>
        </w:trPr>
        <w:tc>
          <w:tcPr>
            <w:tcW w:w="1028" w:type="pct"/>
            <w:hideMark/>
          </w:tcPr>
          <w:p w14:paraId="25572F24" w14:textId="77777777" w:rsidR="00E00343" w:rsidRPr="001609F9" w:rsidRDefault="00E00343" w:rsidP="00E00343">
            <w:pPr>
              <w:pStyle w:val="ECCTabletext"/>
              <w:keepNext w:val="0"/>
              <w:widowControl w:val="0"/>
              <w:rPr>
                <w:sz w:val="18"/>
                <w:szCs w:val="18"/>
              </w:rPr>
            </w:pPr>
            <w:r w:rsidRPr="001609F9">
              <w:rPr>
                <w:sz w:val="18"/>
                <w:szCs w:val="18"/>
              </w:rPr>
              <w:t xml:space="preserve">Body loss </w:t>
            </w:r>
          </w:p>
        </w:tc>
        <w:tc>
          <w:tcPr>
            <w:tcW w:w="957" w:type="pct"/>
            <w:hideMark/>
          </w:tcPr>
          <w:p w14:paraId="1CB8366C" w14:textId="77777777" w:rsidR="00E00343" w:rsidRPr="001609F9" w:rsidRDefault="00E00343" w:rsidP="00E00343">
            <w:pPr>
              <w:pStyle w:val="ECCTabletext"/>
              <w:keepNext w:val="0"/>
              <w:widowControl w:val="0"/>
              <w:rPr>
                <w:sz w:val="18"/>
                <w:szCs w:val="18"/>
              </w:rPr>
            </w:pPr>
            <w:r w:rsidRPr="001609F9">
              <w:rPr>
                <w:sz w:val="18"/>
                <w:szCs w:val="18"/>
              </w:rPr>
              <w:t>4 dB</w:t>
            </w:r>
          </w:p>
        </w:tc>
        <w:tc>
          <w:tcPr>
            <w:tcW w:w="1104" w:type="pct"/>
            <w:hideMark/>
          </w:tcPr>
          <w:p w14:paraId="620C8581" w14:textId="77777777" w:rsidR="00E00343" w:rsidRPr="001609F9" w:rsidRDefault="00E00343" w:rsidP="00E00343">
            <w:pPr>
              <w:pStyle w:val="ECCTabletext"/>
              <w:keepNext w:val="0"/>
              <w:widowControl w:val="0"/>
              <w:rPr>
                <w:sz w:val="18"/>
                <w:szCs w:val="18"/>
              </w:rPr>
            </w:pPr>
            <w:r w:rsidRPr="001609F9">
              <w:rPr>
                <w:sz w:val="18"/>
                <w:szCs w:val="18"/>
              </w:rPr>
              <w:t>4 dB</w:t>
            </w:r>
          </w:p>
        </w:tc>
        <w:tc>
          <w:tcPr>
            <w:tcW w:w="1031" w:type="pct"/>
            <w:hideMark/>
          </w:tcPr>
          <w:p w14:paraId="156A8F84" w14:textId="77777777" w:rsidR="00E00343" w:rsidRPr="001609F9" w:rsidRDefault="00E00343" w:rsidP="00E00343">
            <w:pPr>
              <w:pStyle w:val="ECCTabletext"/>
              <w:keepNext w:val="0"/>
              <w:widowControl w:val="0"/>
              <w:rPr>
                <w:sz w:val="18"/>
                <w:szCs w:val="18"/>
              </w:rPr>
            </w:pPr>
            <w:r w:rsidRPr="001609F9">
              <w:rPr>
                <w:sz w:val="18"/>
                <w:szCs w:val="18"/>
              </w:rPr>
              <w:t>4 dB</w:t>
            </w:r>
          </w:p>
        </w:tc>
        <w:tc>
          <w:tcPr>
            <w:tcW w:w="880" w:type="pct"/>
            <w:hideMark/>
          </w:tcPr>
          <w:p w14:paraId="341072C7" w14:textId="77777777" w:rsidR="00E00343" w:rsidRPr="001609F9" w:rsidRDefault="00E00343" w:rsidP="00E00343">
            <w:pPr>
              <w:pStyle w:val="ECCTabletext"/>
              <w:keepNext w:val="0"/>
              <w:widowControl w:val="0"/>
              <w:rPr>
                <w:sz w:val="18"/>
                <w:szCs w:val="18"/>
              </w:rPr>
            </w:pPr>
            <w:r w:rsidRPr="001609F9">
              <w:rPr>
                <w:sz w:val="18"/>
                <w:szCs w:val="18"/>
              </w:rPr>
              <w:t>4 dB</w:t>
            </w:r>
          </w:p>
        </w:tc>
      </w:tr>
      <w:tr w:rsidR="00E00343" w:rsidRPr="001609F9" w14:paraId="0E8B3357" w14:textId="77777777" w:rsidTr="00F05BE6">
        <w:trPr>
          <w:trHeight w:val="20"/>
        </w:trPr>
        <w:tc>
          <w:tcPr>
            <w:tcW w:w="1028" w:type="pct"/>
            <w:hideMark/>
          </w:tcPr>
          <w:p w14:paraId="5E4874E6" w14:textId="77777777" w:rsidR="00E00343" w:rsidRPr="001609F9" w:rsidRDefault="00E00343" w:rsidP="00E00343">
            <w:pPr>
              <w:pStyle w:val="ECCTabletext"/>
              <w:keepNext w:val="0"/>
              <w:widowControl w:val="0"/>
              <w:rPr>
                <w:sz w:val="18"/>
                <w:szCs w:val="18"/>
              </w:rPr>
            </w:pPr>
            <w:r w:rsidRPr="001609F9">
              <w:rPr>
                <w:sz w:val="18"/>
                <w:szCs w:val="18"/>
              </w:rPr>
              <w:t>UE TDD activity factor</w:t>
            </w:r>
          </w:p>
        </w:tc>
        <w:tc>
          <w:tcPr>
            <w:tcW w:w="957" w:type="pct"/>
            <w:hideMark/>
          </w:tcPr>
          <w:p w14:paraId="1CB97F96" w14:textId="77777777" w:rsidR="00E00343" w:rsidRPr="001609F9" w:rsidRDefault="00E00343" w:rsidP="00E00343">
            <w:pPr>
              <w:pStyle w:val="ECCTabletext"/>
              <w:keepNext w:val="0"/>
              <w:widowControl w:val="0"/>
              <w:rPr>
                <w:sz w:val="18"/>
                <w:szCs w:val="18"/>
              </w:rPr>
            </w:pPr>
            <w:r w:rsidRPr="001609F9">
              <w:rPr>
                <w:sz w:val="18"/>
                <w:szCs w:val="18"/>
              </w:rPr>
              <w:t>25%</w:t>
            </w:r>
          </w:p>
        </w:tc>
        <w:tc>
          <w:tcPr>
            <w:tcW w:w="1104" w:type="pct"/>
            <w:hideMark/>
          </w:tcPr>
          <w:p w14:paraId="136063C7" w14:textId="77777777" w:rsidR="00E00343" w:rsidRPr="001609F9" w:rsidRDefault="00E00343" w:rsidP="00E00343">
            <w:pPr>
              <w:pStyle w:val="ECCTabletext"/>
              <w:keepNext w:val="0"/>
              <w:widowControl w:val="0"/>
              <w:rPr>
                <w:sz w:val="18"/>
                <w:szCs w:val="18"/>
              </w:rPr>
            </w:pPr>
            <w:r w:rsidRPr="001609F9">
              <w:rPr>
                <w:sz w:val="18"/>
                <w:szCs w:val="18"/>
              </w:rPr>
              <w:t>25%</w:t>
            </w:r>
          </w:p>
        </w:tc>
        <w:tc>
          <w:tcPr>
            <w:tcW w:w="1031" w:type="pct"/>
            <w:hideMark/>
          </w:tcPr>
          <w:p w14:paraId="73E08B4D" w14:textId="77777777" w:rsidR="00E00343" w:rsidRPr="001609F9" w:rsidRDefault="00E00343" w:rsidP="00E00343">
            <w:pPr>
              <w:pStyle w:val="ECCTabletext"/>
              <w:keepNext w:val="0"/>
              <w:widowControl w:val="0"/>
              <w:rPr>
                <w:sz w:val="18"/>
                <w:szCs w:val="18"/>
              </w:rPr>
            </w:pPr>
            <w:r w:rsidRPr="001609F9">
              <w:rPr>
                <w:sz w:val="18"/>
                <w:szCs w:val="18"/>
              </w:rPr>
              <w:t>25%</w:t>
            </w:r>
          </w:p>
        </w:tc>
        <w:tc>
          <w:tcPr>
            <w:tcW w:w="880" w:type="pct"/>
            <w:hideMark/>
          </w:tcPr>
          <w:p w14:paraId="084D0A27" w14:textId="77777777" w:rsidR="00E00343" w:rsidRPr="001609F9" w:rsidRDefault="00E00343" w:rsidP="00E00343">
            <w:pPr>
              <w:pStyle w:val="ECCTabletext"/>
              <w:keepNext w:val="0"/>
              <w:widowControl w:val="0"/>
              <w:rPr>
                <w:sz w:val="18"/>
                <w:szCs w:val="18"/>
              </w:rPr>
            </w:pPr>
            <w:r w:rsidRPr="001609F9">
              <w:rPr>
                <w:sz w:val="18"/>
                <w:szCs w:val="18"/>
              </w:rPr>
              <w:t>25%</w:t>
            </w:r>
          </w:p>
        </w:tc>
      </w:tr>
      <w:tr w:rsidR="00E00343" w:rsidRPr="001609F9" w14:paraId="05D0A41E" w14:textId="77777777" w:rsidTr="0010067B">
        <w:trPr>
          <w:trHeight w:val="20"/>
        </w:trPr>
        <w:tc>
          <w:tcPr>
            <w:tcW w:w="5000" w:type="pct"/>
            <w:gridSpan w:val="5"/>
          </w:tcPr>
          <w:p w14:paraId="0D3D5ACA" w14:textId="77777777" w:rsidR="00E00343" w:rsidRPr="001609F9" w:rsidRDefault="00E00343" w:rsidP="00E00343">
            <w:pPr>
              <w:pStyle w:val="ECCTabletext"/>
              <w:keepNext w:val="0"/>
              <w:widowControl w:val="0"/>
              <w:jc w:val="center"/>
              <w:rPr>
                <w:rStyle w:val="ECCHLbold"/>
                <w:sz w:val="18"/>
                <w:szCs w:val="18"/>
              </w:rPr>
            </w:pPr>
            <w:r w:rsidRPr="001609F9">
              <w:rPr>
                <w:rStyle w:val="ECCHLbold"/>
                <w:sz w:val="18"/>
                <w:szCs w:val="18"/>
              </w:rPr>
              <w:t>Transmit power control</w:t>
            </w:r>
          </w:p>
        </w:tc>
      </w:tr>
      <w:tr w:rsidR="00E00343" w:rsidRPr="001609F9" w14:paraId="733C3FA5" w14:textId="77777777" w:rsidTr="00F05BE6">
        <w:trPr>
          <w:trHeight w:val="20"/>
        </w:trPr>
        <w:tc>
          <w:tcPr>
            <w:tcW w:w="1028" w:type="pct"/>
            <w:hideMark/>
          </w:tcPr>
          <w:p w14:paraId="3034D73C" w14:textId="77777777" w:rsidR="00E00343" w:rsidRPr="001609F9" w:rsidRDefault="00E00343" w:rsidP="00E00343">
            <w:pPr>
              <w:pStyle w:val="ECCTabletext"/>
              <w:keepNext w:val="0"/>
              <w:widowControl w:val="0"/>
              <w:rPr>
                <w:sz w:val="18"/>
                <w:szCs w:val="18"/>
              </w:rPr>
            </w:pPr>
            <w:r w:rsidRPr="001609F9">
              <w:rPr>
                <w:sz w:val="18"/>
                <w:szCs w:val="18"/>
              </w:rPr>
              <w:t>Power control model</w:t>
            </w:r>
          </w:p>
        </w:tc>
        <w:tc>
          <w:tcPr>
            <w:tcW w:w="3972" w:type="pct"/>
            <w:gridSpan w:val="4"/>
            <w:hideMark/>
          </w:tcPr>
          <w:p w14:paraId="7631E572" w14:textId="70D44140" w:rsidR="00E00343" w:rsidRPr="001609F9" w:rsidRDefault="00E00343" w:rsidP="00E00343">
            <w:pPr>
              <w:pStyle w:val="ECCTabletext"/>
              <w:keepNext w:val="0"/>
              <w:widowControl w:val="0"/>
              <w:rPr>
                <w:sz w:val="18"/>
                <w:szCs w:val="18"/>
              </w:rPr>
            </w:pPr>
            <w:r w:rsidRPr="001609F9">
              <w:rPr>
                <w:sz w:val="18"/>
                <w:szCs w:val="18"/>
              </w:rPr>
              <w:t xml:space="preserve">Refer to Recommendation ITU-R M.2101 </w:t>
            </w:r>
            <w:r w:rsidRPr="001609F9">
              <w:rPr>
                <w:sz w:val="18"/>
                <w:szCs w:val="18"/>
              </w:rPr>
              <w:fldChar w:fldCharType="begin"/>
            </w:r>
            <w:r w:rsidRPr="001609F9">
              <w:rPr>
                <w:sz w:val="18"/>
                <w:szCs w:val="18"/>
              </w:rPr>
              <w:instrText xml:space="preserve"> REF _Ref168559955 \r \h </w:instrText>
            </w:r>
            <w:r w:rsidRPr="001609F9">
              <w:rPr>
                <w:sz w:val="18"/>
                <w:szCs w:val="18"/>
              </w:rPr>
            </w:r>
            <w:r w:rsidR="00024BF2" w:rsidRPr="001609F9">
              <w:rPr>
                <w:sz w:val="18"/>
                <w:szCs w:val="18"/>
              </w:rPr>
              <w:instrText xml:space="preserve"> \* MERGEFORMAT </w:instrText>
            </w:r>
            <w:r w:rsidRPr="001609F9">
              <w:rPr>
                <w:sz w:val="18"/>
                <w:szCs w:val="18"/>
              </w:rPr>
              <w:fldChar w:fldCharType="separate"/>
            </w:r>
            <w:r w:rsidRPr="001609F9">
              <w:rPr>
                <w:sz w:val="18"/>
                <w:szCs w:val="18"/>
              </w:rPr>
              <w:t>[33]</w:t>
            </w:r>
            <w:r w:rsidRPr="001609F9">
              <w:rPr>
                <w:sz w:val="18"/>
                <w:szCs w:val="18"/>
              </w:rPr>
              <w:fldChar w:fldCharType="end"/>
            </w:r>
          </w:p>
        </w:tc>
      </w:tr>
      <w:tr w:rsidR="00E00343" w:rsidRPr="001609F9" w14:paraId="5F12BC70" w14:textId="77777777" w:rsidTr="00F05BE6">
        <w:trPr>
          <w:trHeight w:val="20"/>
        </w:trPr>
        <w:tc>
          <w:tcPr>
            <w:tcW w:w="1028" w:type="pct"/>
            <w:hideMark/>
          </w:tcPr>
          <w:p w14:paraId="6962993F" w14:textId="77777777" w:rsidR="00E00343" w:rsidRPr="001609F9" w:rsidRDefault="00E00343" w:rsidP="00E00343">
            <w:pPr>
              <w:pStyle w:val="ECCTabletext"/>
              <w:keepNext w:val="0"/>
              <w:widowControl w:val="0"/>
              <w:rPr>
                <w:sz w:val="18"/>
                <w:szCs w:val="18"/>
              </w:rPr>
            </w:pPr>
            <w:r w:rsidRPr="001609F9">
              <w:rPr>
                <w:sz w:val="18"/>
                <w:szCs w:val="18"/>
              </w:rPr>
              <w:t>Maximum user terminal output power, PCMAX</w:t>
            </w:r>
          </w:p>
        </w:tc>
        <w:tc>
          <w:tcPr>
            <w:tcW w:w="957" w:type="pct"/>
            <w:hideMark/>
          </w:tcPr>
          <w:p w14:paraId="069DECEB" w14:textId="77777777" w:rsidR="00E00343" w:rsidRPr="001609F9" w:rsidRDefault="00E00343" w:rsidP="00E00343">
            <w:pPr>
              <w:pStyle w:val="ECCTabletext"/>
              <w:keepNext w:val="0"/>
              <w:widowControl w:val="0"/>
              <w:rPr>
                <w:sz w:val="18"/>
                <w:szCs w:val="18"/>
              </w:rPr>
            </w:pPr>
            <w:r w:rsidRPr="001609F9">
              <w:rPr>
                <w:sz w:val="18"/>
                <w:szCs w:val="18"/>
              </w:rPr>
              <w:t>23 dBm</w:t>
            </w:r>
          </w:p>
        </w:tc>
        <w:tc>
          <w:tcPr>
            <w:tcW w:w="1104" w:type="pct"/>
            <w:hideMark/>
          </w:tcPr>
          <w:p w14:paraId="73969D7A" w14:textId="77777777" w:rsidR="00E00343" w:rsidRPr="001609F9" w:rsidRDefault="00E00343" w:rsidP="00E00343">
            <w:pPr>
              <w:pStyle w:val="ECCTabletext"/>
              <w:keepNext w:val="0"/>
              <w:widowControl w:val="0"/>
              <w:rPr>
                <w:sz w:val="18"/>
                <w:szCs w:val="18"/>
              </w:rPr>
            </w:pPr>
            <w:r w:rsidRPr="001609F9">
              <w:rPr>
                <w:sz w:val="18"/>
                <w:szCs w:val="18"/>
              </w:rPr>
              <w:t>23 dBm</w:t>
            </w:r>
          </w:p>
        </w:tc>
        <w:tc>
          <w:tcPr>
            <w:tcW w:w="1031" w:type="pct"/>
            <w:hideMark/>
          </w:tcPr>
          <w:p w14:paraId="742454AB" w14:textId="77777777" w:rsidR="00E00343" w:rsidRPr="001609F9" w:rsidRDefault="00E00343" w:rsidP="00E00343">
            <w:pPr>
              <w:pStyle w:val="ECCTabletext"/>
              <w:keepNext w:val="0"/>
              <w:widowControl w:val="0"/>
              <w:rPr>
                <w:sz w:val="18"/>
                <w:szCs w:val="18"/>
              </w:rPr>
            </w:pPr>
            <w:r w:rsidRPr="001609F9">
              <w:rPr>
                <w:sz w:val="18"/>
                <w:szCs w:val="18"/>
              </w:rPr>
              <w:t>23 dBm</w:t>
            </w:r>
          </w:p>
        </w:tc>
        <w:tc>
          <w:tcPr>
            <w:tcW w:w="880" w:type="pct"/>
            <w:hideMark/>
          </w:tcPr>
          <w:p w14:paraId="30D10DFF" w14:textId="77777777" w:rsidR="00E00343" w:rsidRPr="001609F9" w:rsidRDefault="00E00343" w:rsidP="00E00343">
            <w:pPr>
              <w:pStyle w:val="ECCTabletext"/>
              <w:keepNext w:val="0"/>
              <w:widowControl w:val="0"/>
              <w:rPr>
                <w:sz w:val="18"/>
                <w:szCs w:val="18"/>
              </w:rPr>
            </w:pPr>
            <w:r w:rsidRPr="001609F9">
              <w:rPr>
                <w:sz w:val="18"/>
                <w:szCs w:val="18"/>
              </w:rPr>
              <w:t>23 dBm</w:t>
            </w:r>
          </w:p>
        </w:tc>
      </w:tr>
      <w:tr w:rsidR="00E00343" w:rsidRPr="001609F9" w14:paraId="77EF8A7C" w14:textId="77777777" w:rsidTr="00F05BE6">
        <w:trPr>
          <w:trHeight w:val="20"/>
        </w:trPr>
        <w:tc>
          <w:tcPr>
            <w:tcW w:w="1028" w:type="pct"/>
            <w:hideMark/>
          </w:tcPr>
          <w:p w14:paraId="6CD3F57E" w14:textId="77777777" w:rsidR="00E00343" w:rsidRPr="001609F9" w:rsidRDefault="00E00343" w:rsidP="00E00343">
            <w:pPr>
              <w:pStyle w:val="ECCTabletext"/>
              <w:keepNext w:val="0"/>
              <w:widowControl w:val="0"/>
              <w:rPr>
                <w:sz w:val="18"/>
                <w:szCs w:val="18"/>
              </w:rPr>
            </w:pPr>
            <w:r w:rsidRPr="001609F9">
              <w:rPr>
                <w:sz w:val="18"/>
                <w:szCs w:val="18"/>
              </w:rPr>
              <w:t>Transmit power (dBm) target value per RB, P0_PUSCH (Note 3)</w:t>
            </w:r>
          </w:p>
        </w:tc>
        <w:tc>
          <w:tcPr>
            <w:tcW w:w="957" w:type="pct"/>
            <w:hideMark/>
          </w:tcPr>
          <w:p w14:paraId="1A7DD6B1" w14:textId="77777777" w:rsidR="00E00343" w:rsidRPr="001609F9" w:rsidRDefault="00E00343" w:rsidP="00E00343">
            <w:pPr>
              <w:pStyle w:val="ECCTabletext"/>
              <w:keepNext w:val="0"/>
              <w:widowControl w:val="0"/>
              <w:rPr>
                <w:sz w:val="18"/>
                <w:szCs w:val="18"/>
              </w:rPr>
            </w:pPr>
            <w:r w:rsidRPr="001609F9">
              <w:rPr>
                <w:sz w:val="18"/>
                <w:szCs w:val="18"/>
              </w:rPr>
              <w:t>−92.2</w:t>
            </w:r>
          </w:p>
        </w:tc>
        <w:tc>
          <w:tcPr>
            <w:tcW w:w="1104" w:type="pct"/>
            <w:hideMark/>
          </w:tcPr>
          <w:p w14:paraId="68A1F7C6" w14:textId="77777777" w:rsidR="00E00343" w:rsidRPr="001609F9" w:rsidRDefault="00E00343" w:rsidP="00E00343">
            <w:pPr>
              <w:pStyle w:val="ECCTabletext"/>
              <w:keepNext w:val="0"/>
              <w:widowControl w:val="0"/>
              <w:rPr>
                <w:sz w:val="18"/>
                <w:szCs w:val="18"/>
              </w:rPr>
            </w:pPr>
            <w:r w:rsidRPr="001609F9">
              <w:rPr>
                <w:sz w:val="18"/>
                <w:szCs w:val="18"/>
              </w:rPr>
              <w:t>−92.2</w:t>
            </w:r>
          </w:p>
        </w:tc>
        <w:tc>
          <w:tcPr>
            <w:tcW w:w="1031" w:type="pct"/>
            <w:hideMark/>
          </w:tcPr>
          <w:p w14:paraId="28AB5EF7" w14:textId="77777777" w:rsidR="00E00343" w:rsidRPr="001609F9" w:rsidRDefault="00E00343" w:rsidP="00E00343">
            <w:pPr>
              <w:pStyle w:val="ECCTabletext"/>
              <w:keepNext w:val="0"/>
              <w:widowControl w:val="0"/>
              <w:rPr>
                <w:sz w:val="18"/>
                <w:szCs w:val="18"/>
              </w:rPr>
            </w:pPr>
            <w:r w:rsidRPr="001609F9">
              <w:rPr>
                <w:sz w:val="18"/>
                <w:szCs w:val="18"/>
              </w:rPr>
              <w:t>−87.2</w:t>
            </w:r>
          </w:p>
        </w:tc>
        <w:tc>
          <w:tcPr>
            <w:tcW w:w="880" w:type="pct"/>
            <w:hideMark/>
          </w:tcPr>
          <w:p w14:paraId="5167031F" w14:textId="77777777" w:rsidR="00E00343" w:rsidRPr="001609F9" w:rsidRDefault="00E00343" w:rsidP="00E00343">
            <w:pPr>
              <w:pStyle w:val="ECCTabletext"/>
              <w:keepNext w:val="0"/>
              <w:widowControl w:val="0"/>
              <w:rPr>
                <w:sz w:val="18"/>
                <w:szCs w:val="18"/>
              </w:rPr>
            </w:pPr>
            <w:r w:rsidRPr="001609F9">
              <w:rPr>
                <w:sz w:val="18"/>
                <w:szCs w:val="18"/>
              </w:rPr>
              <w:t>−87.2</w:t>
            </w:r>
          </w:p>
        </w:tc>
      </w:tr>
      <w:tr w:rsidR="00E00343" w:rsidRPr="001609F9" w14:paraId="40C05037" w14:textId="77777777" w:rsidTr="00F05BE6">
        <w:trPr>
          <w:trHeight w:val="20"/>
        </w:trPr>
        <w:tc>
          <w:tcPr>
            <w:tcW w:w="1028" w:type="pct"/>
            <w:hideMark/>
          </w:tcPr>
          <w:p w14:paraId="3BA0A92A" w14:textId="19D81775" w:rsidR="00E00343" w:rsidRPr="001609F9" w:rsidRDefault="00E00343" w:rsidP="00E00343">
            <w:pPr>
              <w:pStyle w:val="ECCTabletext"/>
              <w:keepNext w:val="0"/>
              <w:widowControl w:val="0"/>
              <w:rPr>
                <w:sz w:val="18"/>
                <w:szCs w:val="18"/>
              </w:rPr>
            </w:pPr>
            <w:r w:rsidRPr="001609F9">
              <w:rPr>
                <w:sz w:val="18"/>
                <w:szCs w:val="18"/>
              </w:rPr>
              <w:t xml:space="preserve">Path loss compensation factor, </w:t>
            </w:r>
            <w:r w:rsidRPr="001609F9">
              <w:rPr>
                <w:rFonts w:eastAsia="Arial" w:cs="Arial"/>
                <w:sz w:val="18"/>
                <w:szCs w:val="18"/>
              </w:rPr>
              <w:t>a</w:t>
            </w:r>
            <w:r w:rsidRPr="001609F9">
              <w:rPr>
                <w:sz w:val="18"/>
                <w:szCs w:val="18"/>
              </w:rPr>
              <w:t xml:space="preserve"> (same as “balancing factor” mentioned in Recommendation ITU-R M.2101 </w:t>
            </w:r>
            <w:r w:rsidRPr="001609F9">
              <w:rPr>
                <w:sz w:val="18"/>
                <w:szCs w:val="18"/>
              </w:rPr>
              <w:fldChar w:fldCharType="begin"/>
            </w:r>
            <w:r w:rsidRPr="001609F9">
              <w:rPr>
                <w:sz w:val="18"/>
                <w:szCs w:val="18"/>
              </w:rPr>
              <w:instrText xml:space="preserve"> REF _Ref168559955 \r \h </w:instrText>
            </w:r>
            <w:r w:rsidRPr="001609F9">
              <w:rPr>
                <w:sz w:val="18"/>
                <w:szCs w:val="18"/>
              </w:rPr>
            </w:r>
            <w:r w:rsidR="00024BF2" w:rsidRPr="001609F9">
              <w:rPr>
                <w:sz w:val="18"/>
                <w:szCs w:val="18"/>
              </w:rPr>
              <w:instrText xml:space="preserve"> \* MERGEFORMAT </w:instrText>
            </w:r>
            <w:r w:rsidRPr="001609F9">
              <w:rPr>
                <w:sz w:val="18"/>
                <w:szCs w:val="18"/>
              </w:rPr>
              <w:fldChar w:fldCharType="separate"/>
            </w:r>
            <w:r w:rsidRPr="001609F9">
              <w:rPr>
                <w:sz w:val="18"/>
                <w:szCs w:val="18"/>
              </w:rPr>
              <w:t>[33]</w:t>
            </w:r>
            <w:r w:rsidRPr="001609F9">
              <w:rPr>
                <w:sz w:val="18"/>
                <w:szCs w:val="18"/>
              </w:rPr>
              <w:fldChar w:fldCharType="end"/>
            </w:r>
            <w:r w:rsidRPr="001609F9">
              <w:rPr>
                <w:sz w:val="18"/>
                <w:szCs w:val="18"/>
              </w:rPr>
              <w:t>)</w:t>
            </w:r>
          </w:p>
        </w:tc>
        <w:tc>
          <w:tcPr>
            <w:tcW w:w="957" w:type="pct"/>
            <w:hideMark/>
          </w:tcPr>
          <w:p w14:paraId="1D867C50" w14:textId="77777777" w:rsidR="00E00343" w:rsidRPr="001609F9" w:rsidRDefault="00E00343" w:rsidP="00E00343">
            <w:pPr>
              <w:pStyle w:val="ECCTabletext"/>
              <w:keepNext w:val="0"/>
              <w:widowControl w:val="0"/>
              <w:rPr>
                <w:sz w:val="18"/>
                <w:szCs w:val="18"/>
              </w:rPr>
            </w:pPr>
            <w:r w:rsidRPr="001609F9">
              <w:rPr>
                <w:sz w:val="18"/>
                <w:szCs w:val="18"/>
              </w:rPr>
              <w:t>0.8</w:t>
            </w:r>
          </w:p>
        </w:tc>
        <w:tc>
          <w:tcPr>
            <w:tcW w:w="1104" w:type="pct"/>
            <w:hideMark/>
          </w:tcPr>
          <w:p w14:paraId="4B5BCA8D" w14:textId="77777777" w:rsidR="00E00343" w:rsidRPr="001609F9" w:rsidRDefault="00E00343" w:rsidP="00E00343">
            <w:pPr>
              <w:pStyle w:val="ECCTabletext"/>
              <w:keepNext w:val="0"/>
              <w:widowControl w:val="0"/>
              <w:rPr>
                <w:sz w:val="18"/>
                <w:szCs w:val="18"/>
              </w:rPr>
            </w:pPr>
            <w:r w:rsidRPr="001609F9">
              <w:rPr>
                <w:sz w:val="18"/>
                <w:szCs w:val="18"/>
              </w:rPr>
              <w:t>0.8</w:t>
            </w:r>
          </w:p>
        </w:tc>
        <w:tc>
          <w:tcPr>
            <w:tcW w:w="1031" w:type="pct"/>
            <w:hideMark/>
          </w:tcPr>
          <w:p w14:paraId="1B7653A0" w14:textId="77777777" w:rsidR="00E00343" w:rsidRPr="001609F9" w:rsidRDefault="00E00343" w:rsidP="00E00343">
            <w:pPr>
              <w:pStyle w:val="ECCTabletext"/>
              <w:keepNext w:val="0"/>
              <w:widowControl w:val="0"/>
              <w:rPr>
                <w:sz w:val="18"/>
                <w:szCs w:val="18"/>
              </w:rPr>
            </w:pPr>
            <w:r w:rsidRPr="001609F9">
              <w:rPr>
                <w:sz w:val="18"/>
                <w:szCs w:val="18"/>
              </w:rPr>
              <w:t>0.8</w:t>
            </w:r>
          </w:p>
        </w:tc>
        <w:tc>
          <w:tcPr>
            <w:tcW w:w="880" w:type="pct"/>
            <w:hideMark/>
          </w:tcPr>
          <w:p w14:paraId="2572D0C8" w14:textId="77777777" w:rsidR="00E00343" w:rsidRPr="001609F9" w:rsidRDefault="00E00343" w:rsidP="00E00343">
            <w:pPr>
              <w:pStyle w:val="ECCTabletext"/>
              <w:keepNext w:val="0"/>
              <w:widowControl w:val="0"/>
              <w:rPr>
                <w:sz w:val="18"/>
                <w:szCs w:val="18"/>
              </w:rPr>
            </w:pPr>
            <w:r w:rsidRPr="001609F9">
              <w:rPr>
                <w:sz w:val="18"/>
                <w:szCs w:val="18"/>
              </w:rPr>
              <w:t>0.8</w:t>
            </w:r>
          </w:p>
        </w:tc>
      </w:tr>
      <w:tr w:rsidR="00E00343" w:rsidRPr="001609F9" w14:paraId="47A6A368" w14:textId="77777777" w:rsidTr="0010067B">
        <w:trPr>
          <w:trHeight w:val="20"/>
        </w:trPr>
        <w:tc>
          <w:tcPr>
            <w:tcW w:w="5000" w:type="pct"/>
            <w:gridSpan w:val="5"/>
          </w:tcPr>
          <w:p w14:paraId="2CD2135E" w14:textId="77777777" w:rsidR="00E00343" w:rsidRPr="001609F9" w:rsidRDefault="00E00343" w:rsidP="00E00343">
            <w:pPr>
              <w:pStyle w:val="ECCTablenote"/>
              <w:widowControl w:val="0"/>
            </w:pPr>
            <w:r w:rsidRPr="001609F9">
              <w:t xml:space="preserve">Note: For the 3-6 GHz range, contiguous coverage is not expected in this frequency range in rural areas, and any such base stations that may exist in small numbers will be isolated installations at specific locations, and therefore, the rural deployment environment may or may not be included in the sharing and compatibility studies, depending on the area of study.  </w:t>
            </w:r>
          </w:p>
          <w:p w14:paraId="123DB845" w14:textId="77777777" w:rsidR="00E00343" w:rsidRPr="001609F9" w:rsidRDefault="00E00343" w:rsidP="00E00343">
            <w:pPr>
              <w:pStyle w:val="ECCTablenote"/>
              <w:widowControl w:val="0"/>
            </w:pPr>
            <w:r w:rsidRPr="001609F9">
              <w:t xml:space="preserve">Note 1: UEs share equally the channel bandwidth, i.e. each UE is allocated 1/3 of the channel bandwidth (see Recommendation ITU-R M.2101, section 3.4.1, item 1e-f. </w:t>
            </w:r>
            <w:r w:rsidRPr="001609F9">
              <w:fldChar w:fldCharType="begin"/>
            </w:r>
            <w:r w:rsidRPr="001609F9">
              <w:instrText xml:space="preserve"> REF _Ref168559955 \r \h </w:instrText>
            </w:r>
            <w:r w:rsidRPr="001609F9">
              <w:fldChar w:fldCharType="separate"/>
            </w:r>
            <w:r w:rsidRPr="001609F9">
              <w:t>[33]</w:t>
            </w:r>
            <w:r w:rsidRPr="001609F9">
              <w:fldChar w:fldCharType="end"/>
            </w:r>
            <w:r w:rsidRPr="001609F9">
              <w:t>). In sharing studies, it is assumed that the AAS BS beamforms towards each UE using the entire array.</w:t>
            </w:r>
          </w:p>
          <w:p w14:paraId="64D2EE9B" w14:textId="77777777" w:rsidR="00E00343" w:rsidRPr="001609F9" w:rsidRDefault="00E00343" w:rsidP="00E00343">
            <w:pPr>
              <w:pStyle w:val="ECCTablenote"/>
              <w:widowControl w:val="0"/>
            </w:pPr>
            <w:r w:rsidRPr="001609F9">
              <w:t>Note 2: In principle, indoor UEs are distributed over different floors of the building. It should be noted that the number of floors of buildings vary within the environment and among the countries. Moreover, the number of floors of buildings is not related to Macro BS antenna height (parameter given in the Table). In particular in small cities, sub-urban and rural areas, many or most of antennas are installed on masts. Therefore, for outdoor BSs, indoor UEs are assumed to be modelled on the ground floor for the sharing study.</w:t>
            </w:r>
          </w:p>
          <w:p w14:paraId="0B188B5A" w14:textId="77777777" w:rsidR="00E00343" w:rsidRPr="001609F9" w:rsidRDefault="00E00343" w:rsidP="00E00343">
            <w:pPr>
              <w:pStyle w:val="ECCTablenote"/>
              <w:widowControl w:val="0"/>
            </w:pPr>
            <w:r w:rsidRPr="001609F9">
              <w:t>Note 3: The target power is defined per Resource Block (RB), considering 180 kHz RB bandwidth corresponding to 15 kHz subcarrier spacing.</w:t>
            </w:r>
          </w:p>
        </w:tc>
      </w:tr>
    </w:tbl>
    <w:p w14:paraId="387BC90A" w14:textId="77777777" w:rsidR="00F05BE6" w:rsidRPr="001609F9" w:rsidRDefault="00F05BE6" w:rsidP="00E00343">
      <w:pPr>
        <w:pStyle w:val="ECCTabletitle"/>
        <w:widowControl w:val="0"/>
      </w:pPr>
      <w:bookmarkStart w:id="235" w:name="_Ref161652935"/>
      <w:bookmarkStart w:id="236" w:name="_Ref166790491"/>
      <w:r w:rsidRPr="001609F9">
        <w:br w:type="page"/>
      </w:r>
    </w:p>
    <w:p w14:paraId="5ED7B0F5" w14:textId="605503B3" w:rsidR="00E00343" w:rsidRPr="001609F9" w:rsidRDefault="00E00343" w:rsidP="00E00343">
      <w:pPr>
        <w:pStyle w:val="ECCTabletitle"/>
        <w:widowControl w:val="0"/>
      </w:pPr>
      <w:r w:rsidRPr="001609F9">
        <w:lastRenderedPageBreak/>
        <w:t xml:space="preserve">Table </w:t>
      </w:r>
      <w:r w:rsidRPr="001609F9">
        <w:fldChar w:fldCharType="begin"/>
      </w:r>
      <w:r w:rsidRPr="001609F9">
        <w:instrText xml:space="preserve"> SEQ Table \* ARABIC </w:instrText>
      </w:r>
      <w:r w:rsidRPr="001609F9">
        <w:fldChar w:fldCharType="separate"/>
      </w:r>
      <w:r w:rsidR="00A943E7" w:rsidRPr="001609F9">
        <w:rPr>
          <w:noProof/>
        </w:rPr>
        <w:t>12</w:t>
      </w:r>
      <w:r w:rsidRPr="001609F9">
        <w:fldChar w:fldCharType="end"/>
      </w:r>
      <w:bookmarkEnd w:id="235"/>
      <w:r w:rsidRPr="001609F9">
        <w:t>: Beamforming antenna characteristics for IMT in 1710-4990 MHz</w:t>
      </w:r>
      <w:bookmarkEnd w:id="236"/>
    </w:p>
    <w:tbl>
      <w:tblPr>
        <w:tblStyle w:val="ECCTable-redheader"/>
        <w:tblW w:w="5224" w:type="pct"/>
        <w:tblInd w:w="0" w:type="dxa"/>
        <w:tblLayout w:type="fixed"/>
        <w:tblLook w:val="04A0" w:firstRow="1" w:lastRow="0" w:firstColumn="1" w:lastColumn="0" w:noHBand="0" w:noVBand="1"/>
      </w:tblPr>
      <w:tblGrid>
        <w:gridCol w:w="703"/>
        <w:gridCol w:w="2125"/>
        <w:gridCol w:w="1298"/>
        <w:gridCol w:w="1376"/>
        <w:gridCol w:w="1439"/>
        <w:gridCol w:w="2125"/>
        <w:gridCol w:w="994"/>
        <w:tblGridChange w:id="237">
          <w:tblGrid>
            <w:gridCol w:w="703"/>
            <w:gridCol w:w="2125"/>
            <w:gridCol w:w="1298"/>
            <w:gridCol w:w="1376"/>
            <w:gridCol w:w="1439"/>
            <w:gridCol w:w="2125"/>
            <w:gridCol w:w="994"/>
          </w:tblGrid>
        </w:tblGridChange>
      </w:tblGrid>
      <w:tr w:rsidR="00F05BE6" w:rsidRPr="001609F9" w14:paraId="589B9685" w14:textId="77777777" w:rsidTr="00F05BE6">
        <w:trPr>
          <w:cnfStyle w:val="100000000000" w:firstRow="1" w:lastRow="0" w:firstColumn="0" w:lastColumn="0" w:oddVBand="0" w:evenVBand="0" w:oddHBand="0" w:evenHBand="0" w:firstRowFirstColumn="0" w:firstRowLastColumn="0" w:lastRowFirstColumn="0" w:lastRowLastColumn="0"/>
          <w:trHeight w:val="1018"/>
        </w:trPr>
        <w:tc>
          <w:tcPr>
            <w:tcW w:w="350" w:type="pct"/>
          </w:tcPr>
          <w:p w14:paraId="13ACA197" w14:textId="77777777" w:rsidR="00E00343" w:rsidRPr="001609F9" w:rsidRDefault="00E00343" w:rsidP="00E00343">
            <w:pPr>
              <w:pStyle w:val="ECCTableHeaderwhitefont"/>
              <w:keepNext w:val="0"/>
              <w:widowControl w:val="0"/>
            </w:pPr>
          </w:p>
        </w:tc>
        <w:tc>
          <w:tcPr>
            <w:tcW w:w="1056" w:type="pct"/>
          </w:tcPr>
          <w:p w14:paraId="60BFD7A0" w14:textId="77777777" w:rsidR="00E00343" w:rsidRPr="001609F9" w:rsidRDefault="00E00343" w:rsidP="00E00343">
            <w:pPr>
              <w:pStyle w:val="ECCTableHeaderwhitefont"/>
              <w:keepNext w:val="0"/>
              <w:widowControl w:val="0"/>
            </w:pPr>
          </w:p>
        </w:tc>
        <w:tc>
          <w:tcPr>
            <w:tcW w:w="645" w:type="pct"/>
          </w:tcPr>
          <w:p w14:paraId="3ABFF0B0" w14:textId="77777777" w:rsidR="00E00343" w:rsidRPr="001609F9" w:rsidRDefault="00E00343" w:rsidP="00E00343">
            <w:pPr>
              <w:pStyle w:val="ECCTableHeaderwhitefont"/>
              <w:keepNext w:val="0"/>
              <w:widowControl w:val="0"/>
              <w:rPr>
                <w:b/>
                <w:bCs w:val="0"/>
              </w:rPr>
            </w:pPr>
            <w:r w:rsidRPr="001609F9">
              <w:rPr>
                <w:b/>
                <w:bCs w:val="0"/>
              </w:rPr>
              <w:t>Rural macro</w:t>
            </w:r>
          </w:p>
        </w:tc>
        <w:tc>
          <w:tcPr>
            <w:tcW w:w="684" w:type="pct"/>
          </w:tcPr>
          <w:p w14:paraId="7081686D" w14:textId="77777777" w:rsidR="00E00343" w:rsidRPr="001609F9" w:rsidRDefault="00E00343" w:rsidP="00E00343">
            <w:pPr>
              <w:pStyle w:val="ECCTableHeaderwhitefont"/>
              <w:keepNext w:val="0"/>
              <w:widowControl w:val="0"/>
              <w:rPr>
                <w:b/>
                <w:bCs w:val="0"/>
              </w:rPr>
            </w:pPr>
            <w:r w:rsidRPr="001609F9">
              <w:rPr>
                <w:b/>
                <w:bCs w:val="0"/>
              </w:rPr>
              <w:t>Suburban macro</w:t>
            </w:r>
          </w:p>
        </w:tc>
        <w:tc>
          <w:tcPr>
            <w:tcW w:w="715" w:type="pct"/>
          </w:tcPr>
          <w:p w14:paraId="2F900B4B" w14:textId="77777777" w:rsidR="00E00343" w:rsidRPr="001609F9" w:rsidRDefault="00E00343" w:rsidP="00E00343">
            <w:pPr>
              <w:pStyle w:val="ECCTableHeaderwhitefont"/>
              <w:keepNext w:val="0"/>
              <w:widowControl w:val="0"/>
              <w:rPr>
                <w:b/>
                <w:bCs w:val="0"/>
              </w:rPr>
            </w:pPr>
            <w:r w:rsidRPr="001609F9">
              <w:rPr>
                <w:b/>
                <w:bCs w:val="0"/>
              </w:rPr>
              <w:t>Urban macro</w:t>
            </w:r>
          </w:p>
        </w:tc>
        <w:tc>
          <w:tcPr>
            <w:tcW w:w="1056" w:type="pct"/>
          </w:tcPr>
          <w:p w14:paraId="440E1317" w14:textId="77777777" w:rsidR="00E00343" w:rsidRPr="001609F9" w:rsidRDefault="00E00343" w:rsidP="00E00343">
            <w:pPr>
              <w:pStyle w:val="ECCTableHeaderwhitefont"/>
              <w:keepNext w:val="0"/>
              <w:widowControl w:val="0"/>
              <w:rPr>
                <w:b/>
                <w:bCs w:val="0"/>
              </w:rPr>
            </w:pPr>
            <w:r w:rsidRPr="001609F9">
              <w:rPr>
                <w:b/>
                <w:bCs w:val="0"/>
              </w:rPr>
              <w:t>Urban small cell (outdoor)/Micro cell</w:t>
            </w:r>
          </w:p>
        </w:tc>
        <w:tc>
          <w:tcPr>
            <w:tcW w:w="494" w:type="pct"/>
          </w:tcPr>
          <w:p w14:paraId="6AFF20D6" w14:textId="77777777" w:rsidR="00E00343" w:rsidRPr="001609F9" w:rsidRDefault="00E00343" w:rsidP="00E00343">
            <w:pPr>
              <w:pStyle w:val="ECCTableHeaderwhitefont"/>
              <w:keepNext w:val="0"/>
              <w:widowControl w:val="0"/>
              <w:rPr>
                <w:b/>
                <w:bCs w:val="0"/>
              </w:rPr>
            </w:pPr>
            <w:r w:rsidRPr="001609F9">
              <w:rPr>
                <w:b/>
                <w:bCs w:val="0"/>
              </w:rPr>
              <w:t xml:space="preserve">Indoor </w:t>
            </w:r>
            <w:r w:rsidRPr="001609F9">
              <w:rPr>
                <w:b/>
                <w:bCs w:val="0"/>
              </w:rPr>
              <w:br/>
              <w:t>(small cell)</w:t>
            </w:r>
          </w:p>
        </w:tc>
      </w:tr>
      <w:tr w:rsidR="00E00343" w:rsidRPr="001609F9" w14:paraId="6DDE8501" w14:textId="77777777" w:rsidTr="00F05BE6">
        <w:tc>
          <w:tcPr>
            <w:tcW w:w="350" w:type="pct"/>
          </w:tcPr>
          <w:p w14:paraId="63EA51FE" w14:textId="77777777" w:rsidR="00E00343" w:rsidRPr="001609F9" w:rsidRDefault="00E00343" w:rsidP="00E00343">
            <w:pPr>
              <w:pStyle w:val="ECCTabletext"/>
              <w:keepNext w:val="0"/>
              <w:widowControl w:val="0"/>
              <w:rPr>
                <w:b/>
                <w:bCs/>
              </w:rPr>
            </w:pPr>
            <w:r w:rsidRPr="001609F9">
              <w:rPr>
                <w:b/>
                <w:bCs/>
              </w:rPr>
              <w:t>1</w:t>
            </w:r>
          </w:p>
        </w:tc>
        <w:tc>
          <w:tcPr>
            <w:tcW w:w="4650" w:type="pct"/>
            <w:gridSpan w:val="6"/>
          </w:tcPr>
          <w:p w14:paraId="2F5869C5" w14:textId="77777777" w:rsidR="00E00343" w:rsidRPr="001609F9" w:rsidRDefault="00E00343" w:rsidP="00E00343">
            <w:pPr>
              <w:pStyle w:val="ECCTabletext"/>
              <w:keepNext w:val="0"/>
              <w:widowControl w:val="0"/>
              <w:rPr>
                <w:b/>
                <w:bCs/>
              </w:rPr>
            </w:pPr>
            <w:r w:rsidRPr="001609F9">
              <w:rPr>
                <w:b/>
                <w:bCs/>
              </w:rPr>
              <w:t>Base station antenna characteristics</w:t>
            </w:r>
          </w:p>
        </w:tc>
      </w:tr>
      <w:tr w:rsidR="00F05BE6" w:rsidRPr="001609F9" w14:paraId="42150652" w14:textId="77777777" w:rsidTr="00F05BE6">
        <w:tc>
          <w:tcPr>
            <w:tcW w:w="350" w:type="pct"/>
          </w:tcPr>
          <w:p w14:paraId="0CA15A6C" w14:textId="77777777" w:rsidR="00E00343" w:rsidRPr="001609F9" w:rsidRDefault="00E00343" w:rsidP="00E00343">
            <w:pPr>
              <w:pStyle w:val="ECCTabletext"/>
              <w:keepNext w:val="0"/>
              <w:widowControl w:val="0"/>
              <w:rPr>
                <w:sz w:val="18"/>
                <w:szCs w:val="18"/>
              </w:rPr>
            </w:pPr>
            <w:r w:rsidRPr="001609F9">
              <w:rPr>
                <w:sz w:val="18"/>
                <w:szCs w:val="18"/>
              </w:rPr>
              <w:t>1.1</w:t>
            </w:r>
          </w:p>
        </w:tc>
        <w:tc>
          <w:tcPr>
            <w:tcW w:w="1056" w:type="pct"/>
          </w:tcPr>
          <w:p w14:paraId="251699CF" w14:textId="77777777" w:rsidR="00E00343" w:rsidRPr="001609F9" w:rsidRDefault="00E00343" w:rsidP="00E00343">
            <w:pPr>
              <w:pStyle w:val="ECCTabletext"/>
              <w:keepNext w:val="0"/>
              <w:widowControl w:val="0"/>
              <w:rPr>
                <w:sz w:val="18"/>
                <w:szCs w:val="18"/>
              </w:rPr>
            </w:pPr>
            <w:r w:rsidRPr="001609F9">
              <w:rPr>
                <w:sz w:val="18"/>
                <w:szCs w:val="18"/>
              </w:rPr>
              <w:t xml:space="preserve">Antenna pattern </w:t>
            </w:r>
          </w:p>
        </w:tc>
        <w:tc>
          <w:tcPr>
            <w:tcW w:w="2044" w:type="pct"/>
            <w:gridSpan w:val="3"/>
          </w:tcPr>
          <w:p w14:paraId="6F1752FE" w14:textId="1E9EA5F1" w:rsidR="00E00343" w:rsidRPr="001609F9" w:rsidRDefault="00E00343" w:rsidP="00E00343">
            <w:pPr>
              <w:pStyle w:val="ECCTabletext"/>
              <w:keepNext w:val="0"/>
              <w:widowControl w:val="0"/>
              <w:rPr>
                <w:sz w:val="18"/>
                <w:szCs w:val="18"/>
              </w:rPr>
            </w:pPr>
            <w:r w:rsidRPr="001609F9">
              <w:rPr>
                <w:sz w:val="18"/>
                <w:szCs w:val="18"/>
              </w:rPr>
              <w:t xml:space="preserve">Refer to the extended AAS model in </w:t>
            </w:r>
            <w:r w:rsidRPr="001609F9">
              <w:rPr>
                <w:sz w:val="18"/>
                <w:szCs w:val="18"/>
              </w:rPr>
              <w:fldChar w:fldCharType="begin"/>
            </w:r>
            <w:r w:rsidRPr="001609F9">
              <w:rPr>
                <w:sz w:val="18"/>
                <w:szCs w:val="18"/>
              </w:rPr>
              <w:instrText xml:space="preserve"> REF _Ref169016107 \h </w:instrText>
            </w:r>
            <w:r w:rsidRPr="001609F9">
              <w:rPr>
                <w:sz w:val="18"/>
                <w:szCs w:val="18"/>
              </w:rPr>
            </w:r>
            <w:r w:rsidR="00F623BC" w:rsidRPr="001609F9">
              <w:rPr>
                <w:sz w:val="18"/>
                <w:szCs w:val="18"/>
              </w:rPr>
              <w:instrText xml:space="preserve"> \* MERGEFORMAT </w:instrText>
            </w:r>
            <w:r w:rsidRPr="001609F9">
              <w:rPr>
                <w:sz w:val="18"/>
                <w:szCs w:val="18"/>
              </w:rPr>
              <w:fldChar w:fldCharType="separate"/>
            </w:r>
            <w:r w:rsidRPr="001609F9">
              <w:rPr>
                <w:sz w:val="18"/>
                <w:szCs w:val="18"/>
              </w:rPr>
              <w:t xml:space="preserve">Table </w:t>
            </w:r>
            <w:r w:rsidRPr="001609F9">
              <w:rPr>
                <w:noProof/>
                <w:sz w:val="18"/>
                <w:szCs w:val="18"/>
              </w:rPr>
              <w:t>13</w:t>
            </w:r>
            <w:r w:rsidRPr="001609F9">
              <w:rPr>
                <w:sz w:val="18"/>
                <w:szCs w:val="18"/>
              </w:rPr>
              <w:fldChar w:fldCharType="end"/>
            </w:r>
          </w:p>
        </w:tc>
        <w:tc>
          <w:tcPr>
            <w:tcW w:w="1056" w:type="pct"/>
          </w:tcPr>
          <w:p w14:paraId="6CD7CE56" w14:textId="77777777" w:rsidR="00E00343" w:rsidRPr="001609F9" w:rsidRDefault="00E00343" w:rsidP="00E00343">
            <w:pPr>
              <w:pStyle w:val="ECCTabletext"/>
              <w:keepNext w:val="0"/>
              <w:widowControl w:val="0"/>
              <w:rPr>
                <w:sz w:val="18"/>
                <w:szCs w:val="18"/>
              </w:rPr>
            </w:pPr>
            <w:r w:rsidRPr="001609F9">
              <w:rPr>
                <w:sz w:val="18"/>
                <w:szCs w:val="18"/>
              </w:rPr>
              <w:t xml:space="preserve">Refer to section 5 of Recommendation </w:t>
            </w:r>
            <w:r w:rsidRPr="001609F9">
              <w:rPr>
                <w:color w:val="0000FF"/>
                <w:sz w:val="18"/>
                <w:szCs w:val="18"/>
                <w:u w:val="single"/>
              </w:rPr>
              <w:t>ITU-R M.2101</w:t>
            </w:r>
            <w:r w:rsidRPr="001609F9">
              <w:rPr>
                <w:sz w:val="18"/>
                <w:szCs w:val="18"/>
              </w:rPr>
              <w:t xml:space="preserve"> </w:t>
            </w:r>
            <w:r w:rsidRPr="001609F9">
              <w:rPr>
                <w:sz w:val="18"/>
                <w:szCs w:val="18"/>
              </w:rPr>
              <w:fldChar w:fldCharType="begin"/>
            </w:r>
            <w:r w:rsidRPr="001609F9">
              <w:rPr>
                <w:sz w:val="18"/>
                <w:szCs w:val="18"/>
              </w:rPr>
              <w:instrText xml:space="preserve"> REF _Ref168559955 \r \h  \* MERGEFORMAT </w:instrText>
            </w:r>
            <w:r w:rsidRPr="001609F9">
              <w:rPr>
                <w:sz w:val="18"/>
                <w:szCs w:val="18"/>
              </w:rPr>
            </w:r>
            <w:r w:rsidRPr="001609F9">
              <w:rPr>
                <w:sz w:val="18"/>
                <w:szCs w:val="18"/>
              </w:rPr>
              <w:fldChar w:fldCharType="separate"/>
            </w:r>
            <w:r w:rsidRPr="001609F9">
              <w:rPr>
                <w:sz w:val="18"/>
                <w:szCs w:val="18"/>
              </w:rPr>
              <w:t>[33]</w:t>
            </w:r>
            <w:r w:rsidRPr="001609F9">
              <w:rPr>
                <w:sz w:val="18"/>
                <w:szCs w:val="18"/>
              </w:rPr>
              <w:fldChar w:fldCharType="end"/>
            </w:r>
          </w:p>
        </w:tc>
        <w:tc>
          <w:tcPr>
            <w:tcW w:w="494" w:type="pct"/>
          </w:tcPr>
          <w:p w14:paraId="2E13A105" w14:textId="77777777" w:rsidR="00E00343" w:rsidRPr="001609F9" w:rsidRDefault="00E00343" w:rsidP="00E00343">
            <w:pPr>
              <w:pStyle w:val="ECCTabletext"/>
              <w:keepNext w:val="0"/>
              <w:widowControl w:val="0"/>
              <w:rPr>
                <w:sz w:val="18"/>
                <w:szCs w:val="18"/>
              </w:rPr>
            </w:pPr>
            <w:r w:rsidRPr="001609F9">
              <w:rPr>
                <w:sz w:val="18"/>
                <w:szCs w:val="18"/>
              </w:rPr>
              <w:t>N/A</w:t>
            </w:r>
          </w:p>
        </w:tc>
      </w:tr>
      <w:tr w:rsidR="00F05BE6" w:rsidRPr="001609F9" w14:paraId="41BAF406" w14:textId="77777777" w:rsidTr="00F05BE6">
        <w:tc>
          <w:tcPr>
            <w:tcW w:w="350" w:type="pct"/>
          </w:tcPr>
          <w:p w14:paraId="3BA058E6" w14:textId="77777777" w:rsidR="00E00343" w:rsidRPr="001609F9" w:rsidRDefault="00E00343" w:rsidP="00E00343">
            <w:pPr>
              <w:pStyle w:val="ECCTabletext"/>
              <w:keepNext w:val="0"/>
              <w:widowControl w:val="0"/>
              <w:rPr>
                <w:sz w:val="18"/>
                <w:szCs w:val="18"/>
              </w:rPr>
            </w:pPr>
            <w:r w:rsidRPr="001609F9">
              <w:rPr>
                <w:sz w:val="18"/>
                <w:szCs w:val="18"/>
              </w:rPr>
              <w:t>1.2</w:t>
            </w:r>
          </w:p>
        </w:tc>
        <w:tc>
          <w:tcPr>
            <w:tcW w:w="1056" w:type="pct"/>
          </w:tcPr>
          <w:p w14:paraId="117F329E" w14:textId="77777777" w:rsidR="00E00343" w:rsidRPr="001609F9" w:rsidRDefault="00E00343" w:rsidP="00E00343">
            <w:pPr>
              <w:pStyle w:val="ECCTabletext"/>
              <w:keepNext w:val="0"/>
              <w:widowControl w:val="0"/>
              <w:rPr>
                <w:sz w:val="18"/>
                <w:szCs w:val="18"/>
              </w:rPr>
            </w:pPr>
            <w:r w:rsidRPr="001609F9">
              <w:rPr>
                <w:sz w:val="18"/>
                <w:szCs w:val="18"/>
              </w:rPr>
              <w:t>Element gain (dBi) (Note 1)</w:t>
            </w:r>
          </w:p>
        </w:tc>
        <w:tc>
          <w:tcPr>
            <w:tcW w:w="645" w:type="pct"/>
          </w:tcPr>
          <w:p w14:paraId="57C5A0AD" w14:textId="77777777" w:rsidR="00E00343" w:rsidRPr="001609F9" w:rsidRDefault="00E00343" w:rsidP="00E00343">
            <w:pPr>
              <w:pStyle w:val="ECCTabletext"/>
              <w:keepNext w:val="0"/>
              <w:widowControl w:val="0"/>
              <w:rPr>
                <w:sz w:val="18"/>
                <w:szCs w:val="18"/>
              </w:rPr>
            </w:pPr>
            <w:r w:rsidRPr="001609F9">
              <w:rPr>
                <w:sz w:val="18"/>
                <w:szCs w:val="18"/>
              </w:rPr>
              <w:t xml:space="preserve"> 6.4</w:t>
            </w:r>
          </w:p>
        </w:tc>
        <w:tc>
          <w:tcPr>
            <w:tcW w:w="684" w:type="pct"/>
          </w:tcPr>
          <w:p w14:paraId="53B1FF6A" w14:textId="77777777" w:rsidR="00E00343" w:rsidRPr="001609F9" w:rsidRDefault="00E00343" w:rsidP="00E00343">
            <w:pPr>
              <w:pStyle w:val="ECCTabletext"/>
              <w:keepNext w:val="0"/>
              <w:widowControl w:val="0"/>
              <w:rPr>
                <w:sz w:val="18"/>
                <w:szCs w:val="18"/>
              </w:rPr>
            </w:pPr>
            <w:r w:rsidRPr="001609F9">
              <w:rPr>
                <w:sz w:val="18"/>
                <w:szCs w:val="18"/>
              </w:rPr>
              <w:t xml:space="preserve"> 6.4</w:t>
            </w:r>
          </w:p>
        </w:tc>
        <w:tc>
          <w:tcPr>
            <w:tcW w:w="715" w:type="pct"/>
          </w:tcPr>
          <w:p w14:paraId="6EA054EE" w14:textId="77777777" w:rsidR="00E00343" w:rsidRPr="001609F9" w:rsidRDefault="00E00343" w:rsidP="00E00343">
            <w:pPr>
              <w:pStyle w:val="ECCTabletext"/>
              <w:keepNext w:val="0"/>
              <w:widowControl w:val="0"/>
              <w:rPr>
                <w:sz w:val="18"/>
                <w:szCs w:val="18"/>
              </w:rPr>
            </w:pPr>
            <w:r w:rsidRPr="001609F9">
              <w:rPr>
                <w:sz w:val="18"/>
                <w:szCs w:val="18"/>
              </w:rPr>
              <w:t>6.4</w:t>
            </w:r>
          </w:p>
        </w:tc>
        <w:tc>
          <w:tcPr>
            <w:tcW w:w="1056" w:type="pct"/>
          </w:tcPr>
          <w:p w14:paraId="17E71CFC" w14:textId="77777777" w:rsidR="00E00343" w:rsidRPr="001609F9" w:rsidRDefault="00E00343" w:rsidP="00E00343">
            <w:pPr>
              <w:pStyle w:val="ECCTabletext"/>
              <w:keepNext w:val="0"/>
              <w:widowControl w:val="0"/>
              <w:rPr>
                <w:sz w:val="18"/>
                <w:szCs w:val="18"/>
              </w:rPr>
            </w:pPr>
            <w:r w:rsidRPr="001609F9">
              <w:rPr>
                <w:sz w:val="18"/>
                <w:szCs w:val="18"/>
              </w:rPr>
              <w:t>6.4</w:t>
            </w:r>
          </w:p>
        </w:tc>
        <w:tc>
          <w:tcPr>
            <w:tcW w:w="494" w:type="pct"/>
          </w:tcPr>
          <w:p w14:paraId="184FA007" w14:textId="77777777" w:rsidR="00E00343" w:rsidRPr="001609F9" w:rsidRDefault="00E00343" w:rsidP="00E00343">
            <w:pPr>
              <w:pStyle w:val="ECCTabletext"/>
              <w:keepNext w:val="0"/>
              <w:widowControl w:val="0"/>
              <w:rPr>
                <w:sz w:val="18"/>
                <w:szCs w:val="18"/>
              </w:rPr>
            </w:pPr>
            <w:r w:rsidRPr="001609F9">
              <w:rPr>
                <w:sz w:val="18"/>
                <w:szCs w:val="18"/>
              </w:rPr>
              <w:t>N/A</w:t>
            </w:r>
          </w:p>
        </w:tc>
      </w:tr>
      <w:tr w:rsidR="00F05BE6" w:rsidRPr="001609F9" w14:paraId="5DD4EBBC" w14:textId="77777777" w:rsidTr="00F05BE6">
        <w:tc>
          <w:tcPr>
            <w:tcW w:w="350" w:type="pct"/>
          </w:tcPr>
          <w:p w14:paraId="3C306EF5" w14:textId="77777777" w:rsidR="00E00343" w:rsidRPr="001609F9" w:rsidRDefault="00E00343" w:rsidP="00E00343">
            <w:pPr>
              <w:pStyle w:val="ECCTabletext"/>
              <w:keepNext w:val="0"/>
              <w:widowControl w:val="0"/>
              <w:rPr>
                <w:sz w:val="18"/>
                <w:szCs w:val="18"/>
              </w:rPr>
            </w:pPr>
            <w:r w:rsidRPr="001609F9">
              <w:rPr>
                <w:sz w:val="18"/>
                <w:szCs w:val="18"/>
              </w:rPr>
              <w:t>1.3</w:t>
            </w:r>
          </w:p>
        </w:tc>
        <w:tc>
          <w:tcPr>
            <w:tcW w:w="1056" w:type="pct"/>
          </w:tcPr>
          <w:p w14:paraId="291D929C" w14:textId="77777777" w:rsidR="00E00343" w:rsidRPr="001609F9" w:rsidRDefault="00E00343" w:rsidP="00E00343">
            <w:pPr>
              <w:pStyle w:val="ECCTabletext"/>
              <w:keepNext w:val="0"/>
              <w:widowControl w:val="0"/>
              <w:rPr>
                <w:sz w:val="18"/>
                <w:szCs w:val="18"/>
              </w:rPr>
            </w:pPr>
            <w:r w:rsidRPr="001609F9">
              <w:rPr>
                <w:sz w:val="18"/>
                <w:szCs w:val="18"/>
              </w:rPr>
              <w:t xml:space="preserve">Horizontal/vertical 3 dB beam width of single element (degree) </w:t>
            </w:r>
          </w:p>
        </w:tc>
        <w:tc>
          <w:tcPr>
            <w:tcW w:w="645" w:type="pct"/>
          </w:tcPr>
          <w:p w14:paraId="6E8E29D5" w14:textId="77777777" w:rsidR="00E00343" w:rsidRPr="001609F9" w:rsidRDefault="00E00343" w:rsidP="00E00343">
            <w:pPr>
              <w:pStyle w:val="ECCTabletext"/>
              <w:keepNext w:val="0"/>
              <w:widowControl w:val="0"/>
              <w:rPr>
                <w:sz w:val="18"/>
                <w:szCs w:val="18"/>
              </w:rPr>
            </w:pPr>
            <w:r w:rsidRPr="001609F9">
              <w:rPr>
                <w:sz w:val="18"/>
                <w:szCs w:val="18"/>
              </w:rPr>
              <w:t>90º for H</w:t>
            </w:r>
            <w:r w:rsidRPr="001609F9">
              <w:rPr>
                <w:sz w:val="18"/>
                <w:szCs w:val="18"/>
              </w:rPr>
              <w:br/>
              <w:t xml:space="preserve"> 65º for V</w:t>
            </w:r>
          </w:p>
        </w:tc>
        <w:tc>
          <w:tcPr>
            <w:tcW w:w="684" w:type="pct"/>
          </w:tcPr>
          <w:p w14:paraId="5EE7D54D" w14:textId="77777777" w:rsidR="00E00343" w:rsidRPr="001609F9" w:rsidRDefault="00E00343" w:rsidP="00E00343">
            <w:pPr>
              <w:pStyle w:val="ECCTabletext"/>
              <w:keepNext w:val="0"/>
              <w:widowControl w:val="0"/>
              <w:rPr>
                <w:sz w:val="18"/>
                <w:szCs w:val="18"/>
              </w:rPr>
            </w:pPr>
            <w:r w:rsidRPr="001609F9">
              <w:rPr>
                <w:sz w:val="18"/>
                <w:szCs w:val="18"/>
              </w:rPr>
              <w:t>90º for H</w:t>
            </w:r>
            <w:r w:rsidRPr="001609F9">
              <w:rPr>
                <w:sz w:val="18"/>
                <w:szCs w:val="18"/>
              </w:rPr>
              <w:br/>
              <w:t xml:space="preserve"> 65º for V</w:t>
            </w:r>
          </w:p>
        </w:tc>
        <w:tc>
          <w:tcPr>
            <w:tcW w:w="715" w:type="pct"/>
          </w:tcPr>
          <w:p w14:paraId="7EEECDCD" w14:textId="77777777" w:rsidR="00E00343" w:rsidRPr="001609F9" w:rsidRDefault="00E00343" w:rsidP="00E00343">
            <w:pPr>
              <w:pStyle w:val="ECCTabletext"/>
              <w:keepNext w:val="0"/>
              <w:widowControl w:val="0"/>
              <w:rPr>
                <w:sz w:val="18"/>
                <w:szCs w:val="18"/>
              </w:rPr>
            </w:pPr>
            <w:r w:rsidRPr="001609F9">
              <w:rPr>
                <w:sz w:val="18"/>
                <w:szCs w:val="18"/>
              </w:rPr>
              <w:t>90º for H</w:t>
            </w:r>
            <w:r w:rsidRPr="001609F9">
              <w:rPr>
                <w:sz w:val="18"/>
                <w:szCs w:val="18"/>
              </w:rPr>
              <w:br/>
              <w:t>65º for V</w:t>
            </w:r>
          </w:p>
        </w:tc>
        <w:tc>
          <w:tcPr>
            <w:tcW w:w="1056" w:type="pct"/>
          </w:tcPr>
          <w:p w14:paraId="2A5A21B8" w14:textId="77777777" w:rsidR="00E00343" w:rsidRPr="001609F9" w:rsidRDefault="00E00343" w:rsidP="00E00343">
            <w:pPr>
              <w:pStyle w:val="ECCTabletext"/>
              <w:keepNext w:val="0"/>
              <w:widowControl w:val="0"/>
              <w:rPr>
                <w:sz w:val="18"/>
                <w:szCs w:val="18"/>
              </w:rPr>
            </w:pPr>
            <w:r w:rsidRPr="001609F9">
              <w:rPr>
                <w:sz w:val="18"/>
                <w:szCs w:val="18"/>
              </w:rPr>
              <w:t>90º for H</w:t>
            </w:r>
            <w:r w:rsidRPr="001609F9">
              <w:rPr>
                <w:sz w:val="18"/>
                <w:szCs w:val="18"/>
              </w:rPr>
              <w:br/>
              <w:t>65º for V</w:t>
            </w:r>
          </w:p>
        </w:tc>
        <w:tc>
          <w:tcPr>
            <w:tcW w:w="494" w:type="pct"/>
          </w:tcPr>
          <w:p w14:paraId="5ECC4737" w14:textId="77777777" w:rsidR="00E00343" w:rsidRPr="001609F9" w:rsidRDefault="00E00343" w:rsidP="00E00343">
            <w:pPr>
              <w:pStyle w:val="ECCTabletext"/>
              <w:keepNext w:val="0"/>
              <w:widowControl w:val="0"/>
              <w:rPr>
                <w:sz w:val="18"/>
                <w:szCs w:val="18"/>
              </w:rPr>
            </w:pPr>
            <w:r w:rsidRPr="001609F9">
              <w:rPr>
                <w:sz w:val="18"/>
                <w:szCs w:val="18"/>
              </w:rPr>
              <w:t>N/A</w:t>
            </w:r>
          </w:p>
        </w:tc>
      </w:tr>
      <w:tr w:rsidR="00F05BE6" w:rsidRPr="001609F9" w14:paraId="2C7F6C70" w14:textId="77777777" w:rsidTr="00F05BE6">
        <w:tc>
          <w:tcPr>
            <w:tcW w:w="350" w:type="pct"/>
          </w:tcPr>
          <w:p w14:paraId="4C647492" w14:textId="77777777" w:rsidR="00E00343" w:rsidRPr="001609F9" w:rsidRDefault="00E00343" w:rsidP="00E00343">
            <w:pPr>
              <w:pStyle w:val="ECCTabletext"/>
              <w:keepNext w:val="0"/>
              <w:widowControl w:val="0"/>
              <w:rPr>
                <w:sz w:val="18"/>
                <w:szCs w:val="18"/>
              </w:rPr>
            </w:pPr>
            <w:r w:rsidRPr="001609F9">
              <w:rPr>
                <w:sz w:val="18"/>
                <w:szCs w:val="18"/>
              </w:rPr>
              <w:t>1.4</w:t>
            </w:r>
          </w:p>
        </w:tc>
        <w:tc>
          <w:tcPr>
            <w:tcW w:w="1056" w:type="pct"/>
          </w:tcPr>
          <w:p w14:paraId="44D8E6BF" w14:textId="77777777" w:rsidR="00E00343" w:rsidRPr="001609F9" w:rsidRDefault="00E00343" w:rsidP="00E00343">
            <w:pPr>
              <w:pStyle w:val="ECCTabletext"/>
              <w:keepNext w:val="0"/>
              <w:widowControl w:val="0"/>
              <w:rPr>
                <w:sz w:val="18"/>
                <w:szCs w:val="18"/>
              </w:rPr>
            </w:pPr>
            <w:r w:rsidRPr="001609F9">
              <w:rPr>
                <w:sz w:val="18"/>
                <w:szCs w:val="18"/>
              </w:rPr>
              <w:t>Horizontal/vertical front</w:t>
            </w:r>
            <w:r w:rsidRPr="001609F9">
              <w:rPr>
                <w:sz w:val="18"/>
                <w:szCs w:val="18"/>
              </w:rPr>
              <w:noBreakHyphen/>
              <w:t>to</w:t>
            </w:r>
            <w:r w:rsidRPr="001609F9">
              <w:rPr>
                <w:sz w:val="18"/>
                <w:szCs w:val="18"/>
              </w:rPr>
              <w:noBreakHyphen/>
              <w:t>back ratio (dB)</w:t>
            </w:r>
          </w:p>
        </w:tc>
        <w:tc>
          <w:tcPr>
            <w:tcW w:w="645" w:type="pct"/>
          </w:tcPr>
          <w:p w14:paraId="501901D5" w14:textId="77777777" w:rsidR="00E00343" w:rsidRPr="001609F9" w:rsidRDefault="00E00343" w:rsidP="00E00343">
            <w:pPr>
              <w:pStyle w:val="ECCTabletext"/>
              <w:keepNext w:val="0"/>
              <w:widowControl w:val="0"/>
              <w:rPr>
                <w:sz w:val="18"/>
                <w:szCs w:val="18"/>
              </w:rPr>
            </w:pPr>
            <w:r w:rsidRPr="001609F9">
              <w:rPr>
                <w:sz w:val="18"/>
                <w:szCs w:val="18"/>
              </w:rPr>
              <w:t>30 for both H/V</w:t>
            </w:r>
          </w:p>
        </w:tc>
        <w:tc>
          <w:tcPr>
            <w:tcW w:w="684" w:type="pct"/>
          </w:tcPr>
          <w:p w14:paraId="6A68170D" w14:textId="77777777" w:rsidR="00E00343" w:rsidRPr="001609F9" w:rsidRDefault="00E00343" w:rsidP="00E00343">
            <w:pPr>
              <w:pStyle w:val="ECCTabletext"/>
              <w:keepNext w:val="0"/>
              <w:widowControl w:val="0"/>
              <w:rPr>
                <w:sz w:val="18"/>
                <w:szCs w:val="18"/>
              </w:rPr>
            </w:pPr>
            <w:r w:rsidRPr="001609F9">
              <w:rPr>
                <w:sz w:val="18"/>
                <w:szCs w:val="18"/>
              </w:rPr>
              <w:t>30 for both H/V</w:t>
            </w:r>
          </w:p>
        </w:tc>
        <w:tc>
          <w:tcPr>
            <w:tcW w:w="715" w:type="pct"/>
          </w:tcPr>
          <w:p w14:paraId="36494349" w14:textId="77777777" w:rsidR="00E00343" w:rsidRPr="001609F9" w:rsidRDefault="00E00343" w:rsidP="00E00343">
            <w:pPr>
              <w:pStyle w:val="ECCTabletext"/>
              <w:keepNext w:val="0"/>
              <w:widowControl w:val="0"/>
              <w:rPr>
                <w:sz w:val="18"/>
                <w:szCs w:val="18"/>
              </w:rPr>
            </w:pPr>
            <w:r w:rsidRPr="001609F9">
              <w:rPr>
                <w:sz w:val="18"/>
                <w:szCs w:val="18"/>
              </w:rPr>
              <w:t>30 for both H/V</w:t>
            </w:r>
          </w:p>
        </w:tc>
        <w:tc>
          <w:tcPr>
            <w:tcW w:w="1056" w:type="pct"/>
          </w:tcPr>
          <w:p w14:paraId="33A72123" w14:textId="77777777" w:rsidR="00E00343" w:rsidRPr="001609F9" w:rsidRDefault="00E00343" w:rsidP="00E00343">
            <w:pPr>
              <w:pStyle w:val="ECCTabletext"/>
              <w:keepNext w:val="0"/>
              <w:widowControl w:val="0"/>
              <w:rPr>
                <w:sz w:val="18"/>
                <w:szCs w:val="18"/>
              </w:rPr>
            </w:pPr>
            <w:r w:rsidRPr="001609F9">
              <w:rPr>
                <w:sz w:val="18"/>
                <w:szCs w:val="18"/>
              </w:rPr>
              <w:t>30 for both H/V</w:t>
            </w:r>
          </w:p>
        </w:tc>
        <w:tc>
          <w:tcPr>
            <w:tcW w:w="494" w:type="pct"/>
          </w:tcPr>
          <w:p w14:paraId="2DAEF87C" w14:textId="77777777" w:rsidR="00E00343" w:rsidRPr="001609F9" w:rsidRDefault="00E00343" w:rsidP="00E00343">
            <w:pPr>
              <w:pStyle w:val="ECCTabletext"/>
              <w:keepNext w:val="0"/>
              <w:widowControl w:val="0"/>
              <w:rPr>
                <w:sz w:val="18"/>
                <w:szCs w:val="18"/>
              </w:rPr>
            </w:pPr>
            <w:r w:rsidRPr="001609F9">
              <w:rPr>
                <w:sz w:val="18"/>
                <w:szCs w:val="18"/>
              </w:rPr>
              <w:t>N/A</w:t>
            </w:r>
          </w:p>
        </w:tc>
      </w:tr>
      <w:tr w:rsidR="00F05BE6" w:rsidRPr="001609F9" w14:paraId="548119EC" w14:textId="77777777" w:rsidTr="00F05BE6">
        <w:tc>
          <w:tcPr>
            <w:tcW w:w="350" w:type="pct"/>
          </w:tcPr>
          <w:p w14:paraId="2F6FD1CA" w14:textId="77777777" w:rsidR="00E00343" w:rsidRPr="001609F9" w:rsidRDefault="00E00343" w:rsidP="00E00343">
            <w:pPr>
              <w:pStyle w:val="ECCTabletext"/>
              <w:keepNext w:val="0"/>
              <w:widowControl w:val="0"/>
              <w:rPr>
                <w:sz w:val="18"/>
                <w:szCs w:val="18"/>
              </w:rPr>
            </w:pPr>
            <w:r w:rsidRPr="001609F9">
              <w:rPr>
                <w:sz w:val="18"/>
                <w:szCs w:val="18"/>
              </w:rPr>
              <w:t>1.5</w:t>
            </w:r>
          </w:p>
        </w:tc>
        <w:tc>
          <w:tcPr>
            <w:tcW w:w="1056" w:type="pct"/>
          </w:tcPr>
          <w:p w14:paraId="6FD008B3" w14:textId="77777777" w:rsidR="00E00343" w:rsidRPr="001609F9" w:rsidRDefault="00E00343" w:rsidP="00E00343">
            <w:pPr>
              <w:pStyle w:val="ECCTabletext"/>
              <w:keepNext w:val="0"/>
              <w:widowControl w:val="0"/>
              <w:rPr>
                <w:sz w:val="18"/>
                <w:szCs w:val="18"/>
              </w:rPr>
            </w:pPr>
            <w:r w:rsidRPr="001609F9">
              <w:rPr>
                <w:sz w:val="18"/>
                <w:szCs w:val="18"/>
              </w:rPr>
              <w:t xml:space="preserve">Antenna polarisation </w:t>
            </w:r>
          </w:p>
        </w:tc>
        <w:tc>
          <w:tcPr>
            <w:tcW w:w="645" w:type="pct"/>
          </w:tcPr>
          <w:p w14:paraId="1AEA9E76" w14:textId="77777777" w:rsidR="00E00343" w:rsidRPr="001609F9" w:rsidRDefault="00E00343" w:rsidP="00E00343">
            <w:pPr>
              <w:pStyle w:val="ECCTabletext"/>
              <w:keepNext w:val="0"/>
              <w:widowControl w:val="0"/>
              <w:rPr>
                <w:sz w:val="18"/>
                <w:szCs w:val="18"/>
              </w:rPr>
            </w:pPr>
            <w:r w:rsidRPr="001609F9">
              <w:rPr>
                <w:sz w:val="18"/>
                <w:szCs w:val="18"/>
              </w:rPr>
              <w:t>Linear ±45º</w:t>
            </w:r>
          </w:p>
        </w:tc>
        <w:tc>
          <w:tcPr>
            <w:tcW w:w="684" w:type="pct"/>
          </w:tcPr>
          <w:p w14:paraId="35CDC9D8" w14:textId="77777777" w:rsidR="00E00343" w:rsidRPr="001609F9" w:rsidRDefault="00E00343" w:rsidP="00E00343">
            <w:pPr>
              <w:pStyle w:val="ECCTabletext"/>
              <w:keepNext w:val="0"/>
              <w:widowControl w:val="0"/>
              <w:rPr>
                <w:sz w:val="18"/>
                <w:szCs w:val="18"/>
              </w:rPr>
            </w:pPr>
            <w:r w:rsidRPr="001609F9">
              <w:rPr>
                <w:sz w:val="18"/>
                <w:szCs w:val="18"/>
              </w:rPr>
              <w:t>Linear ±45º</w:t>
            </w:r>
          </w:p>
        </w:tc>
        <w:tc>
          <w:tcPr>
            <w:tcW w:w="715" w:type="pct"/>
          </w:tcPr>
          <w:p w14:paraId="32C5270E" w14:textId="77777777" w:rsidR="00E00343" w:rsidRPr="001609F9" w:rsidRDefault="00E00343" w:rsidP="00E00343">
            <w:pPr>
              <w:pStyle w:val="ECCTabletext"/>
              <w:keepNext w:val="0"/>
              <w:widowControl w:val="0"/>
              <w:rPr>
                <w:sz w:val="18"/>
                <w:szCs w:val="18"/>
              </w:rPr>
            </w:pPr>
            <w:r w:rsidRPr="001609F9">
              <w:rPr>
                <w:sz w:val="18"/>
                <w:szCs w:val="18"/>
              </w:rPr>
              <w:t>Linear ±45º</w:t>
            </w:r>
          </w:p>
        </w:tc>
        <w:tc>
          <w:tcPr>
            <w:tcW w:w="1056" w:type="pct"/>
          </w:tcPr>
          <w:p w14:paraId="507817C8" w14:textId="77777777" w:rsidR="00E00343" w:rsidRPr="001609F9" w:rsidRDefault="00E00343" w:rsidP="00E00343">
            <w:pPr>
              <w:pStyle w:val="ECCTabletext"/>
              <w:keepNext w:val="0"/>
              <w:widowControl w:val="0"/>
              <w:rPr>
                <w:sz w:val="18"/>
                <w:szCs w:val="18"/>
              </w:rPr>
            </w:pPr>
            <w:r w:rsidRPr="001609F9">
              <w:rPr>
                <w:sz w:val="18"/>
                <w:szCs w:val="18"/>
              </w:rPr>
              <w:t>Linear ±45º</w:t>
            </w:r>
          </w:p>
        </w:tc>
        <w:tc>
          <w:tcPr>
            <w:tcW w:w="494" w:type="pct"/>
          </w:tcPr>
          <w:p w14:paraId="2A352960" w14:textId="77777777" w:rsidR="00E00343" w:rsidRPr="001609F9" w:rsidRDefault="00E00343" w:rsidP="00E00343">
            <w:pPr>
              <w:pStyle w:val="ECCTabletext"/>
              <w:keepNext w:val="0"/>
              <w:widowControl w:val="0"/>
              <w:rPr>
                <w:sz w:val="18"/>
                <w:szCs w:val="18"/>
              </w:rPr>
            </w:pPr>
            <w:r w:rsidRPr="001609F9">
              <w:rPr>
                <w:sz w:val="18"/>
                <w:szCs w:val="18"/>
              </w:rPr>
              <w:t>N/A</w:t>
            </w:r>
          </w:p>
        </w:tc>
      </w:tr>
      <w:tr w:rsidR="00F05BE6" w:rsidRPr="001609F9" w14:paraId="529C1FD1" w14:textId="77777777" w:rsidTr="00F05BE6">
        <w:tc>
          <w:tcPr>
            <w:tcW w:w="350" w:type="pct"/>
          </w:tcPr>
          <w:p w14:paraId="77CC4899" w14:textId="77777777" w:rsidR="00E00343" w:rsidRPr="001609F9" w:rsidRDefault="00E00343" w:rsidP="00E00343">
            <w:pPr>
              <w:pStyle w:val="ECCTabletext"/>
              <w:keepNext w:val="0"/>
              <w:widowControl w:val="0"/>
              <w:rPr>
                <w:sz w:val="18"/>
                <w:szCs w:val="18"/>
              </w:rPr>
            </w:pPr>
            <w:r w:rsidRPr="001609F9">
              <w:rPr>
                <w:sz w:val="18"/>
                <w:szCs w:val="18"/>
              </w:rPr>
              <w:t>1.6</w:t>
            </w:r>
          </w:p>
        </w:tc>
        <w:tc>
          <w:tcPr>
            <w:tcW w:w="1056" w:type="pct"/>
          </w:tcPr>
          <w:p w14:paraId="730A1BED" w14:textId="77777777" w:rsidR="00E00343" w:rsidRPr="001609F9" w:rsidRDefault="00E00343" w:rsidP="00E00343">
            <w:pPr>
              <w:pStyle w:val="ECCTabletext"/>
              <w:keepNext w:val="0"/>
              <w:widowControl w:val="0"/>
              <w:rPr>
                <w:sz w:val="18"/>
                <w:szCs w:val="18"/>
              </w:rPr>
            </w:pPr>
            <w:r w:rsidRPr="001609F9">
              <w:rPr>
                <w:sz w:val="18"/>
                <w:szCs w:val="18"/>
              </w:rPr>
              <w:t>Antenna array configuration (Row × Column) (Note 2)</w:t>
            </w:r>
          </w:p>
        </w:tc>
        <w:tc>
          <w:tcPr>
            <w:tcW w:w="645" w:type="pct"/>
          </w:tcPr>
          <w:p w14:paraId="65DE4729" w14:textId="77777777" w:rsidR="00E00343" w:rsidRPr="001609F9" w:rsidRDefault="00E00343" w:rsidP="00E00343">
            <w:pPr>
              <w:pStyle w:val="ECCTabletext"/>
              <w:keepNext w:val="0"/>
              <w:widowControl w:val="0"/>
              <w:rPr>
                <w:sz w:val="18"/>
                <w:szCs w:val="18"/>
              </w:rPr>
            </w:pPr>
            <w:r w:rsidRPr="001609F9">
              <w:rPr>
                <w:sz w:val="18"/>
                <w:szCs w:val="18"/>
              </w:rPr>
              <w:t xml:space="preserve"> 4 × 8 elements</w:t>
            </w:r>
          </w:p>
        </w:tc>
        <w:tc>
          <w:tcPr>
            <w:tcW w:w="684" w:type="pct"/>
          </w:tcPr>
          <w:p w14:paraId="1B5CD7AC" w14:textId="77777777" w:rsidR="00E00343" w:rsidRPr="001609F9" w:rsidRDefault="00E00343" w:rsidP="00E00343">
            <w:pPr>
              <w:pStyle w:val="ECCTabletext"/>
              <w:keepNext w:val="0"/>
              <w:widowControl w:val="0"/>
              <w:rPr>
                <w:sz w:val="18"/>
                <w:szCs w:val="18"/>
              </w:rPr>
            </w:pPr>
            <w:r w:rsidRPr="001609F9">
              <w:rPr>
                <w:sz w:val="18"/>
                <w:szCs w:val="18"/>
              </w:rPr>
              <w:t xml:space="preserve"> 4 × 8 elements</w:t>
            </w:r>
          </w:p>
        </w:tc>
        <w:tc>
          <w:tcPr>
            <w:tcW w:w="715" w:type="pct"/>
          </w:tcPr>
          <w:p w14:paraId="53CAAAEA" w14:textId="77777777" w:rsidR="00E00343" w:rsidRPr="001609F9" w:rsidRDefault="00E00343" w:rsidP="00E00343">
            <w:pPr>
              <w:pStyle w:val="ECCTabletext"/>
              <w:keepNext w:val="0"/>
              <w:widowControl w:val="0"/>
              <w:rPr>
                <w:sz w:val="18"/>
                <w:szCs w:val="18"/>
              </w:rPr>
            </w:pPr>
            <w:r w:rsidRPr="001609F9">
              <w:rPr>
                <w:sz w:val="18"/>
                <w:szCs w:val="18"/>
              </w:rPr>
              <w:t xml:space="preserve"> 4 × 8 elements</w:t>
            </w:r>
          </w:p>
        </w:tc>
        <w:tc>
          <w:tcPr>
            <w:tcW w:w="1056" w:type="pct"/>
          </w:tcPr>
          <w:p w14:paraId="210BAD26" w14:textId="77777777" w:rsidR="00E00343" w:rsidRPr="001609F9" w:rsidRDefault="00E00343" w:rsidP="00E00343">
            <w:pPr>
              <w:pStyle w:val="ECCTabletext"/>
              <w:keepNext w:val="0"/>
              <w:widowControl w:val="0"/>
              <w:rPr>
                <w:sz w:val="18"/>
                <w:szCs w:val="18"/>
              </w:rPr>
            </w:pPr>
            <w:r w:rsidRPr="001609F9">
              <w:rPr>
                <w:sz w:val="18"/>
                <w:szCs w:val="18"/>
              </w:rPr>
              <w:t>8 × 8 elements</w:t>
            </w:r>
          </w:p>
        </w:tc>
        <w:tc>
          <w:tcPr>
            <w:tcW w:w="494" w:type="pct"/>
          </w:tcPr>
          <w:p w14:paraId="57FE51FC" w14:textId="77777777" w:rsidR="00E00343" w:rsidRPr="001609F9" w:rsidRDefault="00E00343" w:rsidP="00E00343">
            <w:pPr>
              <w:pStyle w:val="ECCTabletext"/>
              <w:keepNext w:val="0"/>
              <w:widowControl w:val="0"/>
              <w:rPr>
                <w:sz w:val="18"/>
                <w:szCs w:val="18"/>
              </w:rPr>
            </w:pPr>
            <w:r w:rsidRPr="001609F9">
              <w:rPr>
                <w:sz w:val="18"/>
                <w:szCs w:val="18"/>
              </w:rPr>
              <w:t>N/A</w:t>
            </w:r>
          </w:p>
        </w:tc>
      </w:tr>
      <w:tr w:rsidR="00F05BE6" w:rsidRPr="001609F9" w14:paraId="5C248EDD" w14:textId="77777777" w:rsidTr="00F05BE6">
        <w:tc>
          <w:tcPr>
            <w:tcW w:w="350" w:type="pct"/>
          </w:tcPr>
          <w:p w14:paraId="4A7D64A6" w14:textId="77777777" w:rsidR="00E00343" w:rsidRPr="001609F9" w:rsidRDefault="00E00343" w:rsidP="00E00343">
            <w:pPr>
              <w:pStyle w:val="ECCTabletext"/>
              <w:keepNext w:val="0"/>
              <w:widowControl w:val="0"/>
              <w:rPr>
                <w:sz w:val="18"/>
                <w:szCs w:val="18"/>
              </w:rPr>
            </w:pPr>
            <w:r w:rsidRPr="001609F9">
              <w:rPr>
                <w:sz w:val="18"/>
                <w:szCs w:val="18"/>
              </w:rPr>
              <w:t>1.7</w:t>
            </w:r>
          </w:p>
        </w:tc>
        <w:tc>
          <w:tcPr>
            <w:tcW w:w="1056" w:type="pct"/>
          </w:tcPr>
          <w:p w14:paraId="478B1855" w14:textId="77777777" w:rsidR="00E00343" w:rsidRPr="001609F9" w:rsidRDefault="00E00343" w:rsidP="00E00343">
            <w:pPr>
              <w:pStyle w:val="ECCTabletext"/>
              <w:keepNext w:val="0"/>
              <w:widowControl w:val="0"/>
              <w:rPr>
                <w:sz w:val="18"/>
                <w:szCs w:val="18"/>
              </w:rPr>
            </w:pPr>
            <w:r w:rsidRPr="001609F9">
              <w:rPr>
                <w:sz w:val="18"/>
                <w:szCs w:val="18"/>
              </w:rPr>
              <w:t xml:space="preserve">Horizontal/Vertical radiating element/sub-array spacing, </w:t>
            </w:r>
            <w:r w:rsidRPr="001609F9">
              <w:rPr>
                <w:i/>
                <w:iCs/>
                <w:sz w:val="18"/>
                <w:szCs w:val="18"/>
              </w:rPr>
              <w:t>d</w:t>
            </w:r>
            <w:r w:rsidRPr="001609F9">
              <w:rPr>
                <w:i/>
                <w:iCs/>
                <w:sz w:val="18"/>
                <w:szCs w:val="18"/>
                <w:vertAlign w:val="subscript"/>
              </w:rPr>
              <w:t>h</w:t>
            </w:r>
            <w:r w:rsidRPr="001609F9">
              <w:rPr>
                <w:i/>
                <w:iCs/>
                <w:sz w:val="18"/>
                <w:szCs w:val="18"/>
              </w:rPr>
              <w:t xml:space="preserve"> </w:t>
            </w:r>
            <w:r w:rsidRPr="001609F9">
              <w:rPr>
                <w:sz w:val="18"/>
                <w:szCs w:val="18"/>
              </w:rPr>
              <w:t>/</w:t>
            </w:r>
            <w:r w:rsidRPr="001609F9">
              <w:rPr>
                <w:i/>
                <w:iCs/>
                <w:sz w:val="18"/>
                <w:szCs w:val="18"/>
              </w:rPr>
              <w:t>d</w:t>
            </w:r>
            <w:r w:rsidRPr="001609F9">
              <w:rPr>
                <w:i/>
                <w:iCs/>
                <w:sz w:val="18"/>
                <w:szCs w:val="18"/>
                <w:vertAlign w:val="subscript"/>
              </w:rPr>
              <w:t>v</w:t>
            </w:r>
            <w:r w:rsidRPr="001609F9">
              <w:rPr>
                <w:sz w:val="18"/>
                <w:szCs w:val="18"/>
              </w:rPr>
              <w:t xml:space="preserve"> </w:t>
            </w:r>
          </w:p>
        </w:tc>
        <w:tc>
          <w:tcPr>
            <w:tcW w:w="645" w:type="pct"/>
          </w:tcPr>
          <w:p w14:paraId="3E316186" w14:textId="77777777" w:rsidR="00E00343" w:rsidRPr="001609F9" w:rsidRDefault="00E00343" w:rsidP="00E00343">
            <w:pPr>
              <w:pStyle w:val="ECCTabletext"/>
              <w:keepNext w:val="0"/>
              <w:widowControl w:val="0"/>
              <w:rPr>
                <w:sz w:val="18"/>
                <w:szCs w:val="18"/>
              </w:rPr>
            </w:pPr>
            <w:r w:rsidRPr="001609F9">
              <w:rPr>
                <w:sz w:val="18"/>
                <w:szCs w:val="18"/>
              </w:rPr>
              <w:t>0.5 of wavelength for H, 2.1 of wavelength for V</w:t>
            </w:r>
          </w:p>
        </w:tc>
        <w:tc>
          <w:tcPr>
            <w:tcW w:w="684" w:type="pct"/>
          </w:tcPr>
          <w:p w14:paraId="07773A0F" w14:textId="77777777" w:rsidR="00E00343" w:rsidRPr="001609F9" w:rsidRDefault="00E00343" w:rsidP="00E00343">
            <w:pPr>
              <w:pStyle w:val="ECCTabletext"/>
              <w:keepNext w:val="0"/>
              <w:widowControl w:val="0"/>
              <w:rPr>
                <w:sz w:val="18"/>
                <w:szCs w:val="18"/>
              </w:rPr>
            </w:pPr>
            <w:r w:rsidRPr="001609F9">
              <w:rPr>
                <w:sz w:val="18"/>
                <w:szCs w:val="18"/>
              </w:rPr>
              <w:t>0.5 of wavelength for H, 2.1 of wavelength for V</w:t>
            </w:r>
          </w:p>
        </w:tc>
        <w:tc>
          <w:tcPr>
            <w:tcW w:w="715" w:type="pct"/>
          </w:tcPr>
          <w:p w14:paraId="03FB05E7" w14:textId="77777777" w:rsidR="00E00343" w:rsidRPr="001609F9" w:rsidRDefault="00E00343" w:rsidP="00E00343">
            <w:pPr>
              <w:pStyle w:val="ECCTabletext"/>
              <w:keepNext w:val="0"/>
              <w:widowControl w:val="0"/>
              <w:rPr>
                <w:sz w:val="18"/>
                <w:szCs w:val="18"/>
              </w:rPr>
            </w:pPr>
            <w:r w:rsidRPr="001609F9">
              <w:rPr>
                <w:sz w:val="18"/>
                <w:szCs w:val="18"/>
              </w:rPr>
              <w:t>0.5 of wavelength for H, 2.1 of wavelength for V</w:t>
            </w:r>
          </w:p>
        </w:tc>
        <w:tc>
          <w:tcPr>
            <w:tcW w:w="1056" w:type="pct"/>
          </w:tcPr>
          <w:p w14:paraId="501E2816" w14:textId="77777777" w:rsidR="00E00343" w:rsidRPr="001609F9" w:rsidRDefault="00E00343" w:rsidP="00E00343">
            <w:pPr>
              <w:pStyle w:val="ECCTabletext"/>
              <w:keepNext w:val="0"/>
              <w:widowControl w:val="0"/>
              <w:rPr>
                <w:sz w:val="18"/>
                <w:szCs w:val="18"/>
              </w:rPr>
            </w:pPr>
            <w:r w:rsidRPr="001609F9">
              <w:rPr>
                <w:sz w:val="18"/>
                <w:szCs w:val="18"/>
              </w:rPr>
              <w:t>0.5 of wavelength for H, 0.7 of wavelength for V</w:t>
            </w:r>
          </w:p>
        </w:tc>
        <w:tc>
          <w:tcPr>
            <w:tcW w:w="494" w:type="pct"/>
          </w:tcPr>
          <w:p w14:paraId="2FF4C489" w14:textId="77777777" w:rsidR="00E00343" w:rsidRPr="001609F9" w:rsidRDefault="00E00343" w:rsidP="00E00343">
            <w:pPr>
              <w:pStyle w:val="ECCTabletext"/>
              <w:keepNext w:val="0"/>
              <w:widowControl w:val="0"/>
              <w:rPr>
                <w:sz w:val="18"/>
                <w:szCs w:val="18"/>
              </w:rPr>
            </w:pPr>
            <w:r w:rsidRPr="001609F9">
              <w:rPr>
                <w:sz w:val="18"/>
                <w:szCs w:val="18"/>
              </w:rPr>
              <w:t>N/A</w:t>
            </w:r>
          </w:p>
        </w:tc>
      </w:tr>
      <w:tr w:rsidR="00F05BE6" w:rsidRPr="001609F9" w14:paraId="58299FEC" w14:textId="77777777" w:rsidTr="00F05BE6">
        <w:tc>
          <w:tcPr>
            <w:tcW w:w="350" w:type="pct"/>
          </w:tcPr>
          <w:p w14:paraId="01899EFD" w14:textId="77777777" w:rsidR="00E00343" w:rsidRPr="001609F9" w:rsidRDefault="00E00343" w:rsidP="00E00343">
            <w:pPr>
              <w:pStyle w:val="ECCTabletext"/>
              <w:keepNext w:val="0"/>
              <w:widowControl w:val="0"/>
              <w:rPr>
                <w:sz w:val="18"/>
                <w:szCs w:val="18"/>
              </w:rPr>
            </w:pPr>
            <w:r w:rsidRPr="001609F9">
              <w:rPr>
                <w:rFonts w:cstheme="minorHAnsi"/>
                <w:sz w:val="18"/>
                <w:szCs w:val="18"/>
              </w:rPr>
              <w:t>1.7a</w:t>
            </w:r>
          </w:p>
        </w:tc>
        <w:tc>
          <w:tcPr>
            <w:tcW w:w="1056" w:type="pct"/>
          </w:tcPr>
          <w:p w14:paraId="17A4F634" w14:textId="77777777" w:rsidR="00E00343" w:rsidRPr="001609F9" w:rsidRDefault="00E00343" w:rsidP="00E00343">
            <w:pPr>
              <w:pStyle w:val="ECCTabletext"/>
              <w:keepNext w:val="0"/>
              <w:widowControl w:val="0"/>
              <w:rPr>
                <w:sz w:val="18"/>
                <w:szCs w:val="18"/>
              </w:rPr>
            </w:pPr>
            <w:r w:rsidRPr="001609F9">
              <w:rPr>
                <w:rFonts w:cstheme="minorHAnsi"/>
                <w:sz w:val="18"/>
                <w:szCs w:val="18"/>
                <w:lang w:eastAsia="ko-KR"/>
              </w:rPr>
              <w:t>Number of element rows in sub-array</w:t>
            </w:r>
            <w:r w:rsidRPr="001609F9">
              <w:rPr>
                <w:sz w:val="18"/>
                <w:szCs w:val="18"/>
                <w:lang w:eastAsia="ko-KR"/>
              </w:rPr>
              <w:t xml:space="preserve">, </w:t>
            </w:r>
            <w:r w:rsidRPr="001609F9">
              <w:rPr>
                <w:i/>
                <w:iCs/>
                <w:sz w:val="18"/>
                <w:szCs w:val="18"/>
                <w:lang w:eastAsia="ko-KR"/>
              </w:rPr>
              <w:t>M</w:t>
            </w:r>
            <w:r w:rsidRPr="001609F9">
              <w:rPr>
                <w:i/>
                <w:iCs/>
                <w:sz w:val="18"/>
                <w:szCs w:val="18"/>
                <w:vertAlign w:val="subscript"/>
                <w:lang w:eastAsia="ko-KR"/>
              </w:rPr>
              <w:t>sub</w:t>
            </w:r>
          </w:p>
        </w:tc>
        <w:tc>
          <w:tcPr>
            <w:tcW w:w="645" w:type="pct"/>
          </w:tcPr>
          <w:p w14:paraId="2E85D567" w14:textId="77777777" w:rsidR="00E00343" w:rsidRPr="001609F9" w:rsidRDefault="00E00343" w:rsidP="00E00343">
            <w:pPr>
              <w:pStyle w:val="ECCTabletext"/>
              <w:keepNext w:val="0"/>
              <w:widowControl w:val="0"/>
              <w:rPr>
                <w:sz w:val="18"/>
                <w:szCs w:val="18"/>
              </w:rPr>
            </w:pPr>
            <w:r w:rsidRPr="001609F9">
              <w:rPr>
                <w:rFonts w:cstheme="minorHAnsi"/>
                <w:sz w:val="18"/>
                <w:szCs w:val="18"/>
                <w:lang w:eastAsia="ko-KR"/>
              </w:rPr>
              <w:t>3</w:t>
            </w:r>
          </w:p>
        </w:tc>
        <w:tc>
          <w:tcPr>
            <w:tcW w:w="684" w:type="pct"/>
          </w:tcPr>
          <w:p w14:paraId="5F588B59" w14:textId="77777777" w:rsidR="00E00343" w:rsidRPr="001609F9" w:rsidRDefault="00E00343" w:rsidP="00E00343">
            <w:pPr>
              <w:pStyle w:val="ECCTabletext"/>
              <w:keepNext w:val="0"/>
              <w:widowControl w:val="0"/>
              <w:rPr>
                <w:sz w:val="18"/>
                <w:szCs w:val="18"/>
              </w:rPr>
            </w:pPr>
            <w:r w:rsidRPr="001609F9">
              <w:rPr>
                <w:rFonts w:cstheme="minorHAnsi"/>
                <w:sz w:val="18"/>
                <w:szCs w:val="18"/>
                <w:lang w:eastAsia="ko-KR"/>
              </w:rPr>
              <w:t>3</w:t>
            </w:r>
          </w:p>
        </w:tc>
        <w:tc>
          <w:tcPr>
            <w:tcW w:w="715" w:type="pct"/>
          </w:tcPr>
          <w:p w14:paraId="62E6BCFE" w14:textId="77777777" w:rsidR="00E00343" w:rsidRPr="001609F9" w:rsidRDefault="00E00343" w:rsidP="00E00343">
            <w:pPr>
              <w:pStyle w:val="ECCTabletext"/>
              <w:keepNext w:val="0"/>
              <w:widowControl w:val="0"/>
              <w:rPr>
                <w:sz w:val="18"/>
                <w:szCs w:val="18"/>
              </w:rPr>
            </w:pPr>
            <w:r w:rsidRPr="001609F9">
              <w:rPr>
                <w:rFonts w:cstheme="minorHAnsi"/>
                <w:sz w:val="18"/>
                <w:szCs w:val="18"/>
                <w:lang w:eastAsia="ko-KR"/>
              </w:rPr>
              <w:t>3</w:t>
            </w:r>
          </w:p>
        </w:tc>
        <w:tc>
          <w:tcPr>
            <w:tcW w:w="1056" w:type="pct"/>
          </w:tcPr>
          <w:p w14:paraId="48ED54C2" w14:textId="77777777" w:rsidR="00E00343" w:rsidRPr="001609F9" w:rsidRDefault="00E00343" w:rsidP="00E00343">
            <w:pPr>
              <w:pStyle w:val="ECCTabletext"/>
              <w:keepNext w:val="0"/>
              <w:widowControl w:val="0"/>
              <w:rPr>
                <w:sz w:val="18"/>
                <w:szCs w:val="18"/>
              </w:rPr>
            </w:pPr>
            <w:r w:rsidRPr="001609F9">
              <w:rPr>
                <w:sz w:val="18"/>
                <w:szCs w:val="18"/>
              </w:rPr>
              <w:t>N/A</w:t>
            </w:r>
          </w:p>
        </w:tc>
        <w:tc>
          <w:tcPr>
            <w:tcW w:w="494" w:type="pct"/>
          </w:tcPr>
          <w:p w14:paraId="53D97350" w14:textId="77777777" w:rsidR="00E00343" w:rsidRPr="001609F9" w:rsidRDefault="00E00343" w:rsidP="00E00343">
            <w:pPr>
              <w:pStyle w:val="ECCTabletext"/>
              <w:keepNext w:val="0"/>
              <w:widowControl w:val="0"/>
              <w:rPr>
                <w:sz w:val="18"/>
                <w:szCs w:val="18"/>
              </w:rPr>
            </w:pPr>
            <w:r w:rsidRPr="001609F9">
              <w:rPr>
                <w:sz w:val="18"/>
                <w:szCs w:val="18"/>
              </w:rPr>
              <w:t>N/A</w:t>
            </w:r>
          </w:p>
        </w:tc>
      </w:tr>
      <w:tr w:rsidR="00F05BE6" w:rsidRPr="001609F9" w14:paraId="6D8D373E" w14:textId="77777777" w:rsidTr="00F05BE6">
        <w:tc>
          <w:tcPr>
            <w:tcW w:w="350" w:type="pct"/>
          </w:tcPr>
          <w:p w14:paraId="4FE91519" w14:textId="77777777" w:rsidR="00E00343" w:rsidRPr="001609F9" w:rsidRDefault="00E00343" w:rsidP="00E00343">
            <w:pPr>
              <w:pStyle w:val="ECCTabletext"/>
              <w:keepNext w:val="0"/>
              <w:widowControl w:val="0"/>
              <w:rPr>
                <w:sz w:val="18"/>
                <w:szCs w:val="18"/>
              </w:rPr>
            </w:pPr>
            <w:r w:rsidRPr="001609F9">
              <w:rPr>
                <w:rFonts w:cstheme="minorHAnsi"/>
                <w:sz w:val="18"/>
                <w:szCs w:val="18"/>
              </w:rPr>
              <w:t>1.7b</w:t>
            </w:r>
          </w:p>
        </w:tc>
        <w:tc>
          <w:tcPr>
            <w:tcW w:w="1056" w:type="pct"/>
          </w:tcPr>
          <w:p w14:paraId="3BDB3D4B" w14:textId="77777777" w:rsidR="00E00343" w:rsidRPr="001609F9" w:rsidRDefault="00E00343" w:rsidP="00E00343">
            <w:pPr>
              <w:pStyle w:val="ECCTabletext"/>
              <w:keepNext w:val="0"/>
              <w:widowControl w:val="0"/>
              <w:rPr>
                <w:sz w:val="18"/>
                <w:szCs w:val="18"/>
                <w:vertAlign w:val="subscript"/>
              </w:rPr>
            </w:pPr>
            <w:r w:rsidRPr="001609F9">
              <w:rPr>
                <w:rFonts w:cstheme="minorHAnsi"/>
                <w:sz w:val="18"/>
                <w:szCs w:val="18"/>
                <w:lang w:eastAsia="ko-KR"/>
              </w:rPr>
              <w:t xml:space="preserve">Vertical radiating element spacing in sub-array, </w:t>
            </w:r>
            <w:r w:rsidRPr="001609F9">
              <w:rPr>
                <w:rFonts w:cstheme="minorHAnsi"/>
                <w:i/>
                <w:iCs/>
                <w:sz w:val="18"/>
                <w:szCs w:val="18"/>
                <w:lang w:eastAsia="ko-KR"/>
              </w:rPr>
              <w:t>d</w:t>
            </w:r>
            <w:r w:rsidRPr="001609F9">
              <w:rPr>
                <w:rFonts w:cstheme="minorHAnsi"/>
                <w:i/>
                <w:iCs/>
                <w:sz w:val="18"/>
                <w:szCs w:val="18"/>
                <w:vertAlign w:val="subscript"/>
                <w:lang w:eastAsia="ko-KR"/>
              </w:rPr>
              <w:t>v,sub</w:t>
            </w:r>
          </w:p>
        </w:tc>
        <w:tc>
          <w:tcPr>
            <w:tcW w:w="645" w:type="pct"/>
          </w:tcPr>
          <w:p w14:paraId="64CB3E96" w14:textId="77777777" w:rsidR="00E00343" w:rsidRPr="001609F9" w:rsidRDefault="00E00343" w:rsidP="00E00343">
            <w:pPr>
              <w:pStyle w:val="ECCTabletext"/>
              <w:keepNext w:val="0"/>
              <w:widowControl w:val="0"/>
              <w:rPr>
                <w:sz w:val="18"/>
                <w:szCs w:val="18"/>
              </w:rPr>
            </w:pPr>
            <w:r w:rsidRPr="001609F9">
              <w:rPr>
                <w:rFonts w:cstheme="minorHAnsi"/>
                <w:sz w:val="18"/>
                <w:szCs w:val="18"/>
                <w:lang w:eastAsia="ko-KR"/>
              </w:rPr>
              <w:t>0.7 of wavelength of V</w:t>
            </w:r>
          </w:p>
        </w:tc>
        <w:tc>
          <w:tcPr>
            <w:tcW w:w="684" w:type="pct"/>
          </w:tcPr>
          <w:p w14:paraId="642CE040" w14:textId="77777777" w:rsidR="00E00343" w:rsidRPr="001609F9" w:rsidRDefault="00E00343" w:rsidP="00E00343">
            <w:pPr>
              <w:pStyle w:val="ECCTabletext"/>
              <w:keepNext w:val="0"/>
              <w:widowControl w:val="0"/>
              <w:rPr>
                <w:sz w:val="18"/>
                <w:szCs w:val="18"/>
              </w:rPr>
            </w:pPr>
            <w:r w:rsidRPr="001609F9">
              <w:rPr>
                <w:rFonts w:cstheme="minorHAnsi"/>
                <w:sz w:val="18"/>
                <w:szCs w:val="18"/>
                <w:lang w:eastAsia="ko-KR"/>
              </w:rPr>
              <w:t>0.7 of wavelength of V</w:t>
            </w:r>
          </w:p>
        </w:tc>
        <w:tc>
          <w:tcPr>
            <w:tcW w:w="715" w:type="pct"/>
          </w:tcPr>
          <w:p w14:paraId="28A3D656" w14:textId="77777777" w:rsidR="00E00343" w:rsidRPr="001609F9" w:rsidRDefault="00E00343" w:rsidP="00E00343">
            <w:pPr>
              <w:pStyle w:val="ECCTabletext"/>
              <w:keepNext w:val="0"/>
              <w:widowControl w:val="0"/>
              <w:rPr>
                <w:sz w:val="18"/>
                <w:szCs w:val="18"/>
              </w:rPr>
            </w:pPr>
            <w:r w:rsidRPr="001609F9">
              <w:rPr>
                <w:rFonts w:cstheme="minorHAnsi"/>
                <w:sz w:val="18"/>
                <w:szCs w:val="18"/>
                <w:lang w:eastAsia="ko-KR"/>
              </w:rPr>
              <w:t>0.7 of wavelength of V</w:t>
            </w:r>
          </w:p>
        </w:tc>
        <w:tc>
          <w:tcPr>
            <w:tcW w:w="1056" w:type="pct"/>
          </w:tcPr>
          <w:p w14:paraId="306267FA" w14:textId="77777777" w:rsidR="00E00343" w:rsidRPr="001609F9" w:rsidRDefault="00E00343" w:rsidP="00E00343">
            <w:pPr>
              <w:pStyle w:val="ECCTabletext"/>
              <w:keepNext w:val="0"/>
              <w:widowControl w:val="0"/>
              <w:rPr>
                <w:sz w:val="18"/>
                <w:szCs w:val="18"/>
              </w:rPr>
            </w:pPr>
            <w:r w:rsidRPr="001609F9">
              <w:rPr>
                <w:sz w:val="18"/>
                <w:szCs w:val="18"/>
              </w:rPr>
              <w:t>N/A</w:t>
            </w:r>
          </w:p>
        </w:tc>
        <w:tc>
          <w:tcPr>
            <w:tcW w:w="494" w:type="pct"/>
          </w:tcPr>
          <w:p w14:paraId="4A3BA747" w14:textId="77777777" w:rsidR="00E00343" w:rsidRPr="001609F9" w:rsidRDefault="00E00343" w:rsidP="00E00343">
            <w:pPr>
              <w:pStyle w:val="ECCTabletext"/>
              <w:keepNext w:val="0"/>
              <w:widowControl w:val="0"/>
              <w:rPr>
                <w:sz w:val="18"/>
                <w:szCs w:val="18"/>
              </w:rPr>
            </w:pPr>
            <w:r w:rsidRPr="001609F9">
              <w:rPr>
                <w:sz w:val="18"/>
                <w:szCs w:val="18"/>
              </w:rPr>
              <w:t>N/A</w:t>
            </w:r>
          </w:p>
        </w:tc>
      </w:tr>
      <w:tr w:rsidR="00F05BE6" w:rsidRPr="001609F9" w14:paraId="12D0A0D3" w14:textId="77777777" w:rsidTr="00F05BE6">
        <w:tc>
          <w:tcPr>
            <w:tcW w:w="350" w:type="pct"/>
          </w:tcPr>
          <w:p w14:paraId="5D8D274E" w14:textId="77777777" w:rsidR="00E00343" w:rsidRPr="001609F9" w:rsidRDefault="00E00343" w:rsidP="00E00343">
            <w:pPr>
              <w:pStyle w:val="ECCTabletext"/>
              <w:keepNext w:val="0"/>
              <w:widowControl w:val="0"/>
              <w:rPr>
                <w:sz w:val="18"/>
                <w:szCs w:val="18"/>
              </w:rPr>
            </w:pPr>
            <w:r w:rsidRPr="001609F9">
              <w:rPr>
                <w:rFonts w:cstheme="minorHAnsi"/>
                <w:sz w:val="18"/>
                <w:szCs w:val="18"/>
              </w:rPr>
              <w:t>1.7c</w:t>
            </w:r>
          </w:p>
        </w:tc>
        <w:tc>
          <w:tcPr>
            <w:tcW w:w="1056" w:type="pct"/>
          </w:tcPr>
          <w:p w14:paraId="0B29B6D4" w14:textId="77777777" w:rsidR="00E00343" w:rsidRPr="001609F9" w:rsidRDefault="00E00343" w:rsidP="00E00343">
            <w:pPr>
              <w:pStyle w:val="ECCTabletext"/>
              <w:keepNext w:val="0"/>
              <w:widowControl w:val="0"/>
              <w:rPr>
                <w:sz w:val="18"/>
                <w:szCs w:val="18"/>
              </w:rPr>
            </w:pPr>
            <w:r w:rsidRPr="001609F9">
              <w:rPr>
                <w:sz w:val="18"/>
                <w:szCs w:val="18"/>
                <w:lang w:eastAsia="ko-KR"/>
              </w:rPr>
              <w:t xml:space="preserve">Pre-set sub-array down-tilt, </w:t>
            </w:r>
            <w:r w:rsidRPr="001609F9">
              <w:rPr>
                <w:i/>
                <w:iCs/>
                <w:sz w:val="18"/>
                <w:szCs w:val="18"/>
                <w:lang w:eastAsia="ko-KR"/>
              </w:rPr>
              <w:t>θ</w:t>
            </w:r>
            <w:r w:rsidRPr="001609F9">
              <w:rPr>
                <w:i/>
                <w:iCs/>
                <w:sz w:val="18"/>
                <w:szCs w:val="18"/>
                <w:vertAlign w:val="subscript"/>
                <w:lang w:eastAsia="ko-KR"/>
              </w:rPr>
              <w:t>subtilt</w:t>
            </w:r>
            <w:r w:rsidRPr="001609F9">
              <w:rPr>
                <w:sz w:val="18"/>
                <w:szCs w:val="18"/>
                <w:lang w:eastAsia="ko-KR"/>
              </w:rPr>
              <w:t xml:space="preserve"> (degrees)</w:t>
            </w:r>
          </w:p>
        </w:tc>
        <w:tc>
          <w:tcPr>
            <w:tcW w:w="645" w:type="pct"/>
          </w:tcPr>
          <w:p w14:paraId="5A578E2C" w14:textId="77777777" w:rsidR="00E00343" w:rsidRPr="001609F9" w:rsidRDefault="00E00343" w:rsidP="00E00343">
            <w:pPr>
              <w:pStyle w:val="ECCTabletext"/>
              <w:keepNext w:val="0"/>
              <w:widowControl w:val="0"/>
              <w:rPr>
                <w:sz w:val="18"/>
                <w:szCs w:val="18"/>
              </w:rPr>
            </w:pPr>
            <w:r w:rsidRPr="001609F9">
              <w:rPr>
                <w:rFonts w:cstheme="minorHAnsi"/>
                <w:sz w:val="18"/>
                <w:szCs w:val="18"/>
                <w:lang w:eastAsia="ko-KR"/>
              </w:rPr>
              <w:t>3</w:t>
            </w:r>
          </w:p>
        </w:tc>
        <w:tc>
          <w:tcPr>
            <w:tcW w:w="684" w:type="pct"/>
          </w:tcPr>
          <w:p w14:paraId="6BF61FCC" w14:textId="77777777" w:rsidR="00E00343" w:rsidRPr="001609F9" w:rsidRDefault="00E00343" w:rsidP="00E00343">
            <w:pPr>
              <w:pStyle w:val="ECCTabletext"/>
              <w:keepNext w:val="0"/>
              <w:widowControl w:val="0"/>
              <w:rPr>
                <w:sz w:val="18"/>
                <w:szCs w:val="18"/>
              </w:rPr>
            </w:pPr>
            <w:r w:rsidRPr="001609F9">
              <w:rPr>
                <w:rFonts w:cstheme="minorHAnsi"/>
                <w:sz w:val="18"/>
                <w:szCs w:val="18"/>
                <w:lang w:eastAsia="ko-KR"/>
              </w:rPr>
              <w:t>3</w:t>
            </w:r>
          </w:p>
        </w:tc>
        <w:tc>
          <w:tcPr>
            <w:tcW w:w="715" w:type="pct"/>
          </w:tcPr>
          <w:p w14:paraId="5C2ED1F0" w14:textId="77777777" w:rsidR="00E00343" w:rsidRPr="001609F9" w:rsidRDefault="00E00343" w:rsidP="00E00343">
            <w:pPr>
              <w:pStyle w:val="ECCTabletext"/>
              <w:keepNext w:val="0"/>
              <w:widowControl w:val="0"/>
              <w:rPr>
                <w:sz w:val="18"/>
                <w:szCs w:val="18"/>
              </w:rPr>
            </w:pPr>
            <w:r w:rsidRPr="001609F9">
              <w:rPr>
                <w:rFonts w:cstheme="minorHAnsi"/>
                <w:sz w:val="18"/>
                <w:szCs w:val="18"/>
                <w:lang w:eastAsia="ko-KR"/>
              </w:rPr>
              <w:t>3</w:t>
            </w:r>
          </w:p>
        </w:tc>
        <w:tc>
          <w:tcPr>
            <w:tcW w:w="1056" w:type="pct"/>
          </w:tcPr>
          <w:p w14:paraId="0B38D5B5" w14:textId="77777777" w:rsidR="00E00343" w:rsidRPr="001609F9" w:rsidRDefault="00E00343" w:rsidP="00E00343">
            <w:pPr>
              <w:pStyle w:val="ECCTabletext"/>
              <w:keepNext w:val="0"/>
              <w:widowControl w:val="0"/>
              <w:rPr>
                <w:sz w:val="18"/>
                <w:szCs w:val="18"/>
              </w:rPr>
            </w:pPr>
            <w:r w:rsidRPr="001609F9">
              <w:rPr>
                <w:sz w:val="18"/>
                <w:szCs w:val="18"/>
              </w:rPr>
              <w:t>N/A</w:t>
            </w:r>
          </w:p>
        </w:tc>
        <w:tc>
          <w:tcPr>
            <w:tcW w:w="494" w:type="pct"/>
          </w:tcPr>
          <w:p w14:paraId="1E6B3B5A" w14:textId="77777777" w:rsidR="00E00343" w:rsidRPr="001609F9" w:rsidRDefault="00E00343" w:rsidP="00E00343">
            <w:pPr>
              <w:pStyle w:val="ECCTabletext"/>
              <w:keepNext w:val="0"/>
              <w:widowControl w:val="0"/>
              <w:rPr>
                <w:sz w:val="18"/>
                <w:szCs w:val="18"/>
              </w:rPr>
            </w:pPr>
            <w:r w:rsidRPr="001609F9">
              <w:rPr>
                <w:sz w:val="18"/>
                <w:szCs w:val="18"/>
              </w:rPr>
              <w:t>N/A</w:t>
            </w:r>
          </w:p>
        </w:tc>
      </w:tr>
      <w:tr w:rsidR="00F05BE6" w:rsidRPr="001609F9" w14:paraId="0BD3BEA7" w14:textId="77777777" w:rsidTr="00F05BE6">
        <w:tc>
          <w:tcPr>
            <w:tcW w:w="350" w:type="pct"/>
          </w:tcPr>
          <w:p w14:paraId="68B669CF" w14:textId="77777777" w:rsidR="00E00343" w:rsidRPr="001609F9" w:rsidRDefault="00E00343" w:rsidP="00E00343">
            <w:pPr>
              <w:pStyle w:val="ECCTabletext"/>
              <w:keepNext w:val="0"/>
              <w:widowControl w:val="0"/>
              <w:rPr>
                <w:sz w:val="18"/>
                <w:szCs w:val="18"/>
              </w:rPr>
            </w:pPr>
            <w:r w:rsidRPr="001609F9">
              <w:rPr>
                <w:sz w:val="18"/>
                <w:szCs w:val="18"/>
              </w:rPr>
              <w:t>1.8</w:t>
            </w:r>
          </w:p>
        </w:tc>
        <w:tc>
          <w:tcPr>
            <w:tcW w:w="1056" w:type="pct"/>
          </w:tcPr>
          <w:p w14:paraId="39061C04" w14:textId="77777777" w:rsidR="00E00343" w:rsidRPr="001609F9" w:rsidRDefault="00E00343" w:rsidP="00E00343">
            <w:pPr>
              <w:pStyle w:val="ECCTabletext"/>
              <w:keepNext w:val="0"/>
              <w:widowControl w:val="0"/>
              <w:rPr>
                <w:sz w:val="18"/>
                <w:szCs w:val="18"/>
              </w:rPr>
            </w:pPr>
            <w:r w:rsidRPr="001609F9">
              <w:rPr>
                <w:sz w:val="18"/>
                <w:szCs w:val="18"/>
              </w:rPr>
              <w:t>Array Ohmic loss (dB) (Note 1)</w:t>
            </w:r>
          </w:p>
        </w:tc>
        <w:tc>
          <w:tcPr>
            <w:tcW w:w="645" w:type="pct"/>
          </w:tcPr>
          <w:p w14:paraId="3A6D9BEC" w14:textId="77777777" w:rsidR="00E00343" w:rsidRPr="001609F9" w:rsidRDefault="00E00343" w:rsidP="00E00343">
            <w:pPr>
              <w:pStyle w:val="ECCTabletext"/>
              <w:keepNext w:val="0"/>
              <w:widowControl w:val="0"/>
              <w:rPr>
                <w:sz w:val="18"/>
                <w:szCs w:val="18"/>
              </w:rPr>
            </w:pPr>
            <w:r w:rsidRPr="001609F9">
              <w:rPr>
                <w:sz w:val="18"/>
                <w:szCs w:val="18"/>
              </w:rPr>
              <w:t>2</w:t>
            </w:r>
          </w:p>
        </w:tc>
        <w:tc>
          <w:tcPr>
            <w:tcW w:w="684" w:type="pct"/>
          </w:tcPr>
          <w:p w14:paraId="1A0377BE" w14:textId="77777777" w:rsidR="00E00343" w:rsidRPr="001609F9" w:rsidRDefault="00E00343" w:rsidP="00E00343">
            <w:pPr>
              <w:pStyle w:val="ECCTabletext"/>
              <w:keepNext w:val="0"/>
              <w:widowControl w:val="0"/>
              <w:rPr>
                <w:sz w:val="18"/>
                <w:szCs w:val="18"/>
              </w:rPr>
            </w:pPr>
            <w:r w:rsidRPr="001609F9">
              <w:rPr>
                <w:sz w:val="18"/>
                <w:szCs w:val="18"/>
              </w:rPr>
              <w:t>2</w:t>
            </w:r>
          </w:p>
        </w:tc>
        <w:tc>
          <w:tcPr>
            <w:tcW w:w="715" w:type="pct"/>
          </w:tcPr>
          <w:p w14:paraId="121560AF" w14:textId="77777777" w:rsidR="00E00343" w:rsidRPr="001609F9" w:rsidRDefault="00E00343" w:rsidP="00E00343">
            <w:pPr>
              <w:pStyle w:val="ECCTabletext"/>
              <w:keepNext w:val="0"/>
              <w:widowControl w:val="0"/>
              <w:rPr>
                <w:sz w:val="18"/>
                <w:szCs w:val="18"/>
              </w:rPr>
            </w:pPr>
            <w:r w:rsidRPr="001609F9">
              <w:rPr>
                <w:sz w:val="18"/>
                <w:szCs w:val="18"/>
              </w:rPr>
              <w:t>2</w:t>
            </w:r>
          </w:p>
        </w:tc>
        <w:tc>
          <w:tcPr>
            <w:tcW w:w="1056" w:type="pct"/>
          </w:tcPr>
          <w:p w14:paraId="592AD6F0" w14:textId="77777777" w:rsidR="00E00343" w:rsidRPr="001609F9" w:rsidRDefault="00E00343" w:rsidP="00E00343">
            <w:pPr>
              <w:pStyle w:val="ECCTabletext"/>
              <w:keepNext w:val="0"/>
              <w:widowControl w:val="0"/>
              <w:rPr>
                <w:sz w:val="18"/>
                <w:szCs w:val="18"/>
              </w:rPr>
            </w:pPr>
            <w:r w:rsidRPr="001609F9">
              <w:rPr>
                <w:sz w:val="18"/>
                <w:szCs w:val="18"/>
              </w:rPr>
              <w:t>2</w:t>
            </w:r>
          </w:p>
        </w:tc>
        <w:tc>
          <w:tcPr>
            <w:tcW w:w="494" w:type="pct"/>
          </w:tcPr>
          <w:p w14:paraId="5B84AC52" w14:textId="77777777" w:rsidR="00E00343" w:rsidRPr="001609F9" w:rsidRDefault="00E00343" w:rsidP="00E00343">
            <w:pPr>
              <w:pStyle w:val="ECCTabletext"/>
              <w:keepNext w:val="0"/>
              <w:widowControl w:val="0"/>
              <w:rPr>
                <w:sz w:val="18"/>
                <w:szCs w:val="18"/>
              </w:rPr>
            </w:pPr>
            <w:r w:rsidRPr="001609F9">
              <w:rPr>
                <w:sz w:val="18"/>
                <w:szCs w:val="18"/>
              </w:rPr>
              <w:t>N/A</w:t>
            </w:r>
          </w:p>
        </w:tc>
      </w:tr>
      <w:tr w:rsidR="00F05BE6" w:rsidRPr="001609F9" w14:paraId="61BAC803" w14:textId="77777777" w:rsidTr="00F05BE6">
        <w:tc>
          <w:tcPr>
            <w:tcW w:w="350" w:type="pct"/>
          </w:tcPr>
          <w:p w14:paraId="5545BF9E" w14:textId="77777777" w:rsidR="00E00343" w:rsidRPr="001609F9" w:rsidRDefault="00E00343" w:rsidP="00E00343">
            <w:pPr>
              <w:pStyle w:val="ECCTabletext"/>
              <w:keepNext w:val="0"/>
              <w:widowControl w:val="0"/>
              <w:rPr>
                <w:sz w:val="18"/>
                <w:szCs w:val="18"/>
              </w:rPr>
            </w:pPr>
            <w:r w:rsidRPr="001609F9">
              <w:rPr>
                <w:sz w:val="18"/>
                <w:szCs w:val="18"/>
              </w:rPr>
              <w:t>1.9</w:t>
            </w:r>
          </w:p>
        </w:tc>
        <w:tc>
          <w:tcPr>
            <w:tcW w:w="1056" w:type="pct"/>
          </w:tcPr>
          <w:p w14:paraId="6FD4FE04" w14:textId="77777777" w:rsidR="00E00343" w:rsidRPr="001609F9" w:rsidRDefault="00E00343" w:rsidP="00E00343">
            <w:pPr>
              <w:pStyle w:val="ECCTabletext"/>
              <w:keepNext w:val="0"/>
              <w:widowControl w:val="0"/>
              <w:rPr>
                <w:sz w:val="18"/>
                <w:szCs w:val="18"/>
              </w:rPr>
            </w:pPr>
            <w:r w:rsidRPr="001609F9">
              <w:rPr>
                <w:sz w:val="18"/>
                <w:szCs w:val="18"/>
              </w:rPr>
              <w:t xml:space="preserve">Conducted power (before Ohmic loss) per antenna element/sub-array (dBm) (Note 5, 6) </w:t>
            </w:r>
          </w:p>
        </w:tc>
        <w:tc>
          <w:tcPr>
            <w:tcW w:w="645" w:type="pct"/>
          </w:tcPr>
          <w:p w14:paraId="5921D5B0" w14:textId="77777777" w:rsidR="00E00343" w:rsidRPr="001609F9" w:rsidRDefault="00E00343" w:rsidP="00E00343">
            <w:pPr>
              <w:pStyle w:val="ECCTabletext"/>
              <w:keepNext w:val="0"/>
              <w:widowControl w:val="0"/>
              <w:rPr>
                <w:sz w:val="18"/>
                <w:szCs w:val="18"/>
              </w:rPr>
            </w:pPr>
            <w:r w:rsidRPr="001609F9">
              <w:rPr>
                <w:sz w:val="18"/>
                <w:szCs w:val="18"/>
              </w:rPr>
              <w:t>28</w:t>
            </w:r>
          </w:p>
        </w:tc>
        <w:tc>
          <w:tcPr>
            <w:tcW w:w="684" w:type="pct"/>
          </w:tcPr>
          <w:p w14:paraId="020FB30F" w14:textId="77777777" w:rsidR="00E00343" w:rsidRPr="001609F9" w:rsidRDefault="00E00343" w:rsidP="00E00343">
            <w:pPr>
              <w:pStyle w:val="ECCTabletext"/>
              <w:keepNext w:val="0"/>
              <w:widowControl w:val="0"/>
              <w:rPr>
                <w:sz w:val="18"/>
                <w:szCs w:val="18"/>
              </w:rPr>
            </w:pPr>
            <w:r w:rsidRPr="001609F9">
              <w:rPr>
                <w:sz w:val="18"/>
                <w:szCs w:val="18"/>
              </w:rPr>
              <w:t>28</w:t>
            </w:r>
          </w:p>
        </w:tc>
        <w:tc>
          <w:tcPr>
            <w:tcW w:w="715" w:type="pct"/>
          </w:tcPr>
          <w:p w14:paraId="2F54EC11" w14:textId="77777777" w:rsidR="00E00343" w:rsidRPr="001609F9" w:rsidRDefault="00E00343" w:rsidP="00E00343">
            <w:pPr>
              <w:pStyle w:val="ECCTabletext"/>
              <w:keepNext w:val="0"/>
              <w:widowControl w:val="0"/>
              <w:rPr>
                <w:sz w:val="18"/>
                <w:szCs w:val="18"/>
              </w:rPr>
            </w:pPr>
            <w:r w:rsidRPr="001609F9">
              <w:rPr>
                <w:sz w:val="18"/>
                <w:szCs w:val="18"/>
              </w:rPr>
              <w:t>28</w:t>
            </w:r>
          </w:p>
        </w:tc>
        <w:tc>
          <w:tcPr>
            <w:tcW w:w="1056" w:type="pct"/>
          </w:tcPr>
          <w:p w14:paraId="67F102B2" w14:textId="77777777" w:rsidR="00E00343" w:rsidRPr="001609F9" w:rsidRDefault="00E00343" w:rsidP="00E00343">
            <w:pPr>
              <w:pStyle w:val="ECCTabletext"/>
              <w:keepNext w:val="0"/>
              <w:widowControl w:val="0"/>
              <w:rPr>
                <w:sz w:val="18"/>
                <w:szCs w:val="18"/>
              </w:rPr>
            </w:pPr>
            <w:r w:rsidRPr="001609F9">
              <w:rPr>
                <w:sz w:val="18"/>
                <w:szCs w:val="18"/>
              </w:rPr>
              <w:t>16</w:t>
            </w:r>
          </w:p>
        </w:tc>
        <w:tc>
          <w:tcPr>
            <w:tcW w:w="494" w:type="pct"/>
          </w:tcPr>
          <w:p w14:paraId="24015230" w14:textId="77777777" w:rsidR="00E00343" w:rsidRPr="001609F9" w:rsidRDefault="00E00343" w:rsidP="00E00343">
            <w:pPr>
              <w:pStyle w:val="ECCTabletext"/>
              <w:keepNext w:val="0"/>
              <w:widowControl w:val="0"/>
              <w:rPr>
                <w:sz w:val="18"/>
                <w:szCs w:val="18"/>
              </w:rPr>
            </w:pPr>
            <w:r w:rsidRPr="001609F9">
              <w:rPr>
                <w:sz w:val="18"/>
                <w:szCs w:val="18"/>
              </w:rPr>
              <w:t>N/A</w:t>
            </w:r>
          </w:p>
        </w:tc>
      </w:tr>
      <w:tr w:rsidR="00F05BE6" w:rsidRPr="001609F9" w14:paraId="5D3C359F" w14:textId="77777777" w:rsidTr="00F05BE6">
        <w:tc>
          <w:tcPr>
            <w:tcW w:w="350" w:type="pct"/>
          </w:tcPr>
          <w:p w14:paraId="55980D5B" w14:textId="77777777" w:rsidR="00E00343" w:rsidRPr="001609F9" w:rsidRDefault="00E00343" w:rsidP="00E00343">
            <w:pPr>
              <w:pStyle w:val="ECCTabletext"/>
              <w:keepNext w:val="0"/>
              <w:widowControl w:val="0"/>
              <w:rPr>
                <w:sz w:val="18"/>
                <w:szCs w:val="18"/>
              </w:rPr>
            </w:pPr>
            <w:r w:rsidRPr="001609F9">
              <w:rPr>
                <w:sz w:val="18"/>
                <w:szCs w:val="18"/>
              </w:rPr>
              <w:t>1.10</w:t>
            </w:r>
          </w:p>
        </w:tc>
        <w:tc>
          <w:tcPr>
            <w:tcW w:w="1056" w:type="pct"/>
          </w:tcPr>
          <w:p w14:paraId="454535F9" w14:textId="77777777" w:rsidR="00E00343" w:rsidRPr="001609F9" w:rsidRDefault="00E00343" w:rsidP="00E00343">
            <w:pPr>
              <w:pStyle w:val="ECCTabletext"/>
              <w:keepNext w:val="0"/>
              <w:widowControl w:val="0"/>
              <w:rPr>
                <w:sz w:val="18"/>
                <w:szCs w:val="18"/>
              </w:rPr>
            </w:pPr>
            <w:r w:rsidRPr="001609F9">
              <w:rPr>
                <w:sz w:val="18"/>
                <w:szCs w:val="18"/>
              </w:rPr>
              <w:t>Base station horizontal coverage range (degrees)</w:t>
            </w:r>
          </w:p>
        </w:tc>
        <w:tc>
          <w:tcPr>
            <w:tcW w:w="645" w:type="pct"/>
          </w:tcPr>
          <w:p w14:paraId="0B346A1A" w14:textId="77777777" w:rsidR="00E00343" w:rsidRPr="001609F9" w:rsidRDefault="00E00343" w:rsidP="00E00343">
            <w:pPr>
              <w:pStyle w:val="ECCTabletext"/>
              <w:keepNext w:val="0"/>
              <w:widowControl w:val="0"/>
              <w:rPr>
                <w:sz w:val="18"/>
                <w:szCs w:val="18"/>
              </w:rPr>
            </w:pPr>
            <w:r w:rsidRPr="001609F9">
              <w:rPr>
                <w:sz w:val="18"/>
                <w:szCs w:val="18"/>
              </w:rPr>
              <w:t>±60</w:t>
            </w:r>
          </w:p>
        </w:tc>
        <w:tc>
          <w:tcPr>
            <w:tcW w:w="684" w:type="pct"/>
          </w:tcPr>
          <w:p w14:paraId="74D71659" w14:textId="77777777" w:rsidR="00E00343" w:rsidRPr="001609F9" w:rsidRDefault="00E00343" w:rsidP="00E00343">
            <w:pPr>
              <w:pStyle w:val="ECCTabletext"/>
              <w:keepNext w:val="0"/>
              <w:widowControl w:val="0"/>
              <w:rPr>
                <w:sz w:val="18"/>
                <w:szCs w:val="18"/>
              </w:rPr>
            </w:pPr>
            <w:r w:rsidRPr="001609F9">
              <w:rPr>
                <w:sz w:val="18"/>
                <w:szCs w:val="18"/>
              </w:rPr>
              <w:t>±60</w:t>
            </w:r>
          </w:p>
        </w:tc>
        <w:tc>
          <w:tcPr>
            <w:tcW w:w="715" w:type="pct"/>
          </w:tcPr>
          <w:p w14:paraId="7A81494B" w14:textId="77777777" w:rsidR="00E00343" w:rsidRPr="001609F9" w:rsidRDefault="00E00343" w:rsidP="00E00343">
            <w:pPr>
              <w:pStyle w:val="ECCTabletext"/>
              <w:keepNext w:val="0"/>
              <w:widowControl w:val="0"/>
              <w:rPr>
                <w:sz w:val="18"/>
                <w:szCs w:val="18"/>
              </w:rPr>
            </w:pPr>
            <w:r w:rsidRPr="001609F9">
              <w:rPr>
                <w:sz w:val="18"/>
                <w:szCs w:val="18"/>
              </w:rPr>
              <w:t>±60</w:t>
            </w:r>
          </w:p>
        </w:tc>
        <w:tc>
          <w:tcPr>
            <w:tcW w:w="1056" w:type="pct"/>
          </w:tcPr>
          <w:p w14:paraId="4CE5B0EA" w14:textId="77777777" w:rsidR="00E00343" w:rsidRPr="001609F9" w:rsidRDefault="00E00343" w:rsidP="00E00343">
            <w:pPr>
              <w:pStyle w:val="ECCTabletext"/>
              <w:keepNext w:val="0"/>
              <w:widowControl w:val="0"/>
              <w:rPr>
                <w:sz w:val="18"/>
                <w:szCs w:val="18"/>
              </w:rPr>
            </w:pPr>
            <w:r w:rsidRPr="001609F9">
              <w:rPr>
                <w:sz w:val="18"/>
                <w:szCs w:val="18"/>
              </w:rPr>
              <w:t>±60</w:t>
            </w:r>
          </w:p>
        </w:tc>
        <w:tc>
          <w:tcPr>
            <w:tcW w:w="494" w:type="pct"/>
          </w:tcPr>
          <w:p w14:paraId="22C0E5CA" w14:textId="77777777" w:rsidR="00E00343" w:rsidRPr="001609F9" w:rsidRDefault="00E00343" w:rsidP="00E00343">
            <w:pPr>
              <w:pStyle w:val="ECCTabletext"/>
              <w:keepNext w:val="0"/>
              <w:widowControl w:val="0"/>
              <w:rPr>
                <w:sz w:val="18"/>
                <w:szCs w:val="18"/>
              </w:rPr>
            </w:pPr>
            <w:r w:rsidRPr="001609F9">
              <w:rPr>
                <w:sz w:val="18"/>
                <w:szCs w:val="18"/>
              </w:rPr>
              <w:t>N/A</w:t>
            </w:r>
          </w:p>
        </w:tc>
      </w:tr>
      <w:tr w:rsidR="00F05BE6" w:rsidRPr="001609F9" w14:paraId="76A7A60A" w14:textId="77777777" w:rsidTr="00F05BE6">
        <w:tc>
          <w:tcPr>
            <w:tcW w:w="350" w:type="pct"/>
          </w:tcPr>
          <w:p w14:paraId="69E1FA4A" w14:textId="77777777" w:rsidR="00E00343" w:rsidRPr="001609F9" w:rsidRDefault="00E00343" w:rsidP="00E00343">
            <w:pPr>
              <w:pStyle w:val="ECCTabletext"/>
              <w:keepNext w:val="0"/>
              <w:widowControl w:val="0"/>
              <w:rPr>
                <w:sz w:val="18"/>
                <w:szCs w:val="18"/>
              </w:rPr>
            </w:pPr>
            <w:r w:rsidRPr="001609F9">
              <w:rPr>
                <w:sz w:val="18"/>
                <w:szCs w:val="18"/>
              </w:rPr>
              <w:t>1.11</w:t>
            </w:r>
          </w:p>
        </w:tc>
        <w:tc>
          <w:tcPr>
            <w:tcW w:w="1056" w:type="pct"/>
          </w:tcPr>
          <w:p w14:paraId="1D4BC772" w14:textId="77777777" w:rsidR="00E00343" w:rsidRPr="001609F9" w:rsidRDefault="00E00343" w:rsidP="00E00343">
            <w:pPr>
              <w:pStyle w:val="ECCTabletext"/>
              <w:keepNext w:val="0"/>
              <w:widowControl w:val="0"/>
              <w:rPr>
                <w:sz w:val="18"/>
                <w:szCs w:val="18"/>
              </w:rPr>
            </w:pPr>
            <w:r w:rsidRPr="001609F9">
              <w:rPr>
                <w:sz w:val="18"/>
                <w:szCs w:val="18"/>
              </w:rPr>
              <w:t>Base station vertical coverage range (degrees) (Notes 3, 4, 7)</w:t>
            </w:r>
          </w:p>
        </w:tc>
        <w:tc>
          <w:tcPr>
            <w:tcW w:w="645" w:type="pct"/>
          </w:tcPr>
          <w:p w14:paraId="7F2F1CBA" w14:textId="77777777" w:rsidR="00E00343" w:rsidRPr="001609F9" w:rsidRDefault="00E00343" w:rsidP="00E00343">
            <w:pPr>
              <w:pStyle w:val="ECCTabletext"/>
              <w:keepNext w:val="0"/>
              <w:widowControl w:val="0"/>
              <w:rPr>
                <w:sz w:val="18"/>
                <w:szCs w:val="18"/>
              </w:rPr>
            </w:pPr>
            <w:r w:rsidRPr="001609F9">
              <w:rPr>
                <w:sz w:val="18"/>
                <w:szCs w:val="18"/>
              </w:rPr>
              <w:t>90-100</w:t>
            </w:r>
          </w:p>
        </w:tc>
        <w:tc>
          <w:tcPr>
            <w:tcW w:w="684" w:type="pct"/>
          </w:tcPr>
          <w:p w14:paraId="4D6E143D" w14:textId="77777777" w:rsidR="00E00343" w:rsidRPr="001609F9" w:rsidRDefault="00E00343" w:rsidP="00E00343">
            <w:pPr>
              <w:pStyle w:val="ECCTabletext"/>
              <w:keepNext w:val="0"/>
              <w:widowControl w:val="0"/>
              <w:rPr>
                <w:sz w:val="18"/>
                <w:szCs w:val="18"/>
              </w:rPr>
            </w:pPr>
            <w:r w:rsidRPr="001609F9">
              <w:rPr>
                <w:sz w:val="18"/>
                <w:szCs w:val="18"/>
              </w:rPr>
              <w:t>90-100</w:t>
            </w:r>
          </w:p>
        </w:tc>
        <w:tc>
          <w:tcPr>
            <w:tcW w:w="715" w:type="pct"/>
          </w:tcPr>
          <w:p w14:paraId="130B4DFE" w14:textId="77777777" w:rsidR="00E00343" w:rsidRPr="001609F9" w:rsidRDefault="00E00343" w:rsidP="00E00343">
            <w:pPr>
              <w:pStyle w:val="ECCTabletext"/>
              <w:keepNext w:val="0"/>
              <w:widowControl w:val="0"/>
              <w:rPr>
                <w:sz w:val="18"/>
                <w:szCs w:val="18"/>
              </w:rPr>
            </w:pPr>
            <w:r w:rsidRPr="001609F9">
              <w:rPr>
                <w:sz w:val="18"/>
                <w:szCs w:val="18"/>
              </w:rPr>
              <w:t>90-100</w:t>
            </w:r>
          </w:p>
        </w:tc>
        <w:tc>
          <w:tcPr>
            <w:tcW w:w="1056" w:type="pct"/>
          </w:tcPr>
          <w:p w14:paraId="33BBB6FB" w14:textId="77777777" w:rsidR="00E00343" w:rsidRPr="001609F9" w:rsidRDefault="00E00343" w:rsidP="00E00343">
            <w:pPr>
              <w:pStyle w:val="ECCTabletext"/>
              <w:keepNext w:val="0"/>
              <w:widowControl w:val="0"/>
              <w:rPr>
                <w:sz w:val="18"/>
                <w:szCs w:val="18"/>
              </w:rPr>
            </w:pPr>
            <w:r w:rsidRPr="001609F9">
              <w:rPr>
                <w:sz w:val="18"/>
                <w:szCs w:val="18"/>
              </w:rPr>
              <w:t>90-120</w:t>
            </w:r>
          </w:p>
        </w:tc>
        <w:tc>
          <w:tcPr>
            <w:tcW w:w="494" w:type="pct"/>
          </w:tcPr>
          <w:p w14:paraId="43678D61" w14:textId="77777777" w:rsidR="00E00343" w:rsidRPr="001609F9" w:rsidRDefault="00E00343" w:rsidP="00E00343">
            <w:pPr>
              <w:pStyle w:val="ECCTabletext"/>
              <w:keepNext w:val="0"/>
              <w:widowControl w:val="0"/>
              <w:rPr>
                <w:sz w:val="18"/>
                <w:szCs w:val="18"/>
              </w:rPr>
            </w:pPr>
            <w:r w:rsidRPr="001609F9">
              <w:rPr>
                <w:sz w:val="18"/>
                <w:szCs w:val="18"/>
              </w:rPr>
              <w:t>N/A</w:t>
            </w:r>
          </w:p>
        </w:tc>
      </w:tr>
      <w:tr w:rsidR="00F05BE6" w:rsidRPr="001609F9" w14:paraId="4B70F06B" w14:textId="77777777" w:rsidTr="00F05BE6">
        <w:tc>
          <w:tcPr>
            <w:tcW w:w="350" w:type="pct"/>
          </w:tcPr>
          <w:p w14:paraId="1899CBBD" w14:textId="77777777" w:rsidR="00E00343" w:rsidRPr="001609F9" w:rsidRDefault="00E00343" w:rsidP="00E00343">
            <w:pPr>
              <w:pStyle w:val="ECCTabletext"/>
              <w:keepNext w:val="0"/>
              <w:widowControl w:val="0"/>
              <w:rPr>
                <w:sz w:val="18"/>
                <w:szCs w:val="18"/>
              </w:rPr>
            </w:pPr>
            <w:r w:rsidRPr="001609F9">
              <w:rPr>
                <w:sz w:val="18"/>
                <w:szCs w:val="18"/>
              </w:rPr>
              <w:t>1.12</w:t>
            </w:r>
          </w:p>
        </w:tc>
        <w:tc>
          <w:tcPr>
            <w:tcW w:w="1056" w:type="pct"/>
          </w:tcPr>
          <w:p w14:paraId="5F29E01C" w14:textId="77777777" w:rsidR="00E00343" w:rsidRPr="001609F9" w:rsidRDefault="00E00343" w:rsidP="00E00343">
            <w:pPr>
              <w:pStyle w:val="ECCTabletext"/>
              <w:keepNext w:val="0"/>
              <w:widowControl w:val="0"/>
              <w:rPr>
                <w:sz w:val="18"/>
                <w:szCs w:val="18"/>
              </w:rPr>
            </w:pPr>
            <w:r w:rsidRPr="001609F9">
              <w:rPr>
                <w:sz w:val="18"/>
                <w:szCs w:val="18"/>
              </w:rPr>
              <w:t>Mechanical downtilt (degrees) (Note 4)</w:t>
            </w:r>
          </w:p>
        </w:tc>
        <w:tc>
          <w:tcPr>
            <w:tcW w:w="645" w:type="pct"/>
          </w:tcPr>
          <w:p w14:paraId="648772D4" w14:textId="77777777" w:rsidR="00E00343" w:rsidRPr="001609F9" w:rsidRDefault="00E00343" w:rsidP="00E00343">
            <w:pPr>
              <w:pStyle w:val="ECCTabletext"/>
              <w:keepNext w:val="0"/>
              <w:widowControl w:val="0"/>
              <w:rPr>
                <w:sz w:val="18"/>
                <w:szCs w:val="18"/>
              </w:rPr>
            </w:pPr>
            <w:r w:rsidRPr="001609F9">
              <w:rPr>
                <w:sz w:val="18"/>
                <w:szCs w:val="18"/>
              </w:rPr>
              <w:t>3</w:t>
            </w:r>
          </w:p>
        </w:tc>
        <w:tc>
          <w:tcPr>
            <w:tcW w:w="684" w:type="pct"/>
          </w:tcPr>
          <w:p w14:paraId="3B4D14FE" w14:textId="77777777" w:rsidR="00E00343" w:rsidRPr="001609F9" w:rsidRDefault="00E00343" w:rsidP="00E00343">
            <w:pPr>
              <w:pStyle w:val="ECCTabletext"/>
              <w:keepNext w:val="0"/>
              <w:widowControl w:val="0"/>
              <w:rPr>
                <w:sz w:val="18"/>
                <w:szCs w:val="18"/>
              </w:rPr>
            </w:pPr>
            <w:r w:rsidRPr="001609F9">
              <w:rPr>
                <w:sz w:val="18"/>
                <w:szCs w:val="18"/>
              </w:rPr>
              <w:t>6</w:t>
            </w:r>
          </w:p>
        </w:tc>
        <w:tc>
          <w:tcPr>
            <w:tcW w:w="715" w:type="pct"/>
          </w:tcPr>
          <w:p w14:paraId="172B3648" w14:textId="77777777" w:rsidR="00E00343" w:rsidRPr="001609F9" w:rsidRDefault="00E00343" w:rsidP="00E00343">
            <w:pPr>
              <w:pStyle w:val="ECCTabletext"/>
              <w:keepNext w:val="0"/>
              <w:widowControl w:val="0"/>
              <w:rPr>
                <w:sz w:val="18"/>
                <w:szCs w:val="18"/>
              </w:rPr>
            </w:pPr>
            <w:r w:rsidRPr="001609F9">
              <w:rPr>
                <w:sz w:val="18"/>
                <w:szCs w:val="18"/>
              </w:rPr>
              <w:t>6</w:t>
            </w:r>
          </w:p>
        </w:tc>
        <w:tc>
          <w:tcPr>
            <w:tcW w:w="1056" w:type="pct"/>
          </w:tcPr>
          <w:p w14:paraId="6FCE321C" w14:textId="77777777" w:rsidR="00E00343" w:rsidRPr="001609F9" w:rsidRDefault="00E00343" w:rsidP="00E00343">
            <w:pPr>
              <w:pStyle w:val="ECCTabletext"/>
              <w:keepNext w:val="0"/>
              <w:widowControl w:val="0"/>
              <w:rPr>
                <w:sz w:val="18"/>
                <w:szCs w:val="18"/>
              </w:rPr>
            </w:pPr>
            <w:r w:rsidRPr="001609F9">
              <w:rPr>
                <w:sz w:val="18"/>
                <w:szCs w:val="18"/>
              </w:rPr>
              <w:t>10</w:t>
            </w:r>
          </w:p>
        </w:tc>
        <w:tc>
          <w:tcPr>
            <w:tcW w:w="494" w:type="pct"/>
          </w:tcPr>
          <w:p w14:paraId="546540BA" w14:textId="77777777" w:rsidR="00E00343" w:rsidRPr="001609F9" w:rsidRDefault="00E00343" w:rsidP="00E00343">
            <w:pPr>
              <w:pStyle w:val="ECCTabletext"/>
              <w:keepNext w:val="0"/>
              <w:widowControl w:val="0"/>
              <w:rPr>
                <w:sz w:val="18"/>
                <w:szCs w:val="18"/>
              </w:rPr>
            </w:pPr>
            <w:r w:rsidRPr="001609F9">
              <w:rPr>
                <w:sz w:val="18"/>
                <w:szCs w:val="18"/>
              </w:rPr>
              <w:t>N/A</w:t>
            </w:r>
          </w:p>
        </w:tc>
      </w:tr>
      <w:tr w:rsidR="00F05BE6" w:rsidRPr="001609F9" w14:paraId="337D7FB9" w14:textId="77777777" w:rsidTr="00F05BE6">
        <w:tc>
          <w:tcPr>
            <w:tcW w:w="350" w:type="pct"/>
          </w:tcPr>
          <w:p w14:paraId="46C41256" w14:textId="77777777" w:rsidR="00E00343" w:rsidRPr="001609F9" w:rsidRDefault="00E00343" w:rsidP="00E00343">
            <w:pPr>
              <w:pStyle w:val="ECCTabletext"/>
              <w:keepNext w:val="0"/>
              <w:widowControl w:val="0"/>
            </w:pPr>
            <w:r w:rsidRPr="001609F9">
              <w:t>1.13</w:t>
            </w:r>
          </w:p>
        </w:tc>
        <w:tc>
          <w:tcPr>
            <w:tcW w:w="1056" w:type="pct"/>
          </w:tcPr>
          <w:p w14:paraId="6B00426F" w14:textId="77777777" w:rsidR="00E00343" w:rsidRPr="001609F9" w:rsidRDefault="00E00343" w:rsidP="00E00343">
            <w:pPr>
              <w:pStyle w:val="ECCTabletext"/>
              <w:keepNext w:val="0"/>
              <w:widowControl w:val="0"/>
            </w:pPr>
            <w:r w:rsidRPr="001609F9">
              <w:t>Maximum base station output power/sector (</w:t>
            </w:r>
            <w:r w:rsidRPr="001609F9">
              <w:rPr>
                <w:i/>
                <w:iCs/>
              </w:rPr>
              <w:t>e.i.r.p.</w:t>
            </w:r>
            <w:r w:rsidRPr="001609F9">
              <w:t>) (dBm)</w:t>
            </w:r>
          </w:p>
        </w:tc>
        <w:tc>
          <w:tcPr>
            <w:tcW w:w="645" w:type="pct"/>
          </w:tcPr>
          <w:p w14:paraId="04018A53" w14:textId="77777777" w:rsidR="00E00343" w:rsidRPr="001609F9" w:rsidRDefault="00E00343" w:rsidP="00E00343">
            <w:pPr>
              <w:pStyle w:val="ECCTabletext"/>
              <w:keepNext w:val="0"/>
              <w:widowControl w:val="0"/>
            </w:pPr>
            <w:r w:rsidRPr="001609F9">
              <w:t>72.28</w:t>
            </w:r>
          </w:p>
        </w:tc>
        <w:tc>
          <w:tcPr>
            <w:tcW w:w="684" w:type="pct"/>
          </w:tcPr>
          <w:p w14:paraId="4A243824" w14:textId="77777777" w:rsidR="00E00343" w:rsidRPr="001609F9" w:rsidRDefault="00E00343" w:rsidP="00E00343">
            <w:pPr>
              <w:pStyle w:val="ECCTabletext"/>
              <w:keepNext w:val="0"/>
              <w:widowControl w:val="0"/>
            </w:pPr>
            <w:r w:rsidRPr="001609F9">
              <w:t>72.28</w:t>
            </w:r>
          </w:p>
        </w:tc>
        <w:tc>
          <w:tcPr>
            <w:tcW w:w="715" w:type="pct"/>
          </w:tcPr>
          <w:p w14:paraId="6A8A9A70" w14:textId="77777777" w:rsidR="00E00343" w:rsidRPr="001609F9" w:rsidRDefault="00E00343" w:rsidP="00E00343">
            <w:pPr>
              <w:pStyle w:val="ECCTabletext"/>
              <w:keepNext w:val="0"/>
              <w:widowControl w:val="0"/>
            </w:pPr>
            <w:r w:rsidRPr="001609F9">
              <w:t>72.28</w:t>
            </w:r>
          </w:p>
        </w:tc>
        <w:tc>
          <w:tcPr>
            <w:tcW w:w="1056" w:type="pct"/>
          </w:tcPr>
          <w:p w14:paraId="6253A0F6" w14:textId="77777777" w:rsidR="00E00343" w:rsidRPr="001609F9" w:rsidRDefault="00E00343" w:rsidP="00E00343">
            <w:pPr>
              <w:pStyle w:val="ECCTabletext"/>
              <w:keepNext w:val="0"/>
              <w:widowControl w:val="0"/>
            </w:pPr>
            <w:r w:rsidRPr="001609F9">
              <w:t>61.53</w:t>
            </w:r>
          </w:p>
        </w:tc>
        <w:tc>
          <w:tcPr>
            <w:tcW w:w="494" w:type="pct"/>
          </w:tcPr>
          <w:p w14:paraId="3D52FB3F" w14:textId="77777777" w:rsidR="00E00343" w:rsidRPr="001609F9" w:rsidRDefault="00E00343" w:rsidP="00E00343">
            <w:pPr>
              <w:pStyle w:val="ECCTabletext"/>
              <w:keepNext w:val="0"/>
              <w:widowControl w:val="0"/>
            </w:pPr>
            <w:r w:rsidRPr="001609F9">
              <w:t>N/A</w:t>
            </w:r>
          </w:p>
        </w:tc>
      </w:tr>
      <w:tr w:rsidR="00E00343" w:rsidRPr="001609F9" w14:paraId="6BC15522" w14:textId="77777777" w:rsidTr="00F05BE6">
        <w:tc>
          <w:tcPr>
            <w:tcW w:w="5000" w:type="pct"/>
            <w:gridSpan w:val="7"/>
          </w:tcPr>
          <w:p w14:paraId="70999BE5" w14:textId="77777777" w:rsidR="00E00343" w:rsidRPr="001609F9" w:rsidRDefault="00E00343" w:rsidP="00E00343">
            <w:pPr>
              <w:pStyle w:val="ECCTablenote"/>
              <w:widowControl w:val="0"/>
            </w:pPr>
            <w:r w:rsidRPr="001609F9">
              <w:lastRenderedPageBreak/>
              <w:t xml:space="preserve">Note 1: The element gain in row 1.2 includes the loss given in row 1.8 and is per polarisation. This means that this parameter in row 1.8 is not needed for the calculation of the BS composite antenna gain and </w:t>
            </w:r>
            <w:r w:rsidRPr="001609F9">
              <w:rPr>
                <w:i/>
                <w:iCs/>
              </w:rPr>
              <w:t>e.i.r.p.</w:t>
            </w:r>
            <w:r w:rsidRPr="001609F9">
              <w:t xml:space="preserve"> </w:t>
            </w:r>
          </w:p>
          <w:p w14:paraId="4FFE892A" w14:textId="77777777" w:rsidR="00E00343" w:rsidRPr="001609F9" w:rsidRDefault="00E00343" w:rsidP="00E00343">
            <w:pPr>
              <w:pStyle w:val="ECCTablenote"/>
              <w:widowControl w:val="0"/>
            </w:pPr>
            <w:r w:rsidRPr="001609F9">
              <w:t>Note 2: For the small/micro cell case, 8 × 8 means there are 8 vertical and 8 horizontal radiating elements. For the extended AAS model case, 4 × 8 means there are 4 vertical and 8 horizontal radiating sub-arrays.</w:t>
            </w:r>
          </w:p>
          <w:p w14:paraId="72E0FC87" w14:textId="77777777" w:rsidR="00E00343" w:rsidRPr="001609F9" w:rsidRDefault="00E00343" w:rsidP="00E00343">
            <w:pPr>
              <w:pStyle w:val="ECCTablenote"/>
              <w:widowControl w:val="0"/>
            </w:pPr>
            <w:r w:rsidRPr="001609F9">
              <w:t>Note 3: The vertical coverage range is given in global coordinate system, i.e. 90° being at the horizon.</w:t>
            </w:r>
          </w:p>
          <w:p w14:paraId="3C44B2F1" w14:textId="77777777" w:rsidR="00E00343" w:rsidRPr="001609F9" w:rsidRDefault="00E00343" w:rsidP="00E00343">
            <w:pPr>
              <w:pStyle w:val="ECCTablenote"/>
              <w:widowControl w:val="0"/>
            </w:pPr>
            <w:r w:rsidRPr="001609F9">
              <w:t>Note 4: The vertical coverage range in row 1.11 includes the mechanical downtilt given in row 1.12.</w:t>
            </w:r>
          </w:p>
          <w:p w14:paraId="3291909B" w14:textId="77777777" w:rsidR="00E00343" w:rsidRPr="001609F9" w:rsidRDefault="00E00343" w:rsidP="00E00343">
            <w:pPr>
              <w:pStyle w:val="ECCTablenote"/>
              <w:widowControl w:val="0"/>
            </w:pPr>
            <w:r w:rsidRPr="001609F9">
              <w:t xml:space="preserve">Note 5: The conducted power per element assumes 8 × 8 × 2 elements for the micro/small cell case, and 4 x 8 x 2 sub-arrays for the macro case (i.e. power per H/V polarized element). </w:t>
            </w:r>
          </w:p>
          <w:p w14:paraId="156567F9" w14:textId="77777777" w:rsidR="00E00343" w:rsidRPr="001609F9" w:rsidRDefault="00E00343" w:rsidP="00E00343">
            <w:pPr>
              <w:pStyle w:val="ECCTablenote"/>
              <w:widowControl w:val="0"/>
            </w:pPr>
            <w:r w:rsidRPr="001609F9">
              <w:t xml:space="preserve">Note 6: In sharing studies, the transmit power calculated using row 1.9 is applied to the typical channel bandwidth given in </w:t>
            </w:r>
            <w:r w:rsidRPr="001609F9">
              <w:fldChar w:fldCharType="begin"/>
            </w:r>
            <w:r w:rsidRPr="001609F9">
              <w:instrText xml:space="preserve"> REF _Ref163589470 \h  \* MERGEFORMAT </w:instrText>
            </w:r>
            <w:r w:rsidRPr="001609F9">
              <w:fldChar w:fldCharType="separate"/>
            </w:r>
            <w:r w:rsidRPr="001609F9">
              <w:t>Table 10</w:t>
            </w:r>
            <w:r w:rsidRPr="001609F9">
              <w:fldChar w:fldCharType="end"/>
            </w:r>
            <w:r w:rsidRPr="001609F9">
              <w:t xml:space="preserve"> respectively for the corresponding frequency bands.</w:t>
            </w:r>
          </w:p>
          <w:p w14:paraId="6E5270E1" w14:textId="77777777" w:rsidR="00E00343" w:rsidRPr="001609F9" w:rsidRDefault="00E00343" w:rsidP="00E00343">
            <w:pPr>
              <w:pStyle w:val="ECCTablenote"/>
              <w:widowControl w:val="0"/>
            </w:pPr>
            <w:r w:rsidRPr="001609F9">
              <w:t>Note 7: In sharing studies, the UEs that are below the base station vertical coverage range can be considered to be served by the “lower” bound of the electrical beam, i.e. beam steered towards the max. coverage angle. A minimum BS-UE distance along the ground of 35 m should be used for urban/suburban and rural macro environments, 5 m for micro/outdoor small cell, and 2 m for indoor small cell/urban scenarios.</w:t>
            </w:r>
          </w:p>
        </w:tc>
      </w:tr>
    </w:tbl>
    <w:p w14:paraId="72EBDAAE" w14:textId="37FCBC6D" w:rsidR="00E00343" w:rsidRPr="001609F9" w:rsidRDefault="00E00343" w:rsidP="00E00343">
      <w:pPr>
        <w:pStyle w:val="ECCTabletitle"/>
        <w:widowControl w:val="0"/>
      </w:pPr>
      <w:bookmarkStart w:id="238" w:name="_Ref169016107"/>
      <w:bookmarkStart w:id="239" w:name="_Ref166793416"/>
      <w:bookmarkStart w:id="240" w:name="_Ref169016103"/>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13</w:t>
      </w:r>
      <w:r w:rsidRPr="001609F9">
        <w:fldChar w:fldCharType="end"/>
      </w:r>
      <w:bookmarkEnd w:id="238"/>
      <w:r w:rsidRPr="001609F9">
        <w:t>: Extended AAS model</w:t>
      </w:r>
      <w:bookmarkEnd w:id="239"/>
      <w:bookmarkEnd w:id="240"/>
    </w:p>
    <w:tbl>
      <w:tblPr>
        <w:tblStyle w:val="ECCTable-redheader"/>
        <w:tblW w:w="5000" w:type="pct"/>
        <w:tblInd w:w="0" w:type="dxa"/>
        <w:tblLayout w:type="fixed"/>
        <w:tblLook w:val="04A0" w:firstRow="1" w:lastRow="0" w:firstColumn="1" w:lastColumn="0" w:noHBand="0" w:noVBand="1"/>
      </w:tblPr>
      <w:tblGrid>
        <w:gridCol w:w="2600"/>
        <w:gridCol w:w="7029"/>
      </w:tblGrid>
      <w:tr w:rsidR="00E00343" w:rsidRPr="001609F9" w14:paraId="67424198" w14:textId="77777777" w:rsidTr="0010067B">
        <w:trPr>
          <w:cnfStyle w:val="100000000000" w:firstRow="1" w:lastRow="0" w:firstColumn="0" w:lastColumn="0" w:oddVBand="0" w:evenVBand="0" w:oddHBand="0" w:evenHBand="0" w:firstRowFirstColumn="0" w:firstRowLastColumn="0" w:lastRowFirstColumn="0" w:lastRowLastColumn="0"/>
        </w:trPr>
        <w:tc>
          <w:tcPr>
            <w:tcW w:w="1350" w:type="pct"/>
          </w:tcPr>
          <w:p w14:paraId="5D31439D" w14:textId="77777777" w:rsidR="00E00343" w:rsidRPr="001609F9" w:rsidRDefault="00E00343" w:rsidP="00E00343">
            <w:pPr>
              <w:pStyle w:val="ECCTableHeaderwhitefont"/>
              <w:keepNext w:val="0"/>
              <w:widowControl w:val="0"/>
              <w:rPr>
                <w:b/>
                <w:bCs w:val="0"/>
              </w:rPr>
            </w:pPr>
            <w:r w:rsidRPr="001609F9">
              <w:rPr>
                <w:b/>
                <w:bCs w:val="0"/>
              </w:rPr>
              <w:t>Description</w:t>
            </w:r>
          </w:p>
        </w:tc>
        <w:tc>
          <w:tcPr>
            <w:tcW w:w="3650" w:type="pct"/>
          </w:tcPr>
          <w:p w14:paraId="45FBC85C" w14:textId="77777777" w:rsidR="00E00343" w:rsidRPr="001609F9" w:rsidRDefault="00E00343" w:rsidP="00E00343">
            <w:pPr>
              <w:pStyle w:val="ECCTableHeaderwhitefont"/>
              <w:keepNext w:val="0"/>
              <w:widowControl w:val="0"/>
              <w:rPr>
                <w:b/>
                <w:bCs w:val="0"/>
              </w:rPr>
            </w:pPr>
            <w:r w:rsidRPr="001609F9">
              <w:rPr>
                <w:b/>
                <w:bCs w:val="0"/>
              </w:rPr>
              <w:t>Equation</w:t>
            </w:r>
          </w:p>
        </w:tc>
      </w:tr>
      <w:tr w:rsidR="00E00343" w:rsidRPr="001609F9" w14:paraId="2809A1C1" w14:textId="77777777" w:rsidTr="0010067B">
        <w:tc>
          <w:tcPr>
            <w:tcW w:w="1350" w:type="pct"/>
          </w:tcPr>
          <w:p w14:paraId="73DB4BB1" w14:textId="77777777" w:rsidR="00E00343" w:rsidRPr="001609F9" w:rsidRDefault="00E00343" w:rsidP="00E00343">
            <w:pPr>
              <w:pStyle w:val="ECCTabletext"/>
              <w:keepNext w:val="0"/>
              <w:widowControl w:val="0"/>
            </w:pPr>
            <w:r w:rsidRPr="001609F9">
              <w:t>Peak normalised element radiation pattern</w:t>
            </w:r>
          </w:p>
        </w:tc>
        <w:tc>
          <w:tcPr>
            <w:tcW w:w="3650" w:type="pct"/>
          </w:tcPr>
          <w:p w14:paraId="3EF3BF96" w14:textId="77777777" w:rsidR="00E00343" w:rsidRPr="001609F9" w:rsidRDefault="00E00343" w:rsidP="00E00343">
            <w:pPr>
              <w:widowControl w:val="0"/>
              <w:rPr>
                <w:color w:val="000000" w:themeColor="text1"/>
              </w:rPr>
            </w:pPr>
            <m:oMathPara>
              <m:oMath>
                <m:r>
                  <w:rPr>
                    <w:rFonts w:ascii="Cambria Math" w:hAnsi="Cambria Math"/>
                    <w:color w:val="000000" w:themeColor="text1"/>
                  </w:rPr>
                  <m:t>A</m:t>
                </m:r>
                <m:d>
                  <m:dPr>
                    <m:ctrlPr>
                      <w:rPr>
                        <w:rFonts w:ascii="Cambria Math" w:hAnsi="Cambria Math"/>
                        <w:color w:val="000000" w:themeColor="text1"/>
                        <w:lang w:eastAsia="zh-CN"/>
                      </w:rPr>
                    </m:ctrlPr>
                  </m:dPr>
                  <m:e>
                    <m:r>
                      <w:rPr>
                        <w:rFonts w:ascii="Cambria Math" w:hAnsi="Cambria Math"/>
                        <w:color w:val="000000" w:themeColor="text1"/>
                      </w:rPr>
                      <m:t>θ,φ</m:t>
                    </m:r>
                  </m:e>
                </m:d>
                <m:r>
                  <w:rPr>
                    <w:rFonts w:ascii="Cambria Math" w:hAnsi="Cambria Math"/>
                    <w:color w:val="000000" w:themeColor="text1"/>
                  </w:rPr>
                  <m:t>=-</m:t>
                </m:r>
                <m:r>
                  <m:rPr>
                    <m:sty m:val="p"/>
                  </m:rPr>
                  <w:rPr>
                    <w:rFonts w:ascii="Cambria Math" w:hAnsi="Cambria Math"/>
                    <w:color w:val="000000" w:themeColor="text1"/>
                  </w:rPr>
                  <m:t>min</m:t>
                </m:r>
                <m:d>
                  <m:dPr>
                    <m:begChr m:val="["/>
                    <m:endChr m:val="]"/>
                    <m:ctrlPr>
                      <w:rPr>
                        <w:rFonts w:ascii="Cambria Math" w:hAnsi="Cambria Math"/>
                        <w:color w:val="000000" w:themeColor="text1"/>
                        <w:lang w:eastAsia="zh-CN"/>
                      </w:rPr>
                    </m:ctrlPr>
                  </m:dPr>
                  <m:e>
                    <m:r>
                      <w:rPr>
                        <w:rFonts w:ascii="Cambria Math" w:hAnsi="Cambria Math"/>
                        <w:color w:val="000000" w:themeColor="text1"/>
                      </w:rPr>
                      <m:t>-</m:t>
                    </m:r>
                    <m:d>
                      <m:dPr>
                        <m:ctrlPr>
                          <w:rPr>
                            <w:rFonts w:ascii="Cambria Math" w:hAnsi="Cambria Math"/>
                            <w:color w:val="000000" w:themeColor="text1"/>
                            <w:lang w:eastAsia="zh-CN"/>
                          </w:rPr>
                        </m:ctrlPr>
                      </m:dPr>
                      <m:e>
                        <m:r>
                          <w:rPr>
                            <w:rFonts w:ascii="Cambria Math" w:hAnsi="Cambria Math"/>
                            <w:color w:val="000000" w:themeColor="text1"/>
                          </w:rPr>
                          <m:t>-</m:t>
                        </m:r>
                        <m:r>
                          <m:rPr>
                            <m:sty m:val="p"/>
                          </m:rPr>
                          <w:rPr>
                            <w:rFonts w:ascii="Cambria Math" w:hAnsi="Cambria Math"/>
                            <w:color w:val="000000" w:themeColor="text1"/>
                          </w:rPr>
                          <m:t>min</m:t>
                        </m:r>
                        <m:d>
                          <m:dPr>
                            <m:begChr m:val="["/>
                            <m:endChr m:val="]"/>
                            <m:ctrlPr>
                              <w:rPr>
                                <w:rFonts w:ascii="Cambria Math" w:hAnsi="Cambria Math"/>
                                <w:color w:val="000000" w:themeColor="text1"/>
                                <w:lang w:eastAsia="zh-CN"/>
                              </w:rPr>
                            </m:ctrlPr>
                          </m:dPr>
                          <m:e>
                            <m:r>
                              <w:rPr>
                                <w:rFonts w:ascii="Cambria Math" w:hAnsi="Cambria Math"/>
                                <w:color w:val="000000" w:themeColor="text1"/>
                              </w:rPr>
                              <m:t>12</m:t>
                            </m:r>
                            <m:sSup>
                              <m:sSupPr>
                                <m:ctrlPr>
                                  <w:rPr>
                                    <w:rFonts w:ascii="Cambria Math" w:hAnsi="Cambria Math"/>
                                    <w:color w:val="000000" w:themeColor="text1"/>
                                    <w:lang w:eastAsia="zh-CN"/>
                                  </w:rPr>
                                </m:ctrlPr>
                              </m:sSupPr>
                              <m:e>
                                <m:d>
                                  <m:dPr>
                                    <m:ctrlPr>
                                      <w:rPr>
                                        <w:rFonts w:ascii="Cambria Math" w:hAnsi="Cambria Math"/>
                                        <w:color w:val="000000" w:themeColor="text1"/>
                                        <w:lang w:eastAsia="zh-CN"/>
                                      </w:rPr>
                                    </m:ctrlPr>
                                  </m:dPr>
                                  <m:e>
                                    <m:f>
                                      <m:fPr>
                                        <m:ctrlPr>
                                          <w:rPr>
                                            <w:rFonts w:ascii="Cambria Math" w:hAnsi="Cambria Math"/>
                                            <w:color w:val="000000" w:themeColor="text1"/>
                                            <w:lang w:eastAsia="zh-CN"/>
                                          </w:rPr>
                                        </m:ctrlPr>
                                      </m:fPr>
                                      <m:num>
                                        <m:r>
                                          <w:rPr>
                                            <w:rFonts w:ascii="Cambria Math" w:hAnsi="Cambria Math"/>
                                            <w:color w:val="000000" w:themeColor="text1"/>
                                          </w:rPr>
                                          <m:t>φ</m:t>
                                        </m:r>
                                      </m:num>
                                      <m:den>
                                        <m:sSub>
                                          <m:sSubPr>
                                            <m:ctrlPr>
                                              <w:rPr>
                                                <w:rFonts w:ascii="Cambria Math" w:hAnsi="Cambria Math"/>
                                                <w:color w:val="000000" w:themeColor="text1"/>
                                                <w:lang w:eastAsia="zh-CN"/>
                                              </w:rPr>
                                            </m:ctrlPr>
                                          </m:sSubPr>
                                          <m:e>
                                            <m:r>
                                              <w:rPr>
                                                <w:rFonts w:ascii="Cambria Math" w:hAnsi="Cambria Math"/>
                                                <w:color w:val="000000" w:themeColor="text1"/>
                                              </w:rPr>
                                              <m:t>φ</m:t>
                                            </m:r>
                                          </m:e>
                                          <m:sub>
                                            <m:r>
                                              <w:rPr>
                                                <w:rFonts w:ascii="Cambria Math" w:hAnsi="Cambria Math"/>
                                                <w:color w:val="000000" w:themeColor="text1"/>
                                              </w:rPr>
                                              <m:t>3dB</m:t>
                                            </m:r>
                                          </m:sub>
                                        </m:sSub>
                                      </m:den>
                                    </m:f>
                                  </m:e>
                                </m:d>
                              </m:e>
                              <m:sup>
                                <m:r>
                                  <w:rPr>
                                    <w:rFonts w:ascii="Cambria Math" w:hAnsi="Cambria Math"/>
                                    <w:color w:val="000000" w:themeColor="text1"/>
                                  </w:rPr>
                                  <m:t>2</m:t>
                                </m:r>
                              </m:sup>
                            </m:sSup>
                            <m:r>
                              <w:rPr>
                                <w:rFonts w:ascii="Cambria Math" w:hAnsi="Cambria Math"/>
                                <w:color w:val="000000" w:themeColor="text1"/>
                              </w:rPr>
                              <m:t>,</m:t>
                            </m:r>
                            <m:sSub>
                              <m:sSubPr>
                                <m:ctrlPr>
                                  <w:rPr>
                                    <w:rFonts w:ascii="Cambria Math" w:hAnsi="Cambria Math"/>
                                    <w:color w:val="000000" w:themeColor="text1"/>
                                    <w:lang w:eastAsia="zh-CN"/>
                                  </w:rPr>
                                </m:ctrlPr>
                              </m:sSubPr>
                              <m:e>
                                <m:r>
                                  <w:rPr>
                                    <w:rFonts w:ascii="Cambria Math" w:hAnsi="Cambria Math"/>
                                    <w:color w:val="000000" w:themeColor="text1"/>
                                  </w:rPr>
                                  <m:t>A</m:t>
                                </m:r>
                              </m:e>
                              <m:sub>
                                <m:r>
                                  <w:rPr>
                                    <w:rFonts w:ascii="Cambria Math" w:hAnsi="Cambria Math"/>
                                    <w:color w:val="000000" w:themeColor="text1"/>
                                  </w:rPr>
                                  <m:t>m</m:t>
                                </m:r>
                              </m:sub>
                            </m:sSub>
                          </m:e>
                        </m:d>
                        <m:r>
                          <w:rPr>
                            <w:rFonts w:ascii="Cambria Math" w:hAnsi="Cambria Math"/>
                            <w:color w:val="000000" w:themeColor="text1"/>
                          </w:rPr>
                          <m:t>-</m:t>
                        </m:r>
                        <m:r>
                          <m:rPr>
                            <m:sty m:val="p"/>
                          </m:rPr>
                          <w:rPr>
                            <w:rFonts w:ascii="Cambria Math" w:hAnsi="Cambria Math"/>
                            <w:color w:val="000000" w:themeColor="text1"/>
                          </w:rPr>
                          <m:t>min</m:t>
                        </m:r>
                        <m:d>
                          <m:dPr>
                            <m:begChr m:val="["/>
                            <m:endChr m:val="]"/>
                            <m:ctrlPr>
                              <w:rPr>
                                <w:rFonts w:ascii="Cambria Math" w:hAnsi="Cambria Math"/>
                                <w:color w:val="000000" w:themeColor="text1"/>
                                <w:lang w:eastAsia="zh-CN"/>
                              </w:rPr>
                            </m:ctrlPr>
                          </m:dPr>
                          <m:e>
                            <m:r>
                              <w:rPr>
                                <w:rFonts w:ascii="Cambria Math" w:hAnsi="Cambria Math"/>
                                <w:color w:val="000000" w:themeColor="text1"/>
                              </w:rPr>
                              <m:t>12</m:t>
                            </m:r>
                            <m:sSup>
                              <m:sSupPr>
                                <m:ctrlPr>
                                  <w:rPr>
                                    <w:rFonts w:ascii="Cambria Math" w:hAnsi="Cambria Math"/>
                                    <w:color w:val="000000" w:themeColor="text1"/>
                                    <w:lang w:eastAsia="zh-CN"/>
                                  </w:rPr>
                                </m:ctrlPr>
                              </m:sSupPr>
                              <m:e>
                                <m:d>
                                  <m:dPr>
                                    <m:ctrlPr>
                                      <w:rPr>
                                        <w:rFonts w:ascii="Cambria Math" w:hAnsi="Cambria Math"/>
                                        <w:color w:val="000000" w:themeColor="text1"/>
                                        <w:lang w:eastAsia="zh-CN"/>
                                      </w:rPr>
                                    </m:ctrlPr>
                                  </m:dPr>
                                  <m:e>
                                    <m:f>
                                      <m:fPr>
                                        <m:ctrlPr>
                                          <w:rPr>
                                            <w:rFonts w:ascii="Cambria Math" w:hAnsi="Cambria Math"/>
                                            <w:color w:val="000000" w:themeColor="text1"/>
                                            <w:lang w:eastAsia="zh-CN"/>
                                          </w:rPr>
                                        </m:ctrlPr>
                                      </m:fPr>
                                      <m:num>
                                        <m:r>
                                          <w:rPr>
                                            <w:rFonts w:ascii="Cambria Math" w:hAnsi="Cambria Math"/>
                                            <w:color w:val="000000" w:themeColor="text1"/>
                                          </w:rPr>
                                          <m:t>θ-90</m:t>
                                        </m:r>
                                      </m:num>
                                      <m:den>
                                        <m:sSub>
                                          <m:sSubPr>
                                            <m:ctrlPr>
                                              <w:rPr>
                                                <w:rFonts w:ascii="Cambria Math" w:hAnsi="Cambria Math"/>
                                                <w:color w:val="000000" w:themeColor="text1"/>
                                                <w:lang w:eastAsia="zh-CN"/>
                                              </w:rPr>
                                            </m:ctrlPr>
                                          </m:sSubPr>
                                          <m:e>
                                            <m:r>
                                              <w:rPr>
                                                <w:rFonts w:ascii="Cambria Math" w:hAnsi="Cambria Math"/>
                                                <w:color w:val="000000" w:themeColor="text1"/>
                                              </w:rPr>
                                              <m:t>θ</m:t>
                                            </m:r>
                                          </m:e>
                                          <m:sub>
                                            <m:r>
                                              <w:rPr>
                                                <w:rFonts w:ascii="Cambria Math" w:hAnsi="Cambria Math"/>
                                                <w:color w:val="000000" w:themeColor="text1"/>
                                              </w:rPr>
                                              <m:t>3dB</m:t>
                                            </m:r>
                                          </m:sub>
                                        </m:sSub>
                                      </m:den>
                                    </m:f>
                                  </m:e>
                                </m:d>
                              </m:e>
                              <m:sup>
                                <m:r>
                                  <w:rPr>
                                    <w:rFonts w:ascii="Cambria Math" w:hAnsi="Cambria Math"/>
                                    <w:color w:val="000000" w:themeColor="text1"/>
                                  </w:rPr>
                                  <m:t>2</m:t>
                                </m:r>
                              </m:sup>
                            </m:sSup>
                            <m:r>
                              <w:rPr>
                                <w:rFonts w:ascii="Cambria Math" w:hAnsi="Cambria Math"/>
                                <w:color w:val="000000" w:themeColor="text1"/>
                              </w:rPr>
                              <m:t>,</m:t>
                            </m:r>
                            <m:sSub>
                              <m:sSubPr>
                                <m:ctrlPr>
                                  <w:rPr>
                                    <w:rFonts w:ascii="Cambria Math" w:hAnsi="Cambria Math"/>
                                    <w:color w:val="000000" w:themeColor="text1"/>
                                    <w:lang w:eastAsia="zh-CN"/>
                                  </w:rPr>
                                </m:ctrlPr>
                              </m:sSubPr>
                              <m:e>
                                <m:r>
                                  <w:rPr>
                                    <w:rFonts w:ascii="Cambria Math" w:hAnsi="Cambria Math"/>
                                    <w:color w:val="000000" w:themeColor="text1"/>
                                  </w:rPr>
                                  <m:t>SLA</m:t>
                                </m:r>
                              </m:e>
                              <m:sub>
                                <m:r>
                                  <w:rPr>
                                    <w:rFonts w:ascii="Cambria Math" w:hAnsi="Cambria Math"/>
                                    <w:color w:val="000000" w:themeColor="text1"/>
                                  </w:rPr>
                                  <m:t>v</m:t>
                                </m:r>
                              </m:sub>
                            </m:sSub>
                          </m:e>
                        </m:d>
                        <m:r>
                          <m:rPr>
                            <m:sty m:val="p"/>
                          </m:rPr>
                          <w:rPr>
                            <w:rFonts w:ascii="Cambria Math" w:hAnsi="Cambria Math"/>
                            <w:color w:val="000000" w:themeColor="text1"/>
                          </w:rPr>
                          <m:t> </m:t>
                        </m:r>
                      </m:e>
                    </m:d>
                    <m:r>
                      <w:rPr>
                        <w:rFonts w:ascii="Cambria Math" w:hAnsi="Cambria Math"/>
                        <w:color w:val="000000" w:themeColor="text1"/>
                      </w:rPr>
                      <m:t>,</m:t>
                    </m:r>
                    <m:sSub>
                      <m:sSubPr>
                        <m:ctrlPr>
                          <w:rPr>
                            <w:rFonts w:ascii="Cambria Math" w:hAnsi="Cambria Math"/>
                            <w:color w:val="000000" w:themeColor="text1"/>
                            <w:lang w:eastAsia="zh-CN"/>
                          </w:rPr>
                        </m:ctrlPr>
                      </m:sSubPr>
                      <m:e>
                        <m:r>
                          <w:rPr>
                            <w:rFonts w:ascii="Cambria Math" w:hAnsi="Cambria Math"/>
                            <w:color w:val="000000" w:themeColor="text1"/>
                          </w:rPr>
                          <m:t>A</m:t>
                        </m:r>
                      </m:e>
                      <m:sub>
                        <m:r>
                          <w:rPr>
                            <w:rFonts w:ascii="Cambria Math" w:hAnsi="Cambria Math"/>
                            <w:color w:val="000000" w:themeColor="text1"/>
                          </w:rPr>
                          <m:t>m</m:t>
                        </m:r>
                      </m:sub>
                    </m:sSub>
                  </m:e>
                </m:d>
              </m:oMath>
            </m:oMathPara>
          </w:p>
        </w:tc>
      </w:tr>
      <w:tr w:rsidR="00C934D2" w:rsidRPr="001609F9" w14:paraId="16CCFDDE" w14:textId="77777777" w:rsidTr="0010067B">
        <w:tc>
          <w:tcPr>
            <w:tcW w:w="1350" w:type="pct"/>
          </w:tcPr>
          <w:p w14:paraId="148F2ECD" w14:textId="77777777" w:rsidR="00E00343" w:rsidRPr="001609F9" w:rsidRDefault="00E00343" w:rsidP="00E00343">
            <w:pPr>
              <w:pStyle w:val="ECCTabletext"/>
              <w:keepNext w:val="0"/>
              <w:widowControl w:val="0"/>
            </w:pPr>
            <w:r w:rsidRPr="001609F9">
              <w:t>Peak gain normalised element radiation pattern</w:t>
            </w:r>
          </w:p>
        </w:tc>
        <w:tc>
          <w:tcPr>
            <w:tcW w:w="3650" w:type="pct"/>
          </w:tcPr>
          <w:p w14:paraId="54031F1A" w14:textId="77777777" w:rsidR="00E00343" w:rsidRPr="001609F9" w:rsidRDefault="00714C2B" w:rsidP="00E00343">
            <w:pPr>
              <w:widowControl w:val="0"/>
            </w:pPr>
            <m:oMathPara>
              <m:oMath>
                <m:sSub>
                  <m:sSubPr>
                    <m:ctrlPr>
                      <w:rPr>
                        <w:rFonts w:ascii="Cambria Math" w:hAnsi="Cambria Math"/>
                        <w:lang w:eastAsia="zh-CN"/>
                      </w:rPr>
                    </m:ctrlPr>
                  </m:sSubPr>
                  <m:e>
                    <m:r>
                      <w:rPr>
                        <w:rFonts w:ascii="Cambria Math" w:hAnsi="Cambria Math"/>
                      </w:rPr>
                      <m:t>A</m:t>
                    </m:r>
                  </m:e>
                  <m:sub>
                    <m:r>
                      <w:rPr>
                        <w:rFonts w:ascii="Cambria Math" w:hAnsi="Cambria Math"/>
                      </w:rPr>
                      <m:t>E</m:t>
                    </m:r>
                  </m:sub>
                </m:sSub>
                <m:d>
                  <m:dPr>
                    <m:ctrlPr>
                      <w:rPr>
                        <w:rFonts w:ascii="Cambria Math" w:hAnsi="Cambria Math"/>
                        <w:lang w:eastAsia="zh-CN"/>
                      </w:rPr>
                    </m:ctrlPr>
                  </m:dPr>
                  <m:e>
                    <m:r>
                      <w:rPr>
                        <w:rFonts w:ascii="Cambria Math" w:hAnsi="Cambria Math"/>
                      </w:rPr>
                      <m:t>θ,φ</m:t>
                    </m:r>
                  </m:e>
                </m:d>
                <m:r>
                  <w:rPr>
                    <w:rFonts w:ascii="Cambria Math" w:hAnsi="Cambria Math"/>
                  </w:rPr>
                  <m:t>=</m:t>
                </m:r>
                <m:sSub>
                  <m:sSubPr>
                    <m:ctrlPr>
                      <w:rPr>
                        <w:rFonts w:ascii="Cambria Math" w:hAnsi="Cambria Math"/>
                        <w:lang w:eastAsia="zh-CN"/>
                      </w:rPr>
                    </m:ctrlPr>
                  </m:sSubPr>
                  <m:e>
                    <m:r>
                      <w:rPr>
                        <w:rFonts w:ascii="Cambria Math" w:hAnsi="Cambria Math"/>
                      </w:rPr>
                      <m:t>G</m:t>
                    </m:r>
                  </m:e>
                  <m:sub>
                    <m:r>
                      <w:rPr>
                        <w:rFonts w:ascii="Cambria Math" w:hAnsi="Cambria Math"/>
                      </w:rPr>
                      <m:t>E,max</m:t>
                    </m:r>
                  </m:sub>
                </m:sSub>
                <m:r>
                  <w:rPr>
                    <w:rFonts w:ascii="Cambria Math" w:hAnsi="Cambria Math"/>
                  </w:rPr>
                  <m:t>+A</m:t>
                </m:r>
                <m:d>
                  <m:dPr>
                    <m:ctrlPr>
                      <w:rPr>
                        <w:rFonts w:ascii="Cambria Math" w:hAnsi="Cambria Math"/>
                        <w:lang w:eastAsia="zh-CN"/>
                      </w:rPr>
                    </m:ctrlPr>
                  </m:dPr>
                  <m:e>
                    <m:r>
                      <w:rPr>
                        <w:rFonts w:ascii="Cambria Math" w:hAnsi="Cambria Math"/>
                      </w:rPr>
                      <m:t>θ,φ</m:t>
                    </m:r>
                  </m:e>
                </m:d>
              </m:oMath>
            </m:oMathPara>
          </w:p>
        </w:tc>
      </w:tr>
      <w:tr w:rsidR="00C934D2" w:rsidRPr="001609F9" w14:paraId="7D8BD30F" w14:textId="77777777" w:rsidTr="0010067B">
        <w:tc>
          <w:tcPr>
            <w:tcW w:w="1350" w:type="pct"/>
          </w:tcPr>
          <w:p w14:paraId="5133E3D2" w14:textId="77777777" w:rsidR="00E00343" w:rsidRPr="001609F9" w:rsidRDefault="00E00343" w:rsidP="00E00343">
            <w:pPr>
              <w:pStyle w:val="ECCTabletext"/>
              <w:keepNext w:val="0"/>
              <w:widowControl w:val="0"/>
            </w:pPr>
            <w:r w:rsidRPr="001609F9">
              <w:t>Sub-array excitation</w:t>
            </w:r>
          </w:p>
        </w:tc>
        <w:tc>
          <w:tcPr>
            <w:tcW w:w="3650" w:type="pct"/>
          </w:tcPr>
          <w:p w14:paraId="4EB7D5A4" w14:textId="77777777" w:rsidR="00E00343" w:rsidRPr="001609F9" w:rsidRDefault="00714C2B" w:rsidP="00E00343">
            <w:pPr>
              <w:widowControl w:val="0"/>
            </w:pPr>
            <m:oMathPara>
              <m:oMath>
                <m:sSub>
                  <m:sSubPr>
                    <m:ctrlPr>
                      <w:rPr>
                        <w:rFonts w:ascii="Cambria Math" w:hAnsi="Cambria Math"/>
                        <w:lang w:eastAsia="zh-CN"/>
                      </w:rPr>
                    </m:ctrlPr>
                  </m:sSubPr>
                  <m:e>
                    <m:r>
                      <w:rPr>
                        <w:rFonts w:ascii="Cambria Math" w:hAnsi="Cambria Math"/>
                      </w:rPr>
                      <m:t>w</m:t>
                    </m:r>
                  </m:e>
                  <m:sub>
                    <m:r>
                      <w:rPr>
                        <w:rFonts w:ascii="Cambria Math" w:hAnsi="Cambria Math"/>
                      </w:rPr>
                      <m:t>m</m:t>
                    </m:r>
                  </m:sub>
                </m:sSub>
                <m:r>
                  <w:rPr>
                    <w:rFonts w:ascii="Cambria Math" w:hAnsi="Cambria Math"/>
                  </w:rPr>
                  <m:t>=</m:t>
                </m:r>
                <m:f>
                  <m:fPr>
                    <m:ctrlPr>
                      <w:rPr>
                        <w:rFonts w:ascii="Cambria Math" w:hAnsi="Cambria Math"/>
                        <w:lang w:eastAsia="zh-CN"/>
                      </w:rPr>
                    </m:ctrlPr>
                  </m:fPr>
                  <m:num>
                    <m:r>
                      <w:rPr>
                        <w:rFonts w:ascii="Cambria Math" w:hAnsi="Cambria Math"/>
                      </w:rPr>
                      <m:t>1</m:t>
                    </m:r>
                  </m:num>
                  <m:den>
                    <m:rad>
                      <m:radPr>
                        <m:degHide m:val="1"/>
                        <m:ctrlPr>
                          <w:rPr>
                            <w:rFonts w:ascii="Cambria Math" w:hAnsi="Cambria Math"/>
                            <w:lang w:eastAsia="zh-CN"/>
                          </w:rPr>
                        </m:ctrlPr>
                      </m:radPr>
                      <m:deg/>
                      <m:e>
                        <m:sSub>
                          <m:sSubPr>
                            <m:ctrlPr>
                              <w:rPr>
                                <w:rFonts w:ascii="Cambria Math" w:hAnsi="Cambria Math"/>
                                <w:lang w:eastAsia="zh-CN"/>
                              </w:rPr>
                            </m:ctrlPr>
                          </m:sSubPr>
                          <m:e>
                            <m:r>
                              <w:rPr>
                                <w:rFonts w:ascii="Cambria Math" w:hAnsi="Cambria Math"/>
                              </w:rPr>
                              <m:t>M</m:t>
                            </m:r>
                          </m:e>
                          <m:sub>
                            <m:r>
                              <w:rPr>
                                <w:rFonts w:ascii="Cambria Math" w:hAnsi="Cambria Math"/>
                              </w:rPr>
                              <m:t>sub</m:t>
                            </m:r>
                          </m:sub>
                        </m:sSub>
                      </m:e>
                    </m:rad>
                  </m:den>
                </m:f>
                <m:r>
                  <m:rPr>
                    <m:sty m:val="p"/>
                  </m:rPr>
                  <w:rPr>
                    <w:rFonts w:ascii="Cambria Math" w:hAnsi="Cambria Math"/>
                  </w:rPr>
                  <m:t>exp</m:t>
                </m:r>
                <m:d>
                  <m:dPr>
                    <m:ctrlPr>
                      <w:rPr>
                        <w:rFonts w:ascii="Cambria Math" w:hAnsi="Cambria Math"/>
                        <w:lang w:eastAsia="zh-CN"/>
                      </w:rPr>
                    </m:ctrlPr>
                  </m:dPr>
                  <m:e>
                    <m:r>
                      <w:rPr>
                        <w:rFonts w:ascii="Cambria Math" w:hAnsi="Cambria Math"/>
                      </w:rPr>
                      <m:t>j2π</m:t>
                    </m:r>
                    <m:d>
                      <m:dPr>
                        <m:ctrlPr>
                          <w:rPr>
                            <w:rFonts w:ascii="Cambria Math" w:hAnsi="Cambria Math"/>
                            <w:lang w:eastAsia="zh-CN"/>
                          </w:rPr>
                        </m:ctrlPr>
                      </m:dPr>
                      <m:e>
                        <m:r>
                          <w:rPr>
                            <w:rFonts w:ascii="Cambria Math" w:hAnsi="Cambria Math"/>
                          </w:rPr>
                          <m:t>m-1</m:t>
                        </m:r>
                      </m:e>
                    </m:d>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rPr>
                              <m:t>d</m:t>
                            </m:r>
                          </m:e>
                          <m:sub>
                            <m:r>
                              <w:rPr>
                                <w:rFonts w:ascii="Cambria Math" w:hAnsi="Cambria Math"/>
                              </w:rPr>
                              <m:t>v,sub</m:t>
                            </m:r>
                          </m:sub>
                        </m:sSub>
                      </m:num>
                      <m:den>
                        <m:r>
                          <w:rPr>
                            <w:rFonts w:ascii="Cambria Math" w:hAnsi="Cambria Math"/>
                          </w:rPr>
                          <m:t>λ</m:t>
                        </m:r>
                      </m:den>
                    </m:f>
                    <m:r>
                      <m:rPr>
                        <m:sty m:val="p"/>
                      </m:rPr>
                      <w:rPr>
                        <w:rFonts w:ascii="Cambria Math" w:hAnsi="Cambria Math"/>
                      </w:rPr>
                      <m:t>sin</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rPr>
                              <m:t>θ</m:t>
                            </m:r>
                          </m:e>
                          <m:sub>
                            <m:r>
                              <w:rPr>
                                <w:rFonts w:ascii="Cambria Math" w:hAnsi="Cambria Math"/>
                              </w:rPr>
                              <m:t>subtilt</m:t>
                            </m:r>
                          </m:sub>
                        </m:sSub>
                      </m:e>
                    </m:d>
                  </m:e>
                </m:d>
              </m:oMath>
            </m:oMathPara>
          </w:p>
        </w:tc>
      </w:tr>
      <w:tr w:rsidR="00C934D2" w:rsidRPr="001609F9" w14:paraId="3228201A" w14:textId="77777777" w:rsidTr="0010067B">
        <w:tc>
          <w:tcPr>
            <w:tcW w:w="1350" w:type="pct"/>
          </w:tcPr>
          <w:p w14:paraId="782CE886" w14:textId="77777777" w:rsidR="00E00343" w:rsidRPr="001609F9" w:rsidRDefault="00E00343" w:rsidP="00E00343">
            <w:pPr>
              <w:pStyle w:val="ECCTabletext"/>
              <w:keepNext w:val="0"/>
              <w:widowControl w:val="0"/>
            </w:pPr>
            <w:r w:rsidRPr="001609F9">
              <w:t>Sub-array radiation pattern</w:t>
            </w:r>
          </w:p>
        </w:tc>
        <w:tc>
          <w:tcPr>
            <w:tcW w:w="3650" w:type="pct"/>
          </w:tcPr>
          <w:p w14:paraId="6DE1431B" w14:textId="77777777" w:rsidR="00E00343" w:rsidRPr="001609F9" w:rsidRDefault="00714C2B" w:rsidP="00E00343">
            <w:pPr>
              <w:widowControl w:val="0"/>
            </w:pPr>
            <m:oMathPara>
              <m:oMath>
                <m:sSub>
                  <m:sSubPr>
                    <m:ctrlPr>
                      <w:rPr>
                        <w:rFonts w:ascii="Cambria Math" w:hAnsi="Cambria Math"/>
                        <w:lang w:eastAsia="zh-CN"/>
                      </w:rPr>
                    </m:ctrlPr>
                  </m:sSubPr>
                  <m:e>
                    <m:r>
                      <w:rPr>
                        <w:rFonts w:ascii="Cambria Math" w:hAnsi="Cambria Math"/>
                      </w:rPr>
                      <m:t>A</m:t>
                    </m:r>
                  </m:e>
                  <m:sub>
                    <m:r>
                      <w:rPr>
                        <w:rFonts w:ascii="Cambria Math" w:hAnsi="Cambria Math"/>
                      </w:rPr>
                      <m:t>sub</m:t>
                    </m:r>
                  </m:sub>
                </m:sSub>
                <m:d>
                  <m:dPr>
                    <m:ctrlPr>
                      <w:rPr>
                        <w:rFonts w:ascii="Cambria Math" w:hAnsi="Cambria Math"/>
                        <w:lang w:eastAsia="zh-CN"/>
                      </w:rPr>
                    </m:ctrlPr>
                  </m:dPr>
                  <m:e>
                    <m:r>
                      <w:rPr>
                        <w:rFonts w:ascii="Cambria Math" w:hAnsi="Cambria Math"/>
                      </w:rPr>
                      <m:t>θ,φ</m:t>
                    </m:r>
                  </m:e>
                </m:d>
                <m:r>
                  <w:rPr>
                    <w:rFonts w:ascii="Cambria Math" w:hAnsi="Cambria Math"/>
                  </w:rPr>
                  <m:t>=</m:t>
                </m:r>
                <m:sSub>
                  <m:sSubPr>
                    <m:ctrlPr>
                      <w:rPr>
                        <w:rFonts w:ascii="Cambria Math" w:hAnsi="Cambria Math"/>
                        <w:lang w:eastAsia="zh-CN"/>
                      </w:rPr>
                    </m:ctrlPr>
                  </m:sSubPr>
                  <m:e>
                    <m:r>
                      <w:rPr>
                        <w:rFonts w:ascii="Cambria Math" w:hAnsi="Cambria Math"/>
                      </w:rPr>
                      <m:t>A</m:t>
                    </m:r>
                  </m:e>
                  <m:sub>
                    <m:r>
                      <w:rPr>
                        <w:rFonts w:ascii="Cambria Math" w:hAnsi="Cambria Math"/>
                      </w:rPr>
                      <m:t>E</m:t>
                    </m:r>
                  </m:sub>
                </m:sSub>
                <m:d>
                  <m:dPr>
                    <m:ctrlPr>
                      <w:rPr>
                        <w:rFonts w:ascii="Cambria Math" w:hAnsi="Cambria Math"/>
                        <w:lang w:eastAsia="zh-CN"/>
                      </w:rPr>
                    </m:ctrlPr>
                  </m:dPr>
                  <m:e>
                    <m:r>
                      <w:rPr>
                        <w:rFonts w:ascii="Cambria Math" w:hAnsi="Cambria Math"/>
                      </w:rPr>
                      <m:t>θ,φ</m:t>
                    </m:r>
                  </m:e>
                </m:d>
                <m:r>
                  <w:rPr>
                    <w:rFonts w:ascii="Cambria Math" w:hAnsi="Cambria Math"/>
                  </w:rPr>
                  <m:t>+10</m:t>
                </m:r>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lang w:eastAsia="zh-CN"/>
                      </w:rPr>
                    </m:ctrlPr>
                  </m:dPr>
                  <m:e>
                    <m:sSup>
                      <m:sSupPr>
                        <m:ctrlPr>
                          <w:rPr>
                            <w:rFonts w:ascii="Cambria Math" w:hAnsi="Cambria Math"/>
                            <w:lang w:eastAsia="zh-CN"/>
                          </w:rPr>
                        </m:ctrlPr>
                      </m:sSupPr>
                      <m:e>
                        <m:d>
                          <m:dPr>
                            <m:begChr m:val="|"/>
                            <m:endChr m:val="|"/>
                            <m:ctrlPr>
                              <w:rPr>
                                <w:rFonts w:ascii="Cambria Math" w:hAnsi="Cambria Math"/>
                                <w:lang w:eastAsia="zh-CN"/>
                              </w:rPr>
                            </m:ctrlPr>
                          </m:dPr>
                          <m:e>
                            <m:nary>
                              <m:naryPr>
                                <m:chr m:val="∑"/>
                                <m:limLoc m:val="undOvr"/>
                                <m:ctrlPr>
                                  <w:rPr>
                                    <w:rFonts w:ascii="Cambria Math" w:hAnsi="Cambria Math"/>
                                    <w:lang w:eastAsia="zh-CN"/>
                                  </w:rPr>
                                </m:ctrlPr>
                              </m:naryPr>
                              <m:sub>
                                <m:r>
                                  <w:rPr>
                                    <w:rFonts w:ascii="Cambria Math" w:hAnsi="Cambria Math"/>
                                  </w:rPr>
                                  <m:t>m=1</m:t>
                                </m:r>
                              </m:sub>
                              <m:sup>
                                <m:sSub>
                                  <m:sSubPr>
                                    <m:ctrlPr>
                                      <w:rPr>
                                        <w:rFonts w:ascii="Cambria Math" w:hAnsi="Cambria Math"/>
                                        <w:lang w:eastAsia="zh-CN"/>
                                      </w:rPr>
                                    </m:ctrlPr>
                                  </m:sSubPr>
                                  <m:e>
                                    <m:r>
                                      <w:rPr>
                                        <w:rFonts w:ascii="Cambria Math" w:hAnsi="Cambria Math"/>
                                      </w:rPr>
                                      <m:t>M</m:t>
                                    </m:r>
                                  </m:e>
                                  <m:sub>
                                    <m:r>
                                      <w:rPr>
                                        <w:rFonts w:ascii="Cambria Math" w:hAnsi="Cambria Math"/>
                                      </w:rPr>
                                      <m:t>sub</m:t>
                                    </m:r>
                                  </m:sub>
                                </m:sSub>
                              </m:sup>
                              <m:e>
                                <m:sSub>
                                  <m:sSubPr>
                                    <m:ctrlPr>
                                      <w:rPr>
                                        <w:rFonts w:ascii="Cambria Math" w:hAnsi="Cambria Math"/>
                                        <w:lang w:eastAsia="zh-CN"/>
                                      </w:rPr>
                                    </m:ctrlPr>
                                  </m:sSubPr>
                                  <m:e>
                                    <m:r>
                                      <w:rPr>
                                        <w:rFonts w:ascii="Cambria Math" w:hAnsi="Cambria Math"/>
                                      </w:rPr>
                                      <m:t>w</m:t>
                                    </m:r>
                                  </m:e>
                                  <m:sub>
                                    <m:r>
                                      <w:rPr>
                                        <w:rFonts w:ascii="Cambria Math" w:hAnsi="Cambria Math"/>
                                      </w:rPr>
                                      <m:t>m</m:t>
                                    </m:r>
                                  </m:sub>
                                </m:sSub>
                                <m:sSub>
                                  <m:sSubPr>
                                    <m:ctrlPr>
                                      <w:rPr>
                                        <w:rFonts w:ascii="Cambria Math" w:hAnsi="Cambria Math"/>
                                        <w:lang w:eastAsia="zh-CN"/>
                                      </w:rPr>
                                    </m:ctrlPr>
                                  </m:sSubPr>
                                  <m:e>
                                    <m:r>
                                      <w:rPr>
                                        <w:rFonts w:ascii="Cambria Math" w:hAnsi="Cambria Math"/>
                                      </w:rPr>
                                      <m:t>v</m:t>
                                    </m:r>
                                  </m:e>
                                  <m:sub>
                                    <m:r>
                                      <w:rPr>
                                        <w:rFonts w:ascii="Cambria Math" w:hAnsi="Cambria Math"/>
                                      </w:rPr>
                                      <m:t>m</m:t>
                                    </m:r>
                                  </m:sub>
                                </m:sSub>
                              </m:e>
                            </m:nary>
                          </m:e>
                        </m:d>
                      </m:e>
                      <m:sup>
                        <m:r>
                          <w:rPr>
                            <w:rFonts w:ascii="Cambria Math" w:hAnsi="Cambria Math"/>
                          </w:rPr>
                          <m:t>2</m:t>
                        </m:r>
                      </m:sup>
                    </m:sSup>
                  </m:e>
                </m:d>
              </m:oMath>
            </m:oMathPara>
          </w:p>
          <w:p w14:paraId="75D84855" w14:textId="77777777" w:rsidR="00E00343" w:rsidRPr="001609F9" w:rsidRDefault="00E00343" w:rsidP="00E00343">
            <w:pPr>
              <w:widowControl w:val="0"/>
            </w:pPr>
            <w:r w:rsidRPr="001609F9">
              <w:t>where</w:t>
            </w:r>
          </w:p>
          <w:p w14:paraId="055BE9E1" w14:textId="77777777" w:rsidR="00E00343" w:rsidRPr="001609F9" w:rsidRDefault="00714C2B" w:rsidP="00E00343">
            <w:pPr>
              <w:widowControl w:val="0"/>
            </w:pPr>
            <m:oMathPara>
              <m:oMath>
                <m:sSub>
                  <m:sSubPr>
                    <m:ctrlPr>
                      <w:rPr>
                        <w:rFonts w:ascii="Cambria Math" w:hAnsi="Cambria Math"/>
                        <w:lang w:eastAsia="zh-CN"/>
                      </w:rPr>
                    </m:ctrlPr>
                  </m:sSubPr>
                  <m:e>
                    <m:r>
                      <w:rPr>
                        <w:rFonts w:ascii="Cambria Math" w:hAnsi="Cambria Math"/>
                      </w:rPr>
                      <m:t>v</m:t>
                    </m:r>
                  </m:e>
                  <m:sub>
                    <m:r>
                      <w:rPr>
                        <w:rFonts w:ascii="Cambria Math" w:hAnsi="Cambria Math"/>
                      </w:rPr>
                      <m:t>m</m:t>
                    </m:r>
                  </m:sub>
                </m:sSub>
                <m:r>
                  <w:rPr>
                    <w:rFonts w:ascii="Cambria Math" w:hAnsi="Cambria Math"/>
                  </w:rPr>
                  <m:t>=</m:t>
                </m:r>
                <m:r>
                  <m:rPr>
                    <m:sty m:val="p"/>
                  </m:rPr>
                  <w:rPr>
                    <w:rFonts w:ascii="Cambria Math" w:hAnsi="Cambria Math"/>
                  </w:rPr>
                  <m:t>exp</m:t>
                </m:r>
                <m:d>
                  <m:dPr>
                    <m:ctrlPr>
                      <w:rPr>
                        <w:rFonts w:ascii="Cambria Math" w:hAnsi="Cambria Math"/>
                        <w:lang w:eastAsia="zh-CN"/>
                      </w:rPr>
                    </m:ctrlPr>
                  </m:dPr>
                  <m:e>
                    <m:r>
                      <w:rPr>
                        <w:rFonts w:ascii="Cambria Math" w:hAnsi="Cambria Math"/>
                      </w:rPr>
                      <m:t>j2π</m:t>
                    </m:r>
                    <m:d>
                      <m:dPr>
                        <m:ctrlPr>
                          <w:rPr>
                            <w:rFonts w:ascii="Cambria Math" w:hAnsi="Cambria Math"/>
                            <w:lang w:eastAsia="zh-CN"/>
                          </w:rPr>
                        </m:ctrlPr>
                      </m:dPr>
                      <m:e>
                        <m:r>
                          <w:rPr>
                            <w:rFonts w:ascii="Cambria Math" w:hAnsi="Cambria Math"/>
                          </w:rPr>
                          <m:t>m-1</m:t>
                        </m:r>
                      </m:e>
                    </m:d>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rPr>
                              <m:t>d</m:t>
                            </m:r>
                          </m:e>
                          <m:sub>
                            <m:r>
                              <w:rPr>
                                <w:rFonts w:ascii="Cambria Math" w:hAnsi="Cambria Math"/>
                              </w:rPr>
                              <m:t>v,sub</m:t>
                            </m:r>
                          </m:sub>
                        </m:sSub>
                      </m:num>
                      <m:den>
                        <m:r>
                          <w:rPr>
                            <w:rFonts w:ascii="Cambria Math" w:hAnsi="Cambria Math"/>
                          </w:rPr>
                          <m:t>λ</m:t>
                        </m:r>
                      </m:den>
                    </m:f>
                    <m:r>
                      <m:rPr>
                        <m:sty m:val="p"/>
                      </m:rPr>
                      <w:rPr>
                        <w:rFonts w:ascii="Cambria Math" w:hAnsi="Cambria Math"/>
                      </w:rPr>
                      <m:t>cos</m:t>
                    </m:r>
                    <m:d>
                      <m:dPr>
                        <m:ctrlPr>
                          <w:rPr>
                            <w:rFonts w:ascii="Cambria Math" w:hAnsi="Cambria Math"/>
                            <w:lang w:eastAsia="zh-CN"/>
                          </w:rPr>
                        </m:ctrlPr>
                      </m:dPr>
                      <m:e>
                        <m:r>
                          <w:rPr>
                            <w:rFonts w:ascii="Cambria Math" w:hAnsi="Cambria Math"/>
                          </w:rPr>
                          <m:t>θ</m:t>
                        </m:r>
                      </m:e>
                    </m:d>
                  </m:e>
                </m:d>
              </m:oMath>
            </m:oMathPara>
          </w:p>
        </w:tc>
      </w:tr>
      <w:tr w:rsidR="00C934D2" w:rsidRPr="001609F9" w14:paraId="792206D3" w14:textId="77777777" w:rsidTr="0010067B">
        <w:tc>
          <w:tcPr>
            <w:tcW w:w="1350" w:type="pct"/>
          </w:tcPr>
          <w:p w14:paraId="4864443C" w14:textId="77777777" w:rsidR="00E00343" w:rsidRPr="001609F9" w:rsidRDefault="00E00343" w:rsidP="00E00343">
            <w:pPr>
              <w:pStyle w:val="ECCTabletext"/>
              <w:keepNext w:val="0"/>
              <w:widowControl w:val="0"/>
            </w:pPr>
            <w:r w:rsidRPr="001609F9">
              <w:t>Array excitation</w:t>
            </w:r>
          </w:p>
        </w:tc>
        <w:tc>
          <w:tcPr>
            <w:tcW w:w="3650" w:type="pct"/>
          </w:tcPr>
          <w:p w14:paraId="499A93E1" w14:textId="77777777" w:rsidR="00E00343" w:rsidRPr="001609F9" w:rsidRDefault="00714C2B" w:rsidP="00E00343">
            <w:pPr>
              <w:widowControl w:val="0"/>
            </w:pPr>
            <m:oMathPara>
              <m:oMath>
                <m:sSub>
                  <m:sSubPr>
                    <m:ctrlPr>
                      <w:rPr>
                        <w:rFonts w:ascii="Cambria Math" w:hAnsi="Cambria Math"/>
                        <w:lang w:eastAsia="zh-CN"/>
                      </w:rPr>
                    </m:ctrlPr>
                  </m:sSubPr>
                  <m:e>
                    <m:r>
                      <w:rPr>
                        <w:rFonts w:ascii="Cambria Math" w:hAnsi="Cambria Math"/>
                      </w:rPr>
                      <m:t>w</m:t>
                    </m:r>
                  </m:e>
                  <m:sub>
                    <m:r>
                      <w:rPr>
                        <w:rFonts w:ascii="Cambria Math" w:hAnsi="Cambria Math"/>
                      </w:rPr>
                      <m:t>m,n</m:t>
                    </m:r>
                  </m:sub>
                </m:sSub>
                <m:r>
                  <w:rPr>
                    <w:rFonts w:ascii="Cambria Math" w:hAnsi="Cambria Math"/>
                  </w:rPr>
                  <m:t>=</m:t>
                </m:r>
                <m:f>
                  <m:fPr>
                    <m:ctrlPr>
                      <w:rPr>
                        <w:rFonts w:ascii="Cambria Math" w:hAnsi="Cambria Math"/>
                        <w:lang w:eastAsia="zh-CN"/>
                      </w:rPr>
                    </m:ctrlPr>
                  </m:fPr>
                  <m:num>
                    <m:r>
                      <w:rPr>
                        <w:rFonts w:ascii="Cambria Math" w:hAnsi="Cambria Math"/>
                      </w:rPr>
                      <m:t>1</m:t>
                    </m:r>
                  </m:num>
                  <m:den>
                    <m:rad>
                      <m:radPr>
                        <m:degHide m:val="1"/>
                        <m:ctrlPr>
                          <w:rPr>
                            <w:rFonts w:ascii="Cambria Math" w:hAnsi="Cambria Math"/>
                            <w:lang w:eastAsia="zh-CN"/>
                          </w:rPr>
                        </m:ctrlPr>
                      </m:radPr>
                      <m:deg/>
                      <m:e>
                        <m:r>
                          <w:rPr>
                            <w:rFonts w:ascii="Cambria Math" w:hAnsi="Cambria Math"/>
                          </w:rPr>
                          <m:t>MN</m:t>
                        </m:r>
                      </m:e>
                    </m:rad>
                  </m:den>
                </m:f>
                <m:r>
                  <m:rPr>
                    <m:sty m:val="p"/>
                  </m:rPr>
                  <w:rPr>
                    <w:rFonts w:ascii="Cambria Math" w:hAnsi="Cambria Math"/>
                  </w:rPr>
                  <m:t>exp</m:t>
                </m:r>
                <m:d>
                  <m:dPr>
                    <m:ctrlPr>
                      <w:rPr>
                        <w:rFonts w:ascii="Cambria Math" w:hAnsi="Cambria Math"/>
                        <w:lang w:eastAsia="zh-CN"/>
                      </w:rPr>
                    </m:ctrlPr>
                  </m:dPr>
                  <m:e>
                    <m:r>
                      <w:rPr>
                        <w:rFonts w:ascii="Cambria Math" w:hAnsi="Cambria Math"/>
                      </w:rPr>
                      <m:t>j2π</m:t>
                    </m:r>
                    <m:d>
                      <m:dPr>
                        <m:ctrlPr>
                          <w:rPr>
                            <w:rFonts w:ascii="Cambria Math" w:hAnsi="Cambria Math"/>
                            <w:lang w:eastAsia="zh-CN"/>
                          </w:rPr>
                        </m:ctrlPr>
                      </m:dPr>
                      <m:e>
                        <m:d>
                          <m:dPr>
                            <m:ctrlPr>
                              <w:rPr>
                                <w:rFonts w:ascii="Cambria Math" w:hAnsi="Cambria Math"/>
                                <w:lang w:eastAsia="zh-CN"/>
                              </w:rPr>
                            </m:ctrlPr>
                          </m:dPr>
                          <m:e>
                            <m:r>
                              <w:rPr>
                                <w:rFonts w:ascii="Cambria Math" w:hAnsi="Cambria Math"/>
                              </w:rPr>
                              <m:t>m-1</m:t>
                            </m:r>
                          </m:e>
                        </m:d>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rPr>
                                  <m:t>d</m:t>
                                </m:r>
                              </m:e>
                              <m:sub>
                                <m:r>
                                  <w:rPr>
                                    <w:rFonts w:ascii="Cambria Math" w:hAnsi="Cambria Math"/>
                                  </w:rPr>
                                  <m:t>v</m:t>
                                </m:r>
                              </m:sub>
                            </m:sSub>
                          </m:num>
                          <m:den>
                            <m:r>
                              <w:rPr>
                                <w:rFonts w:ascii="Cambria Math" w:hAnsi="Cambria Math"/>
                              </w:rPr>
                              <m:t>λ</m:t>
                            </m:r>
                          </m:den>
                        </m:f>
                        <m:r>
                          <m:rPr>
                            <m:sty m:val="p"/>
                          </m:rPr>
                          <w:rPr>
                            <w:rFonts w:ascii="Cambria Math" w:hAnsi="Cambria Math"/>
                          </w:rPr>
                          <m:t>sin</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rPr>
                                  <m:t>θ</m:t>
                                </m:r>
                              </m:e>
                              <m:sub>
                                <m:r>
                                  <w:rPr>
                                    <w:rFonts w:ascii="Cambria Math" w:hAnsi="Cambria Math"/>
                                  </w:rPr>
                                  <m:t>etilt</m:t>
                                </m:r>
                              </m:sub>
                            </m:sSub>
                          </m:e>
                        </m:d>
                        <m:r>
                          <w:rPr>
                            <w:rFonts w:ascii="Cambria Math" w:hAnsi="Cambria Math"/>
                          </w:rPr>
                          <m:t>-</m:t>
                        </m:r>
                        <m:d>
                          <m:dPr>
                            <m:ctrlPr>
                              <w:rPr>
                                <w:rFonts w:ascii="Cambria Math" w:hAnsi="Cambria Math"/>
                                <w:lang w:eastAsia="zh-CN"/>
                              </w:rPr>
                            </m:ctrlPr>
                          </m:dPr>
                          <m:e>
                            <m:r>
                              <w:rPr>
                                <w:rFonts w:ascii="Cambria Math" w:hAnsi="Cambria Math"/>
                              </w:rPr>
                              <m:t>n-1</m:t>
                            </m:r>
                          </m:e>
                        </m:d>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rPr>
                                  <m:t>d</m:t>
                                </m:r>
                              </m:e>
                              <m:sub>
                                <m:r>
                                  <w:rPr>
                                    <w:rFonts w:ascii="Cambria Math" w:hAnsi="Cambria Math"/>
                                  </w:rPr>
                                  <m:t>h</m:t>
                                </m:r>
                              </m:sub>
                            </m:sSub>
                          </m:num>
                          <m:den>
                            <m:r>
                              <w:rPr>
                                <w:rFonts w:ascii="Cambria Math" w:hAnsi="Cambria Math"/>
                              </w:rPr>
                              <m:t>λ</m:t>
                            </m:r>
                          </m:den>
                        </m:f>
                        <m:r>
                          <m:rPr>
                            <m:sty m:val="p"/>
                          </m:rPr>
                          <w:rPr>
                            <w:rFonts w:ascii="Cambria Math" w:hAnsi="Cambria Math"/>
                          </w:rPr>
                          <m:t>cos</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rPr>
                                  <m:t>θ</m:t>
                                </m:r>
                              </m:e>
                              <m:sub>
                                <m:r>
                                  <w:rPr>
                                    <w:rFonts w:ascii="Cambria Math" w:hAnsi="Cambria Math"/>
                                  </w:rPr>
                                  <m:t>etilt</m:t>
                                </m:r>
                              </m:sub>
                            </m:sSub>
                          </m:e>
                        </m:d>
                        <m:r>
                          <m:rPr>
                            <m:sty m:val="p"/>
                          </m:rPr>
                          <w:rPr>
                            <w:rFonts w:ascii="Cambria Math" w:hAnsi="Cambria Math"/>
                          </w:rPr>
                          <m:t>sin</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rPr>
                                  <m:t>φ</m:t>
                                </m:r>
                              </m:e>
                              <m:sub>
                                <m:r>
                                  <w:rPr>
                                    <w:rFonts w:ascii="Cambria Math" w:hAnsi="Cambria Math"/>
                                  </w:rPr>
                                  <m:t>escan</m:t>
                                </m:r>
                              </m:sub>
                            </m:sSub>
                          </m:e>
                        </m:d>
                      </m:e>
                    </m:d>
                  </m:e>
                </m:d>
              </m:oMath>
            </m:oMathPara>
          </w:p>
          <w:p w14:paraId="4A27EFA9" w14:textId="77777777" w:rsidR="00E00343" w:rsidRPr="001609F9" w:rsidRDefault="00E00343" w:rsidP="00E00343">
            <w:pPr>
              <w:widowControl w:val="0"/>
            </w:pPr>
            <w:r w:rsidRPr="001609F9">
              <w:t xml:space="preserve">Where M and N is corresponding to (Row × Column) in </w:t>
            </w:r>
            <w:r w:rsidRPr="001609F9">
              <w:fldChar w:fldCharType="begin"/>
            </w:r>
            <w:r w:rsidRPr="001609F9">
              <w:instrText xml:space="preserve"> REF _Ref161652935 \h </w:instrText>
            </w:r>
            <w:r w:rsidRPr="001609F9">
              <w:fldChar w:fldCharType="separate"/>
            </w:r>
            <w:r w:rsidRPr="001609F9">
              <w:t xml:space="preserve">Table </w:t>
            </w:r>
            <w:r w:rsidRPr="001609F9">
              <w:rPr>
                <w:noProof/>
              </w:rPr>
              <w:t>12</w:t>
            </w:r>
            <w:r w:rsidRPr="001609F9">
              <w:fldChar w:fldCharType="end"/>
            </w:r>
            <w:r w:rsidRPr="001609F9">
              <w:t>, row 1.6.</w:t>
            </w:r>
          </w:p>
        </w:tc>
      </w:tr>
      <w:tr w:rsidR="00C934D2" w:rsidRPr="001609F9" w14:paraId="6BE58A6F" w14:textId="77777777" w:rsidTr="0010067B">
        <w:tc>
          <w:tcPr>
            <w:tcW w:w="1350" w:type="pct"/>
          </w:tcPr>
          <w:p w14:paraId="296CC417" w14:textId="77777777" w:rsidR="00E00343" w:rsidRPr="001609F9" w:rsidRDefault="00E00343" w:rsidP="00E00343">
            <w:pPr>
              <w:pStyle w:val="ECCTabletext"/>
              <w:keepNext w:val="0"/>
              <w:widowControl w:val="0"/>
            </w:pPr>
            <w:r w:rsidRPr="001609F9">
              <w:t>Composite array radiation pattern</w:t>
            </w:r>
          </w:p>
        </w:tc>
        <w:tc>
          <w:tcPr>
            <w:tcW w:w="3650" w:type="pct"/>
          </w:tcPr>
          <w:p w14:paraId="4CAB6E83" w14:textId="77777777" w:rsidR="00E00343" w:rsidRPr="001609F9" w:rsidRDefault="00714C2B" w:rsidP="00E00343">
            <w:pPr>
              <w:widowControl w:val="0"/>
            </w:pPr>
            <m:oMathPara>
              <m:oMath>
                <m:sSub>
                  <m:sSubPr>
                    <m:ctrlPr>
                      <w:rPr>
                        <w:rFonts w:ascii="Cambria Math" w:hAnsi="Cambria Math"/>
                        <w:lang w:eastAsia="zh-CN"/>
                      </w:rPr>
                    </m:ctrlPr>
                  </m:sSubPr>
                  <m:e>
                    <m:r>
                      <w:rPr>
                        <w:rFonts w:ascii="Cambria Math" w:hAnsi="Cambria Math"/>
                      </w:rPr>
                      <m:t>A</m:t>
                    </m:r>
                  </m:e>
                  <m:sub>
                    <m:r>
                      <w:rPr>
                        <w:rFonts w:ascii="Cambria Math" w:hAnsi="Cambria Math"/>
                      </w:rPr>
                      <m:t>A</m:t>
                    </m:r>
                  </m:sub>
                </m:sSub>
                <m:d>
                  <m:dPr>
                    <m:ctrlPr>
                      <w:rPr>
                        <w:rFonts w:ascii="Cambria Math" w:hAnsi="Cambria Math"/>
                        <w:lang w:eastAsia="zh-CN"/>
                      </w:rPr>
                    </m:ctrlPr>
                  </m:dPr>
                  <m:e>
                    <m:r>
                      <w:rPr>
                        <w:rFonts w:ascii="Cambria Math" w:hAnsi="Cambria Math"/>
                      </w:rPr>
                      <m:t>θ,φ</m:t>
                    </m:r>
                  </m:e>
                </m:d>
                <m:r>
                  <w:rPr>
                    <w:rFonts w:ascii="Cambria Math" w:hAnsi="Cambria Math"/>
                  </w:rPr>
                  <m:t>=</m:t>
                </m:r>
                <m:sSub>
                  <m:sSubPr>
                    <m:ctrlPr>
                      <w:rPr>
                        <w:rFonts w:ascii="Cambria Math" w:hAnsi="Cambria Math"/>
                        <w:lang w:eastAsia="zh-CN"/>
                      </w:rPr>
                    </m:ctrlPr>
                  </m:sSubPr>
                  <m:e>
                    <m:r>
                      <w:rPr>
                        <w:rFonts w:ascii="Cambria Math" w:hAnsi="Cambria Math"/>
                      </w:rPr>
                      <m:t>A</m:t>
                    </m:r>
                  </m:e>
                  <m:sub>
                    <m:r>
                      <w:rPr>
                        <w:rFonts w:ascii="Cambria Math" w:hAnsi="Cambria Math"/>
                      </w:rPr>
                      <m:t>sub</m:t>
                    </m:r>
                  </m:sub>
                </m:sSub>
                <m:d>
                  <m:dPr>
                    <m:ctrlPr>
                      <w:rPr>
                        <w:rFonts w:ascii="Cambria Math" w:hAnsi="Cambria Math"/>
                        <w:lang w:eastAsia="zh-CN"/>
                      </w:rPr>
                    </m:ctrlPr>
                  </m:dPr>
                  <m:e>
                    <m:r>
                      <w:rPr>
                        <w:rFonts w:ascii="Cambria Math" w:hAnsi="Cambria Math"/>
                      </w:rPr>
                      <m:t>θ,φ</m:t>
                    </m:r>
                  </m:e>
                </m:d>
                <m:r>
                  <w:rPr>
                    <w:rFonts w:ascii="Cambria Math" w:hAnsi="Cambria Math"/>
                  </w:rPr>
                  <m:t>+10</m:t>
                </m:r>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lang w:eastAsia="zh-CN"/>
                      </w:rPr>
                    </m:ctrlPr>
                  </m:dPr>
                  <m:e>
                    <m:sSup>
                      <m:sSupPr>
                        <m:ctrlPr>
                          <w:rPr>
                            <w:rFonts w:ascii="Cambria Math" w:hAnsi="Cambria Math"/>
                            <w:lang w:eastAsia="zh-CN"/>
                          </w:rPr>
                        </m:ctrlPr>
                      </m:sSupPr>
                      <m:e>
                        <m:d>
                          <m:dPr>
                            <m:begChr m:val="|"/>
                            <m:endChr m:val="|"/>
                            <m:ctrlPr>
                              <w:rPr>
                                <w:rFonts w:ascii="Cambria Math" w:hAnsi="Cambria Math"/>
                                <w:lang w:eastAsia="zh-CN"/>
                              </w:rPr>
                            </m:ctrlPr>
                          </m:dPr>
                          <m:e>
                            <m:nary>
                              <m:naryPr>
                                <m:chr m:val="∑"/>
                                <m:limLoc m:val="undOvr"/>
                                <m:ctrlPr>
                                  <w:rPr>
                                    <w:rFonts w:ascii="Cambria Math" w:hAnsi="Cambria Math"/>
                                    <w:lang w:eastAsia="zh-CN"/>
                                  </w:rPr>
                                </m:ctrlPr>
                              </m:naryPr>
                              <m:sub>
                                <m:r>
                                  <w:rPr>
                                    <w:rFonts w:ascii="Cambria Math" w:hAnsi="Cambria Math"/>
                                  </w:rPr>
                                  <m:t>m=1</m:t>
                                </m:r>
                              </m:sub>
                              <m:sup>
                                <m:r>
                                  <w:rPr>
                                    <w:rFonts w:ascii="Cambria Math" w:hAnsi="Cambria Math"/>
                                  </w:rPr>
                                  <m:t>M</m:t>
                                </m:r>
                              </m:sup>
                              <m:e>
                                <m:nary>
                                  <m:naryPr>
                                    <m:chr m:val="∑"/>
                                    <m:limLoc m:val="undOvr"/>
                                    <m:ctrlPr>
                                      <w:rPr>
                                        <w:rFonts w:ascii="Cambria Math" w:hAnsi="Cambria Math"/>
                                        <w:lang w:eastAsia="zh-CN"/>
                                      </w:rPr>
                                    </m:ctrlPr>
                                  </m:naryPr>
                                  <m:sub>
                                    <m:r>
                                      <w:rPr>
                                        <w:rFonts w:ascii="Cambria Math" w:hAnsi="Cambria Math"/>
                                      </w:rPr>
                                      <m:t>n=1</m:t>
                                    </m:r>
                                  </m:sub>
                                  <m:sup>
                                    <m:r>
                                      <w:rPr>
                                        <w:rFonts w:ascii="Cambria Math" w:hAnsi="Cambria Math"/>
                                      </w:rPr>
                                      <m:t>N</m:t>
                                    </m:r>
                                  </m:sup>
                                  <m:e>
                                    <m:sSub>
                                      <m:sSubPr>
                                        <m:ctrlPr>
                                          <w:rPr>
                                            <w:rFonts w:ascii="Cambria Math" w:hAnsi="Cambria Math"/>
                                            <w:lang w:eastAsia="zh-CN"/>
                                          </w:rPr>
                                        </m:ctrlPr>
                                      </m:sSubPr>
                                      <m:e>
                                        <m:r>
                                          <w:rPr>
                                            <w:rFonts w:ascii="Cambria Math" w:hAnsi="Cambria Math"/>
                                          </w:rPr>
                                          <m:t>w</m:t>
                                        </m:r>
                                      </m:e>
                                      <m:sub>
                                        <m:r>
                                          <w:rPr>
                                            <w:rFonts w:ascii="Cambria Math" w:hAnsi="Cambria Math"/>
                                          </w:rPr>
                                          <m:t>m,n</m:t>
                                        </m:r>
                                      </m:sub>
                                    </m:sSub>
                                    <m:sSub>
                                      <m:sSubPr>
                                        <m:ctrlPr>
                                          <w:rPr>
                                            <w:rFonts w:ascii="Cambria Math" w:hAnsi="Cambria Math"/>
                                            <w:lang w:eastAsia="zh-CN"/>
                                          </w:rPr>
                                        </m:ctrlPr>
                                      </m:sSubPr>
                                      <m:e>
                                        <m:r>
                                          <w:rPr>
                                            <w:rFonts w:ascii="Cambria Math" w:hAnsi="Cambria Math"/>
                                          </w:rPr>
                                          <m:t>v</m:t>
                                        </m:r>
                                      </m:e>
                                      <m:sub>
                                        <m:r>
                                          <w:rPr>
                                            <w:rFonts w:ascii="Cambria Math" w:hAnsi="Cambria Math"/>
                                          </w:rPr>
                                          <m:t>m,n</m:t>
                                        </m:r>
                                      </m:sub>
                                    </m:sSub>
                                  </m:e>
                                </m:nary>
                              </m:e>
                            </m:nary>
                          </m:e>
                        </m:d>
                      </m:e>
                      <m:sup>
                        <m:r>
                          <w:rPr>
                            <w:rFonts w:ascii="Cambria Math" w:hAnsi="Cambria Math"/>
                          </w:rPr>
                          <m:t>2</m:t>
                        </m:r>
                      </m:sup>
                    </m:sSup>
                  </m:e>
                </m:d>
              </m:oMath>
            </m:oMathPara>
          </w:p>
          <w:p w14:paraId="67BB6E5B" w14:textId="77777777" w:rsidR="00E00343" w:rsidRPr="001609F9" w:rsidRDefault="00E00343" w:rsidP="00E00343">
            <w:pPr>
              <w:widowControl w:val="0"/>
            </w:pPr>
            <w:r w:rsidRPr="001609F9">
              <w:t>where</w:t>
            </w:r>
          </w:p>
          <w:p w14:paraId="1C857FF0" w14:textId="77777777" w:rsidR="00E00343" w:rsidRPr="001609F9" w:rsidRDefault="00714C2B" w:rsidP="00E00343">
            <w:pPr>
              <w:widowControl w:val="0"/>
            </w:pPr>
            <m:oMathPara>
              <m:oMath>
                <m:sSub>
                  <m:sSubPr>
                    <m:ctrlPr>
                      <w:rPr>
                        <w:rFonts w:ascii="Cambria Math" w:hAnsi="Cambria Math"/>
                        <w:lang w:eastAsia="zh-CN"/>
                      </w:rPr>
                    </m:ctrlPr>
                  </m:sSubPr>
                  <m:e>
                    <m:r>
                      <w:rPr>
                        <w:rFonts w:ascii="Cambria Math" w:hAnsi="Cambria Math"/>
                      </w:rPr>
                      <m:t>v</m:t>
                    </m:r>
                  </m:e>
                  <m:sub>
                    <m:r>
                      <w:rPr>
                        <w:rFonts w:ascii="Cambria Math" w:hAnsi="Cambria Math"/>
                      </w:rPr>
                      <m:t>m,n</m:t>
                    </m:r>
                  </m:sub>
                </m:sSub>
                <m:r>
                  <w:rPr>
                    <w:rFonts w:ascii="Cambria Math" w:hAnsi="Cambria Math"/>
                  </w:rPr>
                  <m:t>=</m:t>
                </m:r>
                <m:r>
                  <m:rPr>
                    <m:sty m:val="p"/>
                  </m:rPr>
                  <w:rPr>
                    <w:rFonts w:ascii="Cambria Math" w:hAnsi="Cambria Math"/>
                  </w:rPr>
                  <m:t>exp</m:t>
                </m:r>
                <m:d>
                  <m:dPr>
                    <m:ctrlPr>
                      <w:rPr>
                        <w:rFonts w:ascii="Cambria Math" w:hAnsi="Cambria Math"/>
                        <w:lang w:eastAsia="zh-CN"/>
                      </w:rPr>
                    </m:ctrlPr>
                  </m:dPr>
                  <m:e>
                    <m:r>
                      <w:rPr>
                        <w:rFonts w:ascii="Cambria Math" w:hAnsi="Cambria Math"/>
                      </w:rPr>
                      <m:t>j2π</m:t>
                    </m:r>
                    <m:d>
                      <m:dPr>
                        <m:ctrlPr>
                          <w:rPr>
                            <w:rFonts w:ascii="Cambria Math" w:hAnsi="Cambria Math"/>
                            <w:lang w:eastAsia="zh-CN"/>
                          </w:rPr>
                        </m:ctrlPr>
                      </m:dPr>
                      <m:e>
                        <m:d>
                          <m:dPr>
                            <m:ctrlPr>
                              <w:rPr>
                                <w:rFonts w:ascii="Cambria Math" w:hAnsi="Cambria Math"/>
                                <w:lang w:eastAsia="zh-CN"/>
                              </w:rPr>
                            </m:ctrlPr>
                          </m:dPr>
                          <m:e>
                            <m:r>
                              <w:rPr>
                                <w:rFonts w:ascii="Cambria Math" w:hAnsi="Cambria Math"/>
                              </w:rPr>
                              <m:t>m-1</m:t>
                            </m:r>
                          </m:e>
                        </m:d>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rPr>
                                  <m:t>d</m:t>
                                </m:r>
                              </m:e>
                              <m:sub>
                                <m:r>
                                  <w:rPr>
                                    <w:rFonts w:ascii="Cambria Math" w:hAnsi="Cambria Math"/>
                                  </w:rPr>
                                  <m:t>v</m:t>
                                </m:r>
                              </m:sub>
                            </m:sSub>
                          </m:num>
                          <m:den>
                            <m:r>
                              <w:rPr>
                                <w:rFonts w:ascii="Cambria Math" w:hAnsi="Cambria Math"/>
                              </w:rPr>
                              <m:t>λ</m:t>
                            </m:r>
                          </m:den>
                        </m:f>
                        <m:r>
                          <m:rPr>
                            <m:sty m:val="p"/>
                          </m:rPr>
                          <w:rPr>
                            <w:rFonts w:ascii="Cambria Math" w:hAnsi="Cambria Math"/>
                          </w:rPr>
                          <m:t>cos</m:t>
                        </m:r>
                        <m:d>
                          <m:dPr>
                            <m:ctrlPr>
                              <w:rPr>
                                <w:rFonts w:ascii="Cambria Math" w:hAnsi="Cambria Math"/>
                                <w:lang w:eastAsia="zh-CN"/>
                              </w:rPr>
                            </m:ctrlPr>
                          </m:dPr>
                          <m:e>
                            <m:r>
                              <w:rPr>
                                <w:rFonts w:ascii="Cambria Math" w:hAnsi="Cambria Math"/>
                              </w:rPr>
                              <m:t>θ</m:t>
                            </m:r>
                          </m:e>
                        </m:d>
                        <m:r>
                          <w:rPr>
                            <w:rFonts w:ascii="Cambria Math" w:hAnsi="Cambria Math"/>
                          </w:rPr>
                          <m:t>+</m:t>
                        </m:r>
                        <m:d>
                          <m:dPr>
                            <m:ctrlPr>
                              <w:rPr>
                                <w:rFonts w:ascii="Cambria Math" w:hAnsi="Cambria Math"/>
                                <w:lang w:eastAsia="zh-CN"/>
                              </w:rPr>
                            </m:ctrlPr>
                          </m:dPr>
                          <m:e>
                            <m:r>
                              <w:rPr>
                                <w:rFonts w:ascii="Cambria Math" w:hAnsi="Cambria Math"/>
                              </w:rPr>
                              <m:t>n-1</m:t>
                            </m:r>
                          </m:e>
                        </m:d>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rPr>
                                  <m:t>d</m:t>
                                </m:r>
                              </m:e>
                              <m:sub>
                                <m:r>
                                  <w:rPr>
                                    <w:rFonts w:ascii="Cambria Math" w:hAnsi="Cambria Math"/>
                                  </w:rPr>
                                  <m:t>h</m:t>
                                </m:r>
                              </m:sub>
                            </m:sSub>
                          </m:num>
                          <m:den>
                            <m:r>
                              <w:rPr>
                                <w:rFonts w:ascii="Cambria Math" w:hAnsi="Cambria Math"/>
                              </w:rPr>
                              <m:t>λ</m:t>
                            </m:r>
                          </m:den>
                        </m:f>
                        <m:r>
                          <m:rPr>
                            <m:sty m:val="p"/>
                          </m:rPr>
                          <w:rPr>
                            <w:rFonts w:ascii="Cambria Math" w:hAnsi="Cambria Math"/>
                          </w:rPr>
                          <m:t>sin</m:t>
                        </m:r>
                        <m:d>
                          <m:dPr>
                            <m:ctrlPr>
                              <w:rPr>
                                <w:rFonts w:ascii="Cambria Math" w:hAnsi="Cambria Math"/>
                                <w:lang w:eastAsia="zh-CN"/>
                              </w:rPr>
                            </m:ctrlPr>
                          </m:dPr>
                          <m:e>
                            <m:r>
                              <w:rPr>
                                <w:rFonts w:ascii="Cambria Math" w:hAnsi="Cambria Math"/>
                              </w:rPr>
                              <m:t>θ</m:t>
                            </m:r>
                          </m:e>
                        </m:d>
                        <m:r>
                          <m:rPr>
                            <m:sty m:val="p"/>
                          </m:rPr>
                          <w:rPr>
                            <w:rFonts w:ascii="Cambria Math" w:hAnsi="Cambria Math"/>
                          </w:rPr>
                          <m:t>sin</m:t>
                        </m:r>
                        <m:d>
                          <m:dPr>
                            <m:ctrlPr>
                              <w:rPr>
                                <w:rFonts w:ascii="Cambria Math" w:hAnsi="Cambria Math"/>
                                <w:lang w:eastAsia="zh-CN"/>
                              </w:rPr>
                            </m:ctrlPr>
                          </m:dPr>
                          <m:e>
                            <m:r>
                              <w:rPr>
                                <w:rFonts w:ascii="Cambria Math" w:hAnsi="Cambria Math"/>
                              </w:rPr>
                              <m:t>φ</m:t>
                            </m:r>
                          </m:e>
                        </m:d>
                      </m:e>
                    </m:d>
                  </m:e>
                </m:d>
              </m:oMath>
            </m:oMathPara>
          </w:p>
          <w:p w14:paraId="4889DCB9" w14:textId="77777777" w:rsidR="00E00343" w:rsidRPr="001609F9" w:rsidRDefault="00E00343" w:rsidP="00E00343">
            <w:pPr>
              <w:widowControl w:val="0"/>
            </w:pPr>
            <w:r w:rsidRPr="001609F9">
              <w:t xml:space="preserve">Where M and N is corresponding to (Row × Column) in </w:t>
            </w:r>
            <w:r w:rsidRPr="001609F9">
              <w:fldChar w:fldCharType="begin"/>
            </w:r>
            <w:r w:rsidRPr="001609F9">
              <w:instrText xml:space="preserve"> REF _Ref161652935 \h </w:instrText>
            </w:r>
            <w:r w:rsidRPr="001609F9">
              <w:fldChar w:fldCharType="separate"/>
            </w:r>
            <w:r w:rsidRPr="001609F9">
              <w:t xml:space="preserve">Table </w:t>
            </w:r>
            <w:r w:rsidRPr="001609F9">
              <w:rPr>
                <w:noProof/>
              </w:rPr>
              <w:t>12</w:t>
            </w:r>
            <w:r w:rsidRPr="001609F9">
              <w:fldChar w:fldCharType="end"/>
            </w:r>
            <w:r w:rsidRPr="001609F9">
              <w:t>, row 1.6.</w:t>
            </w:r>
          </w:p>
        </w:tc>
      </w:tr>
    </w:tbl>
    <w:p w14:paraId="3A72E9BC" w14:textId="722BB1E9" w:rsidR="007310FC" w:rsidRPr="001609F9" w:rsidRDefault="002B3E6A" w:rsidP="00187DB4">
      <w:pPr>
        <w:pStyle w:val="ECCAnnexheading1"/>
        <w:rPr>
          <w:lang w:val="en-GB"/>
        </w:rPr>
      </w:pPr>
      <w:bookmarkStart w:id="241" w:name="_Toc183179587"/>
      <w:r w:rsidRPr="001609F9">
        <w:rPr>
          <w:rStyle w:val="ECCParagraph"/>
        </w:rPr>
        <w:lastRenderedPageBreak/>
        <w:t>(</w:t>
      </w:r>
      <w:r w:rsidR="007310FC" w:rsidRPr="001609F9">
        <w:rPr>
          <w:rStyle w:val="ECCParagraph"/>
        </w:rPr>
        <w:t xml:space="preserve">Study A) </w:t>
      </w:r>
      <w:r w:rsidR="007310FC" w:rsidRPr="001609F9">
        <w:rPr>
          <w:lang w:val="en-GB"/>
        </w:rPr>
        <w:t>Estimation of the potential interference from an aerial UE to Radio Altimeter</w:t>
      </w:r>
      <w:bookmarkEnd w:id="241"/>
    </w:p>
    <w:p w14:paraId="0472059A" w14:textId="5977F5FB" w:rsidR="007310FC" w:rsidRPr="001609F9" w:rsidRDefault="005E2F9A" w:rsidP="00AE14F3">
      <w:pPr>
        <w:pStyle w:val="ECCAnnexheading2"/>
        <w:rPr>
          <w:rStyle w:val="ECCParagraph"/>
        </w:rPr>
      </w:pPr>
      <w:bookmarkStart w:id="242" w:name="_Toc183179588"/>
      <w:r w:rsidRPr="001609F9">
        <w:rPr>
          <w:rStyle w:val="ECCParagraph"/>
        </w:rPr>
        <w:t>introduction</w:t>
      </w:r>
      <w:bookmarkEnd w:id="242"/>
    </w:p>
    <w:p w14:paraId="0125A376" w14:textId="77777777" w:rsidR="007E7305" w:rsidRPr="001609F9" w:rsidRDefault="007E7305" w:rsidP="007E7305">
      <w:pPr>
        <w:tabs>
          <w:tab w:val="left" w:pos="340"/>
        </w:tabs>
        <w:rPr>
          <w:rStyle w:val="ECCParagraph"/>
        </w:rPr>
      </w:pPr>
      <w:r w:rsidRPr="001609F9">
        <w:rPr>
          <w:rStyle w:val="ECCParagraph"/>
        </w:rPr>
        <w:t>The purpose of this contribution is to bring a further element on Aerial UE operating over MFCN network. This contribution focuses on MFCN operation in the band 3400-3800 MHz. The objective is to assess the required minimum separation distance between an aircraft and an aerial UE to ensure the RA installed on board the aircraft will not be interfered with by the aerial UE. This study only focuses on the Aerial UE emission and doesn’t prejudge on the potential impact from the 5G base station emission communicating with the aerial UE.</w:t>
      </w:r>
    </w:p>
    <w:p w14:paraId="1BFC9719" w14:textId="77777777" w:rsidR="007E7305" w:rsidRPr="001609F9" w:rsidRDefault="007E7305" w:rsidP="007E7305">
      <w:pPr>
        <w:tabs>
          <w:tab w:val="left" w:pos="340"/>
        </w:tabs>
        <w:rPr>
          <w:rStyle w:val="ECCParagraph"/>
        </w:rPr>
      </w:pPr>
      <w:r w:rsidRPr="001609F9">
        <w:rPr>
          <w:rStyle w:val="ECCParagraph"/>
        </w:rPr>
        <w:t>When an aerial UE is operating in a MFCN network at 3400-3800 MHz, and the Radio Altimeter is operating in 4200-4400 MHz, there is 400 MHz frequency separation. Spurious emission frequency offset for UE is defined as 105 MHz based on 3GPP TS38.101 [35]. The Radio Altimeter receiver operates in the spurious emission domain from the aerial UE.</w:t>
      </w:r>
    </w:p>
    <w:p w14:paraId="755D15E3" w14:textId="443D5A86" w:rsidR="007310FC" w:rsidRPr="001609F9" w:rsidRDefault="007E7305" w:rsidP="007E7305">
      <w:pPr>
        <w:tabs>
          <w:tab w:val="left" w:pos="340"/>
        </w:tabs>
        <w:rPr>
          <w:rStyle w:val="ECCParagraph"/>
        </w:rPr>
      </w:pPr>
      <w:r w:rsidRPr="001609F9">
        <w:rPr>
          <w:rStyle w:val="ECCParagraph"/>
        </w:rPr>
        <w:t>In this document, the required separation distance between the aerial UE and Radio Altimeter is estimated with MCL calculation. The aerial UE transmit power control is not taken into account with the MCL calculation method.</w:t>
      </w:r>
    </w:p>
    <w:p w14:paraId="14F6EE90" w14:textId="192DCEE2" w:rsidR="00FE7FDF" w:rsidRPr="001609F9" w:rsidRDefault="000B43AD" w:rsidP="00AE14F3">
      <w:pPr>
        <w:pStyle w:val="ECCAnnexheading2"/>
      </w:pPr>
      <w:bookmarkStart w:id="243" w:name="_Toc182478719"/>
      <w:bookmarkStart w:id="244" w:name="_Toc183179589"/>
      <w:r w:rsidRPr="001609F9">
        <w:t>RA performances as extracted from AVSI report Volume III</w:t>
      </w:r>
      <w:bookmarkEnd w:id="243"/>
      <w:bookmarkEnd w:id="244"/>
    </w:p>
    <w:bookmarkEnd w:id="73"/>
    <w:bookmarkEnd w:id="74"/>
    <w:bookmarkEnd w:id="75"/>
    <w:p w14:paraId="7B3EADF9" w14:textId="03C3F6DD" w:rsidR="006F0C43" w:rsidRPr="001609F9" w:rsidRDefault="006F0C43" w:rsidP="006F0C43">
      <w:pPr>
        <w:rPr>
          <w:rStyle w:val="ECCParagraph"/>
        </w:rPr>
      </w:pPr>
      <w:r w:rsidRPr="001609F9">
        <w:rPr>
          <w:rStyle w:val="ECCParagraph"/>
        </w:rPr>
        <w:t xml:space="preserve">Susceptibility included in </w:t>
      </w:r>
      <w:r w:rsidRPr="001609F9">
        <w:rPr>
          <w:rStyle w:val="ECCParagraph"/>
        </w:rPr>
        <w:fldChar w:fldCharType="begin"/>
      </w:r>
      <w:r w:rsidRPr="001609F9">
        <w:rPr>
          <w:rStyle w:val="ECCParagraph"/>
        </w:rPr>
        <w:instrText xml:space="preserve"> REF _Ref168915604 \h </w:instrText>
      </w:r>
      <w:r w:rsidRPr="001609F9">
        <w:rPr>
          <w:rStyle w:val="ECCParagraph"/>
        </w:rPr>
      </w:r>
      <w:r w:rsidRPr="001609F9">
        <w:rPr>
          <w:rStyle w:val="ECCParagraph"/>
        </w:rPr>
        <w:fldChar w:fldCharType="separate"/>
      </w:r>
      <w:r w:rsidR="00D23F33" w:rsidRPr="001609F9">
        <w:t xml:space="preserve">Table </w:t>
      </w:r>
      <w:r w:rsidR="00D23F33" w:rsidRPr="001609F9">
        <w:rPr>
          <w:noProof/>
        </w:rPr>
        <w:t>14</w:t>
      </w:r>
      <w:r w:rsidRPr="001609F9">
        <w:rPr>
          <w:rStyle w:val="ECCParagraph"/>
        </w:rPr>
        <w:fldChar w:fldCharType="end"/>
      </w:r>
      <w:r w:rsidRPr="001609F9">
        <w:rPr>
          <w:rStyle w:val="ECCParagraph"/>
        </w:rPr>
        <w:t xml:space="preserve"> below are illustrative of the behaviour observed for a usage CAT.1 RA model F resulting from power sweep tests. The tests were run at 13 centre frequencies of 100 MHz 5G OOBI within the band 3 to 4.2 GHz at 4 simulated heights. Those results are extracted from figures 9-4, 9.9, 9.10 and 9.11 in section 9.4 from AVSI Vol. III Report.</w:t>
      </w:r>
    </w:p>
    <w:p w14:paraId="2EA53666" w14:textId="1F74092D" w:rsidR="006F0C43" w:rsidRPr="001609F9" w:rsidRDefault="006F0C43" w:rsidP="006F0C43">
      <w:pPr>
        <w:pStyle w:val="Caption"/>
      </w:pPr>
      <w:bookmarkStart w:id="245" w:name="_Ref168915604"/>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14</w:t>
      </w:r>
      <w:r w:rsidRPr="001609F9">
        <w:rPr>
          <w:noProof/>
        </w:rPr>
        <w:fldChar w:fldCharType="end"/>
      </w:r>
      <w:bookmarkEnd w:id="245"/>
      <w:r w:rsidRPr="001609F9">
        <w:t>: Susceptibility level for Radio Altimeter Model F</w:t>
      </w:r>
    </w:p>
    <w:tbl>
      <w:tblPr>
        <w:tblStyle w:val="ECCTable-redheader"/>
        <w:tblW w:w="0" w:type="auto"/>
        <w:tblInd w:w="0" w:type="dxa"/>
        <w:tblLook w:val="04A0" w:firstRow="1" w:lastRow="0" w:firstColumn="1" w:lastColumn="0" w:noHBand="0" w:noVBand="1"/>
      </w:tblPr>
      <w:tblGrid>
        <w:gridCol w:w="1051"/>
        <w:gridCol w:w="495"/>
        <w:gridCol w:w="561"/>
        <w:gridCol w:w="561"/>
        <w:gridCol w:w="561"/>
        <w:gridCol w:w="561"/>
        <w:gridCol w:w="495"/>
        <w:gridCol w:w="495"/>
        <w:gridCol w:w="672"/>
        <w:gridCol w:w="672"/>
        <w:gridCol w:w="672"/>
        <w:gridCol w:w="506"/>
        <w:gridCol w:w="672"/>
        <w:gridCol w:w="506"/>
      </w:tblGrid>
      <w:tr w:rsidR="006F0C43" w:rsidRPr="001609F9" w14:paraId="2931C043" w14:textId="77777777" w:rsidTr="0010067B">
        <w:trPr>
          <w:cnfStyle w:val="100000000000" w:firstRow="1" w:lastRow="0" w:firstColumn="0" w:lastColumn="0" w:oddVBand="0" w:evenVBand="0" w:oddHBand="0" w:evenHBand="0" w:firstRowFirstColumn="0" w:firstRowLastColumn="0" w:lastRowFirstColumn="0" w:lastRowLastColumn="0"/>
        </w:trPr>
        <w:tc>
          <w:tcPr>
            <w:tcW w:w="0" w:type="auto"/>
            <w:tcBorders>
              <w:bottom w:val="single" w:sz="4" w:space="0" w:color="FFFFFF" w:themeColor="background1"/>
            </w:tcBorders>
          </w:tcPr>
          <w:p w14:paraId="1324B429" w14:textId="77777777" w:rsidR="006F0C43" w:rsidRPr="001609F9" w:rsidRDefault="006F0C43" w:rsidP="0010067B">
            <w:pPr>
              <w:pStyle w:val="ECCTableHeaderwhitefont"/>
              <w:rPr>
                <w:b/>
              </w:rPr>
            </w:pPr>
          </w:p>
        </w:tc>
        <w:tc>
          <w:tcPr>
            <w:tcW w:w="0" w:type="auto"/>
            <w:gridSpan w:val="13"/>
            <w:tcBorders>
              <w:bottom w:val="single" w:sz="4" w:space="0" w:color="FFFFFF" w:themeColor="background1"/>
            </w:tcBorders>
          </w:tcPr>
          <w:p w14:paraId="022038DA" w14:textId="77777777" w:rsidR="006F0C43" w:rsidRPr="001609F9" w:rsidRDefault="006F0C43" w:rsidP="0010067B">
            <w:pPr>
              <w:pStyle w:val="ECCTableHeaderwhitefont"/>
              <w:rPr>
                <w:b/>
                <w:bCs w:val="0"/>
              </w:rPr>
            </w:pPr>
            <w:r w:rsidRPr="001609F9">
              <w:rPr>
                <w:b/>
                <w:bCs w:val="0"/>
              </w:rPr>
              <w:t>Susceptibility level (dBm/100 MHz)</w:t>
            </w:r>
          </w:p>
        </w:tc>
      </w:tr>
      <w:tr w:rsidR="0027532E" w:rsidRPr="001609F9" w14:paraId="443ABF36" w14:textId="77777777" w:rsidTr="0010067B">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74A9A59A" w14:textId="7F29F72E" w:rsidR="0027532E" w:rsidRPr="001609F9" w:rsidRDefault="0027532E" w:rsidP="0027532E">
            <w:pPr>
              <w:pStyle w:val="ECCTableHeaderwhitefont"/>
              <w:rPr>
                <w:bCs w:val="0"/>
              </w:rPr>
            </w:pPr>
            <w:r w:rsidRPr="001609F9">
              <w:rPr>
                <w:bCs w:val="0"/>
              </w:rPr>
              <w:t>Heights</w:t>
            </w:r>
          </w:p>
        </w:tc>
        <w:tc>
          <w:tcPr>
            <w:tcW w:w="0" w:type="auto"/>
            <w:gridSpan w:val="1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2B42FEEE" w14:textId="0175D263" w:rsidR="0027532E" w:rsidRPr="001609F9" w:rsidRDefault="0027532E" w:rsidP="0027532E">
            <w:pPr>
              <w:pStyle w:val="ECCTableHeaderwhitefont"/>
              <w:rPr>
                <w:bCs w:val="0"/>
              </w:rPr>
            </w:pPr>
            <w:r w:rsidRPr="001609F9">
              <w:rPr>
                <w:bCs w:val="0"/>
              </w:rPr>
              <w:t>Frequency (GHz)</w:t>
            </w:r>
          </w:p>
        </w:tc>
      </w:tr>
      <w:tr w:rsidR="006F0C43" w:rsidRPr="001609F9" w14:paraId="15578B8E" w14:textId="77777777" w:rsidTr="0010067B">
        <w:tc>
          <w:tcPr>
            <w:tcW w:w="0" w:type="auto"/>
            <w:tcBorders>
              <w:top w:val="single" w:sz="4" w:space="0" w:color="FFFFFF" w:themeColor="background1"/>
            </w:tcBorders>
            <w:hideMark/>
          </w:tcPr>
          <w:p w14:paraId="1CC650CA" w14:textId="77777777" w:rsidR="006F0C43" w:rsidRPr="001609F9" w:rsidRDefault="006F0C43" w:rsidP="0010067B">
            <w:pPr>
              <w:pStyle w:val="ECCTabletext"/>
            </w:pPr>
          </w:p>
        </w:tc>
        <w:tc>
          <w:tcPr>
            <w:tcW w:w="0" w:type="auto"/>
            <w:tcBorders>
              <w:top w:val="single" w:sz="4" w:space="0" w:color="FFFFFF" w:themeColor="background1"/>
            </w:tcBorders>
          </w:tcPr>
          <w:p w14:paraId="7F160482" w14:textId="77777777" w:rsidR="006F0C43" w:rsidRPr="001609F9" w:rsidRDefault="006F0C43" w:rsidP="0010067B">
            <w:pPr>
              <w:pStyle w:val="ECCTabletext"/>
            </w:pPr>
            <w:r w:rsidRPr="001609F9">
              <w:t>3</w:t>
            </w:r>
          </w:p>
        </w:tc>
        <w:tc>
          <w:tcPr>
            <w:tcW w:w="0" w:type="auto"/>
            <w:tcBorders>
              <w:top w:val="single" w:sz="4" w:space="0" w:color="FFFFFF" w:themeColor="background1"/>
            </w:tcBorders>
          </w:tcPr>
          <w:p w14:paraId="0AB7F919" w14:textId="77777777" w:rsidR="006F0C43" w:rsidRPr="001609F9" w:rsidRDefault="006F0C43" w:rsidP="0010067B">
            <w:pPr>
              <w:pStyle w:val="ECCTabletext"/>
            </w:pPr>
            <w:r w:rsidRPr="001609F9">
              <w:t>3.1</w:t>
            </w:r>
          </w:p>
        </w:tc>
        <w:tc>
          <w:tcPr>
            <w:tcW w:w="0" w:type="auto"/>
            <w:tcBorders>
              <w:top w:val="single" w:sz="4" w:space="0" w:color="FFFFFF" w:themeColor="background1"/>
            </w:tcBorders>
          </w:tcPr>
          <w:p w14:paraId="4EDBEFF3" w14:textId="77777777" w:rsidR="006F0C43" w:rsidRPr="001609F9" w:rsidRDefault="006F0C43" w:rsidP="0010067B">
            <w:pPr>
              <w:pStyle w:val="ECCTabletext"/>
            </w:pPr>
            <w:r w:rsidRPr="001609F9">
              <w:t>3.2</w:t>
            </w:r>
          </w:p>
        </w:tc>
        <w:tc>
          <w:tcPr>
            <w:tcW w:w="0" w:type="auto"/>
            <w:tcBorders>
              <w:top w:val="single" w:sz="4" w:space="0" w:color="FFFFFF" w:themeColor="background1"/>
            </w:tcBorders>
          </w:tcPr>
          <w:p w14:paraId="66911C22" w14:textId="77777777" w:rsidR="006F0C43" w:rsidRPr="001609F9" w:rsidRDefault="006F0C43" w:rsidP="0010067B">
            <w:pPr>
              <w:pStyle w:val="ECCTabletext"/>
            </w:pPr>
            <w:r w:rsidRPr="001609F9">
              <w:t>3.3</w:t>
            </w:r>
          </w:p>
        </w:tc>
        <w:tc>
          <w:tcPr>
            <w:tcW w:w="0" w:type="auto"/>
            <w:tcBorders>
              <w:top w:val="single" w:sz="4" w:space="0" w:color="FFFFFF" w:themeColor="background1"/>
            </w:tcBorders>
          </w:tcPr>
          <w:p w14:paraId="67F142E7" w14:textId="77777777" w:rsidR="006F0C43" w:rsidRPr="001609F9" w:rsidRDefault="006F0C43" w:rsidP="0010067B">
            <w:pPr>
              <w:pStyle w:val="ECCTabletext"/>
            </w:pPr>
            <w:r w:rsidRPr="001609F9">
              <w:t>3.4</w:t>
            </w:r>
          </w:p>
        </w:tc>
        <w:tc>
          <w:tcPr>
            <w:tcW w:w="0" w:type="auto"/>
            <w:tcBorders>
              <w:top w:val="single" w:sz="4" w:space="0" w:color="FFFFFF" w:themeColor="background1"/>
            </w:tcBorders>
          </w:tcPr>
          <w:p w14:paraId="2DA0901B" w14:textId="77777777" w:rsidR="006F0C43" w:rsidRPr="001609F9" w:rsidRDefault="006F0C43" w:rsidP="0010067B">
            <w:pPr>
              <w:pStyle w:val="ECCTabletext"/>
            </w:pPr>
            <w:r w:rsidRPr="001609F9">
              <w:t>3.5</w:t>
            </w:r>
          </w:p>
        </w:tc>
        <w:tc>
          <w:tcPr>
            <w:tcW w:w="0" w:type="auto"/>
            <w:tcBorders>
              <w:top w:val="single" w:sz="4" w:space="0" w:color="FFFFFF" w:themeColor="background1"/>
            </w:tcBorders>
          </w:tcPr>
          <w:p w14:paraId="03C51CC7" w14:textId="77777777" w:rsidR="006F0C43" w:rsidRPr="001609F9" w:rsidRDefault="006F0C43" w:rsidP="0010067B">
            <w:pPr>
              <w:pStyle w:val="ECCTabletext"/>
            </w:pPr>
            <w:r w:rsidRPr="001609F9">
              <w:t>3.6</w:t>
            </w:r>
          </w:p>
        </w:tc>
        <w:tc>
          <w:tcPr>
            <w:tcW w:w="0" w:type="auto"/>
            <w:tcBorders>
              <w:top w:val="single" w:sz="4" w:space="0" w:color="FFFFFF" w:themeColor="background1"/>
            </w:tcBorders>
          </w:tcPr>
          <w:p w14:paraId="3BED9DEA" w14:textId="77777777" w:rsidR="006F0C43" w:rsidRPr="001609F9" w:rsidRDefault="006F0C43" w:rsidP="0010067B">
            <w:pPr>
              <w:pStyle w:val="ECCTabletext"/>
            </w:pPr>
            <w:r w:rsidRPr="001609F9">
              <w:t>3.7</w:t>
            </w:r>
          </w:p>
        </w:tc>
        <w:tc>
          <w:tcPr>
            <w:tcW w:w="0" w:type="auto"/>
            <w:tcBorders>
              <w:top w:val="single" w:sz="4" w:space="0" w:color="FFFFFF" w:themeColor="background1"/>
            </w:tcBorders>
          </w:tcPr>
          <w:p w14:paraId="25CFE683" w14:textId="77777777" w:rsidR="006F0C43" w:rsidRPr="001609F9" w:rsidRDefault="006F0C43" w:rsidP="0010067B">
            <w:pPr>
              <w:pStyle w:val="ECCTabletext"/>
            </w:pPr>
            <w:r w:rsidRPr="001609F9">
              <w:t>3.8</w:t>
            </w:r>
          </w:p>
        </w:tc>
        <w:tc>
          <w:tcPr>
            <w:tcW w:w="0" w:type="auto"/>
            <w:tcBorders>
              <w:top w:val="single" w:sz="4" w:space="0" w:color="FFFFFF" w:themeColor="background1"/>
            </w:tcBorders>
          </w:tcPr>
          <w:p w14:paraId="33CAF486" w14:textId="77777777" w:rsidR="006F0C43" w:rsidRPr="001609F9" w:rsidRDefault="006F0C43" w:rsidP="0010067B">
            <w:pPr>
              <w:pStyle w:val="ECCTabletext"/>
            </w:pPr>
            <w:r w:rsidRPr="001609F9">
              <w:t>3.9</w:t>
            </w:r>
          </w:p>
        </w:tc>
        <w:tc>
          <w:tcPr>
            <w:tcW w:w="0" w:type="auto"/>
            <w:tcBorders>
              <w:top w:val="single" w:sz="4" w:space="0" w:color="FFFFFF" w:themeColor="background1"/>
            </w:tcBorders>
          </w:tcPr>
          <w:p w14:paraId="0C1396B8" w14:textId="77777777" w:rsidR="006F0C43" w:rsidRPr="001609F9" w:rsidRDefault="006F0C43" w:rsidP="0010067B">
            <w:pPr>
              <w:pStyle w:val="ECCTabletext"/>
            </w:pPr>
            <w:r w:rsidRPr="001609F9">
              <w:t>4.0</w:t>
            </w:r>
          </w:p>
        </w:tc>
        <w:tc>
          <w:tcPr>
            <w:tcW w:w="0" w:type="auto"/>
            <w:tcBorders>
              <w:top w:val="single" w:sz="4" w:space="0" w:color="FFFFFF" w:themeColor="background1"/>
            </w:tcBorders>
          </w:tcPr>
          <w:p w14:paraId="6689C2BE" w14:textId="77777777" w:rsidR="006F0C43" w:rsidRPr="001609F9" w:rsidRDefault="006F0C43" w:rsidP="0010067B">
            <w:pPr>
              <w:pStyle w:val="ECCTabletext"/>
            </w:pPr>
            <w:r w:rsidRPr="001609F9">
              <w:t>4.1</w:t>
            </w:r>
          </w:p>
        </w:tc>
        <w:tc>
          <w:tcPr>
            <w:tcW w:w="0" w:type="auto"/>
            <w:tcBorders>
              <w:top w:val="single" w:sz="4" w:space="0" w:color="FFFFFF" w:themeColor="background1"/>
            </w:tcBorders>
          </w:tcPr>
          <w:p w14:paraId="4E00F22D" w14:textId="77777777" w:rsidR="006F0C43" w:rsidRPr="001609F9" w:rsidRDefault="006F0C43" w:rsidP="0010067B">
            <w:pPr>
              <w:pStyle w:val="ECCTabletext"/>
            </w:pPr>
            <w:r w:rsidRPr="001609F9">
              <w:t>4.2</w:t>
            </w:r>
          </w:p>
        </w:tc>
      </w:tr>
      <w:tr w:rsidR="006F0C43" w:rsidRPr="001609F9" w14:paraId="094DF492" w14:textId="77777777" w:rsidTr="0010067B">
        <w:tc>
          <w:tcPr>
            <w:tcW w:w="0" w:type="auto"/>
            <w:hideMark/>
          </w:tcPr>
          <w:p w14:paraId="5A918CF1" w14:textId="77777777" w:rsidR="006F0C43" w:rsidRPr="001609F9" w:rsidRDefault="006F0C43" w:rsidP="0010067B">
            <w:pPr>
              <w:pStyle w:val="ECCTabletext"/>
            </w:pPr>
            <w:r w:rsidRPr="001609F9">
              <w:t>100 feet</w:t>
            </w:r>
          </w:p>
        </w:tc>
        <w:tc>
          <w:tcPr>
            <w:tcW w:w="0" w:type="auto"/>
          </w:tcPr>
          <w:p w14:paraId="1CD8E8E6" w14:textId="77777777" w:rsidR="006F0C43" w:rsidRPr="001609F9" w:rsidRDefault="006F0C43" w:rsidP="0010067B">
            <w:pPr>
              <w:pStyle w:val="ECCTabletext"/>
            </w:pPr>
            <w:r w:rsidRPr="001609F9">
              <w:t>5</w:t>
            </w:r>
          </w:p>
        </w:tc>
        <w:tc>
          <w:tcPr>
            <w:tcW w:w="0" w:type="auto"/>
          </w:tcPr>
          <w:p w14:paraId="486B6FE2" w14:textId="77777777" w:rsidR="006F0C43" w:rsidRPr="001609F9" w:rsidRDefault="006F0C43" w:rsidP="0010067B">
            <w:pPr>
              <w:pStyle w:val="ECCTabletext"/>
            </w:pPr>
            <w:r w:rsidRPr="001609F9">
              <w:t>5</w:t>
            </w:r>
          </w:p>
        </w:tc>
        <w:tc>
          <w:tcPr>
            <w:tcW w:w="0" w:type="auto"/>
          </w:tcPr>
          <w:p w14:paraId="5CB01102" w14:textId="77777777" w:rsidR="006F0C43" w:rsidRPr="001609F9" w:rsidRDefault="006F0C43" w:rsidP="0010067B">
            <w:pPr>
              <w:pStyle w:val="ECCTabletext"/>
            </w:pPr>
            <w:r w:rsidRPr="001609F9">
              <w:t>4</w:t>
            </w:r>
          </w:p>
        </w:tc>
        <w:tc>
          <w:tcPr>
            <w:tcW w:w="0" w:type="auto"/>
          </w:tcPr>
          <w:p w14:paraId="698966BF" w14:textId="77777777" w:rsidR="006F0C43" w:rsidRPr="001609F9" w:rsidRDefault="006F0C43" w:rsidP="0010067B">
            <w:pPr>
              <w:pStyle w:val="ECCTabletext"/>
            </w:pPr>
            <w:r w:rsidRPr="001609F9">
              <w:t>4.5</w:t>
            </w:r>
          </w:p>
        </w:tc>
        <w:tc>
          <w:tcPr>
            <w:tcW w:w="0" w:type="auto"/>
          </w:tcPr>
          <w:p w14:paraId="5737923D" w14:textId="77777777" w:rsidR="006F0C43" w:rsidRPr="001609F9" w:rsidRDefault="006F0C43" w:rsidP="0010067B">
            <w:pPr>
              <w:pStyle w:val="ECCTabletext"/>
            </w:pPr>
            <w:r w:rsidRPr="001609F9">
              <w:t>5</w:t>
            </w:r>
          </w:p>
        </w:tc>
        <w:tc>
          <w:tcPr>
            <w:tcW w:w="0" w:type="auto"/>
          </w:tcPr>
          <w:p w14:paraId="09F21ABC" w14:textId="77777777" w:rsidR="006F0C43" w:rsidRPr="001609F9" w:rsidRDefault="006F0C43" w:rsidP="0010067B">
            <w:pPr>
              <w:pStyle w:val="ECCTabletext"/>
            </w:pPr>
            <w:r w:rsidRPr="001609F9">
              <w:t>5</w:t>
            </w:r>
          </w:p>
        </w:tc>
        <w:tc>
          <w:tcPr>
            <w:tcW w:w="0" w:type="auto"/>
          </w:tcPr>
          <w:p w14:paraId="27F85958" w14:textId="77777777" w:rsidR="006F0C43" w:rsidRPr="001609F9" w:rsidRDefault="006F0C43" w:rsidP="0010067B">
            <w:pPr>
              <w:pStyle w:val="ECCTabletext"/>
            </w:pPr>
            <w:r w:rsidRPr="001609F9">
              <w:t>5</w:t>
            </w:r>
          </w:p>
        </w:tc>
        <w:tc>
          <w:tcPr>
            <w:tcW w:w="0" w:type="auto"/>
          </w:tcPr>
          <w:p w14:paraId="7D883D89" w14:textId="77777777" w:rsidR="006F0C43" w:rsidRPr="001609F9" w:rsidRDefault="006F0C43" w:rsidP="0010067B">
            <w:pPr>
              <w:pStyle w:val="ECCTabletext"/>
            </w:pPr>
            <w:r w:rsidRPr="001609F9">
              <w:t>2.6</w:t>
            </w:r>
          </w:p>
        </w:tc>
        <w:tc>
          <w:tcPr>
            <w:tcW w:w="0" w:type="auto"/>
          </w:tcPr>
          <w:p w14:paraId="6EADB64A" w14:textId="77777777" w:rsidR="006F0C43" w:rsidRPr="001609F9" w:rsidRDefault="006F0C43" w:rsidP="0010067B">
            <w:pPr>
              <w:pStyle w:val="ECCTabletext"/>
            </w:pPr>
            <w:r w:rsidRPr="001609F9">
              <w:t>-6</w:t>
            </w:r>
          </w:p>
        </w:tc>
        <w:tc>
          <w:tcPr>
            <w:tcW w:w="0" w:type="auto"/>
          </w:tcPr>
          <w:p w14:paraId="19372919" w14:textId="77777777" w:rsidR="006F0C43" w:rsidRPr="001609F9" w:rsidRDefault="006F0C43" w:rsidP="0010067B">
            <w:pPr>
              <w:pStyle w:val="ECCTabletext"/>
            </w:pPr>
            <w:r w:rsidRPr="001609F9">
              <w:t>-9.5</w:t>
            </w:r>
          </w:p>
        </w:tc>
        <w:tc>
          <w:tcPr>
            <w:tcW w:w="0" w:type="auto"/>
          </w:tcPr>
          <w:p w14:paraId="7430736E" w14:textId="77777777" w:rsidR="006F0C43" w:rsidRPr="001609F9" w:rsidRDefault="006F0C43" w:rsidP="0010067B">
            <w:pPr>
              <w:pStyle w:val="ECCTabletext"/>
            </w:pPr>
            <w:r w:rsidRPr="001609F9">
              <w:t>-9</w:t>
            </w:r>
          </w:p>
        </w:tc>
        <w:tc>
          <w:tcPr>
            <w:tcW w:w="0" w:type="auto"/>
          </w:tcPr>
          <w:p w14:paraId="01C92A84" w14:textId="77777777" w:rsidR="006F0C43" w:rsidRPr="001609F9" w:rsidRDefault="006F0C43" w:rsidP="0010067B">
            <w:pPr>
              <w:pStyle w:val="ECCTabletext"/>
            </w:pPr>
            <w:r w:rsidRPr="001609F9">
              <w:t>-7</w:t>
            </w:r>
          </w:p>
        </w:tc>
        <w:tc>
          <w:tcPr>
            <w:tcW w:w="0" w:type="auto"/>
          </w:tcPr>
          <w:p w14:paraId="1D70BEA1" w14:textId="77777777" w:rsidR="006F0C43" w:rsidRPr="001609F9" w:rsidRDefault="006F0C43" w:rsidP="0010067B">
            <w:pPr>
              <w:pStyle w:val="ECCTabletext"/>
            </w:pPr>
            <w:r w:rsidRPr="001609F9">
              <w:t>-7</w:t>
            </w:r>
          </w:p>
        </w:tc>
      </w:tr>
      <w:tr w:rsidR="006F0C43" w:rsidRPr="001609F9" w14:paraId="2A321145" w14:textId="77777777" w:rsidTr="0010067B">
        <w:tc>
          <w:tcPr>
            <w:tcW w:w="0" w:type="auto"/>
            <w:hideMark/>
          </w:tcPr>
          <w:p w14:paraId="0EAC337F" w14:textId="77777777" w:rsidR="006F0C43" w:rsidRPr="001609F9" w:rsidRDefault="006F0C43" w:rsidP="0010067B">
            <w:pPr>
              <w:pStyle w:val="ECCTabletext"/>
            </w:pPr>
            <w:r w:rsidRPr="001609F9">
              <w:t>200 feet</w:t>
            </w:r>
          </w:p>
        </w:tc>
        <w:tc>
          <w:tcPr>
            <w:tcW w:w="0" w:type="auto"/>
          </w:tcPr>
          <w:p w14:paraId="7F405A49" w14:textId="77777777" w:rsidR="006F0C43" w:rsidRPr="001609F9" w:rsidRDefault="006F0C43" w:rsidP="0010067B">
            <w:pPr>
              <w:pStyle w:val="ECCTabletext"/>
            </w:pPr>
            <w:r w:rsidRPr="001609F9">
              <w:t>1.5</w:t>
            </w:r>
          </w:p>
        </w:tc>
        <w:tc>
          <w:tcPr>
            <w:tcW w:w="0" w:type="auto"/>
          </w:tcPr>
          <w:p w14:paraId="62D4A9D7" w14:textId="77777777" w:rsidR="006F0C43" w:rsidRPr="001609F9" w:rsidRDefault="006F0C43" w:rsidP="0010067B">
            <w:pPr>
              <w:pStyle w:val="ECCTabletext"/>
            </w:pPr>
            <w:r w:rsidRPr="001609F9">
              <w:t>-0.5</w:t>
            </w:r>
          </w:p>
        </w:tc>
        <w:tc>
          <w:tcPr>
            <w:tcW w:w="0" w:type="auto"/>
          </w:tcPr>
          <w:p w14:paraId="138478BF" w14:textId="77777777" w:rsidR="006F0C43" w:rsidRPr="001609F9" w:rsidRDefault="006F0C43" w:rsidP="0010067B">
            <w:pPr>
              <w:pStyle w:val="ECCTabletext"/>
            </w:pPr>
            <w:r w:rsidRPr="001609F9">
              <w:t>-1.5</w:t>
            </w:r>
          </w:p>
        </w:tc>
        <w:tc>
          <w:tcPr>
            <w:tcW w:w="0" w:type="auto"/>
          </w:tcPr>
          <w:p w14:paraId="5C18F07B" w14:textId="77777777" w:rsidR="006F0C43" w:rsidRPr="001609F9" w:rsidRDefault="006F0C43" w:rsidP="0010067B">
            <w:pPr>
              <w:pStyle w:val="ECCTabletext"/>
            </w:pPr>
            <w:r w:rsidRPr="001609F9">
              <w:t>-1.5</w:t>
            </w:r>
          </w:p>
        </w:tc>
        <w:tc>
          <w:tcPr>
            <w:tcW w:w="0" w:type="auto"/>
          </w:tcPr>
          <w:p w14:paraId="43CE8842" w14:textId="77777777" w:rsidR="006F0C43" w:rsidRPr="001609F9" w:rsidRDefault="006F0C43" w:rsidP="0010067B">
            <w:pPr>
              <w:pStyle w:val="ECCTabletext"/>
            </w:pPr>
            <w:r w:rsidRPr="001609F9">
              <w:t>-0.5</w:t>
            </w:r>
          </w:p>
        </w:tc>
        <w:tc>
          <w:tcPr>
            <w:tcW w:w="0" w:type="auto"/>
          </w:tcPr>
          <w:p w14:paraId="654E2331" w14:textId="77777777" w:rsidR="006F0C43" w:rsidRPr="001609F9" w:rsidRDefault="006F0C43" w:rsidP="0010067B">
            <w:pPr>
              <w:pStyle w:val="ECCTabletext"/>
            </w:pPr>
            <w:r w:rsidRPr="001609F9">
              <w:t>5</w:t>
            </w:r>
          </w:p>
        </w:tc>
        <w:tc>
          <w:tcPr>
            <w:tcW w:w="0" w:type="auto"/>
          </w:tcPr>
          <w:p w14:paraId="01A8F921" w14:textId="77777777" w:rsidR="006F0C43" w:rsidRPr="001609F9" w:rsidRDefault="006F0C43" w:rsidP="0010067B">
            <w:pPr>
              <w:pStyle w:val="ECCTabletext"/>
            </w:pPr>
            <w:r w:rsidRPr="001609F9">
              <w:t>5</w:t>
            </w:r>
          </w:p>
        </w:tc>
        <w:tc>
          <w:tcPr>
            <w:tcW w:w="0" w:type="auto"/>
          </w:tcPr>
          <w:p w14:paraId="4A6A10CC" w14:textId="77777777" w:rsidR="006F0C43" w:rsidRPr="001609F9" w:rsidRDefault="006F0C43" w:rsidP="0010067B">
            <w:pPr>
              <w:pStyle w:val="ECCTabletext"/>
            </w:pPr>
            <w:r w:rsidRPr="001609F9">
              <w:t>0</w:t>
            </w:r>
          </w:p>
        </w:tc>
        <w:tc>
          <w:tcPr>
            <w:tcW w:w="0" w:type="auto"/>
          </w:tcPr>
          <w:p w14:paraId="62134996" w14:textId="77777777" w:rsidR="006F0C43" w:rsidRPr="001609F9" w:rsidRDefault="006F0C43" w:rsidP="0010067B">
            <w:pPr>
              <w:pStyle w:val="ECCTabletext"/>
            </w:pPr>
            <w:r w:rsidRPr="001609F9">
              <w:t>-10</w:t>
            </w:r>
          </w:p>
        </w:tc>
        <w:tc>
          <w:tcPr>
            <w:tcW w:w="0" w:type="auto"/>
          </w:tcPr>
          <w:p w14:paraId="18FADEE1" w14:textId="77777777" w:rsidR="006F0C43" w:rsidRPr="001609F9" w:rsidRDefault="006F0C43" w:rsidP="0010067B">
            <w:pPr>
              <w:pStyle w:val="ECCTabletext"/>
            </w:pPr>
            <w:r w:rsidRPr="001609F9">
              <w:t>-12.5</w:t>
            </w:r>
          </w:p>
        </w:tc>
        <w:tc>
          <w:tcPr>
            <w:tcW w:w="0" w:type="auto"/>
          </w:tcPr>
          <w:p w14:paraId="6B4519FA" w14:textId="77777777" w:rsidR="006F0C43" w:rsidRPr="001609F9" w:rsidRDefault="006F0C43" w:rsidP="0010067B">
            <w:pPr>
              <w:pStyle w:val="ECCTabletext"/>
            </w:pPr>
            <w:r w:rsidRPr="001609F9">
              <w:t>-15</w:t>
            </w:r>
          </w:p>
        </w:tc>
        <w:tc>
          <w:tcPr>
            <w:tcW w:w="0" w:type="auto"/>
          </w:tcPr>
          <w:p w14:paraId="55028D85" w14:textId="77777777" w:rsidR="006F0C43" w:rsidRPr="001609F9" w:rsidRDefault="006F0C43" w:rsidP="0010067B">
            <w:pPr>
              <w:pStyle w:val="ECCTabletext"/>
            </w:pPr>
            <w:r w:rsidRPr="001609F9">
              <w:t>-11</w:t>
            </w:r>
          </w:p>
        </w:tc>
        <w:tc>
          <w:tcPr>
            <w:tcW w:w="0" w:type="auto"/>
          </w:tcPr>
          <w:p w14:paraId="5DFC1157" w14:textId="77777777" w:rsidR="006F0C43" w:rsidRPr="001609F9" w:rsidRDefault="006F0C43" w:rsidP="0010067B">
            <w:pPr>
              <w:pStyle w:val="ECCTabletext"/>
            </w:pPr>
            <w:r w:rsidRPr="001609F9">
              <w:t>-11</w:t>
            </w:r>
          </w:p>
        </w:tc>
      </w:tr>
      <w:tr w:rsidR="006F0C43" w:rsidRPr="001609F9" w14:paraId="321C8D3D" w14:textId="77777777" w:rsidTr="0010067B">
        <w:tc>
          <w:tcPr>
            <w:tcW w:w="0" w:type="auto"/>
            <w:hideMark/>
          </w:tcPr>
          <w:p w14:paraId="5DCD55A9" w14:textId="77777777" w:rsidR="006F0C43" w:rsidRPr="001609F9" w:rsidRDefault="006F0C43" w:rsidP="0010067B">
            <w:pPr>
              <w:pStyle w:val="ECCTabletext"/>
            </w:pPr>
            <w:r w:rsidRPr="001609F9">
              <w:t>1000 feet</w:t>
            </w:r>
          </w:p>
        </w:tc>
        <w:tc>
          <w:tcPr>
            <w:tcW w:w="0" w:type="auto"/>
          </w:tcPr>
          <w:p w14:paraId="295C2D2E" w14:textId="77777777" w:rsidR="006F0C43" w:rsidRPr="001609F9" w:rsidRDefault="006F0C43" w:rsidP="0010067B">
            <w:pPr>
              <w:pStyle w:val="ECCTabletext"/>
            </w:pPr>
            <w:r w:rsidRPr="001609F9">
              <w:t>5</w:t>
            </w:r>
          </w:p>
        </w:tc>
        <w:tc>
          <w:tcPr>
            <w:tcW w:w="0" w:type="auto"/>
          </w:tcPr>
          <w:p w14:paraId="503E100E" w14:textId="77777777" w:rsidR="006F0C43" w:rsidRPr="001609F9" w:rsidRDefault="006F0C43" w:rsidP="0010067B">
            <w:pPr>
              <w:pStyle w:val="ECCTabletext"/>
            </w:pPr>
            <w:r w:rsidRPr="001609F9">
              <w:t>2</w:t>
            </w:r>
          </w:p>
        </w:tc>
        <w:tc>
          <w:tcPr>
            <w:tcW w:w="0" w:type="auto"/>
          </w:tcPr>
          <w:p w14:paraId="77FADAD3" w14:textId="77777777" w:rsidR="006F0C43" w:rsidRPr="001609F9" w:rsidRDefault="006F0C43" w:rsidP="0010067B">
            <w:pPr>
              <w:pStyle w:val="ECCTabletext"/>
            </w:pPr>
            <w:r w:rsidRPr="001609F9">
              <w:t>0.5</w:t>
            </w:r>
          </w:p>
        </w:tc>
        <w:tc>
          <w:tcPr>
            <w:tcW w:w="0" w:type="auto"/>
          </w:tcPr>
          <w:p w14:paraId="6DA9C683" w14:textId="77777777" w:rsidR="006F0C43" w:rsidRPr="001609F9" w:rsidRDefault="006F0C43" w:rsidP="0010067B">
            <w:pPr>
              <w:pStyle w:val="ECCTabletext"/>
            </w:pPr>
            <w:r w:rsidRPr="001609F9">
              <w:t>4</w:t>
            </w:r>
          </w:p>
        </w:tc>
        <w:tc>
          <w:tcPr>
            <w:tcW w:w="0" w:type="auto"/>
          </w:tcPr>
          <w:p w14:paraId="25318528" w14:textId="77777777" w:rsidR="006F0C43" w:rsidRPr="001609F9" w:rsidRDefault="006F0C43" w:rsidP="0010067B">
            <w:pPr>
              <w:pStyle w:val="ECCTabletext"/>
            </w:pPr>
            <w:r w:rsidRPr="001609F9">
              <w:t>5</w:t>
            </w:r>
          </w:p>
        </w:tc>
        <w:tc>
          <w:tcPr>
            <w:tcW w:w="0" w:type="auto"/>
          </w:tcPr>
          <w:p w14:paraId="77CE02DB" w14:textId="77777777" w:rsidR="006F0C43" w:rsidRPr="001609F9" w:rsidRDefault="006F0C43" w:rsidP="0010067B">
            <w:pPr>
              <w:pStyle w:val="ECCTabletext"/>
            </w:pPr>
            <w:r w:rsidRPr="001609F9">
              <w:t>5</w:t>
            </w:r>
          </w:p>
        </w:tc>
        <w:tc>
          <w:tcPr>
            <w:tcW w:w="0" w:type="auto"/>
          </w:tcPr>
          <w:p w14:paraId="355075A8" w14:textId="77777777" w:rsidR="006F0C43" w:rsidRPr="001609F9" w:rsidRDefault="006F0C43" w:rsidP="0010067B">
            <w:pPr>
              <w:pStyle w:val="ECCTabletext"/>
            </w:pPr>
            <w:r w:rsidRPr="001609F9">
              <w:t>5</w:t>
            </w:r>
          </w:p>
        </w:tc>
        <w:tc>
          <w:tcPr>
            <w:tcW w:w="0" w:type="auto"/>
          </w:tcPr>
          <w:p w14:paraId="6ABE8FA9" w14:textId="77777777" w:rsidR="006F0C43" w:rsidRPr="001609F9" w:rsidRDefault="006F0C43" w:rsidP="0010067B">
            <w:pPr>
              <w:pStyle w:val="ECCTabletext"/>
            </w:pPr>
            <w:r w:rsidRPr="001609F9">
              <w:t>-4</w:t>
            </w:r>
          </w:p>
        </w:tc>
        <w:tc>
          <w:tcPr>
            <w:tcW w:w="0" w:type="auto"/>
          </w:tcPr>
          <w:p w14:paraId="2B9A3A3C" w14:textId="77777777" w:rsidR="006F0C43" w:rsidRPr="001609F9" w:rsidRDefault="006F0C43" w:rsidP="0010067B">
            <w:pPr>
              <w:pStyle w:val="ECCTabletext"/>
            </w:pPr>
            <w:r w:rsidRPr="001609F9">
              <w:t>-14</w:t>
            </w:r>
          </w:p>
        </w:tc>
        <w:tc>
          <w:tcPr>
            <w:tcW w:w="0" w:type="auto"/>
          </w:tcPr>
          <w:p w14:paraId="56B8E297" w14:textId="77777777" w:rsidR="006F0C43" w:rsidRPr="001609F9" w:rsidRDefault="006F0C43" w:rsidP="0010067B">
            <w:pPr>
              <w:pStyle w:val="ECCTabletext"/>
            </w:pPr>
            <w:r w:rsidRPr="001609F9">
              <w:t>-18.5</w:t>
            </w:r>
          </w:p>
        </w:tc>
        <w:tc>
          <w:tcPr>
            <w:tcW w:w="0" w:type="auto"/>
          </w:tcPr>
          <w:p w14:paraId="0DD9B00C" w14:textId="77777777" w:rsidR="006F0C43" w:rsidRPr="001609F9" w:rsidRDefault="006F0C43" w:rsidP="0010067B">
            <w:pPr>
              <w:pStyle w:val="ECCTabletext"/>
            </w:pPr>
            <w:r w:rsidRPr="001609F9">
              <w:t>-20</w:t>
            </w:r>
          </w:p>
        </w:tc>
        <w:tc>
          <w:tcPr>
            <w:tcW w:w="0" w:type="auto"/>
          </w:tcPr>
          <w:p w14:paraId="73437321" w14:textId="77777777" w:rsidR="006F0C43" w:rsidRPr="001609F9" w:rsidRDefault="006F0C43" w:rsidP="0010067B">
            <w:pPr>
              <w:pStyle w:val="ECCTabletext"/>
            </w:pPr>
            <w:r w:rsidRPr="001609F9">
              <w:t>-16.5</w:t>
            </w:r>
          </w:p>
        </w:tc>
        <w:tc>
          <w:tcPr>
            <w:tcW w:w="0" w:type="auto"/>
          </w:tcPr>
          <w:p w14:paraId="7DA4B0B8" w14:textId="77777777" w:rsidR="006F0C43" w:rsidRPr="001609F9" w:rsidRDefault="006F0C43" w:rsidP="0010067B">
            <w:pPr>
              <w:pStyle w:val="ECCTabletext"/>
            </w:pPr>
            <w:r w:rsidRPr="001609F9">
              <w:t>-16</w:t>
            </w:r>
          </w:p>
        </w:tc>
      </w:tr>
      <w:tr w:rsidR="006F0C43" w:rsidRPr="001609F9" w14:paraId="730EDB1C" w14:textId="77777777" w:rsidTr="0010067B">
        <w:tc>
          <w:tcPr>
            <w:tcW w:w="0" w:type="auto"/>
            <w:hideMark/>
          </w:tcPr>
          <w:p w14:paraId="0C632385" w14:textId="77777777" w:rsidR="006F0C43" w:rsidRPr="001609F9" w:rsidRDefault="006F0C43" w:rsidP="0010067B">
            <w:pPr>
              <w:pStyle w:val="ECCTabletext"/>
            </w:pPr>
            <w:r w:rsidRPr="001609F9">
              <w:t>5000 feet</w:t>
            </w:r>
          </w:p>
        </w:tc>
        <w:tc>
          <w:tcPr>
            <w:tcW w:w="0" w:type="auto"/>
          </w:tcPr>
          <w:p w14:paraId="52566E4C" w14:textId="77777777" w:rsidR="006F0C43" w:rsidRPr="001609F9" w:rsidRDefault="006F0C43" w:rsidP="0010067B">
            <w:pPr>
              <w:pStyle w:val="ECCTabletext"/>
            </w:pPr>
            <w:r w:rsidRPr="001609F9">
              <w:t>5</w:t>
            </w:r>
          </w:p>
        </w:tc>
        <w:tc>
          <w:tcPr>
            <w:tcW w:w="0" w:type="auto"/>
          </w:tcPr>
          <w:p w14:paraId="58D2304D" w14:textId="77777777" w:rsidR="006F0C43" w:rsidRPr="001609F9" w:rsidRDefault="006F0C43" w:rsidP="0010067B">
            <w:pPr>
              <w:pStyle w:val="ECCTabletext"/>
            </w:pPr>
            <w:r w:rsidRPr="001609F9">
              <w:t>4</w:t>
            </w:r>
          </w:p>
        </w:tc>
        <w:tc>
          <w:tcPr>
            <w:tcW w:w="0" w:type="auto"/>
          </w:tcPr>
          <w:p w14:paraId="1293D9E2" w14:textId="77777777" w:rsidR="006F0C43" w:rsidRPr="001609F9" w:rsidRDefault="006F0C43" w:rsidP="0010067B">
            <w:pPr>
              <w:pStyle w:val="ECCTabletext"/>
            </w:pPr>
            <w:r w:rsidRPr="001609F9">
              <w:t>3</w:t>
            </w:r>
          </w:p>
        </w:tc>
        <w:tc>
          <w:tcPr>
            <w:tcW w:w="0" w:type="auto"/>
          </w:tcPr>
          <w:p w14:paraId="4D1A79C2" w14:textId="77777777" w:rsidR="006F0C43" w:rsidRPr="001609F9" w:rsidRDefault="006F0C43" w:rsidP="0010067B">
            <w:pPr>
              <w:pStyle w:val="ECCTabletext"/>
            </w:pPr>
            <w:r w:rsidRPr="001609F9">
              <w:t>4.5</w:t>
            </w:r>
          </w:p>
        </w:tc>
        <w:tc>
          <w:tcPr>
            <w:tcW w:w="0" w:type="auto"/>
          </w:tcPr>
          <w:p w14:paraId="0BBDEC55" w14:textId="77777777" w:rsidR="006F0C43" w:rsidRPr="001609F9" w:rsidRDefault="006F0C43" w:rsidP="0010067B">
            <w:pPr>
              <w:pStyle w:val="ECCTabletext"/>
            </w:pPr>
            <w:r w:rsidRPr="001609F9">
              <w:t>5</w:t>
            </w:r>
          </w:p>
        </w:tc>
        <w:tc>
          <w:tcPr>
            <w:tcW w:w="0" w:type="auto"/>
          </w:tcPr>
          <w:p w14:paraId="10203F17" w14:textId="77777777" w:rsidR="006F0C43" w:rsidRPr="001609F9" w:rsidRDefault="006F0C43" w:rsidP="0010067B">
            <w:pPr>
              <w:pStyle w:val="ECCTabletext"/>
            </w:pPr>
            <w:r w:rsidRPr="001609F9">
              <w:t>5</w:t>
            </w:r>
          </w:p>
        </w:tc>
        <w:tc>
          <w:tcPr>
            <w:tcW w:w="0" w:type="auto"/>
          </w:tcPr>
          <w:p w14:paraId="40211066" w14:textId="77777777" w:rsidR="006F0C43" w:rsidRPr="001609F9" w:rsidRDefault="006F0C43" w:rsidP="0010067B">
            <w:pPr>
              <w:pStyle w:val="ECCTabletext"/>
            </w:pPr>
            <w:r w:rsidRPr="001609F9">
              <w:t>2.5</w:t>
            </w:r>
          </w:p>
        </w:tc>
        <w:tc>
          <w:tcPr>
            <w:tcW w:w="0" w:type="auto"/>
          </w:tcPr>
          <w:p w14:paraId="4F7EF7FD" w14:textId="77777777" w:rsidR="006F0C43" w:rsidRPr="001609F9" w:rsidRDefault="006F0C43" w:rsidP="0010067B">
            <w:pPr>
              <w:pStyle w:val="ECCTabletext"/>
            </w:pPr>
            <w:r w:rsidRPr="001609F9">
              <w:t>-12.5</w:t>
            </w:r>
          </w:p>
        </w:tc>
        <w:tc>
          <w:tcPr>
            <w:tcW w:w="0" w:type="auto"/>
          </w:tcPr>
          <w:p w14:paraId="54FC8411" w14:textId="77777777" w:rsidR="006F0C43" w:rsidRPr="001609F9" w:rsidRDefault="006F0C43" w:rsidP="0010067B">
            <w:pPr>
              <w:pStyle w:val="ECCTabletext"/>
            </w:pPr>
            <w:r w:rsidRPr="001609F9">
              <w:t>-21.5</w:t>
            </w:r>
          </w:p>
        </w:tc>
        <w:tc>
          <w:tcPr>
            <w:tcW w:w="0" w:type="auto"/>
          </w:tcPr>
          <w:p w14:paraId="7663743D" w14:textId="77777777" w:rsidR="006F0C43" w:rsidRPr="001609F9" w:rsidRDefault="006F0C43" w:rsidP="0010067B">
            <w:pPr>
              <w:pStyle w:val="ECCTabletext"/>
            </w:pPr>
            <w:r w:rsidRPr="001609F9">
              <w:t>-25</w:t>
            </w:r>
          </w:p>
        </w:tc>
        <w:tc>
          <w:tcPr>
            <w:tcW w:w="0" w:type="auto"/>
          </w:tcPr>
          <w:p w14:paraId="606F2FDC" w14:textId="77777777" w:rsidR="006F0C43" w:rsidRPr="001609F9" w:rsidRDefault="006F0C43" w:rsidP="0010067B">
            <w:pPr>
              <w:pStyle w:val="ECCTabletext"/>
            </w:pPr>
            <w:r w:rsidRPr="001609F9">
              <w:t>-28</w:t>
            </w:r>
          </w:p>
        </w:tc>
        <w:tc>
          <w:tcPr>
            <w:tcW w:w="0" w:type="auto"/>
          </w:tcPr>
          <w:p w14:paraId="248BF3C0" w14:textId="77777777" w:rsidR="006F0C43" w:rsidRPr="001609F9" w:rsidRDefault="006F0C43" w:rsidP="0010067B">
            <w:pPr>
              <w:pStyle w:val="ECCTabletext"/>
            </w:pPr>
            <w:r w:rsidRPr="001609F9">
              <w:t>-24</w:t>
            </w:r>
          </w:p>
        </w:tc>
        <w:tc>
          <w:tcPr>
            <w:tcW w:w="0" w:type="auto"/>
          </w:tcPr>
          <w:p w14:paraId="2812C4A6" w14:textId="77777777" w:rsidR="006F0C43" w:rsidRPr="001609F9" w:rsidRDefault="006F0C43" w:rsidP="0010067B">
            <w:pPr>
              <w:pStyle w:val="ECCTabletext"/>
            </w:pPr>
            <w:r w:rsidRPr="001609F9">
              <w:t>-23</w:t>
            </w:r>
          </w:p>
        </w:tc>
      </w:tr>
    </w:tbl>
    <w:p w14:paraId="1BF8B3F7" w14:textId="77777777" w:rsidR="006F0C43" w:rsidRPr="001609F9" w:rsidRDefault="006F0C43" w:rsidP="006F0C43">
      <w:pPr>
        <w:rPr>
          <w:rStyle w:val="ECCParagraph"/>
        </w:rPr>
      </w:pPr>
      <w:r w:rsidRPr="001609F9">
        <w:rPr>
          <w:rStyle w:val="ECCParagraph"/>
        </w:rPr>
        <w:t xml:space="preserve">Total loss was set according to the external loop loss specified in DO-155 for each height and 6 dB needs to be added to take into account cable losses, measurement result dispersion (from equipment sample to another one) as specified in the Manufacturer installation guidance (as indicated in the AVSI Vol. III report). </w:t>
      </w:r>
    </w:p>
    <w:p w14:paraId="2F1CC8B3" w14:textId="77777777" w:rsidR="006F0C43" w:rsidRPr="001609F9" w:rsidRDefault="006F0C43" w:rsidP="006F0C43">
      <w:pPr>
        <w:rPr>
          <w:rStyle w:val="ECCParagraph"/>
        </w:rPr>
      </w:pPr>
      <w:r w:rsidRPr="001609F9">
        <w:rPr>
          <w:rStyle w:val="ECCParagraph"/>
        </w:rPr>
        <w:t xml:space="preserve">Intermediate values with 6 dB added (in dBm) are included in </w:t>
      </w:r>
      <w:r w:rsidRPr="001609F9">
        <w:rPr>
          <w:rStyle w:val="ECCParagraph"/>
          <w:rFonts w:eastAsia="Times New Roman"/>
          <w:b/>
          <w:bCs/>
          <w:color w:val="D2232A"/>
          <w:szCs w:val="20"/>
        </w:rPr>
        <w:fldChar w:fldCharType="begin"/>
      </w:r>
      <w:r w:rsidRPr="001609F9">
        <w:rPr>
          <w:rStyle w:val="ECCParagraph"/>
        </w:rPr>
        <w:instrText xml:space="preserve"> REF _Ref168915621 \h </w:instrText>
      </w:r>
      <w:r w:rsidRPr="001609F9">
        <w:rPr>
          <w:rStyle w:val="ECCParagraph"/>
          <w:rFonts w:eastAsia="Times New Roman"/>
          <w:b/>
          <w:bCs/>
          <w:color w:val="D2232A"/>
          <w:szCs w:val="20"/>
        </w:rPr>
      </w:r>
      <w:r w:rsidRPr="001609F9">
        <w:rPr>
          <w:rStyle w:val="ECCParagraph"/>
          <w:rFonts w:eastAsia="Times New Roman"/>
          <w:b/>
          <w:bCs/>
          <w:color w:val="D2232A"/>
          <w:szCs w:val="20"/>
        </w:rPr>
        <w:fldChar w:fldCharType="separate"/>
      </w:r>
      <w:r w:rsidRPr="001609F9">
        <w:t xml:space="preserve">Table </w:t>
      </w:r>
      <w:r w:rsidRPr="001609F9">
        <w:rPr>
          <w:noProof/>
        </w:rPr>
        <w:t>15</w:t>
      </w:r>
      <w:r w:rsidRPr="001609F9">
        <w:rPr>
          <w:rStyle w:val="ECCParagraph"/>
        </w:rPr>
        <w:fldChar w:fldCharType="end"/>
      </w:r>
      <w:r w:rsidRPr="001609F9">
        <w:rPr>
          <w:rStyle w:val="ECCParagraph"/>
        </w:rPr>
        <w:t xml:space="preserve"> to consider worst-case radio altimeter sample.</w:t>
      </w:r>
    </w:p>
    <w:p w14:paraId="4CDFEE2E" w14:textId="598A4646" w:rsidR="006F0C43" w:rsidRPr="001609F9" w:rsidRDefault="006F0C43" w:rsidP="003A0BF3">
      <w:pPr>
        <w:pStyle w:val="Caption"/>
        <w:keepLines w:val="0"/>
        <w:widowControl w:val="0"/>
      </w:pPr>
      <w:bookmarkStart w:id="246" w:name="_Ref168915621"/>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15</w:t>
      </w:r>
      <w:r w:rsidRPr="001609F9">
        <w:rPr>
          <w:noProof/>
        </w:rPr>
        <w:fldChar w:fldCharType="end"/>
      </w:r>
      <w:bookmarkEnd w:id="246"/>
      <w:r w:rsidRPr="001609F9">
        <w:t>: Susceptibility level for Radio Altimeter Model F with worst-case sample</w:t>
      </w:r>
    </w:p>
    <w:tbl>
      <w:tblPr>
        <w:tblStyle w:val="ECCTable-redheader"/>
        <w:tblW w:w="0" w:type="auto"/>
        <w:tblInd w:w="0" w:type="dxa"/>
        <w:tblLayout w:type="fixed"/>
        <w:tblLook w:val="04A0" w:firstRow="1" w:lastRow="0" w:firstColumn="1" w:lastColumn="0" w:noHBand="0" w:noVBand="1"/>
      </w:tblPr>
      <w:tblGrid>
        <w:gridCol w:w="1009"/>
        <w:gridCol w:w="544"/>
        <w:gridCol w:w="544"/>
        <w:gridCol w:w="544"/>
        <w:gridCol w:w="544"/>
        <w:gridCol w:w="544"/>
        <w:gridCol w:w="495"/>
        <w:gridCol w:w="544"/>
        <w:gridCol w:w="650"/>
        <w:gridCol w:w="650"/>
        <w:gridCol w:w="650"/>
        <w:gridCol w:w="495"/>
        <w:gridCol w:w="650"/>
        <w:gridCol w:w="495"/>
      </w:tblGrid>
      <w:tr w:rsidR="006F0C43" w:rsidRPr="001609F9" w14:paraId="59DFF8DD" w14:textId="77777777" w:rsidTr="0010067B">
        <w:trPr>
          <w:cnfStyle w:val="100000000000" w:firstRow="1" w:lastRow="0" w:firstColumn="0" w:lastColumn="0" w:oddVBand="0" w:evenVBand="0" w:oddHBand="0" w:evenHBand="0" w:firstRowFirstColumn="0" w:firstRowLastColumn="0" w:lastRowFirstColumn="0" w:lastRowLastColumn="0"/>
        </w:trPr>
        <w:tc>
          <w:tcPr>
            <w:tcW w:w="1009" w:type="dxa"/>
            <w:tcBorders>
              <w:top w:val="single" w:sz="4" w:space="0" w:color="FFFFFF" w:themeColor="background1"/>
              <w:left w:val="single" w:sz="4" w:space="0" w:color="FFFFFF" w:themeColor="background1"/>
              <w:bottom w:val="single" w:sz="4" w:space="0" w:color="FFFFFF" w:themeColor="background1"/>
            </w:tcBorders>
          </w:tcPr>
          <w:p w14:paraId="45C13719" w14:textId="77777777" w:rsidR="006F0C43" w:rsidRPr="001609F9" w:rsidRDefault="006F0C43" w:rsidP="003A0BF3">
            <w:pPr>
              <w:pStyle w:val="ECCTableHeaderwhitefont"/>
              <w:keepNext w:val="0"/>
              <w:widowControl w:val="0"/>
              <w:rPr>
                <w:b/>
                <w:bCs w:val="0"/>
              </w:rPr>
            </w:pPr>
          </w:p>
        </w:tc>
        <w:tc>
          <w:tcPr>
            <w:tcW w:w="7349" w:type="dxa"/>
            <w:gridSpan w:val="13"/>
            <w:tcBorders>
              <w:top w:val="single" w:sz="4" w:space="0" w:color="FFFFFF" w:themeColor="background1"/>
              <w:bottom w:val="single" w:sz="4" w:space="0" w:color="FFFFFF" w:themeColor="background1"/>
              <w:right w:val="single" w:sz="4" w:space="0" w:color="FFFFFF" w:themeColor="background1"/>
            </w:tcBorders>
          </w:tcPr>
          <w:p w14:paraId="206B9280" w14:textId="77777777" w:rsidR="006F0C43" w:rsidRPr="001609F9" w:rsidRDefault="006F0C43" w:rsidP="003A0BF3">
            <w:pPr>
              <w:pStyle w:val="ECCTableHeaderwhitefont"/>
              <w:keepNext w:val="0"/>
              <w:widowControl w:val="0"/>
              <w:rPr>
                <w:b/>
                <w:bCs w:val="0"/>
              </w:rPr>
            </w:pPr>
            <w:r w:rsidRPr="001609F9">
              <w:rPr>
                <w:b/>
                <w:bCs w:val="0"/>
              </w:rPr>
              <w:t>Susceptibility level (dBm/100 MHz)</w:t>
            </w:r>
          </w:p>
        </w:tc>
      </w:tr>
      <w:tr w:rsidR="006F0C43" w:rsidRPr="001609F9" w14:paraId="763C0A5B" w14:textId="77777777" w:rsidTr="0010067B">
        <w:tc>
          <w:tcPr>
            <w:tcW w:w="10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005B1141" w14:textId="77777777" w:rsidR="006F0C43" w:rsidRPr="001609F9" w:rsidRDefault="006F0C43" w:rsidP="003A0BF3">
            <w:pPr>
              <w:pStyle w:val="ECCTableHeaderwhitefont"/>
              <w:keepNext w:val="0"/>
              <w:widowControl w:val="0"/>
              <w:rPr>
                <w:bCs w:val="0"/>
                <w:sz w:val="18"/>
                <w:szCs w:val="18"/>
              </w:rPr>
            </w:pPr>
            <w:r w:rsidRPr="001609F9">
              <w:rPr>
                <w:bCs w:val="0"/>
              </w:rPr>
              <w:t>Heights</w:t>
            </w:r>
          </w:p>
        </w:tc>
        <w:tc>
          <w:tcPr>
            <w:tcW w:w="7349" w:type="dxa"/>
            <w:gridSpan w:val="1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40B18B5B" w14:textId="77777777" w:rsidR="006F0C43" w:rsidRPr="001609F9" w:rsidRDefault="006F0C43" w:rsidP="003A0BF3">
            <w:pPr>
              <w:pStyle w:val="ECCTableHeaderwhitefont"/>
              <w:keepNext w:val="0"/>
              <w:widowControl w:val="0"/>
              <w:rPr>
                <w:bCs w:val="0"/>
              </w:rPr>
            </w:pPr>
            <w:r w:rsidRPr="001609F9">
              <w:rPr>
                <w:bCs w:val="0"/>
              </w:rPr>
              <w:t>Frequency (GHz)</w:t>
            </w:r>
          </w:p>
        </w:tc>
      </w:tr>
      <w:tr w:rsidR="006F0C43" w:rsidRPr="001609F9" w14:paraId="3F7962D7" w14:textId="77777777" w:rsidTr="0010067B">
        <w:tc>
          <w:tcPr>
            <w:tcW w:w="1009" w:type="dxa"/>
            <w:tcBorders>
              <w:top w:val="single" w:sz="4" w:space="0" w:color="FFFFFF" w:themeColor="background1"/>
            </w:tcBorders>
          </w:tcPr>
          <w:p w14:paraId="78664DA6" w14:textId="77777777" w:rsidR="006F0C43" w:rsidRPr="001609F9" w:rsidRDefault="006F0C43" w:rsidP="003A0BF3">
            <w:pPr>
              <w:pStyle w:val="ECCTabletext"/>
              <w:keepNext w:val="0"/>
              <w:widowControl w:val="0"/>
            </w:pPr>
          </w:p>
        </w:tc>
        <w:tc>
          <w:tcPr>
            <w:tcW w:w="544" w:type="dxa"/>
            <w:tcBorders>
              <w:top w:val="single" w:sz="4" w:space="0" w:color="FFFFFF" w:themeColor="background1"/>
            </w:tcBorders>
          </w:tcPr>
          <w:p w14:paraId="07BDDE9B" w14:textId="77777777" w:rsidR="006F0C43" w:rsidRPr="001609F9" w:rsidRDefault="006F0C43" w:rsidP="003A0BF3">
            <w:pPr>
              <w:pStyle w:val="ECCTabletext"/>
              <w:keepNext w:val="0"/>
              <w:widowControl w:val="0"/>
            </w:pPr>
            <w:r w:rsidRPr="001609F9">
              <w:t>3</w:t>
            </w:r>
          </w:p>
        </w:tc>
        <w:tc>
          <w:tcPr>
            <w:tcW w:w="544" w:type="dxa"/>
            <w:tcBorders>
              <w:top w:val="single" w:sz="4" w:space="0" w:color="FFFFFF" w:themeColor="background1"/>
            </w:tcBorders>
          </w:tcPr>
          <w:p w14:paraId="1A11992F" w14:textId="77777777" w:rsidR="006F0C43" w:rsidRPr="001609F9" w:rsidRDefault="006F0C43" w:rsidP="003A0BF3">
            <w:pPr>
              <w:pStyle w:val="ECCTabletext"/>
              <w:keepNext w:val="0"/>
              <w:widowControl w:val="0"/>
            </w:pPr>
            <w:r w:rsidRPr="001609F9">
              <w:t>3.1</w:t>
            </w:r>
          </w:p>
        </w:tc>
        <w:tc>
          <w:tcPr>
            <w:tcW w:w="544" w:type="dxa"/>
            <w:tcBorders>
              <w:top w:val="single" w:sz="4" w:space="0" w:color="FFFFFF" w:themeColor="background1"/>
            </w:tcBorders>
          </w:tcPr>
          <w:p w14:paraId="302E4E62" w14:textId="77777777" w:rsidR="006F0C43" w:rsidRPr="001609F9" w:rsidRDefault="006F0C43" w:rsidP="003A0BF3">
            <w:pPr>
              <w:pStyle w:val="ECCTabletext"/>
              <w:keepNext w:val="0"/>
              <w:widowControl w:val="0"/>
            </w:pPr>
            <w:r w:rsidRPr="001609F9">
              <w:t>3.2</w:t>
            </w:r>
          </w:p>
        </w:tc>
        <w:tc>
          <w:tcPr>
            <w:tcW w:w="544" w:type="dxa"/>
            <w:tcBorders>
              <w:top w:val="single" w:sz="4" w:space="0" w:color="FFFFFF" w:themeColor="background1"/>
            </w:tcBorders>
          </w:tcPr>
          <w:p w14:paraId="7B81C2D1" w14:textId="77777777" w:rsidR="006F0C43" w:rsidRPr="001609F9" w:rsidRDefault="006F0C43" w:rsidP="003A0BF3">
            <w:pPr>
              <w:pStyle w:val="ECCTabletext"/>
              <w:keepNext w:val="0"/>
              <w:widowControl w:val="0"/>
            </w:pPr>
            <w:r w:rsidRPr="001609F9">
              <w:t>3.3</w:t>
            </w:r>
          </w:p>
        </w:tc>
        <w:tc>
          <w:tcPr>
            <w:tcW w:w="544" w:type="dxa"/>
            <w:tcBorders>
              <w:top w:val="single" w:sz="4" w:space="0" w:color="FFFFFF" w:themeColor="background1"/>
            </w:tcBorders>
          </w:tcPr>
          <w:p w14:paraId="3C1BB520" w14:textId="77777777" w:rsidR="006F0C43" w:rsidRPr="001609F9" w:rsidRDefault="006F0C43" w:rsidP="003A0BF3">
            <w:pPr>
              <w:pStyle w:val="ECCTabletext"/>
              <w:keepNext w:val="0"/>
              <w:widowControl w:val="0"/>
            </w:pPr>
            <w:r w:rsidRPr="001609F9">
              <w:t>3.4</w:t>
            </w:r>
          </w:p>
        </w:tc>
        <w:tc>
          <w:tcPr>
            <w:tcW w:w="495" w:type="dxa"/>
            <w:tcBorders>
              <w:top w:val="single" w:sz="4" w:space="0" w:color="FFFFFF" w:themeColor="background1"/>
            </w:tcBorders>
          </w:tcPr>
          <w:p w14:paraId="0E00675E" w14:textId="77777777" w:rsidR="006F0C43" w:rsidRPr="001609F9" w:rsidRDefault="006F0C43" w:rsidP="003A0BF3">
            <w:pPr>
              <w:pStyle w:val="ECCTabletext"/>
              <w:keepNext w:val="0"/>
              <w:widowControl w:val="0"/>
            </w:pPr>
            <w:r w:rsidRPr="001609F9">
              <w:t>3.5</w:t>
            </w:r>
          </w:p>
        </w:tc>
        <w:tc>
          <w:tcPr>
            <w:tcW w:w="544" w:type="dxa"/>
            <w:tcBorders>
              <w:top w:val="single" w:sz="4" w:space="0" w:color="FFFFFF" w:themeColor="background1"/>
            </w:tcBorders>
          </w:tcPr>
          <w:p w14:paraId="408A335A" w14:textId="77777777" w:rsidR="006F0C43" w:rsidRPr="001609F9" w:rsidRDefault="006F0C43" w:rsidP="003A0BF3">
            <w:pPr>
              <w:pStyle w:val="ECCTabletext"/>
              <w:keepNext w:val="0"/>
              <w:widowControl w:val="0"/>
            </w:pPr>
            <w:r w:rsidRPr="001609F9">
              <w:t>3.6</w:t>
            </w:r>
          </w:p>
        </w:tc>
        <w:tc>
          <w:tcPr>
            <w:tcW w:w="650" w:type="dxa"/>
            <w:tcBorders>
              <w:top w:val="single" w:sz="4" w:space="0" w:color="FFFFFF" w:themeColor="background1"/>
            </w:tcBorders>
          </w:tcPr>
          <w:p w14:paraId="10E0D200" w14:textId="77777777" w:rsidR="006F0C43" w:rsidRPr="001609F9" w:rsidRDefault="006F0C43" w:rsidP="003A0BF3">
            <w:pPr>
              <w:pStyle w:val="ECCTabletext"/>
              <w:keepNext w:val="0"/>
              <w:widowControl w:val="0"/>
            </w:pPr>
            <w:r w:rsidRPr="001609F9">
              <w:t>3.7</w:t>
            </w:r>
          </w:p>
        </w:tc>
        <w:tc>
          <w:tcPr>
            <w:tcW w:w="650" w:type="dxa"/>
            <w:tcBorders>
              <w:top w:val="single" w:sz="4" w:space="0" w:color="FFFFFF" w:themeColor="background1"/>
            </w:tcBorders>
          </w:tcPr>
          <w:p w14:paraId="1BE4F65C" w14:textId="77777777" w:rsidR="006F0C43" w:rsidRPr="001609F9" w:rsidRDefault="006F0C43" w:rsidP="003A0BF3">
            <w:pPr>
              <w:pStyle w:val="ECCTabletext"/>
              <w:keepNext w:val="0"/>
              <w:widowControl w:val="0"/>
            </w:pPr>
            <w:r w:rsidRPr="001609F9">
              <w:t>3.8</w:t>
            </w:r>
          </w:p>
        </w:tc>
        <w:tc>
          <w:tcPr>
            <w:tcW w:w="650" w:type="dxa"/>
            <w:tcBorders>
              <w:top w:val="single" w:sz="4" w:space="0" w:color="FFFFFF" w:themeColor="background1"/>
            </w:tcBorders>
          </w:tcPr>
          <w:p w14:paraId="39CBEF47" w14:textId="77777777" w:rsidR="006F0C43" w:rsidRPr="001609F9" w:rsidRDefault="006F0C43" w:rsidP="003A0BF3">
            <w:pPr>
              <w:pStyle w:val="ECCTabletext"/>
              <w:keepNext w:val="0"/>
              <w:widowControl w:val="0"/>
            </w:pPr>
            <w:r w:rsidRPr="001609F9">
              <w:t>3.9</w:t>
            </w:r>
          </w:p>
        </w:tc>
        <w:tc>
          <w:tcPr>
            <w:tcW w:w="495" w:type="dxa"/>
            <w:tcBorders>
              <w:top w:val="single" w:sz="4" w:space="0" w:color="FFFFFF" w:themeColor="background1"/>
            </w:tcBorders>
          </w:tcPr>
          <w:p w14:paraId="5FA7580C" w14:textId="77777777" w:rsidR="006F0C43" w:rsidRPr="001609F9" w:rsidRDefault="006F0C43" w:rsidP="003A0BF3">
            <w:pPr>
              <w:pStyle w:val="ECCTabletext"/>
              <w:keepNext w:val="0"/>
              <w:widowControl w:val="0"/>
            </w:pPr>
            <w:r w:rsidRPr="001609F9">
              <w:t>4.0</w:t>
            </w:r>
          </w:p>
        </w:tc>
        <w:tc>
          <w:tcPr>
            <w:tcW w:w="650" w:type="dxa"/>
            <w:tcBorders>
              <w:top w:val="single" w:sz="4" w:space="0" w:color="FFFFFF" w:themeColor="background1"/>
            </w:tcBorders>
          </w:tcPr>
          <w:p w14:paraId="31E9BBB9" w14:textId="77777777" w:rsidR="006F0C43" w:rsidRPr="001609F9" w:rsidRDefault="006F0C43" w:rsidP="003A0BF3">
            <w:pPr>
              <w:pStyle w:val="ECCTabletext"/>
              <w:keepNext w:val="0"/>
              <w:widowControl w:val="0"/>
            </w:pPr>
            <w:r w:rsidRPr="001609F9">
              <w:t>4.1</w:t>
            </w:r>
          </w:p>
        </w:tc>
        <w:tc>
          <w:tcPr>
            <w:tcW w:w="495" w:type="dxa"/>
            <w:tcBorders>
              <w:top w:val="single" w:sz="4" w:space="0" w:color="FFFFFF" w:themeColor="background1"/>
            </w:tcBorders>
          </w:tcPr>
          <w:p w14:paraId="6ED3693E" w14:textId="77777777" w:rsidR="006F0C43" w:rsidRPr="001609F9" w:rsidRDefault="006F0C43" w:rsidP="003A0BF3">
            <w:pPr>
              <w:pStyle w:val="ECCTabletext"/>
              <w:keepNext w:val="0"/>
              <w:widowControl w:val="0"/>
            </w:pPr>
            <w:r w:rsidRPr="001609F9">
              <w:t>4.2</w:t>
            </w:r>
          </w:p>
        </w:tc>
      </w:tr>
      <w:tr w:rsidR="006F0C43" w:rsidRPr="001609F9" w14:paraId="0450F25B" w14:textId="77777777" w:rsidTr="0010067B">
        <w:tc>
          <w:tcPr>
            <w:tcW w:w="1009" w:type="dxa"/>
            <w:hideMark/>
          </w:tcPr>
          <w:p w14:paraId="2ED19A90" w14:textId="77777777" w:rsidR="006F0C43" w:rsidRPr="001609F9" w:rsidRDefault="006F0C43" w:rsidP="003A0BF3">
            <w:pPr>
              <w:pStyle w:val="ECCTabletext"/>
              <w:keepNext w:val="0"/>
              <w:widowControl w:val="0"/>
              <w:rPr>
                <w:sz w:val="19"/>
                <w:szCs w:val="19"/>
              </w:rPr>
            </w:pPr>
            <w:r w:rsidRPr="001609F9">
              <w:rPr>
                <w:sz w:val="19"/>
                <w:szCs w:val="19"/>
              </w:rPr>
              <w:lastRenderedPageBreak/>
              <w:t>100 feet</w:t>
            </w:r>
          </w:p>
        </w:tc>
        <w:tc>
          <w:tcPr>
            <w:tcW w:w="544" w:type="dxa"/>
          </w:tcPr>
          <w:p w14:paraId="3A235297" w14:textId="77777777" w:rsidR="006F0C43" w:rsidRPr="001609F9" w:rsidRDefault="006F0C43" w:rsidP="003A0BF3">
            <w:pPr>
              <w:pStyle w:val="ECCTabletext"/>
              <w:keepNext w:val="0"/>
              <w:widowControl w:val="0"/>
              <w:rPr>
                <w:sz w:val="19"/>
                <w:szCs w:val="19"/>
              </w:rPr>
            </w:pPr>
            <w:r w:rsidRPr="001609F9">
              <w:rPr>
                <w:sz w:val="19"/>
                <w:szCs w:val="19"/>
              </w:rPr>
              <w:t>-1</w:t>
            </w:r>
          </w:p>
        </w:tc>
        <w:tc>
          <w:tcPr>
            <w:tcW w:w="544" w:type="dxa"/>
          </w:tcPr>
          <w:p w14:paraId="7824413F" w14:textId="77777777" w:rsidR="006F0C43" w:rsidRPr="001609F9" w:rsidRDefault="006F0C43" w:rsidP="003A0BF3">
            <w:pPr>
              <w:pStyle w:val="ECCTabletext"/>
              <w:keepNext w:val="0"/>
              <w:widowControl w:val="0"/>
              <w:rPr>
                <w:sz w:val="19"/>
                <w:szCs w:val="19"/>
              </w:rPr>
            </w:pPr>
            <w:r w:rsidRPr="001609F9">
              <w:rPr>
                <w:sz w:val="19"/>
                <w:szCs w:val="19"/>
              </w:rPr>
              <w:t>-1</w:t>
            </w:r>
          </w:p>
        </w:tc>
        <w:tc>
          <w:tcPr>
            <w:tcW w:w="544" w:type="dxa"/>
          </w:tcPr>
          <w:p w14:paraId="21E7F849" w14:textId="77777777" w:rsidR="006F0C43" w:rsidRPr="001609F9" w:rsidRDefault="006F0C43" w:rsidP="003A0BF3">
            <w:pPr>
              <w:pStyle w:val="ECCTabletext"/>
              <w:keepNext w:val="0"/>
              <w:widowControl w:val="0"/>
              <w:rPr>
                <w:sz w:val="19"/>
                <w:szCs w:val="19"/>
              </w:rPr>
            </w:pPr>
            <w:r w:rsidRPr="001609F9">
              <w:rPr>
                <w:sz w:val="19"/>
                <w:szCs w:val="19"/>
              </w:rPr>
              <w:t>-2</w:t>
            </w:r>
          </w:p>
        </w:tc>
        <w:tc>
          <w:tcPr>
            <w:tcW w:w="544" w:type="dxa"/>
          </w:tcPr>
          <w:p w14:paraId="5B2CDFA9" w14:textId="77777777" w:rsidR="006F0C43" w:rsidRPr="001609F9" w:rsidRDefault="006F0C43" w:rsidP="003A0BF3">
            <w:pPr>
              <w:pStyle w:val="ECCTabletext"/>
              <w:keepNext w:val="0"/>
              <w:widowControl w:val="0"/>
              <w:rPr>
                <w:sz w:val="19"/>
                <w:szCs w:val="19"/>
              </w:rPr>
            </w:pPr>
            <w:r w:rsidRPr="001609F9">
              <w:rPr>
                <w:sz w:val="19"/>
                <w:szCs w:val="19"/>
              </w:rPr>
              <w:t>-0.5</w:t>
            </w:r>
          </w:p>
        </w:tc>
        <w:tc>
          <w:tcPr>
            <w:tcW w:w="544" w:type="dxa"/>
          </w:tcPr>
          <w:p w14:paraId="638D39BF" w14:textId="77777777" w:rsidR="006F0C43" w:rsidRPr="001609F9" w:rsidRDefault="006F0C43" w:rsidP="003A0BF3">
            <w:pPr>
              <w:pStyle w:val="ECCTabletext"/>
              <w:keepNext w:val="0"/>
              <w:widowControl w:val="0"/>
              <w:rPr>
                <w:sz w:val="19"/>
                <w:szCs w:val="19"/>
              </w:rPr>
            </w:pPr>
            <w:r w:rsidRPr="001609F9">
              <w:rPr>
                <w:sz w:val="19"/>
                <w:szCs w:val="19"/>
              </w:rPr>
              <w:t>-1</w:t>
            </w:r>
          </w:p>
        </w:tc>
        <w:tc>
          <w:tcPr>
            <w:tcW w:w="495" w:type="dxa"/>
          </w:tcPr>
          <w:p w14:paraId="3BED4F0B" w14:textId="77777777" w:rsidR="006F0C43" w:rsidRPr="001609F9" w:rsidRDefault="006F0C43" w:rsidP="003A0BF3">
            <w:pPr>
              <w:pStyle w:val="ECCTabletext"/>
              <w:keepNext w:val="0"/>
              <w:widowControl w:val="0"/>
              <w:rPr>
                <w:sz w:val="19"/>
                <w:szCs w:val="19"/>
              </w:rPr>
            </w:pPr>
            <w:r w:rsidRPr="001609F9">
              <w:rPr>
                <w:sz w:val="19"/>
                <w:szCs w:val="19"/>
              </w:rPr>
              <w:t>-1</w:t>
            </w:r>
          </w:p>
        </w:tc>
        <w:tc>
          <w:tcPr>
            <w:tcW w:w="544" w:type="dxa"/>
          </w:tcPr>
          <w:p w14:paraId="19FE401A" w14:textId="77777777" w:rsidR="006F0C43" w:rsidRPr="001609F9" w:rsidRDefault="006F0C43" w:rsidP="003A0BF3">
            <w:pPr>
              <w:pStyle w:val="ECCTabletext"/>
              <w:keepNext w:val="0"/>
              <w:widowControl w:val="0"/>
              <w:rPr>
                <w:sz w:val="19"/>
                <w:szCs w:val="19"/>
              </w:rPr>
            </w:pPr>
            <w:r w:rsidRPr="001609F9">
              <w:rPr>
                <w:sz w:val="19"/>
                <w:szCs w:val="19"/>
              </w:rPr>
              <w:t>-1</w:t>
            </w:r>
          </w:p>
        </w:tc>
        <w:tc>
          <w:tcPr>
            <w:tcW w:w="650" w:type="dxa"/>
          </w:tcPr>
          <w:p w14:paraId="49EDD686" w14:textId="77777777" w:rsidR="006F0C43" w:rsidRPr="001609F9" w:rsidRDefault="006F0C43" w:rsidP="003A0BF3">
            <w:pPr>
              <w:pStyle w:val="ECCTabletext"/>
              <w:keepNext w:val="0"/>
              <w:widowControl w:val="0"/>
              <w:rPr>
                <w:sz w:val="19"/>
                <w:szCs w:val="19"/>
              </w:rPr>
            </w:pPr>
            <w:r w:rsidRPr="001609F9">
              <w:rPr>
                <w:sz w:val="19"/>
                <w:szCs w:val="19"/>
              </w:rPr>
              <w:t>-3.4</w:t>
            </w:r>
          </w:p>
        </w:tc>
        <w:tc>
          <w:tcPr>
            <w:tcW w:w="650" w:type="dxa"/>
          </w:tcPr>
          <w:p w14:paraId="444BAB8B" w14:textId="77777777" w:rsidR="006F0C43" w:rsidRPr="001609F9" w:rsidRDefault="006F0C43" w:rsidP="003A0BF3">
            <w:pPr>
              <w:pStyle w:val="ECCTabletext"/>
              <w:keepNext w:val="0"/>
              <w:widowControl w:val="0"/>
              <w:rPr>
                <w:sz w:val="19"/>
                <w:szCs w:val="19"/>
              </w:rPr>
            </w:pPr>
            <w:r w:rsidRPr="001609F9">
              <w:rPr>
                <w:sz w:val="19"/>
                <w:szCs w:val="19"/>
              </w:rPr>
              <w:t>-12</w:t>
            </w:r>
          </w:p>
        </w:tc>
        <w:tc>
          <w:tcPr>
            <w:tcW w:w="650" w:type="dxa"/>
          </w:tcPr>
          <w:p w14:paraId="2600DDAC" w14:textId="77777777" w:rsidR="006F0C43" w:rsidRPr="001609F9" w:rsidRDefault="006F0C43" w:rsidP="003A0BF3">
            <w:pPr>
              <w:pStyle w:val="ECCTabletext"/>
              <w:keepNext w:val="0"/>
              <w:widowControl w:val="0"/>
              <w:rPr>
                <w:sz w:val="19"/>
                <w:szCs w:val="19"/>
              </w:rPr>
            </w:pPr>
            <w:r w:rsidRPr="001609F9">
              <w:rPr>
                <w:sz w:val="19"/>
                <w:szCs w:val="19"/>
              </w:rPr>
              <w:t>-15.5</w:t>
            </w:r>
          </w:p>
        </w:tc>
        <w:tc>
          <w:tcPr>
            <w:tcW w:w="495" w:type="dxa"/>
          </w:tcPr>
          <w:p w14:paraId="0A44D1B9" w14:textId="77777777" w:rsidR="006F0C43" w:rsidRPr="001609F9" w:rsidRDefault="006F0C43" w:rsidP="003A0BF3">
            <w:pPr>
              <w:pStyle w:val="ECCTabletext"/>
              <w:keepNext w:val="0"/>
              <w:widowControl w:val="0"/>
              <w:rPr>
                <w:sz w:val="19"/>
                <w:szCs w:val="19"/>
              </w:rPr>
            </w:pPr>
            <w:r w:rsidRPr="001609F9">
              <w:rPr>
                <w:sz w:val="19"/>
                <w:szCs w:val="19"/>
              </w:rPr>
              <w:t>-15</w:t>
            </w:r>
          </w:p>
        </w:tc>
        <w:tc>
          <w:tcPr>
            <w:tcW w:w="650" w:type="dxa"/>
          </w:tcPr>
          <w:p w14:paraId="0D2E6F91" w14:textId="77777777" w:rsidR="006F0C43" w:rsidRPr="001609F9" w:rsidRDefault="006F0C43" w:rsidP="003A0BF3">
            <w:pPr>
              <w:pStyle w:val="ECCTabletext"/>
              <w:keepNext w:val="0"/>
              <w:widowControl w:val="0"/>
              <w:rPr>
                <w:sz w:val="19"/>
                <w:szCs w:val="19"/>
              </w:rPr>
            </w:pPr>
            <w:r w:rsidRPr="001609F9">
              <w:rPr>
                <w:sz w:val="19"/>
                <w:szCs w:val="19"/>
              </w:rPr>
              <w:t>-13</w:t>
            </w:r>
          </w:p>
        </w:tc>
        <w:tc>
          <w:tcPr>
            <w:tcW w:w="495" w:type="dxa"/>
          </w:tcPr>
          <w:p w14:paraId="497ABA7C" w14:textId="77777777" w:rsidR="006F0C43" w:rsidRPr="001609F9" w:rsidRDefault="006F0C43" w:rsidP="003A0BF3">
            <w:pPr>
              <w:pStyle w:val="ECCTabletext"/>
              <w:keepNext w:val="0"/>
              <w:widowControl w:val="0"/>
              <w:rPr>
                <w:sz w:val="19"/>
                <w:szCs w:val="19"/>
              </w:rPr>
            </w:pPr>
            <w:r w:rsidRPr="001609F9">
              <w:rPr>
                <w:sz w:val="19"/>
                <w:szCs w:val="19"/>
              </w:rPr>
              <w:t>-13</w:t>
            </w:r>
          </w:p>
        </w:tc>
      </w:tr>
      <w:tr w:rsidR="006F0C43" w:rsidRPr="001609F9" w14:paraId="0FE06D9E" w14:textId="77777777" w:rsidTr="0010067B">
        <w:tc>
          <w:tcPr>
            <w:tcW w:w="1009" w:type="dxa"/>
            <w:hideMark/>
          </w:tcPr>
          <w:p w14:paraId="306E2F3A" w14:textId="77777777" w:rsidR="006F0C43" w:rsidRPr="001609F9" w:rsidRDefault="006F0C43" w:rsidP="003A0BF3">
            <w:pPr>
              <w:pStyle w:val="ECCTabletext"/>
              <w:keepNext w:val="0"/>
              <w:widowControl w:val="0"/>
              <w:rPr>
                <w:sz w:val="19"/>
                <w:szCs w:val="19"/>
              </w:rPr>
            </w:pPr>
            <w:r w:rsidRPr="001609F9">
              <w:rPr>
                <w:sz w:val="19"/>
                <w:szCs w:val="19"/>
              </w:rPr>
              <w:t>200 feet</w:t>
            </w:r>
          </w:p>
        </w:tc>
        <w:tc>
          <w:tcPr>
            <w:tcW w:w="544" w:type="dxa"/>
          </w:tcPr>
          <w:p w14:paraId="0E169752" w14:textId="77777777" w:rsidR="006F0C43" w:rsidRPr="001609F9" w:rsidRDefault="006F0C43" w:rsidP="003A0BF3">
            <w:pPr>
              <w:pStyle w:val="ECCTabletext"/>
              <w:keepNext w:val="0"/>
              <w:widowControl w:val="0"/>
              <w:rPr>
                <w:sz w:val="19"/>
                <w:szCs w:val="19"/>
              </w:rPr>
            </w:pPr>
            <w:r w:rsidRPr="001609F9">
              <w:rPr>
                <w:sz w:val="19"/>
                <w:szCs w:val="19"/>
              </w:rPr>
              <w:t>-4.5</w:t>
            </w:r>
          </w:p>
        </w:tc>
        <w:tc>
          <w:tcPr>
            <w:tcW w:w="544" w:type="dxa"/>
          </w:tcPr>
          <w:p w14:paraId="13B7D0B3" w14:textId="77777777" w:rsidR="006F0C43" w:rsidRPr="001609F9" w:rsidRDefault="006F0C43" w:rsidP="003A0BF3">
            <w:pPr>
              <w:pStyle w:val="ECCTabletext"/>
              <w:keepNext w:val="0"/>
              <w:widowControl w:val="0"/>
              <w:rPr>
                <w:sz w:val="19"/>
                <w:szCs w:val="19"/>
              </w:rPr>
            </w:pPr>
            <w:r w:rsidRPr="001609F9">
              <w:rPr>
                <w:sz w:val="19"/>
                <w:szCs w:val="19"/>
              </w:rPr>
              <w:t>-6.5</w:t>
            </w:r>
          </w:p>
        </w:tc>
        <w:tc>
          <w:tcPr>
            <w:tcW w:w="544" w:type="dxa"/>
          </w:tcPr>
          <w:p w14:paraId="0DCE2771" w14:textId="77777777" w:rsidR="006F0C43" w:rsidRPr="001609F9" w:rsidRDefault="006F0C43" w:rsidP="003A0BF3">
            <w:pPr>
              <w:pStyle w:val="ECCTabletext"/>
              <w:keepNext w:val="0"/>
              <w:widowControl w:val="0"/>
              <w:rPr>
                <w:sz w:val="19"/>
                <w:szCs w:val="19"/>
              </w:rPr>
            </w:pPr>
            <w:r w:rsidRPr="001609F9">
              <w:rPr>
                <w:sz w:val="19"/>
                <w:szCs w:val="19"/>
              </w:rPr>
              <w:t>-7.5</w:t>
            </w:r>
          </w:p>
        </w:tc>
        <w:tc>
          <w:tcPr>
            <w:tcW w:w="544" w:type="dxa"/>
          </w:tcPr>
          <w:p w14:paraId="38CBC74F" w14:textId="77777777" w:rsidR="006F0C43" w:rsidRPr="001609F9" w:rsidRDefault="006F0C43" w:rsidP="003A0BF3">
            <w:pPr>
              <w:pStyle w:val="ECCTabletext"/>
              <w:keepNext w:val="0"/>
              <w:widowControl w:val="0"/>
              <w:rPr>
                <w:sz w:val="19"/>
                <w:szCs w:val="19"/>
              </w:rPr>
            </w:pPr>
            <w:r w:rsidRPr="001609F9">
              <w:rPr>
                <w:sz w:val="19"/>
                <w:szCs w:val="19"/>
              </w:rPr>
              <w:t>-7.5</w:t>
            </w:r>
          </w:p>
        </w:tc>
        <w:tc>
          <w:tcPr>
            <w:tcW w:w="544" w:type="dxa"/>
          </w:tcPr>
          <w:p w14:paraId="7CA9F072" w14:textId="77777777" w:rsidR="006F0C43" w:rsidRPr="001609F9" w:rsidRDefault="006F0C43" w:rsidP="003A0BF3">
            <w:pPr>
              <w:pStyle w:val="ECCTabletext"/>
              <w:keepNext w:val="0"/>
              <w:widowControl w:val="0"/>
              <w:rPr>
                <w:sz w:val="19"/>
                <w:szCs w:val="19"/>
              </w:rPr>
            </w:pPr>
            <w:r w:rsidRPr="001609F9">
              <w:rPr>
                <w:sz w:val="19"/>
                <w:szCs w:val="19"/>
              </w:rPr>
              <w:t>-6.5</w:t>
            </w:r>
          </w:p>
        </w:tc>
        <w:tc>
          <w:tcPr>
            <w:tcW w:w="495" w:type="dxa"/>
          </w:tcPr>
          <w:p w14:paraId="1E7A41F3" w14:textId="77777777" w:rsidR="006F0C43" w:rsidRPr="001609F9" w:rsidRDefault="006F0C43" w:rsidP="003A0BF3">
            <w:pPr>
              <w:pStyle w:val="ECCTabletext"/>
              <w:keepNext w:val="0"/>
              <w:widowControl w:val="0"/>
              <w:rPr>
                <w:sz w:val="19"/>
                <w:szCs w:val="19"/>
              </w:rPr>
            </w:pPr>
            <w:r w:rsidRPr="001609F9">
              <w:rPr>
                <w:sz w:val="19"/>
                <w:szCs w:val="19"/>
              </w:rPr>
              <w:t>-1</w:t>
            </w:r>
          </w:p>
        </w:tc>
        <w:tc>
          <w:tcPr>
            <w:tcW w:w="544" w:type="dxa"/>
          </w:tcPr>
          <w:p w14:paraId="5340B68E" w14:textId="77777777" w:rsidR="006F0C43" w:rsidRPr="001609F9" w:rsidRDefault="006F0C43" w:rsidP="003A0BF3">
            <w:pPr>
              <w:pStyle w:val="ECCTabletext"/>
              <w:keepNext w:val="0"/>
              <w:widowControl w:val="0"/>
              <w:rPr>
                <w:sz w:val="19"/>
                <w:szCs w:val="19"/>
              </w:rPr>
            </w:pPr>
            <w:r w:rsidRPr="001609F9">
              <w:rPr>
                <w:sz w:val="19"/>
                <w:szCs w:val="19"/>
              </w:rPr>
              <w:t>-1</w:t>
            </w:r>
          </w:p>
        </w:tc>
        <w:tc>
          <w:tcPr>
            <w:tcW w:w="650" w:type="dxa"/>
          </w:tcPr>
          <w:p w14:paraId="74A85706" w14:textId="77777777" w:rsidR="006F0C43" w:rsidRPr="001609F9" w:rsidRDefault="006F0C43" w:rsidP="003A0BF3">
            <w:pPr>
              <w:pStyle w:val="ECCTabletext"/>
              <w:keepNext w:val="0"/>
              <w:widowControl w:val="0"/>
              <w:rPr>
                <w:sz w:val="19"/>
                <w:szCs w:val="19"/>
              </w:rPr>
            </w:pPr>
            <w:r w:rsidRPr="001609F9">
              <w:rPr>
                <w:sz w:val="19"/>
                <w:szCs w:val="19"/>
              </w:rPr>
              <w:t>-6</w:t>
            </w:r>
          </w:p>
        </w:tc>
        <w:tc>
          <w:tcPr>
            <w:tcW w:w="650" w:type="dxa"/>
          </w:tcPr>
          <w:p w14:paraId="791F8187" w14:textId="77777777" w:rsidR="006F0C43" w:rsidRPr="001609F9" w:rsidRDefault="006F0C43" w:rsidP="003A0BF3">
            <w:pPr>
              <w:pStyle w:val="ECCTabletext"/>
              <w:keepNext w:val="0"/>
              <w:widowControl w:val="0"/>
              <w:rPr>
                <w:sz w:val="19"/>
                <w:szCs w:val="19"/>
              </w:rPr>
            </w:pPr>
            <w:r w:rsidRPr="001609F9">
              <w:rPr>
                <w:sz w:val="19"/>
                <w:szCs w:val="19"/>
              </w:rPr>
              <w:t>-16</w:t>
            </w:r>
          </w:p>
        </w:tc>
        <w:tc>
          <w:tcPr>
            <w:tcW w:w="650" w:type="dxa"/>
          </w:tcPr>
          <w:p w14:paraId="48B91E17" w14:textId="77777777" w:rsidR="006F0C43" w:rsidRPr="001609F9" w:rsidRDefault="006F0C43" w:rsidP="003A0BF3">
            <w:pPr>
              <w:pStyle w:val="ECCTabletext"/>
              <w:keepNext w:val="0"/>
              <w:widowControl w:val="0"/>
              <w:rPr>
                <w:sz w:val="19"/>
                <w:szCs w:val="19"/>
              </w:rPr>
            </w:pPr>
            <w:r w:rsidRPr="001609F9">
              <w:rPr>
                <w:sz w:val="19"/>
                <w:szCs w:val="19"/>
              </w:rPr>
              <w:t>-18.5</w:t>
            </w:r>
          </w:p>
        </w:tc>
        <w:tc>
          <w:tcPr>
            <w:tcW w:w="495" w:type="dxa"/>
          </w:tcPr>
          <w:p w14:paraId="00C4308D" w14:textId="77777777" w:rsidR="006F0C43" w:rsidRPr="001609F9" w:rsidRDefault="006F0C43" w:rsidP="003A0BF3">
            <w:pPr>
              <w:pStyle w:val="ECCTabletext"/>
              <w:keepNext w:val="0"/>
              <w:widowControl w:val="0"/>
              <w:rPr>
                <w:sz w:val="19"/>
                <w:szCs w:val="19"/>
              </w:rPr>
            </w:pPr>
            <w:r w:rsidRPr="001609F9">
              <w:rPr>
                <w:sz w:val="19"/>
                <w:szCs w:val="19"/>
              </w:rPr>
              <w:t>-21</w:t>
            </w:r>
          </w:p>
        </w:tc>
        <w:tc>
          <w:tcPr>
            <w:tcW w:w="650" w:type="dxa"/>
          </w:tcPr>
          <w:p w14:paraId="01873CAF" w14:textId="77777777" w:rsidR="006F0C43" w:rsidRPr="001609F9" w:rsidRDefault="006F0C43" w:rsidP="003A0BF3">
            <w:pPr>
              <w:pStyle w:val="ECCTabletext"/>
              <w:keepNext w:val="0"/>
              <w:widowControl w:val="0"/>
              <w:rPr>
                <w:sz w:val="19"/>
                <w:szCs w:val="19"/>
              </w:rPr>
            </w:pPr>
            <w:r w:rsidRPr="001609F9">
              <w:rPr>
                <w:sz w:val="19"/>
                <w:szCs w:val="19"/>
              </w:rPr>
              <w:t>-17</w:t>
            </w:r>
          </w:p>
        </w:tc>
        <w:tc>
          <w:tcPr>
            <w:tcW w:w="495" w:type="dxa"/>
          </w:tcPr>
          <w:p w14:paraId="3C2FC68A" w14:textId="77777777" w:rsidR="006F0C43" w:rsidRPr="001609F9" w:rsidRDefault="006F0C43" w:rsidP="003A0BF3">
            <w:pPr>
              <w:pStyle w:val="ECCTabletext"/>
              <w:keepNext w:val="0"/>
              <w:widowControl w:val="0"/>
              <w:rPr>
                <w:sz w:val="19"/>
                <w:szCs w:val="19"/>
              </w:rPr>
            </w:pPr>
            <w:r w:rsidRPr="001609F9">
              <w:rPr>
                <w:sz w:val="19"/>
                <w:szCs w:val="19"/>
              </w:rPr>
              <w:t>-17</w:t>
            </w:r>
          </w:p>
        </w:tc>
      </w:tr>
      <w:tr w:rsidR="006F0C43" w:rsidRPr="001609F9" w14:paraId="07D210EC" w14:textId="77777777" w:rsidTr="0010067B">
        <w:tc>
          <w:tcPr>
            <w:tcW w:w="1009" w:type="dxa"/>
            <w:hideMark/>
          </w:tcPr>
          <w:p w14:paraId="2FDA0A96" w14:textId="77777777" w:rsidR="006F0C43" w:rsidRPr="001609F9" w:rsidRDefault="006F0C43" w:rsidP="003A0BF3">
            <w:pPr>
              <w:pStyle w:val="ECCTabletext"/>
              <w:keepNext w:val="0"/>
              <w:widowControl w:val="0"/>
              <w:rPr>
                <w:sz w:val="19"/>
                <w:szCs w:val="19"/>
              </w:rPr>
            </w:pPr>
            <w:r w:rsidRPr="001609F9">
              <w:rPr>
                <w:sz w:val="19"/>
                <w:szCs w:val="19"/>
              </w:rPr>
              <w:t>1000 feet</w:t>
            </w:r>
          </w:p>
        </w:tc>
        <w:tc>
          <w:tcPr>
            <w:tcW w:w="544" w:type="dxa"/>
          </w:tcPr>
          <w:p w14:paraId="5AD4DB35" w14:textId="77777777" w:rsidR="006F0C43" w:rsidRPr="001609F9" w:rsidRDefault="006F0C43" w:rsidP="003A0BF3">
            <w:pPr>
              <w:pStyle w:val="ECCTabletext"/>
              <w:keepNext w:val="0"/>
              <w:widowControl w:val="0"/>
              <w:rPr>
                <w:sz w:val="19"/>
                <w:szCs w:val="19"/>
              </w:rPr>
            </w:pPr>
            <w:r w:rsidRPr="001609F9">
              <w:rPr>
                <w:sz w:val="19"/>
                <w:szCs w:val="19"/>
              </w:rPr>
              <w:t>-1</w:t>
            </w:r>
          </w:p>
        </w:tc>
        <w:tc>
          <w:tcPr>
            <w:tcW w:w="544" w:type="dxa"/>
          </w:tcPr>
          <w:p w14:paraId="32EA5B5E" w14:textId="77777777" w:rsidR="006F0C43" w:rsidRPr="001609F9" w:rsidRDefault="006F0C43" w:rsidP="003A0BF3">
            <w:pPr>
              <w:pStyle w:val="ECCTabletext"/>
              <w:keepNext w:val="0"/>
              <w:widowControl w:val="0"/>
              <w:rPr>
                <w:sz w:val="19"/>
                <w:szCs w:val="19"/>
              </w:rPr>
            </w:pPr>
            <w:r w:rsidRPr="001609F9">
              <w:rPr>
                <w:sz w:val="19"/>
                <w:szCs w:val="19"/>
              </w:rPr>
              <w:t>-4</w:t>
            </w:r>
          </w:p>
        </w:tc>
        <w:tc>
          <w:tcPr>
            <w:tcW w:w="544" w:type="dxa"/>
          </w:tcPr>
          <w:p w14:paraId="63BFFA31" w14:textId="77777777" w:rsidR="006F0C43" w:rsidRPr="001609F9" w:rsidRDefault="006F0C43" w:rsidP="003A0BF3">
            <w:pPr>
              <w:pStyle w:val="ECCTabletext"/>
              <w:keepNext w:val="0"/>
              <w:widowControl w:val="0"/>
              <w:rPr>
                <w:sz w:val="19"/>
                <w:szCs w:val="19"/>
              </w:rPr>
            </w:pPr>
            <w:r w:rsidRPr="001609F9">
              <w:rPr>
                <w:sz w:val="19"/>
                <w:szCs w:val="19"/>
              </w:rPr>
              <w:t>-5.5</w:t>
            </w:r>
          </w:p>
        </w:tc>
        <w:tc>
          <w:tcPr>
            <w:tcW w:w="544" w:type="dxa"/>
          </w:tcPr>
          <w:p w14:paraId="56EE09DC" w14:textId="77777777" w:rsidR="006F0C43" w:rsidRPr="001609F9" w:rsidRDefault="006F0C43" w:rsidP="003A0BF3">
            <w:pPr>
              <w:pStyle w:val="ECCTabletext"/>
              <w:keepNext w:val="0"/>
              <w:widowControl w:val="0"/>
              <w:rPr>
                <w:sz w:val="19"/>
                <w:szCs w:val="19"/>
              </w:rPr>
            </w:pPr>
            <w:r w:rsidRPr="001609F9">
              <w:rPr>
                <w:sz w:val="19"/>
                <w:szCs w:val="19"/>
              </w:rPr>
              <w:t>-2</w:t>
            </w:r>
          </w:p>
        </w:tc>
        <w:tc>
          <w:tcPr>
            <w:tcW w:w="544" w:type="dxa"/>
          </w:tcPr>
          <w:p w14:paraId="04FD1185" w14:textId="77777777" w:rsidR="006F0C43" w:rsidRPr="001609F9" w:rsidRDefault="006F0C43" w:rsidP="003A0BF3">
            <w:pPr>
              <w:pStyle w:val="ECCTabletext"/>
              <w:keepNext w:val="0"/>
              <w:widowControl w:val="0"/>
              <w:rPr>
                <w:sz w:val="19"/>
                <w:szCs w:val="19"/>
              </w:rPr>
            </w:pPr>
            <w:r w:rsidRPr="001609F9">
              <w:rPr>
                <w:sz w:val="19"/>
                <w:szCs w:val="19"/>
              </w:rPr>
              <w:t>-1</w:t>
            </w:r>
          </w:p>
        </w:tc>
        <w:tc>
          <w:tcPr>
            <w:tcW w:w="495" w:type="dxa"/>
          </w:tcPr>
          <w:p w14:paraId="7B95D190" w14:textId="77777777" w:rsidR="006F0C43" w:rsidRPr="001609F9" w:rsidRDefault="006F0C43" w:rsidP="003A0BF3">
            <w:pPr>
              <w:pStyle w:val="ECCTabletext"/>
              <w:keepNext w:val="0"/>
              <w:widowControl w:val="0"/>
              <w:rPr>
                <w:sz w:val="19"/>
                <w:szCs w:val="19"/>
              </w:rPr>
            </w:pPr>
            <w:r w:rsidRPr="001609F9">
              <w:rPr>
                <w:sz w:val="19"/>
                <w:szCs w:val="19"/>
              </w:rPr>
              <w:t>-1</w:t>
            </w:r>
          </w:p>
        </w:tc>
        <w:tc>
          <w:tcPr>
            <w:tcW w:w="544" w:type="dxa"/>
          </w:tcPr>
          <w:p w14:paraId="3D956EA2" w14:textId="77777777" w:rsidR="006F0C43" w:rsidRPr="001609F9" w:rsidRDefault="006F0C43" w:rsidP="003A0BF3">
            <w:pPr>
              <w:pStyle w:val="ECCTabletext"/>
              <w:keepNext w:val="0"/>
              <w:widowControl w:val="0"/>
              <w:rPr>
                <w:sz w:val="19"/>
                <w:szCs w:val="19"/>
              </w:rPr>
            </w:pPr>
            <w:r w:rsidRPr="001609F9">
              <w:rPr>
                <w:sz w:val="19"/>
                <w:szCs w:val="19"/>
              </w:rPr>
              <w:t>-1</w:t>
            </w:r>
          </w:p>
        </w:tc>
        <w:tc>
          <w:tcPr>
            <w:tcW w:w="650" w:type="dxa"/>
          </w:tcPr>
          <w:p w14:paraId="28C2174B" w14:textId="77777777" w:rsidR="006F0C43" w:rsidRPr="001609F9" w:rsidRDefault="006F0C43" w:rsidP="003A0BF3">
            <w:pPr>
              <w:pStyle w:val="ECCTabletext"/>
              <w:keepNext w:val="0"/>
              <w:widowControl w:val="0"/>
              <w:rPr>
                <w:sz w:val="19"/>
                <w:szCs w:val="19"/>
              </w:rPr>
            </w:pPr>
            <w:r w:rsidRPr="001609F9">
              <w:rPr>
                <w:sz w:val="19"/>
                <w:szCs w:val="19"/>
              </w:rPr>
              <w:t>-10</w:t>
            </w:r>
          </w:p>
        </w:tc>
        <w:tc>
          <w:tcPr>
            <w:tcW w:w="650" w:type="dxa"/>
          </w:tcPr>
          <w:p w14:paraId="390454F0" w14:textId="77777777" w:rsidR="006F0C43" w:rsidRPr="001609F9" w:rsidRDefault="006F0C43" w:rsidP="003A0BF3">
            <w:pPr>
              <w:pStyle w:val="ECCTabletext"/>
              <w:keepNext w:val="0"/>
              <w:widowControl w:val="0"/>
              <w:rPr>
                <w:sz w:val="19"/>
                <w:szCs w:val="19"/>
              </w:rPr>
            </w:pPr>
            <w:r w:rsidRPr="001609F9">
              <w:rPr>
                <w:sz w:val="19"/>
                <w:szCs w:val="19"/>
              </w:rPr>
              <w:t>-20</w:t>
            </w:r>
          </w:p>
        </w:tc>
        <w:tc>
          <w:tcPr>
            <w:tcW w:w="650" w:type="dxa"/>
          </w:tcPr>
          <w:p w14:paraId="763B59F8" w14:textId="77777777" w:rsidR="006F0C43" w:rsidRPr="001609F9" w:rsidRDefault="006F0C43" w:rsidP="003A0BF3">
            <w:pPr>
              <w:pStyle w:val="ECCTabletext"/>
              <w:keepNext w:val="0"/>
              <w:widowControl w:val="0"/>
              <w:rPr>
                <w:sz w:val="19"/>
                <w:szCs w:val="19"/>
              </w:rPr>
            </w:pPr>
            <w:r w:rsidRPr="001609F9">
              <w:rPr>
                <w:sz w:val="19"/>
                <w:szCs w:val="19"/>
              </w:rPr>
              <w:t>-24.5</w:t>
            </w:r>
          </w:p>
        </w:tc>
        <w:tc>
          <w:tcPr>
            <w:tcW w:w="495" w:type="dxa"/>
          </w:tcPr>
          <w:p w14:paraId="5DF776AE" w14:textId="77777777" w:rsidR="006F0C43" w:rsidRPr="001609F9" w:rsidRDefault="006F0C43" w:rsidP="003A0BF3">
            <w:pPr>
              <w:pStyle w:val="ECCTabletext"/>
              <w:keepNext w:val="0"/>
              <w:widowControl w:val="0"/>
              <w:rPr>
                <w:sz w:val="19"/>
                <w:szCs w:val="19"/>
              </w:rPr>
            </w:pPr>
            <w:r w:rsidRPr="001609F9">
              <w:rPr>
                <w:sz w:val="19"/>
                <w:szCs w:val="19"/>
              </w:rPr>
              <w:t>-26</w:t>
            </w:r>
          </w:p>
        </w:tc>
        <w:tc>
          <w:tcPr>
            <w:tcW w:w="650" w:type="dxa"/>
          </w:tcPr>
          <w:p w14:paraId="7990C727" w14:textId="77777777" w:rsidR="006F0C43" w:rsidRPr="001609F9" w:rsidRDefault="006F0C43" w:rsidP="003A0BF3">
            <w:pPr>
              <w:pStyle w:val="ECCTabletext"/>
              <w:keepNext w:val="0"/>
              <w:widowControl w:val="0"/>
              <w:rPr>
                <w:sz w:val="19"/>
                <w:szCs w:val="19"/>
              </w:rPr>
            </w:pPr>
            <w:r w:rsidRPr="001609F9">
              <w:rPr>
                <w:sz w:val="19"/>
                <w:szCs w:val="19"/>
              </w:rPr>
              <w:t>-22.5</w:t>
            </w:r>
          </w:p>
        </w:tc>
        <w:tc>
          <w:tcPr>
            <w:tcW w:w="495" w:type="dxa"/>
          </w:tcPr>
          <w:p w14:paraId="42350A1F" w14:textId="77777777" w:rsidR="006F0C43" w:rsidRPr="001609F9" w:rsidRDefault="006F0C43" w:rsidP="003A0BF3">
            <w:pPr>
              <w:pStyle w:val="ECCTabletext"/>
              <w:keepNext w:val="0"/>
              <w:widowControl w:val="0"/>
              <w:rPr>
                <w:sz w:val="19"/>
                <w:szCs w:val="19"/>
              </w:rPr>
            </w:pPr>
            <w:r w:rsidRPr="001609F9">
              <w:rPr>
                <w:sz w:val="19"/>
                <w:szCs w:val="19"/>
              </w:rPr>
              <w:t>-22</w:t>
            </w:r>
          </w:p>
        </w:tc>
      </w:tr>
      <w:tr w:rsidR="006F0C43" w:rsidRPr="001609F9" w14:paraId="4FA535B5" w14:textId="77777777" w:rsidTr="0010067B">
        <w:tc>
          <w:tcPr>
            <w:tcW w:w="1009" w:type="dxa"/>
            <w:hideMark/>
          </w:tcPr>
          <w:p w14:paraId="20DFD00E" w14:textId="77777777" w:rsidR="006F0C43" w:rsidRPr="001609F9" w:rsidRDefault="006F0C43" w:rsidP="003A0BF3">
            <w:pPr>
              <w:pStyle w:val="ECCTabletext"/>
              <w:keepNext w:val="0"/>
              <w:widowControl w:val="0"/>
              <w:rPr>
                <w:sz w:val="19"/>
                <w:szCs w:val="19"/>
              </w:rPr>
            </w:pPr>
            <w:r w:rsidRPr="001609F9">
              <w:rPr>
                <w:sz w:val="19"/>
                <w:szCs w:val="19"/>
              </w:rPr>
              <w:t>5000 feet</w:t>
            </w:r>
          </w:p>
        </w:tc>
        <w:tc>
          <w:tcPr>
            <w:tcW w:w="544" w:type="dxa"/>
          </w:tcPr>
          <w:p w14:paraId="453D63E8" w14:textId="77777777" w:rsidR="006F0C43" w:rsidRPr="001609F9" w:rsidRDefault="006F0C43" w:rsidP="003A0BF3">
            <w:pPr>
              <w:pStyle w:val="ECCTabletext"/>
              <w:keepNext w:val="0"/>
              <w:widowControl w:val="0"/>
              <w:rPr>
                <w:sz w:val="19"/>
                <w:szCs w:val="19"/>
              </w:rPr>
            </w:pPr>
            <w:r w:rsidRPr="001609F9">
              <w:rPr>
                <w:sz w:val="19"/>
                <w:szCs w:val="19"/>
              </w:rPr>
              <w:t>-1</w:t>
            </w:r>
          </w:p>
        </w:tc>
        <w:tc>
          <w:tcPr>
            <w:tcW w:w="544" w:type="dxa"/>
          </w:tcPr>
          <w:p w14:paraId="5F2E854F" w14:textId="77777777" w:rsidR="006F0C43" w:rsidRPr="001609F9" w:rsidRDefault="006F0C43" w:rsidP="003A0BF3">
            <w:pPr>
              <w:pStyle w:val="ECCTabletext"/>
              <w:keepNext w:val="0"/>
              <w:widowControl w:val="0"/>
              <w:rPr>
                <w:sz w:val="19"/>
                <w:szCs w:val="19"/>
              </w:rPr>
            </w:pPr>
            <w:r w:rsidRPr="001609F9">
              <w:rPr>
                <w:sz w:val="19"/>
                <w:szCs w:val="19"/>
              </w:rPr>
              <w:t>-2</w:t>
            </w:r>
          </w:p>
        </w:tc>
        <w:tc>
          <w:tcPr>
            <w:tcW w:w="544" w:type="dxa"/>
          </w:tcPr>
          <w:p w14:paraId="16BD1339" w14:textId="77777777" w:rsidR="006F0C43" w:rsidRPr="001609F9" w:rsidRDefault="006F0C43" w:rsidP="003A0BF3">
            <w:pPr>
              <w:pStyle w:val="ECCTabletext"/>
              <w:keepNext w:val="0"/>
              <w:widowControl w:val="0"/>
              <w:rPr>
                <w:sz w:val="19"/>
                <w:szCs w:val="19"/>
              </w:rPr>
            </w:pPr>
            <w:r w:rsidRPr="001609F9">
              <w:rPr>
                <w:sz w:val="19"/>
                <w:szCs w:val="19"/>
              </w:rPr>
              <w:t>-3</w:t>
            </w:r>
          </w:p>
        </w:tc>
        <w:tc>
          <w:tcPr>
            <w:tcW w:w="544" w:type="dxa"/>
          </w:tcPr>
          <w:p w14:paraId="6E973E48" w14:textId="77777777" w:rsidR="006F0C43" w:rsidRPr="001609F9" w:rsidRDefault="006F0C43" w:rsidP="003A0BF3">
            <w:pPr>
              <w:pStyle w:val="ECCTabletext"/>
              <w:keepNext w:val="0"/>
              <w:widowControl w:val="0"/>
              <w:rPr>
                <w:sz w:val="19"/>
                <w:szCs w:val="19"/>
              </w:rPr>
            </w:pPr>
            <w:r w:rsidRPr="001609F9">
              <w:rPr>
                <w:sz w:val="19"/>
                <w:szCs w:val="19"/>
              </w:rPr>
              <w:t>-1.5</w:t>
            </w:r>
          </w:p>
        </w:tc>
        <w:tc>
          <w:tcPr>
            <w:tcW w:w="544" w:type="dxa"/>
          </w:tcPr>
          <w:p w14:paraId="3B3D426C" w14:textId="77777777" w:rsidR="006F0C43" w:rsidRPr="001609F9" w:rsidRDefault="006F0C43" w:rsidP="003A0BF3">
            <w:pPr>
              <w:pStyle w:val="ECCTabletext"/>
              <w:keepNext w:val="0"/>
              <w:widowControl w:val="0"/>
              <w:rPr>
                <w:sz w:val="19"/>
                <w:szCs w:val="19"/>
              </w:rPr>
            </w:pPr>
            <w:r w:rsidRPr="001609F9">
              <w:rPr>
                <w:sz w:val="19"/>
                <w:szCs w:val="19"/>
              </w:rPr>
              <w:t>-1</w:t>
            </w:r>
          </w:p>
        </w:tc>
        <w:tc>
          <w:tcPr>
            <w:tcW w:w="495" w:type="dxa"/>
          </w:tcPr>
          <w:p w14:paraId="382A0339" w14:textId="77777777" w:rsidR="006F0C43" w:rsidRPr="001609F9" w:rsidRDefault="006F0C43" w:rsidP="003A0BF3">
            <w:pPr>
              <w:pStyle w:val="ECCTabletext"/>
              <w:keepNext w:val="0"/>
              <w:widowControl w:val="0"/>
              <w:rPr>
                <w:sz w:val="19"/>
                <w:szCs w:val="19"/>
              </w:rPr>
            </w:pPr>
            <w:r w:rsidRPr="001609F9">
              <w:rPr>
                <w:sz w:val="19"/>
                <w:szCs w:val="19"/>
              </w:rPr>
              <w:t>-1</w:t>
            </w:r>
          </w:p>
        </w:tc>
        <w:tc>
          <w:tcPr>
            <w:tcW w:w="544" w:type="dxa"/>
          </w:tcPr>
          <w:p w14:paraId="3ECA8151" w14:textId="77777777" w:rsidR="006F0C43" w:rsidRPr="001609F9" w:rsidRDefault="006F0C43" w:rsidP="003A0BF3">
            <w:pPr>
              <w:pStyle w:val="ECCTabletext"/>
              <w:keepNext w:val="0"/>
              <w:widowControl w:val="0"/>
              <w:rPr>
                <w:sz w:val="19"/>
                <w:szCs w:val="19"/>
              </w:rPr>
            </w:pPr>
            <w:r w:rsidRPr="001609F9">
              <w:rPr>
                <w:sz w:val="19"/>
                <w:szCs w:val="19"/>
              </w:rPr>
              <w:t>-3.5</w:t>
            </w:r>
          </w:p>
        </w:tc>
        <w:tc>
          <w:tcPr>
            <w:tcW w:w="650" w:type="dxa"/>
          </w:tcPr>
          <w:p w14:paraId="79CFD192" w14:textId="77777777" w:rsidR="006F0C43" w:rsidRPr="001609F9" w:rsidRDefault="006F0C43" w:rsidP="003A0BF3">
            <w:pPr>
              <w:pStyle w:val="ECCTabletext"/>
              <w:keepNext w:val="0"/>
              <w:widowControl w:val="0"/>
              <w:rPr>
                <w:sz w:val="19"/>
                <w:szCs w:val="19"/>
              </w:rPr>
            </w:pPr>
            <w:r w:rsidRPr="001609F9">
              <w:rPr>
                <w:sz w:val="19"/>
                <w:szCs w:val="19"/>
              </w:rPr>
              <w:t>-18.5</w:t>
            </w:r>
          </w:p>
        </w:tc>
        <w:tc>
          <w:tcPr>
            <w:tcW w:w="650" w:type="dxa"/>
          </w:tcPr>
          <w:p w14:paraId="34A7C361" w14:textId="77777777" w:rsidR="006F0C43" w:rsidRPr="001609F9" w:rsidRDefault="006F0C43" w:rsidP="003A0BF3">
            <w:pPr>
              <w:pStyle w:val="ECCTabletext"/>
              <w:keepNext w:val="0"/>
              <w:widowControl w:val="0"/>
              <w:rPr>
                <w:sz w:val="19"/>
                <w:szCs w:val="19"/>
              </w:rPr>
            </w:pPr>
            <w:r w:rsidRPr="001609F9">
              <w:rPr>
                <w:sz w:val="19"/>
                <w:szCs w:val="19"/>
              </w:rPr>
              <w:t>-27.5</w:t>
            </w:r>
          </w:p>
        </w:tc>
        <w:tc>
          <w:tcPr>
            <w:tcW w:w="650" w:type="dxa"/>
          </w:tcPr>
          <w:p w14:paraId="22FF2519" w14:textId="77777777" w:rsidR="006F0C43" w:rsidRPr="001609F9" w:rsidRDefault="006F0C43" w:rsidP="003A0BF3">
            <w:pPr>
              <w:pStyle w:val="ECCTabletext"/>
              <w:keepNext w:val="0"/>
              <w:widowControl w:val="0"/>
              <w:rPr>
                <w:sz w:val="19"/>
                <w:szCs w:val="19"/>
              </w:rPr>
            </w:pPr>
            <w:r w:rsidRPr="001609F9">
              <w:rPr>
                <w:sz w:val="19"/>
                <w:szCs w:val="19"/>
              </w:rPr>
              <w:t>-31</w:t>
            </w:r>
          </w:p>
        </w:tc>
        <w:tc>
          <w:tcPr>
            <w:tcW w:w="495" w:type="dxa"/>
          </w:tcPr>
          <w:p w14:paraId="313F0726" w14:textId="77777777" w:rsidR="006F0C43" w:rsidRPr="001609F9" w:rsidRDefault="006F0C43" w:rsidP="003A0BF3">
            <w:pPr>
              <w:pStyle w:val="ECCTabletext"/>
              <w:keepNext w:val="0"/>
              <w:widowControl w:val="0"/>
              <w:rPr>
                <w:sz w:val="19"/>
                <w:szCs w:val="19"/>
              </w:rPr>
            </w:pPr>
            <w:r w:rsidRPr="001609F9">
              <w:rPr>
                <w:sz w:val="19"/>
                <w:szCs w:val="19"/>
              </w:rPr>
              <w:t>-34</w:t>
            </w:r>
          </w:p>
        </w:tc>
        <w:tc>
          <w:tcPr>
            <w:tcW w:w="650" w:type="dxa"/>
          </w:tcPr>
          <w:p w14:paraId="5A021931" w14:textId="77777777" w:rsidR="006F0C43" w:rsidRPr="001609F9" w:rsidRDefault="006F0C43" w:rsidP="003A0BF3">
            <w:pPr>
              <w:pStyle w:val="ECCTabletext"/>
              <w:keepNext w:val="0"/>
              <w:widowControl w:val="0"/>
              <w:rPr>
                <w:sz w:val="19"/>
                <w:szCs w:val="19"/>
              </w:rPr>
            </w:pPr>
            <w:r w:rsidRPr="001609F9">
              <w:rPr>
                <w:sz w:val="19"/>
                <w:szCs w:val="19"/>
              </w:rPr>
              <w:t>-30</w:t>
            </w:r>
          </w:p>
        </w:tc>
        <w:tc>
          <w:tcPr>
            <w:tcW w:w="495" w:type="dxa"/>
          </w:tcPr>
          <w:p w14:paraId="1D8D4538" w14:textId="77777777" w:rsidR="006F0C43" w:rsidRPr="001609F9" w:rsidRDefault="006F0C43" w:rsidP="003A0BF3">
            <w:pPr>
              <w:pStyle w:val="ECCTabletext"/>
              <w:keepNext w:val="0"/>
              <w:widowControl w:val="0"/>
              <w:rPr>
                <w:sz w:val="19"/>
                <w:szCs w:val="19"/>
              </w:rPr>
            </w:pPr>
            <w:r w:rsidRPr="001609F9">
              <w:rPr>
                <w:sz w:val="19"/>
                <w:szCs w:val="19"/>
              </w:rPr>
              <w:t>-29</w:t>
            </w:r>
          </w:p>
        </w:tc>
      </w:tr>
    </w:tbl>
    <w:p w14:paraId="100A3BB8" w14:textId="77777777" w:rsidR="006F0C43" w:rsidRPr="001609F9" w:rsidRDefault="006F0C43" w:rsidP="006F0C43">
      <w:pPr>
        <w:rPr>
          <w:rStyle w:val="ECCParagraph"/>
        </w:rPr>
      </w:pPr>
      <w:r w:rsidRPr="001609F9">
        <w:rPr>
          <w:rStyle w:val="ECCParagraph"/>
        </w:rPr>
        <w:t>Finally, in addition to these values, the additional ICAO 6 dB margin should be considered for safety reasons. The following values represents the susceptibility in dBm of the RA receiver to be considered to ensure appropriate protection of the system.</w:t>
      </w:r>
    </w:p>
    <w:p w14:paraId="73A1C8F3" w14:textId="5BD3EEA1" w:rsidR="006F0C43" w:rsidRPr="001609F9" w:rsidRDefault="006F0C43" w:rsidP="006F0C43">
      <w:pPr>
        <w:pStyle w:val="Caption"/>
      </w:pPr>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16</w:t>
      </w:r>
      <w:r w:rsidRPr="001609F9">
        <w:rPr>
          <w:noProof/>
        </w:rPr>
        <w:fldChar w:fldCharType="end"/>
      </w:r>
      <w:r w:rsidRPr="001609F9">
        <w:t>: Susceptibility level for Radio Altimeter Model F with worst-case sample and ICAO safety margin</w:t>
      </w:r>
    </w:p>
    <w:tbl>
      <w:tblPr>
        <w:tblStyle w:val="ECCTable-redheader"/>
        <w:tblW w:w="0" w:type="auto"/>
        <w:tblInd w:w="0" w:type="dxa"/>
        <w:tblLook w:val="04A0" w:firstRow="1" w:lastRow="0" w:firstColumn="1" w:lastColumn="0" w:noHBand="0" w:noVBand="1"/>
      </w:tblPr>
      <w:tblGrid>
        <w:gridCol w:w="1051"/>
        <w:gridCol w:w="672"/>
        <w:gridCol w:w="672"/>
        <w:gridCol w:w="672"/>
        <w:gridCol w:w="672"/>
        <w:gridCol w:w="672"/>
        <w:gridCol w:w="495"/>
        <w:gridCol w:w="561"/>
        <w:gridCol w:w="672"/>
        <w:gridCol w:w="672"/>
        <w:gridCol w:w="672"/>
        <w:gridCol w:w="506"/>
        <w:gridCol w:w="672"/>
        <w:gridCol w:w="506"/>
      </w:tblGrid>
      <w:tr w:rsidR="006F0C43" w:rsidRPr="001609F9" w14:paraId="18ADEB54" w14:textId="77777777" w:rsidTr="0010067B">
        <w:trPr>
          <w:cnfStyle w:val="100000000000" w:firstRow="1" w:lastRow="0" w:firstColumn="0" w:lastColumn="0" w:oddVBand="0" w:evenVBand="0" w:oddHBand="0" w:evenHBand="0" w:firstRowFirstColumn="0" w:firstRowLastColumn="0" w:lastRowFirstColumn="0" w:lastRowLastColumn="0"/>
        </w:trPr>
        <w:tc>
          <w:tcPr>
            <w:tcW w:w="0" w:type="auto"/>
            <w:tcBorders>
              <w:bottom w:val="single" w:sz="4" w:space="0" w:color="FFFFFF" w:themeColor="background1"/>
            </w:tcBorders>
            <w:hideMark/>
          </w:tcPr>
          <w:p w14:paraId="20A6FA94" w14:textId="77777777" w:rsidR="006F0C43" w:rsidRPr="001609F9" w:rsidRDefault="006F0C43" w:rsidP="0010067B">
            <w:pPr>
              <w:pStyle w:val="ECCTableHeaderwhitefont"/>
              <w:rPr>
                <w:b/>
                <w:bCs w:val="0"/>
              </w:rPr>
            </w:pPr>
          </w:p>
        </w:tc>
        <w:tc>
          <w:tcPr>
            <w:tcW w:w="0" w:type="auto"/>
            <w:gridSpan w:val="13"/>
            <w:tcBorders>
              <w:bottom w:val="single" w:sz="4" w:space="0" w:color="FFFFFF" w:themeColor="background1"/>
            </w:tcBorders>
          </w:tcPr>
          <w:p w14:paraId="40E7D39C" w14:textId="77777777" w:rsidR="006F0C43" w:rsidRPr="001609F9" w:rsidRDefault="006F0C43" w:rsidP="0010067B">
            <w:pPr>
              <w:pStyle w:val="ECCTableHeaderwhitefont"/>
              <w:rPr>
                <w:b/>
                <w:bCs w:val="0"/>
              </w:rPr>
            </w:pPr>
            <w:r w:rsidRPr="001609F9">
              <w:rPr>
                <w:b/>
                <w:bCs w:val="0"/>
              </w:rPr>
              <w:t>Susceptibility level (dBm/100 MHz)</w:t>
            </w:r>
          </w:p>
        </w:tc>
      </w:tr>
      <w:tr w:rsidR="006F0C43" w:rsidRPr="001609F9" w14:paraId="5CC705B8" w14:textId="77777777" w:rsidTr="0010067B">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6329BF51" w14:textId="77777777" w:rsidR="006F0C43" w:rsidRPr="001609F9" w:rsidRDefault="006F0C43" w:rsidP="0010067B">
            <w:pPr>
              <w:pStyle w:val="ECCTableHeaderwhitefont"/>
              <w:rPr>
                <w:bCs w:val="0"/>
              </w:rPr>
            </w:pPr>
            <w:r w:rsidRPr="001609F9">
              <w:rPr>
                <w:bCs w:val="0"/>
              </w:rPr>
              <w:t>Heights</w:t>
            </w:r>
          </w:p>
        </w:tc>
        <w:tc>
          <w:tcPr>
            <w:tcW w:w="0" w:type="auto"/>
            <w:gridSpan w:val="1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539D8368" w14:textId="77777777" w:rsidR="006F0C43" w:rsidRPr="001609F9" w:rsidRDefault="006F0C43" w:rsidP="0010067B">
            <w:pPr>
              <w:pStyle w:val="ECCTableHeaderwhitefont"/>
              <w:rPr>
                <w:bCs w:val="0"/>
              </w:rPr>
            </w:pPr>
            <w:r w:rsidRPr="001609F9">
              <w:rPr>
                <w:bCs w:val="0"/>
              </w:rPr>
              <w:t>Frequency (GHz)</w:t>
            </w:r>
          </w:p>
        </w:tc>
      </w:tr>
      <w:tr w:rsidR="006F0C43" w:rsidRPr="001609F9" w14:paraId="6D4ABE2C" w14:textId="77777777" w:rsidTr="0010067B">
        <w:tc>
          <w:tcPr>
            <w:tcW w:w="0" w:type="auto"/>
            <w:tcBorders>
              <w:top w:val="single" w:sz="4" w:space="0" w:color="FFFFFF" w:themeColor="background1"/>
            </w:tcBorders>
          </w:tcPr>
          <w:p w14:paraId="5A3354FC" w14:textId="77777777" w:rsidR="006F0C43" w:rsidRPr="001609F9" w:rsidRDefault="006F0C43" w:rsidP="0010067B">
            <w:pPr>
              <w:pStyle w:val="ECCTabletext"/>
            </w:pPr>
          </w:p>
        </w:tc>
        <w:tc>
          <w:tcPr>
            <w:tcW w:w="0" w:type="auto"/>
            <w:tcBorders>
              <w:top w:val="single" w:sz="4" w:space="0" w:color="FFFFFF" w:themeColor="background1"/>
            </w:tcBorders>
          </w:tcPr>
          <w:p w14:paraId="7E502C06" w14:textId="77777777" w:rsidR="006F0C43" w:rsidRPr="001609F9" w:rsidRDefault="006F0C43" w:rsidP="0010067B">
            <w:pPr>
              <w:pStyle w:val="ECCTabletext"/>
            </w:pPr>
            <w:r w:rsidRPr="001609F9">
              <w:t>3</w:t>
            </w:r>
          </w:p>
        </w:tc>
        <w:tc>
          <w:tcPr>
            <w:tcW w:w="0" w:type="auto"/>
            <w:tcBorders>
              <w:top w:val="single" w:sz="4" w:space="0" w:color="FFFFFF" w:themeColor="background1"/>
            </w:tcBorders>
          </w:tcPr>
          <w:p w14:paraId="64B5D245" w14:textId="77777777" w:rsidR="006F0C43" w:rsidRPr="001609F9" w:rsidRDefault="006F0C43" w:rsidP="0010067B">
            <w:pPr>
              <w:pStyle w:val="ECCTabletext"/>
            </w:pPr>
            <w:r w:rsidRPr="001609F9">
              <w:t>3.1</w:t>
            </w:r>
          </w:p>
        </w:tc>
        <w:tc>
          <w:tcPr>
            <w:tcW w:w="0" w:type="auto"/>
            <w:tcBorders>
              <w:top w:val="single" w:sz="4" w:space="0" w:color="FFFFFF" w:themeColor="background1"/>
            </w:tcBorders>
          </w:tcPr>
          <w:p w14:paraId="2E509714" w14:textId="77777777" w:rsidR="006F0C43" w:rsidRPr="001609F9" w:rsidRDefault="006F0C43" w:rsidP="0010067B">
            <w:pPr>
              <w:pStyle w:val="ECCTabletext"/>
            </w:pPr>
            <w:r w:rsidRPr="001609F9">
              <w:t>3.2</w:t>
            </w:r>
          </w:p>
        </w:tc>
        <w:tc>
          <w:tcPr>
            <w:tcW w:w="0" w:type="auto"/>
            <w:tcBorders>
              <w:top w:val="single" w:sz="4" w:space="0" w:color="FFFFFF" w:themeColor="background1"/>
            </w:tcBorders>
          </w:tcPr>
          <w:p w14:paraId="64C0B753" w14:textId="77777777" w:rsidR="006F0C43" w:rsidRPr="001609F9" w:rsidRDefault="006F0C43" w:rsidP="0010067B">
            <w:pPr>
              <w:pStyle w:val="ECCTabletext"/>
            </w:pPr>
            <w:r w:rsidRPr="001609F9">
              <w:t>3.3</w:t>
            </w:r>
          </w:p>
        </w:tc>
        <w:tc>
          <w:tcPr>
            <w:tcW w:w="0" w:type="auto"/>
            <w:tcBorders>
              <w:top w:val="single" w:sz="4" w:space="0" w:color="FFFFFF" w:themeColor="background1"/>
            </w:tcBorders>
          </w:tcPr>
          <w:p w14:paraId="5045DBEB" w14:textId="77777777" w:rsidR="006F0C43" w:rsidRPr="001609F9" w:rsidRDefault="006F0C43" w:rsidP="0010067B">
            <w:pPr>
              <w:pStyle w:val="ECCTabletext"/>
            </w:pPr>
            <w:r w:rsidRPr="001609F9">
              <w:t>3.4</w:t>
            </w:r>
          </w:p>
        </w:tc>
        <w:tc>
          <w:tcPr>
            <w:tcW w:w="0" w:type="auto"/>
            <w:tcBorders>
              <w:top w:val="single" w:sz="4" w:space="0" w:color="FFFFFF" w:themeColor="background1"/>
            </w:tcBorders>
          </w:tcPr>
          <w:p w14:paraId="2312AE60" w14:textId="77777777" w:rsidR="006F0C43" w:rsidRPr="001609F9" w:rsidRDefault="006F0C43" w:rsidP="0010067B">
            <w:pPr>
              <w:pStyle w:val="ECCTabletext"/>
            </w:pPr>
            <w:r w:rsidRPr="001609F9">
              <w:t>3.5</w:t>
            </w:r>
          </w:p>
        </w:tc>
        <w:tc>
          <w:tcPr>
            <w:tcW w:w="0" w:type="auto"/>
            <w:tcBorders>
              <w:top w:val="single" w:sz="4" w:space="0" w:color="FFFFFF" w:themeColor="background1"/>
            </w:tcBorders>
          </w:tcPr>
          <w:p w14:paraId="1EB850D9" w14:textId="77777777" w:rsidR="006F0C43" w:rsidRPr="001609F9" w:rsidRDefault="006F0C43" w:rsidP="0010067B">
            <w:pPr>
              <w:pStyle w:val="ECCTabletext"/>
            </w:pPr>
            <w:r w:rsidRPr="001609F9">
              <w:t>3.6</w:t>
            </w:r>
          </w:p>
        </w:tc>
        <w:tc>
          <w:tcPr>
            <w:tcW w:w="0" w:type="auto"/>
            <w:tcBorders>
              <w:top w:val="single" w:sz="4" w:space="0" w:color="FFFFFF" w:themeColor="background1"/>
            </w:tcBorders>
          </w:tcPr>
          <w:p w14:paraId="2002629C" w14:textId="77777777" w:rsidR="006F0C43" w:rsidRPr="001609F9" w:rsidRDefault="006F0C43" w:rsidP="0010067B">
            <w:pPr>
              <w:pStyle w:val="ECCTabletext"/>
            </w:pPr>
            <w:r w:rsidRPr="001609F9">
              <w:t>3.7</w:t>
            </w:r>
          </w:p>
        </w:tc>
        <w:tc>
          <w:tcPr>
            <w:tcW w:w="0" w:type="auto"/>
            <w:tcBorders>
              <w:top w:val="single" w:sz="4" w:space="0" w:color="FFFFFF" w:themeColor="background1"/>
            </w:tcBorders>
          </w:tcPr>
          <w:p w14:paraId="168DC2FB" w14:textId="77777777" w:rsidR="006F0C43" w:rsidRPr="001609F9" w:rsidRDefault="006F0C43" w:rsidP="0010067B">
            <w:pPr>
              <w:pStyle w:val="ECCTabletext"/>
            </w:pPr>
            <w:r w:rsidRPr="001609F9">
              <w:t>3.8</w:t>
            </w:r>
          </w:p>
        </w:tc>
        <w:tc>
          <w:tcPr>
            <w:tcW w:w="0" w:type="auto"/>
            <w:tcBorders>
              <w:top w:val="single" w:sz="4" w:space="0" w:color="FFFFFF" w:themeColor="background1"/>
            </w:tcBorders>
          </w:tcPr>
          <w:p w14:paraId="577DD586" w14:textId="77777777" w:rsidR="006F0C43" w:rsidRPr="001609F9" w:rsidRDefault="006F0C43" w:rsidP="0010067B">
            <w:pPr>
              <w:pStyle w:val="ECCTabletext"/>
            </w:pPr>
            <w:r w:rsidRPr="001609F9">
              <w:t>3.9</w:t>
            </w:r>
          </w:p>
        </w:tc>
        <w:tc>
          <w:tcPr>
            <w:tcW w:w="0" w:type="auto"/>
            <w:tcBorders>
              <w:top w:val="single" w:sz="4" w:space="0" w:color="FFFFFF" w:themeColor="background1"/>
            </w:tcBorders>
          </w:tcPr>
          <w:p w14:paraId="11755451" w14:textId="77777777" w:rsidR="006F0C43" w:rsidRPr="001609F9" w:rsidRDefault="006F0C43" w:rsidP="0010067B">
            <w:pPr>
              <w:pStyle w:val="ECCTabletext"/>
            </w:pPr>
            <w:r w:rsidRPr="001609F9">
              <w:t>4.0</w:t>
            </w:r>
          </w:p>
        </w:tc>
        <w:tc>
          <w:tcPr>
            <w:tcW w:w="0" w:type="auto"/>
            <w:tcBorders>
              <w:top w:val="single" w:sz="4" w:space="0" w:color="FFFFFF" w:themeColor="background1"/>
            </w:tcBorders>
          </w:tcPr>
          <w:p w14:paraId="5D306AB6" w14:textId="77777777" w:rsidR="006F0C43" w:rsidRPr="001609F9" w:rsidRDefault="006F0C43" w:rsidP="0010067B">
            <w:pPr>
              <w:pStyle w:val="ECCTabletext"/>
            </w:pPr>
            <w:r w:rsidRPr="001609F9">
              <w:t>4.1</w:t>
            </w:r>
          </w:p>
        </w:tc>
        <w:tc>
          <w:tcPr>
            <w:tcW w:w="0" w:type="auto"/>
            <w:tcBorders>
              <w:top w:val="single" w:sz="4" w:space="0" w:color="FFFFFF" w:themeColor="background1"/>
            </w:tcBorders>
          </w:tcPr>
          <w:p w14:paraId="257AA64E" w14:textId="77777777" w:rsidR="006F0C43" w:rsidRPr="001609F9" w:rsidRDefault="006F0C43" w:rsidP="0010067B">
            <w:pPr>
              <w:pStyle w:val="ECCTabletext"/>
            </w:pPr>
            <w:r w:rsidRPr="001609F9">
              <w:t>4.2</w:t>
            </w:r>
          </w:p>
        </w:tc>
      </w:tr>
      <w:tr w:rsidR="006F0C43" w:rsidRPr="001609F9" w14:paraId="1D4472A7" w14:textId="77777777" w:rsidTr="0010067B">
        <w:tc>
          <w:tcPr>
            <w:tcW w:w="0" w:type="auto"/>
          </w:tcPr>
          <w:p w14:paraId="676E94E5" w14:textId="77777777" w:rsidR="006F0C43" w:rsidRPr="001609F9" w:rsidRDefault="006F0C43" w:rsidP="0010067B">
            <w:pPr>
              <w:pStyle w:val="ECCTabletext"/>
            </w:pPr>
            <w:r w:rsidRPr="001609F9">
              <w:t>100 feet</w:t>
            </w:r>
          </w:p>
        </w:tc>
        <w:tc>
          <w:tcPr>
            <w:tcW w:w="0" w:type="auto"/>
          </w:tcPr>
          <w:p w14:paraId="1852F939" w14:textId="77777777" w:rsidR="006F0C43" w:rsidRPr="001609F9" w:rsidRDefault="006F0C43" w:rsidP="0010067B">
            <w:pPr>
              <w:pStyle w:val="ECCTabletext"/>
            </w:pPr>
            <w:r w:rsidRPr="001609F9">
              <w:t>-7</w:t>
            </w:r>
          </w:p>
        </w:tc>
        <w:tc>
          <w:tcPr>
            <w:tcW w:w="0" w:type="auto"/>
          </w:tcPr>
          <w:p w14:paraId="422FC5FD" w14:textId="77777777" w:rsidR="006F0C43" w:rsidRPr="001609F9" w:rsidRDefault="006F0C43" w:rsidP="0010067B">
            <w:pPr>
              <w:pStyle w:val="ECCTabletext"/>
            </w:pPr>
            <w:r w:rsidRPr="001609F9">
              <w:t>-7</w:t>
            </w:r>
          </w:p>
        </w:tc>
        <w:tc>
          <w:tcPr>
            <w:tcW w:w="0" w:type="auto"/>
          </w:tcPr>
          <w:p w14:paraId="3DCB6349" w14:textId="77777777" w:rsidR="006F0C43" w:rsidRPr="001609F9" w:rsidRDefault="006F0C43" w:rsidP="0010067B">
            <w:pPr>
              <w:pStyle w:val="ECCTabletext"/>
            </w:pPr>
            <w:r w:rsidRPr="001609F9">
              <w:t>-8.5</w:t>
            </w:r>
          </w:p>
        </w:tc>
        <w:tc>
          <w:tcPr>
            <w:tcW w:w="0" w:type="auto"/>
          </w:tcPr>
          <w:p w14:paraId="3EACC255" w14:textId="77777777" w:rsidR="006F0C43" w:rsidRPr="001609F9" w:rsidRDefault="006F0C43" w:rsidP="0010067B">
            <w:pPr>
              <w:pStyle w:val="ECCTabletext"/>
            </w:pPr>
            <w:r w:rsidRPr="001609F9">
              <w:t>-6.5</w:t>
            </w:r>
          </w:p>
        </w:tc>
        <w:tc>
          <w:tcPr>
            <w:tcW w:w="0" w:type="auto"/>
          </w:tcPr>
          <w:p w14:paraId="04A8166B" w14:textId="77777777" w:rsidR="006F0C43" w:rsidRPr="001609F9" w:rsidRDefault="006F0C43" w:rsidP="0010067B">
            <w:pPr>
              <w:pStyle w:val="ECCTabletext"/>
            </w:pPr>
            <w:r w:rsidRPr="001609F9">
              <w:t>-7</w:t>
            </w:r>
          </w:p>
        </w:tc>
        <w:tc>
          <w:tcPr>
            <w:tcW w:w="0" w:type="auto"/>
          </w:tcPr>
          <w:p w14:paraId="3F70AAB0" w14:textId="77777777" w:rsidR="006F0C43" w:rsidRPr="001609F9" w:rsidRDefault="006F0C43" w:rsidP="0010067B">
            <w:pPr>
              <w:pStyle w:val="ECCTabletext"/>
            </w:pPr>
            <w:r w:rsidRPr="001609F9">
              <w:t>-7</w:t>
            </w:r>
          </w:p>
        </w:tc>
        <w:tc>
          <w:tcPr>
            <w:tcW w:w="0" w:type="auto"/>
          </w:tcPr>
          <w:p w14:paraId="6050F508" w14:textId="77777777" w:rsidR="006F0C43" w:rsidRPr="001609F9" w:rsidRDefault="006F0C43" w:rsidP="0010067B">
            <w:pPr>
              <w:pStyle w:val="ECCTabletext"/>
            </w:pPr>
            <w:r w:rsidRPr="001609F9">
              <w:t>-7</w:t>
            </w:r>
          </w:p>
        </w:tc>
        <w:tc>
          <w:tcPr>
            <w:tcW w:w="0" w:type="auto"/>
          </w:tcPr>
          <w:p w14:paraId="1CD51E9B" w14:textId="77777777" w:rsidR="006F0C43" w:rsidRPr="001609F9" w:rsidRDefault="006F0C43" w:rsidP="0010067B">
            <w:pPr>
              <w:pStyle w:val="ECCTabletext"/>
            </w:pPr>
            <w:r w:rsidRPr="001609F9">
              <w:t>-9.4</w:t>
            </w:r>
          </w:p>
        </w:tc>
        <w:tc>
          <w:tcPr>
            <w:tcW w:w="0" w:type="auto"/>
          </w:tcPr>
          <w:p w14:paraId="3703ECF6" w14:textId="77777777" w:rsidR="006F0C43" w:rsidRPr="001609F9" w:rsidRDefault="006F0C43" w:rsidP="0010067B">
            <w:pPr>
              <w:pStyle w:val="ECCTabletext"/>
            </w:pPr>
            <w:r w:rsidRPr="001609F9">
              <w:t>-18</w:t>
            </w:r>
          </w:p>
        </w:tc>
        <w:tc>
          <w:tcPr>
            <w:tcW w:w="0" w:type="auto"/>
          </w:tcPr>
          <w:p w14:paraId="2CA66C3D" w14:textId="77777777" w:rsidR="006F0C43" w:rsidRPr="001609F9" w:rsidRDefault="006F0C43" w:rsidP="0010067B">
            <w:pPr>
              <w:pStyle w:val="ECCTabletext"/>
            </w:pPr>
            <w:r w:rsidRPr="001609F9">
              <w:t>-21.5</w:t>
            </w:r>
          </w:p>
        </w:tc>
        <w:tc>
          <w:tcPr>
            <w:tcW w:w="0" w:type="auto"/>
          </w:tcPr>
          <w:p w14:paraId="079335F5" w14:textId="77777777" w:rsidR="006F0C43" w:rsidRPr="001609F9" w:rsidRDefault="006F0C43" w:rsidP="0010067B">
            <w:pPr>
              <w:pStyle w:val="ECCTabletext"/>
            </w:pPr>
            <w:r w:rsidRPr="001609F9">
              <w:t>-21</w:t>
            </w:r>
          </w:p>
        </w:tc>
        <w:tc>
          <w:tcPr>
            <w:tcW w:w="0" w:type="auto"/>
          </w:tcPr>
          <w:p w14:paraId="3589AAA8" w14:textId="77777777" w:rsidR="006F0C43" w:rsidRPr="001609F9" w:rsidRDefault="006F0C43" w:rsidP="0010067B">
            <w:pPr>
              <w:pStyle w:val="ECCTabletext"/>
            </w:pPr>
            <w:r w:rsidRPr="001609F9">
              <w:t>-19</w:t>
            </w:r>
          </w:p>
        </w:tc>
        <w:tc>
          <w:tcPr>
            <w:tcW w:w="0" w:type="auto"/>
          </w:tcPr>
          <w:p w14:paraId="7D64C0C6" w14:textId="77777777" w:rsidR="006F0C43" w:rsidRPr="001609F9" w:rsidRDefault="006F0C43" w:rsidP="0010067B">
            <w:pPr>
              <w:pStyle w:val="ECCTabletext"/>
            </w:pPr>
            <w:r w:rsidRPr="001609F9">
              <w:t>-19</w:t>
            </w:r>
          </w:p>
        </w:tc>
      </w:tr>
      <w:tr w:rsidR="006F0C43" w:rsidRPr="001609F9" w14:paraId="64D039A8" w14:textId="77777777" w:rsidTr="0010067B">
        <w:tc>
          <w:tcPr>
            <w:tcW w:w="0" w:type="auto"/>
            <w:hideMark/>
          </w:tcPr>
          <w:p w14:paraId="65EF3AEB" w14:textId="77777777" w:rsidR="006F0C43" w:rsidRPr="001609F9" w:rsidRDefault="006F0C43" w:rsidP="0010067B">
            <w:pPr>
              <w:pStyle w:val="ECCTabletext"/>
            </w:pPr>
            <w:r w:rsidRPr="001609F9">
              <w:t>200 feet</w:t>
            </w:r>
          </w:p>
        </w:tc>
        <w:tc>
          <w:tcPr>
            <w:tcW w:w="0" w:type="auto"/>
          </w:tcPr>
          <w:p w14:paraId="25B449CD" w14:textId="77777777" w:rsidR="006F0C43" w:rsidRPr="001609F9" w:rsidRDefault="006F0C43" w:rsidP="0010067B">
            <w:pPr>
              <w:pStyle w:val="ECCTabletext"/>
            </w:pPr>
            <w:r w:rsidRPr="001609F9">
              <w:t>-10.5</w:t>
            </w:r>
          </w:p>
        </w:tc>
        <w:tc>
          <w:tcPr>
            <w:tcW w:w="0" w:type="auto"/>
          </w:tcPr>
          <w:p w14:paraId="107FFDB0" w14:textId="77777777" w:rsidR="006F0C43" w:rsidRPr="001609F9" w:rsidRDefault="006F0C43" w:rsidP="0010067B">
            <w:pPr>
              <w:pStyle w:val="ECCTabletext"/>
            </w:pPr>
            <w:r w:rsidRPr="001609F9">
              <w:t>-12.5</w:t>
            </w:r>
          </w:p>
        </w:tc>
        <w:tc>
          <w:tcPr>
            <w:tcW w:w="0" w:type="auto"/>
          </w:tcPr>
          <w:p w14:paraId="193415F7" w14:textId="77777777" w:rsidR="006F0C43" w:rsidRPr="001609F9" w:rsidRDefault="006F0C43" w:rsidP="0010067B">
            <w:pPr>
              <w:pStyle w:val="ECCTabletext"/>
            </w:pPr>
            <w:r w:rsidRPr="001609F9">
              <w:t>-13.5</w:t>
            </w:r>
          </w:p>
        </w:tc>
        <w:tc>
          <w:tcPr>
            <w:tcW w:w="0" w:type="auto"/>
          </w:tcPr>
          <w:p w14:paraId="7E3B7413" w14:textId="77777777" w:rsidR="006F0C43" w:rsidRPr="001609F9" w:rsidRDefault="006F0C43" w:rsidP="0010067B">
            <w:pPr>
              <w:pStyle w:val="ECCTabletext"/>
            </w:pPr>
            <w:r w:rsidRPr="001609F9">
              <w:t>-13.5</w:t>
            </w:r>
          </w:p>
        </w:tc>
        <w:tc>
          <w:tcPr>
            <w:tcW w:w="0" w:type="auto"/>
          </w:tcPr>
          <w:p w14:paraId="49E10AD1" w14:textId="77777777" w:rsidR="006F0C43" w:rsidRPr="001609F9" w:rsidRDefault="006F0C43" w:rsidP="0010067B">
            <w:pPr>
              <w:pStyle w:val="ECCTabletext"/>
            </w:pPr>
            <w:r w:rsidRPr="001609F9">
              <w:t>-12.5</w:t>
            </w:r>
          </w:p>
        </w:tc>
        <w:tc>
          <w:tcPr>
            <w:tcW w:w="0" w:type="auto"/>
          </w:tcPr>
          <w:p w14:paraId="5968CEF6" w14:textId="77777777" w:rsidR="006F0C43" w:rsidRPr="001609F9" w:rsidRDefault="006F0C43" w:rsidP="0010067B">
            <w:pPr>
              <w:pStyle w:val="ECCTabletext"/>
            </w:pPr>
            <w:r w:rsidRPr="001609F9">
              <w:t>-7</w:t>
            </w:r>
          </w:p>
        </w:tc>
        <w:tc>
          <w:tcPr>
            <w:tcW w:w="0" w:type="auto"/>
          </w:tcPr>
          <w:p w14:paraId="24D8A7CF" w14:textId="77777777" w:rsidR="006F0C43" w:rsidRPr="001609F9" w:rsidRDefault="006F0C43" w:rsidP="0010067B">
            <w:pPr>
              <w:pStyle w:val="ECCTabletext"/>
            </w:pPr>
            <w:r w:rsidRPr="001609F9">
              <w:t>-7</w:t>
            </w:r>
          </w:p>
        </w:tc>
        <w:tc>
          <w:tcPr>
            <w:tcW w:w="0" w:type="auto"/>
          </w:tcPr>
          <w:p w14:paraId="26AA6E04" w14:textId="77777777" w:rsidR="006F0C43" w:rsidRPr="001609F9" w:rsidRDefault="006F0C43" w:rsidP="0010067B">
            <w:pPr>
              <w:pStyle w:val="ECCTabletext"/>
            </w:pPr>
            <w:r w:rsidRPr="001609F9">
              <w:t>-12</w:t>
            </w:r>
          </w:p>
        </w:tc>
        <w:tc>
          <w:tcPr>
            <w:tcW w:w="0" w:type="auto"/>
          </w:tcPr>
          <w:p w14:paraId="734B63AB" w14:textId="77777777" w:rsidR="006F0C43" w:rsidRPr="001609F9" w:rsidRDefault="006F0C43" w:rsidP="0010067B">
            <w:pPr>
              <w:pStyle w:val="ECCTabletext"/>
            </w:pPr>
            <w:r w:rsidRPr="001609F9">
              <w:t>-22</w:t>
            </w:r>
          </w:p>
        </w:tc>
        <w:tc>
          <w:tcPr>
            <w:tcW w:w="0" w:type="auto"/>
          </w:tcPr>
          <w:p w14:paraId="2E3B9D9E" w14:textId="77777777" w:rsidR="006F0C43" w:rsidRPr="001609F9" w:rsidRDefault="006F0C43" w:rsidP="0010067B">
            <w:pPr>
              <w:pStyle w:val="ECCTabletext"/>
            </w:pPr>
            <w:r w:rsidRPr="001609F9">
              <w:t>-24.5</w:t>
            </w:r>
          </w:p>
        </w:tc>
        <w:tc>
          <w:tcPr>
            <w:tcW w:w="0" w:type="auto"/>
          </w:tcPr>
          <w:p w14:paraId="401A9209" w14:textId="77777777" w:rsidR="006F0C43" w:rsidRPr="001609F9" w:rsidRDefault="006F0C43" w:rsidP="0010067B">
            <w:pPr>
              <w:pStyle w:val="ECCTabletext"/>
            </w:pPr>
            <w:r w:rsidRPr="001609F9">
              <w:t>-27</w:t>
            </w:r>
          </w:p>
        </w:tc>
        <w:tc>
          <w:tcPr>
            <w:tcW w:w="0" w:type="auto"/>
          </w:tcPr>
          <w:p w14:paraId="566142BA" w14:textId="77777777" w:rsidR="006F0C43" w:rsidRPr="001609F9" w:rsidRDefault="006F0C43" w:rsidP="0010067B">
            <w:pPr>
              <w:pStyle w:val="ECCTabletext"/>
            </w:pPr>
            <w:r w:rsidRPr="001609F9">
              <w:t>-23</w:t>
            </w:r>
          </w:p>
        </w:tc>
        <w:tc>
          <w:tcPr>
            <w:tcW w:w="0" w:type="auto"/>
          </w:tcPr>
          <w:p w14:paraId="6C49C324" w14:textId="77777777" w:rsidR="006F0C43" w:rsidRPr="001609F9" w:rsidRDefault="006F0C43" w:rsidP="0010067B">
            <w:pPr>
              <w:pStyle w:val="ECCTabletext"/>
            </w:pPr>
            <w:r w:rsidRPr="001609F9">
              <w:t>-23</w:t>
            </w:r>
          </w:p>
        </w:tc>
      </w:tr>
      <w:tr w:rsidR="006F0C43" w:rsidRPr="001609F9" w14:paraId="5CED9595" w14:textId="77777777" w:rsidTr="0010067B">
        <w:tc>
          <w:tcPr>
            <w:tcW w:w="0" w:type="auto"/>
            <w:hideMark/>
          </w:tcPr>
          <w:p w14:paraId="2340CC5B" w14:textId="77777777" w:rsidR="006F0C43" w:rsidRPr="001609F9" w:rsidRDefault="006F0C43" w:rsidP="0010067B">
            <w:pPr>
              <w:pStyle w:val="ECCTabletext"/>
            </w:pPr>
            <w:r w:rsidRPr="001609F9">
              <w:t>1000 feet</w:t>
            </w:r>
          </w:p>
        </w:tc>
        <w:tc>
          <w:tcPr>
            <w:tcW w:w="0" w:type="auto"/>
          </w:tcPr>
          <w:p w14:paraId="07EC8F3C" w14:textId="77777777" w:rsidR="006F0C43" w:rsidRPr="001609F9" w:rsidRDefault="006F0C43" w:rsidP="0010067B">
            <w:pPr>
              <w:pStyle w:val="ECCTabletext"/>
            </w:pPr>
            <w:r w:rsidRPr="001609F9">
              <w:t>-7</w:t>
            </w:r>
          </w:p>
        </w:tc>
        <w:tc>
          <w:tcPr>
            <w:tcW w:w="0" w:type="auto"/>
          </w:tcPr>
          <w:p w14:paraId="193FB1EA" w14:textId="77777777" w:rsidR="006F0C43" w:rsidRPr="001609F9" w:rsidRDefault="006F0C43" w:rsidP="0010067B">
            <w:pPr>
              <w:pStyle w:val="ECCTabletext"/>
            </w:pPr>
            <w:r w:rsidRPr="001609F9">
              <w:t>-10</w:t>
            </w:r>
          </w:p>
        </w:tc>
        <w:tc>
          <w:tcPr>
            <w:tcW w:w="0" w:type="auto"/>
          </w:tcPr>
          <w:p w14:paraId="3B990B91" w14:textId="77777777" w:rsidR="006F0C43" w:rsidRPr="001609F9" w:rsidRDefault="006F0C43" w:rsidP="0010067B">
            <w:pPr>
              <w:pStyle w:val="ECCTabletext"/>
            </w:pPr>
            <w:r w:rsidRPr="001609F9">
              <w:t>-11.5</w:t>
            </w:r>
          </w:p>
        </w:tc>
        <w:tc>
          <w:tcPr>
            <w:tcW w:w="0" w:type="auto"/>
          </w:tcPr>
          <w:p w14:paraId="795D7DEF" w14:textId="77777777" w:rsidR="006F0C43" w:rsidRPr="001609F9" w:rsidRDefault="006F0C43" w:rsidP="0010067B">
            <w:pPr>
              <w:pStyle w:val="ECCTabletext"/>
            </w:pPr>
            <w:r w:rsidRPr="001609F9">
              <w:t>-8</w:t>
            </w:r>
          </w:p>
        </w:tc>
        <w:tc>
          <w:tcPr>
            <w:tcW w:w="0" w:type="auto"/>
          </w:tcPr>
          <w:p w14:paraId="12B525E0" w14:textId="77777777" w:rsidR="006F0C43" w:rsidRPr="001609F9" w:rsidRDefault="006F0C43" w:rsidP="0010067B">
            <w:pPr>
              <w:pStyle w:val="ECCTabletext"/>
            </w:pPr>
            <w:r w:rsidRPr="001609F9">
              <w:t>-7</w:t>
            </w:r>
          </w:p>
        </w:tc>
        <w:tc>
          <w:tcPr>
            <w:tcW w:w="0" w:type="auto"/>
          </w:tcPr>
          <w:p w14:paraId="4A7AB327" w14:textId="77777777" w:rsidR="006F0C43" w:rsidRPr="001609F9" w:rsidRDefault="006F0C43" w:rsidP="0010067B">
            <w:pPr>
              <w:pStyle w:val="ECCTabletext"/>
            </w:pPr>
            <w:r w:rsidRPr="001609F9">
              <w:t>-7</w:t>
            </w:r>
          </w:p>
        </w:tc>
        <w:tc>
          <w:tcPr>
            <w:tcW w:w="0" w:type="auto"/>
          </w:tcPr>
          <w:p w14:paraId="6037C285" w14:textId="77777777" w:rsidR="006F0C43" w:rsidRPr="001609F9" w:rsidRDefault="006F0C43" w:rsidP="0010067B">
            <w:pPr>
              <w:pStyle w:val="ECCTabletext"/>
            </w:pPr>
            <w:r w:rsidRPr="001609F9">
              <w:t>-7</w:t>
            </w:r>
          </w:p>
        </w:tc>
        <w:tc>
          <w:tcPr>
            <w:tcW w:w="0" w:type="auto"/>
          </w:tcPr>
          <w:p w14:paraId="562E62F9" w14:textId="77777777" w:rsidR="006F0C43" w:rsidRPr="001609F9" w:rsidRDefault="006F0C43" w:rsidP="0010067B">
            <w:pPr>
              <w:pStyle w:val="ECCTabletext"/>
            </w:pPr>
            <w:r w:rsidRPr="001609F9">
              <w:t>-16</w:t>
            </w:r>
          </w:p>
        </w:tc>
        <w:tc>
          <w:tcPr>
            <w:tcW w:w="0" w:type="auto"/>
          </w:tcPr>
          <w:p w14:paraId="4C97D18F" w14:textId="77777777" w:rsidR="006F0C43" w:rsidRPr="001609F9" w:rsidRDefault="006F0C43" w:rsidP="0010067B">
            <w:pPr>
              <w:pStyle w:val="ECCTabletext"/>
            </w:pPr>
            <w:r w:rsidRPr="001609F9">
              <w:t>-26</w:t>
            </w:r>
          </w:p>
        </w:tc>
        <w:tc>
          <w:tcPr>
            <w:tcW w:w="0" w:type="auto"/>
          </w:tcPr>
          <w:p w14:paraId="774F3263" w14:textId="77777777" w:rsidR="006F0C43" w:rsidRPr="001609F9" w:rsidRDefault="006F0C43" w:rsidP="0010067B">
            <w:pPr>
              <w:pStyle w:val="ECCTabletext"/>
            </w:pPr>
            <w:r w:rsidRPr="001609F9">
              <w:t>-30.5</w:t>
            </w:r>
          </w:p>
        </w:tc>
        <w:tc>
          <w:tcPr>
            <w:tcW w:w="0" w:type="auto"/>
          </w:tcPr>
          <w:p w14:paraId="344CFF32" w14:textId="77777777" w:rsidR="006F0C43" w:rsidRPr="001609F9" w:rsidRDefault="006F0C43" w:rsidP="0010067B">
            <w:pPr>
              <w:pStyle w:val="ECCTabletext"/>
            </w:pPr>
            <w:r w:rsidRPr="001609F9">
              <w:t>-32</w:t>
            </w:r>
          </w:p>
        </w:tc>
        <w:tc>
          <w:tcPr>
            <w:tcW w:w="0" w:type="auto"/>
          </w:tcPr>
          <w:p w14:paraId="08E6E521" w14:textId="77777777" w:rsidR="006F0C43" w:rsidRPr="001609F9" w:rsidRDefault="006F0C43" w:rsidP="0010067B">
            <w:pPr>
              <w:pStyle w:val="ECCTabletext"/>
            </w:pPr>
            <w:r w:rsidRPr="001609F9">
              <w:t>-28.5</w:t>
            </w:r>
          </w:p>
        </w:tc>
        <w:tc>
          <w:tcPr>
            <w:tcW w:w="0" w:type="auto"/>
          </w:tcPr>
          <w:p w14:paraId="1CF0CCCD" w14:textId="77777777" w:rsidR="006F0C43" w:rsidRPr="001609F9" w:rsidRDefault="006F0C43" w:rsidP="0010067B">
            <w:pPr>
              <w:pStyle w:val="ECCTabletext"/>
            </w:pPr>
            <w:r w:rsidRPr="001609F9">
              <w:t>-28</w:t>
            </w:r>
          </w:p>
        </w:tc>
      </w:tr>
      <w:tr w:rsidR="006F0C43" w:rsidRPr="001609F9" w14:paraId="5D8A9F1C" w14:textId="77777777" w:rsidTr="0010067B">
        <w:tc>
          <w:tcPr>
            <w:tcW w:w="0" w:type="auto"/>
            <w:hideMark/>
          </w:tcPr>
          <w:p w14:paraId="21906F6A" w14:textId="77777777" w:rsidR="006F0C43" w:rsidRPr="001609F9" w:rsidRDefault="006F0C43" w:rsidP="0010067B">
            <w:pPr>
              <w:pStyle w:val="ECCTabletext"/>
            </w:pPr>
            <w:r w:rsidRPr="001609F9">
              <w:t>5000 feet</w:t>
            </w:r>
          </w:p>
        </w:tc>
        <w:tc>
          <w:tcPr>
            <w:tcW w:w="0" w:type="auto"/>
          </w:tcPr>
          <w:p w14:paraId="3D0EF9C5" w14:textId="77777777" w:rsidR="006F0C43" w:rsidRPr="001609F9" w:rsidRDefault="006F0C43" w:rsidP="0010067B">
            <w:pPr>
              <w:pStyle w:val="ECCTabletext"/>
            </w:pPr>
            <w:r w:rsidRPr="001609F9">
              <w:t>-7</w:t>
            </w:r>
          </w:p>
        </w:tc>
        <w:tc>
          <w:tcPr>
            <w:tcW w:w="0" w:type="auto"/>
          </w:tcPr>
          <w:p w14:paraId="0290C041" w14:textId="77777777" w:rsidR="006F0C43" w:rsidRPr="001609F9" w:rsidRDefault="006F0C43" w:rsidP="0010067B">
            <w:pPr>
              <w:pStyle w:val="ECCTabletext"/>
            </w:pPr>
            <w:r w:rsidRPr="001609F9">
              <w:t>-8</w:t>
            </w:r>
          </w:p>
        </w:tc>
        <w:tc>
          <w:tcPr>
            <w:tcW w:w="0" w:type="auto"/>
          </w:tcPr>
          <w:p w14:paraId="062C2E3F" w14:textId="77777777" w:rsidR="006F0C43" w:rsidRPr="001609F9" w:rsidRDefault="006F0C43" w:rsidP="0010067B">
            <w:pPr>
              <w:pStyle w:val="ECCTabletext"/>
            </w:pPr>
            <w:r w:rsidRPr="001609F9">
              <w:t>-9</w:t>
            </w:r>
          </w:p>
        </w:tc>
        <w:tc>
          <w:tcPr>
            <w:tcW w:w="0" w:type="auto"/>
          </w:tcPr>
          <w:p w14:paraId="67F6D5F1" w14:textId="77777777" w:rsidR="006F0C43" w:rsidRPr="001609F9" w:rsidRDefault="006F0C43" w:rsidP="0010067B">
            <w:pPr>
              <w:pStyle w:val="ECCTabletext"/>
            </w:pPr>
            <w:r w:rsidRPr="001609F9">
              <w:t>-7.5</w:t>
            </w:r>
          </w:p>
        </w:tc>
        <w:tc>
          <w:tcPr>
            <w:tcW w:w="0" w:type="auto"/>
          </w:tcPr>
          <w:p w14:paraId="037A7216" w14:textId="77777777" w:rsidR="006F0C43" w:rsidRPr="001609F9" w:rsidRDefault="006F0C43" w:rsidP="0010067B">
            <w:pPr>
              <w:pStyle w:val="ECCTabletext"/>
            </w:pPr>
            <w:r w:rsidRPr="001609F9">
              <w:t>-7</w:t>
            </w:r>
          </w:p>
        </w:tc>
        <w:tc>
          <w:tcPr>
            <w:tcW w:w="0" w:type="auto"/>
          </w:tcPr>
          <w:p w14:paraId="0B775DA2" w14:textId="77777777" w:rsidR="006F0C43" w:rsidRPr="001609F9" w:rsidRDefault="006F0C43" w:rsidP="0010067B">
            <w:pPr>
              <w:pStyle w:val="ECCTabletext"/>
            </w:pPr>
            <w:r w:rsidRPr="001609F9">
              <w:t>-7</w:t>
            </w:r>
          </w:p>
        </w:tc>
        <w:tc>
          <w:tcPr>
            <w:tcW w:w="0" w:type="auto"/>
          </w:tcPr>
          <w:p w14:paraId="7D4FC6B2" w14:textId="77777777" w:rsidR="006F0C43" w:rsidRPr="001609F9" w:rsidRDefault="006F0C43" w:rsidP="0010067B">
            <w:pPr>
              <w:pStyle w:val="ECCTabletext"/>
            </w:pPr>
            <w:r w:rsidRPr="001609F9">
              <w:t>-9.5</w:t>
            </w:r>
          </w:p>
        </w:tc>
        <w:tc>
          <w:tcPr>
            <w:tcW w:w="0" w:type="auto"/>
          </w:tcPr>
          <w:p w14:paraId="7886995D" w14:textId="77777777" w:rsidR="006F0C43" w:rsidRPr="001609F9" w:rsidRDefault="006F0C43" w:rsidP="0010067B">
            <w:pPr>
              <w:pStyle w:val="ECCTabletext"/>
            </w:pPr>
            <w:r w:rsidRPr="001609F9">
              <w:t>-24.5</w:t>
            </w:r>
          </w:p>
        </w:tc>
        <w:tc>
          <w:tcPr>
            <w:tcW w:w="0" w:type="auto"/>
          </w:tcPr>
          <w:p w14:paraId="5EB68AFB" w14:textId="77777777" w:rsidR="006F0C43" w:rsidRPr="001609F9" w:rsidRDefault="006F0C43" w:rsidP="0010067B">
            <w:pPr>
              <w:pStyle w:val="ECCTabletext"/>
            </w:pPr>
            <w:r w:rsidRPr="001609F9">
              <w:t>-33.5</w:t>
            </w:r>
          </w:p>
        </w:tc>
        <w:tc>
          <w:tcPr>
            <w:tcW w:w="0" w:type="auto"/>
          </w:tcPr>
          <w:p w14:paraId="1BFEA550" w14:textId="77777777" w:rsidR="006F0C43" w:rsidRPr="001609F9" w:rsidRDefault="006F0C43" w:rsidP="0010067B">
            <w:pPr>
              <w:pStyle w:val="ECCTabletext"/>
            </w:pPr>
            <w:r w:rsidRPr="001609F9">
              <w:t>-37</w:t>
            </w:r>
          </w:p>
        </w:tc>
        <w:tc>
          <w:tcPr>
            <w:tcW w:w="0" w:type="auto"/>
          </w:tcPr>
          <w:p w14:paraId="1318B7A5" w14:textId="77777777" w:rsidR="006F0C43" w:rsidRPr="001609F9" w:rsidRDefault="006F0C43" w:rsidP="0010067B">
            <w:pPr>
              <w:pStyle w:val="ECCTabletext"/>
            </w:pPr>
            <w:r w:rsidRPr="001609F9">
              <w:t>-40</w:t>
            </w:r>
          </w:p>
        </w:tc>
        <w:tc>
          <w:tcPr>
            <w:tcW w:w="0" w:type="auto"/>
          </w:tcPr>
          <w:p w14:paraId="3649F6A8" w14:textId="77777777" w:rsidR="006F0C43" w:rsidRPr="001609F9" w:rsidRDefault="006F0C43" w:rsidP="0010067B">
            <w:pPr>
              <w:pStyle w:val="ECCTabletext"/>
            </w:pPr>
            <w:r w:rsidRPr="001609F9">
              <w:t>-36</w:t>
            </w:r>
          </w:p>
        </w:tc>
        <w:tc>
          <w:tcPr>
            <w:tcW w:w="0" w:type="auto"/>
          </w:tcPr>
          <w:p w14:paraId="4E8849F8" w14:textId="77777777" w:rsidR="006F0C43" w:rsidRPr="001609F9" w:rsidRDefault="006F0C43" w:rsidP="0010067B">
            <w:pPr>
              <w:pStyle w:val="ECCTabletext"/>
            </w:pPr>
            <w:r w:rsidRPr="001609F9">
              <w:t>-35</w:t>
            </w:r>
          </w:p>
        </w:tc>
      </w:tr>
    </w:tbl>
    <w:p w14:paraId="2A06E438" w14:textId="77777777" w:rsidR="006F0C43" w:rsidRPr="001609F9" w:rsidRDefault="006F0C43" w:rsidP="00AE14F3">
      <w:pPr>
        <w:pStyle w:val="ECCAnnexheading2"/>
        <w:rPr>
          <w:rFonts w:eastAsia="Calibri"/>
        </w:rPr>
      </w:pPr>
      <w:bookmarkStart w:id="247" w:name="_Toc182478720"/>
      <w:bookmarkStart w:id="248" w:name="_Toc183179590"/>
      <w:r w:rsidRPr="001609F9">
        <w:t>Calculation of required separation distance</w:t>
      </w:r>
      <w:bookmarkEnd w:id="247"/>
      <w:bookmarkEnd w:id="248"/>
    </w:p>
    <w:p w14:paraId="656DF329" w14:textId="77777777" w:rsidR="006F0C43" w:rsidRPr="001609F9" w:rsidRDefault="006F0C43" w:rsidP="006F0C43">
      <w:pPr>
        <w:rPr>
          <w:rStyle w:val="ECCParagraph"/>
        </w:rPr>
      </w:pPr>
      <w:r w:rsidRPr="001609F9">
        <w:rPr>
          <w:rStyle w:val="ECCParagraph"/>
        </w:rPr>
        <w:t xml:space="preserve">The MCL calculations are summarised in </w:t>
      </w:r>
      <w:r w:rsidRPr="001609F9">
        <w:rPr>
          <w:rStyle w:val="ECCParagraph"/>
        </w:rPr>
        <w:fldChar w:fldCharType="begin"/>
      </w:r>
      <w:r w:rsidRPr="001609F9">
        <w:rPr>
          <w:rStyle w:val="ECCParagraph"/>
        </w:rPr>
        <w:instrText xml:space="preserve"> REF _Ref166790830 \h  \* MERGEFORMAT </w:instrText>
      </w:r>
      <w:r w:rsidRPr="001609F9">
        <w:rPr>
          <w:rStyle w:val="ECCParagraph"/>
        </w:rPr>
      </w:r>
      <w:r w:rsidRPr="001609F9">
        <w:rPr>
          <w:rStyle w:val="ECCParagraph"/>
        </w:rPr>
        <w:fldChar w:fldCharType="separate"/>
      </w:r>
      <w:r w:rsidRPr="001609F9">
        <w:t xml:space="preserve">Table </w:t>
      </w:r>
      <w:r w:rsidRPr="001609F9">
        <w:rPr>
          <w:noProof/>
        </w:rPr>
        <w:t>17</w:t>
      </w:r>
      <w:r w:rsidRPr="001609F9">
        <w:rPr>
          <w:rStyle w:val="ECCParagraph"/>
        </w:rPr>
        <w:fldChar w:fldCharType="end"/>
      </w:r>
      <w:r w:rsidRPr="001609F9">
        <w:rPr>
          <w:rStyle w:val="ECCParagraph"/>
        </w:rPr>
        <w:t>.</w:t>
      </w:r>
    </w:p>
    <w:p w14:paraId="46165C49" w14:textId="4FDA0168" w:rsidR="006F0C43" w:rsidRPr="001609F9" w:rsidRDefault="006F0C43" w:rsidP="00E137D4">
      <w:pPr>
        <w:pStyle w:val="Caption"/>
        <w:keepLines w:val="0"/>
        <w:widowControl w:val="0"/>
      </w:pPr>
      <w:bookmarkStart w:id="249" w:name="_Ref166790830"/>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17</w:t>
      </w:r>
      <w:r w:rsidRPr="001609F9">
        <w:fldChar w:fldCharType="end"/>
      </w:r>
      <w:bookmarkEnd w:id="249"/>
      <w:r w:rsidRPr="001609F9">
        <w:t>: MCL calculation</w:t>
      </w:r>
    </w:p>
    <w:tbl>
      <w:tblPr>
        <w:tblStyle w:val="ECCTable-redheader"/>
        <w:tblW w:w="5000" w:type="pct"/>
        <w:tblInd w:w="0" w:type="dxa"/>
        <w:tblLayout w:type="fixed"/>
        <w:tblLook w:val="04A0" w:firstRow="1" w:lastRow="0" w:firstColumn="1" w:lastColumn="0" w:noHBand="0" w:noVBand="1"/>
      </w:tblPr>
      <w:tblGrid>
        <w:gridCol w:w="3824"/>
        <w:gridCol w:w="1700"/>
        <w:gridCol w:w="1702"/>
        <w:gridCol w:w="2403"/>
      </w:tblGrid>
      <w:tr w:rsidR="006F0C43" w:rsidRPr="001609F9" w14:paraId="5D353EE4" w14:textId="77777777" w:rsidTr="0010067B">
        <w:trPr>
          <w:cnfStyle w:val="100000000000" w:firstRow="1" w:lastRow="0" w:firstColumn="0" w:lastColumn="0" w:oddVBand="0" w:evenVBand="0" w:oddHBand="0" w:evenHBand="0" w:firstRowFirstColumn="0" w:firstRowLastColumn="0" w:lastRowFirstColumn="0" w:lastRowLastColumn="0"/>
          <w:trHeight w:val="288"/>
        </w:trPr>
        <w:tc>
          <w:tcPr>
            <w:tcW w:w="1985" w:type="pct"/>
            <w:noWrap/>
            <w:hideMark/>
          </w:tcPr>
          <w:p w14:paraId="62DF480A" w14:textId="77777777" w:rsidR="006F0C43" w:rsidRPr="001609F9" w:rsidRDefault="006F0C43" w:rsidP="00E137D4">
            <w:pPr>
              <w:pStyle w:val="ECCTableHeaderwhitefont"/>
              <w:keepNext w:val="0"/>
              <w:widowControl w:val="0"/>
              <w:rPr>
                <w:b/>
                <w:bCs w:val="0"/>
              </w:rPr>
            </w:pPr>
            <w:r w:rsidRPr="001609F9">
              <w:rPr>
                <w:b/>
                <w:bCs w:val="0"/>
              </w:rPr>
              <w:t> </w:t>
            </w:r>
          </w:p>
        </w:tc>
        <w:tc>
          <w:tcPr>
            <w:tcW w:w="883" w:type="pct"/>
            <w:noWrap/>
            <w:hideMark/>
          </w:tcPr>
          <w:p w14:paraId="2ADB9A93" w14:textId="77777777" w:rsidR="006F0C43" w:rsidRPr="001609F9" w:rsidRDefault="006F0C43" w:rsidP="00E137D4">
            <w:pPr>
              <w:pStyle w:val="ECCTableHeaderwhitefont"/>
              <w:keepNext w:val="0"/>
              <w:widowControl w:val="0"/>
              <w:rPr>
                <w:b/>
                <w:bCs w:val="0"/>
              </w:rPr>
            </w:pPr>
            <w:r w:rsidRPr="001609F9">
              <w:rPr>
                <w:b/>
                <w:bCs w:val="0"/>
              </w:rPr>
              <w:t>3400-3800 MHz</w:t>
            </w:r>
          </w:p>
        </w:tc>
        <w:tc>
          <w:tcPr>
            <w:tcW w:w="884" w:type="pct"/>
            <w:noWrap/>
            <w:hideMark/>
          </w:tcPr>
          <w:p w14:paraId="45C5C54E" w14:textId="77777777" w:rsidR="006F0C43" w:rsidRPr="001609F9" w:rsidRDefault="006F0C43" w:rsidP="00E137D4">
            <w:pPr>
              <w:pStyle w:val="ECCTableHeaderwhitefont"/>
              <w:keepNext w:val="0"/>
              <w:widowControl w:val="0"/>
              <w:rPr>
                <w:b/>
                <w:bCs w:val="0"/>
              </w:rPr>
            </w:pPr>
            <w:r w:rsidRPr="001609F9">
              <w:rPr>
                <w:b/>
                <w:bCs w:val="0"/>
              </w:rPr>
              <w:t>4200-4400 MHz</w:t>
            </w:r>
          </w:p>
        </w:tc>
        <w:tc>
          <w:tcPr>
            <w:tcW w:w="1248" w:type="pct"/>
            <w:noWrap/>
            <w:hideMark/>
          </w:tcPr>
          <w:p w14:paraId="4F2F1B40" w14:textId="77777777" w:rsidR="006F0C43" w:rsidRPr="001609F9" w:rsidRDefault="006F0C43" w:rsidP="00E137D4">
            <w:pPr>
              <w:pStyle w:val="ECCTableHeaderwhitefont"/>
              <w:keepNext w:val="0"/>
              <w:widowControl w:val="0"/>
              <w:rPr>
                <w:b/>
                <w:bCs w:val="0"/>
              </w:rPr>
            </w:pPr>
            <w:r w:rsidRPr="001609F9">
              <w:rPr>
                <w:b/>
                <w:bCs w:val="0"/>
              </w:rPr>
              <w:t>Note</w:t>
            </w:r>
          </w:p>
        </w:tc>
      </w:tr>
      <w:tr w:rsidR="006F0C43" w:rsidRPr="001609F9" w14:paraId="22F6FFDF" w14:textId="77777777" w:rsidTr="0010067B">
        <w:trPr>
          <w:trHeight w:val="288"/>
        </w:trPr>
        <w:tc>
          <w:tcPr>
            <w:tcW w:w="1985" w:type="pct"/>
            <w:noWrap/>
            <w:hideMark/>
          </w:tcPr>
          <w:p w14:paraId="5EBA8618" w14:textId="77777777" w:rsidR="006F0C43" w:rsidRPr="001609F9" w:rsidRDefault="006F0C43" w:rsidP="00E137D4">
            <w:pPr>
              <w:pStyle w:val="ECCTabletext"/>
              <w:keepNext w:val="0"/>
              <w:widowControl w:val="0"/>
            </w:pPr>
            <w:r w:rsidRPr="001609F9">
              <w:t>UE Tx Power (dBm)</w:t>
            </w:r>
          </w:p>
        </w:tc>
        <w:tc>
          <w:tcPr>
            <w:tcW w:w="883" w:type="pct"/>
            <w:noWrap/>
            <w:hideMark/>
          </w:tcPr>
          <w:p w14:paraId="34B73BAF" w14:textId="77777777" w:rsidR="006F0C43" w:rsidRPr="001609F9" w:rsidRDefault="006F0C43" w:rsidP="00E137D4">
            <w:pPr>
              <w:pStyle w:val="ECCTabletext"/>
              <w:keepNext w:val="0"/>
              <w:widowControl w:val="0"/>
            </w:pPr>
            <w:r w:rsidRPr="001609F9">
              <w:t>23</w:t>
            </w:r>
          </w:p>
        </w:tc>
        <w:tc>
          <w:tcPr>
            <w:tcW w:w="884" w:type="pct"/>
            <w:noWrap/>
            <w:hideMark/>
          </w:tcPr>
          <w:p w14:paraId="747970CD" w14:textId="77777777" w:rsidR="006F0C43" w:rsidRPr="001609F9" w:rsidRDefault="006F0C43" w:rsidP="00E137D4">
            <w:pPr>
              <w:pStyle w:val="ECCTabletext"/>
              <w:keepNext w:val="0"/>
              <w:widowControl w:val="0"/>
            </w:pPr>
            <w:r w:rsidRPr="001609F9">
              <w:t> </w:t>
            </w:r>
          </w:p>
        </w:tc>
        <w:tc>
          <w:tcPr>
            <w:tcW w:w="1248" w:type="pct"/>
            <w:noWrap/>
            <w:hideMark/>
          </w:tcPr>
          <w:p w14:paraId="71E96C92" w14:textId="77777777" w:rsidR="006F0C43" w:rsidRPr="001609F9" w:rsidRDefault="006F0C43" w:rsidP="00E137D4">
            <w:pPr>
              <w:pStyle w:val="ECCTabletext"/>
              <w:keepNext w:val="0"/>
              <w:widowControl w:val="0"/>
            </w:pPr>
            <w:r w:rsidRPr="001609F9">
              <w:t> </w:t>
            </w:r>
          </w:p>
        </w:tc>
      </w:tr>
      <w:tr w:rsidR="006F0C43" w:rsidRPr="001609F9" w14:paraId="5A56C761" w14:textId="77777777" w:rsidTr="0010067B">
        <w:trPr>
          <w:trHeight w:val="288"/>
        </w:trPr>
        <w:tc>
          <w:tcPr>
            <w:tcW w:w="1985" w:type="pct"/>
            <w:noWrap/>
            <w:hideMark/>
          </w:tcPr>
          <w:p w14:paraId="78C2D7F6" w14:textId="77777777" w:rsidR="006F0C43" w:rsidRPr="001609F9" w:rsidRDefault="006F0C43" w:rsidP="00E137D4">
            <w:pPr>
              <w:pStyle w:val="ECCTabletext"/>
              <w:keepNext w:val="0"/>
              <w:widowControl w:val="0"/>
            </w:pPr>
            <w:r w:rsidRPr="001609F9">
              <w:t>UE spurious emissions (dBm/MHz)</w:t>
            </w:r>
          </w:p>
        </w:tc>
        <w:tc>
          <w:tcPr>
            <w:tcW w:w="883" w:type="pct"/>
            <w:noWrap/>
            <w:hideMark/>
          </w:tcPr>
          <w:p w14:paraId="65E40348" w14:textId="77777777" w:rsidR="006F0C43" w:rsidRPr="001609F9" w:rsidRDefault="006F0C43" w:rsidP="00E137D4">
            <w:pPr>
              <w:pStyle w:val="ECCTabletext"/>
              <w:keepNext w:val="0"/>
              <w:widowControl w:val="0"/>
            </w:pPr>
            <w:r w:rsidRPr="001609F9">
              <w:t> </w:t>
            </w:r>
          </w:p>
        </w:tc>
        <w:tc>
          <w:tcPr>
            <w:tcW w:w="884" w:type="pct"/>
            <w:noWrap/>
            <w:hideMark/>
          </w:tcPr>
          <w:p w14:paraId="775ED85D" w14:textId="77777777" w:rsidR="006F0C43" w:rsidRPr="001609F9" w:rsidRDefault="006F0C43" w:rsidP="00E137D4">
            <w:pPr>
              <w:pStyle w:val="ECCTabletext"/>
              <w:keepNext w:val="0"/>
              <w:widowControl w:val="0"/>
            </w:pPr>
            <w:r w:rsidRPr="001609F9">
              <w:t>-30</w:t>
            </w:r>
          </w:p>
        </w:tc>
        <w:tc>
          <w:tcPr>
            <w:tcW w:w="1248" w:type="pct"/>
            <w:noWrap/>
            <w:hideMark/>
          </w:tcPr>
          <w:p w14:paraId="0C9F679E" w14:textId="77777777" w:rsidR="006F0C43" w:rsidRPr="001609F9" w:rsidRDefault="006F0C43" w:rsidP="00E137D4">
            <w:pPr>
              <w:pStyle w:val="ECCTabletext"/>
              <w:keepNext w:val="0"/>
              <w:widowControl w:val="0"/>
            </w:pPr>
            <w:r w:rsidRPr="001609F9">
              <w:t> </w:t>
            </w:r>
          </w:p>
        </w:tc>
      </w:tr>
      <w:tr w:rsidR="006F0C43" w:rsidRPr="001609F9" w14:paraId="37B784FE" w14:textId="77777777" w:rsidTr="0010067B">
        <w:trPr>
          <w:trHeight w:val="288"/>
        </w:trPr>
        <w:tc>
          <w:tcPr>
            <w:tcW w:w="1985" w:type="pct"/>
            <w:noWrap/>
            <w:hideMark/>
          </w:tcPr>
          <w:p w14:paraId="4E2BA9CE" w14:textId="77777777" w:rsidR="006F0C43" w:rsidRPr="001609F9" w:rsidRDefault="006F0C43" w:rsidP="00E137D4">
            <w:pPr>
              <w:pStyle w:val="ECCTabletext"/>
              <w:keepNext w:val="0"/>
              <w:widowControl w:val="0"/>
            </w:pPr>
            <w:r w:rsidRPr="001609F9">
              <w:t>UE Antenna gain (dB)</w:t>
            </w:r>
          </w:p>
        </w:tc>
        <w:tc>
          <w:tcPr>
            <w:tcW w:w="883" w:type="pct"/>
            <w:noWrap/>
            <w:hideMark/>
          </w:tcPr>
          <w:p w14:paraId="7C1E2E4E" w14:textId="77777777" w:rsidR="006F0C43" w:rsidRPr="001609F9" w:rsidRDefault="006F0C43" w:rsidP="00E137D4">
            <w:pPr>
              <w:pStyle w:val="ECCTabletext"/>
              <w:keepNext w:val="0"/>
              <w:widowControl w:val="0"/>
            </w:pPr>
            <w:r w:rsidRPr="001609F9">
              <w:t>-3</w:t>
            </w:r>
          </w:p>
        </w:tc>
        <w:tc>
          <w:tcPr>
            <w:tcW w:w="884" w:type="pct"/>
            <w:noWrap/>
            <w:hideMark/>
          </w:tcPr>
          <w:p w14:paraId="2CE36AD0" w14:textId="77777777" w:rsidR="006F0C43" w:rsidRPr="001609F9" w:rsidRDefault="006F0C43" w:rsidP="00E137D4">
            <w:pPr>
              <w:pStyle w:val="ECCTabletext"/>
              <w:keepNext w:val="0"/>
              <w:widowControl w:val="0"/>
            </w:pPr>
            <w:r w:rsidRPr="001609F9">
              <w:t>-3</w:t>
            </w:r>
          </w:p>
        </w:tc>
        <w:tc>
          <w:tcPr>
            <w:tcW w:w="1248" w:type="pct"/>
            <w:noWrap/>
            <w:hideMark/>
          </w:tcPr>
          <w:p w14:paraId="2B85666F" w14:textId="77777777" w:rsidR="006F0C43" w:rsidRPr="001609F9" w:rsidRDefault="006F0C43" w:rsidP="00E137D4">
            <w:pPr>
              <w:pStyle w:val="ECCTabletext"/>
              <w:keepNext w:val="0"/>
              <w:widowControl w:val="0"/>
            </w:pPr>
            <w:r w:rsidRPr="001609F9">
              <w:t>ECC Report 309 [44]</w:t>
            </w:r>
          </w:p>
        </w:tc>
      </w:tr>
      <w:tr w:rsidR="006F0C43" w:rsidRPr="001609F9" w14:paraId="4AB9AD58" w14:textId="77777777" w:rsidTr="0010067B">
        <w:trPr>
          <w:trHeight w:val="288"/>
        </w:trPr>
        <w:tc>
          <w:tcPr>
            <w:tcW w:w="1985" w:type="pct"/>
            <w:noWrap/>
            <w:hideMark/>
          </w:tcPr>
          <w:p w14:paraId="1675E7DB" w14:textId="77777777" w:rsidR="006F0C43" w:rsidRPr="001609F9" w:rsidRDefault="006F0C43" w:rsidP="00E137D4">
            <w:pPr>
              <w:pStyle w:val="ECCTabletext"/>
              <w:keepNext w:val="0"/>
              <w:widowControl w:val="0"/>
            </w:pPr>
            <w:r w:rsidRPr="001609F9">
              <w:t>Pathloss attenuation (dB) at D=51 m</w:t>
            </w:r>
          </w:p>
        </w:tc>
        <w:tc>
          <w:tcPr>
            <w:tcW w:w="883" w:type="pct"/>
            <w:noWrap/>
            <w:hideMark/>
          </w:tcPr>
          <w:p w14:paraId="444C7F65" w14:textId="77777777" w:rsidR="006F0C43" w:rsidRPr="001609F9" w:rsidRDefault="006F0C43" w:rsidP="00E137D4">
            <w:pPr>
              <w:pStyle w:val="ECCTabletext"/>
              <w:keepNext w:val="0"/>
              <w:widowControl w:val="0"/>
            </w:pPr>
            <w:r w:rsidRPr="001609F9">
              <w:t>78.2</w:t>
            </w:r>
          </w:p>
        </w:tc>
        <w:tc>
          <w:tcPr>
            <w:tcW w:w="884" w:type="pct"/>
            <w:noWrap/>
            <w:hideMark/>
          </w:tcPr>
          <w:p w14:paraId="45C0206E" w14:textId="77777777" w:rsidR="006F0C43" w:rsidRPr="001609F9" w:rsidRDefault="006F0C43" w:rsidP="00E137D4">
            <w:pPr>
              <w:pStyle w:val="ECCTabletext"/>
              <w:keepNext w:val="0"/>
              <w:widowControl w:val="0"/>
            </w:pPr>
            <w:r w:rsidRPr="001609F9">
              <w:t>78.9</w:t>
            </w:r>
          </w:p>
        </w:tc>
        <w:tc>
          <w:tcPr>
            <w:tcW w:w="1248" w:type="pct"/>
            <w:noWrap/>
            <w:hideMark/>
          </w:tcPr>
          <w:p w14:paraId="76A8F486" w14:textId="77777777" w:rsidR="006F0C43" w:rsidRPr="001609F9" w:rsidRDefault="006F0C43" w:rsidP="00E137D4">
            <w:pPr>
              <w:pStyle w:val="ECCTabletext"/>
              <w:keepNext w:val="0"/>
              <w:widowControl w:val="0"/>
            </w:pPr>
            <w:r w:rsidRPr="001609F9">
              <w:t>Free Space propagation model</w:t>
            </w:r>
          </w:p>
        </w:tc>
      </w:tr>
      <w:tr w:rsidR="006F0C43" w:rsidRPr="001609F9" w14:paraId="73CAAE01" w14:textId="77777777" w:rsidTr="0010067B">
        <w:trPr>
          <w:trHeight w:val="288"/>
        </w:trPr>
        <w:tc>
          <w:tcPr>
            <w:tcW w:w="1985" w:type="pct"/>
            <w:noWrap/>
            <w:hideMark/>
          </w:tcPr>
          <w:p w14:paraId="503BDBC4" w14:textId="77777777" w:rsidR="006F0C43" w:rsidRPr="001609F9" w:rsidRDefault="006F0C43" w:rsidP="00E137D4">
            <w:pPr>
              <w:pStyle w:val="ECCTabletext"/>
              <w:keepNext w:val="0"/>
              <w:widowControl w:val="0"/>
            </w:pPr>
            <w:r w:rsidRPr="001609F9">
              <w:t>Pathloss attenuation (dB) at D=100 m</w:t>
            </w:r>
          </w:p>
        </w:tc>
        <w:tc>
          <w:tcPr>
            <w:tcW w:w="883" w:type="pct"/>
            <w:noWrap/>
            <w:hideMark/>
          </w:tcPr>
          <w:p w14:paraId="236ABD08" w14:textId="77777777" w:rsidR="006F0C43" w:rsidRPr="001609F9" w:rsidRDefault="006F0C43" w:rsidP="00E137D4">
            <w:pPr>
              <w:pStyle w:val="ECCTabletext"/>
              <w:keepNext w:val="0"/>
              <w:widowControl w:val="0"/>
            </w:pPr>
            <w:r w:rsidRPr="001609F9">
              <w:t>84.0</w:t>
            </w:r>
          </w:p>
        </w:tc>
        <w:tc>
          <w:tcPr>
            <w:tcW w:w="884" w:type="pct"/>
            <w:noWrap/>
            <w:hideMark/>
          </w:tcPr>
          <w:p w14:paraId="50E292AE" w14:textId="77777777" w:rsidR="006F0C43" w:rsidRPr="001609F9" w:rsidRDefault="006F0C43" w:rsidP="00E137D4">
            <w:pPr>
              <w:pStyle w:val="ECCTabletext"/>
              <w:keepNext w:val="0"/>
              <w:widowControl w:val="0"/>
            </w:pPr>
            <w:r w:rsidRPr="001609F9">
              <w:t>84.9</w:t>
            </w:r>
          </w:p>
        </w:tc>
        <w:tc>
          <w:tcPr>
            <w:tcW w:w="1248" w:type="pct"/>
            <w:noWrap/>
            <w:hideMark/>
          </w:tcPr>
          <w:p w14:paraId="1F21EE96" w14:textId="77777777" w:rsidR="006F0C43" w:rsidRPr="001609F9" w:rsidRDefault="006F0C43" w:rsidP="00E137D4">
            <w:pPr>
              <w:pStyle w:val="ECCTabletext"/>
              <w:keepNext w:val="0"/>
              <w:widowControl w:val="0"/>
            </w:pPr>
            <w:r w:rsidRPr="001609F9">
              <w:t>Free Space propagation model</w:t>
            </w:r>
          </w:p>
        </w:tc>
      </w:tr>
      <w:tr w:rsidR="006F0C43" w:rsidRPr="001609F9" w14:paraId="3076E710" w14:textId="77777777" w:rsidTr="0010067B">
        <w:trPr>
          <w:trHeight w:val="288"/>
        </w:trPr>
        <w:tc>
          <w:tcPr>
            <w:tcW w:w="1985" w:type="pct"/>
            <w:noWrap/>
            <w:hideMark/>
          </w:tcPr>
          <w:p w14:paraId="41826170" w14:textId="77777777" w:rsidR="006F0C43" w:rsidRPr="001609F9" w:rsidRDefault="006F0C43" w:rsidP="00E137D4">
            <w:pPr>
              <w:pStyle w:val="ECCTabletext"/>
              <w:keepNext w:val="0"/>
              <w:widowControl w:val="0"/>
            </w:pPr>
            <w:r w:rsidRPr="001609F9">
              <w:t>Pathloss attenuation (dB) at D=500 m</w:t>
            </w:r>
          </w:p>
        </w:tc>
        <w:tc>
          <w:tcPr>
            <w:tcW w:w="883" w:type="pct"/>
            <w:noWrap/>
            <w:hideMark/>
          </w:tcPr>
          <w:p w14:paraId="41E0CFF1" w14:textId="77777777" w:rsidR="006F0C43" w:rsidRPr="001609F9" w:rsidRDefault="006F0C43" w:rsidP="00E137D4">
            <w:pPr>
              <w:pStyle w:val="ECCTabletext"/>
              <w:keepNext w:val="0"/>
              <w:widowControl w:val="0"/>
            </w:pPr>
            <w:r w:rsidRPr="001609F9">
              <w:t>98.0</w:t>
            </w:r>
          </w:p>
        </w:tc>
        <w:tc>
          <w:tcPr>
            <w:tcW w:w="884" w:type="pct"/>
            <w:noWrap/>
            <w:hideMark/>
          </w:tcPr>
          <w:p w14:paraId="68962A9D" w14:textId="77777777" w:rsidR="006F0C43" w:rsidRPr="001609F9" w:rsidRDefault="006F0C43" w:rsidP="00E137D4">
            <w:pPr>
              <w:pStyle w:val="ECCTabletext"/>
              <w:keepNext w:val="0"/>
              <w:widowControl w:val="0"/>
            </w:pPr>
            <w:r w:rsidRPr="001609F9">
              <w:t>98.9</w:t>
            </w:r>
          </w:p>
        </w:tc>
        <w:tc>
          <w:tcPr>
            <w:tcW w:w="1248" w:type="pct"/>
            <w:noWrap/>
            <w:hideMark/>
          </w:tcPr>
          <w:p w14:paraId="63EDAF9C" w14:textId="77777777" w:rsidR="006F0C43" w:rsidRPr="001609F9" w:rsidRDefault="006F0C43" w:rsidP="00E137D4">
            <w:pPr>
              <w:pStyle w:val="ECCTabletext"/>
              <w:keepNext w:val="0"/>
              <w:widowControl w:val="0"/>
            </w:pPr>
            <w:r w:rsidRPr="001609F9">
              <w:t>Free Space propagation model</w:t>
            </w:r>
          </w:p>
        </w:tc>
      </w:tr>
      <w:tr w:rsidR="006F0C43" w:rsidRPr="001609F9" w14:paraId="5C858A60" w14:textId="77777777" w:rsidTr="0010067B">
        <w:trPr>
          <w:trHeight w:val="288"/>
        </w:trPr>
        <w:tc>
          <w:tcPr>
            <w:tcW w:w="1985" w:type="pct"/>
            <w:noWrap/>
            <w:hideMark/>
          </w:tcPr>
          <w:p w14:paraId="5C8B2029" w14:textId="77777777" w:rsidR="006F0C43" w:rsidRPr="001609F9" w:rsidRDefault="006F0C43" w:rsidP="00E137D4">
            <w:pPr>
              <w:pStyle w:val="ECCTabletext"/>
              <w:keepNext w:val="0"/>
              <w:widowControl w:val="0"/>
            </w:pPr>
            <w:r w:rsidRPr="001609F9">
              <w:t>RA antenna gain (dBi)</w:t>
            </w:r>
          </w:p>
        </w:tc>
        <w:tc>
          <w:tcPr>
            <w:tcW w:w="883" w:type="pct"/>
            <w:noWrap/>
            <w:hideMark/>
          </w:tcPr>
          <w:p w14:paraId="605DAC72" w14:textId="77777777" w:rsidR="006F0C43" w:rsidRPr="001609F9" w:rsidRDefault="006F0C43" w:rsidP="00E137D4">
            <w:pPr>
              <w:pStyle w:val="ECCTabletext"/>
              <w:keepNext w:val="0"/>
              <w:widowControl w:val="0"/>
            </w:pPr>
            <w:r w:rsidRPr="001609F9">
              <w:t>11</w:t>
            </w:r>
          </w:p>
        </w:tc>
        <w:tc>
          <w:tcPr>
            <w:tcW w:w="884" w:type="pct"/>
            <w:noWrap/>
            <w:hideMark/>
          </w:tcPr>
          <w:p w14:paraId="04AD6C4E" w14:textId="77777777" w:rsidR="006F0C43" w:rsidRPr="001609F9" w:rsidRDefault="006F0C43" w:rsidP="00E137D4">
            <w:pPr>
              <w:pStyle w:val="ECCTabletext"/>
              <w:keepNext w:val="0"/>
              <w:widowControl w:val="0"/>
            </w:pPr>
            <w:r w:rsidRPr="001609F9">
              <w:t>11</w:t>
            </w:r>
          </w:p>
        </w:tc>
        <w:tc>
          <w:tcPr>
            <w:tcW w:w="1248" w:type="pct"/>
            <w:noWrap/>
          </w:tcPr>
          <w:p w14:paraId="0C20AC7A" w14:textId="77777777" w:rsidR="006F0C43" w:rsidRPr="001609F9" w:rsidRDefault="006F0C43" w:rsidP="00E137D4">
            <w:pPr>
              <w:pStyle w:val="ECCTabletext"/>
              <w:keepNext w:val="0"/>
              <w:widowControl w:val="0"/>
            </w:pPr>
          </w:p>
        </w:tc>
      </w:tr>
      <w:tr w:rsidR="006F0C43" w:rsidRPr="001609F9" w14:paraId="649E7DA9" w14:textId="77777777" w:rsidTr="0010067B">
        <w:trPr>
          <w:trHeight w:val="288"/>
        </w:trPr>
        <w:tc>
          <w:tcPr>
            <w:tcW w:w="1985" w:type="pct"/>
            <w:noWrap/>
            <w:hideMark/>
          </w:tcPr>
          <w:p w14:paraId="0A1A7EB6" w14:textId="77777777" w:rsidR="006F0C43" w:rsidRPr="001609F9" w:rsidRDefault="006F0C43" w:rsidP="00E137D4">
            <w:pPr>
              <w:pStyle w:val="ECCTabletext"/>
              <w:keepNext w:val="0"/>
              <w:widowControl w:val="0"/>
            </w:pPr>
            <w:r w:rsidRPr="001609F9">
              <w:t>RA Feeder Loss (dB)</w:t>
            </w:r>
          </w:p>
        </w:tc>
        <w:tc>
          <w:tcPr>
            <w:tcW w:w="883" w:type="pct"/>
            <w:noWrap/>
            <w:hideMark/>
          </w:tcPr>
          <w:p w14:paraId="357BCCEE" w14:textId="77777777" w:rsidR="006F0C43" w:rsidRPr="001609F9" w:rsidRDefault="006F0C43" w:rsidP="00E137D4">
            <w:pPr>
              <w:pStyle w:val="ECCTabletext"/>
              <w:keepNext w:val="0"/>
              <w:widowControl w:val="0"/>
            </w:pPr>
            <w:r w:rsidRPr="001609F9">
              <w:t>6</w:t>
            </w:r>
          </w:p>
        </w:tc>
        <w:tc>
          <w:tcPr>
            <w:tcW w:w="884" w:type="pct"/>
            <w:noWrap/>
            <w:hideMark/>
          </w:tcPr>
          <w:p w14:paraId="6971A4DE" w14:textId="77777777" w:rsidR="006F0C43" w:rsidRPr="001609F9" w:rsidRDefault="006F0C43" w:rsidP="00E137D4">
            <w:pPr>
              <w:pStyle w:val="ECCTabletext"/>
              <w:keepNext w:val="0"/>
              <w:widowControl w:val="0"/>
            </w:pPr>
            <w:r w:rsidRPr="001609F9">
              <w:t>6</w:t>
            </w:r>
          </w:p>
        </w:tc>
        <w:tc>
          <w:tcPr>
            <w:tcW w:w="1248" w:type="pct"/>
            <w:noWrap/>
          </w:tcPr>
          <w:p w14:paraId="47CED3C1" w14:textId="77777777" w:rsidR="006F0C43" w:rsidRPr="001609F9" w:rsidRDefault="006F0C43" w:rsidP="00E137D4">
            <w:pPr>
              <w:pStyle w:val="ECCTabletext"/>
              <w:keepNext w:val="0"/>
              <w:widowControl w:val="0"/>
            </w:pPr>
          </w:p>
        </w:tc>
      </w:tr>
      <w:tr w:rsidR="006F0C43" w:rsidRPr="001609F9" w14:paraId="6EF64B07" w14:textId="77777777" w:rsidTr="0010067B">
        <w:trPr>
          <w:trHeight w:val="288"/>
        </w:trPr>
        <w:tc>
          <w:tcPr>
            <w:tcW w:w="1985" w:type="pct"/>
            <w:noWrap/>
            <w:hideMark/>
          </w:tcPr>
          <w:p w14:paraId="2F47A179" w14:textId="77777777" w:rsidR="006F0C43" w:rsidRPr="001609F9" w:rsidRDefault="006F0C43" w:rsidP="00E137D4">
            <w:pPr>
              <w:pStyle w:val="ECCTabletext"/>
              <w:keepNext w:val="0"/>
              <w:widowControl w:val="0"/>
            </w:pPr>
            <w:r w:rsidRPr="001609F9">
              <w:t>Signal level at D=51 m</w:t>
            </w:r>
          </w:p>
        </w:tc>
        <w:tc>
          <w:tcPr>
            <w:tcW w:w="883" w:type="pct"/>
            <w:noWrap/>
            <w:hideMark/>
          </w:tcPr>
          <w:p w14:paraId="6A0A7A11" w14:textId="77777777" w:rsidR="006F0C43" w:rsidRPr="001609F9" w:rsidRDefault="006F0C43" w:rsidP="00E137D4">
            <w:pPr>
              <w:pStyle w:val="ECCTabletext"/>
              <w:keepNext w:val="0"/>
              <w:widowControl w:val="0"/>
            </w:pPr>
            <w:r w:rsidRPr="001609F9">
              <w:t>-53.2</w:t>
            </w:r>
          </w:p>
        </w:tc>
        <w:tc>
          <w:tcPr>
            <w:tcW w:w="884" w:type="pct"/>
            <w:noWrap/>
            <w:hideMark/>
          </w:tcPr>
          <w:p w14:paraId="2EF9D996" w14:textId="77777777" w:rsidR="006F0C43" w:rsidRPr="001609F9" w:rsidRDefault="006F0C43" w:rsidP="00E137D4">
            <w:pPr>
              <w:pStyle w:val="ECCTabletext"/>
              <w:keepNext w:val="0"/>
              <w:widowControl w:val="0"/>
            </w:pPr>
            <w:r w:rsidRPr="001609F9">
              <w:t>-106.9</w:t>
            </w:r>
          </w:p>
        </w:tc>
        <w:tc>
          <w:tcPr>
            <w:tcW w:w="1248" w:type="pct"/>
            <w:noWrap/>
            <w:hideMark/>
          </w:tcPr>
          <w:p w14:paraId="421D0930" w14:textId="77777777" w:rsidR="006F0C43" w:rsidRPr="001609F9" w:rsidRDefault="006F0C43" w:rsidP="00E137D4">
            <w:pPr>
              <w:pStyle w:val="ECCTabletext"/>
              <w:keepNext w:val="0"/>
              <w:widowControl w:val="0"/>
            </w:pPr>
          </w:p>
        </w:tc>
      </w:tr>
      <w:tr w:rsidR="006F0C43" w:rsidRPr="001609F9" w14:paraId="33ED690C" w14:textId="77777777" w:rsidTr="0010067B">
        <w:trPr>
          <w:trHeight w:val="288"/>
        </w:trPr>
        <w:tc>
          <w:tcPr>
            <w:tcW w:w="1985" w:type="pct"/>
            <w:noWrap/>
            <w:hideMark/>
          </w:tcPr>
          <w:p w14:paraId="79A94E84" w14:textId="77777777" w:rsidR="006F0C43" w:rsidRPr="001609F9" w:rsidRDefault="006F0C43" w:rsidP="00E137D4">
            <w:pPr>
              <w:pStyle w:val="ECCTabletext"/>
              <w:keepNext w:val="0"/>
              <w:widowControl w:val="0"/>
            </w:pPr>
            <w:r w:rsidRPr="001609F9">
              <w:t>Signal level at D=100 m</w:t>
            </w:r>
          </w:p>
        </w:tc>
        <w:tc>
          <w:tcPr>
            <w:tcW w:w="883" w:type="pct"/>
            <w:noWrap/>
            <w:hideMark/>
          </w:tcPr>
          <w:p w14:paraId="6F360B45" w14:textId="77777777" w:rsidR="006F0C43" w:rsidRPr="001609F9" w:rsidRDefault="006F0C43" w:rsidP="00E137D4">
            <w:pPr>
              <w:pStyle w:val="ECCTabletext"/>
              <w:keepNext w:val="0"/>
              <w:widowControl w:val="0"/>
            </w:pPr>
            <w:r w:rsidRPr="001609F9">
              <w:t>-59.0</w:t>
            </w:r>
          </w:p>
        </w:tc>
        <w:tc>
          <w:tcPr>
            <w:tcW w:w="884" w:type="pct"/>
            <w:noWrap/>
            <w:hideMark/>
          </w:tcPr>
          <w:p w14:paraId="075B56DF" w14:textId="77777777" w:rsidR="006F0C43" w:rsidRPr="001609F9" w:rsidRDefault="006F0C43" w:rsidP="00E137D4">
            <w:pPr>
              <w:pStyle w:val="ECCTabletext"/>
              <w:keepNext w:val="0"/>
              <w:widowControl w:val="0"/>
            </w:pPr>
            <w:r w:rsidRPr="001609F9">
              <w:t>-112.9</w:t>
            </w:r>
          </w:p>
        </w:tc>
        <w:tc>
          <w:tcPr>
            <w:tcW w:w="1248" w:type="pct"/>
            <w:noWrap/>
            <w:hideMark/>
          </w:tcPr>
          <w:p w14:paraId="562065C7" w14:textId="77777777" w:rsidR="006F0C43" w:rsidRPr="001609F9" w:rsidRDefault="006F0C43" w:rsidP="00E137D4">
            <w:pPr>
              <w:pStyle w:val="ECCTabletext"/>
              <w:keepNext w:val="0"/>
              <w:widowControl w:val="0"/>
            </w:pPr>
            <w:r w:rsidRPr="001609F9">
              <w:t> </w:t>
            </w:r>
          </w:p>
        </w:tc>
      </w:tr>
      <w:tr w:rsidR="006F0C43" w:rsidRPr="001609F9" w14:paraId="2722937A" w14:textId="77777777" w:rsidTr="0010067B">
        <w:trPr>
          <w:trHeight w:val="288"/>
        </w:trPr>
        <w:tc>
          <w:tcPr>
            <w:tcW w:w="1985" w:type="pct"/>
            <w:noWrap/>
            <w:hideMark/>
          </w:tcPr>
          <w:p w14:paraId="35E3BE76" w14:textId="77777777" w:rsidR="006F0C43" w:rsidRPr="001609F9" w:rsidRDefault="006F0C43" w:rsidP="00E137D4">
            <w:pPr>
              <w:pStyle w:val="ECCTabletext"/>
              <w:keepNext w:val="0"/>
              <w:widowControl w:val="0"/>
            </w:pPr>
            <w:r w:rsidRPr="001609F9">
              <w:t>Signal level at D=500 m</w:t>
            </w:r>
          </w:p>
        </w:tc>
        <w:tc>
          <w:tcPr>
            <w:tcW w:w="883" w:type="pct"/>
            <w:noWrap/>
            <w:hideMark/>
          </w:tcPr>
          <w:p w14:paraId="7D0E8B2E" w14:textId="77777777" w:rsidR="006F0C43" w:rsidRPr="001609F9" w:rsidRDefault="006F0C43" w:rsidP="00E137D4">
            <w:pPr>
              <w:pStyle w:val="ECCTabletext"/>
              <w:keepNext w:val="0"/>
              <w:widowControl w:val="0"/>
            </w:pPr>
            <w:r w:rsidRPr="001609F9">
              <w:t>-73.0</w:t>
            </w:r>
          </w:p>
        </w:tc>
        <w:tc>
          <w:tcPr>
            <w:tcW w:w="884" w:type="pct"/>
            <w:noWrap/>
            <w:hideMark/>
          </w:tcPr>
          <w:p w14:paraId="31FE6D81" w14:textId="77777777" w:rsidR="006F0C43" w:rsidRPr="001609F9" w:rsidRDefault="006F0C43" w:rsidP="00E137D4">
            <w:pPr>
              <w:pStyle w:val="ECCTabletext"/>
              <w:keepNext w:val="0"/>
              <w:widowControl w:val="0"/>
            </w:pPr>
            <w:r w:rsidRPr="001609F9">
              <w:t>-126.9</w:t>
            </w:r>
          </w:p>
        </w:tc>
        <w:tc>
          <w:tcPr>
            <w:tcW w:w="1248" w:type="pct"/>
            <w:noWrap/>
            <w:hideMark/>
          </w:tcPr>
          <w:p w14:paraId="08BBC934" w14:textId="77777777" w:rsidR="006F0C43" w:rsidRPr="001609F9" w:rsidRDefault="006F0C43" w:rsidP="00E137D4">
            <w:pPr>
              <w:pStyle w:val="ECCTabletext"/>
              <w:keepNext w:val="0"/>
              <w:widowControl w:val="0"/>
            </w:pPr>
            <w:r w:rsidRPr="001609F9">
              <w:t> </w:t>
            </w:r>
          </w:p>
        </w:tc>
      </w:tr>
    </w:tbl>
    <w:p w14:paraId="74808303" w14:textId="08224FF7" w:rsidR="006F0C43" w:rsidRPr="001609F9" w:rsidRDefault="006F0C43" w:rsidP="006F0C43">
      <w:pPr>
        <w:rPr>
          <w:rStyle w:val="ECCParagraph"/>
        </w:rPr>
      </w:pPr>
      <w:r w:rsidRPr="001609F9">
        <w:rPr>
          <w:rStyle w:val="ECCParagraph"/>
        </w:rPr>
        <w:lastRenderedPageBreak/>
        <w:t xml:space="preserve">The calculation results in </w:t>
      </w:r>
      <w:r w:rsidRPr="001609F9">
        <w:rPr>
          <w:rStyle w:val="ECCParagraph"/>
        </w:rPr>
        <w:fldChar w:fldCharType="begin"/>
      </w:r>
      <w:r w:rsidRPr="001609F9">
        <w:rPr>
          <w:rStyle w:val="ECCParagraph"/>
        </w:rPr>
        <w:instrText xml:space="preserve"> REF _Ref166790830 \h </w:instrText>
      </w:r>
      <w:r w:rsidRPr="001609F9">
        <w:rPr>
          <w:rStyle w:val="ECCParagraph"/>
        </w:rPr>
      </w:r>
      <w:r w:rsidRPr="001609F9">
        <w:rPr>
          <w:rStyle w:val="ECCParagraph"/>
        </w:rPr>
        <w:fldChar w:fldCharType="separate"/>
      </w:r>
      <w:r w:rsidR="00EC1FA5" w:rsidRPr="001609F9">
        <w:t xml:space="preserve">Table </w:t>
      </w:r>
      <w:r w:rsidR="00EC1FA5" w:rsidRPr="001609F9">
        <w:rPr>
          <w:noProof/>
        </w:rPr>
        <w:t>17</w:t>
      </w:r>
      <w:r w:rsidRPr="001609F9">
        <w:rPr>
          <w:rStyle w:val="ECCParagraph"/>
        </w:rPr>
        <w:fldChar w:fldCharType="end"/>
      </w:r>
      <w:r w:rsidRPr="001609F9">
        <w:rPr>
          <w:rStyle w:val="ECCParagraph"/>
        </w:rPr>
        <w:t xml:space="preserve"> show that at 51 m separation distance, the out of band signal level at RA receiver input is -53.2 dBm within a bandwidth an aerial UE is transmitting. A high data payload UE can occupy up to 5 MHz when it transmits a 5 Mbps data rate. The worst blocking level in the band 3400-3800 MHz is given as -33.5 dBm/100 MHz at 5000 feet, which is about -46.5 dBm/5 MHz. This shows there is no risk of blocking from the aerial UE emission when a 51 m separation distance is respected between the Aerial UE and the Aircraft (RA antenna).</w:t>
      </w:r>
    </w:p>
    <w:p w14:paraId="012F062D" w14:textId="77777777" w:rsidR="006F0C43" w:rsidRPr="001609F9" w:rsidRDefault="006F0C43" w:rsidP="006F0C43">
      <w:pPr>
        <w:rPr>
          <w:rStyle w:val="ECCParagraph"/>
        </w:rPr>
      </w:pPr>
      <w:r w:rsidRPr="001609F9">
        <w:rPr>
          <w:rStyle w:val="ECCParagraph"/>
        </w:rPr>
        <w:t xml:space="preserve">The calculated signal level within RA reception band with MCL method is -107.1 dBm/MHz. The in-band protection level given in this Report is -107 dBm/MHz. </w:t>
      </w:r>
    </w:p>
    <w:p w14:paraId="040C9809" w14:textId="77777777" w:rsidR="006F0C43" w:rsidRPr="001609F9" w:rsidRDefault="006F0C43" w:rsidP="006F0C43">
      <w:pPr>
        <w:rPr>
          <w:rStyle w:val="ECCParagraph"/>
        </w:rPr>
      </w:pPr>
      <w:r w:rsidRPr="001609F9">
        <w:rPr>
          <w:rStyle w:val="ECCParagraph"/>
        </w:rPr>
        <w:t>As a conclusion, there is no risk of interference to Radio Altimeters caused by the emission from aerial UE spurious emissions when a separation distance greater than 51 m is respected.</w:t>
      </w:r>
    </w:p>
    <w:p w14:paraId="15F9BB70" w14:textId="77777777" w:rsidR="00132C92" w:rsidRPr="001609F9" w:rsidRDefault="00132C92" w:rsidP="00AE14F3">
      <w:pPr>
        <w:pStyle w:val="ECCAnnexheading2"/>
        <w:rPr>
          <w:rFonts w:eastAsia="Calibri"/>
        </w:rPr>
      </w:pPr>
      <w:bookmarkStart w:id="250" w:name="_Toc182478721"/>
      <w:bookmarkStart w:id="251" w:name="_Toc183179591"/>
      <w:r w:rsidRPr="001609F9">
        <w:t>Conclusions</w:t>
      </w:r>
      <w:bookmarkEnd w:id="250"/>
      <w:bookmarkEnd w:id="251"/>
      <w:r w:rsidRPr="001609F9">
        <w:t xml:space="preserve"> </w:t>
      </w:r>
    </w:p>
    <w:p w14:paraId="28987043" w14:textId="77777777" w:rsidR="00132C92" w:rsidRPr="001609F9" w:rsidRDefault="00132C92" w:rsidP="00132C92">
      <w:pPr>
        <w:rPr>
          <w:rStyle w:val="ECCParagraph"/>
        </w:rPr>
      </w:pPr>
      <w:r w:rsidRPr="001609F9">
        <w:rPr>
          <w:rStyle w:val="ECCParagraph"/>
        </w:rPr>
        <w:t>The MCL calculation results show that there is no risk of interference from an aerial UE possible spurious emission to Radio Altimeters when the separation distance is greater than 51 meters for an aerial UE transmitting over 5 MHz.</w:t>
      </w:r>
    </w:p>
    <w:p w14:paraId="7B178A23" w14:textId="77777777" w:rsidR="00132C92" w:rsidRPr="001609F9" w:rsidRDefault="00132C92" w:rsidP="00132C92">
      <w:pPr>
        <w:rPr>
          <w:rStyle w:val="ECCParagraph"/>
        </w:rPr>
      </w:pPr>
      <w:r w:rsidRPr="001609F9">
        <w:rPr>
          <w:rStyle w:val="ECCParagraph"/>
        </w:rPr>
        <w:t>This result doesn’t prejudge on the potential impact from the 5G base station emission communicating with the aerial UE.</w:t>
      </w:r>
      <w:bookmarkStart w:id="252" w:name="_Hlk163722806"/>
    </w:p>
    <w:p w14:paraId="3ED9D5FA" w14:textId="77777777" w:rsidR="00F71882" w:rsidRPr="001609F9" w:rsidRDefault="00F71882" w:rsidP="00187DB4">
      <w:pPr>
        <w:pStyle w:val="ECCAnnexheading1"/>
        <w:rPr>
          <w:rStyle w:val="ECCParagraph"/>
          <w:rFonts w:eastAsia="Calibri"/>
          <w:b w:val="0"/>
          <w:caps w:val="0"/>
          <w:color w:val="auto"/>
          <w:szCs w:val="22"/>
        </w:rPr>
      </w:pPr>
      <w:bookmarkStart w:id="253" w:name="_Ref168913453"/>
      <w:bookmarkStart w:id="254" w:name="_Toc182478722"/>
      <w:bookmarkStart w:id="255" w:name="_Ref163746963"/>
      <w:bookmarkStart w:id="256" w:name="_Toc183179592"/>
      <w:bookmarkEnd w:id="252"/>
      <w:r w:rsidRPr="001609F9">
        <w:rPr>
          <w:rStyle w:val="ECCParagraph"/>
          <w:rFonts w:eastAsia="Calibri"/>
        </w:rPr>
        <w:lastRenderedPageBreak/>
        <w:t>(Study B) Radio Altimeter compatibility studY with MFCN at 3.4-3.8 GHz and WBB LMP at 3.8-4.2 GHz for unwanted and blocking effect configurations with Radio Altimeter Parameter Set 2</w:t>
      </w:r>
      <w:bookmarkEnd w:id="253"/>
      <w:bookmarkEnd w:id="254"/>
      <w:bookmarkEnd w:id="256"/>
    </w:p>
    <w:bookmarkEnd w:id="255"/>
    <w:p w14:paraId="45F2BE8C" w14:textId="77777777" w:rsidR="00F71882" w:rsidRPr="001609F9" w:rsidRDefault="00F71882" w:rsidP="00F71882">
      <w:pPr>
        <w:rPr>
          <w:rStyle w:val="ECCParagraph"/>
        </w:rPr>
      </w:pPr>
      <w:r w:rsidRPr="001609F9">
        <w:rPr>
          <w:rStyle w:val="ECCParagraph"/>
        </w:rPr>
        <w:t>The present annex uses the Radio Altimeter Parameter Set 2. First, the interference scenario is detailed and then the study methodology is presented. Results of the compatibility studies are presented for both MFCN operated in the frequency band 3.4-3.8 GHz and WBB LMP in the frequency bands 3.8-4.1 GHz and 4.1-4.2 GHz.</w:t>
      </w:r>
    </w:p>
    <w:p w14:paraId="6870905D" w14:textId="22A631E8" w:rsidR="00B16A8E" w:rsidRPr="001609F9" w:rsidRDefault="003665BD" w:rsidP="00AE14F3">
      <w:pPr>
        <w:pStyle w:val="ECCAnnexheading2"/>
      </w:pPr>
      <w:bookmarkStart w:id="257" w:name="_Ref168907929"/>
      <w:bookmarkStart w:id="258" w:name="_Toc182478723"/>
      <w:bookmarkStart w:id="259" w:name="_Toc183179593"/>
      <w:r w:rsidRPr="001609F9">
        <w:t>Base station parameters</w:t>
      </w:r>
      <w:bookmarkEnd w:id="257"/>
      <w:bookmarkEnd w:id="258"/>
      <w:bookmarkEnd w:id="259"/>
    </w:p>
    <w:p w14:paraId="67ABE374" w14:textId="5BC27D1C" w:rsidR="000C169A" w:rsidRPr="001609F9" w:rsidRDefault="000C169A" w:rsidP="000C169A">
      <w:r w:rsidRPr="001609F9">
        <w:fldChar w:fldCharType="begin"/>
      </w:r>
      <w:r w:rsidRPr="001609F9">
        <w:instrText xml:space="preserve"> REF _Ref166790904 \h </w:instrText>
      </w:r>
      <w:r w:rsidRPr="001609F9">
        <w:fldChar w:fldCharType="separate"/>
      </w:r>
      <w:r w:rsidR="00EC1FA5" w:rsidRPr="001609F9">
        <w:t xml:space="preserve">Table </w:t>
      </w:r>
      <w:r w:rsidR="00EC1FA5" w:rsidRPr="001609F9">
        <w:rPr>
          <w:noProof/>
        </w:rPr>
        <w:t>18</w:t>
      </w:r>
      <w:r w:rsidRPr="001609F9">
        <w:fldChar w:fldCharType="end"/>
      </w:r>
      <w:r w:rsidRPr="001609F9">
        <w:t xml:space="preserve"> aggregates the technical and operational characteristics of:</w:t>
      </w:r>
    </w:p>
    <w:p w14:paraId="4841BFF1" w14:textId="77777777" w:rsidR="000C169A" w:rsidRPr="001609F9" w:rsidRDefault="000C169A" w:rsidP="000C169A">
      <w:pPr>
        <w:pStyle w:val="ECCBulletsLv1"/>
        <w:ind w:left="360" w:hanging="360"/>
      </w:pPr>
      <w:r w:rsidRPr="001609F9">
        <w:t xml:space="preserve">The MCFN base stations in the 3.4-3.8 GHz band for four deployment types: Rural, Urban, Suburban Macro and Urban Micro. Indoor cells are not considered. </w:t>
      </w:r>
    </w:p>
    <w:p w14:paraId="1D6D627C" w14:textId="353ECE69" w:rsidR="000C169A" w:rsidRPr="001609F9" w:rsidRDefault="000C169A" w:rsidP="000C169A">
      <w:pPr>
        <w:pStyle w:val="ECCBulletsLv1"/>
        <w:ind w:left="360" w:hanging="360"/>
        <w:rPr>
          <w:rStyle w:val="Hyperlink"/>
        </w:rPr>
      </w:pPr>
      <w:r w:rsidRPr="001609F9">
        <w:t xml:space="preserve">The WBB LMP base stations in the 3.8-4.2 GHz band for two deployment types: low power and medium power. The parameters are based on ECC Report 358 </w:t>
      </w:r>
      <w:r w:rsidRPr="001609F9">
        <w:fldChar w:fldCharType="begin"/>
      </w:r>
      <w:r w:rsidRPr="001609F9">
        <w:instrText xml:space="preserve"> REF _Ref182987655 \r \h </w:instrText>
      </w:r>
      <w:r w:rsidRPr="001609F9">
        <w:fldChar w:fldCharType="separate"/>
      </w:r>
      <w:r w:rsidR="00EC1FA5" w:rsidRPr="001609F9">
        <w:t>[15]</w:t>
      </w:r>
      <w:r w:rsidRPr="001609F9">
        <w:fldChar w:fldCharType="end"/>
      </w:r>
      <w:r w:rsidRPr="001609F9">
        <w:t>.</w:t>
      </w:r>
    </w:p>
    <w:p w14:paraId="0867F209" w14:textId="2EB33C2E" w:rsidR="000C169A" w:rsidRPr="001609F9" w:rsidRDefault="000C169A" w:rsidP="000C169A">
      <w:pPr>
        <w:pStyle w:val="Caption"/>
      </w:pPr>
      <w:bookmarkStart w:id="260" w:name="_Ref166790904"/>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18</w:t>
      </w:r>
      <w:r w:rsidRPr="001609F9">
        <w:fldChar w:fldCharType="end"/>
      </w:r>
      <w:bookmarkEnd w:id="260"/>
      <w:r w:rsidRPr="001609F9">
        <w:t>: Summary of the used base station characteristics in MCFN and WBB LMP bands</w:t>
      </w:r>
    </w:p>
    <w:tbl>
      <w:tblPr>
        <w:tblStyle w:val="ECCTable-redheader4"/>
        <w:tblW w:w="4856" w:type="pct"/>
        <w:tblInd w:w="0" w:type="dxa"/>
        <w:tblLook w:val="04A0" w:firstRow="1" w:lastRow="0" w:firstColumn="1" w:lastColumn="0" w:noHBand="0" w:noVBand="1"/>
      </w:tblPr>
      <w:tblGrid>
        <w:gridCol w:w="1980"/>
        <w:gridCol w:w="1122"/>
        <w:gridCol w:w="1150"/>
        <w:gridCol w:w="988"/>
        <w:gridCol w:w="1132"/>
        <w:gridCol w:w="17"/>
        <w:gridCol w:w="834"/>
        <w:gridCol w:w="2129"/>
      </w:tblGrid>
      <w:tr w:rsidR="000C169A" w:rsidRPr="001609F9" w14:paraId="49164D8E" w14:textId="77777777" w:rsidTr="0010067B">
        <w:trPr>
          <w:cnfStyle w:val="100000000000" w:firstRow="1" w:lastRow="0" w:firstColumn="0" w:lastColumn="0" w:oddVBand="0" w:evenVBand="0" w:oddHBand="0" w:evenHBand="0" w:firstRowFirstColumn="0" w:firstRowLastColumn="0" w:lastRowFirstColumn="0" w:lastRowLastColumn="0"/>
        </w:trPr>
        <w:tc>
          <w:tcPr>
            <w:tcW w:w="1059" w:type="pct"/>
            <w:tcBorders>
              <w:bottom w:val="single" w:sz="4" w:space="0" w:color="FFFFFF" w:themeColor="background1"/>
            </w:tcBorders>
          </w:tcPr>
          <w:p w14:paraId="16BD0595" w14:textId="77777777" w:rsidR="000C169A" w:rsidRPr="001609F9" w:rsidRDefault="000C169A" w:rsidP="0010067B">
            <w:pPr>
              <w:pStyle w:val="ECCTableHeaderwhitefont"/>
              <w:rPr>
                <w:b/>
                <w:bCs w:val="0"/>
              </w:rPr>
            </w:pPr>
            <w:r w:rsidRPr="001609F9">
              <w:rPr>
                <w:b/>
                <w:bCs w:val="0"/>
              </w:rPr>
              <w:t>Parameter</w:t>
            </w:r>
          </w:p>
        </w:tc>
        <w:tc>
          <w:tcPr>
            <w:tcW w:w="2357" w:type="pct"/>
            <w:gridSpan w:val="5"/>
            <w:tcBorders>
              <w:bottom w:val="single" w:sz="4" w:space="0" w:color="FFFFFF" w:themeColor="background1"/>
            </w:tcBorders>
          </w:tcPr>
          <w:p w14:paraId="6C8BF573" w14:textId="77777777" w:rsidR="000C169A" w:rsidRPr="001609F9" w:rsidRDefault="000C169A" w:rsidP="0010067B">
            <w:pPr>
              <w:pStyle w:val="ECCTableHeaderwhitefont"/>
              <w:rPr>
                <w:b/>
                <w:bCs w:val="0"/>
              </w:rPr>
            </w:pPr>
            <w:r w:rsidRPr="001609F9">
              <w:rPr>
                <w:b/>
                <w:bCs w:val="0"/>
              </w:rPr>
              <w:t>MFCN 3.4-3.8 GHz</w:t>
            </w:r>
          </w:p>
        </w:tc>
        <w:tc>
          <w:tcPr>
            <w:tcW w:w="1584" w:type="pct"/>
            <w:gridSpan w:val="2"/>
            <w:tcBorders>
              <w:bottom w:val="single" w:sz="4" w:space="0" w:color="FFFFFF" w:themeColor="background1"/>
            </w:tcBorders>
          </w:tcPr>
          <w:p w14:paraId="50543230" w14:textId="77777777" w:rsidR="000C169A" w:rsidRPr="001609F9" w:rsidRDefault="000C169A" w:rsidP="0010067B">
            <w:pPr>
              <w:pStyle w:val="ECCTableHeaderwhitefont"/>
              <w:rPr>
                <w:b/>
                <w:bCs w:val="0"/>
              </w:rPr>
            </w:pPr>
            <w:r w:rsidRPr="001609F9">
              <w:rPr>
                <w:b/>
                <w:bCs w:val="0"/>
              </w:rPr>
              <w:t>WBB LMP 3.8-4.2 GHz</w:t>
            </w:r>
          </w:p>
        </w:tc>
      </w:tr>
      <w:tr w:rsidR="000C169A" w:rsidRPr="001609F9" w14:paraId="5E9E477A" w14:textId="77777777" w:rsidTr="00763A07">
        <w:trPr>
          <w:trHeight w:val="717"/>
        </w:trPr>
        <w:tc>
          <w:tcPr>
            <w:tcW w:w="105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77AA0C8F" w14:textId="77777777" w:rsidR="000C169A" w:rsidRPr="001609F9" w:rsidRDefault="000C169A" w:rsidP="0010067B">
            <w:pPr>
              <w:pStyle w:val="ECCTableHeaderwhitefont"/>
              <w:rPr>
                <w:rStyle w:val="ECCHLbold"/>
                <w:b/>
                <w:bCs w:val="0"/>
              </w:rPr>
            </w:pPr>
            <w:r w:rsidRPr="001609F9">
              <w:rPr>
                <w:rStyle w:val="ECCHLbold"/>
                <w:b/>
                <w:bCs w:val="0"/>
              </w:rPr>
              <w:t>Deployment type</w:t>
            </w:r>
          </w:p>
        </w:tc>
        <w:tc>
          <w:tcPr>
            <w:tcW w:w="60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51B0D132" w14:textId="77777777" w:rsidR="000C169A" w:rsidRPr="001609F9" w:rsidRDefault="000C169A" w:rsidP="0010067B">
            <w:pPr>
              <w:pStyle w:val="ECCTableHeaderwhitefont"/>
              <w:rPr>
                <w:rStyle w:val="ECCHLbold"/>
                <w:b/>
                <w:bCs w:val="0"/>
              </w:rPr>
            </w:pPr>
            <w:r w:rsidRPr="001609F9">
              <w:rPr>
                <w:rStyle w:val="ECCHLbold"/>
                <w:b/>
                <w:bCs w:val="0"/>
              </w:rPr>
              <w:t>Rural Macro</w:t>
            </w:r>
          </w:p>
        </w:tc>
        <w:tc>
          <w:tcPr>
            <w:tcW w:w="61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07563FC3" w14:textId="77777777" w:rsidR="000C169A" w:rsidRPr="001609F9" w:rsidRDefault="000C169A" w:rsidP="0010067B">
            <w:pPr>
              <w:pStyle w:val="ECCTableHeaderwhitefont"/>
              <w:rPr>
                <w:rStyle w:val="ECCHLbold"/>
                <w:b/>
                <w:bCs w:val="0"/>
              </w:rPr>
            </w:pPr>
            <w:r w:rsidRPr="001609F9">
              <w:rPr>
                <w:rStyle w:val="ECCHLbold"/>
                <w:b/>
                <w:bCs w:val="0"/>
              </w:rPr>
              <w:t>Suburban macro</w:t>
            </w:r>
          </w:p>
        </w:tc>
        <w:tc>
          <w:tcPr>
            <w:tcW w:w="52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12D8D217" w14:textId="77777777" w:rsidR="000C169A" w:rsidRPr="001609F9" w:rsidRDefault="000C169A" w:rsidP="0010067B">
            <w:pPr>
              <w:pStyle w:val="ECCTableHeaderwhitefont"/>
              <w:rPr>
                <w:rStyle w:val="ECCHLbold"/>
                <w:b/>
                <w:bCs w:val="0"/>
              </w:rPr>
            </w:pPr>
            <w:r w:rsidRPr="001609F9">
              <w:rPr>
                <w:rStyle w:val="ECCHLbold"/>
                <w:b/>
                <w:bCs w:val="0"/>
              </w:rPr>
              <w:t>Urban macro</w:t>
            </w:r>
          </w:p>
        </w:tc>
        <w:tc>
          <w:tcPr>
            <w:tcW w:w="614"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23008351" w14:textId="77777777" w:rsidR="000C169A" w:rsidRPr="001609F9" w:rsidRDefault="000C169A" w:rsidP="0010067B">
            <w:pPr>
              <w:pStyle w:val="ECCTableHeaderwhitefont"/>
              <w:rPr>
                <w:rStyle w:val="ECCHLbold"/>
                <w:b/>
                <w:bCs w:val="0"/>
              </w:rPr>
            </w:pPr>
            <w:r w:rsidRPr="001609F9">
              <w:rPr>
                <w:rStyle w:val="ECCHLbold"/>
                <w:b/>
                <w:bCs w:val="0"/>
              </w:rPr>
              <w:t>Urban Micro</w:t>
            </w:r>
          </w:p>
        </w:tc>
        <w:tc>
          <w:tcPr>
            <w:tcW w:w="44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65BA6E6D" w14:textId="77777777" w:rsidR="000C169A" w:rsidRPr="001609F9" w:rsidRDefault="000C169A" w:rsidP="0010067B">
            <w:pPr>
              <w:pStyle w:val="ECCTableHeaderwhitefont"/>
              <w:rPr>
                <w:rStyle w:val="ECCHLbold"/>
                <w:b/>
                <w:bCs w:val="0"/>
              </w:rPr>
            </w:pPr>
            <w:r w:rsidRPr="001609F9">
              <w:rPr>
                <w:rStyle w:val="ECCHLbold"/>
                <w:b/>
                <w:bCs w:val="0"/>
              </w:rPr>
              <w:t>Low Power</w:t>
            </w:r>
          </w:p>
        </w:tc>
        <w:tc>
          <w:tcPr>
            <w:tcW w:w="113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C2B27AF" w14:textId="77777777" w:rsidR="000C169A" w:rsidRPr="001609F9" w:rsidRDefault="000C169A" w:rsidP="0010067B">
            <w:pPr>
              <w:pStyle w:val="ECCTableHeaderwhitefont"/>
              <w:rPr>
                <w:rStyle w:val="ECCHLbold"/>
                <w:b/>
                <w:bCs w:val="0"/>
              </w:rPr>
            </w:pPr>
            <w:r w:rsidRPr="001609F9">
              <w:rPr>
                <w:rStyle w:val="ECCHLbold"/>
                <w:b/>
                <w:bCs w:val="0"/>
              </w:rPr>
              <w:t>Medium Power</w:t>
            </w:r>
          </w:p>
        </w:tc>
      </w:tr>
      <w:tr w:rsidR="000C169A" w:rsidRPr="001609F9" w14:paraId="48772C5B" w14:textId="77777777" w:rsidTr="0010067B">
        <w:tc>
          <w:tcPr>
            <w:tcW w:w="1059" w:type="pct"/>
            <w:tcBorders>
              <w:top w:val="single" w:sz="4" w:space="0" w:color="FFFFFF" w:themeColor="background1"/>
            </w:tcBorders>
          </w:tcPr>
          <w:p w14:paraId="79290A87" w14:textId="77777777" w:rsidR="000C169A" w:rsidRPr="001609F9" w:rsidRDefault="000C169A" w:rsidP="0010067B">
            <w:pPr>
              <w:pStyle w:val="ECCTabletext"/>
            </w:pPr>
            <w:r w:rsidRPr="001609F9">
              <w:t xml:space="preserve">Bandwidth </w:t>
            </w:r>
            <m:oMath>
              <m:r>
                <w:rPr>
                  <w:rFonts w:ascii="Cambria Math" w:hAnsi="Cambria Math"/>
                </w:rPr>
                <m:t>BW</m:t>
              </m:r>
            </m:oMath>
            <w:r w:rsidRPr="001609F9">
              <w:t xml:space="preserve"> (MHz)</w:t>
            </w:r>
          </w:p>
        </w:tc>
        <w:tc>
          <w:tcPr>
            <w:tcW w:w="3941" w:type="pct"/>
            <w:gridSpan w:val="7"/>
            <w:tcBorders>
              <w:top w:val="single" w:sz="4" w:space="0" w:color="FFFFFF" w:themeColor="background1"/>
            </w:tcBorders>
          </w:tcPr>
          <w:p w14:paraId="3685DCDF" w14:textId="77777777" w:rsidR="000C169A" w:rsidRPr="001609F9" w:rsidRDefault="000C169A" w:rsidP="0010067B">
            <w:pPr>
              <w:pStyle w:val="ECCTabletext"/>
            </w:pPr>
            <w:r w:rsidRPr="001609F9">
              <w:t>100</w:t>
            </w:r>
          </w:p>
        </w:tc>
      </w:tr>
      <w:tr w:rsidR="000C169A" w:rsidRPr="001609F9" w14:paraId="578CE444" w14:textId="77777777" w:rsidTr="00B66044">
        <w:tc>
          <w:tcPr>
            <w:tcW w:w="1059" w:type="pct"/>
          </w:tcPr>
          <w:p w14:paraId="1EED74A1" w14:textId="77777777" w:rsidR="000C169A" w:rsidRPr="001609F9" w:rsidRDefault="000C169A" w:rsidP="0010067B">
            <w:pPr>
              <w:pStyle w:val="ECCTabletext"/>
            </w:pPr>
            <w:r w:rsidRPr="001609F9">
              <w:rPr>
                <w:i/>
                <w:iCs/>
              </w:rPr>
              <w:t>e.i.r.p.</w:t>
            </w:r>
            <w:r w:rsidRPr="001609F9">
              <w:t xml:space="preserve"> at boresight (dBm)</w:t>
            </w:r>
          </w:p>
        </w:tc>
        <w:tc>
          <w:tcPr>
            <w:tcW w:w="1743" w:type="pct"/>
            <w:gridSpan w:val="3"/>
          </w:tcPr>
          <w:p w14:paraId="16A0089A" w14:textId="77777777" w:rsidR="000C169A" w:rsidRPr="001609F9" w:rsidRDefault="000C169A" w:rsidP="0010067B">
            <w:pPr>
              <w:pStyle w:val="ECCTabletext"/>
            </w:pPr>
            <w:r w:rsidRPr="001609F9">
              <w:t>72.28 or 78 (Note 1)</w:t>
            </w:r>
          </w:p>
        </w:tc>
        <w:tc>
          <w:tcPr>
            <w:tcW w:w="614" w:type="pct"/>
            <w:gridSpan w:val="2"/>
          </w:tcPr>
          <w:p w14:paraId="1476B3B2" w14:textId="77777777" w:rsidR="000C169A" w:rsidRPr="001609F9" w:rsidRDefault="000C169A" w:rsidP="0010067B">
            <w:pPr>
              <w:pStyle w:val="ECCTabletext"/>
            </w:pPr>
            <w:r w:rsidRPr="001609F9">
              <w:t>61.53</w:t>
            </w:r>
          </w:p>
        </w:tc>
        <w:tc>
          <w:tcPr>
            <w:tcW w:w="446" w:type="pct"/>
          </w:tcPr>
          <w:p w14:paraId="28D86C89" w14:textId="77777777" w:rsidR="000C169A" w:rsidRPr="001609F9" w:rsidRDefault="000C169A" w:rsidP="0010067B">
            <w:pPr>
              <w:pStyle w:val="ECCTabletext"/>
            </w:pPr>
            <w:r w:rsidRPr="001609F9">
              <w:t>31</w:t>
            </w:r>
          </w:p>
        </w:tc>
        <w:tc>
          <w:tcPr>
            <w:tcW w:w="1138" w:type="pct"/>
          </w:tcPr>
          <w:p w14:paraId="11C89871" w14:textId="77777777" w:rsidR="000C169A" w:rsidRPr="001609F9" w:rsidRDefault="000C169A" w:rsidP="0010067B">
            <w:pPr>
              <w:pStyle w:val="ECCTabletext"/>
            </w:pPr>
            <w:r w:rsidRPr="001609F9">
              <w:t>51</w:t>
            </w:r>
          </w:p>
        </w:tc>
      </w:tr>
      <w:tr w:rsidR="000C169A" w:rsidRPr="001609F9" w14:paraId="0720ACEB" w14:textId="77777777" w:rsidTr="00B66044">
        <w:tc>
          <w:tcPr>
            <w:tcW w:w="1059" w:type="pct"/>
          </w:tcPr>
          <w:p w14:paraId="531DEDE7" w14:textId="77777777" w:rsidR="000C169A" w:rsidRPr="001609F9" w:rsidRDefault="000C169A" w:rsidP="0010067B">
            <w:pPr>
              <w:pStyle w:val="ECCTabletext"/>
            </w:pPr>
            <w:r w:rsidRPr="001609F9">
              <w:t xml:space="preserve">Antenna height </w:t>
            </w:r>
            <m:oMath>
              <m:sSub>
                <m:sSubPr>
                  <m:ctrlPr>
                    <w:rPr>
                      <w:rStyle w:val="ECCParagraph"/>
                      <w:rFonts w:ascii="Cambria Math" w:hAnsi="Cambria Math"/>
                    </w:rPr>
                  </m:ctrlPr>
                </m:sSubPr>
                <m:e>
                  <m:r>
                    <w:rPr>
                      <w:rStyle w:val="ECCParagraph"/>
                      <w:rFonts w:ascii="Cambria Math" w:hAnsi="Cambria Math"/>
                    </w:rPr>
                    <m:t>h</m:t>
                  </m:r>
                </m:e>
                <m:sub>
                  <m:r>
                    <w:rPr>
                      <w:rStyle w:val="ECCParagraph"/>
                      <w:rFonts w:ascii="Cambria Math" w:hAnsi="Cambria Math"/>
                    </w:rPr>
                    <m:t>AAS</m:t>
                  </m:r>
                </m:sub>
              </m:sSub>
            </m:oMath>
            <w:r w:rsidRPr="001609F9">
              <w:t xml:space="preserve"> (m)</w:t>
            </w:r>
          </w:p>
        </w:tc>
        <w:tc>
          <w:tcPr>
            <w:tcW w:w="600" w:type="pct"/>
          </w:tcPr>
          <w:p w14:paraId="3E3C91A8" w14:textId="77777777" w:rsidR="000C169A" w:rsidRPr="001609F9" w:rsidRDefault="000C169A" w:rsidP="0010067B">
            <w:pPr>
              <w:pStyle w:val="ECCTabletext"/>
            </w:pPr>
            <w:r w:rsidRPr="001609F9">
              <w:t>up to 35</w:t>
            </w:r>
          </w:p>
        </w:tc>
        <w:tc>
          <w:tcPr>
            <w:tcW w:w="615" w:type="pct"/>
          </w:tcPr>
          <w:p w14:paraId="34ACB299" w14:textId="77777777" w:rsidR="000C169A" w:rsidRPr="001609F9" w:rsidRDefault="000C169A" w:rsidP="0010067B">
            <w:pPr>
              <w:pStyle w:val="ECCTabletext"/>
            </w:pPr>
            <w:r w:rsidRPr="001609F9">
              <w:t>up to 25</w:t>
            </w:r>
          </w:p>
        </w:tc>
        <w:tc>
          <w:tcPr>
            <w:tcW w:w="528" w:type="pct"/>
          </w:tcPr>
          <w:p w14:paraId="604C65E1" w14:textId="77777777" w:rsidR="000C169A" w:rsidRPr="001609F9" w:rsidRDefault="000C169A" w:rsidP="0010067B">
            <w:pPr>
              <w:pStyle w:val="ECCTabletext"/>
            </w:pPr>
            <w:r w:rsidRPr="001609F9">
              <w:t>up to 20</w:t>
            </w:r>
          </w:p>
        </w:tc>
        <w:tc>
          <w:tcPr>
            <w:tcW w:w="614" w:type="pct"/>
            <w:gridSpan w:val="2"/>
          </w:tcPr>
          <w:p w14:paraId="6DED61D2" w14:textId="77777777" w:rsidR="000C169A" w:rsidRPr="001609F9" w:rsidRDefault="000C169A" w:rsidP="0010067B">
            <w:pPr>
              <w:pStyle w:val="ECCTabletext"/>
            </w:pPr>
            <w:r w:rsidRPr="001609F9">
              <w:t>up to 6</w:t>
            </w:r>
          </w:p>
        </w:tc>
        <w:tc>
          <w:tcPr>
            <w:tcW w:w="446" w:type="pct"/>
          </w:tcPr>
          <w:p w14:paraId="46CEA382" w14:textId="77777777" w:rsidR="000C169A" w:rsidRPr="001609F9" w:rsidRDefault="000C169A" w:rsidP="0010067B">
            <w:pPr>
              <w:pStyle w:val="ECCTabletext"/>
            </w:pPr>
            <w:r w:rsidRPr="001609F9">
              <w:t>up to 10</w:t>
            </w:r>
          </w:p>
        </w:tc>
        <w:tc>
          <w:tcPr>
            <w:tcW w:w="1138" w:type="pct"/>
          </w:tcPr>
          <w:p w14:paraId="00639390" w14:textId="77777777" w:rsidR="000C169A" w:rsidRPr="001609F9" w:rsidRDefault="000C169A" w:rsidP="0010067B">
            <w:pPr>
              <w:pStyle w:val="ECCTabletext"/>
            </w:pPr>
            <w:r w:rsidRPr="001609F9">
              <w:t>up to 30</w:t>
            </w:r>
          </w:p>
        </w:tc>
      </w:tr>
      <w:tr w:rsidR="000C169A" w:rsidRPr="001609F9" w14:paraId="5389AF46" w14:textId="77777777" w:rsidTr="00B66044">
        <w:trPr>
          <w:trHeight w:val="169"/>
        </w:trPr>
        <w:tc>
          <w:tcPr>
            <w:tcW w:w="1059" w:type="pct"/>
            <w:vMerge w:val="restart"/>
          </w:tcPr>
          <w:p w14:paraId="0B96704B" w14:textId="77777777" w:rsidR="000C169A" w:rsidRPr="001609F9" w:rsidRDefault="000C169A" w:rsidP="0010067B">
            <w:pPr>
              <w:pStyle w:val="ECCTabletext"/>
            </w:pPr>
            <w:r w:rsidRPr="001609F9">
              <w:t>Antenna model</w:t>
            </w:r>
          </w:p>
        </w:tc>
        <w:tc>
          <w:tcPr>
            <w:tcW w:w="1743" w:type="pct"/>
            <w:gridSpan w:val="3"/>
            <w:vMerge w:val="restart"/>
          </w:tcPr>
          <w:p w14:paraId="255EA296" w14:textId="77777777" w:rsidR="000C169A" w:rsidRPr="001609F9" w:rsidRDefault="000C169A" w:rsidP="0010067B">
            <w:pPr>
              <w:pStyle w:val="ECCTabletext"/>
            </w:pPr>
            <w:r w:rsidRPr="001609F9">
              <w:t>Sub-array (SA) (Note 2)</w:t>
            </w:r>
          </w:p>
        </w:tc>
        <w:tc>
          <w:tcPr>
            <w:tcW w:w="614" w:type="pct"/>
            <w:gridSpan w:val="2"/>
            <w:vMerge w:val="restart"/>
          </w:tcPr>
          <w:p w14:paraId="3A902BAA" w14:textId="77777777" w:rsidR="000C169A" w:rsidRPr="001609F9" w:rsidRDefault="000C169A" w:rsidP="0010067B">
            <w:pPr>
              <w:pStyle w:val="ECCTabletext"/>
            </w:pPr>
            <w:r w:rsidRPr="001609F9">
              <w:t>No SA (Note 2)</w:t>
            </w:r>
          </w:p>
        </w:tc>
        <w:tc>
          <w:tcPr>
            <w:tcW w:w="446" w:type="pct"/>
            <w:vMerge w:val="restart"/>
          </w:tcPr>
          <w:p w14:paraId="47E7DD2B" w14:textId="77777777" w:rsidR="000C169A" w:rsidRPr="001609F9" w:rsidRDefault="000C169A" w:rsidP="0010067B">
            <w:pPr>
              <w:pStyle w:val="ECCTabletext"/>
            </w:pPr>
            <w:r w:rsidRPr="001609F9">
              <w:t>No AAS (MIMO 4x4)</w:t>
            </w:r>
          </w:p>
        </w:tc>
        <w:tc>
          <w:tcPr>
            <w:tcW w:w="1138" w:type="pct"/>
          </w:tcPr>
          <w:p w14:paraId="251C8E3E" w14:textId="77777777" w:rsidR="000C169A" w:rsidRPr="001609F9" w:rsidRDefault="000C169A" w:rsidP="0010067B">
            <w:pPr>
              <w:pStyle w:val="ECCTabletext"/>
            </w:pPr>
            <w:r w:rsidRPr="001609F9">
              <w:t>No AAS (MIMO (4x4)</w:t>
            </w:r>
          </w:p>
        </w:tc>
      </w:tr>
      <w:tr w:rsidR="000C169A" w:rsidRPr="001609F9" w14:paraId="0203B479" w14:textId="77777777" w:rsidTr="00B66044">
        <w:trPr>
          <w:trHeight w:val="169"/>
        </w:trPr>
        <w:tc>
          <w:tcPr>
            <w:tcW w:w="1059" w:type="pct"/>
            <w:vMerge/>
          </w:tcPr>
          <w:p w14:paraId="6415E698" w14:textId="77777777" w:rsidR="000C169A" w:rsidRPr="001609F9" w:rsidRDefault="000C169A" w:rsidP="0010067B">
            <w:pPr>
              <w:pStyle w:val="ECCTabletext"/>
            </w:pPr>
          </w:p>
        </w:tc>
        <w:tc>
          <w:tcPr>
            <w:tcW w:w="1743" w:type="pct"/>
            <w:gridSpan w:val="3"/>
            <w:vMerge/>
          </w:tcPr>
          <w:p w14:paraId="373C5113" w14:textId="77777777" w:rsidR="000C169A" w:rsidRPr="001609F9" w:rsidRDefault="000C169A" w:rsidP="0010067B">
            <w:pPr>
              <w:pStyle w:val="ECCTabletext"/>
            </w:pPr>
          </w:p>
        </w:tc>
        <w:tc>
          <w:tcPr>
            <w:tcW w:w="614" w:type="pct"/>
            <w:gridSpan w:val="2"/>
            <w:vMerge/>
          </w:tcPr>
          <w:p w14:paraId="1FFF2969" w14:textId="77777777" w:rsidR="000C169A" w:rsidRPr="001609F9" w:rsidRDefault="000C169A" w:rsidP="0010067B">
            <w:pPr>
              <w:pStyle w:val="ECCTabletext"/>
            </w:pPr>
          </w:p>
        </w:tc>
        <w:tc>
          <w:tcPr>
            <w:tcW w:w="446" w:type="pct"/>
            <w:vMerge/>
          </w:tcPr>
          <w:p w14:paraId="1AE45D04" w14:textId="77777777" w:rsidR="000C169A" w:rsidRPr="001609F9" w:rsidRDefault="000C169A" w:rsidP="0010067B">
            <w:pPr>
              <w:pStyle w:val="ECCTabletext"/>
            </w:pPr>
          </w:p>
        </w:tc>
        <w:tc>
          <w:tcPr>
            <w:tcW w:w="1138" w:type="pct"/>
          </w:tcPr>
          <w:p w14:paraId="45D11AF3" w14:textId="77777777" w:rsidR="000C169A" w:rsidRPr="001609F9" w:rsidRDefault="000C169A" w:rsidP="0010067B">
            <w:pPr>
              <w:pStyle w:val="ECCTabletext"/>
            </w:pPr>
            <w:r w:rsidRPr="001609F9">
              <w:t xml:space="preserve">AAS with SA </w:t>
            </w:r>
          </w:p>
        </w:tc>
      </w:tr>
      <w:tr w:rsidR="000C169A" w:rsidRPr="001609F9" w14:paraId="4879E77E" w14:textId="77777777" w:rsidTr="00B66044">
        <w:trPr>
          <w:trHeight w:val="169"/>
        </w:trPr>
        <w:tc>
          <w:tcPr>
            <w:tcW w:w="1059" w:type="pct"/>
            <w:vMerge/>
          </w:tcPr>
          <w:p w14:paraId="632F316A" w14:textId="77777777" w:rsidR="000C169A" w:rsidRPr="001609F9" w:rsidRDefault="000C169A" w:rsidP="0010067B">
            <w:pPr>
              <w:pStyle w:val="ECCTabletext"/>
            </w:pPr>
          </w:p>
        </w:tc>
        <w:tc>
          <w:tcPr>
            <w:tcW w:w="1743" w:type="pct"/>
            <w:gridSpan w:val="3"/>
            <w:vMerge/>
          </w:tcPr>
          <w:p w14:paraId="248796D7" w14:textId="77777777" w:rsidR="000C169A" w:rsidRPr="001609F9" w:rsidRDefault="000C169A" w:rsidP="0010067B">
            <w:pPr>
              <w:pStyle w:val="ECCTabletext"/>
            </w:pPr>
          </w:p>
        </w:tc>
        <w:tc>
          <w:tcPr>
            <w:tcW w:w="614" w:type="pct"/>
            <w:gridSpan w:val="2"/>
            <w:vMerge/>
          </w:tcPr>
          <w:p w14:paraId="00B26CBB" w14:textId="77777777" w:rsidR="000C169A" w:rsidRPr="001609F9" w:rsidRDefault="000C169A" w:rsidP="0010067B">
            <w:pPr>
              <w:pStyle w:val="ECCTabletext"/>
            </w:pPr>
          </w:p>
        </w:tc>
        <w:tc>
          <w:tcPr>
            <w:tcW w:w="446" w:type="pct"/>
            <w:vMerge/>
          </w:tcPr>
          <w:p w14:paraId="5802055E" w14:textId="77777777" w:rsidR="000C169A" w:rsidRPr="001609F9" w:rsidRDefault="000C169A" w:rsidP="0010067B">
            <w:pPr>
              <w:pStyle w:val="ECCTabletext"/>
            </w:pPr>
          </w:p>
        </w:tc>
        <w:tc>
          <w:tcPr>
            <w:tcW w:w="1138" w:type="pct"/>
          </w:tcPr>
          <w:p w14:paraId="6094D345" w14:textId="77777777" w:rsidR="000C169A" w:rsidRPr="001609F9" w:rsidRDefault="000C169A" w:rsidP="0010067B">
            <w:pPr>
              <w:pStyle w:val="ECCTabletext"/>
            </w:pPr>
            <w:r w:rsidRPr="001609F9">
              <w:t>AAS no SA</w:t>
            </w:r>
          </w:p>
        </w:tc>
      </w:tr>
      <w:tr w:rsidR="000C169A" w:rsidRPr="001609F9" w14:paraId="655AE7DA" w14:textId="77777777" w:rsidTr="0010067B">
        <w:tc>
          <w:tcPr>
            <w:tcW w:w="1059" w:type="pct"/>
          </w:tcPr>
          <w:p w14:paraId="07B2960F" w14:textId="77777777" w:rsidR="000C169A" w:rsidRPr="001609F9" w:rsidRDefault="000C169A" w:rsidP="0010067B">
            <w:pPr>
              <w:pStyle w:val="ECCTabletext"/>
            </w:pPr>
            <w:r w:rsidRPr="001609F9">
              <w:t>Mechanical downtilt (degrees) (Note 6)</w:t>
            </w:r>
          </w:p>
        </w:tc>
        <w:tc>
          <w:tcPr>
            <w:tcW w:w="2348" w:type="pct"/>
            <w:gridSpan w:val="4"/>
          </w:tcPr>
          <w:p w14:paraId="69336349" w14:textId="77777777" w:rsidR="000C169A" w:rsidRPr="001609F9" w:rsidRDefault="000C169A" w:rsidP="0010067B">
            <w:pPr>
              <w:pStyle w:val="ECCTabletext"/>
            </w:pPr>
            <w:r w:rsidRPr="001609F9">
              <w:t>0</w:t>
            </w:r>
          </w:p>
        </w:tc>
        <w:tc>
          <w:tcPr>
            <w:tcW w:w="1593" w:type="pct"/>
            <w:gridSpan w:val="3"/>
          </w:tcPr>
          <w:p w14:paraId="7374DD4E" w14:textId="77777777" w:rsidR="000C169A" w:rsidRPr="001609F9" w:rsidRDefault="000C169A" w:rsidP="0010067B">
            <w:pPr>
              <w:pStyle w:val="ECCTabletext"/>
            </w:pPr>
            <w:r w:rsidRPr="001609F9">
              <w:t>3</w:t>
            </w:r>
          </w:p>
        </w:tc>
      </w:tr>
      <w:tr w:rsidR="000C169A" w:rsidRPr="001609F9" w14:paraId="6C92657B" w14:textId="77777777" w:rsidTr="0010067B">
        <w:tc>
          <w:tcPr>
            <w:tcW w:w="1059" w:type="pct"/>
          </w:tcPr>
          <w:p w14:paraId="6B7D9366" w14:textId="77777777" w:rsidR="000C169A" w:rsidRPr="001609F9" w:rsidRDefault="000C169A" w:rsidP="0010067B">
            <w:pPr>
              <w:pStyle w:val="ECCTabletext"/>
            </w:pPr>
            <w:r w:rsidRPr="001609F9">
              <w:t>Horizontal coverage range (degrees)</w:t>
            </w:r>
          </w:p>
        </w:tc>
        <w:tc>
          <w:tcPr>
            <w:tcW w:w="3941" w:type="pct"/>
            <w:gridSpan w:val="7"/>
          </w:tcPr>
          <w:p w14:paraId="4B8C9DE6" w14:textId="77777777" w:rsidR="000C169A" w:rsidRPr="001609F9" w:rsidRDefault="000C169A" w:rsidP="0010067B">
            <w:pPr>
              <w:pStyle w:val="ECCTabletext"/>
            </w:pPr>
            <w:r w:rsidRPr="001609F9">
              <w:t>±60° (</w:t>
            </w:r>
            <m:oMath>
              <m:sSub>
                <m:sSubPr>
                  <m:ctrlPr>
                    <w:rPr>
                      <w:rFonts w:ascii="Cambria Math" w:hAnsi="Cambria Math"/>
                    </w:rPr>
                  </m:ctrlPr>
                </m:sSubPr>
                <m:e>
                  <m:r>
                    <w:rPr>
                      <w:rFonts w:ascii="Cambria Math" w:hAnsi="Cambria Math"/>
                    </w:rPr>
                    <m:t>φ</m:t>
                  </m:r>
                </m:e>
                <m:sub>
                  <m:r>
                    <w:rPr>
                      <w:rFonts w:ascii="Cambria Math" w:hAnsi="Cambria Math"/>
                    </w:rPr>
                    <m:t>coverage</m:t>
                  </m:r>
                </m:sub>
              </m:sSub>
              <m:r>
                <w:rPr>
                  <w:rFonts w:ascii="Cambria Math" w:hAnsi="Cambria Math"/>
                </w:rPr>
                <m:t>=60°)</m:t>
              </m:r>
            </m:oMath>
          </w:p>
        </w:tc>
      </w:tr>
      <w:tr w:rsidR="000C169A" w:rsidRPr="001609F9" w14:paraId="52991F24" w14:textId="77777777" w:rsidTr="0010067B">
        <w:tc>
          <w:tcPr>
            <w:tcW w:w="1059" w:type="pct"/>
          </w:tcPr>
          <w:p w14:paraId="474C1339" w14:textId="77777777" w:rsidR="000C169A" w:rsidRPr="001609F9" w:rsidRDefault="000C169A" w:rsidP="0010067B">
            <w:pPr>
              <w:pStyle w:val="ECCTabletext"/>
            </w:pPr>
            <w:r w:rsidRPr="001609F9">
              <w:t xml:space="preserve">Vertical coverage range (degrees) </w:t>
            </w:r>
          </w:p>
          <w:p w14:paraId="4C8A4F24" w14:textId="77777777" w:rsidR="000C169A" w:rsidRPr="001609F9" w:rsidRDefault="000C169A" w:rsidP="0010067B">
            <w:pPr>
              <w:pStyle w:val="ECCTabletext"/>
            </w:pPr>
            <w:r w:rsidRPr="001609F9">
              <w:t>(Notes 3 ,4)</w:t>
            </w:r>
          </w:p>
        </w:tc>
        <w:tc>
          <w:tcPr>
            <w:tcW w:w="3941" w:type="pct"/>
            <w:gridSpan w:val="7"/>
          </w:tcPr>
          <w:p w14:paraId="710B0552" w14:textId="77777777" w:rsidR="000C169A" w:rsidRPr="001609F9" w:rsidRDefault="000C169A" w:rsidP="0010067B">
            <w:pPr>
              <w:pStyle w:val="ECCTabletext"/>
            </w:pPr>
            <w:r w:rsidRPr="001609F9">
              <w:t xml:space="preserve">90° (Note 5) to 120° </w:t>
            </w:r>
          </w:p>
          <w:p w14:paraId="4ED8148C" w14:textId="77777777" w:rsidR="000C169A" w:rsidRPr="001609F9" w:rsidRDefault="000C169A" w:rsidP="0010067B">
            <w:pPr>
              <w:pStyle w:val="ECCTabletext"/>
            </w:pPr>
            <w:r w:rsidRPr="001609F9">
              <w:t>(</w:t>
            </w:r>
            <m:oMath>
              <m:sSub>
                <m:sSubPr>
                  <m:ctrlPr>
                    <w:rPr>
                      <w:rFonts w:ascii="Cambria Math" w:hAnsi="Cambria Math"/>
                    </w:rPr>
                  </m:ctrlPr>
                </m:sSubPr>
                <m:e>
                  <m:r>
                    <w:rPr>
                      <w:rFonts w:ascii="Cambria Math" w:hAnsi="Cambria Math"/>
                    </w:rPr>
                    <m:t>θ</m:t>
                  </m:r>
                </m:e>
                <m:sub>
                  <m:r>
                    <w:rPr>
                      <w:rFonts w:ascii="Cambria Math" w:hAnsi="Cambria Math"/>
                    </w:rPr>
                    <m:t>coverage</m:t>
                  </m:r>
                </m:sub>
              </m:sSub>
              <m:r>
                <w:rPr>
                  <w:rFonts w:ascii="Cambria Math" w:hAnsi="Cambria Math"/>
                </w:rPr>
                <m:t>=30°)</m:t>
              </m:r>
            </m:oMath>
          </w:p>
        </w:tc>
      </w:tr>
      <w:tr w:rsidR="000C169A" w:rsidRPr="001609F9" w14:paraId="1AE2887B" w14:textId="77777777" w:rsidTr="0010067B">
        <w:tc>
          <w:tcPr>
            <w:tcW w:w="5000" w:type="pct"/>
            <w:gridSpan w:val="8"/>
          </w:tcPr>
          <w:p w14:paraId="574C9193" w14:textId="77777777" w:rsidR="000C169A" w:rsidRPr="001609F9" w:rsidRDefault="000C169A" w:rsidP="0010067B">
            <w:pPr>
              <w:pStyle w:val="ECCTablenote"/>
            </w:pPr>
            <w:r w:rsidRPr="001609F9">
              <w:t xml:space="preserve">Note 1: 78 dBm is the typical </w:t>
            </w:r>
            <w:r w:rsidRPr="001609F9">
              <w:rPr>
                <w:i/>
                <w:iCs/>
              </w:rPr>
              <w:t>e.i.r.p.</w:t>
            </w:r>
            <w:r w:rsidRPr="001609F9">
              <w:t xml:space="preserve"> value of 5G currently deployed in France.</w:t>
            </w:r>
          </w:p>
          <w:p w14:paraId="2F79AB04" w14:textId="77777777" w:rsidR="000C169A" w:rsidRPr="001609F9" w:rsidRDefault="000C169A" w:rsidP="0010067B">
            <w:pPr>
              <w:pStyle w:val="ECCTablenote"/>
            </w:pPr>
            <w:r w:rsidRPr="001609F9">
              <w:t>Note 2: TRP calculation takes into account 26.2 dBi antenna gain for AAS with Sub-array (SA) and 24.5 dBi for AAS without SA.</w:t>
            </w:r>
          </w:p>
          <w:p w14:paraId="69A28088" w14:textId="77777777" w:rsidR="000C169A" w:rsidRPr="001609F9" w:rsidRDefault="000C169A" w:rsidP="0010067B">
            <w:pPr>
              <w:pStyle w:val="ECCTablenote"/>
            </w:pPr>
            <w:r w:rsidRPr="001609F9">
              <w:t>Note 3: The vertical coverage is given in global coordinate system, i.e. 90° being horizon.</w:t>
            </w:r>
          </w:p>
          <w:p w14:paraId="1A29D792" w14:textId="77777777" w:rsidR="000C169A" w:rsidRPr="001609F9" w:rsidRDefault="000C169A" w:rsidP="0010067B">
            <w:pPr>
              <w:pStyle w:val="ECCTablenote"/>
            </w:pPr>
            <w:r w:rsidRPr="001609F9">
              <w:t>Note 4: The vertical coverage includes the mechanical downtilt</w:t>
            </w:r>
          </w:p>
          <w:p w14:paraId="523FC0AC" w14:textId="77777777" w:rsidR="000C169A" w:rsidRPr="001609F9" w:rsidRDefault="000C169A" w:rsidP="0010067B">
            <w:pPr>
              <w:pStyle w:val="ECCTablenote"/>
            </w:pPr>
            <w:r w:rsidRPr="001609F9">
              <w:t>Note 5: There is currently no regulation limiting the AAS pointing direction above the horizon, so cases where the vertical coverage angles are lower than 90° (above the horizon) must be considered as well.</w:t>
            </w:r>
          </w:p>
          <w:p w14:paraId="72CF6F02" w14:textId="5932F37F" w:rsidR="000C169A" w:rsidRPr="001609F9" w:rsidRDefault="000C169A" w:rsidP="0010067B">
            <w:pPr>
              <w:pStyle w:val="ECCTablenote"/>
            </w:pPr>
            <w:r w:rsidRPr="001609F9">
              <w:t xml:space="preserve">Note 6: The mechanical tilt value is different from the ECC Report 358 and the WBB LMP parameters in </w:t>
            </w:r>
            <w:r w:rsidR="00B142F8" w:rsidRPr="001609F9">
              <w:t>s</w:t>
            </w:r>
            <w:r w:rsidR="0040389D" w:rsidRPr="001609F9">
              <w:t xml:space="preserve">ection </w:t>
            </w:r>
            <w:r w:rsidR="0040389D" w:rsidRPr="001609F9">
              <w:fldChar w:fldCharType="begin"/>
            </w:r>
            <w:r w:rsidR="0040389D" w:rsidRPr="001609F9">
              <w:instrText xml:space="preserve"> REF _Ref183089707 \r \h </w:instrText>
            </w:r>
            <w:r w:rsidR="0040389D" w:rsidRPr="001609F9">
              <w:fldChar w:fldCharType="separate"/>
            </w:r>
            <w:r w:rsidR="0040389D" w:rsidRPr="001609F9">
              <w:t>3.1.1</w:t>
            </w:r>
            <w:r w:rsidR="0040389D" w:rsidRPr="001609F9">
              <w:fldChar w:fldCharType="end"/>
            </w:r>
            <w:r w:rsidRPr="001609F9">
              <w:t>.</w:t>
            </w:r>
          </w:p>
        </w:tc>
      </w:tr>
    </w:tbl>
    <w:p w14:paraId="35B12381" w14:textId="25FB3849" w:rsidR="000C169A" w:rsidRPr="001609F9" w:rsidRDefault="00B66044" w:rsidP="006D7640">
      <w:pPr>
        <w:pStyle w:val="ECCAnnexheading3"/>
        <w:rPr>
          <w:rStyle w:val="ECCParagraph"/>
        </w:rPr>
      </w:pPr>
      <w:r w:rsidRPr="001609F9">
        <w:rPr>
          <w:rStyle w:val="ECCParagraph"/>
        </w:rPr>
        <w:t>AAS characteristics</w:t>
      </w:r>
    </w:p>
    <w:p w14:paraId="46B22D1B" w14:textId="680531B0" w:rsidR="00550C27" w:rsidRPr="001609F9" w:rsidRDefault="00550C27" w:rsidP="00550C27">
      <w:r w:rsidRPr="001609F9">
        <w:t xml:space="preserve">The AAS models and parameters are provided in </w:t>
      </w:r>
      <w:r w:rsidRPr="001609F9">
        <w:fldChar w:fldCharType="begin"/>
      </w:r>
      <w:r w:rsidRPr="001609F9">
        <w:instrText xml:space="preserve"> REF _Ref166790967 \h  \* MERGEFORMAT </w:instrText>
      </w:r>
      <w:r w:rsidRPr="001609F9">
        <w:fldChar w:fldCharType="separate"/>
      </w:r>
      <w:r w:rsidRPr="001609F9">
        <w:t>Table 19</w:t>
      </w:r>
      <w:r w:rsidRPr="001609F9">
        <w:fldChar w:fldCharType="end"/>
      </w:r>
      <w:r w:rsidRPr="001609F9">
        <w:t xml:space="preserve"> and </w:t>
      </w:r>
      <w:r w:rsidRPr="001609F9">
        <w:fldChar w:fldCharType="begin"/>
      </w:r>
      <w:r w:rsidRPr="001609F9">
        <w:instrText xml:space="preserve"> REF _Ref182918166 \h  \* MERGEFORMAT </w:instrText>
      </w:r>
      <w:r w:rsidRPr="001609F9">
        <w:fldChar w:fldCharType="separate"/>
      </w:r>
      <w:r w:rsidRPr="001609F9">
        <w:t>Table 20</w:t>
      </w:r>
      <w:r w:rsidRPr="001609F9">
        <w:fldChar w:fldCharType="end"/>
      </w:r>
      <w:r w:rsidRPr="001609F9">
        <w:t>.</w:t>
      </w:r>
    </w:p>
    <w:p w14:paraId="3C793834" w14:textId="45E6F992" w:rsidR="00550C27" w:rsidRPr="001609F9" w:rsidRDefault="00550C27" w:rsidP="00550C27">
      <w:pPr>
        <w:pStyle w:val="Caption"/>
      </w:pPr>
      <w:bookmarkStart w:id="261" w:name="_Ref166790967"/>
      <w:r w:rsidRPr="001609F9">
        <w:lastRenderedPageBreak/>
        <w:t xml:space="preserve">Table </w:t>
      </w:r>
      <w:r w:rsidRPr="001609F9">
        <w:fldChar w:fldCharType="begin"/>
      </w:r>
      <w:r w:rsidRPr="001609F9">
        <w:instrText xml:space="preserve"> SEQ Table \* ARABIC </w:instrText>
      </w:r>
      <w:r w:rsidRPr="001609F9">
        <w:fldChar w:fldCharType="separate"/>
      </w:r>
      <w:r w:rsidR="00A943E7" w:rsidRPr="001609F9">
        <w:rPr>
          <w:noProof/>
        </w:rPr>
        <w:t>19</w:t>
      </w:r>
      <w:r w:rsidRPr="001609F9">
        <w:fldChar w:fldCharType="end"/>
      </w:r>
      <w:bookmarkEnd w:id="261"/>
      <w:r w:rsidRPr="001609F9">
        <w:t>: Beamforming antenna characteristics for MFCN in 1710-4990 MHz</w:t>
      </w:r>
    </w:p>
    <w:tbl>
      <w:tblPr>
        <w:tblStyle w:val="ECCTable-redheader"/>
        <w:tblW w:w="4782" w:type="pct"/>
        <w:tblInd w:w="0" w:type="dxa"/>
        <w:tblLook w:val="04A0" w:firstRow="1" w:lastRow="0" w:firstColumn="1" w:lastColumn="0" w:noHBand="0" w:noVBand="1"/>
      </w:tblPr>
      <w:tblGrid>
        <w:gridCol w:w="2674"/>
        <w:gridCol w:w="1028"/>
        <w:gridCol w:w="2105"/>
        <w:gridCol w:w="3402"/>
      </w:tblGrid>
      <w:tr w:rsidR="00550C27" w:rsidRPr="001609F9" w14:paraId="4C1662BB" w14:textId="77777777" w:rsidTr="0010067B">
        <w:trPr>
          <w:cnfStyle w:val="100000000000" w:firstRow="1" w:lastRow="0" w:firstColumn="0" w:lastColumn="0" w:oddVBand="0" w:evenVBand="0" w:oddHBand="0" w:evenHBand="0" w:firstRowFirstColumn="0" w:firstRowLastColumn="0" w:lastRowFirstColumn="0" w:lastRowLastColumn="0"/>
        </w:trPr>
        <w:tc>
          <w:tcPr>
            <w:tcW w:w="1452" w:type="pct"/>
          </w:tcPr>
          <w:p w14:paraId="116E031A" w14:textId="77777777" w:rsidR="00550C27" w:rsidRPr="001609F9" w:rsidRDefault="00550C27" w:rsidP="0010067B">
            <w:pPr>
              <w:pStyle w:val="ECCTableHeaderwhitefont"/>
              <w:rPr>
                <w:b/>
                <w:bCs w:val="0"/>
              </w:rPr>
            </w:pPr>
            <w:r w:rsidRPr="001609F9">
              <w:rPr>
                <w:b/>
                <w:bCs w:val="0"/>
              </w:rPr>
              <w:t>Parameter</w:t>
            </w:r>
          </w:p>
        </w:tc>
        <w:tc>
          <w:tcPr>
            <w:tcW w:w="558" w:type="pct"/>
          </w:tcPr>
          <w:p w14:paraId="4479B89D" w14:textId="77777777" w:rsidR="00550C27" w:rsidRPr="001609F9" w:rsidRDefault="00550C27" w:rsidP="0010067B">
            <w:pPr>
              <w:pStyle w:val="ECCTableHeaderwhitefont"/>
              <w:rPr>
                <w:b/>
                <w:bCs w:val="0"/>
              </w:rPr>
            </w:pPr>
            <w:r w:rsidRPr="001609F9">
              <w:rPr>
                <w:b/>
                <w:bCs w:val="0"/>
              </w:rPr>
              <w:t>Notation</w:t>
            </w:r>
          </w:p>
        </w:tc>
        <w:tc>
          <w:tcPr>
            <w:tcW w:w="1143" w:type="pct"/>
          </w:tcPr>
          <w:p w14:paraId="0CAC3368" w14:textId="77777777" w:rsidR="00550C27" w:rsidRPr="001609F9" w:rsidRDefault="00550C27" w:rsidP="0010067B">
            <w:pPr>
              <w:pStyle w:val="ECCTableHeaderwhitefont"/>
              <w:rPr>
                <w:b/>
                <w:bCs w:val="0"/>
              </w:rPr>
            </w:pPr>
            <w:r w:rsidRPr="001609F9">
              <w:rPr>
                <w:b/>
                <w:bCs w:val="0"/>
              </w:rPr>
              <w:t>With Sub-array (SA)</w:t>
            </w:r>
          </w:p>
        </w:tc>
        <w:tc>
          <w:tcPr>
            <w:tcW w:w="1847" w:type="pct"/>
          </w:tcPr>
          <w:p w14:paraId="453CE47D" w14:textId="77777777" w:rsidR="00550C27" w:rsidRPr="001609F9" w:rsidRDefault="00550C27" w:rsidP="0010067B">
            <w:pPr>
              <w:pStyle w:val="ECCTableHeaderwhitefont"/>
              <w:rPr>
                <w:b/>
                <w:bCs w:val="0"/>
              </w:rPr>
            </w:pPr>
            <w:r w:rsidRPr="001609F9">
              <w:rPr>
                <w:b/>
                <w:bCs w:val="0"/>
              </w:rPr>
              <w:t>No sub-array (SA)</w:t>
            </w:r>
          </w:p>
        </w:tc>
      </w:tr>
      <w:tr w:rsidR="00550C27" w:rsidRPr="001609F9" w14:paraId="72288856" w14:textId="77777777" w:rsidTr="0010067B">
        <w:tc>
          <w:tcPr>
            <w:tcW w:w="1452" w:type="pct"/>
          </w:tcPr>
          <w:p w14:paraId="11D6792D" w14:textId="77777777" w:rsidR="00550C27" w:rsidRPr="001609F9" w:rsidRDefault="00550C27" w:rsidP="0010067B">
            <w:pPr>
              <w:pStyle w:val="ECCTabletext"/>
            </w:pPr>
            <w:r w:rsidRPr="001609F9">
              <w:t xml:space="preserve">Antenna pattern (dBi) </w:t>
            </w:r>
          </w:p>
        </w:tc>
        <w:tc>
          <w:tcPr>
            <w:tcW w:w="558" w:type="pct"/>
          </w:tcPr>
          <w:p w14:paraId="6BF373A2" w14:textId="77777777" w:rsidR="00550C27" w:rsidRPr="001609F9" w:rsidRDefault="00714C2B" w:rsidP="0010067B">
            <w:pPr>
              <w:pStyle w:val="ECCTabletext"/>
            </w:pPr>
            <m:oMathPara>
              <m:oMathParaPr>
                <m:jc m:val="left"/>
              </m:oMathParaPr>
              <m:oMath>
                <m:sSub>
                  <m:sSubPr>
                    <m:ctrlPr>
                      <w:rPr>
                        <w:rFonts w:ascii="Cambria Math" w:hAnsi="Cambria Math"/>
                      </w:rPr>
                    </m:ctrlPr>
                  </m:sSubPr>
                  <m:e>
                    <m:r>
                      <w:rPr>
                        <w:rFonts w:ascii="Cambria Math" w:hAnsi="Cambria Math"/>
                      </w:rPr>
                      <m:t>G</m:t>
                    </m:r>
                  </m:e>
                  <m:sub>
                    <m:r>
                      <w:rPr>
                        <w:rFonts w:ascii="Cambria Math" w:hAnsi="Cambria Math"/>
                      </w:rPr>
                      <m:t>AAS</m:t>
                    </m:r>
                  </m:sub>
                </m:sSub>
              </m:oMath>
            </m:oMathPara>
          </w:p>
        </w:tc>
        <w:tc>
          <w:tcPr>
            <w:tcW w:w="1143" w:type="pct"/>
          </w:tcPr>
          <w:p w14:paraId="75A80835" w14:textId="608F7DA6" w:rsidR="00550C27" w:rsidRPr="001609F9" w:rsidRDefault="00550C27" w:rsidP="0010067B">
            <w:pPr>
              <w:pStyle w:val="ECCTabletext"/>
            </w:pPr>
            <w:r w:rsidRPr="001609F9">
              <w:t xml:space="preserve">Extended AAS Model </w:t>
            </w:r>
            <w:hyperlink r:id="rId21" w:history="1">
              <w:r w:rsidRPr="001609F9">
                <w:rPr>
                  <w:rStyle w:val="Hyperlink"/>
                </w:rPr>
                <w:t>3GPP TR 38.803</w:t>
              </w:r>
            </w:hyperlink>
            <w:r w:rsidRPr="001609F9">
              <w:rPr>
                <w:rStyle w:val="Hyperlink"/>
              </w:rPr>
              <w:t>,</w:t>
            </w:r>
            <w:r w:rsidRPr="001609F9">
              <w:t xml:space="preserve"> section 5.2.3.2.4 </w:t>
            </w:r>
            <w:r w:rsidRPr="001609F9">
              <w:fldChar w:fldCharType="begin"/>
            </w:r>
            <w:r w:rsidRPr="001609F9">
              <w:instrText xml:space="preserve"> REF _Ref168560176 \r \h  \* MERGEFORMAT </w:instrText>
            </w:r>
            <w:r w:rsidRPr="001609F9">
              <w:fldChar w:fldCharType="separate"/>
            </w:r>
            <w:r w:rsidR="00D269B9" w:rsidRPr="001609F9">
              <w:t>[34]</w:t>
            </w:r>
            <w:r w:rsidRPr="001609F9">
              <w:fldChar w:fldCharType="end"/>
            </w:r>
            <w:r w:rsidRPr="001609F9">
              <w:t>, reported in</w:t>
            </w:r>
            <w:r w:rsidRPr="001609F9">
              <w:fldChar w:fldCharType="begin"/>
            </w:r>
            <w:r w:rsidRPr="001609F9">
              <w:instrText xml:space="preserve"> REF _Ref166790969 \h  \* MERGEFORMAT </w:instrText>
            </w:r>
            <w:r w:rsidRPr="001609F9">
              <w:fldChar w:fldCharType="separate"/>
            </w:r>
            <w:r w:rsidRPr="001609F9">
              <w:br w:type="page"/>
              <w:t xml:space="preserve"> </w:t>
            </w:r>
            <w:r w:rsidRPr="001609F9">
              <w:rPr>
                <w:noProof/>
              </w:rPr>
              <w:t>Table</w:t>
            </w:r>
            <w:r w:rsidRPr="001609F9">
              <w:t xml:space="preserve"> </w:t>
            </w:r>
            <w:r w:rsidRPr="001609F9">
              <w:rPr>
                <w:noProof/>
              </w:rPr>
              <w:t>20</w:t>
            </w:r>
            <w:r w:rsidRPr="001609F9">
              <w:fldChar w:fldCharType="end"/>
            </w:r>
            <w:r w:rsidRPr="001609F9">
              <w:t>.</w:t>
            </w:r>
          </w:p>
        </w:tc>
        <w:tc>
          <w:tcPr>
            <w:tcW w:w="1847" w:type="pct"/>
          </w:tcPr>
          <w:p w14:paraId="4A4FCAEB" w14:textId="77777777" w:rsidR="00550C27" w:rsidRPr="001609F9" w:rsidRDefault="00550C27" w:rsidP="0010067B">
            <w:pPr>
              <w:pStyle w:val="ECCTabletext"/>
            </w:pPr>
            <w:r w:rsidRPr="001609F9">
              <w:t xml:space="preserve">Refer to Recommendation </w:t>
            </w:r>
            <w:hyperlink r:id="rId22" w:history="1">
              <w:r w:rsidRPr="001609F9">
                <w:rPr>
                  <w:rStyle w:val="Hyperlink"/>
                </w:rPr>
                <w:t>ITU-R M.2101</w:t>
              </w:r>
            </w:hyperlink>
            <w:r w:rsidRPr="001609F9">
              <w:rPr>
                <w:rStyle w:val="Hyperlink"/>
              </w:rPr>
              <w:t>, section 5</w:t>
            </w:r>
          </w:p>
        </w:tc>
      </w:tr>
      <w:tr w:rsidR="00550C27" w:rsidRPr="001609F9" w14:paraId="06C3F99E" w14:textId="77777777" w:rsidTr="0010067B">
        <w:tc>
          <w:tcPr>
            <w:tcW w:w="1452" w:type="pct"/>
          </w:tcPr>
          <w:p w14:paraId="18034BD2" w14:textId="77777777" w:rsidR="00550C27" w:rsidRPr="001609F9" w:rsidRDefault="00550C27" w:rsidP="0010067B">
            <w:pPr>
              <w:pStyle w:val="ECCTabletext"/>
            </w:pPr>
            <w:r w:rsidRPr="001609F9">
              <w:t xml:space="preserve">Gain at boresight </w:t>
            </w:r>
          </w:p>
        </w:tc>
        <w:tc>
          <w:tcPr>
            <w:tcW w:w="558" w:type="pct"/>
          </w:tcPr>
          <w:p w14:paraId="51808570" w14:textId="77777777" w:rsidR="00550C27" w:rsidRPr="001609F9" w:rsidRDefault="00714C2B" w:rsidP="0010067B">
            <w:pPr>
              <w:pStyle w:val="ECCTabletext"/>
            </w:pPr>
            <m:oMathPara>
              <m:oMath>
                <m:func>
                  <m:funcPr>
                    <m:ctrlPr>
                      <w:rPr>
                        <w:rFonts w:ascii="Cambria Math" w:hAnsi="Cambria Math"/>
                      </w:rPr>
                    </m:ctrlPr>
                  </m:funcPr>
                  <m:fName>
                    <m:r>
                      <m:rPr>
                        <m:sty m:val="p"/>
                      </m:rPr>
                      <w:rPr>
                        <w:rFonts w:ascii="Cambria Math" w:hAnsi="Cambria Math"/>
                      </w:rPr>
                      <m:t>max</m:t>
                    </m:r>
                  </m:fName>
                  <m:e>
                    <m:sSub>
                      <m:sSubPr>
                        <m:ctrlPr>
                          <w:rPr>
                            <w:rFonts w:ascii="Cambria Math" w:hAnsi="Cambria Math"/>
                          </w:rPr>
                        </m:ctrlPr>
                      </m:sSubPr>
                      <m:e>
                        <m:r>
                          <w:rPr>
                            <w:rFonts w:ascii="Cambria Math" w:hAnsi="Cambria Math"/>
                          </w:rPr>
                          <m:t>G</m:t>
                        </m:r>
                      </m:e>
                      <m:sub>
                        <m:r>
                          <w:rPr>
                            <w:rFonts w:ascii="Cambria Math" w:hAnsi="Cambria Math"/>
                          </w:rPr>
                          <m:t>AAS</m:t>
                        </m:r>
                      </m:sub>
                    </m:sSub>
                  </m:e>
                </m:func>
              </m:oMath>
            </m:oMathPara>
          </w:p>
        </w:tc>
        <w:tc>
          <w:tcPr>
            <w:tcW w:w="1143" w:type="pct"/>
          </w:tcPr>
          <w:p w14:paraId="4A8C04D6" w14:textId="77777777" w:rsidR="00550C27" w:rsidRPr="001609F9" w:rsidRDefault="00550C27" w:rsidP="0010067B">
            <w:pPr>
              <w:pStyle w:val="ECCTabletext"/>
            </w:pPr>
            <w:r w:rsidRPr="001609F9">
              <w:t>26.2 dBi</w:t>
            </w:r>
          </w:p>
        </w:tc>
        <w:tc>
          <w:tcPr>
            <w:tcW w:w="1847" w:type="pct"/>
          </w:tcPr>
          <w:p w14:paraId="78A255D6" w14:textId="77777777" w:rsidR="00550C27" w:rsidRPr="001609F9" w:rsidRDefault="00550C27" w:rsidP="0010067B">
            <w:pPr>
              <w:pStyle w:val="ECCTabletext"/>
            </w:pPr>
            <w:r w:rsidRPr="001609F9">
              <w:t>24.5 dBi</w:t>
            </w:r>
          </w:p>
        </w:tc>
      </w:tr>
      <w:tr w:rsidR="00550C27" w:rsidRPr="001609F9" w14:paraId="5237E41C" w14:textId="77777777" w:rsidTr="0010067B">
        <w:tc>
          <w:tcPr>
            <w:tcW w:w="1452" w:type="pct"/>
          </w:tcPr>
          <w:p w14:paraId="274BD414" w14:textId="77777777" w:rsidR="00550C27" w:rsidRPr="001609F9" w:rsidRDefault="00550C27" w:rsidP="0010067B">
            <w:pPr>
              <w:pStyle w:val="ECCTabletext"/>
            </w:pPr>
            <w:r w:rsidRPr="001609F9">
              <w:t>Element gain (dBi) (Note 1)</w:t>
            </w:r>
          </w:p>
        </w:tc>
        <w:tc>
          <w:tcPr>
            <w:tcW w:w="558" w:type="pct"/>
          </w:tcPr>
          <w:p w14:paraId="2313C727" w14:textId="77777777" w:rsidR="00550C27" w:rsidRPr="001609F9" w:rsidRDefault="00714C2B" w:rsidP="0010067B">
            <w:pPr>
              <w:pStyle w:val="ECCTabletext"/>
            </w:pPr>
            <m:oMathPara>
              <m:oMathParaPr>
                <m:jc m:val="left"/>
              </m:oMathParaPr>
              <m:oMath>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oMath>
            </m:oMathPara>
          </w:p>
        </w:tc>
        <w:tc>
          <w:tcPr>
            <w:tcW w:w="2991" w:type="pct"/>
            <w:gridSpan w:val="2"/>
          </w:tcPr>
          <w:p w14:paraId="48CBEC5F" w14:textId="77777777" w:rsidR="00550C27" w:rsidRPr="001609F9" w:rsidRDefault="00550C27" w:rsidP="0010067B">
            <w:pPr>
              <w:pStyle w:val="ECCTabletext"/>
            </w:pPr>
            <w:r w:rsidRPr="001609F9">
              <w:t>6.4</w:t>
            </w:r>
          </w:p>
        </w:tc>
      </w:tr>
      <w:tr w:rsidR="00550C27" w:rsidRPr="001609F9" w14:paraId="40B0A2A0" w14:textId="77777777" w:rsidTr="0010067B">
        <w:tc>
          <w:tcPr>
            <w:tcW w:w="1452" w:type="pct"/>
          </w:tcPr>
          <w:p w14:paraId="4536D9B8" w14:textId="77777777" w:rsidR="00550C27" w:rsidRPr="001609F9" w:rsidRDefault="00550C27" w:rsidP="0010067B">
            <w:pPr>
              <w:pStyle w:val="ECCTabletext"/>
            </w:pPr>
            <w:r w:rsidRPr="001609F9">
              <w:t xml:space="preserve">Antenna polarisation </w:t>
            </w:r>
          </w:p>
        </w:tc>
        <w:tc>
          <w:tcPr>
            <w:tcW w:w="558" w:type="pct"/>
          </w:tcPr>
          <w:p w14:paraId="644B2FA0" w14:textId="77777777" w:rsidR="00550C27" w:rsidRPr="001609F9" w:rsidRDefault="00550C27" w:rsidP="0010067B">
            <w:pPr>
              <w:pStyle w:val="ECCTabletext"/>
            </w:pPr>
            <w:r w:rsidRPr="001609F9">
              <w:t>N/A</w:t>
            </w:r>
          </w:p>
        </w:tc>
        <w:tc>
          <w:tcPr>
            <w:tcW w:w="2991" w:type="pct"/>
            <w:gridSpan w:val="2"/>
          </w:tcPr>
          <w:p w14:paraId="336EE76A" w14:textId="77777777" w:rsidR="00550C27" w:rsidRPr="001609F9" w:rsidRDefault="00550C27" w:rsidP="0010067B">
            <w:pPr>
              <w:pStyle w:val="ECCTabletext"/>
            </w:pPr>
            <w:r w:rsidRPr="001609F9">
              <w:t>Linear ±45º</w:t>
            </w:r>
          </w:p>
        </w:tc>
      </w:tr>
      <w:tr w:rsidR="00550C27" w:rsidRPr="001609F9" w14:paraId="51ECBD1D" w14:textId="77777777" w:rsidTr="0010067B">
        <w:tc>
          <w:tcPr>
            <w:tcW w:w="1452" w:type="pct"/>
          </w:tcPr>
          <w:p w14:paraId="535BBB27" w14:textId="77777777" w:rsidR="00550C27" w:rsidRPr="001609F9" w:rsidRDefault="00550C27" w:rsidP="0010067B">
            <w:pPr>
              <w:pStyle w:val="ECCTabletext"/>
            </w:pPr>
            <w:r w:rsidRPr="001609F9">
              <w:t>Array Ohmic loss (dB) (Note 1)</w:t>
            </w:r>
          </w:p>
        </w:tc>
        <w:tc>
          <w:tcPr>
            <w:tcW w:w="558" w:type="pct"/>
          </w:tcPr>
          <w:p w14:paraId="012797A5" w14:textId="77777777" w:rsidR="00550C27" w:rsidRPr="001609F9" w:rsidRDefault="00550C27" w:rsidP="0010067B">
            <w:pPr>
              <w:pStyle w:val="ECCTabletext"/>
            </w:pPr>
            <w:r w:rsidRPr="001609F9">
              <w:t>N/A</w:t>
            </w:r>
          </w:p>
        </w:tc>
        <w:tc>
          <w:tcPr>
            <w:tcW w:w="2991" w:type="pct"/>
            <w:gridSpan w:val="2"/>
          </w:tcPr>
          <w:p w14:paraId="66F14B90" w14:textId="77777777" w:rsidR="00550C27" w:rsidRPr="001609F9" w:rsidRDefault="00550C27" w:rsidP="0010067B">
            <w:pPr>
              <w:pStyle w:val="ECCTabletext"/>
            </w:pPr>
            <w:r w:rsidRPr="001609F9">
              <w:t>2</w:t>
            </w:r>
          </w:p>
        </w:tc>
      </w:tr>
      <w:tr w:rsidR="00550C27" w:rsidRPr="001609F9" w14:paraId="1907942A" w14:textId="77777777" w:rsidTr="0010067B">
        <w:tc>
          <w:tcPr>
            <w:tcW w:w="1452" w:type="pct"/>
          </w:tcPr>
          <w:p w14:paraId="021FD2C3" w14:textId="77777777" w:rsidR="00550C27" w:rsidRPr="001609F9" w:rsidRDefault="00550C27" w:rsidP="0010067B">
            <w:pPr>
              <w:pStyle w:val="ECCTabletext"/>
            </w:pPr>
            <w:r w:rsidRPr="001609F9">
              <w:t>Horizontal/vertical 3 dB beam width of single element (Degree)</w:t>
            </w:r>
          </w:p>
        </w:tc>
        <w:tc>
          <w:tcPr>
            <w:tcW w:w="558" w:type="pct"/>
          </w:tcPr>
          <w:p w14:paraId="19E5326C" w14:textId="77777777" w:rsidR="00550C27" w:rsidRPr="001609F9" w:rsidRDefault="00714C2B" w:rsidP="0010067B">
            <w:pPr>
              <w:pStyle w:val="ECCTabletext"/>
            </w:pPr>
            <m:oMathPara>
              <m:oMathParaPr>
                <m:jc m:val="left"/>
              </m:oMathParaPr>
              <m:oMath>
                <m:sSub>
                  <m:sSubPr>
                    <m:ctrlPr>
                      <w:rPr>
                        <w:rFonts w:ascii="Cambria Math" w:hAnsi="Cambria Math"/>
                      </w:rPr>
                    </m:ctrlPr>
                  </m:sSubPr>
                  <m:e>
                    <m:r>
                      <w:rPr>
                        <w:rFonts w:ascii="Cambria Math" w:hAnsi="Cambria Math"/>
                      </w:rPr>
                      <m:t>φ</m:t>
                    </m:r>
                  </m:e>
                  <m:sub>
                    <m:r>
                      <m:rPr>
                        <m:sty m:val="p"/>
                      </m:rPr>
                      <w:rPr>
                        <w:rFonts w:ascii="Cambria Math" w:hAnsi="Cambria Math"/>
                      </w:rPr>
                      <m:t>3</m:t>
                    </m:r>
                    <m:r>
                      <w:rPr>
                        <w:rFonts w:ascii="Cambria Math" w:hAnsi="Cambria Math"/>
                      </w:rPr>
                      <m:t>db</m:t>
                    </m:r>
                  </m:sub>
                </m:sSub>
                <m:r>
                  <m:rPr>
                    <m:lit/>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3</m:t>
                    </m:r>
                    <m:r>
                      <w:rPr>
                        <w:rFonts w:ascii="Cambria Math" w:hAnsi="Cambria Math"/>
                      </w:rPr>
                      <m:t>db</m:t>
                    </m:r>
                  </m:sub>
                </m:sSub>
              </m:oMath>
            </m:oMathPara>
          </w:p>
        </w:tc>
        <w:tc>
          <w:tcPr>
            <w:tcW w:w="2991" w:type="pct"/>
            <w:gridSpan w:val="2"/>
          </w:tcPr>
          <w:p w14:paraId="08CC19D4" w14:textId="77777777" w:rsidR="00550C27" w:rsidRPr="001609F9" w:rsidRDefault="00550C27" w:rsidP="0010067B">
            <w:pPr>
              <w:pStyle w:val="ECCTabletext"/>
            </w:pPr>
            <w:r w:rsidRPr="001609F9">
              <w:t>90º for H, 65º for V</w:t>
            </w:r>
          </w:p>
        </w:tc>
      </w:tr>
      <w:tr w:rsidR="00550C27" w:rsidRPr="001609F9" w14:paraId="2617647C" w14:textId="77777777" w:rsidTr="0010067B">
        <w:tc>
          <w:tcPr>
            <w:tcW w:w="1452" w:type="pct"/>
          </w:tcPr>
          <w:p w14:paraId="52CBC0EF" w14:textId="77777777" w:rsidR="00550C27" w:rsidRPr="001609F9" w:rsidRDefault="00550C27" w:rsidP="0010067B">
            <w:pPr>
              <w:pStyle w:val="ECCTabletext"/>
            </w:pPr>
            <w:r w:rsidRPr="001609F9">
              <w:t>Horizontal/vertical front</w:t>
            </w:r>
            <w:r w:rsidRPr="001609F9">
              <w:noBreakHyphen/>
              <w:t>to</w:t>
            </w:r>
            <w:r w:rsidRPr="001609F9">
              <w:noBreakHyphen/>
              <w:t xml:space="preserve">back ratio (dB) </w:t>
            </w:r>
          </w:p>
        </w:tc>
        <w:tc>
          <w:tcPr>
            <w:tcW w:w="558" w:type="pct"/>
          </w:tcPr>
          <w:p w14:paraId="6DB57B12" w14:textId="77777777" w:rsidR="00550C27" w:rsidRPr="001609F9" w:rsidRDefault="00714C2B" w:rsidP="0010067B">
            <w:pPr>
              <w:pStyle w:val="ECCTabletext"/>
            </w:pPr>
            <m:oMathPara>
              <m:oMath>
                <m:sSub>
                  <m:sSubPr>
                    <m:ctrlPr>
                      <w:rPr>
                        <w:rFonts w:ascii="Cambria Math" w:hAnsi="Cambria Math"/>
                      </w:rPr>
                    </m:ctrlPr>
                  </m:sSubPr>
                  <m:e>
                    <m:sSub>
                      <m:sSubPr>
                        <m:ctrlPr>
                          <w:rPr>
                            <w:rFonts w:ascii="Cambria Math" w:hAnsi="Cambria Math"/>
                          </w:rPr>
                        </m:ctrlPr>
                      </m:sSubPr>
                      <m:e>
                        <m:r>
                          <w:rPr>
                            <w:rFonts w:ascii="Cambria Math" w:hAnsi="Cambria Math"/>
                          </w:rPr>
                          <m:t>A</m:t>
                        </m:r>
                      </m:e>
                      <m:sub>
                        <m:r>
                          <w:rPr>
                            <w:rFonts w:ascii="Cambria Math" w:hAnsi="Cambria Math"/>
                          </w:rPr>
                          <m:t>m</m:t>
                        </m:r>
                      </m:sub>
                    </m:sSub>
                    <m:r>
                      <w:rPr>
                        <w:rFonts w:ascii="Cambria Math" w:hAnsi="Cambria Math"/>
                      </w:rPr>
                      <m:t>,SLA</m:t>
                    </m:r>
                  </m:e>
                  <m:sub>
                    <m:r>
                      <w:rPr>
                        <w:rFonts w:ascii="Cambria Math" w:hAnsi="Cambria Math"/>
                      </w:rPr>
                      <m:t>V</m:t>
                    </m:r>
                  </m:sub>
                </m:sSub>
              </m:oMath>
            </m:oMathPara>
          </w:p>
        </w:tc>
        <w:tc>
          <w:tcPr>
            <w:tcW w:w="2991" w:type="pct"/>
            <w:gridSpan w:val="2"/>
          </w:tcPr>
          <w:p w14:paraId="663F511B" w14:textId="77777777" w:rsidR="00550C27" w:rsidRPr="001609F9" w:rsidRDefault="00550C27" w:rsidP="0010067B">
            <w:pPr>
              <w:pStyle w:val="ECCTabletext"/>
            </w:pPr>
            <w:r w:rsidRPr="001609F9">
              <w:t>30 dB for both H/V</w:t>
            </w:r>
          </w:p>
        </w:tc>
      </w:tr>
      <w:tr w:rsidR="00550C27" w:rsidRPr="001609F9" w14:paraId="7CE7CC0A" w14:textId="77777777" w:rsidTr="0010067B">
        <w:tc>
          <w:tcPr>
            <w:tcW w:w="1452" w:type="pct"/>
          </w:tcPr>
          <w:p w14:paraId="6A769D32" w14:textId="77777777" w:rsidR="00550C27" w:rsidRPr="001609F9" w:rsidRDefault="00550C27" w:rsidP="0010067B">
            <w:pPr>
              <w:pStyle w:val="ECCTabletext"/>
            </w:pPr>
            <w:r w:rsidRPr="001609F9">
              <w:t xml:space="preserve">Antenna polarisation </w:t>
            </w:r>
          </w:p>
        </w:tc>
        <w:tc>
          <w:tcPr>
            <w:tcW w:w="558" w:type="pct"/>
          </w:tcPr>
          <w:p w14:paraId="63797130" w14:textId="77777777" w:rsidR="00550C27" w:rsidRPr="001609F9" w:rsidRDefault="00550C27" w:rsidP="0010067B">
            <w:pPr>
              <w:pStyle w:val="ECCTabletext"/>
            </w:pPr>
            <w:r w:rsidRPr="001609F9">
              <w:t>N/A</w:t>
            </w:r>
          </w:p>
        </w:tc>
        <w:tc>
          <w:tcPr>
            <w:tcW w:w="2991" w:type="pct"/>
            <w:gridSpan w:val="2"/>
          </w:tcPr>
          <w:p w14:paraId="44F8191A" w14:textId="77777777" w:rsidR="00550C27" w:rsidRPr="001609F9" w:rsidRDefault="00550C27" w:rsidP="0010067B">
            <w:pPr>
              <w:pStyle w:val="ECCTabletext"/>
            </w:pPr>
            <w:r w:rsidRPr="001609F9">
              <w:t>Linear ±45º</w:t>
            </w:r>
          </w:p>
        </w:tc>
      </w:tr>
      <w:tr w:rsidR="00550C27" w:rsidRPr="001609F9" w14:paraId="7694189E" w14:textId="77777777" w:rsidTr="0010067B">
        <w:tc>
          <w:tcPr>
            <w:tcW w:w="1452" w:type="pct"/>
          </w:tcPr>
          <w:p w14:paraId="638B946A" w14:textId="77777777" w:rsidR="00550C27" w:rsidRPr="001609F9" w:rsidRDefault="00550C27" w:rsidP="0010067B">
            <w:pPr>
              <w:pStyle w:val="ECCTabletext"/>
            </w:pPr>
            <w:r w:rsidRPr="001609F9">
              <w:t>Antenna array configuration (Row × Column), Note 2</w:t>
            </w:r>
          </w:p>
        </w:tc>
        <w:tc>
          <w:tcPr>
            <w:tcW w:w="558" w:type="pct"/>
          </w:tcPr>
          <w:p w14:paraId="7CC99F37" w14:textId="77777777" w:rsidR="00550C27" w:rsidRPr="001609F9" w:rsidRDefault="00550C27" w:rsidP="0010067B">
            <w:pPr>
              <w:pStyle w:val="ECCTabletext"/>
            </w:pPr>
            <m:oMathPara>
              <m:oMath>
                <m:r>
                  <w:rPr>
                    <w:rFonts w:ascii="Cambria Math" w:hAnsi="Cambria Math"/>
                  </w:rPr>
                  <m:t>M</m:t>
                </m:r>
                <m:r>
                  <m:rPr>
                    <m:sty m:val="p"/>
                  </m:rPr>
                  <w:rPr>
                    <w:rFonts w:ascii="Cambria Math" w:hAnsi="Cambria Math"/>
                  </w:rPr>
                  <m:t>×</m:t>
                </m:r>
                <m:r>
                  <w:rPr>
                    <w:rFonts w:ascii="Cambria Math" w:hAnsi="Cambria Math"/>
                  </w:rPr>
                  <m:t>N</m:t>
                </m:r>
              </m:oMath>
            </m:oMathPara>
          </w:p>
        </w:tc>
        <w:tc>
          <w:tcPr>
            <w:tcW w:w="1143" w:type="pct"/>
          </w:tcPr>
          <w:p w14:paraId="5DEDF2B8" w14:textId="77777777" w:rsidR="00550C27" w:rsidRPr="001609F9" w:rsidRDefault="00550C27" w:rsidP="0010067B">
            <w:pPr>
              <w:pStyle w:val="ECCTabletext"/>
            </w:pPr>
            <w:r w:rsidRPr="001609F9">
              <w:t>4 × 8 elements</w:t>
            </w:r>
          </w:p>
        </w:tc>
        <w:tc>
          <w:tcPr>
            <w:tcW w:w="1847" w:type="pct"/>
          </w:tcPr>
          <w:p w14:paraId="0C8572DC" w14:textId="77777777" w:rsidR="00550C27" w:rsidRPr="001609F9" w:rsidRDefault="00550C27" w:rsidP="0010067B">
            <w:pPr>
              <w:pStyle w:val="ECCTabletext"/>
            </w:pPr>
            <w:r w:rsidRPr="001609F9">
              <w:t>8 × 8 elements</w:t>
            </w:r>
          </w:p>
        </w:tc>
      </w:tr>
      <w:tr w:rsidR="00550C27" w:rsidRPr="001609F9" w14:paraId="01F8399E" w14:textId="77777777" w:rsidTr="0010067B">
        <w:tc>
          <w:tcPr>
            <w:tcW w:w="1452" w:type="pct"/>
          </w:tcPr>
          <w:p w14:paraId="2A81562B" w14:textId="77777777" w:rsidR="00550C27" w:rsidRPr="001609F9" w:rsidRDefault="00550C27" w:rsidP="0010067B">
            <w:pPr>
              <w:pStyle w:val="ECCTabletext"/>
            </w:pPr>
            <w:r w:rsidRPr="001609F9">
              <w:t>Horizontal/Vertical radiating element/sub-array spacing</w:t>
            </w:r>
          </w:p>
        </w:tc>
        <w:tc>
          <w:tcPr>
            <w:tcW w:w="558" w:type="pct"/>
          </w:tcPr>
          <w:p w14:paraId="3ED37155" w14:textId="77777777" w:rsidR="00550C27" w:rsidRPr="001609F9" w:rsidRDefault="00714C2B" w:rsidP="0010067B">
            <w:pPr>
              <w:pStyle w:val="ECCTabletext"/>
            </w:pPr>
            <m:oMathPara>
              <m:oMath>
                <m:sSub>
                  <m:sSubPr>
                    <m:ctrlPr>
                      <w:rPr>
                        <w:rFonts w:ascii="Cambria Math" w:hAnsi="Cambria Math"/>
                      </w:rPr>
                    </m:ctrlPr>
                  </m:sSubPr>
                  <m:e>
                    <m:r>
                      <w:rPr>
                        <w:rFonts w:ascii="Cambria Math" w:hAnsi="Cambria Math"/>
                      </w:rPr>
                      <m:t>d</m:t>
                    </m:r>
                  </m:e>
                  <m:sub>
                    <m:r>
                      <w:rPr>
                        <w:rFonts w:ascii="Cambria Math" w:hAnsi="Cambria Math"/>
                      </w:rPr>
                      <m:t>h</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v</m:t>
                    </m:r>
                  </m:sub>
                </m:sSub>
              </m:oMath>
            </m:oMathPara>
          </w:p>
        </w:tc>
        <w:tc>
          <w:tcPr>
            <w:tcW w:w="1143" w:type="pct"/>
          </w:tcPr>
          <w:p w14:paraId="50AFAF2E" w14:textId="77777777" w:rsidR="00550C27" w:rsidRPr="001609F9" w:rsidRDefault="00550C27" w:rsidP="0010067B">
            <w:pPr>
              <w:pStyle w:val="ECCTabletext"/>
            </w:pPr>
            <w:r w:rsidRPr="001609F9">
              <w:t>0.5 of wavelength for H, 2.1 of wavelength for V</w:t>
            </w:r>
          </w:p>
        </w:tc>
        <w:tc>
          <w:tcPr>
            <w:tcW w:w="1847" w:type="pct"/>
          </w:tcPr>
          <w:p w14:paraId="7EE067BA" w14:textId="77777777" w:rsidR="00550C27" w:rsidRPr="001609F9" w:rsidRDefault="00550C27" w:rsidP="0010067B">
            <w:pPr>
              <w:pStyle w:val="ECCTabletext"/>
            </w:pPr>
            <w:r w:rsidRPr="001609F9">
              <w:t>0.5 of wavelength for H, 0.7 of wavelength for V</w:t>
            </w:r>
          </w:p>
        </w:tc>
      </w:tr>
      <w:tr w:rsidR="00550C27" w:rsidRPr="001609F9" w14:paraId="27EF67E8" w14:textId="77777777" w:rsidTr="0010067B">
        <w:tc>
          <w:tcPr>
            <w:tcW w:w="1452" w:type="pct"/>
          </w:tcPr>
          <w:p w14:paraId="2AC71D5E" w14:textId="77777777" w:rsidR="00550C27" w:rsidRPr="001609F9" w:rsidRDefault="00550C27" w:rsidP="0010067B">
            <w:pPr>
              <w:pStyle w:val="ECCTabletext"/>
            </w:pPr>
            <w:r w:rsidRPr="001609F9">
              <w:t>Number of element rows in sub-array,</w:t>
            </w:r>
          </w:p>
        </w:tc>
        <w:tc>
          <w:tcPr>
            <w:tcW w:w="558" w:type="pct"/>
          </w:tcPr>
          <w:p w14:paraId="33BE771E" w14:textId="77777777" w:rsidR="00550C27" w:rsidRPr="001609F9" w:rsidRDefault="00714C2B" w:rsidP="0010067B">
            <w:pPr>
              <w:pStyle w:val="ECCTabletext"/>
            </w:pPr>
            <m:oMathPara>
              <m:oMath>
                <m:sSub>
                  <m:sSubPr>
                    <m:ctrlPr>
                      <w:rPr>
                        <w:rFonts w:ascii="Cambria Math" w:hAnsi="Cambria Math"/>
                      </w:rPr>
                    </m:ctrlPr>
                  </m:sSubPr>
                  <m:e>
                    <m:r>
                      <w:rPr>
                        <w:rFonts w:ascii="Cambria Math" w:hAnsi="Cambria Math"/>
                      </w:rPr>
                      <m:t>M</m:t>
                    </m:r>
                  </m:e>
                  <m:sub>
                    <m:r>
                      <w:rPr>
                        <w:rFonts w:ascii="Cambria Math" w:hAnsi="Cambria Math"/>
                      </w:rPr>
                      <m:t>sub</m:t>
                    </m:r>
                  </m:sub>
                </m:sSub>
              </m:oMath>
            </m:oMathPara>
          </w:p>
        </w:tc>
        <w:tc>
          <w:tcPr>
            <w:tcW w:w="1143" w:type="pct"/>
          </w:tcPr>
          <w:p w14:paraId="2CEC8DD2" w14:textId="77777777" w:rsidR="00550C27" w:rsidRPr="001609F9" w:rsidRDefault="00550C27" w:rsidP="0010067B">
            <w:pPr>
              <w:pStyle w:val="ECCTabletext"/>
            </w:pPr>
            <w:r w:rsidRPr="001609F9">
              <w:t>3</w:t>
            </w:r>
          </w:p>
        </w:tc>
        <w:tc>
          <w:tcPr>
            <w:tcW w:w="1847" w:type="pct"/>
          </w:tcPr>
          <w:p w14:paraId="0A09758D" w14:textId="77777777" w:rsidR="00550C27" w:rsidRPr="001609F9" w:rsidRDefault="00550C27" w:rsidP="0010067B">
            <w:pPr>
              <w:pStyle w:val="ECCTabletext"/>
            </w:pPr>
            <w:r w:rsidRPr="001609F9">
              <w:t>0</w:t>
            </w:r>
          </w:p>
        </w:tc>
      </w:tr>
      <w:tr w:rsidR="00550C27" w:rsidRPr="001609F9" w14:paraId="049C21DC" w14:textId="77777777" w:rsidTr="0010067B">
        <w:tc>
          <w:tcPr>
            <w:tcW w:w="1452" w:type="pct"/>
          </w:tcPr>
          <w:p w14:paraId="26720646" w14:textId="77777777" w:rsidR="00550C27" w:rsidRPr="001609F9" w:rsidRDefault="00550C27" w:rsidP="0010067B">
            <w:pPr>
              <w:pStyle w:val="ECCTabletext"/>
            </w:pPr>
            <w:r w:rsidRPr="001609F9">
              <w:t>Vertical radiating element spacing in sub-array</w:t>
            </w:r>
          </w:p>
        </w:tc>
        <w:tc>
          <w:tcPr>
            <w:tcW w:w="558" w:type="pct"/>
          </w:tcPr>
          <w:p w14:paraId="7F6780D8" w14:textId="77777777" w:rsidR="00550C27" w:rsidRPr="001609F9" w:rsidRDefault="00714C2B" w:rsidP="0010067B">
            <w:pPr>
              <w:pStyle w:val="ECCTabletext"/>
            </w:pPr>
            <m:oMathPara>
              <m:oMath>
                <m:sSub>
                  <m:sSubPr>
                    <m:ctrlPr>
                      <w:rPr>
                        <w:rFonts w:ascii="Cambria Math" w:hAnsi="Cambria Math"/>
                      </w:rPr>
                    </m:ctrlPr>
                  </m:sSubPr>
                  <m:e>
                    <m:r>
                      <w:rPr>
                        <w:rFonts w:ascii="Cambria Math" w:hAnsi="Cambria Math"/>
                      </w:rPr>
                      <m:t>d</m:t>
                    </m:r>
                  </m:e>
                  <m:sub>
                    <m:r>
                      <w:rPr>
                        <w:rFonts w:ascii="Cambria Math" w:hAnsi="Cambria Math"/>
                      </w:rPr>
                      <m:t>v</m:t>
                    </m:r>
                    <m:r>
                      <m:rPr>
                        <m:sty m:val="p"/>
                      </m:rPr>
                      <w:rPr>
                        <w:rFonts w:ascii="Cambria Math" w:hAnsi="Cambria Math"/>
                      </w:rPr>
                      <m:t>,</m:t>
                    </m:r>
                    <m:r>
                      <w:rPr>
                        <w:rFonts w:ascii="Cambria Math" w:hAnsi="Cambria Math"/>
                      </w:rPr>
                      <m:t>sub</m:t>
                    </m:r>
                  </m:sub>
                </m:sSub>
              </m:oMath>
            </m:oMathPara>
          </w:p>
        </w:tc>
        <w:tc>
          <w:tcPr>
            <w:tcW w:w="1143" w:type="pct"/>
          </w:tcPr>
          <w:p w14:paraId="40C6E15E" w14:textId="77777777" w:rsidR="00550C27" w:rsidRPr="001609F9" w:rsidRDefault="00550C27" w:rsidP="0010067B">
            <w:pPr>
              <w:pStyle w:val="ECCTabletext"/>
            </w:pPr>
            <w:r w:rsidRPr="001609F9">
              <w:t>0.7 of wavelength of V</w:t>
            </w:r>
          </w:p>
        </w:tc>
        <w:tc>
          <w:tcPr>
            <w:tcW w:w="1847" w:type="pct"/>
          </w:tcPr>
          <w:p w14:paraId="28C0B994" w14:textId="77777777" w:rsidR="00550C27" w:rsidRPr="001609F9" w:rsidRDefault="00550C27" w:rsidP="0010067B">
            <w:pPr>
              <w:pStyle w:val="ECCTabletext"/>
            </w:pPr>
            <w:r w:rsidRPr="001609F9">
              <w:t>N/A</w:t>
            </w:r>
          </w:p>
        </w:tc>
      </w:tr>
      <w:tr w:rsidR="00550C27" w:rsidRPr="001609F9" w14:paraId="744096E6" w14:textId="77777777" w:rsidTr="0010067B">
        <w:tc>
          <w:tcPr>
            <w:tcW w:w="1452" w:type="pct"/>
          </w:tcPr>
          <w:p w14:paraId="74CBA626" w14:textId="77777777" w:rsidR="00550C27" w:rsidRPr="001609F9" w:rsidRDefault="00550C27" w:rsidP="0010067B">
            <w:pPr>
              <w:pStyle w:val="ECCTabletext"/>
            </w:pPr>
            <w:r w:rsidRPr="001609F9">
              <w:t>Pre-set sub-array down-tilt, θ subtilt (degrees)</w:t>
            </w:r>
          </w:p>
        </w:tc>
        <w:tc>
          <w:tcPr>
            <w:tcW w:w="558" w:type="pct"/>
          </w:tcPr>
          <w:p w14:paraId="43B1E69B" w14:textId="77777777" w:rsidR="00550C27" w:rsidRPr="001609F9" w:rsidRDefault="00714C2B" w:rsidP="0010067B">
            <w:pPr>
              <w:pStyle w:val="ECCTabletext"/>
            </w:pPr>
            <m:oMathPara>
              <m:oMath>
                <m:sSub>
                  <m:sSubPr>
                    <m:ctrlPr>
                      <w:rPr>
                        <w:rFonts w:ascii="Cambria Math" w:hAnsi="Cambria Math"/>
                      </w:rPr>
                    </m:ctrlPr>
                  </m:sSubPr>
                  <m:e>
                    <m:r>
                      <w:rPr>
                        <w:rFonts w:ascii="Cambria Math" w:hAnsi="Cambria Math"/>
                      </w:rPr>
                      <m:t>θ</m:t>
                    </m:r>
                  </m:e>
                  <m:sub>
                    <m:r>
                      <w:rPr>
                        <w:rFonts w:ascii="Cambria Math" w:hAnsi="Cambria Math"/>
                      </w:rPr>
                      <m:t>subtilt</m:t>
                    </m:r>
                  </m:sub>
                </m:sSub>
              </m:oMath>
            </m:oMathPara>
          </w:p>
        </w:tc>
        <w:tc>
          <w:tcPr>
            <w:tcW w:w="1143" w:type="pct"/>
          </w:tcPr>
          <w:p w14:paraId="1AE8AA3E" w14:textId="77777777" w:rsidR="00550C27" w:rsidRPr="001609F9" w:rsidRDefault="00550C27" w:rsidP="0010067B">
            <w:pPr>
              <w:pStyle w:val="ECCTabletext"/>
            </w:pPr>
            <w:r w:rsidRPr="001609F9">
              <w:t>3</w:t>
            </w:r>
          </w:p>
        </w:tc>
        <w:tc>
          <w:tcPr>
            <w:tcW w:w="1847" w:type="pct"/>
          </w:tcPr>
          <w:p w14:paraId="6AD7CF82" w14:textId="77777777" w:rsidR="00550C27" w:rsidRPr="001609F9" w:rsidRDefault="00550C27" w:rsidP="0010067B">
            <w:pPr>
              <w:pStyle w:val="ECCTabletext"/>
            </w:pPr>
            <w:r w:rsidRPr="001609F9">
              <w:t>N/A</w:t>
            </w:r>
          </w:p>
        </w:tc>
      </w:tr>
      <w:tr w:rsidR="00550C27" w:rsidRPr="001609F9" w14:paraId="730F7DEA" w14:textId="77777777" w:rsidTr="0010067B">
        <w:tc>
          <w:tcPr>
            <w:tcW w:w="5000" w:type="pct"/>
            <w:gridSpan w:val="4"/>
          </w:tcPr>
          <w:p w14:paraId="6CE9EC50" w14:textId="77777777" w:rsidR="00550C27" w:rsidRPr="001609F9" w:rsidRDefault="00550C27" w:rsidP="0010067B">
            <w:pPr>
              <w:pStyle w:val="ECCTablenote"/>
            </w:pPr>
            <w:r w:rsidRPr="001609F9">
              <w:t xml:space="preserve">Note 1: The element gain includes the ohmic loss and is per polarisation. This means that this ohmic loss parameter is not needed for the calculation of the BS composite antenna gain and </w:t>
            </w:r>
            <w:r w:rsidRPr="001609F9">
              <w:rPr>
                <w:i/>
                <w:iCs/>
              </w:rPr>
              <w:t>e.i.r.p.</w:t>
            </w:r>
            <w:r w:rsidRPr="001609F9">
              <w:t xml:space="preserve"> </w:t>
            </w:r>
          </w:p>
          <w:p w14:paraId="651BB584" w14:textId="77777777" w:rsidR="00550C27" w:rsidRPr="001609F9" w:rsidRDefault="00550C27" w:rsidP="0010067B">
            <w:pPr>
              <w:pStyle w:val="ECCTablenote"/>
            </w:pPr>
            <w:r w:rsidRPr="001609F9">
              <w:t>Note 2: For the small/micro cell case, 8 × 8 means there are 8 vertical and 8 horizontal radiating elements. For the extended AAS model case, 4 × 8 means there are 4 vertical and 8 horizontal radiating sub-arrays.</w:t>
            </w:r>
          </w:p>
        </w:tc>
      </w:tr>
    </w:tbl>
    <w:p w14:paraId="24DFB9AF" w14:textId="3D931B83" w:rsidR="00550C27" w:rsidRPr="001609F9" w:rsidRDefault="00550C27" w:rsidP="00821B9E">
      <w:pPr>
        <w:pStyle w:val="Caption"/>
        <w:keepLines w:val="0"/>
        <w:widowControl w:val="0"/>
      </w:pPr>
      <w:bookmarkStart w:id="262" w:name="_Ref166790969"/>
      <w:bookmarkStart w:id="263" w:name="_Ref182918166"/>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20</w:t>
      </w:r>
      <w:r w:rsidRPr="001609F9">
        <w:fldChar w:fldCharType="end"/>
      </w:r>
      <w:bookmarkEnd w:id="262"/>
      <w:bookmarkEnd w:id="263"/>
      <w:r w:rsidRPr="001609F9">
        <w:t>: Extended AAS model</w:t>
      </w:r>
    </w:p>
    <w:tbl>
      <w:tblPr>
        <w:tblStyle w:val="ECCTable-redheader"/>
        <w:tblW w:w="5000" w:type="pct"/>
        <w:tblInd w:w="0" w:type="dxa"/>
        <w:tblLayout w:type="fixed"/>
        <w:tblLook w:val="04A0" w:firstRow="1" w:lastRow="0" w:firstColumn="1" w:lastColumn="0" w:noHBand="0" w:noVBand="1"/>
      </w:tblPr>
      <w:tblGrid>
        <w:gridCol w:w="2600"/>
        <w:gridCol w:w="7029"/>
      </w:tblGrid>
      <w:tr w:rsidR="00550C27" w:rsidRPr="001609F9" w14:paraId="40BC1B12" w14:textId="77777777" w:rsidTr="0010067B">
        <w:trPr>
          <w:cnfStyle w:val="100000000000" w:firstRow="1" w:lastRow="0" w:firstColumn="0" w:lastColumn="0" w:oddVBand="0" w:evenVBand="0" w:oddHBand="0" w:evenHBand="0" w:firstRowFirstColumn="0" w:firstRowLastColumn="0" w:lastRowFirstColumn="0" w:lastRowLastColumn="0"/>
        </w:trPr>
        <w:tc>
          <w:tcPr>
            <w:tcW w:w="1350" w:type="pct"/>
          </w:tcPr>
          <w:p w14:paraId="35E32AF8" w14:textId="77777777" w:rsidR="00550C27" w:rsidRPr="001609F9" w:rsidRDefault="00550C27" w:rsidP="00821B9E">
            <w:pPr>
              <w:pStyle w:val="ECCTableHeaderwhitefont"/>
              <w:keepNext w:val="0"/>
              <w:widowControl w:val="0"/>
              <w:rPr>
                <w:b/>
                <w:bCs w:val="0"/>
              </w:rPr>
            </w:pPr>
            <w:r w:rsidRPr="001609F9">
              <w:rPr>
                <w:b/>
                <w:bCs w:val="0"/>
              </w:rPr>
              <w:t>Description</w:t>
            </w:r>
          </w:p>
        </w:tc>
        <w:tc>
          <w:tcPr>
            <w:tcW w:w="3650" w:type="pct"/>
          </w:tcPr>
          <w:p w14:paraId="66F42F01" w14:textId="77777777" w:rsidR="00550C27" w:rsidRPr="001609F9" w:rsidRDefault="00550C27" w:rsidP="00821B9E">
            <w:pPr>
              <w:pStyle w:val="ECCTableHeaderwhitefont"/>
              <w:keepNext w:val="0"/>
              <w:widowControl w:val="0"/>
              <w:rPr>
                <w:b/>
                <w:bCs w:val="0"/>
              </w:rPr>
            </w:pPr>
            <w:r w:rsidRPr="001609F9">
              <w:rPr>
                <w:b/>
                <w:bCs w:val="0"/>
              </w:rPr>
              <w:t>Equation</w:t>
            </w:r>
          </w:p>
        </w:tc>
      </w:tr>
      <w:tr w:rsidR="00550C27" w:rsidRPr="001609F9" w14:paraId="270320E8" w14:textId="77777777" w:rsidTr="0010067B">
        <w:tc>
          <w:tcPr>
            <w:tcW w:w="1350" w:type="pct"/>
          </w:tcPr>
          <w:p w14:paraId="0B6755FD" w14:textId="77777777" w:rsidR="00550C27" w:rsidRPr="001609F9" w:rsidRDefault="00550C27" w:rsidP="00821B9E">
            <w:pPr>
              <w:pStyle w:val="ECCTabletext"/>
              <w:keepNext w:val="0"/>
              <w:widowControl w:val="0"/>
            </w:pPr>
            <w:r w:rsidRPr="001609F9">
              <w:t>Peak normalised element radiation pattern</w:t>
            </w:r>
          </w:p>
        </w:tc>
        <w:tc>
          <w:tcPr>
            <w:tcW w:w="3650" w:type="pct"/>
          </w:tcPr>
          <w:p w14:paraId="165A7339" w14:textId="77777777" w:rsidR="00550C27" w:rsidRPr="001609F9" w:rsidRDefault="00550C27" w:rsidP="00821B9E">
            <w:pPr>
              <w:widowControl w:val="0"/>
            </w:pPr>
            <m:oMathPara>
              <m:oMath>
                <m:r>
                  <w:rPr>
                    <w:rFonts w:ascii="Cambria Math" w:hAnsi="Cambria Math"/>
                  </w:rPr>
                  <m:t>A</m:t>
                </m:r>
                <m:d>
                  <m:dPr>
                    <m:ctrlPr>
                      <w:rPr>
                        <w:rFonts w:ascii="Cambria Math" w:hAnsi="Cambria Math"/>
                        <w:lang w:eastAsia="zh-CN"/>
                      </w:rPr>
                    </m:ctrlPr>
                  </m:dPr>
                  <m:e>
                    <m:r>
                      <w:rPr>
                        <w:rFonts w:ascii="Cambria Math" w:hAnsi="Cambria Math"/>
                      </w:rPr>
                      <m:t>θ,φ</m:t>
                    </m:r>
                  </m:e>
                </m:d>
                <m:r>
                  <w:rPr>
                    <w:rFonts w:ascii="Cambria Math" w:hAnsi="Cambria Math"/>
                  </w:rPr>
                  <m:t>=-</m:t>
                </m:r>
                <m:r>
                  <m:rPr>
                    <m:sty m:val="p"/>
                  </m:rPr>
                  <w:rPr>
                    <w:rFonts w:ascii="Cambria Math" w:hAnsi="Cambria Math"/>
                  </w:rPr>
                  <m:t>min</m:t>
                </m:r>
                <m:d>
                  <m:dPr>
                    <m:begChr m:val="["/>
                    <m:endChr m:val="]"/>
                    <m:ctrlPr>
                      <w:rPr>
                        <w:rFonts w:ascii="Cambria Math" w:hAnsi="Cambria Math"/>
                        <w:lang w:eastAsia="zh-CN"/>
                      </w:rPr>
                    </m:ctrlPr>
                  </m:dPr>
                  <m:e>
                    <m:r>
                      <w:rPr>
                        <w:rFonts w:ascii="Cambria Math" w:hAnsi="Cambria Math"/>
                      </w:rPr>
                      <m:t>-</m:t>
                    </m:r>
                    <m:d>
                      <m:dPr>
                        <m:ctrlPr>
                          <w:rPr>
                            <w:rFonts w:ascii="Cambria Math" w:hAnsi="Cambria Math"/>
                            <w:lang w:eastAsia="zh-CN"/>
                          </w:rPr>
                        </m:ctrlPr>
                      </m:dPr>
                      <m:e>
                        <m:r>
                          <w:rPr>
                            <w:rFonts w:ascii="Cambria Math" w:hAnsi="Cambria Math"/>
                          </w:rPr>
                          <m:t>-</m:t>
                        </m:r>
                        <m:r>
                          <m:rPr>
                            <m:sty m:val="p"/>
                          </m:rPr>
                          <w:rPr>
                            <w:rFonts w:ascii="Cambria Math" w:hAnsi="Cambria Math"/>
                          </w:rPr>
                          <m:t>min</m:t>
                        </m:r>
                        <m:d>
                          <m:dPr>
                            <m:begChr m:val="["/>
                            <m:endChr m:val="]"/>
                            <m:ctrlPr>
                              <w:rPr>
                                <w:rFonts w:ascii="Cambria Math" w:hAnsi="Cambria Math"/>
                                <w:lang w:eastAsia="zh-CN"/>
                              </w:rPr>
                            </m:ctrlPr>
                          </m:dPr>
                          <m:e>
                            <m:r>
                              <w:rPr>
                                <w:rFonts w:ascii="Cambria Math" w:hAnsi="Cambria Math"/>
                              </w:rPr>
                              <m:t>12</m:t>
                            </m:r>
                            <m:sSup>
                              <m:sSupPr>
                                <m:ctrlPr>
                                  <w:rPr>
                                    <w:rFonts w:ascii="Cambria Math" w:hAnsi="Cambria Math"/>
                                    <w:lang w:eastAsia="zh-CN"/>
                                  </w:rPr>
                                </m:ctrlPr>
                              </m:sSupPr>
                              <m:e>
                                <m:d>
                                  <m:dPr>
                                    <m:ctrlPr>
                                      <w:rPr>
                                        <w:rFonts w:ascii="Cambria Math" w:hAnsi="Cambria Math"/>
                                        <w:lang w:eastAsia="zh-CN"/>
                                      </w:rPr>
                                    </m:ctrlPr>
                                  </m:dPr>
                                  <m:e>
                                    <m:f>
                                      <m:fPr>
                                        <m:ctrlPr>
                                          <w:rPr>
                                            <w:rFonts w:ascii="Cambria Math" w:hAnsi="Cambria Math"/>
                                            <w:lang w:eastAsia="zh-CN"/>
                                          </w:rPr>
                                        </m:ctrlPr>
                                      </m:fPr>
                                      <m:num>
                                        <m:r>
                                          <w:rPr>
                                            <w:rFonts w:ascii="Cambria Math" w:hAnsi="Cambria Math"/>
                                          </w:rPr>
                                          <m:t>φ</m:t>
                                        </m:r>
                                      </m:num>
                                      <m:den>
                                        <m:sSub>
                                          <m:sSubPr>
                                            <m:ctrlPr>
                                              <w:rPr>
                                                <w:rFonts w:ascii="Cambria Math" w:hAnsi="Cambria Math"/>
                                                <w:lang w:eastAsia="zh-CN"/>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lang w:eastAsia="zh-CN"/>
                                  </w:rPr>
                                </m:ctrlPr>
                              </m:sSubPr>
                              <m:e>
                                <m:r>
                                  <w:rPr>
                                    <w:rFonts w:ascii="Cambria Math" w:hAnsi="Cambria Math"/>
                                  </w:rPr>
                                  <m:t>A</m:t>
                                </m:r>
                              </m:e>
                              <m:sub>
                                <m:r>
                                  <w:rPr>
                                    <w:rFonts w:ascii="Cambria Math" w:hAnsi="Cambria Math"/>
                                  </w:rPr>
                                  <m:t>m</m:t>
                                </m:r>
                              </m:sub>
                            </m:sSub>
                          </m:e>
                        </m:d>
                        <m:r>
                          <w:rPr>
                            <w:rFonts w:ascii="Cambria Math" w:hAnsi="Cambria Math"/>
                          </w:rPr>
                          <m:t>-</m:t>
                        </m:r>
                        <m:r>
                          <m:rPr>
                            <m:sty m:val="p"/>
                          </m:rPr>
                          <w:rPr>
                            <w:rFonts w:ascii="Cambria Math" w:hAnsi="Cambria Math"/>
                          </w:rPr>
                          <m:t>min</m:t>
                        </m:r>
                        <m:d>
                          <m:dPr>
                            <m:begChr m:val="["/>
                            <m:endChr m:val="]"/>
                            <m:ctrlPr>
                              <w:rPr>
                                <w:rFonts w:ascii="Cambria Math" w:hAnsi="Cambria Math"/>
                                <w:lang w:eastAsia="zh-CN"/>
                              </w:rPr>
                            </m:ctrlPr>
                          </m:dPr>
                          <m:e>
                            <m:r>
                              <w:rPr>
                                <w:rFonts w:ascii="Cambria Math" w:hAnsi="Cambria Math"/>
                              </w:rPr>
                              <m:t>12</m:t>
                            </m:r>
                            <m:sSup>
                              <m:sSupPr>
                                <m:ctrlPr>
                                  <w:rPr>
                                    <w:rFonts w:ascii="Cambria Math" w:hAnsi="Cambria Math"/>
                                    <w:lang w:eastAsia="zh-CN"/>
                                  </w:rPr>
                                </m:ctrlPr>
                              </m:sSupPr>
                              <m:e>
                                <m:d>
                                  <m:dPr>
                                    <m:ctrlPr>
                                      <w:rPr>
                                        <w:rFonts w:ascii="Cambria Math" w:hAnsi="Cambria Math"/>
                                        <w:lang w:eastAsia="zh-CN"/>
                                      </w:rPr>
                                    </m:ctrlPr>
                                  </m:dPr>
                                  <m:e>
                                    <m:f>
                                      <m:fPr>
                                        <m:ctrlPr>
                                          <w:rPr>
                                            <w:rFonts w:ascii="Cambria Math" w:hAnsi="Cambria Math"/>
                                            <w:lang w:eastAsia="zh-CN"/>
                                          </w:rPr>
                                        </m:ctrlPr>
                                      </m:fPr>
                                      <m:num>
                                        <m:r>
                                          <w:rPr>
                                            <w:rFonts w:ascii="Cambria Math" w:hAnsi="Cambria Math"/>
                                          </w:rPr>
                                          <m:t>θ-90</m:t>
                                        </m:r>
                                      </m:num>
                                      <m:den>
                                        <m:sSub>
                                          <m:sSubPr>
                                            <m:ctrlPr>
                                              <w:rPr>
                                                <w:rFonts w:ascii="Cambria Math" w:hAnsi="Cambria Math"/>
                                                <w:lang w:eastAsia="zh-CN"/>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lang w:eastAsia="zh-CN"/>
                                  </w:rPr>
                                </m:ctrlPr>
                              </m:sSubPr>
                              <m:e>
                                <m:r>
                                  <w:rPr>
                                    <w:rFonts w:ascii="Cambria Math" w:hAnsi="Cambria Math"/>
                                  </w:rPr>
                                  <m:t>SLA</m:t>
                                </m:r>
                              </m:e>
                              <m:sub>
                                <m:r>
                                  <w:rPr>
                                    <w:rFonts w:ascii="Cambria Math" w:hAnsi="Cambria Math"/>
                                  </w:rPr>
                                  <m:t>v</m:t>
                                </m:r>
                              </m:sub>
                            </m:sSub>
                          </m:e>
                        </m:d>
                        <m:r>
                          <m:rPr>
                            <m:sty m:val="p"/>
                          </m:rPr>
                          <w:rPr>
                            <w:rFonts w:ascii="Cambria Math" w:hAnsi="Cambria Math"/>
                          </w:rPr>
                          <m:t> </m:t>
                        </m:r>
                      </m:e>
                    </m:d>
                    <m:r>
                      <w:rPr>
                        <w:rFonts w:ascii="Cambria Math" w:hAnsi="Cambria Math"/>
                      </w:rPr>
                      <m:t>,</m:t>
                    </m:r>
                    <m:sSub>
                      <m:sSubPr>
                        <m:ctrlPr>
                          <w:rPr>
                            <w:rFonts w:ascii="Cambria Math" w:hAnsi="Cambria Math"/>
                            <w:lang w:eastAsia="zh-CN"/>
                          </w:rPr>
                        </m:ctrlPr>
                      </m:sSubPr>
                      <m:e>
                        <m:r>
                          <w:rPr>
                            <w:rFonts w:ascii="Cambria Math" w:hAnsi="Cambria Math"/>
                          </w:rPr>
                          <m:t>A</m:t>
                        </m:r>
                      </m:e>
                      <m:sub>
                        <m:r>
                          <w:rPr>
                            <w:rFonts w:ascii="Cambria Math" w:hAnsi="Cambria Math"/>
                          </w:rPr>
                          <m:t>m</m:t>
                        </m:r>
                      </m:sub>
                    </m:sSub>
                  </m:e>
                </m:d>
              </m:oMath>
            </m:oMathPara>
          </w:p>
        </w:tc>
      </w:tr>
      <w:tr w:rsidR="00550C27" w:rsidRPr="001609F9" w14:paraId="3351F88B" w14:textId="77777777" w:rsidTr="0010067B">
        <w:tc>
          <w:tcPr>
            <w:tcW w:w="1350" w:type="pct"/>
          </w:tcPr>
          <w:p w14:paraId="3E123DE5" w14:textId="77777777" w:rsidR="00550C27" w:rsidRPr="001609F9" w:rsidRDefault="00550C27" w:rsidP="00821B9E">
            <w:pPr>
              <w:pStyle w:val="ECCTabletext"/>
              <w:keepNext w:val="0"/>
              <w:widowControl w:val="0"/>
            </w:pPr>
            <w:r w:rsidRPr="001609F9">
              <w:t>Peak gain normalized element radiation pattern</w:t>
            </w:r>
          </w:p>
        </w:tc>
        <w:tc>
          <w:tcPr>
            <w:tcW w:w="3650" w:type="pct"/>
          </w:tcPr>
          <w:p w14:paraId="5CDD5D52" w14:textId="77777777" w:rsidR="00550C27" w:rsidRPr="001609F9" w:rsidRDefault="00714C2B" w:rsidP="00821B9E">
            <w:pPr>
              <w:widowControl w:val="0"/>
            </w:pPr>
            <m:oMathPara>
              <m:oMath>
                <m:sSub>
                  <m:sSubPr>
                    <m:ctrlPr>
                      <w:rPr>
                        <w:rFonts w:ascii="Cambria Math" w:hAnsi="Cambria Math"/>
                        <w:lang w:eastAsia="zh-CN"/>
                      </w:rPr>
                    </m:ctrlPr>
                  </m:sSubPr>
                  <m:e>
                    <m:r>
                      <w:rPr>
                        <w:rFonts w:ascii="Cambria Math" w:hAnsi="Cambria Math"/>
                      </w:rPr>
                      <m:t>A</m:t>
                    </m:r>
                  </m:e>
                  <m:sub>
                    <m:r>
                      <w:rPr>
                        <w:rFonts w:ascii="Cambria Math" w:hAnsi="Cambria Math"/>
                      </w:rPr>
                      <m:t>E</m:t>
                    </m:r>
                  </m:sub>
                </m:sSub>
                <m:d>
                  <m:dPr>
                    <m:ctrlPr>
                      <w:rPr>
                        <w:rFonts w:ascii="Cambria Math" w:hAnsi="Cambria Math"/>
                        <w:lang w:eastAsia="zh-CN"/>
                      </w:rPr>
                    </m:ctrlPr>
                  </m:dPr>
                  <m:e>
                    <m:r>
                      <w:rPr>
                        <w:rFonts w:ascii="Cambria Math" w:hAnsi="Cambria Math"/>
                      </w:rPr>
                      <m:t>θ,φ</m:t>
                    </m:r>
                  </m:e>
                </m:d>
                <m:r>
                  <w:rPr>
                    <w:rFonts w:ascii="Cambria Math" w:hAnsi="Cambria Math"/>
                  </w:rPr>
                  <m:t>=</m:t>
                </m:r>
                <m:sSub>
                  <m:sSubPr>
                    <m:ctrlPr>
                      <w:rPr>
                        <w:rFonts w:ascii="Cambria Math" w:hAnsi="Cambria Math"/>
                        <w:lang w:eastAsia="zh-CN"/>
                      </w:rPr>
                    </m:ctrlPr>
                  </m:sSubPr>
                  <m:e>
                    <m:r>
                      <w:rPr>
                        <w:rFonts w:ascii="Cambria Math" w:hAnsi="Cambria Math"/>
                      </w:rPr>
                      <m:t>G</m:t>
                    </m:r>
                  </m:e>
                  <m:sub>
                    <m:r>
                      <w:rPr>
                        <w:rFonts w:ascii="Cambria Math" w:hAnsi="Cambria Math"/>
                      </w:rPr>
                      <m:t>E,max</m:t>
                    </m:r>
                  </m:sub>
                </m:sSub>
                <m:r>
                  <w:rPr>
                    <w:rFonts w:ascii="Cambria Math" w:hAnsi="Cambria Math"/>
                  </w:rPr>
                  <m:t>+A</m:t>
                </m:r>
                <m:d>
                  <m:dPr>
                    <m:ctrlPr>
                      <w:rPr>
                        <w:rFonts w:ascii="Cambria Math" w:hAnsi="Cambria Math"/>
                        <w:lang w:eastAsia="zh-CN"/>
                      </w:rPr>
                    </m:ctrlPr>
                  </m:dPr>
                  <m:e>
                    <m:r>
                      <w:rPr>
                        <w:rFonts w:ascii="Cambria Math" w:hAnsi="Cambria Math"/>
                      </w:rPr>
                      <m:t>θ,φ</m:t>
                    </m:r>
                  </m:e>
                </m:d>
              </m:oMath>
            </m:oMathPara>
          </w:p>
        </w:tc>
      </w:tr>
      <w:tr w:rsidR="00550C27" w:rsidRPr="001609F9" w14:paraId="78BD72FB" w14:textId="77777777" w:rsidTr="0010067B">
        <w:tc>
          <w:tcPr>
            <w:tcW w:w="1350" w:type="pct"/>
          </w:tcPr>
          <w:p w14:paraId="6AB8B998" w14:textId="77777777" w:rsidR="00550C27" w:rsidRPr="001609F9" w:rsidRDefault="00550C27" w:rsidP="00821B9E">
            <w:pPr>
              <w:pStyle w:val="ECCTabletext"/>
              <w:keepNext w:val="0"/>
              <w:widowControl w:val="0"/>
            </w:pPr>
            <w:r w:rsidRPr="001609F9">
              <w:t>Sub-array excitation</w:t>
            </w:r>
          </w:p>
        </w:tc>
        <w:tc>
          <w:tcPr>
            <w:tcW w:w="3650" w:type="pct"/>
          </w:tcPr>
          <w:p w14:paraId="4BB4F8E6" w14:textId="77777777" w:rsidR="00550C27" w:rsidRPr="001609F9" w:rsidRDefault="00714C2B" w:rsidP="00821B9E">
            <w:pPr>
              <w:widowControl w:val="0"/>
            </w:pPr>
            <m:oMathPara>
              <m:oMath>
                <m:sSub>
                  <m:sSubPr>
                    <m:ctrlPr>
                      <w:rPr>
                        <w:rFonts w:ascii="Cambria Math" w:hAnsi="Cambria Math"/>
                        <w:lang w:eastAsia="zh-CN"/>
                      </w:rPr>
                    </m:ctrlPr>
                  </m:sSubPr>
                  <m:e>
                    <m:r>
                      <w:rPr>
                        <w:rFonts w:ascii="Cambria Math" w:hAnsi="Cambria Math"/>
                      </w:rPr>
                      <m:t>w</m:t>
                    </m:r>
                  </m:e>
                  <m:sub>
                    <m:r>
                      <w:rPr>
                        <w:rFonts w:ascii="Cambria Math" w:hAnsi="Cambria Math"/>
                      </w:rPr>
                      <m:t>m</m:t>
                    </m:r>
                  </m:sub>
                </m:sSub>
                <m:r>
                  <w:rPr>
                    <w:rFonts w:ascii="Cambria Math" w:hAnsi="Cambria Math"/>
                  </w:rPr>
                  <m:t>=</m:t>
                </m:r>
                <m:f>
                  <m:fPr>
                    <m:ctrlPr>
                      <w:rPr>
                        <w:rFonts w:ascii="Cambria Math" w:hAnsi="Cambria Math"/>
                        <w:lang w:eastAsia="zh-CN"/>
                      </w:rPr>
                    </m:ctrlPr>
                  </m:fPr>
                  <m:num>
                    <m:r>
                      <w:rPr>
                        <w:rFonts w:ascii="Cambria Math" w:hAnsi="Cambria Math"/>
                      </w:rPr>
                      <m:t>1</m:t>
                    </m:r>
                  </m:num>
                  <m:den>
                    <m:rad>
                      <m:radPr>
                        <m:degHide m:val="1"/>
                        <m:ctrlPr>
                          <w:rPr>
                            <w:rFonts w:ascii="Cambria Math" w:hAnsi="Cambria Math"/>
                            <w:lang w:eastAsia="zh-CN"/>
                          </w:rPr>
                        </m:ctrlPr>
                      </m:radPr>
                      <m:deg/>
                      <m:e>
                        <m:sSub>
                          <m:sSubPr>
                            <m:ctrlPr>
                              <w:rPr>
                                <w:rFonts w:ascii="Cambria Math" w:hAnsi="Cambria Math"/>
                                <w:lang w:eastAsia="zh-CN"/>
                              </w:rPr>
                            </m:ctrlPr>
                          </m:sSubPr>
                          <m:e>
                            <m:r>
                              <w:rPr>
                                <w:rFonts w:ascii="Cambria Math" w:hAnsi="Cambria Math"/>
                              </w:rPr>
                              <m:t>M</m:t>
                            </m:r>
                          </m:e>
                          <m:sub>
                            <m:r>
                              <w:rPr>
                                <w:rFonts w:ascii="Cambria Math" w:hAnsi="Cambria Math"/>
                              </w:rPr>
                              <m:t>sub</m:t>
                            </m:r>
                          </m:sub>
                        </m:sSub>
                      </m:e>
                    </m:rad>
                  </m:den>
                </m:f>
                <m:r>
                  <m:rPr>
                    <m:sty m:val="p"/>
                  </m:rPr>
                  <w:rPr>
                    <w:rFonts w:ascii="Cambria Math" w:hAnsi="Cambria Math"/>
                  </w:rPr>
                  <m:t>exp</m:t>
                </m:r>
                <m:d>
                  <m:dPr>
                    <m:ctrlPr>
                      <w:rPr>
                        <w:rFonts w:ascii="Cambria Math" w:hAnsi="Cambria Math"/>
                        <w:lang w:eastAsia="zh-CN"/>
                      </w:rPr>
                    </m:ctrlPr>
                  </m:dPr>
                  <m:e>
                    <m:r>
                      <w:rPr>
                        <w:rFonts w:ascii="Cambria Math" w:hAnsi="Cambria Math"/>
                      </w:rPr>
                      <m:t>j2π</m:t>
                    </m:r>
                    <m:d>
                      <m:dPr>
                        <m:ctrlPr>
                          <w:rPr>
                            <w:rFonts w:ascii="Cambria Math" w:hAnsi="Cambria Math"/>
                            <w:lang w:eastAsia="zh-CN"/>
                          </w:rPr>
                        </m:ctrlPr>
                      </m:dPr>
                      <m:e>
                        <m:r>
                          <w:rPr>
                            <w:rFonts w:ascii="Cambria Math" w:hAnsi="Cambria Math"/>
                          </w:rPr>
                          <m:t>m-1</m:t>
                        </m:r>
                      </m:e>
                    </m:d>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rPr>
                              <m:t>d</m:t>
                            </m:r>
                          </m:e>
                          <m:sub>
                            <m:r>
                              <w:rPr>
                                <w:rFonts w:ascii="Cambria Math" w:hAnsi="Cambria Math"/>
                              </w:rPr>
                              <m:t>v,sub</m:t>
                            </m:r>
                          </m:sub>
                        </m:sSub>
                      </m:num>
                      <m:den>
                        <m:r>
                          <w:rPr>
                            <w:rFonts w:ascii="Cambria Math" w:hAnsi="Cambria Math"/>
                          </w:rPr>
                          <m:t>λ</m:t>
                        </m:r>
                      </m:den>
                    </m:f>
                    <m:r>
                      <m:rPr>
                        <m:sty m:val="p"/>
                      </m:rPr>
                      <w:rPr>
                        <w:rFonts w:ascii="Cambria Math" w:hAnsi="Cambria Math"/>
                      </w:rPr>
                      <m:t>sin</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rPr>
                              <m:t>θ</m:t>
                            </m:r>
                          </m:e>
                          <m:sub>
                            <m:r>
                              <w:rPr>
                                <w:rFonts w:ascii="Cambria Math" w:hAnsi="Cambria Math"/>
                              </w:rPr>
                              <m:t>subtilt</m:t>
                            </m:r>
                          </m:sub>
                        </m:sSub>
                      </m:e>
                    </m:d>
                  </m:e>
                </m:d>
              </m:oMath>
            </m:oMathPara>
          </w:p>
        </w:tc>
      </w:tr>
      <w:tr w:rsidR="00550C27" w:rsidRPr="001609F9" w14:paraId="3F7CC804" w14:textId="77777777" w:rsidTr="0010067B">
        <w:tc>
          <w:tcPr>
            <w:tcW w:w="1350" w:type="pct"/>
          </w:tcPr>
          <w:p w14:paraId="16F108D0" w14:textId="77777777" w:rsidR="00550C27" w:rsidRPr="001609F9" w:rsidRDefault="00550C27" w:rsidP="00821B9E">
            <w:pPr>
              <w:pStyle w:val="ECCTabletext"/>
              <w:keepNext w:val="0"/>
              <w:widowControl w:val="0"/>
            </w:pPr>
            <w:r w:rsidRPr="001609F9">
              <w:lastRenderedPageBreak/>
              <w:t>Sub-array radiation pattern</w:t>
            </w:r>
          </w:p>
        </w:tc>
        <w:tc>
          <w:tcPr>
            <w:tcW w:w="3650" w:type="pct"/>
          </w:tcPr>
          <w:p w14:paraId="37EBD055" w14:textId="77777777" w:rsidR="00550C27" w:rsidRPr="001609F9" w:rsidRDefault="00714C2B" w:rsidP="00821B9E">
            <w:pPr>
              <w:widowControl w:val="0"/>
            </w:pPr>
            <m:oMathPara>
              <m:oMath>
                <m:sSub>
                  <m:sSubPr>
                    <m:ctrlPr>
                      <w:rPr>
                        <w:rFonts w:ascii="Cambria Math" w:hAnsi="Cambria Math"/>
                        <w:lang w:eastAsia="zh-CN"/>
                      </w:rPr>
                    </m:ctrlPr>
                  </m:sSubPr>
                  <m:e>
                    <m:r>
                      <w:rPr>
                        <w:rFonts w:ascii="Cambria Math" w:hAnsi="Cambria Math"/>
                      </w:rPr>
                      <m:t>A</m:t>
                    </m:r>
                  </m:e>
                  <m:sub>
                    <m:r>
                      <w:rPr>
                        <w:rFonts w:ascii="Cambria Math" w:hAnsi="Cambria Math"/>
                      </w:rPr>
                      <m:t>sub</m:t>
                    </m:r>
                  </m:sub>
                </m:sSub>
                <m:d>
                  <m:dPr>
                    <m:ctrlPr>
                      <w:rPr>
                        <w:rFonts w:ascii="Cambria Math" w:hAnsi="Cambria Math"/>
                        <w:lang w:eastAsia="zh-CN"/>
                      </w:rPr>
                    </m:ctrlPr>
                  </m:dPr>
                  <m:e>
                    <m:r>
                      <w:rPr>
                        <w:rFonts w:ascii="Cambria Math" w:hAnsi="Cambria Math"/>
                      </w:rPr>
                      <m:t>θ,φ</m:t>
                    </m:r>
                  </m:e>
                </m:d>
                <m:r>
                  <w:rPr>
                    <w:rFonts w:ascii="Cambria Math" w:hAnsi="Cambria Math"/>
                  </w:rPr>
                  <m:t>=</m:t>
                </m:r>
                <m:sSub>
                  <m:sSubPr>
                    <m:ctrlPr>
                      <w:rPr>
                        <w:rFonts w:ascii="Cambria Math" w:hAnsi="Cambria Math"/>
                        <w:lang w:eastAsia="zh-CN"/>
                      </w:rPr>
                    </m:ctrlPr>
                  </m:sSubPr>
                  <m:e>
                    <m:r>
                      <w:rPr>
                        <w:rFonts w:ascii="Cambria Math" w:hAnsi="Cambria Math"/>
                      </w:rPr>
                      <m:t>A</m:t>
                    </m:r>
                  </m:e>
                  <m:sub>
                    <m:r>
                      <w:rPr>
                        <w:rFonts w:ascii="Cambria Math" w:hAnsi="Cambria Math"/>
                      </w:rPr>
                      <m:t>E</m:t>
                    </m:r>
                  </m:sub>
                </m:sSub>
                <m:d>
                  <m:dPr>
                    <m:ctrlPr>
                      <w:rPr>
                        <w:rFonts w:ascii="Cambria Math" w:hAnsi="Cambria Math"/>
                        <w:lang w:eastAsia="zh-CN"/>
                      </w:rPr>
                    </m:ctrlPr>
                  </m:dPr>
                  <m:e>
                    <m:r>
                      <w:rPr>
                        <w:rFonts w:ascii="Cambria Math" w:hAnsi="Cambria Math"/>
                      </w:rPr>
                      <m:t>θ,φ</m:t>
                    </m:r>
                  </m:e>
                </m:d>
                <m:r>
                  <w:rPr>
                    <w:rFonts w:ascii="Cambria Math" w:hAnsi="Cambria Math"/>
                  </w:rPr>
                  <m:t>+10</m:t>
                </m:r>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lang w:eastAsia="zh-CN"/>
                      </w:rPr>
                    </m:ctrlPr>
                  </m:dPr>
                  <m:e>
                    <m:sSup>
                      <m:sSupPr>
                        <m:ctrlPr>
                          <w:rPr>
                            <w:rFonts w:ascii="Cambria Math" w:hAnsi="Cambria Math"/>
                            <w:lang w:eastAsia="zh-CN"/>
                          </w:rPr>
                        </m:ctrlPr>
                      </m:sSupPr>
                      <m:e>
                        <m:d>
                          <m:dPr>
                            <m:begChr m:val="|"/>
                            <m:endChr m:val="|"/>
                            <m:ctrlPr>
                              <w:rPr>
                                <w:rFonts w:ascii="Cambria Math" w:hAnsi="Cambria Math"/>
                                <w:lang w:eastAsia="zh-CN"/>
                              </w:rPr>
                            </m:ctrlPr>
                          </m:dPr>
                          <m:e>
                            <m:nary>
                              <m:naryPr>
                                <m:chr m:val="∑"/>
                                <m:limLoc m:val="undOvr"/>
                                <m:ctrlPr>
                                  <w:rPr>
                                    <w:rFonts w:ascii="Cambria Math" w:hAnsi="Cambria Math"/>
                                    <w:lang w:eastAsia="zh-CN"/>
                                  </w:rPr>
                                </m:ctrlPr>
                              </m:naryPr>
                              <m:sub>
                                <m:r>
                                  <w:rPr>
                                    <w:rFonts w:ascii="Cambria Math" w:hAnsi="Cambria Math"/>
                                  </w:rPr>
                                  <m:t>m=1</m:t>
                                </m:r>
                              </m:sub>
                              <m:sup>
                                <m:sSub>
                                  <m:sSubPr>
                                    <m:ctrlPr>
                                      <w:rPr>
                                        <w:rFonts w:ascii="Cambria Math" w:hAnsi="Cambria Math"/>
                                        <w:lang w:eastAsia="zh-CN"/>
                                      </w:rPr>
                                    </m:ctrlPr>
                                  </m:sSubPr>
                                  <m:e>
                                    <m:r>
                                      <w:rPr>
                                        <w:rFonts w:ascii="Cambria Math" w:hAnsi="Cambria Math"/>
                                      </w:rPr>
                                      <m:t>M</m:t>
                                    </m:r>
                                  </m:e>
                                  <m:sub>
                                    <m:r>
                                      <w:rPr>
                                        <w:rFonts w:ascii="Cambria Math" w:hAnsi="Cambria Math"/>
                                      </w:rPr>
                                      <m:t>sub</m:t>
                                    </m:r>
                                  </m:sub>
                                </m:sSub>
                              </m:sup>
                              <m:e>
                                <m:sSub>
                                  <m:sSubPr>
                                    <m:ctrlPr>
                                      <w:rPr>
                                        <w:rFonts w:ascii="Cambria Math" w:hAnsi="Cambria Math"/>
                                        <w:lang w:eastAsia="zh-CN"/>
                                      </w:rPr>
                                    </m:ctrlPr>
                                  </m:sSubPr>
                                  <m:e>
                                    <m:r>
                                      <w:rPr>
                                        <w:rFonts w:ascii="Cambria Math" w:hAnsi="Cambria Math"/>
                                      </w:rPr>
                                      <m:t>w</m:t>
                                    </m:r>
                                  </m:e>
                                  <m:sub>
                                    <m:r>
                                      <w:rPr>
                                        <w:rFonts w:ascii="Cambria Math" w:hAnsi="Cambria Math"/>
                                      </w:rPr>
                                      <m:t>m</m:t>
                                    </m:r>
                                  </m:sub>
                                </m:sSub>
                                <m:sSub>
                                  <m:sSubPr>
                                    <m:ctrlPr>
                                      <w:rPr>
                                        <w:rFonts w:ascii="Cambria Math" w:hAnsi="Cambria Math"/>
                                        <w:lang w:eastAsia="zh-CN"/>
                                      </w:rPr>
                                    </m:ctrlPr>
                                  </m:sSubPr>
                                  <m:e>
                                    <m:r>
                                      <w:rPr>
                                        <w:rFonts w:ascii="Cambria Math" w:hAnsi="Cambria Math"/>
                                      </w:rPr>
                                      <m:t>v</m:t>
                                    </m:r>
                                  </m:e>
                                  <m:sub>
                                    <m:r>
                                      <w:rPr>
                                        <w:rFonts w:ascii="Cambria Math" w:hAnsi="Cambria Math"/>
                                      </w:rPr>
                                      <m:t>m</m:t>
                                    </m:r>
                                  </m:sub>
                                </m:sSub>
                              </m:e>
                            </m:nary>
                          </m:e>
                        </m:d>
                      </m:e>
                      <m:sup>
                        <m:r>
                          <w:rPr>
                            <w:rFonts w:ascii="Cambria Math" w:hAnsi="Cambria Math"/>
                          </w:rPr>
                          <m:t>2</m:t>
                        </m:r>
                      </m:sup>
                    </m:sSup>
                  </m:e>
                </m:d>
              </m:oMath>
            </m:oMathPara>
          </w:p>
          <w:p w14:paraId="6CA40C44" w14:textId="77777777" w:rsidR="00550C27" w:rsidRPr="001609F9" w:rsidRDefault="00550C27" w:rsidP="00821B9E">
            <w:pPr>
              <w:widowControl w:val="0"/>
            </w:pPr>
            <w:r w:rsidRPr="001609F9">
              <w:t>where:</w:t>
            </w:r>
          </w:p>
          <w:p w14:paraId="6C77802A" w14:textId="77777777" w:rsidR="00550C27" w:rsidRPr="001609F9" w:rsidRDefault="00714C2B" w:rsidP="00821B9E">
            <w:pPr>
              <w:widowControl w:val="0"/>
            </w:pPr>
            <m:oMathPara>
              <m:oMath>
                <m:sSub>
                  <m:sSubPr>
                    <m:ctrlPr>
                      <w:rPr>
                        <w:rFonts w:ascii="Cambria Math" w:hAnsi="Cambria Math"/>
                        <w:lang w:eastAsia="zh-CN"/>
                      </w:rPr>
                    </m:ctrlPr>
                  </m:sSubPr>
                  <m:e>
                    <m:r>
                      <w:rPr>
                        <w:rFonts w:ascii="Cambria Math" w:hAnsi="Cambria Math"/>
                      </w:rPr>
                      <m:t>v</m:t>
                    </m:r>
                  </m:e>
                  <m:sub>
                    <m:r>
                      <w:rPr>
                        <w:rFonts w:ascii="Cambria Math" w:hAnsi="Cambria Math"/>
                      </w:rPr>
                      <m:t>m</m:t>
                    </m:r>
                  </m:sub>
                </m:sSub>
                <m:r>
                  <w:rPr>
                    <w:rFonts w:ascii="Cambria Math" w:hAnsi="Cambria Math"/>
                  </w:rPr>
                  <m:t>=</m:t>
                </m:r>
                <m:r>
                  <m:rPr>
                    <m:sty m:val="p"/>
                  </m:rPr>
                  <w:rPr>
                    <w:rFonts w:ascii="Cambria Math" w:hAnsi="Cambria Math"/>
                  </w:rPr>
                  <m:t>exp</m:t>
                </m:r>
                <m:d>
                  <m:dPr>
                    <m:ctrlPr>
                      <w:rPr>
                        <w:rFonts w:ascii="Cambria Math" w:hAnsi="Cambria Math"/>
                        <w:lang w:eastAsia="zh-CN"/>
                      </w:rPr>
                    </m:ctrlPr>
                  </m:dPr>
                  <m:e>
                    <m:r>
                      <w:rPr>
                        <w:rFonts w:ascii="Cambria Math" w:hAnsi="Cambria Math"/>
                      </w:rPr>
                      <m:t>j2π</m:t>
                    </m:r>
                    <m:d>
                      <m:dPr>
                        <m:ctrlPr>
                          <w:rPr>
                            <w:rFonts w:ascii="Cambria Math" w:hAnsi="Cambria Math"/>
                            <w:lang w:eastAsia="zh-CN"/>
                          </w:rPr>
                        </m:ctrlPr>
                      </m:dPr>
                      <m:e>
                        <m:r>
                          <w:rPr>
                            <w:rFonts w:ascii="Cambria Math" w:hAnsi="Cambria Math"/>
                          </w:rPr>
                          <m:t>m-1</m:t>
                        </m:r>
                      </m:e>
                    </m:d>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rPr>
                              <m:t>d</m:t>
                            </m:r>
                          </m:e>
                          <m:sub>
                            <m:r>
                              <w:rPr>
                                <w:rFonts w:ascii="Cambria Math" w:hAnsi="Cambria Math"/>
                              </w:rPr>
                              <m:t>v,sub</m:t>
                            </m:r>
                          </m:sub>
                        </m:sSub>
                      </m:num>
                      <m:den>
                        <m:r>
                          <w:rPr>
                            <w:rFonts w:ascii="Cambria Math" w:hAnsi="Cambria Math"/>
                          </w:rPr>
                          <m:t>λ</m:t>
                        </m:r>
                      </m:den>
                    </m:f>
                    <m:r>
                      <m:rPr>
                        <m:sty m:val="p"/>
                      </m:rPr>
                      <w:rPr>
                        <w:rFonts w:ascii="Cambria Math" w:hAnsi="Cambria Math"/>
                      </w:rPr>
                      <m:t>cos</m:t>
                    </m:r>
                    <m:d>
                      <m:dPr>
                        <m:ctrlPr>
                          <w:rPr>
                            <w:rFonts w:ascii="Cambria Math" w:hAnsi="Cambria Math"/>
                            <w:lang w:eastAsia="zh-CN"/>
                          </w:rPr>
                        </m:ctrlPr>
                      </m:dPr>
                      <m:e>
                        <m:r>
                          <w:rPr>
                            <w:rFonts w:ascii="Cambria Math" w:hAnsi="Cambria Math"/>
                          </w:rPr>
                          <m:t>θ</m:t>
                        </m:r>
                      </m:e>
                    </m:d>
                  </m:e>
                </m:d>
              </m:oMath>
            </m:oMathPara>
          </w:p>
        </w:tc>
      </w:tr>
      <w:tr w:rsidR="00550C27" w:rsidRPr="001609F9" w14:paraId="23636578" w14:textId="77777777" w:rsidTr="0010067B">
        <w:tc>
          <w:tcPr>
            <w:tcW w:w="1350" w:type="pct"/>
          </w:tcPr>
          <w:p w14:paraId="31120590" w14:textId="77777777" w:rsidR="00550C27" w:rsidRPr="001609F9" w:rsidRDefault="00550C27" w:rsidP="00821B9E">
            <w:pPr>
              <w:pStyle w:val="ECCTabletext"/>
              <w:keepNext w:val="0"/>
              <w:widowControl w:val="0"/>
            </w:pPr>
            <w:r w:rsidRPr="001609F9">
              <w:t>Array excitation</w:t>
            </w:r>
          </w:p>
        </w:tc>
        <w:tc>
          <w:tcPr>
            <w:tcW w:w="3650" w:type="pct"/>
          </w:tcPr>
          <w:p w14:paraId="1B6C436D" w14:textId="77777777" w:rsidR="00550C27" w:rsidRPr="001609F9" w:rsidRDefault="00714C2B" w:rsidP="00821B9E">
            <w:pPr>
              <w:widowControl w:val="0"/>
            </w:pPr>
            <m:oMathPara>
              <m:oMath>
                <m:sSub>
                  <m:sSubPr>
                    <m:ctrlPr>
                      <w:rPr>
                        <w:rFonts w:ascii="Cambria Math" w:hAnsi="Cambria Math"/>
                        <w:lang w:eastAsia="zh-CN"/>
                      </w:rPr>
                    </m:ctrlPr>
                  </m:sSubPr>
                  <m:e>
                    <m:r>
                      <w:rPr>
                        <w:rFonts w:ascii="Cambria Math" w:hAnsi="Cambria Math"/>
                      </w:rPr>
                      <m:t>w</m:t>
                    </m:r>
                  </m:e>
                  <m:sub>
                    <m:r>
                      <w:rPr>
                        <w:rFonts w:ascii="Cambria Math" w:hAnsi="Cambria Math"/>
                      </w:rPr>
                      <m:t>m,n</m:t>
                    </m:r>
                  </m:sub>
                </m:sSub>
                <m:r>
                  <w:rPr>
                    <w:rFonts w:ascii="Cambria Math" w:hAnsi="Cambria Math"/>
                  </w:rPr>
                  <m:t>=</m:t>
                </m:r>
                <m:f>
                  <m:fPr>
                    <m:ctrlPr>
                      <w:rPr>
                        <w:rFonts w:ascii="Cambria Math" w:hAnsi="Cambria Math"/>
                        <w:lang w:eastAsia="zh-CN"/>
                      </w:rPr>
                    </m:ctrlPr>
                  </m:fPr>
                  <m:num>
                    <m:r>
                      <w:rPr>
                        <w:rFonts w:ascii="Cambria Math" w:hAnsi="Cambria Math"/>
                      </w:rPr>
                      <m:t>1</m:t>
                    </m:r>
                  </m:num>
                  <m:den>
                    <m:rad>
                      <m:radPr>
                        <m:degHide m:val="1"/>
                        <m:ctrlPr>
                          <w:rPr>
                            <w:rFonts w:ascii="Cambria Math" w:hAnsi="Cambria Math"/>
                            <w:lang w:eastAsia="zh-CN"/>
                          </w:rPr>
                        </m:ctrlPr>
                      </m:radPr>
                      <m:deg/>
                      <m:e>
                        <m:r>
                          <w:rPr>
                            <w:rFonts w:ascii="Cambria Math" w:hAnsi="Cambria Math"/>
                          </w:rPr>
                          <m:t>MN</m:t>
                        </m:r>
                      </m:e>
                    </m:rad>
                  </m:den>
                </m:f>
                <m:r>
                  <m:rPr>
                    <m:sty m:val="p"/>
                  </m:rPr>
                  <w:rPr>
                    <w:rFonts w:ascii="Cambria Math" w:hAnsi="Cambria Math"/>
                  </w:rPr>
                  <m:t>exp</m:t>
                </m:r>
                <m:d>
                  <m:dPr>
                    <m:ctrlPr>
                      <w:rPr>
                        <w:rFonts w:ascii="Cambria Math" w:hAnsi="Cambria Math"/>
                        <w:lang w:eastAsia="zh-CN"/>
                      </w:rPr>
                    </m:ctrlPr>
                  </m:dPr>
                  <m:e>
                    <m:r>
                      <w:rPr>
                        <w:rFonts w:ascii="Cambria Math" w:hAnsi="Cambria Math"/>
                      </w:rPr>
                      <m:t>j2π</m:t>
                    </m:r>
                    <m:d>
                      <m:dPr>
                        <m:ctrlPr>
                          <w:rPr>
                            <w:rFonts w:ascii="Cambria Math" w:hAnsi="Cambria Math"/>
                            <w:lang w:eastAsia="zh-CN"/>
                          </w:rPr>
                        </m:ctrlPr>
                      </m:dPr>
                      <m:e>
                        <m:d>
                          <m:dPr>
                            <m:ctrlPr>
                              <w:rPr>
                                <w:rFonts w:ascii="Cambria Math" w:hAnsi="Cambria Math"/>
                                <w:lang w:eastAsia="zh-CN"/>
                              </w:rPr>
                            </m:ctrlPr>
                          </m:dPr>
                          <m:e>
                            <m:r>
                              <w:rPr>
                                <w:rFonts w:ascii="Cambria Math" w:hAnsi="Cambria Math"/>
                              </w:rPr>
                              <m:t>m-1</m:t>
                            </m:r>
                          </m:e>
                        </m:d>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rPr>
                                  <m:t>d</m:t>
                                </m:r>
                              </m:e>
                              <m:sub>
                                <m:r>
                                  <w:rPr>
                                    <w:rFonts w:ascii="Cambria Math" w:hAnsi="Cambria Math"/>
                                  </w:rPr>
                                  <m:t>v</m:t>
                                </m:r>
                              </m:sub>
                            </m:sSub>
                          </m:num>
                          <m:den>
                            <m:r>
                              <w:rPr>
                                <w:rFonts w:ascii="Cambria Math" w:hAnsi="Cambria Math"/>
                              </w:rPr>
                              <m:t>λ</m:t>
                            </m:r>
                          </m:den>
                        </m:f>
                        <m:r>
                          <m:rPr>
                            <m:sty m:val="p"/>
                          </m:rPr>
                          <w:rPr>
                            <w:rFonts w:ascii="Cambria Math" w:hAnsi="Cambria Math"/>
                          </w:rPr>
                          <m:t>sin</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rPr>
                                  <m:t>θ</m:t>
                                </m:r>
                              </m:e>
                              <m:sub>
                                <m:r>
                                  <w:rPr>
                                    <w:rFonts w:ascii="Cambria Math" w:hAnsi="Cambria Math"/>
                                  </w:rPr>
                                  <m:t>etilt</m:t>
                                </m:r>
                              </m:sub>
                            </m:sSub>
                          </m:e>
                        </m:d>
                        <m:r>
                          <w:rPr>
                            <w:rFonts w:ascii="Cambria Math" w:hAnsi="Cambria Math"/>
                          </w:rPr>
                          <m:t>-</m:t>
                        </m:r>
                        <m:d>
                          <m:dPr>
                            <m:ctrlPr>
                              <w:rPr>
                                <w:rFonts w:ascii="Cambria Math" w:hAnsi="Cambria Math"/>
                                <w:lang w:eastAsia="zh-CN"/>
                              </w:rPr>
                            </m:ctrlPr>
                          </m:dPr>
                          <m:e>
                            <m:r>
                              <w:rPr>
                                <w:rFonts w:ascii="Cambria Math" w:hAnsi="Cambria Math"/>
                              </w:rPr>
                              <m:t>n-1</m:t>
                            </m:r>
                          </m:e>
                        </m:d>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rPr>
                                  <m:t>d</m:t>
                                </m:r>
                              </m:e>
                              <m:sub>
                                <m:r>
                                  <w:rPr>
                                    <w:rFonts w:ascii="Cambria Math" w:hAnsi="Cambria Math"/>
                                  </w:rPr>
                                  <m:t>h</m:t>
                                </m:r>
                              </m:sub>
                            </m:sSub>
                          </m:num>
                          <m:den>
                            <m:r>
                              <w:rPr>
                                <w:rFonts w:ascii="Cambria Math" w:hAnsi="Cambria Math"/>
                              </w:rPr>
                              <m:t>λ</m:t>
                            </m:r>
                          </m:den>
                        </m:f>
                        <m:r>
                          <m:rPr>
                            <m:sty m:val="p"/>
                          </m:rPr>
                          <w:rPr>
                            <w:rFonts w:ascii="Cambria Math" w:hAnsi="Cambria Math"/>
                          </w:rPr>
                          <m:t>cos</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rPr>
                                  <m:t>θ</m:t>
                                </m:r>
                              </m:e>
                              <m:sub>
                                <m:r>
                                  <w:rPr>
                                    <w:rFonts w:ascii="Cambria Math" w:hAnsi="Cambria Math"/>
                                  </w:rPr>
                                  <m:t>etilt</m:t>
                                </m:r>
                              </m:sub>
                            </m:sSub>
                          </m:e>
                        </m:d>
                        <m:r>
                          <m:rPr>
                            <m:sty m:val="p"/>
                          </m:rPr>
                          <w:rPr>
                            <w:rFonts w:ascii="Cambria Math" w:hAnsi="Cambria Math"/>
                          </w:rPr>
                          <m:t>sin</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rPr>
                                  <m:t>φ</m:t>
                                </m:r>
                              </m:e>
                              <m:sub>
                                <m:r>
                                  <w:rPr>
                                    <w:rFonts w:ascii="Cambria Math" w:hAnsi="Cambria Math"/>
                                  </w:rPr>
                                  <m:t>escan</m:t>
                                </m:r>
                              </m:sub>
                            </m:sSub>
                          </m:e>
                        </m:d>
                      </m:e>
                    </m:d>
                  </m:e>
                </m:d>
              </m:oMath>
            </m:oMathPara>
          </w:p>
        </w:tc>
      </w:tr>
      <w:tr w:rsidR="00550C27" w:rsidRPr="001609F9" w14:paraId="1796ABDC" w14:textId="77777777" w:rsidTr="0010067B">
        <w:tc>
          <w:tcPr>
            <w:tcW w:w="1350" w:type="pct"/>
          </w:tcPr>
          <w:p w14:paraId="37388143" w14:textId="77777777" w:rsidR="00550C27" w:rsidRPr="001609F9" w:rsidRDefault="00550C27" w:rsidP="00821B9E">
            <w:pPr>
              <w:pStyle w:val="ECCTabletext"/>
              <w:keepNext w:val="0"/>
              <w:widowControl w:val="0"/>
            </w:pPr>
            <w:r w:rsidRPr="001609F9">
              <w:t>Composite array radiation pattern</w:t>
            </w:r>
          </w:p>
        </w:tc>
        <w:tc>
          <w:tcPr>
            <w:tcW w:w="3650" w:type="pct"/>
          </w:tcPr>
          <w:p w14:paraId="0DC3CAEC" w14:textId="77777777" w:rsidR="00550C27" w:rsidRPr="001609F9" w:rsidRDefault="00714C2B" w:rsidP="00821B9E">
            <w:pPr>
              <w:widowControl w:val="0"/>
            </w:pPr>
            <m:oMathPara>
              <m:oMath>
                <m:sSub>
                  <m:sSubPr>
                    <m:ctrlPr>
                      <w:rPr>
                        <w:rFonts w:ascii="Cambria Math" w:hAnsi="Cambria Math"/>
                        <w:lang w:eastAsia="zh-CN"/>
                      </w:rPr>
                    </m:ctrlPr>
                  </m:sSubPr>
                  <m:e>
                    <m:r>
                      <w:rPr>
                        <w:rFonts w:ascii="Cambria Math" w:hAnsi="Cambria Math"/>
                      </w:rPr>
                      <m:t>A</m:t>
                    </m:r>
                  </m:e>
                  <m:sub>
                    <m:r>
                      <w:rPr>
                        <w:rFonts w:ascii="Cambria Math" w:hAnsi="Cambria Math"/>
                      </w:rPr>
                      <m:t>A</m:t>
                    </m:r>
                  </m:sub>
                </m:sSub>
                <m:d>
                  <m:dPr>
                    <m:ctrlPr>
                      <w:rPr>
                        <w:rFonts w:ascii="Cambria Math" w:hAnsi="Cambria Math"/>
                        <w:lang w:eastAsia="zh-CN"/>
                      </w:rPr>
                    </m:ctrlPr>
                  </m:dPr>
                  <m:e>
                    <m:r>
                      <w:rPr>
                        <w:rFonts w:ascii="Cambria Math" w:hAnsi="Cambria Math"/>
                      </w:rPr>
                      <m:t>θ,φ</m:t>
                    </m:r>
                  </m:e>
                </m:d>
                <m:r>
                  <w:rPr>
                    <w:rFonts w:ascii="Cambria Math" w:hAnsi="Cambria Math"/>
                  </w:rPr>
                  <m:t>=</m:t>
                </m:r>
                <m:sSub>
                  <m:sSubPr>
                    <m:ctrlPr>
                      <w:rPr>
                        <w:rFonts w:ascii="Cambria Math" w:hAnsi="Cambria Math"/>
                        <w:lang w:eastAsia="zh-CN"/>
                      </w:rPr>
                    </m:ctrlPr>
                  </m:sSubPr>
                  <m:e>
                    <m:r>
                      <w:rPr>
                        <w:rFonts w:ascii="Cambria Math" w:hAnsi="Cambria Math"/>
                      </w:rPr>
                      <m:t>A</m:t>
                    </m:r>
                  </m:e>
                  <m:sub>
                    <m:r>
                      <w:rPr>
                        <w:rFonts w:ascii="Cambria Math" w:hAnsi="Cambria Math"/>
                      </w:rPr>
                      <m:t>sub</m:t>
                    </m:r>
                  </m:sub>
                </m:sSub>
                <m:d>
                  <m:dPr>
                    <m:ctrlPr>
                      <w:rPr>
                        <w:rFonts w:ascii="Cambria Math" w:hAnsi="Cambria Math"/>
                        <w:lang w:eastAsia="zh-CN"/>
                      </w:rPr>
                    </m:ctrlPr>
                  </m:dPr>
                  <m:e>
                    <m:r>
                      <w:rPr>
                        <w:rFonts w:ascii="Cambria Math" w:hAnsi="Cambria Math"/>
                      </w:rPr>
                      <m:t>θ,φ</m:t>
                    </m:r>
                  </m:e>
                </m:d>
                <m:r>
                  <w:rPr>
                    <w:rFonts w:ascii="Cambria Math" w:hAnsi="Cambria Math"/>
                  </w:rPr>
                  <m:t>+10</m:t>
                </m:r>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lang w:eastAsia="zh-CN"/>
                      </w:rPr>
                    </m:ctrlPr>
                  </m:dPr>
                  <m:e>
                    <m:sSup>
                      <m:sSupPr>
                        <m:ctrlPr>
                          <w:rPr>
                            <w:rFonts w:ascii="Cambria Math" w:hAnsi="Cambria Math"/>
                            <w:lang w:eastAsia="zh-CN"/>
                          </w:rPr>
                        </m:ctrlPr>
                      </m:sSupPr>
                      <m:e>
                        <m:d>
                          <m:dPr>
                            <m:begChr m:val="|"/>
                            <m:endChr m:val="|"/>
                            <m:ctrlPr>
                              <w:rPr>
                                <w:rFonts w:ascii="Cambria Math" w:hAnsi="Cambria Math"/>
                                <w:lang w:eastAsia="zh-CN"/>
                              </w:rPr>
                            </m:ctrlPr>
                          </m:dPr>
                          <m:e>
                            <m:nary>
                              <m:naryPr>
                                <m:chr m:val="∑"/>
                                <m:limLoc m:val="undOvr"/>
                                <m:ctrlPr>
                                  <w:rPr>
                                    <w:rFonts w:ascii="Cambria Math" w:hAnsi="Cambria Math"/>
                                    <w:lang w:eastAsia="zh-CN"/>
                                  </w:rPr>
                                </m:ctrlPr>
                              </m:naryPr>
                              <m:sub>
                                <m:r>
                                  <w:rPr>
                                    <w:rFonts w:ascii="Cambria Math" w:hAnsi="Cambria Math"/>
                                  </w:rPr>
                                  <m:t>m=1</m:t>
                                </m:r>
                              </m:sub>
                              <m:sup>
                                <m:r>
                                  <w:rPr>
                                    <w:rFonts w:ascii="Cambria Math" w:hAnsi="Cambria Math"/>
                                  </w:rPr>
                                  <m:t>M</m:t>
                                </m:r>
                              </m:sup>
                              <m:e>
                                <m:nary>
                                  <m:naryPr>
                                    <m:chr m:val="∑"/>
                                    <m:limLoc m:val="undOvr"/>
                                    <m:ctrlPr>
                                      <w:rPr>
                                        <w:rFonts w:ascii="Cambria Math" w:hAnsi="Cambria Math"/>
                                        <w:lang w:eastAsia="zh-CN"/>
                                      </w:rPr>
                                    </m:ctrlPr>
                                  </m:naryPr>
                                  <m:sub>
                                    <m:r>
                                      <w:rPr>
                                        <w:rFonts w:ascii="Cambria Math" w:hAnsi="Cambria Math"/>
                                      </w:rPr>
                                      <m:t>n=1</m:t>
                                    </m:r>
                                  </m:sub>
                                  <m:sup>
                                    <m:r>
                                      <w:rPr>
                                        <w:rFonts w:ascii="Cambria Math" w:hAnsi="Cambria Math"/>
                                      </w:rPr>
                                      <m:t>N</m:t>
                                    </m:r>
                                  </m:sup>
                                  <m:e>
                                    <m:sSub>
                                      <m:sSubPr>
                                        <m:ctrlPr>
                                          <w:rPr>
                                            <w:rFonts w:ascii="Cambria Math" w:hAnsi="Cambria Math"/>
                                            <w:lang w:eastAsia="zh-CN"/>
                                          </w:rPr>
                                        </m:ctrlPr>
                                      </m:sSubPr>
                                      <m:e>
                                        <m:r>
                                          <w:rPr>
                                            <w:rFonts w:ascii="Cambria Math" w:hAnsi="Cambria Math"/>
                                          </w:rPr>
                                          <m:t>w</m:t>
                                        </m:r>
                                      </m:e>
                                      <m:sub>
                                        <m:r>
                                          <w:rPr>
                                            <w:rFonts w:ascii="Cambria Math" w:hAnsi="Cambria Math"/>
                                          </w:rPr>
                                          <m:t>m,n</m:t>
                                        </m:r>
                                      </m:sub>
                                    </m:sSub>
                                    <m:sSub>
                                      <m:sSubPr>
                                        <m:ctrlPr>
                                          <w:rPr>
                                            <w:rFonts w:ascii="Cambria Math" w:hAnsi="Cambria Math"/>
                                            <w:lang w:eastAsia="zh-CN"/>
                                          </w:rPr>
                                        </m:ctrlPr>
                                      </m:sSubPr>
                                      <m:e>
                                        <m:r>
                                          <w:rPr>
                                            <w:rFonts w:ascii="Cambria Math" w:hAnsi="Cambria Math"/>
                                          </w:rPr>
                                          <m:t>v</m:t>
                                        </m:r>
                                      </m:e>
                                      <m:sub>
                                        <m:r>
                                          <w:rPr>
                                            <w:rFonts w:ascii="Cambria Math" w:hAnsi="Cambria Math"/>
                                          </w:rPr>
                                          <m:t>m,n</m:t>
                                        </m:r>
                                      </m:sub>
                                    </m:sSub>
                                  </m:e>
                                </m:nary>
                              </m:e>
                            </m:nary>
                          </m:e>
                        </m:d>
                      </m:e>
                      <m:sup>
                        <m:r>
                          <w:rPr>
                            <w:rFonts w:ascii="Cambria Math" w:hAnsi="Cambria Math"/>
                          </w:rPr>
                          <m:t>2</m:t>
                        </m:r>
                      </m:sup>
                    </m:sSup>
                  </m:e>
                </m:d>
              </m:oMath>
            </m:oMathPara>
          </w:p>
          <w:p w14:paraId="2B4C8292" w14:textId="77777777" w:rsidR="00550C27" w:rsidRPr="001609F9" w:rsidRDefault="00550C27" w:rsidP="00821B9E">
            <w:pPr>
              <w:widowControl w:val="0"/>
            </w:pPr>
            <w:r w:rsidRPr="001609F9">
              <w:t>where:</w:t>
            </w:r>
          </w:p>
          <w:p w14:paraId="3139F5C7" w14:textId="77777777" w:rsidR="00550C27" w:rsidRPr="001609F9" w:rsidRDefault="00714C2B" w:rsidP="00821B9E">
            <w:pPr>
              <w:widowControl w:val="0"/>
            </w:pPr>
            <m:oMathPara>
              <m:oMath>
                <m:sSub>
                  <m:sSubPr>
                    <m:ctrlPr>
                      <w:rPr>
                        <w:rFonts w:ascii="Cambria Math" w:hAnsi="Cambria Math"/>
                        <w:lang w:eastAsia="zh-CN"/>
                      </w:rPr>
                    </m:ctrlPr>
                  </m:sSubPr>
                  <m:e>
                    <m:r>
                      <w:rPr>
                        <w:rFonts w:ascii="Cambria Math" w:hAnsi="Cambria Math"/>
                      </w:rPr>
                      <m:t>v</m:t>
                    </m:r>
                  </m:e>
                  <m:sub>
                    <m:r>
                      <w:rPr>
                        <w:rFonts w:ascii="Cambria Math" w:hAnsi="Cambria Math"/>
                      </w:rPr>
                      <m:t>m,n</m:t>
                    </m:r>
                  </m:sub>
                </m:sSub>
                <m:r>
                  <w:rPr>
                    <w:rFonts w:ascii="Cambria Math" w:hAnsi="Cambria Math"/>
                  </w:rPr>
                  <m:t>=</m:t>
                </m:r>
                <m:r>
                  <m:rPr>
                    <m:sty m:val="p"/>
                  </m:rPr>
                  <w:rPr>
                    <w:rFonts w:ascii="Cambria Math" w:hAnsi="Cambria Math"/>
                  </w:rPr>
                  <m:t>exp</m:t>
                </m:r>
                <m:d>
                  <m:dPr>
                    <m:ctrlPr>
                      <w:rPr>
                        <w:rFonts w:ascii="Cambria Math" w:hAnsi="Cambria Math"/>
                        <w:lang w:eastAsia="zh-CN"/>
                      </w:rPr>
                    </m:ctrlPr>
                  </m:dPr>
                  <m:e>
                    <m:r>
                      <w:rPr>
                        <w:rFonts w:ascii="Cambria Math" w:hAnsi="Cambria Math"/>
                      </w:rPr>
                      <m:t>j2π</m:t>
                    </m:r>
                    <m:d>
                      <m:dPr>
                        <m:ctrlPr>
                          <w:rPr>
                            <w:rFonts w:ascii="Cambria Math" w:hAnsi="Cambria Math"/>
                            <w:lang w:eastAsia="zh-CN"/>
                          </w:rPr>
                        </m:ctrlPr>
                      </m:dPr>
                      <m:e>
                        <m:d>
                          <m:dPr>
                            <m:ctrlPr>
                              <w:rPr>
                                <w:rFonts w:ascii="Cambria Math" w:hAnsi="Cambria Math"/>
                                <w:lang w:eastAsia="zh-CN"/>
                              </w:rPr>
                            </m:ctrlPr>
                          </m:dPr>
                          <m:e>
                            <m:r>
                              <w:rPr>
                                <w:rFonts w:ascii="Cambria Math" w:hAnsi="Cambria Math"/>
                              </w:rPr>
                              <m:t>m-1</m:t>
                            </m:r>
                          </m:e>
                        </m:d>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rPr>
                                  <m:t>d</m:t>
                                </m:r>
                              </m:e>
                              <m:sub>
                                <m:r>
                                  <w:rPr>
                                    <w:rFonts w:ascii="Cambria Math" w:hAnsi="Cambria Math"/>
                                  </w:rPr>
                                  <m:t>v</m:t>
                                </m:r>
                              </m:sub>
                            </m:sSub>
                          </m:num>
                          <m:den>
                            <m:r>
                              <w:rPr>
                                <w:rFonts w:ascii="Cambria Math" w:hAnsi="Cambria Math"/>
                              </w:rPr>
                              <m:t>λ</m:t>
                            </m:r>
                          </m:den>
                        </m:f>
                        <m:r>
                          <m:rPr>
                            <m:sty m:val="p"/>
                          </m:rPr>
                          <w:rPr>
                            <w:rFonts w:ascii="Cambria Math" w:hAnsi="Cambria Math"/>
                          </w:rPr>
                          <m:t>cos</m:t>
                        </m:r>
                        <m:d>
                          <m:dPr>
                            <m:ctrlPr>
                              <w:rPr>
                                <w:rFonts w:ascii="Cambria Math" w:hAnsi="Cambria Math"/>
                                <w:lang w:eastAsia="zh-CN"/>
                              </w:rPr>
                            </m:ctrlPr>
                          </m:dPr>
                          <m:e>
                            <m:r>
                              <w:rPr>
                                <w:rFonts w:ascii="Cambria Math" w:hAnsi="Cambria Math"/>
                              </w:rPr>
                              <m:t>θ</m:t>
                            </m:r>
                          </m:e>
                        </m:d>
                        <m:r>
                          <w:rPr>
                            <w:rFonts w:ascii="Cambria Math" w:hAnsi="Cambria Math"/>
                          </w:rPr>
                          <m:t>+</m:t>
                        </m:r>
                        <m:d>
                          <m:dPr>
                            <m:ctrlPr>
                              <w:rPr>
                                <w:rFonts w:ascii="Cambria Math" w:hAnsi="Cambria Math"/>
                                <w:lang w:eastAsia="zh-CN"/>
                              </w:rPr>
                            </m:ctrlPr>
                          </m:dPr>
                          <m:e>
                            <m:r>
                              <w:rPr>
                                <w:rFonts w:ascii="Cambria Math" w:hAnsi="Cambria Math"/>
                              </w:rPr>
                              <m:t>n-1</m:t>
                            </m:r>
                          </m:e>
                        </m:d>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rPr>
                                  <m:t>d</m:t>
                                </m:r>
                              </m:e>
                              <m:sub>
                                <m:r>
                                  <w:rPr>
                                    <w:rFonts w:ascii="Cambria Math" w:hAnsi="Cambria Math"/>
                                  </w:rPr>
                                  <m:t>h</m:t>
                                </m:r>
                              </m:sub>
                            </m:sSub>
                          </m:num>
                          <m:den>
                            <m:r>
                              <w:rPr>
                                <w:rFonts w:ascii="Cambria Math" w:hAnsi="Cambria Math"/>
                              </w:rPr>
                              <m:t>λ</m:t>
                            </m:r>
                          </m:den>
                        </m:f>
                        <m:r>
                          <m:rPr>
                            <m:sty m:val="p"/>
                          </m:rPr>
                          <w:rPr>
                            <w:rFonts w:ascii="Cambria Math" w:hAnsi="Cambria Math"/>
                          </w:rPr>
                          <m:t>sin</m:t>
                        </m:r>
                        <m:d>
                          <m:dPr>
                            <m:ctrlPr>
                              <w:rPr>
                                <w:rFonts w:ascii="Cambria Math" w:hAnsi="Cambria Math"/>
                                <w:lang w:eastAsia="zh-CN"/>
                              </w:rPr>
                            </m:ctrlPr>
                          </m:dPr>
                          <m:e>
                            <m:r>
                              <w:rPr>
                                <w:rFonts w:ascii="Cambria Math" w:hAnsi="Cambria Math"/>
                              </w:rPr>
                              <m:t>θ</m:t>
                            </m:r>
                          </m:e>
                        </m:d>
                        <m:r>
                          <m:rPr>
                            <m:sty m:val="p"/>
                          </m:rPr>
                          <w:rPr>
                            <w:rFonts w:ascii="Cambria Math" w:hAnsi="Cambria Math"/>
                          </w:rPr>
                          <m:t>sin</m:t>
                        </m:r>
                        <m:d>
                          <m:dPr>
                            <m:ctrlPr>
                              <w:rPr>
                                <w:rFonts w:ascii="Cambria Math" w:hAnsi="Cambria Math"/>
                                <w:lang w:eastAsia="zh-CN"/>
                              </w:rPr>
                            </m:ctrlPr>
                          </m:dPr>
                          <m:e>
                            <m:r>
                              <w:rPr>
                                <w:rFonts w:ascii="Cambria Math" w:hAnsi="Cambria Math"/>
                              </w:rPr>
                              <m:t>φ</m:t>
                            </m:r>
                          </m:e>
                        </m:d>
                      </m:e>
                    </m:d>
                  </m:e>
                </m:d>
              </m:oMath>
            </m:oMathPara>
          </w:p>
        </w:tc>
      </w:tr>
    </w:tbl>
    <w:p w14:paraId="6A9348FF" w14:textId="35944479" w:rsidR="00550C27" w:rsidRPr="001609F9" w:rsidRDefault="004653A8" w:rsidP="006D7640">
      <w:pPr>
        <w:pStyle w:val="ECCAnnexheading3"/>
        <w:rPr>
          <w:rStyle w:val="ECCParagraph"/>
        </w:rPr>
      </w:pPr>
      <w:r w:rsidRPr="001609F9">
        <w:rPr>
          <w:rStyle w:val="ECCParagraph"/>
        </w:rPr>
        <w:t>Non-AAS characteristics</w:t>
      </w:r>
    </w:p>
    <w:p w14:paraId="242510B4" w14:textId="58791EA8" w:rsidR="002839F2" w:rsidRPr="001609F9" w:rsidRDefault="002839F2" w:rsidP="002839F2">
      <w:r w:rsidRPr="001609F9">
        <w:t xml:space="preserve">The non-AAS antenna characteristics are taken from ECC Report 358 </w:t>
      </w:r>
      <w:r w:rsidRPr="001609F9">
        <w:fldChar w:fldCharType="begin"/>
      </w:r>
      <w:r w:rsidRPr="001609F9">
        <w:instrText xml:space="preserve"> REF _Ref182987655 \r \h </w:instrText>
      </w:r>
      <w:r w:rsidRPr="001609F9">
        <w:fldChar w:fldCharType="separate"/>
      </w:r>
      <w:r w:rsidR="008E77BB" w:rsidRPr="001609F9">
        <w:t>[15]</w:t>
      </w:r>
      <w:r w:rsidRPr="001609F9">
        <w:fldChar w:fldCharType="end"/>
      </w:r>
      <w:r w:rsidRPr="001609F9">
        <w:t>.</w:t>
      </w:r>
    </w:p>
    <w:p w14:paraId="3CFE82F0" w14:textId="1DD9CBB2" w:rsidR="002839F2" w:rsidRPr="001609F9" w:rsidRDefault="002839F2" w:rsidP="002839F2">
      <w:pPr>
        <w:pStyle w:val="Caption"/>
      </w:pPr>
      <w:bookmarkStart w:id="264" w:name="_Ref166791817"/>
      <w:r w:rsidRPr="001609F9">
        <w:t xml:space="preserve">Table </w:t>
      </w:r>
      <w:r w:rsidRPr="001609F9">
        <w:fldChar w:fldCharType="begin"/>
      </w:r>
      <w:r w:rsidRPr="001609F9">
        <w:instrText xml:space="preserve"> SEQ Table \* ARABIC </w:instrText>
      </w:r>
      <w:r w:rsidRPr="001609F9">
        <w:fldChar w:fldCharType="separate"/>
      </w:r>
      <w:r w:rsidR="008E77BB" w:rsidRPr="001609F9">
        <w:rPr>
          <w:noProof/>
        </w:rPr>
        <w:t>21</w:t>
      </w:r>
      <w:r w:rsidRPr="001609F9">
        <w:fldChar w:fldCharType="end"/>
      </w:r>
      <w:bookmarkEnd w:id="264"/>
      <w:r w:rsidRPr="001609F9">
        <w:t>: Directional WBB LMP base station non-AAS antenna characteristics</w:t>
      </w:r>
    </w:p>
    <w:tbl>
      <w:tblPr>
        <w:tblStyle w:val="ECCTable-redheader"/>
        <w:tblW w:w="5000" w:type="pct"/>
        <w:tblInd w:w="0" w:type="dxa"/>
        <w:tblLook w:val="04A0" w:firstRow="1" w:lastRow="0" w:firstColumn="1" w:lastColumn="0" w:noHBand="0" w:noVBand="1"/>
      </w:tblPr>
      <w:tblGrid>
        <w:gridCol w:w="3823"/>
        <w:gridCol w:w="5806"/>
      </w:tblGrid>
      <w:tr w:rsidR="002839F2" w:rsidRPr="001609F9" w14:paraId="36D27C5C" w14:textId="77777777" w:rsidTr="0010067B">
        <w:trPr>
          <w:cnfStyle w:val="100000000000" w:firstRow="1" w:lastRow="0" w:firstColumn="0" w:lastColumn="0" w:oddVBand="0" w:evenVBand="0" w:oddHBand="0" w:evenHBand="0" w:firstRowFirstColumn="0" w:firstRowLastColumn="0" w:lastRowFirstColumn="0" w:lastRowLastColumn="0"/>
        </w:trPr>
        <w:tc>
          <w:tcPr>
            <w:tcW w:w="1985" w:type="pct"/>
          </w:tcPr>
          <w:p w14:paraId="0AF1F7D9" w14:textId="77777777" w:rsidR="002839F2" w:rsidRPr="001609F9" w:rsidRDefault="002839F2" w:rsidP="0064079F">
            <w:pPr>
              <w:pStyle w:val="ECCTableHeaderwhitefont"/>
              <w:keepNext w:val="0"/>
              <w:widowControl w:val="0"/>
              <w:rPr>
                <w:b/>
                <w:bCs w:val="0"/>
              </w:rPr>
            </w:pPr>
            <w:r w:rsidRPr="001609F9">
              <w:rPr>
                <w:b/>
                <w:bCs w:val="0"/>
              </w:rPr>
              <w:t>Non-AAS Antenna Pattern</w:t>
            </w:r>
          </w:p>
        </w:tc>
        <w:tc>
          <w:tcPr>
            <w:tcW w:w="3015" w:type="pct"/>
          </w:tcPr>
          <w:p w14:paraId="7FBDFE52" w14:textId="77777777" w:rsidR="002839F2" w:rsidRPr="001609F9" w:rsidRDefault="002839F2" w:rsidP="0064079F">
            <w:pPr>
              <w:pStyle w:val="ECCTableHeaderwhitefont"/>
              <w:keepNext w:val="0"/>
              <w:widowControl w:val="0"/>
              <w:rPr>
                <w:b/>
                <w:bCs w:val="0"/>
              </w:rPr>
            </w:pPr>
            <w:r w:rsidRPr="001609F9">
              <w:rPr>
                <w:b/>
                <w:bCs w:val="0"/>
              </w:rPr>
              <w:t>Reommendation ITU-R F.1336</w:t>
            </w:r>
          </w:p>
        </w:tc>
      </w:tr>
      <w:tr w:rsidR="002839F2" w:rsidRPr="001609F9" w14:paraId="0D4ED055" w14:textId="77777777" w:rsidTr="0010067B">
        <w:trPr>
          <w:trHeight w:val="20"/>
        </w:trPr>
        <w:tc>
          <w:tcPr>
            <w:tcW w:w="1985" w:type="pct"/>
          </w:tcPr>
          <w:p w14:paraId="43F9B6E7" w14:textId="77777777" w:rsidR="002839F2" w:rsidRPr="001609F9" w:rsidRDefault="002839F2" w:rsidP="0064079F">
            <w:pPr>
              <w:pStyle w:val="ECCTabletext"/>
              <w:keepNext w:val="0"/>
              <w:widowControl w:val="0"/>
            </w:pPr>
            <w:r w:rsidRPr="001609F9">
              <w:br w:type="page"/>
              <w:t>Sectorisation</w:t>
            </w:r>
          </w:p>
        </w:tc>
        <w:tc>
          <w:tcPr>
            <w:tcW w:w="3015" w:type="pct"/>
          </w:tcPr>
          <w:p w14:paraId="5DEAA1D2" w14:textId="77777777" w:rsidR="002839F2" w:rsidRPr="001609F9" w:rsidRDefault="002839F2" w:rsidP="0064079F">
            <w:pPr>
              <w:pStyle w:val="ECCTabletext"/>
              <w:keepNext w:val="0"/>
              <w:widowControl w:val="0"/>
            </w:pPr>
            <w:r w:rsidRPr="001609F9">
              <w:t>1 sector for single BS; tri-sector for network layout simulation</w:t>
            </w:r>
          </w:p>
        </w:tc>
      </w:tr>
      <w:tr w:rsidR="002839F2" w:rsidRPr="001609F9" w14:paraId="2381127E" w14:textId="77777777" w:rsidTr="0010067B">
        <w:trPr>
          <w:trHeight w:val="20"/>
        </w:trPr>
        <w:tc>
          <w:tcPr>
            <w:tcW w:w="1985" w:type="pct"/>
          </w:tcPr>
          <w:p w14:paraId="239AF498" w14:textId="77777777" w:rsidR="002839F2" w:rsidRPr="001609F9" w:rsidRDefault="002839F2" w:rsidP="0064079F">
            <w:pPr>
              <w:pStyle w:val="ECCTabletext"/>
              <w:keepNext w:val="0"/>
              <w:widowControl w:val="0"/>
            </w:pPr>
            <w:r w:rsidRPr="001609F9">
              <w:t>Non-AAS BS downtilt (degrees)</w:t>
            </w:r>
          </w:p>
        </w:tc>
        <w:tc>
          <w:tcPr>
            <w:tcW w:w="3015" w:type="pct"/>
          </w:tcPr>
          <w:p w14:paraId="0AA6290A" w14:textId="77777777" w:rsidR="002839F2" w:rsidRPr="001609F9" w:rsidRDefault="002839F2" w:rsidP="0064079F">
            <w:pPr>
              <w:pStyle w:val="ECCTabletext"/>
              <w:keepNext w:val="0"/>
              <w:widowControl w:val="0"/>
            </w:pPr>
            <w:r w:rsidRPr="001609F9">
              <w:t>0 and 10</w:t>
            </w:r>
          </w:p>
        </w:tc>
      </w:tr>
      <w:tr w:rsidR="002839F2" w:rsidRPr="001609F9" w14:paraId="1A4114F1" w14:textId="77777777" w:rsidTr="0010067B">
        <w:trPr>
          <w:trHeight w:val="20"/>
        </w:trPr>
        <w:tc>
          <w:tcPr>
            <w:tcW w:w="1985" w:type="pct"/>
          </w:tcPr>
          <w:p w14:paraId="29AF258B" w14:textId="77777777" w:rsidR="002839F2" w:rsidRPr="001609F9" w:rsidRDefault="002839F2" w:rsidP="0064079F">
            <w:pPr>
              <w:pStyle w:val="ECCTabletext"/>
              <w:keepNext w:val="0"/>
              <w:widowControl w:val="0"/>
            </w:pPr>
            <w:r w:rsidRPr="001609F9">
              <w:t>Frequency reuse</w:t>
            </w:r>
          </w:p>
        </w:tc>
        <w:tc>
          <w:tcPr>
            <w:tcW w:w="3015" w:type="pct"/>
          </w:tcPr>
          <w:p w14:paraId="3F40210F" w14:textId="77777777" w:rsidR="002839F2" w:rsidRPr="001609F9" w:rsidRDefault="002839F2" w:rsidP="0064079F">
            <w:pPr>
              <w:pStyle w:val="ECCTabletext"/>
              <w:keepNext w:val="0"/>
              <w:widowControl w:val="0"/>
            </w:pPr>
            <w:r w:rsidRPr="001609F9">
              <w:t>1</w:t>
            </w:r>
          </w:p>
        </w:tc>
      </w:tr>
      <w:tr w:rsidR="002839F2" w:rsidRPr="001609F9" w14:paraId="4D43E360" w14:textId="77777777" w:rsidTr="0010067B">
        <w:trPr>
          <w:trHeight w:val="20"/>
        </w:trPr>
        <w:tc>
          <w:tcPr>
            <w:tcW w:w="1985" w:type="pct"/>
          </w:tcPr>
          <w:p w14:paraId="4DCD28E2" w14:textId="77777777" w:rsidR="002839F2" w:rsidRPr="001609F9" w:rsidRDefault="002839F2" w:rsidP="0064079F">
            <w:pPr>
              <w:pStyle w:val="ECCTabletext"/>
              <w:keepNext w:val="0"/>
              <w:widowControl w:val="0"/>
            </w:pPr>
            <w:r w:rsidRPr="001609F9">
              <w:t>Non-AAS BS antenna pattern</w:t>
            </w:r>
          </w:p>
        </w:tc>
        <w:tc>
          <w:tcPr>
            <w:tcW w:w="3015" w:type="pct"/>
          </w:tcPr>
          <w:p w14:paraId="52A63CF1" w14:textId="77777777" w:rsidR="002839F2" w:rsidRPr="001609F9" w:rsidRDefault="002839F2" w:rsidP="0064079F">
            <w:pPr>
              <w:pStyle w:val="ECCTabletext"/>
              <w:keepNext w:val="0"/>
              <w:widowControl w:val="0"/>
            </w:pPr>
            <w:r w:rsidRPr="001609F9">
              <w:t>Recommendation ITU-R F.1336 (recommends 3.1)</w:t>
            </w:r>
          </w:p>
          <w:p w14:paraId="4E7CD765" w14:textId="77777777" w:rsidR="002839F2" w:rsidRPr="001609F9" w:rsidRDefault="002839F2" w:rsidP="0064079F">
            <w:pPr>
              <w:pStyle w:val="ECCTabletext"/>
              <w:keepNext w:val="0"/>
              <w:widowControl w:val="0"/>
            </w:pPr>
            <w:r w:rsidRPr="001609F9">
              <w:t>ka = 0.7</w:t>
            </w:r>
          </w:p>
          <w:p w14:paraId="26602279" w14:textId="77777777" w:rsidR="002839F2" w:rsidRPr="001609F9" w:rsidRDefault="002839F2" w:rsidP="0064079F">
            <w:pPr>
              <w:pStyle w:val="ECCTabletext"/>
              <w:keepNext w:val="0"/>
              <w:widowControl w:val="0"/>
            </w:pPr>
            <w:r w:rsidRPr="001609F9">
              <w:t>kp = 0.7</w:t>
            </w:r>
          </w:p>
          <w:p w14:paraId="51173B32" w14:textId="77777777" w:rsidR="002839F2" w:rsidRPr="001609F9" w:rsidRDefault="002839F2" w:rsidP="0064079F">
            <w:pPr>
              <w:pStyle w:val="ECCTabletext"/>
              <w:keepNext w:val="0"/>
              <w:widowControl w:val="0"/>
            </w:pPr>
            <w:r w:rsidRPr="001609F9">
              <w:t>kh = 0.7</w:t>
            </w:r>
          </w:p>
          <w:p w14:paraId="0346D2B2" w14:textId="77777777" w:rsidR="002839F2" w:rsidRPr="001609F9" w:rsidRDefault="002839F2" w:rsidP="0064079F">
            <w:pPr>
              <w:pStyle w:val="ECCTabletext"/>
              <w:keepNext w:val="0"/>
              <w:widowControl w:val="0"/>
            </w:pPr>
            <w:r w:rsidRPr="001609F9">
              <w:t>kv = 0.3</w:t>
            </w:r>
          </w:p>
          <w:p w14:paraId="4F0DAEDC" w14:textId="77777777" w:rsidR="002839F2" w:rsidRPr="001609F9" w:rsidRDefault="002839F2" w:rsidP="0064079F">
            <w:pPr>
              <w:pStyle w:val="ECCTabletext"/>
              <w:keepNext w:val="0"/>
              <w:widowControl w:val="0"/>
            </w:pPr>
            <w:r w:rsidRPr="001609F9">
              <w:t>Horizontal 3 dB beamwidth: 65 degrees</w:t>
            </w:r>
          </w:p>
          <w:p w14:paraId="5AFA109A" w14:textId="77777777" w:rsidR="002839F2" w:rsidRPr="001609F9" w:rsidRDefault="002839F2" w:rsidP="0064079F">
            <w:pPr>
              <w:pStyle w:val="ECCTabletext"/>
              <w:keepNext w:val="0"/>
              <w:widowControl w:val="0"/>
            </w:pPr>
            <w:r w:rsidRPr="001609F9">
              <w:t xml:space="preserve">Vertical 3 dB beamwidth: determined from the horizontal beamwidth by equations in Recommendation ITU-R F.1336. </w:t>
            </w:r>
          </w:p>
          <w:p w14:paraId="465BDD41" w14:textId="77777777" w:rsidR="002839F2" w:rsidRPr="001609F9" w:rsidRDefault="002839F2" w:rsidP="0064079F">
            <w:pPr>
              <w:pStyle w:val="ECCTabletext"/>
              <w:keepNext w:val="0"/>
              <w:widowControl w:val="0"/>
            </w:pPr>
            <w:r w:rsidRPr="001609F9">
              <w:t>Vertical beamwidths of actual antennas may also be used when available.</w:t>
            </w:r>
          </w:p>
        </w:tc>
      </w:tr>
      <w:tr w:rsidR="002839F2" w:rsidRPr="001609F9" w14:paraId="501775C6" w14:textId="77777777" w:rsidTr="0010067B">
        <w:trPr>
          <w:trHeight w:val="20"/>
        </w:trPr>
        <w:tc>
          <w:tcPr>
            <w:tcW w:w="1985" w:type="pct"/>
          </w:tcPr>
          <w:p w14:paraId="4076AEC5" w14:textId="77777777" w:rsidR="002839F2" w:rsidRPr="001609F9" w:rsidRDefault="002839F2" w:rsidP="0064079F">
            <w:pPr>
              <w:pStyle w:val="ECCTabletext"/>
              <w:keepNext w:val="0"/>
              <w:widowControl w:val="0"/>
            </w:pPr>
            <w:r w:rsidRPr="001609F9">
              <w:t>Antenna polarisation</w:t>
            </w:r>
          </w:p>
        </w:tc>
        <w:tc>
          <w:tcPr>
            <w:tcW w:w="3015" w:type="pct"/>
          </w:tcPr>
          <w:p w14:paraId="241B8DB1" w14:textId="77777777" w:rsidR="002839F2" w:rsidRPr="001609F9" w:rsidRDefault="002839F2" w:rsidP="0064079F">
            <w:pPr>
              <w:pStyle w:val="ECCTabletext"/>
              <w:keepNext w:val="0"/>
              <w:widowControl w:val="0"/>
            </w:pPr>
            <w:r w:rsidRPr="001609F9">
              <w:t>Linear ±45°</w:t>
            </w:r>
          </w:p>
        </w:tc>
      </w:tr>
      <w:tr w:rsidR="002839F2" w:rsidRPr="001609F9" w14:paraId="1597CF7F" w14:textId="77777777" w:rsidTr="0010067B">
        <w:trPr>
          <w:trHeight w:val="20"/>
        </w:trPr>
        <w:tc>
          <w:tcPr>
            <w:tcW w:w="1985" w:type="pct"/>
          </w:tcPr>
          <w:p w14:paraId="2F0E08CB" w14:textId="77777777" w:rsidR="002839F2" w:rsidRPr="001609F9" w:rsidRDefault="002839F2" w:rsidP="0064079F">
            <w:pPr>
              <w:pStyle w:val="ECCTabletext"/>
              <w:keepNext w:val="0"/>
              <w:widowControl w:val="0"/>
            </w:pPr>
            <w:r w:rsidRPr="001609F9">
              <w:t>Non-AAS BS Tx and Rx antenna gain per RF chain (including system loss)</w:t>
            </w:r>
          </w:p>
        </w:tc>
        <w:tc>
          <w:tcPr>
            <w:tcW w:w="3015" w:type="pct"/>
          </w:tcPr>
          <w:p w14:paraId="487421BF" w14:textId="77777777" w:rsidR="002839F2" w:rsidRPr="001609F9" w:rsidRDefault="002839F2" w:rsidP="0064079F">
            <w:pPr>
              <w:pStyle w:val="ECCTabletext"/>
              <w:keepNext w:val="0"/>
              <w:widowControl w:val="0"/>
            </w:pPr>
            <w:r w:rsidRPr="001609F9">
              <w:t>10 dBi for Medium Range (MR) BS</w:t>
            </w:r>
          </w:p>
          <w:p w14:paraId="2A3F7999" w14:textId="77777777" w:rsidR="002839F2" w:rsidRPr="001609F9" w:rsidRDefault="002839F2" w:rsidP="0064079F">
            <w:pPr>
              <w:pStyle w:val="ECCTabletext"/>
              <w:keepNext w:val="0"/>
              <w:widowControl w:val="0"/>
            </w:pPr>
            <w:r w:rsidRPr="001609F9">
              <w:t>6 dBi for Local Area (LA) BS</w:t>
            </w:r>
          </w:p>
          <w:p w14:paraId="6028BAEC" w14:textId="77777777" w:rsidR="002839F2" w:rsidRPr="001609F9" w:rsidRDefault="002839F2" w:rsidP="0064079F">
            <w:pPr>
              <w:pStyle w:val="ECCTabletext"/>
              <w:keepNext w:val="0"/>
              <w:widowControl w:val="0"/>
            </w:pPr>
            <w:r w:rsidRPr="001609F9">
              <w:t>0 dBi (omni) for indoor BS</w:t>
            </w:r>
          </w:p>
        </w:tc>
      </w:tr>
    </w:tbl>
    <w:p w14:paraId="7BFFF3DB" w14:textId="77777777" w:rsidR="002839F2" w:rsidRPr="001609F9" w:rsidRDefault="002839F2" w:rsidP="006D7640">
      <w:pPr>
        <w:pStyle w:val="ECCAnnexheading3"/>
        <w:rPr>
          <w:rStyle w:val="ECCParagraph"/>
        </w:rPr>
      </w:pPr>
      <w:r w:rsidRPr="001609F9">
        <w:rPr>
          <w:rStyle w:val="ECCParagraph"/>
        </w:rPr>
        <w:t>UNWANTED EMISSION CHARACTERISTICS</w:t>
      </w:r>
    </w:p>
    <w:p w14:paraId="253B05A8" w14:textId="14D0C767" w:rsidR="002839F2" w:rsidRPr="001609F9" w:rsidRDefault="002839F2" w:rsidP="002839F2">
      <w:pPr>
        <w:rPr>
          <w:highlight w:val="cyan"/>
          <w:lang w:eastAsia="de-DE"/>
        </w:rPr>
      </w:pPr>
      <w:r w:rsidRPr="001609F9">
        <w:rPr>
          <w:rStyle w:val="ECCParagraph"/>
        </w:rPr>
        <w:lastRenderedPageBreak/>
        <w:t xml:space="preserve">The </w:t>
      </w:r>
      <w:r w:rsidRPr="001609F9">
        <w:rPr>
          <w:i/>
          <w:iCs/>
        </w:rPr>
        <w:t>e.i.r.p.</w:t>
      </w:r>
      <w:r w:rsidRPr="001609F9">
        <w:rPr>
          <w:rStyle w:val="ECCParagraph"/>
        </w:rPr>
        <w:t xml:space="preserve"> can be calculated from the in-band TRP based on </w:t>
      </w:r>
      <w:r w:rsidRPr="001609F9">
        <w:rPr>
          <w:rStyle w:val="ECCParagraph"/>
          <w:rFonts w:eastAsia="Times New Roman"/>
          <w:szCs w:val="20"/>
          <w:lang w:eastAsia="de-DE"/>
        </w:rPr>
        <w:fldChar w:fldCharType="begin"/>
      </w:r>
      <w:r w:rsidRPr="001609F9">
        <w:rPr>
          <w:rStyle w:val="ECCParagraph"/>
        </w:rPr>
        <w:instrText xml:space="preserve"> REF _Ref168919537 \h </w:instrText>
      </w:r>
      <w:r w:rsidRPr="001609F9">
        <w:rPr>
          <w:rStyle w:val="ECCParagraph"/>
          <w:rFonts w:eastAsia="Times New Roman"/>
          <w:szCs w:val="20"/>
          <w:lang w:eastAsia="de-DE"/>
        </w:rPr>
      </w:r>
      <w:r w:rsidRPr="001609F9">
        <w:rPr>
          <w:rStyle w:val="ECCParagraph"/>
          <w:rFonts w:eastAsia="Times New Roman"/>
          <w:szCs w:val="20"/>
          <w:lang w:eastAsia="de-DE"/>
        </w:rPr>
        <w:fldChar w:fldCharType="separate"/>
      </w:r>
      <w:r w:rsidRPr="001609F9">
        <w:t>Equation 2</w:t>
      </w:r>
      <w:r w:rsidRPr="001609F9">
        <w:rPr>
          <w:rStyle w:val="ECCParagraph"/>
        </w:rPr>
        <w:fldChar w:fldCharType="end"/>
      </w:r>
      <w:r w:rsidRPr="001609F9">
        <w:rPr>
          <w:rStyle w:val="ECCParagraph"/>
        </w:rPr>
        <w:t>.</w:t>
      </w:r>
    </w:p>
    <w:p w14:paraId="6454C37D" w14:textId="77777777" w:rsidR="002839F2" w:rsidRPr="001609F9" w:rsidRDefault="002839F2" w:rsidP="002839F2">
      <w:pPr>
        <w:pStyle w:val="ECCFiguregraphcentered"/>
        <w:rPr>
          <w:lang w:val="en-GB"/>
        </w:rPr>
      </w:pPr>
      <w:bookmarkStart w:id="265" w:name="_Ref168919537"/>
      <m:oMath>
        <m:r>
          <m:rPr>
            <m:sty m:val="p"/>
          </m:rPr>
          <w:rPr>
            <w:rFonts w:ascii="Cambria Math" w:hAnsi="Cambria Math"/>
            <w:lang w:val="en-GB"/>
          </w:rPr>
          <m:t>TRP≈</m:t>
        </m:r>
        <m:r>
          <w:rPr>
            <w:rFonts w:ascii="Cambria Math" w:hAnsi="Cambria Math"/>
            <w:lang w:val="en-GB"/>
          </w:rPr>
          <m:t>e.i.r.p.</m:t>
        </m:r>
        <m:r>
          <m:rPr>
            <m:sty m:val="p"/>
          </m:rPr>
          <w:rPr>
            <w:rFonts w:ascii="Cambria Math" w:hAnsi="Cambria Math"/>
            <w:lang w:val="en-GB"/>
          </w:rPr>
          <m:t>-</m:t>
        </m:r>
        <m:func>
          <m:funcPr>
            <m:ctrlPr>
              <w:rPr>
                <w:rFonts w:ascii="Cambria Math" w:hAnsi="Cambria Math"/>
                <w:lang w:val="en-GB"/>
              </w:rPr>
            </m:ctrlPr>
          </m:funcPr>
          <m:fName>
            <m:r>
              <m:rPr>
                <m:sty m:val="p"/>
              </m:rPr>
              <w:rPr>
                <w:rFonts w:ascii="Cambria Math" w:hAnsi="Cambria Math"/>
                <w:lang w:val="en-GB"/>
              </w:rPr>
              <m:t>max</m:t>
            </m:r>
          </m:fName>
          <m:e>
            <m:sSub>
              <m:sSubPr>
                <m:ctrlPr>
                  <w:rPr>
                    <w:rFonts w:ascii="Cambria Math" w:hAnsi="Cambria Math"/>
                    <w:lang w:val="en-GB"/>
                  </w:rPr>
                </m:ctrlPr>
              </m:sSubPr>
              <m:e>
                <m:r>
                  <m:rPr>
                    <m:sty m:val="p"/>
                  </m:rPr>
                  <w:rPr>
                    <w:rFonts w:ascii="Cambria Math" w:hAnsi="Cambria Math"/>
                    <w:lang w:val="en-GB"/>
                  </w:rPr>
                  <m:t>G</m:t>
                </m:r>
              </m:e>
              <m:sub>
                <m:r>
                  <m:rPr>
                    <m:sty m:val="p"/>
                  </m:rPr>
                  <w:rPr>
                    <w:rFonts w:ascii="Cambria Math" w:hAnsi="Cambria Math"/>
                    <w:lang w:val="en-GB"/>
                  </w:rPr>
                  <m:t>AAS</m:t>
                </m:r>
              </m:sub>
            </m:sSub>
          </m:e>
        </m:func>
      </m:oMath>
      <w:r w:rsidRPr="001609F9">
        <w:rPr>
          <w:lang w:val="en-GB"/>
        </w:rPr>
        <w:t>.</w:t>
      </w:r>
    </w:p>
    <w:p w14:paraId="22DC7ADD" w14:textId="01C068D8" w:rsidR="002839F2" w:rsidRPr="001609F9" w:rsidRDefault="002839F2" w:rsidP="002839F2">
      <w:pPr>
        <w:pStyle w:val="Caption"/>
        <w:rPr>
          <w:rStyle w:val="ECCParagraph"/>
          <w:rFonts w:eastAsia="Calibri"/>
        </w:rPr>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2</w:t>
      </w:r>
      <w:r w:rsidRPr="001609F9">
        <w:fldChar w:fldCharType="end"/>
      </w:r>
      <w:bookmarkEnd w:id="265"/>
      <w:r w:rsidRPr="001609F9">
        <w:t xml:space="preserve"> </w:t>
      </w:r>
    </w:p>
    <w:p w14:paraId="7F622BB3" w14:textId="6B52667B" w:rsidR="002839F2" w:rsidRPr="001609F9" w:rsidRDefault="002839F2" w:rsidP="002839F2">
      <w:r w:rsidRPr="001609F9">
        <w:t xml:space="preserve">For MFCN 3.4-3.8 GHz, the unwanted emissions are constrained by the Decision (EU) 2019/235 </w:t>
      </w:r>
      <w:r w:rsidR="000F7C84" w:rsidRPr="001609F9">
        <w:rPr>
          <w:lang w:eastAsia="de-DE"/>
        </w:rPr>
        <w:fldChar w:fldCharType="begin"/>
      </w:r>
      <w:r w:rsidR="000F7C84" w:rsidRPr="001609F9">
        <w:rPr>
          <w:lang w:eastAsia="de-DE"/>
        </w:rPr>
        <w:instrText xml:space="preserve"> REF _Ref168556883 \r \h  \* MERGEFORMAT </w:instrText>
      </w:r>
      <w:r w:rsidR="000F7C84" w:rsidRPr="001609F9">
        <w:rPr>
          <w:lang w:eastAsia="de-DE"/>
        </w:rPr>
      </w:r>
      <w:r w:rsidR="000F7C84" w:rsidRPr="001609F9">
        <w:rPr>
          <w:lang w:eastAsia="de-DE"/>
        </w:rPr>
        <w:fldChar w:fldCharType="separate"/>
      </w:r>
      <w:r w:rsidR="008E77BB" w:rsidRPr="001609F9">
        <w:rPr>
          <w:lang w:eastAsia="de-DE"/>
        </w:rPr>
        <w:t>[6]</w:t>
      </w:r>
      <w:r w:rsidR="000F7C84" w:rsidRPr="001609F9">
        <w:rPr>
          <w:lang w:eastAsia="de-DE"/>
        </w:rPr>
        <w:fldChar w:fldCharType="end"/>
      </w:r>
      <w:r w:rsidR="000F7C84" w:rsidRPr="001609F9">
        <w:t xml:space="preserve"> and </w:t>
      </w:r>
      <w:r w:rsidRPr="001609F9">
        <w:t>(ECC Decision 11(06)</w:t>
      </w:r>
      <w:r w:rsidR="000F7C84" w:rsidRPr="001609F9">
        <w:t xml:space="preserve"> </w:t>
      </w:r>
      <w:r w:rsidR="000F7C84" w:rsidRPr="001609F9">
        <w:fldChar w:fldCharType="begin"/>
      </w:r>
      <w:r w:rsidR="000F7C84" w:rsidRPr="001609F9">
        <w:instrText xml:space="preserve"> REF _Ref183094871 \r \h  \* MERGEFORMAT </w:instrText>
      </w:r>
      <w:r w:rsidR="000F7C84" w:rsidRPr="001609F9">
        <w:fldChar w:fldCharType="separate"/>
      </w:r>
      <w:r w:rsidR="008E77BB" w:rsidRPr="001609F9">
        <w:t>[8]</w:t>
      </w:r>
      <w:r w:rsidR="000F7C84" w:rsidRPr="001609F9">
        <w:fldChar w:fldCharType="end"/>
      </w:r>
      <w:r w:rsidRPr="001609F9">
        <w:t>.</w:t>
      </w:r>
    </w:p>
    <w:p w14:paraId="743373CD" w14:textId="2BE65533" w:rsidR="002839F2" w:rsidRPr="001609F9" w:rsidRDefault="002839F2" w:rsidP="002839F2">
      <w:r w:rsidRPr="001609F9">
        <w:t xml:space="preserve">Other ECC studies involving WBB LMP base stations also extended the ECC Decision to the 3.8-4.2 GHz case. </w:t>
      </w:r>
      <w:r w:rsidRPr="001609F9">
        <w:fldChar w:fldCharType="begin"/>
      </w:r>
      <w:r w:rsidRPr="001609F9">
        <w:instrText xml:space="preserve"> REF _Ref166791128 \h </w:instrText>
      </w:r>
      <w:r w:rsidRPr="001609F9">
        <w:fldChar w:fldCharType="separate"/>
      </w:r>
      <w:r w:rsidR="008E77BB" w:rsidRPr="001609F9">
        <w:t xml:space="preserve">Table </w:t>
      </w:r>
      <w:r w:rsidR="008E77BB" w:rsidRPr="001609F9">
        <w:rPr>
          <w:noProof/>
        </w:rPr>
        <w:t>22</w:t>
      </w:r>
      <w:r w:rsidRPr="001609F9">
        <w:fldChar w:fldCharType="end"/>
      </w:r>
      <w:r w:rsidRPr="001609F9">
        <w:t xml:space="preserve"> shows the unwanted power limit above 4200 MHz for WBB LMP base stations. For base stations emitting in the 3.8-4.1 GHz band, the spurious power is limited to -9 dBm/MHz </w:t>
      </w:r>
      <w:r w:rsidRPr="001609F9">
        <w:rPr>
          <w:i/>
          <w:iCs/>
        </w:rPr>
        <w:t>e.i.r.p.</w:t>
      </w:r>
      <w:r w:rsidRPr="001609F9">
        <w:t xml:space="preserve"> (non-AAS) or -21 dBm/MHz TRP (AAS).</w:t>
      </w:r>
    </w:p>
    <w:p w14:paraId="74EE7063" w14:textId="2B48A316" w:rsidR="002839F2" w:rsidRPr="001609F9" w:rsidRDefault="002839F2" w:rsidP="002839F2">
      <w:pPr>
        <w:pStyle w:val="Caption"/>
      </w:pPr>
      <w:bookmarkStart w:id="266" w:name="_Ref166791128"/>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22</w:t>
      </w:r>
      <w:r w:rsidRPr="001609F9">
        <w:fldChar w:fldCharType="end"/>
      </w:r>
      <w:bookmarkEnd w:id="266"/>
      <w:r w:rsidRPr="001609F9">
        <w:t>: Power limit to be applied above 4200 MHz for non-AAS and AAS WBB LMP base stations</w:t>
      </w:r>
    </w:p>
    <w:tbl>
      <w:tblPr>
        <w:tblStyle w:val="ECCTable-redheader"/>
        <w:tblW w:w="5000" w:type="pct"/>
        <w:tblInd w:w="0" w:type="dxa"/>
        <w:tblLook w:val="04A0" w:firstRow="1" w:lastRow="0" w:firstColumn="1" w:lastColumn="0" w:noHBand="0" w:noVBand="1"/>
      </w:tblPr>
      <w:tblGrid>
        <w:gridCol w:w="1768"/>
        <w:gridCol w:w="2215"/>
        <w:gridCol w:w="2771"/>
        <w:gridCol w:w="2875"/>
      </w:tblGrid>
      <w:tr w:rsidR="002839F2" w:rsidRPr="001609F9" w14:paraId="3F3A5496" w14:textId="77777777" w:rsidTr="0010067B">
        <w:trPr>
          <w:cnfStyle w:val="100000000000" w:firstRow="1" w:lastRow="0" w:firstColumn="0" w:lastColumn="0" w:oddVBand="0" w:evenVBand="0" w:oddHBand="0" w:evenHBand="0" w:firstRowFirstColumn="0" w:firstRowLastColumn="0" w:lastRowFirstColumn="0" w:lastRowLastColumn="0"/>
        </w:trPr>
        <w:tc>
          <w:tcPr>
            <w:tcW w:w="918" w:type="pct"/>
          </w:tcPr>
          <w:p w14:paraId="7A5A7BF9" w14:textId="77777777" w:rsidR="002839F2" w:rsidRPr="001609F9" w:rsidRDefault="002839F2" w:rsidP="0010067B">
            <w:pPr>
              <w:pStyle w:val="ECCTableHeaderwhitefont"/>
              <w:rPr>
                <w:b/>
                <w:bCs w:val="0"/>
              </w:rPr>
            </w:pPr>
            <w:r w:rsidRPr="001609F9">
              <w:rPr>
                <w:b/>
                <w:bCs w:val="0"/>
              </w:rPr>
              <w:t>Frequency range (MHz)</w:t>
            </w:r>
          </w:p>
        </w:tc>
        <w:tc>
          <w:tcPr>
            <w:tcW w:w="1150" w:type="pct"/>
          </w:tcPr>
          <w:p w14:paraId="7C5302F4" w14:textId="77777777" w:rsidR="002839F2" w:rsidRPr="001609F9" w:rsidRDefault="002839F2" w:rsidP="0010067B">
            <w:pPr>
              <w:pStyle w:val="ECCTableHeaderwhitefont"/>
              <w:rPr>
                <w:b/>
                <w:bCs w:val="0"/>
              </w:rPr>
            </w:pPr>
            <w:r w:rsidRPr="001609F9">
              <w:rPr>
                <w:b/>
                <w:bCs w:val="0"/>
              </w:rPr>
              <w:t>Notation</w:t>
            </w:r>
          </w:p>
        </w:tc>
        <w:tc>
          <w:tcPr>
            <w:tcW w:w="1439" w:type="pct"/>
          </w:tcPr>
          <w:p w14:paraId="17A54274" w14:textId="77777777" w:rsidR="002839F2" w:rsidRPr="001609F9" w:rsidRDefault="002839F2" w:rsidP="0010067B">
            <w:pPr>
              <w:pStyle w:val="ECCTableHeaderwhitefont"/>
              <w:rPr>
                <w:b/>
                <w:bCs w:val="0"/>
              </w:rPr>
            </w:pPr>
            <w:r w:rsidRPr="001609F9">
              <w:rPr>
                <w:b/>
                <w:bCs w:val="0"/>
                <w:i/>
                <w:iCs/>
              </w:rPr>
              <w:t>e.i.r.p.</w:t>
            </w:r>
            <w:r w:rsidRPr="001609F9">
              <w:rPr>
                <w:b/>
                <w:bCs w:val="0"/>
              </w:rPr>
              <w:t xml:space="preserve"> limit in dBm/MHz per antenna</w:t>
            </w:r>
          </w:p>
        </w:tc>
        <w:tc>
          <w:tcPr>
            <w:tcW w:w="1493" w:type="pct"/>
          </w:tcPr>
          <w:p w14:paraId="39F320B3" w14:textId="77777777" w:rsidR="002839F2" w:rsidRPr="001609F9" w:rsidRDefault="002839F2" w:rsidP="0010067B">
            <w:pPr>
              <w:pStyle w:val="ECCTableHeaderwhitefont"/>
              <w:rPr>
                <w:b/>
                <w:bCs w:val="0"/>
              </w:rPr>
            </w:pPr>
            <w:r w:rsidRPr="001609F9">
              <w:rPr>
                <w:b/>
                <w:bCs w:val="0"/>
              </w:rPr>
              <w:t>AAS TRP limit in dBm/MHz per cell (Note 1)</w:t>
            </w:r>
          </w:p>
        </w:tc>
      </w:tr>
      <w:tr w:rsidR="00763A07" w:rsidRPr="001609F9" w14:paraId="74D111E3" w14:textId="77777777" w:rsidTr="0010067B">
        <w:tc>
          <w:tcPr>
            <w:tcW w:w="918" w:type="pct"/>
          </w:tcPr>
          <w:p w14:paraId="3BCBC500" w14:textId="77777777" w:rsidR="002839F2" w:rsidRPr="001609F9" w:rsidRDefault="002839F2" w:rsidP="0010067B">
            <w:pPr>
              <w:pStyle w:val="ECCTabletext"/>
            </w:pPr>
            <w:r w:rsidRPr="001609F9">
              <w:t>4200-4205</w:t>
            </w:r>
          </w:p>
        </w:tc>
        <w:tc>
          <w:tcPr>
            <w:tcW w:w="1150" w:type="pct"/>
          </w:tcPr>
          <w:p w14:paraId="135167EB" w14:textId="77777777" w:rsidR="002839F2" w:rsidRPr="001609F9" w:rsidRDefault="00714C2B" w:rsidP="0010067B">
            <w:pPr>
              <w:pStyle w:val="ECCTabletext"/>
            </w:pPr>
            <m:oMath>
              <m:sSub>
                <m:sSubPr>
                  <m:ctrlPr>
                    <w:rPr>
                      <w:rFonts w:ascii="Cambria Math" w:hAnsi="Cambria Math"/>
                    </w:rPr>
                  </m:ctrlPr>
                </m:sSubPr>
                <m:e>
                  <m:r>
                    <w:rPr>
                      <w:rFonts w:ascii="Cambria Math" w:hAnsi="Cambria Math"/>
                    </w:rPr>
                    <m:t>P</m:t>
                  </m:r>
                </m:e>
                <m:sub>
                  <m:r>
                    <w:rPr>
                      <w:rFonts w:ascii="Cambria Math" w:hAnsi="Cambria Math"/>
                    </w:rPr>
                    <m:t>OOB1</m:t>
                  </m:r>
                </m:sub>
              </m:sSub>
            </m:oMath>
            <w:r w:rsidR="002839F2" w:rsidRPr="001609F9">
              <w:t xml:space="preserve"> (dBm/MHz)</w:t>
            </w:r>
          </w:p>
        </w:tc>
        <w:tc>
          <w:tcPr>
            <w:tcW w:w="1439" w:type="pct"/>
          </w:tcPr>
          <w:p w14:paraId="350C70D2" w14:textId="77777777" w:rsidR="002839F2" w:rsidRPr="001609F9" w:rsidRDefault="002839F2" w:rsidP="0010067B">
            <w:pPr>
              <w:pStyle w:val="ECCTabletext"/>
            </w:pPr>
            <w:r w:rsidRPr="001609F9">
              <w:rPr>
                <w:i/>
                <w:iCs/>
              </w:rPr>
              <w:t>e.i.r.p.</w:t>
            </w:r>
            <w:r w:rsidRPr="001609F9">
              <w:t>– 47 (Note 2)</w:t>
            </w:r>
          </w:p>
        </w:tc>
        <w:tc>
          <w:tcPr>
            <w:tcW w:w="1493" w:type="pct"/>
          </w:tcPr>
          <w:p w14:paraId="395108F3" w14:textId="77777777" w:rsidR="002839F2" w:rsidRPr="001609F9" w:rsidRDefault="002839F2" w:rsidP="0010067B">
            <w:pPr>
              <w:pStyle w:val="ECCTabletext"/>
            </w:pPr>
            <w:r w:rsidRPr="001609F9">
              <w:t>TRP – 47 (Note 3)</w:t>
            </w:r>
          </w:p>
        </w:tc>
      </w:tr>
      <w:tr w:rsidR="00763A07" w:rsidRPr="001609F9" w14:paraId="3DFC5B86" w14:textId="77777777" w:rsidTr="0010067B">
        <w:tc>
          <w:tcPr>
            <w:tcW w:w="918" w:type="pct"/>
          </w:tcPr>
          <w:p w14:paraId="13A839D6" w14:textId="77777777" w:rsidR="002839F2" w:rsidRPr="001609F9" w:rsidRDefault="002839F2" w:rsidP="0010067B">
            <w:pPr>
              <w:pStyle w:val="ECCTabletext"/>
            </w:pPr>
            <w:r w:rsidRPr="001609F9">
              <w:t>4205-4240</w:t>
            </w:r>
          </w:p>
        </w:tc>
        <w:tc>
          <w:tcPr>
            <w:tcW w:w="1150" w:type="pct"/>
          </w:tcPr>
          <w:p w14:paraId="37BF90B2" w14:textId="77777777" w:rsidR="002839F2" w:rsidRPr="001609F9" w:rsidRDefault="00714C2B" w:rsidP="0010067B">
            <w:pPr>
              <w:pStyle w:val="ECCTabletext"/>
            </w:pPr>
            <m:oMath>
              <m:sSub>
                <m:sSubPr>
                  <m:ctrlPr>
                    <w:rPr>
                      <w:rFonts w:ascii="Cambria Math" w:hAnsi="Cambria Math"/>
                    </w:rPr>
                  </m:ctrlPr>
                </m:sSubPr>
                <m:e>
                  <m:r>
                    <w:rPr>
                      <w:rFonts w:ascii="Cambria Math" w:hAnsi="Cambria Math"/>
                    </w:rPr>
                    <m:t>P</m:t>
                  </m:r>
                </m:e>
                <m:sub>
                  <m:r>
                    <w:rPr>
                      <w:rFonts w:ascii="Cambria Math" w:hAnsi="Cambria Math"/>
                    </w:rPr>
                    <m:t>OOB2</m:t>
                  </m:r>
                </m:sub>
              </m:sSub>
            </m:oMath>
            <w:r w:rsidR="002839F2" w:rsidRPr="001609F9">
              <w:t xml:space="preserve"> (dBm/MHz)</w:t>
            </w:r>
          </w:p>
        </w:tc>
        <w:tc>
          <w:tcPr>
            <w:tcW w:w="1439" w:type="pct"/>
          </w:tcPr>
          <w:p w14:paraId="4B1EE138" w14:textId="77777777" w:rsidR="002839F2" w:rsidRPr="001609F9" w:rsidRDefault="002839F2" w:rsidP="0010067B">
            <w:pPr>
              <w:pStyle w:val="ECCTabletext"/>
            </w:pPr>
            <w:r w:rsidRPr="001609F9">
              <w:rPr>
                <w:i/>
                <w:iCs/>
              </w:rPr>
              <w:t>e.i.r.p.</w:t>
            </w:r>
            <w:r w:rsidRPr="001609F9">
              <w:t xml:space="preserve"> – 50 (Note 2)</w:t>
            </w:r>
          </w:p>
        </w:tc>
        <w:tc>
          <w:tcPr>
            <w:tcW w:w="1493" w:type="pct"/>
          </w:tcPr>
          <w:p w14:paraId="7AB2F20A" w14:textId="77777777" w:rsidR="002839F2" w:rsidRPr="001609F9" w:rsidRDefault="002839F2" w:rsidP="0010067B">
            <w:pPr>
              <w:pStyle w:val="ECCTabletext"/>
            </w:pPr>
            <w:r w:rsidRPr="001609F9">
              <w:t>TRP – 50 (Note 3)</w:t>
            </w:r>
          </w:p>
        </w:tc>
      </w:tr>
      <w:tr w:rsidR="00763A07" w:rsidRPr="001609F9" w14:paraId="5EEB2CFD" w14:textId="77777777" w:rsidTr="0010067B">
        <w:tc>
          <w:tcPr>
            <w:tcW w:w="918" w:type="pct"/>
          </w:tcPr>
          <w:p w14:paraId="1550011E" w14:textId="77777777" w:rsidR="002839F2" w:rsidRPr="001609F9" w:rsidRDefault="002839F2" w:rsidP="0010067B">
            <w:pPr>
              <w:pStyle w:val="ECCTabletext"/>
            </w:pPr>
            <w:r w:rsidRPr="001609F9">
              <w:t>Above 4240</w:t>
            </w:r>
          </w:p>
        </w:tc>
        <w:tc>
          <w:tcPr>
            <w:tcW w:w="1150" w:type="pct"/>
          </w:tcPr>
          <w:p w14:paraId="3947A2C8" w14:textId="77777777" w:rsidR="002839F2" w:rsidRPr="001609F9" w:rsidRDefault="00714C2B" w:rsidP="0010067B">
            <w:pPr>
              <w:pStyle w:val="ECCTabletext"/>
            </w:pPr>
            <m:oMath>
              <m:sSub>
                <m:sSubPr>
                  <m:ctrlPr>
                    <w:rPr>
                      <w:rFonts w:ascii="Cambria Math" w:hAnsi="Cambria Math"/>
                    </w:rPr>
                  </m:ctrlPr>
                </m:sSubPr>
                <m:e>
                  <m:r>
                    <w:rPr>
                      <w:rFonts w:ascii="Cambria Math" w:hAnsi="Cambria Math"/>
                    </w:rPr>
                    <m:t>P</m:t>
                  </m:r>
                </m:e>
                <m:sub>
                  <m:r>
                    <w:rPr>
                      <w:rFonts w:ascii="Cambria Math" w:hAnsi="Cambria Math"/>
                    </w:rPr>
                    <m:t>OOB3</m:t>
                  </m:r>
                </m:sub>
              </m:sSub>
            </m:oMath>
            <w:r w:rsidR="002839F2" w:rsidRPr="001609F9">
              <w:t>(dBm/MHz)</w:t>
            </w:r>
          </w:p>
        </w:tc>
        <w:tc>
          <w:tcPr>
            <w:tcW w:w="1439" w:type="pct"/>
          </w:tcPr>
          <w:p w14:paraId="0C3CA60E" w14:textId="77777777" w:rsidR="002839F2" w:rsidRPr="001609F9" w:rsidRDefault="002839F2" w:rsidP="0010067B">
            <w:pPr>
              <w:pStyle w:val="ECCTabletext"/>
            </w:pPr>
            <w:r w:rsidRPr="001609F9">
              <w:t>-9</w:t>
            </w:r>
          </w:p>
        </w:tc>
        <w:tc>
          <w:tcPr>
            <w:tcW w:w="1493" w:type="pct"/>
          </w:tcPr>
          <w:p w14:paraId="0DBB20EF" w14:textId="77777777" w:rsidR="002839F2" w:rsidRPr="001609F9" w:rsidRDefault="002839F2" w:rsidP="0010067B">
            <w:pPr>
              <w:pStyle w:val="ECCTabletext"/>
            </w:pPr>
            <w:r w:rsidRPr="001609F9">
              <w:t>-21</w:t>
            </w:r>
          </w:p>
        </w:tc>
      </w:tr>
      <w:tr w:rsidR="00763A07" w:rsidRPr="001609F9" w14:paraId="22EC633D" w14:textId="77777777" w:rsidTr="0010067B">
        <w:tc>
          <w:tcPr>
            <w:tcW w:w="5000" w:type="pct"/>
            <w:gridSpan w:val="4"/>
          </w:tcPr>
          <w:p w14:paraId="7F29E0A4" w14:textId="77777777" w:rsidR="002839F2" w:rsidRPr="001609F9" w:rsidRDefault="002839F2" w:rsidP="0010067B">
            <w:pPr>
              <w:pStyle w:val="ECCTablenote"/>
            </w:pPr>
            <w:r w:rsidRPr="001609F9">
              <w:t>Note 1: In a multi-sector base station, the radiated power limit applies to each one of the individual sectors</w:t>
            </w:r>
          </w:p>
          <w:p w14:paraId="049BE1A7" w14:textId="77777777" w:rsidR="002839F2" w:rsidRPr="001609F9" w:rsidRDefault="002839F2" w:rsidP="0010067B">
            <w:pPr>
              <w:pStyle w:val="ECCTablenote"/>
            </w:pPr>
            <w:r w:rsidRPr="001609F9">
              <w:t xml:space="preserve">Note 2: </w:t>
            </w:r>
            <w:r w:rsidRPr="001609F9">
              <w:rPr>
                <w:i/>
                <w:iCs/>
              </w:rPr>
              <w:t>e.i.r.p.</w:t>
            </w:r>
            <w:r w:rsidRPr="001609F9">
              <w:t xml:space="preserve"> is the maximum mean carrier power in dBm for the base station measured as </w:t>
            </w:r>
            <w:r w:rsidRPr="001609F9">
              <w:rPr>
                <w:i/>
                <w:iCs/>
              </w:rPr>
              <w:t>e.i.r.p.</w:t>
            </w:r>
            <w:r w:rsidRPr="001609F9">
              <w:t xml:space="preserve"> per carrier, interpreted as per antenna. </w:t>
            </w:r>
          </w:p>
          <w:p w14:paraId="6B2C70B3" w14:textId="77777777" w:rsidR="002839F2" w:rsidRPr="001609F9" w:rsidRDefault="002839F2" w:rsidP="0010067B">
            <w:pPr>
              <w:pStyle w:val="ECCTablenote"/>
            </w:pPr>
            <w:r w:rsidRPr="001609F9">
              <w:t>Note 3: TRP is the maximum mean carrier power in dBm for the base station measured as TRP per carrier in a given cell.</w:t>
            </w:r>
          </w:p>
        </w:tc>
      </w:tr>
    </w:tbl>
    <w:p w14:paraId="61A7D753" w14:textId="77777777" w:rsidR="002839F2" w:rsidRPr="001609F9" w:rsidRDefault="002839F2" w:rsidP="002839F2">
      <w:r w:rsidRPr="001609F9">
        <w:t xml:space="preserve">Another critical aspect when considering unwanted emissions concerns the antenna radiation pattern. The study assumes that the AAS directivity greatly decrease with increased frequency and converge to an isotropic antenna with </w:t>
      </w:r>
      <m:oMath>
        <m:sSub>
          <m:sSubPr>
            <m:ctrlPr>
              <w:rPr>
                <w:rFonts w:ascii="Cambria Math" w:hAnsi="Cambria Math"/>
              </w:rPr>
            </m:ctrlPr>
          </m:sSubPr>
          <m:e>
            <m:r>
              <w:rPr>
                <w:rFonts w:ascii="Cambria Math" w:hAnsi="Cambria Math"/>
              </w:rPr>
              <m:t>G</m:t>
            </m:r>
          </m:e>
          <m:sub>
            <m:r>
              <w:rPr>
                <w:rFonts w:ascii="Cambria Math" w:hAnsi="Cambria Math"/>
              </w:rPr>
              <m:t>AAS,spur</m:t>
            </m:r>
          </m:sub>
        </m:sSub>
        <m:r>
          <w:rPr>
            <w:rFonts w:ascii="Cambria Math" w:hAnsi="Cambria Math"/>
          </w:rPr>
          <m:t>=0</m:t>
        </m:r>
      </m:oMath>
      <w:r w:rsidRPr="001609F9">
        <w:t xml:space="preserve"> dBi gain. This loss of directivity is significant after a frequency shift </w:t>
      </w:r>
      <m:oMath>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AAS,spur</m:t>
            </m:r>
          </m:sub>
        </m:sSub>
      </m:oMath>
      <w:r w:rsidRPr="001609F9">
        <w:t xml:space="preserve"> that correspond to 1%-2% of the operating (carrier) frequency. For a frequency carrier of 4150 MHz, this corresponds to a frequency shift comprised between </w:t>
      </w:r>
      <m:oMath>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AAS,spur</m:t>
            </m:r>
          </m:sub>
        </m:sSub>
        <m:r>
          <w:rPr>
            <w:rFonts w:ascii="Cambria Math" w:hAnsi="Cambria Math"/>
          </w:rPr>
          <m:t xml:space="preserve">≈40 </m:t>
        </m:r>
      </m:oMath>
      <w:r w:rsidRPr="001609F9">
        <w:t>MHz to 80 MHz.</w:t>
      </w:r>
    </w:p>
    <w:p w14:paraId="7EFC85E2" w14:textId="77777777" w:rsidR="002839F2" w:rsidRPr="001609F9" w:rsidRDefault="002839F2" w:rsidP="002839F2">
      <w:r w:rsidRPr="001609F9">
        <w:t>This study assumed that after an offset of 80 MHz the AAS model is assumed to behave like an isotropic antenna (</w:t>
      </w:r>
      <m:oMath>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AAS,spur</m:t>
            </m:r>
          </m:sub>
        </m:sSub>
        <m:r>
          <w:rPr>
            <w:rFonts w:ascii="Cambria Math" w:hAnsi="Cambria Math"/>
          </w:rPr>
          <m:t>=80</m:t>
        </m:r>
      </m:oMath>
      <w:r w:rsidRPr="001609F9">
        <w:t xml:space="preserve"> MHz, with  </w:t>
      </w:r>
      <m:oMath>
        <m:sSub>
          <m:sSubPr>
            <m:ctrlPr>
              <w:rPr>
                <w:rFonts w:ascii="Cambria Math" w:hAnsi="Cambria Math"/>
              </w:rPr>
            </m:ctrlPr>
          </m:sSubPr>
          <m:e>
            <m:r>
              <w:rPr>
                <w:rFonts w:ascii="Cambria Math" w:hAnsi="Cambria Math"/>
              </w:rPr>
              <m:t>G</m:t>
            </m:r>
          </m:e>
          <m:sub>
            <m:r>
              <w:rPr>
                <w:rFonts w:ascii="Cambria Math" w:hAnsi="Cambria Math"/>
              </w:rPr>
              <m:t>AAS,spur</m:t>
            </m:r>
          </m:sub>
        </m:sSub>
        <m:r>
          <w:rPr>
            <w:rFonts w:ascii="Cambria Math" w:hAnsi="Cambria Math"/>
          </w:rPr>
          <m:t>=0</m:t>
        </m:r>
      </m:oMath>
      <w:r w:rsidRPr="001609F9">
        <w:t xml:space="preserve"> dBi gain).</w:t>
      </w:r>
    </w:p>
    <w:p w14:paraId="38A91D2C" w14:textId="3082B215" w:rsidR="002839F2" w:rsidRPr="001609F9" w:rsidRDefault="002839F2" w:rsidP="002839F2">
      <w:r w:rsidRPr="001609F9">
        <w:fldChar w:fldCharType="begin"/>
      </w:r>
      <w:r w:rsidRPr="001609F9">
        <w:instrText xml:space="preserve"> REF _Ref166791166 \h </w:instrText>
      </w:r>
      <w:r w:rsidRPr="001609F9">
        <w:fldChar w:fldCharType="separate"/>
      </w:r>
      <w:r w:rsidRPr="001609F9">
        <w:t xml:space="preserve">Table </w:t>
      </w:r>
      <w:r w:rsidRPr="001609F9">
        <w:rPr>
          <w:noProof/>
        </w:rPr>
        <w:t>23</w:t>
      </w:r>
      <w:r w:rsidRPr="001609F9">
        <w:fldChar w:fldCharType="end"/>
      </w:r>
      <w:r w:rsidRPr="001609F9">
        <w:t xml:space="preserve"> summarises the type of AAS model to be used depending </w:t>
      </w:r>
      <w:r w:rsidR="00313612" w:rsidRPr="001609F9">
        <w:t>on</w:t>
      </w:r>
      <w:r w:rsidRPr="001609F9">
        <w:t xml:space="preserve"> the frequency range being studied.</w:t>
      </w:r>
    </w:p>
    <w:p w14:paraId="4AD0F461" w14:textId="6E89E93C" w:rsidR="002839F2" w:rsidRPr="001609F9" w:rsidRDefault="002839F2" w:rsidP="00690FAB">
      <w:pPr>
        <w:pStyle w:val="Caption"/>
        <w:keepLines w:val="0"/>
        <w:widowControl w:val="0"/>
      </w:pPr>
      <w:bookmarkStart w:id="267" w:name="_Ref166791166"/>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23</w:t>
      </w:r>
      <w:r w:rsidRPr="001609F9">
        <w:fldChar w:fldCharType="end"/>
      </w:r>
      <w:bookmarkEnd w:id="267"/>
      <w:r w:rsidRPr="001609F9">
        <w:t>: AAS model to be used depending on the studied frequency ranges</w:t>
      </w:r>
    </w:p>
    <w:tbl>
      <w:tblPr>
        <w:tblStyle w:val="ECCTable-redheader"/>
        <w:tblW w:w="4913" w:type="pct"/>
        <w:tblInd w:w="0" w:type="dxa"/>
        <w:tblLook w:val="04A0" w:firstRow="1" w:lastRow="0" w:firstColumn="1" w:lastColumn="0" w:noHBand="0" w:noVBand="1"/>
      </w:tblPr>
      <w:tblGrid>
        <w:gridCol w:w="3082"/>
        <w:gridCol w:w="3342"/>
        <w:gridCol w:w="3037"/>
      </w:tblGrid>
      <w:tr w:rsidR="002839F2" w:rsidRPr="001609F9" w14:paraId="1BB3A03A" w14:textId="77777777" w:rsidTr="0010067B">
        <w:trPr>
          <w:cnfStyle w:val="100000000000" w:firstRow="1" w:lastRow="0" w:firstColumn="0" w:lastColumn="0" w:oddVBand="0" w:evenVBand="0" w:oddHBand="0" w:evenHBand="0" w:firstRowFirstColumn="0" w:firstRowLastColumn="0" w:lastRowFirstColumn="0" w:lastRowLastColumn="0"/>
        </w:trPr>
        <w:tc>
          <w:tcPr>
            <w:tcW w:w="1629" w:type="pct"/>
          </w:tcPr>
          <w:p w14:paraId="4D3C0D72" w14:textId="77777777" w:rsidR="002839F2" w:rsidRPr="001609F9" w:rsidRDefault="002839F2" w:rsidP="00690FAB">
            <w:pPr>
              <w:pStyle w:val="ECCTableHeaderwhitefont"/>
              <w:keepNext w:val="0"/>
              <w:widowControl w:val="0"/>
              <w:rPr>
                <w:b/>
                <w:bCs w:val="0"/>
              </w:rPr>
            </w:pPr>
            <w:r w:rsidRPr="001609F9">
              <w:rPr>
                <w:b/>
                <w:bCs w:val="0"/>
              </w:rPr>
              <w:t>Base station (100 MHz bandwidth)</w:t>
            </w:r>
          </w:p>
        </w:tc>
        <w:tc>
          <w:tcPr>
            <w:tcW w:w="1766" w:type="pct"/>
          </w:tcPr>
          <w:p w14:paraId="13DCB0F3" w14:textId="77777777" w:rsidR="002839F2" w:rsidRPr="001609F9" w:rsidRDefault="002839F2" w:rsidP="00690FAB">
            <w:pPr>
              <w:pStyle w:val="ECCTableHeaderwhitefont"/>
              <w:keepNext w:val="0"/>
              <w:widowControl w:val="0"/>
              <w:rPr>
                <w:b/>
                <w:bCs w:val="0"/>
              </w:rPr>
            </w:pPr>
            <w:r w:rsidRPr="001609F9">
              <w:rPr>
                <w:b/>
                <w:bCs w:val="0"/>
              </w:rPr>
              <w:t>Studied frequency range</w:t>
            </w:r>
          </w:p>
        </w:tc>
        <w:tc>
          <w:tcPr>
            <w:tcW w:w="1605" w:type="pct"/>
          </w:tcPr>
          <w:p w14:paraId="147D0849" w14:textId="77777777" w:rsidR="002839F2" w:rsidRPr="001609F9" w:rsidRDefault="002839F2" w:rsidP="00690FAB">
            <w:pPr>
              <w:pStyle w:val="ECCTableHeaderwhitefont"/>
              <w:keepNext w:val="0"/>
              <w:widowControl w:val="0"/>
              <w:rPr>
                <w:b/>
                <w:bCs w:val="0"/>
              </w:rPr>
            </w:pPr>
            <w:r w:rsidRPr="001609F9">
              <w:rPr>
                <w:b/>
                <w:bCs w:val="0"/>
              </w:rPr>
              <w:t>AAS model</w:t>
            </w:r>
          </w:p>
        </w:tc>
      </w:tr>
      <w:tr w:rsidR="002839F2" w:rsidRPr="001609F9" w14:paraId="60405882" w14:textId="77777777" w:rsidTr="0010067B">
        <w:tc>
          <w:tcPr>
            <w:tcW w:w="1629" w:type="pct"/>
            <w:vMerge w:val="restart"/>
          </w:tcPr>
          <w:p w14:paraId="5516A464" w14:textId="77777777" w:rsidR="002839F2" w:rsidRPr="001609F9" w:rsidRDefault="002839F2" w:rsidP="00313612">
            <w:pPr>
              <w:pStyle w:val="ECCTabletext"/>
              <w:keepNext w:val="0"/>
              <w:widowControl w:val="0"/>
            </w:pPr>
            <w:r w:rsidRPr="001609F9">
              <w:t>MFCN @3750 GHz carrier</w:t>
            </w:r>
          </w:p>
        </w:tc>
        <w:tc>
          <w:tcPr>
            <w:tcW w:w="1766" w:type="pct"/>
          </w:tcPr>
          <w:p w14:paraId="60AD6991" w14:textId="77777777" w:rsidR="002839F2" w:rsidRPr="001609F9" w:rsidRDefault="002839F2" w:rsidP="00313612">
            <w:pPr>
              <w:pStyle w:val="ECCTabletext"/>
              <w:keepNext w:val="0"/>
              <w:widowControl w:val="0"/>
            </w:pPr>
            <w:r w:rsidRPr="001609F9">
              <w:t>3700 – (3800+</w:t>
            </w:r>
            <m:oMath>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AAS</m:t>
                  </m:r>
                  <m:r>
                    <m:rPr>
                      <m:sty m:val="p"/>
                    </m:rPr>
                    <w:rPr>
                      <w:rFonts w:ascii="Cambria Math" w:hAnsi="Cambria Math"/>
                    </w:rPr>
                    <m:t>,</m:t>
                  </m:r>
                  <m:r>
                    <w:rPr>
                      <w:rFonts w:ascii="Cambria Math" w:hAnsi="Cambria Math"/>
                    </w:rPr>
                    <m:t>spur</m:t>
                  </m:r>
                </m:sub>
              </m:sSub>
              <m:r>
                <m:rPr>
                  <m:sty m:val="p"/>
                </m:rPr>
                <w:rPr>
                  <w:rFonts w:ascii="Cambria Math" w:hAnsi="Cambria Math"/>
                </w:rPr>
                <m:t>)</m:t>
              </m:r>
            </m:oMath>
            <w:r w:rsidRPr="001609F9">
              <w:t>MHz</w:t>
            </w:r>
          </w:p>
        </w:tc>
        <w:tc>
          <w:tcPr>
            <w:tcW w:w="1605" w:type="pct"/>
          </w:tcPr>
          <w:p w14:paraId="77B7C653" w14:textId="282FB48E" w:rsidR="002839F2" w:rsidRPr="001609F9" w:rsidRDefault="002839F2" w:rsidP="00313612">
            <w:pPr>
              <w:pStyle w:val="ECCTabletext"/>
              <w:keepNext w:val="0"/>
              <w:widowControl w:val="0"/>
            </w:pPr>
            <w:r w:rsidRPr="001609F9">
              <w:fldChar w:fldCharType="begin"/>
            </w:r>
            <w:r w:rsidRPr="001609F9">
              <w:instrText xml:space="preserve"> REF _Ref140660133 \h  \* MERGEFORMAT </w:instrText>
            </w:r>
            <w:r w:rsidRPr="001609F9">
              <w:fldChar w:fldCharType="separate"/>
            </w:r>
            <w:r w:rsidR="008E77BB" w:rsidRPr="001609F9">
              <w:t>Table 35</w:t>
            </w:r>
            <w:r w:rsidRPr="001609F9">
              <w:fldChar w:fldCharType="end"/>
            </w:r>
          </w:p>
        </w:tc>
      </w:tr>
      <w:tr w:rsidR="002839F2" w:rsidRPr="001609F9" w14:paraId="1A02A56A" w14:textId="77777777" w:rsidTr="0010067B">
        <w:tc>
          <w:tcPr>
            <w:tcW w:w="1629" w:type="pct"/>
            <w:vMerge/>
          </w:tcPr>
          <w:p w14:paraId="1F9064E5" w14:textId="77777777" w:rsidR="002839F2" w:rsidRPr="001609F9" w:rsidRDefault="002839F2" w:rsidP="00313612">
            <w:pPr>
              <w:pStyle w:val="ECCTabletext"/>
              <w:keepNext w:val="0"/>
              <w:widowControl w:val="0"/>
            </w:pPr>
          </w:p>
        </w:tc>
        <w:tc>
          <w:tcPr>
            <w:tcW w:w="1766" w:type="pct"/>
          </w:tcPr>
          <w:p w14:paraId="017B6DBA" w14:textId="77777777" w:rsidR="002839F2" w:rsidRPr="001609F9" w:rsidRDefault="002839F2" w:rsidP="00313612">
            <w:pPr>
              <w:pStyle w:val="ECCTabletext"/>
              <w:keepNext w:val="0"/>
              <w:widowControl w:val="0"/>
            </w:pPr>
            <w:r w:rsidRPr="001609F9">
              <w:t>Above (3800+</w:t>
            </w:r>
            <m:oMath>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AAS</m:t>
                  </m:r>
                  <m:r>
                    <m:rPr>
                      <m:sty m:val="p"/>
                    </m:rPr>
                    <w:rPr>
                      <w:rFonts w:ascii="Cambria Math" w:hAnsi="Cambria Math"/>
                    </w:rPr>
                    <m:t>,</m:t>
                  </m:r>
                  <m:r>
                    <w:rPr>
                      <w:rFonts w:ascii="Cambria Math" w:hAnsi="Cambria Math"/>
                    </w:rPr>
                    <m:t>spur</m:t>
                  </m:r>
                </m:sub>
              </m:sSub>
              <m:r>
                <m:rPr>
                  <m:sty m:val="p"/>
                </m:rPr>
                <w:rPr>
                  <w:rFonts w:ascii="Cambria Math" w:hAnsi="Cambria Math"/>
                </w:rPr>
                <m:t>)</m:t>
              </m:r>
            </m:oMath>
            <w:r w:rsidRPr="001609F9">
              <w:t>MHz</w:t>
            </w:r>
          </w:p>
        </w:tc>
        <w:tc>
          <w:tcPr>
            <w:tcW w:w="1605" w:type="pct"/>
          </w:tcPr>
          <w:p w14:paraId="772D2573" w14:textId="77777777" w:rsidR="002839F2" w:rsidRPr="001609F9" w:rsidRDefault="002839F2" w:rsidP="00313612">
            <w:pPr>
              <w:pStyle w:val="ECCTabletext"/>
              <w:keepNext w:val="0"/>
              <w:widowControl w:val="0"/>
            </w:pPr>
            <w:r w:rsidRPr="001609F9">
              <w:t>Isotropic</w:t>
            </w:r>
            <m:oMath>
              <m:r>
                <m:rPr>
                  <m:sty m:val="p"/>
                </m:rPr>
                <w:rPr>
                  <w:rFonts w:ascii="Cambria Math" w:hAnsi="Cambria Math"/>
                </w:rPr>
                <m:t xml:space="preserve"> </m:t>
              </m:r>
              <m:sSub>
                <m:sSubPr>
                  <m:ctrlPr>
                    <w:rPr>
                      <w:rFonts w:ascii="Cambria Math" w:hAnsi="Cambria Math"/>
                    </w:rPr>
                  </m:ctrlPr>
                </m:sSubPr>
                <m:e>
                  <m:r>
                    <w:rPr>
                      <w:rFonts w:ascii="Cambria Math" w:hAnsi="Cambria Math"/>
                    </w:rPr>
                    <m:t>G</m:t>
                  </m:r>
                </m:e>
                <m:sub>
                  <m:r>
                    <w:rPr>
                      <w:rFonts w:ascii="Cambria Math" w:hAnsi="Cambria Math"/>
                    </w:rPr>
                    <m:t>AAS</m:t>
                  </m:r>
                  <m:r>
                    <m:rPr>
                      <m:sty m:val="p"/>
                    </m:rPr>
                    <w:rPr>
                      <w:rFonts w:ascii="Cambria Math" w:hAnsi="Cambria Math"/>
                    </w:rPr>
                    <m:t>,</m:t>
                  </m:r>
                  <m:r>
                    <w:rPr>
                      <w:rFonts w:ascii="Cambria Math" w:hAnsi="Cambria Math"/>
                    </w:rPr>
                    <m:t>spur</m:t>
                  </m:r>
                </m:sub>
              </m:sSub>
            </m:oMath>
            <w:r w:rsidRPr="001609F9">
              <w:t xml:space="preserve"> dBi</w:t>
            </w:r>
          </w:p>
        </w:tc>
      </w:tr>
      <w:tr w:rsidR="002839F2" w:rsidRPr="001609F9" w14:paraId="73758B50" w14:textId="77777777" w:rsidTr="0010067B">
        <w:tc>
          <w:tcPr>
            <w:tcW w:w="1629" w:type="pct"/>
            <w:vMerge w:val="restart"/>
          </w:tcPr>
          <w:p w14:paraId="7290A374" w14:textId="77777777" w:rsidR="002839F2" w:rsidRPr="001609F9" w:rsidRDefault="002839F2" w:rsidP="00313612">
            <w:pPr>
              <w:pStyle w:val="ECCTabletext"/>
              <w:keepNext w:val="0"/>
              <w:widowControl w:val="0"/>
            </w:pPr>
            <w:r w:rsidRPr="001609F9">
              <w:t>WBB LMP @4050 MHz carrier</w:t>
            </w:r>
          </w:p>
        </w:tc>
        <w:tc>
          <w:tcPr>
            <w:tcW w:w="1766" w:type="pct"/>
          </w:tcPr>
          <w:p w14:paraId="31DB9213" w14:textId="77777777" w:rsidR="002839F2" w:rsidRPr="001609F9" w:rsidRDefault="002839F2" w:rsidP="00313612">
            <w:pPr>
              <w:pStyle w:val="ECCTabletext"/>
              <w:keepNext w:val="0"/>
              <w:widowControl w:val="0"/>
            </w:pPr>
            <w:r w:rsidRPr="001609F9">
              <w:t>4000 – (4100+</w:t>
            </w:r>
            <m:oMath>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AAS</m:t>
                  </m:r>
                  <m:r>
                    <m:rPr>
                      <m:sty m:val="p"/>
                    </m:rPr>
                    <w:rPr>
                      <w:rFonts w:ascii="Cambria Math" w:hAnsi="Cambria Math"/>
                    </w:rPr>
                    <m:t>,</m:t>
                  </m:r>
                  <m:r>
                    <w:rPr>
                      <w:rFonts w:ascii="Cambria Math" w:hAnsi="Cambria Math"/>
                    </w:rPr>
                    <m:t>spur</m:t>
                  </m:r>
                </m:sub>
              </m:sSub>
              <m:r>
                <m:rPr>
                  <m:sty m:val="p"/>
                </m:rPr>
                <w:rPr>
                  <w:rFonts w:ascii="Cambria Math" w:hAnsi="Cambria Math"/>
                </w:rPr>
                <m:t>)</m:t>
              </m:r>
            </m:oMath>
            <w:r w:rsidRPr="001609F9">
              <w:t>MHz</w:t>
            </w:r>
          </w:p>
        </w:tc>
        <w:tc>
          <w:tcPr>
            <w:tcW w:w="1605" w:type="pct"/>
          </w:tcPr>
          <w:p w14:paraId="4F7FC356" w14:textId="77777777" w:rsidR="002839F2" w:rsidRPr="001609F9" w:rsidRDefault="002839F2" w:rsidP="00313612">
            <w:pPr>
              <w:pStyle w:val="ECCTabletext"/>
              <w:keepNext w:val="0"/>
              <w:widowControl w:val="0"/>
            </w:pPr>
            <w:r w:rsidRPr="001609F9">
              <w:fldChar w:fldCharType="begin"/>
            </w:r>
            <w:r w:rsidRPr="001609F9">
              <w:instrText xml:space="preserve"> REF _Ref140660133 \h  \* MERGEFORMAT </w:instrText>
            </w:r>
            <w:r w:rsidRPr="001609F9">
              <w:fldChar w:fldCharType="separate"/>
            </w:r>
            <w:r w:rsidRPr="001609F9">
              <w:t>Table 35</w:t>
            </w:r>
            <w:r w:rsidRPr="001609F9">
              <w:fldChar w:fldCharType="end"/>
            </w:r>
          </w:p>
        </w:tc>
      </w:tr>
      <w:tr w:rsidR="002839F2" w:rsidRPr="001609F9" w14:paraId="1DCD826F" w14:textId="77777777" w:rsidTr="0010067B">
        <w:tc>
          <w:tcPr>
            <w:tcW w:w="1629" w:type="pct"/>
            <w:vMerge/>
          </w:tcPr>
          <w:p w14:paraId="7F6E6A6E" w14:textId="77777777" w:rsidR="002839F2" w:rsidRPr="001609F9" w:rsidRDefault="002839F2" w:rsidP="00313612">
            <w:pPr>
              <w:pStyle w:val="ECCTabletext"/>
              <w:keepNext w:val="0"/>
              <w:widowControl w:val="0"/>
            </w:pPr>
          </w:p>
        </w:tc>
        <w:tc>
          <w:tcPr>
            <w:tcW w:w="1766" w:type="pct"/>
          </w:tcPr>
          <w:p w14:paraId="49F5ED3B" w14:textId="77777777" w:rsidR="002839F2" w:rsidRPr="001609F9" w:rsidRDefault="002839F2" w:rsidP="00313612">
            <w:pPr>
              <w:pStyle w:val="ECCTabletext"/>
              <w:keepNext w:val="0"/>
              <w:widowControl w:val="0"/>
            </w:pPr>
            <w:r w:rsidRPr="001609F9">
              <w:t>Above (4100+</w:t>
            </w:r>
            <m:oMath>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AAS</m:t>
                  </m:r>
                  <m:r>
                    <m:rPr>
                      <m:sty m:val="p"/>
                    </m:rPr>
                    <w:rPr>
                      <w:rFonts w:ascii="Cambria Math" w:hAnsi="Cambria Math"/>
                    </w:rPr>
                    <m:t>,</m:t>
                  </m:r>
                  <m:r>
                    <w:rPr>
                      <w:rFonts w:ascii="Cambria Math" w:hAnsi="Cambria Math"/>
                    </w:rPr>
                    <m:t>spur</m:t>
                  </m:r>
                </m:sub>
              </m:sSub>
              <m:r>
                <m:rPr>
                  <m:sty m:val="p"/>
                </m:rPr>
                <w:rPr>
                  <w:rFonts w:ascii="Cambria Math" w:hAnsi="Cambria Math"/>
                </w:rPr>
                <m:t>)</m:t>
              </m:r>
            </m:oMath>
            <w:r w:rsidRPr="001609F9">
              <w:t>MHz</w:t>
            </w:r>
          </w:p>
        </w:tc>
        <w:tc>
          <w:tcPr>
            <w:tcW w:w="1605" w:type="pct"/>
          </w:tcPr>
          <w:p w14:paraId="7A9AC03B" w14:textId="77777777" w:rsidR="002839F2" w:rsidRPr="001609F9" w:rsidRDefault="002839F2" w:rsidP="00313612">
            <w:pPr>
              <w:pStyle w:val="ECCTabletext"/>
              <w:keepNext w:val="0"/>
              <w:widowControl w:val="0"/>
            </w:pPr>
            <w:r w:rsidRPr="001609F9">
              <w:t>Isotropic</w:t>
            </w:r>
            <w:r w:rsidRPr="001609F9" w:rsidDel="00257D77">
              <w:t xml:space="preserve"> </w:t>
            </w:r>
            <m:oMath>
              <m:sSub>
                <m:sSubPr>
                  <m:ctrlPr>
                    <w:rPr>
                      <w:rFonts w:ascii="Cambria Math" w:hAnsi="Cambria Math"/>
                    </w:rPr>
                  </m:ctrlPr>
                </m:sSubPr>
                <m:e>
                  <m:r>
                    <w:rPr>
                      <w:rFonts w:ascii="Cambria Math" w:hAnsi="Cambria Math"/>
                    </w:rPr>
                    <m:t>G</m:t>
                  </m:r>
                </m:e>
                <m:sub>
                  <m:r>
                    <w:rPr>
                      <w:rFonts w:ascii="Cambria Math" w:hAnsi="Cambria Math"/>
                    </w:rPr>
                    <m:t>AAS</m:t>
                  </m:r>
                  <m:r>
                    <m:rPr>
                      <m:sty m:val="p"/>
                    </m:rPr>
                    <w:rPr>
                      <w:rFonts w:ascii="Cambria Math" w:hAnsi="Cambria Math"/>
                    </w:rPr>
                    <m:t>,</m:t>
                  </m:r>
                  <m:r>
                    <w:rPr>
                      <w:rFonts w:ascii="Cambria Math" w:hAnsi="Cambria Math"/>
                    </w:rPr>
                    <m:t>spur</m:t>
                  </m:r>
                </m:sub>
              </m:sSub>
            </m:oMath>
            <w:r w:rsidRPr="001609F9">
              <w:t xml:space="preserve"> dBi</w:t>
            </w:r>
          </w:p>
        </w:tc>
      </w:tr>
      <w:tr w:rsidR="002839F2" w:rsidRPr="001609F9" w14:paraId="67475A29" w14:textId="77777777" w:rsidTr="0010067B">
        <w:tc>
          <w:tcPr>
            <w:tcW w:w="1629" w:type="pct"/>
            <w:vMerge w:val="restart"/>
          </w:tcPr>
          <w:p w14:paraId="70119E7C" w14:textId="77777777" w:rsidR="002839F2" w:rsidRPr="001609F9" w:rsidRDefault="002839F2" w:rsidP="00313612">
            <w:pPr>
              <w:pStyle w:val="ECCTabletext"/>
              <w:keepNext w:val="0"/>
              <w:widowControl w:val="0"/>
            </w:pPr>
            <w:r w:rsidRPr="001609F9">
              <w:t>WBB LMP @4150 MHz carrier</w:t>
            </w:r>
          </w:p>
        </w:tc>
        <w:tc>
          <w:tcPr>
            <w:tcW w:w="1766" w:type="pct"/>
          </w:tcPr>
          <w:p w14:paraId="6EF9E3CB" w14:textId="77777777" w:rsidR="002839F2" w:rsidRPr="001609F9" w:rsidRDefault="002839F2" w:rsidP="00313612">
            <w:pPr>
              <w:pStyle w:val="ECCTabletext"/>
              <w:keepNext w:val="0"/>
              <w:widowControl w:val="0"/>
            </w:pPr>
            <w:r w:rsidRPr="001609F9">
              <w:t>4100 – (4200+</w:t>
            </w:r>
            <m:oMath>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AAS</m:t>
                  </m:r>
                  <m:r>
                    <m:rPr>
                      <m:sty m:val="p"/>
                    </m:rPr>
                    <w:rPr>
                      <w:rFonts w:ascii="Cambria Math" w:hAnsi="Cambria Math"/>
                    </w:rPr>
                    <m:t>,</m:t>
                  </m:r>
                  <m:r>
                    <w:rPr>
                      <w:rFonts w:ascii="Cambria Math" w:hAnsi="Cambria Math"/>
                    </w:rPr>
                    <m:t>spur</m:t>
                  </m:r>
                </m:sub>
              </m:sSub>
              <m:r>
                <m:rPr>
                  <m:sty m:val="p"/>
                </m:rPr>
                <w:rPr>
                  <w:rFonts w:ascii="Cambria Math" w:hAnsi="Cambria Math"/>
                </w:rPr>
                <m:t>)</m:t>
              </m:r>
            </m:oMath>
            <w:r w:rsidRPr="001609F9">
              <w:t xml:space="preserve"> MHz</w:t>
            </w:r>
          </w:p>
        </w:tc>
        <w:tc>
          <w:tcPr>
            <w:tcW w:w="1605" w:type="pct"/>
          </w:tcPr>
          <w:p w14:paraId="03A4E08E" w14:textId="77777777" w:rsidR="002839F2" w:rsidRPr="001609F9" w:rsidRDefault="002839F2" w:rsidP="00313612">
            <w:pPr>
              <w:pStyle w:val="ECCTabletext"/>
              <w:keepNext w:val="0"/>
              <w:widowControl w:val="0"/>
            </w:pPr>
            <w:r w:rsidRPr="001609F9">
              <w:fldChar w:fldCharType="begin"/>
            </w:r>
            <w:r w:rsidRPr="001609F9">
              <w:instrText xml:space="preserve"> REF _Ref140660133 \h  \* MERGEFORMAT </w:instrText>
            </w:r>
            <w:r w:rsidRPr="001609F9">
              <w:fldChar w:fldCharType="separate"/>
            </w:r>
            <w:r w:rsidRPr="001609F9">
              <w:t>Table 35</w:t>
            </w:r>
            <w:r w:rsidRPr="001609F9">
              <w:fldChar w:fldCharType="end"/>
            </w:r>
          </w:p>
        </w:tc>
      </w:tr>
      <w:tr w:rsidR="002839F2" w:rsidRPr="001609F9" w14:paraId="41AEFE55" w14:textId="77777777" w:rsidTr="0010067B">
        <w:tc>
          <w:tcPr>
            <w:tcW w:w="1629" w:type="pct"/>
            <w:vMerge/>
          </w:tcPr>
          <w:p w14:paraId="375AC809" w14:textId="77777777" w:rsidR="002839F2" w:rsidRPr="001609F9" w:rsidRDefault="002839F2" w:rsidP="0050147E">
            <w:pPr>
              <w:pStyle w:val="ECCTabletext"/>
            </w:pPr>
          </w:p>
        </w:tc>
        <w:tc>
          <w:tcPr>
            <w:tcW w:w="1766" w:type="pct"/>
          </w:tcPr>
          <w:p w14:paraId="30B8E5C0" w14:textId="77777777" w:rsidR="002839F2" w:rsidRPr="001609F9" w:rsidRDefault="002839F2" w:rsidP="0050147E">
            <w:pPr>
              <w:pStyle w:val="ECCTabletext"/>
            </w:pPr>
            <w:r w:rsidRPr="001609F9">
              <w:t>Above 4200+</w:t>
            </w:r>
            <m:oMath>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AAS</m:t>
                  </m:r>
                  <m:r>
                    <m:rPr>
                      <m:sty m:val="p"/>
                    </m:rPr>
                    <w:rPr>
                      <w:rFonts w:ascii="Cambria Math" w:hAnsi="Cambria Math"/>
                    </w:rPr>
                    <m:t>,</m:t>
                  </m:r>
                  <m:r>
                    <w:rPr>
                      <w:rFonts w:ascii="Cambria Math" w:hAnsi="Cambria Math"/>
                    </w:rPr>
                    <m:t>spur</m:t>
                  </m:r>
                </m:sub>
              </m:sSub>
              <m:r>
                <m:rPr>
                  <m:sty m:val="p"/>
                </m:rPr>
                <w:rPr>
                  <w:rFonts w:ascii="Cambria Math" w:hAnsi="Cambria Math"/>
                </w:rPr>
                <m:t xml:space="preserve"> </m:t>
              </m:r>
            </m:oMath>
            <w:r w:rsidRPr="001609F9">
              <w:t>MHz</w:t>
            </w:r>
          </w:p>
        </w:tc>
        <w:tc>
          <w:tcPr>
            <w:tcW w:w="1605" w:type="pct"/>
          </w:tcPr>
          <w:p w14:paraId="4052C07B" w14:textId="77777777" w:rsidR="002839F2" w:rsidRPr="001609F9" w:rsidRDefault="002839F2" w:rsidP="0050147E">
            <w:pPr>
              <w:pStyle w:val="ECCTabletext"/>
            </w:pPr>
            <w:r w:rsidRPr="001609F9">
              <w:t>Isotropic</w:t>
            </w:r>
            <w:r w:rsidRPr="001609F9" w:rsidDel="00257D77">
              <w:t xml:space="preserve"> </w:t>
            </w:r>
            <m:oMath>
              <m:sSub>
                <m:sSubPr>
                  <m:ctrlPr>
                    <w:rPr>
                      <w:rFonts w:ascii="Cambria Math" w:hAnsi="Cambria Math"/>
                    </w:rPr>
                  </m:ctrlPr>
                </m:sSubPr>
                <m:e>
                  <m:r>
                    <w:rPr>
                      <w:rFonts w:ascii="Cambria Math" w:hAnsi="Cambria Math"/>
                    </w:rPr>
                    <m:t>G</m:t>
                  </m:r>
                </m:e>
                <m:sub>
                  <m:r>
                    <w:rPr>
                      <w:rFonts w:ascii="Cambria Math" w:hAnsi="Cambria Math"/>
                    </w:rPr>
                    <m:t>AAS</m:t>
                  </m:r>
                  <m:r>
                    <m:rPr>
                      <m:sty m:val="p"/>
                    </m:rPr>
                    <w:rPr>
                      <w:rFonts w:ascii="Cambria Math" w:hAnsi="Cambria Math"/>
                    </w:rPr>
                    <m:t>,</m:t>
                  </m:r>
                  <m:r>
                    <w:rPr>
                      <w:rFonts w:ascii="Cambria Math" w:hAnsi="Cambria Math"/>
                    </w:rPr>
                    <m:t>spur</m:t>
                  </m:r>
                </m:sub>
              </m:sSub>
            </m:oMath>
            <w:r w:rsidRPr="001609F9">
              <w:t xml:space="preserve"> dBi</w:t>
            </w:r>
          </w:p>
        </w:tc>
      </w:tr>
    </w:tbl>
    <w:p w14:paraId="2BBF2896" w14:textId="5F84CBB2" w:rsidR="00A50B18" w:rsidRPr="001609F9" w:rsidRDefault="00A50B18" w:rsidP="00AE14F3">
      <w:pPr>
        <w:pStyle w:val="ECCAnnexheading2"/>
      </w:pPr>
      <w:bookmarkStart w:id="268" w:name="_Ref166798237"/>
      <w:bookmarkStart w:id="269" w:name="_Toc182478724"/>
      <w:bookmarkStart w:id="270" w:name="_Toc183179594"/>
      <w:r w:rsidRPr="001609F9">
        <w:t>Radio Altimeter parameters</w:t>
      </w:r>
      <w:bookmarkEnd w:id="268"/>
      <w:bookmarkEnd w:id="269"/>
      <w:bookmarkEnd w:id="270"/>
    </w:p>
    <w:p w14:paraId="3091D66C" w14:textId="53E7FD8D" w:rsidR="00D75713" w:rsidRPr="001609F9" w:rsidRDefault="00D75713" w:rsidP="006D7640">
      <w:pPr>
        <w:pStyle w:val="ECCAnnexheading3"/>
        <w:rPr>
          <w:rFonts w:eastAsia="Calibri"/>
        </w:rPr>
      </w:pPr>
      <w:r w:rsidRPr="001609F9">
        <w:rPr>
          <w:rFonts w:eastAsia="Calibri"/>
        </w:rPr>
        <w:t>Interference tolerance Threshold (Parameter Set 2)</w:t>
      </w:r>
    </w:p>
    <w:p w14:paraId="69FD1925" w14:textId="77777777" w:rsidR="001F2124" w:rsidRPr="001609F9" w:rsidRDefault="001F2124" w:rsidP="001F2124">
      <w:r w:rsidRPr="001609F9">
        <w:t>Parameter Set 2 considers the breakpoint values reported in AVSI Vol. 1 and Vol. 2 where all breakpoint measures, clearly reported in tables, are obtained through the same measurement setup for all RA models and can be compared. In AVSI Vol. 3, measurements are performed by different manufacturers, each using different setups that differ from the one defined in the first two reports, making them difficult (if not impossible) to compare.</w:t>
      </w:r>
    </w:p>
    <w:p w14:paraId="2DBA87EB" w14:textId="58783F78" w:rsidR="001F2124" w:rsidRPr="001609F9" w:rsidRDefault="001F2124" w:rsidP="001F2124">
      <w:r w:rsidRPr="001609F9">
        <w:t xml:space="preserve">The breakpoint values reported in </w:t>
      </w:r>
      <w:r w:rsidR="00313612" w:rsidRPr="001609F9">
        <w:fldChar w:fldCharType="begin"/>
      </w:r>
      <w:r w:rsidR="00313612" w:rsidRPr="001609F9">
        <w:instrText xml:space="preserve"> REF _Ref168915658 \h </w:instrText>
      </w:r>
      <w:r w:rsidR="00313612" w:rsidRPr="001609F9">
        <w:fldChar w:fldCharType="separate"/>
      </w:r>
      <w:r w:rsidR="00313612" w:rsidRPr="001609F9">
        <w:t xml:space="preserve">Table </w:t>
      </w:r>
      <w:r w:rsidR="00313612" w:rsidRPr="001609F9">
        <w:rPr>
          <w:noProof/>
        </w:rPr>
        <w:t>24</w:t>
      </w:r>
      <w:r w:rsidR="00313612" w:rsidRPr="001609F9">
        <w:fldChar w:fldCharType="end"/>
      </w:r>
      <w:r w:rsidRPr="001609F9">
        <w:t xml:space="preserve"> corresponds to the breakpoint values of the most sensitive </w:t>
      </w:r>
      <w:r w:rsidR="00924BBD" w:rsidRPr="001609F9">
        <w:t>Radio Altimeter</w:t>
      </w:r>
      <w:r w:rsidRPr="001609F9">
        <w:t xml:space="preserve"> for a given band and height. In AVSI reports, breakpoint values are reported in dBm, so 20 dB (100 MHz bandwidth measure at 3.4-4.2 GHz) or 22 dB (160 MHz bandwidth measure at 4.2-4.4 GHz) must be subtracted to convert in dBm/MHz.</w:t>
      </w:r>
    </w:p>
    <w:p w14:paraId="5611DF99" w14:textId="67FD164A" w:rsidR="00F43C88" w:rsidRPr="001609F9" w:rsidRDefault="001F2124" w:rsidP="001F2124">
      <w:r w:rsidRPr="001609F9">
        <w:t>It should be noted that, for the frequency band 4.1-4.2 GHz band, no breakpoint data is available in AVSI reports Vol. 1 and 2. In AVSI Vol. 3, breakpoint values are only available for models F and T, which is not representative of all RA models. In addition, model F is less sensitive in the 4.1-4.2 GHz band than in 3.8-4.1 GHz band, which is strange behaviour as it is closer to the RA operating band. It does not guarantee that other models follow the same behaviour. Therefore, in the absence of clear information, Parameter Set 2 assumes that the breakpoint values obtained in the 3.8-4.1 GHz band also applies for the 4.1-4.2 GHz band.</w:t>
      </w:r>
    </w:p>
    <w:p w14:paraId="0113A4C1" w14:textId="1EE07CE6" w:rsidR="000165E4" w:rsidRPr="001609F9" w:rsidRDefault="000165E4" w:rsidP="000165E4">
      <w:pPr>
        <w:pStyle w:val="Caption"/>
      </w:pPr>
      <w:bookmarkStart w:id="271" w:name="_Ref168915658"/>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24</w:t>
      </w:r>
      <w:r w:rsidRPr="001609F9">
        <w:fldChar w:fldCharType="end"/>
      </w:r>
      <w:bookmarkEnd w:id="271"/>
      <w:r w:rsidRPr="001609F9">
        <w:t>: ITT values for Parameter Set 2 in dBm/MHz</w:t>
      </w:r>
    </w:p>
    <w:tbl>
      <w:tblPr>
        <w:tblStyle w:val="ECCTable-redheader"/>
        <w:tblW w:w="4708" w:type="pct"/>
        <w:tblInd w:w="0" w:type="dxa"/>
        <w:tblLook w:val="04A0" w:firstRow="1" w:lastRow="0" w:firstColumn="1" w:lastColumn="0" w:noHBand="0" w:noVBand="1"/>
      </w:tblPr>
      <w:tblGrid>
        <w:gridCol w:w="1413"/>
        <w:gridCol w:w="1277"/>
        <w:gridCol w:w="1416"/>
        <w:gridCol w:w="4961"/>
      </w:tblGrid>
      <w:tr w:rsidR="000165E4" w:rsidRPr="001609F9" w14:paraId="22E7AC96"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779" w:type="pct"/>
          </w:tcPr>
          <w:p w14:paraId="69A43D67" w14:textId="77777777" w:rsidR="000165E4" w:rsidRPr="001609F9" w:rsidRDefault="000165E4" w:rsidP="000165E4">
            <w:r w:rsidRPr="001609F9">
              <w:t>Frequency band (GHz)</w:t>
            </w:r>
          </w:p>
        </w:tc>
        <w:tc>
          <w:tcPr>
            <w:tcW w:w="704" w:type="pct"/>
          </w:tcPr>
          <w:p w14:paraId="5CD48896" w14:textId="77777777" w:rsidR="000165E4" w:rsidRPr="001609F9" w:rsidRDefault="000165E4" w:rsidP="000165E4">
            <w:r w:rsidRPr="001609F9">
              <w:t>200 feet</w:t>
            </w:r>
          </w:p>
        </w:tc>
        <w:tc>
          <w:tcPr>
            <w:tcW w:w="781" w:type="pct"/>
          </w:tcPr>
          <w:p w14:paraId="6088C492" w14:textId="77777777" w:rsidR="000165E4" w:rsidRPr="001609F9" w:rsidRDefault="000165E4" w:rsidP="000165E4">
            <w:r w:rsidRPr="001609F9">
              <w:t>1000 feet</w:t>
            </w:r>
          </w:p>
        </w:tc>
        <w:tc>
          <w:tcPr>
            <w:tcW w:w="2736" w:type="pct"/>
          </w:tcPr>
          <w:p w14:paraId="79EA0C52" w14:textId="77777777" w:rsidR="000165E4" w:rsidRPr="001609F9" w:rsidRDefault="000165E4" w:rsidP="000165E4">
            <w:r w:rsidRPr="001609F9">
              <w:t>Source</w:t>
            </w:r>
          </w:p>
        </w:tc>
      </w:tr>
      <w:tr w:rsidR="000165E4" w:rsidRPr="001609F9" w14:paraId="0625E02A" w14:textId="77777777" w:rsidTr="0010067B">
        <w:trPr>
          <w:trHeight w:val="265"/>
        </w:trPr>
        <w:tc>
          <w:tcPr>
            <w:tcW w:w="779" w:type="pct"/>
          </w:tcPr>
          <w:p w14:paraId="2CD4C7A4" w14:textId="77777777" w:rsidR="000165E4" w:rsidRPr="001609F9" w:rsidRDefault="000165E4" w:rsidP="0050147E">
            <w:pPr>
              <w:pStyle w:val="ECCTabletext"/>
            </w:pPr>
            <w:r w:rsidRPr="001609F9">
              <w:t>3.4-3.8</w:t>
            </w:r>
          </w:p>
        </w:tc>
        <w:tc>
          <w:tcPr>
            <w:tcW w:w="704" w:type="pct"/>
          </w:tcPr>
          <w:p w14:paraId="79FBAD8D" w14:textId="77777777" w:rsidR="000165E4" w:rsidRPr="001609F9" w:rsidRDefault="000165E4" w:rsidP="0050147E">
            <w:pPr>
              <w:pStyle w:val="ECCTabletext"/>
            </w:pPr>
            <w:r w:rsidRPr="001609F9">
              <w:t>-39</w:t>
            </w:r>
          </w:p>
        </w:tc>
        <w:tc>
          <w:tcPr>
            <w:tcW w:w="781" w:type="pct"/>
          </w:tcPr>
          <w:p w14:paraId="473DE54C" w14:textId="77777777" w:rsidR="000165E4" w:rsidRPr="001609F9" w:rsidRDefault="000165E4" w:rsidP="0050147E">
            <w:pPr>
              <w:pStyle w:val="ECCTabletext"/>
            </w:pPr>
            <w:r w:rsidRPr="001609F9">
              <w:t>-46</w:t>
            </w:r>
          </w:p>
        </w:tc>
        <w:tc>
          <w:tcPr>
            <w:tcW w:w="2736" w:type="pct"/>
          </w:tcPr>
          <w:p w14:paraId="2C925DD1" w14:textId="77777777" w:rsidR="000165E4" w:rsidRPr="001609F9" w:rsidRDefault="000165E4" w:rsidP="0050147E">
            <w:pPr>
              <w:pStyle w:val="ECCTabletext"/>
            </w:pPr>
            <w:r w:rsidRPr="001609F9">
              <w:t>Vol AVSI. I; Table 3-1, Altimeter F @3750 MHz</w:t>
            </w:r>
          </w:p>
        </w:tc>
      </w:tr>
      <w:tr w:rsidR="000165E4" w:rsidRPr="001609F9" w14:paraId="262A731F" w14:textId="77777777" w:rsidTr="0010067B">
        <w:trPr>
          <w:trHeight w:val="265"/>
        </w:trPr>
        <w:tc>
          <w:tcPr>
            <w:tcW w:w="779" w:type="pct"/>
          </w:tcPr>
          <w:p w14:paraId="76155870" w14:textId="77777777" w:rsidR="000165E4" w:rsidRPr="001609F9" w:rsidRDefault="000165E4" w:rsidP="0050147E">
            <w:pPr>
              <w:pStyle w:val="ECCTabletext"/>
            </w:pPr>
            <w:r w:rsidRPr="001609F9">
              <w:t>3.8-4.1</w:t>
            </w:r>
          </w:p>
        </w:tc>
        <w:tc>
          <w:tcPr>
            <w:tcW w:w="704" w:type="pct"/>
          </w:tcPr>
          <w:p w14:paraId="2BEEAED5" w14:textId="77777777" w:rsidR="000165E4" w:rsidRPr="001609F9" w:rsidRDefault="000165E4" w:rsidP="0050147E">
            <w:pPr>
              <w:pStyle w:val="ECCTabletext"/>
            </w:pPr>
            <w:r w:rsidRPr="001609F9">
              <w:t>-42</w:t>
            </w:r>
          </w:p>
        </w:tc>
        <w:tc>
          <w:tcPr>
            <w:tcW w:w="781" w:type="pct"/>
          </w:tcPr>
          <w:p w14:paraId="7EB5FBD0" w14:textId="77777777" w:rsidR="000165E4" w:rsidRPr="001609F9" w:rsidRDefault="000165E4" w:rsidP="0050147E">
            <w:pPr>
              <w:pStyle w:val="ECCTabletext"/>
            </w:pPr>
            <w:r w:rsidRPr="001609F9">
              <w:t>-48</w:t>
            </w:r>
          </w:p>
        </w:tc>
        <w:tc>
          <w:tcPr>
            <w:tcW w:w="2736" w:type="pct"/>
            <w:vMerge w:val="restart"/>
          </w:tcPr>
          <w:p w14:paraId="268A63FC" w14:textId="77777777" w:rsidR="000165E4" w:rsidRPr="001609F9" w:rsidRDefault="000165E4" w:rsidP="0050147E">
            <w:pPr>
              <w:pStyle w:val="ECCTabletext"/>
            </w:pPr>
            <w:r w:rsidRPr="001609F9">
              <w:t>Vol AVSI. I; Table 3-1, Altimeter F @3930 MHz</w:t>
            </w:r>
          </w:p>
        </w:tc>
      </w:tr>
      <w:tr w:rsidR="000165E4" w:rsidRPr="001609F9" w14:paraId="64ADFE32" w14:textId="77777777" w:rsidTr="0010067B">
        <w:trPr>
          <w:trHeight w:val="265"/>
        </w:trPr>
        <w:tc>
          <w:tcPr>
            <w:tcW w:w="779" w:type="pct"/>
          </w:tcPr>
          <w:p w14:paraId="458F250F" w14:textId="77777777" w:rsidR="000165E4" w:rsidRPr="001609F9" w:rsidRDefault="000165E4" w:rsidP="0050147E">
            <w:pPr>
              <w:pStyle w:val="ECCTabletext"/>
            </w:pPr>
            <w:r w:rsidRPr="001609F9">
              <w:t>4.1-4.2</w:t>
            </w:r>
          </w:p>
        </w:tc>
        <w:tc>
          <w:tcPr>
            <w:tcW w:w="704" w:type="pct"/>
          </w:tcPr>
          <w:p w14:paraId="1F8D7E27" w14:textId="77777777" w:rsidR="000165E4" w:rsidRPr="001609F9" w:rsidRDefault="000165E4" w:rsidP="0050147E">
            <w:pPr>
              <w:pStyle w:val="ECCTabletext"/>
            </w:pPr>
            <w:r w:rsidRPr="001609F9">
              <w:t>-42</w:t>
            </w:r>
          </w:p>
        </w:tc>
        <w:tc>
          <w:tcPr>
            <w:tcW w:w="781" w:type="pct"/>
          </w:tcPr>
          <w:p w14:paraId="122D5F82" w14:textId="77777777" w:rsidR="000165E4" w:rsidRPr="001609F9" w:rsidRDefault="000165E4" w:rsidP="0050147E">
            <w:pPr>
              <w:pStyle w:val="ECCTabletext"/>
            </w:pPr>
            <w:r w:rsidRPr="001609F9">
              <w:t>-48</w:t>
            </w:r>
          </w:p>
        </w:tc>
        <w:tc>
          <w:tcPr>
            <w:tcW w:w="2736" w:type="pct"/>
            <w:vMerge/>
          </w:tcPr>
          <w:p w14:paraId="71B5C0AF" w14:textId="77777777" w:rsidR="000165E4" w:rsidRPr="001609F9" w:rsidRDefault="000165E4" w:rsidP="0050147E">
            <w:pPr>
              <w:pStyle w:val="ECCTabletext"/>
            </w:pPr>
          </w:p>
        </w:tc>
      </w:tr>
      <w:tr w:rsidR="000165E4" w:rsidRPr="001609F9" w14:paraId="612AE809" w14:textId="77777777" w:rsidTr="0010067B">
        <w:trPr>
          <w:trHeight w:val="265"/>
        </w:trPr>
        <w:tc>
          <w:tcPr>
            <w:tcW w:w="779" w:type="pct"/>
          </w:tcPr>
          <w:p w14:paraId="01FDB17D" w14:textId="77777777" w:rsidR="000165E4" w:rsidRPr="001609F9" w:rsidRDefault="000165E4" w:rsidP="0050147E">
            <w:pPr>
              <w:pStyle w:val="ECCTabletext"/>
            </w:pPr>
            <w:r w:rsidRPr="001609F9">
              <w:t>4.2-4.4</w:t>
            </w:r>
          </w:p>
        </w:tc>
        <w:tc>
          <w:tcPr>
            <w:tcW w:w="704" w:type="pct"/>
          </w:tcPr>
          <w:p w14:paraId="7C8EBC68" w14:textId="77777777" w:rsidR="000165E4" w:rsidRPr="001609F9" w:rsidRDefault="000165E4" w:rsidP="0050147E">
            <w:pPr>
              <w:pStyle w:val="ECCTabletext"/>
            </w:pPr>
            <w:r w:rsidRPr="001609F9">
              <w:t>-76</w:t>
            </w:r>
          </w:p>
        </w:tc>
        <w:tc>
          <w:tcPr>
            <w:tcW w:w="781" w:type="pct"/>
          </w:tcPr>
          <w:p w14:paraId="0ADEE43D" w14:textId="77777777" w:rsidR="000165E4" w:rsidRPr="001609F9" w:rsidRDefault="000165E4" w:rsidP="0050147E">
            <w:pPr>
              <w:pStyle w:val="ECCTabletext"/>
            </w:pPr>
            <w:r w:rsidRPr="001609F9">
              <w:t>-85</w:t>
            </w:r>
          </w:p>
        </w:tc>
        <w:tc>
          <w:tcPr>
            <w:tcW w:w="2736" w:type="pct"/>
          </w:tcPr>
          <w:p w14:paraId="23E6A558" w14:textId="77777777" w:rsidR="000165E4" w:rsidRPr="001609F9" w:rsidRDefault="000165E4" w:rsidP="0050147E">
            <w:pPr>
              <w:pStyle w:val="ECCTabletext"/>
            </w:pPr>
            <w:r w:rsidRPr="001609F9">
              <w:t xml:space="preserve">AVSI Report Vol 2 Table 4-2, </w:t>
            </w:r>
          </w:p>
          <w:p w14:paraId="6261E8C0" w14:textId="77777777" w:rsidR="000165E4" w:rsidRPr="001609F9" w:rsidRDefault="000165E4" w:rsidP="0050147E">
            <w:pPr>
              <w:pStyle w:val="ECCTabletext"/>
            </w:pPr>
            <w:r w:rsidRPr="001609F9">
              <w:t xml:space="preserve">200 feet: Altimeter L, 1000 feet: Altimeter F. </w:t>
            </w:r>
          </w:p>
        </w:tc>
      </w:tr>
    </w:tbl>
    <w:p w14:paraId="42B02431" w14:textId="77777777" w:rsidR="00C62515" w:rsidRPr="001609F9" w:rsidRDefault="00C62515" w:rsidP="00771BF8">
      <w:pPr>
        <w:pStyle w:val="ECCAnnexheading3"/>
        <w:keepNext/>
        <w:rPr>
          <w:rStyle w:val="ECCParagraph"/>
          <w:rFonts w:eastAsia="Calibri"/>
          <w:b w:val="0"/>
          <w:szCs w:val="22"/>
        </w:rPr>
      </w:pPr>
      <w:r w:rsidRPr="001609F9">
        <w:rPr>
          <w:rStyle w:val="ECCParagraph"/>
        </w:rPr>
        <w:t>Altimeter antenna radiation pattern</w:t>
      </w:r>
    </w:p>
    <w:p w14:paraId="5AC63608" w14:textId="1F35E45F" w:rsidR="000165E4" w:rsidRPr="001609F9" w:rsidRDefault="003F76F8" w:rsidP="00572E6A">
      <w:pPr>
        <w:pStyle w:val="ECCAnnexheading4"/>
        <w:rPr>
          <w:rFonts w:eastAsia="Calibri"/>
          <w:lang w:val="en-GB"/>
        </w:rPr>
      </w:pPr>
      <w:r w:rsidRPr="001609F9">
        <w:rPr>
          <w:rFonts w:eastAsia="Calibri"/>
          <w:lang w:val="en-GB"/>
        </w:rPr>
        <w:t>Antenna radiation pattern</w:t>
      </w:r>
    </w:p>
    <w:p w14:paraId="6D5BAF91" w14:textId="0F147DEF" w:rsidR="00076779" w:rsidRPr="001609F9" w:rsidRDefault="00076779" w:rsidP="00076779">
      <w:pPr>
        <w:pStyle w:val="Caption"/>
      </w:pPr>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25</w:t>
      </w:r>
      <w:r w:rsidRPr="001609F9">
        <w:fldChar w:fldCharType="end"/>
      </w:r>
      <w:r w:rsidRPr="001609F9">
        <w:t>: Antenna model for Parameter Set 2</w:t>
      </w:r>
    </w:p>
    <w:tbl>
      <w:tblPr>
        <w:tblStyle w:val="ECCTable-redheader"/>
        <w:tblW w:w="5000" w:type="pct"/>
        <w:tblInd w:w="0" w:type="dxa"/>
        <w:tblLook w:val="04A0" w:firstRow="1" w:lastRow="0" w:firstColumn="1" w:lastColumn="0" w:noHBand="0" w:noVBand="1"/>
      </w:tblPr>
      <w:tblGrid>
        <w:gridCol w:w="1494"/>
        <w:gridCol w:w="1246"/>
        <w:gridCol w:w="1244"/>
        <w:gridCol w:w="2631"/>
        <w:gridCol w:w="3014"/>
      </w:tblGrid>
      <w:tr w:rsidR="00076779" w:rsidRPr="001609F9" w14:paraId="18BE0EF2" w14:textId="77777777" w:rsidTr="0010067B">
        <w:trPr>
          <w:cnfStyle w:val="100000000000" w:firstRow="1" w:lastRow="0" w:firstColumn="0" w:lastColumn="0" w:oddVBand="0" w:evenVBand="0" w:oddHBand="0" w:evenHBand="0" w:firstRowFirstColumn="0" w:firstRowLastColumn="0" w:lastRowFirstColumn="0" w:lastRowLastColumn="0"/>
        </w:trPr>
        <w:tc>
          <w:tcPr>
            <w:tcW w:w="776" w:type="pct"/>
            <w:hideMark/>
          </w:tcPr>
          <w:p w14:paraId="716B4EA0" w14:textId="77777777" w:rsidR="00076779" w:rsidRPr="001609F9" w:rsidRDefault="00076779" w:rsidP="00076779">
            <w:r w:rsidRPr="001609F9">
              <w:t>Frequency Range (GHz)</w:t>
            </w:r>
          </w:p>
        </w:tc>
        <w:tc>
          <w:tcPr>
            <w:tcW w:w="647" w:type="pct"/>
            <w:hideMark/>
          </w:tcPr>
          <w:p w14:paraId="3CB44131" w14:textId="77777777" w:rsidR="00076779" w:rsidRPr="001609F9" w:rsidRDefault="00076779" w:rsidP="00076779">
            <w:r w:rsidRPr="001609F9">
              <w:t>3.4-3.8</w:t>
            </w:r>
          </w:p>
        </w:tc>
        <w:tc>
          <w:tcPr>
            <w:tcW w:w="646" w:type="pct"/>
          </w:tcPr>
          <w:p w14:paraId="6A35D262" w14:textId="77777777" w:rsidR="00076779" w:rsidRPr="001609F9" w:rsidRDefault="00076779" w:rsidP="00076779">
            <w:r w:rsidRPr="001609F9">
              <w:t>3.8-4.1</w:t>
            </w:r>
          </w:p>
        </w:tc>
        <w:tc>
          <w:tcPr>
            <w:tcW w:w="1366" w:type="pct"/>
            <w:hideMark/>
          </w:tcPr>
          <w:p w14:paraId="2DD4F4C9" w14:textId="77777777" w:rsidR="00076779" w:rsidRPr="001609F9" w:rsidRDefault="00076779" w:rsidP="00076779">
            <w:r w:rsidRPr="001609F9">
              <w:t>4.1-4.2</w:t>
            </w:r>
          </w:p>
        </w:tc>
        <w:tc>
          <w:tcPr>
            <w:tcW w:w="1565" w:type="pct"/>
            <w:hideMark/>
          </w:tcPr>
          <w:p w14:paraId="5DBF8E2C" w14:textId="77777777" w:rsidR="00076779" w:rsidRPr="001609F9" w:rsidRDefault="00076779" w:rsidP="00076779">
            <w:r w:rsidRPr="001609F9">
              <w:t>4.2-4.4</w:t>
            </w:r>
          </w:p>
        </w:tc>
      </w:tr>
      <w:tr w:rsidR="00076779" w:rsidRPr="001609F9" w14:paraId="4C55F46A" w14:textId="77777777" w:rsidTr="0010067B">
        <w:tc>
          <w:tcPr>
            <w:tcW w:w="776" w:type="pct"/>
            <w:hideMark/>
          </w:tcPr>
          <w:p w14:paraId="4E500F0A" w14:textId="77777777" w:rsidR="00076779" w:rsidRPr="001609F9" w:rsidRDefault="00076779" w:rsidP="00D74C62">
            <w:pPr>
              <w:jc w:val="left"/>
            </w:pPr>
            <w:r w:rsidRPr="001609F9">
              <w:t xml:space="preserve">Antenna Gain </w:t>
            </w:r>
            <m:oMath>
              <m:sSub>
                <m:sSubPr>
                  <m:ctrlPr>
                    <w:rPr>
                      <w:rFonts w:ascii="Cambria Math" w:hAnsi="Cambria Math"/>
                    </w:rPr>
                  </m:ctrlPr>
                </m:sSubPr>
                <m:e>
                  <m:r>
                    <w:rPr>
                      <w:rFonts w:ascii="Cambria Math" w:hAnsi="Cambria Math"/>
                    </w:rPr>
                    <m:t>G</m:t>
                  </m:r>
                </m:e>
                <m:sub>
                  <m:r>
                    <w:rPr>
                      <w:rFonts w:ascii="Cambria Math" w:hAnsi="Cambria Math"/>
                    </w:rPr>
                    <m:t>RA</m:t>
                  </m:r>
                  <m:r>
                    <m:rPr>
                      <m:sty m:val="p"/>
                    </m:rPr>
                    <w:rPr>
                      <w:rFonts w:ascii="Cambria Math" w:hAnsi="Cambria Math"/>
                    </w:rPr>
                    <m:t>,</m:t>
                  </m:r>
                  <m:r>
                    <w:rPr>
                      <w:rFonts w:ascii="Cambria Math" w:hAnsi="Cambria Math"/>
                    </w:rPr>
                    <m:t>max</m:t>
                  </m:r>
                </m:sub>
              </m:sSub>
            </m:oMath>
            <w:r w:rsidRPr="001609F9">
              <w:t xml:space="preserve"> (dBi)</w:t>
            </w:r>
          </w:p>
        </w:tc>
        <w:tc>
          <w:tcPr>
            <w:tcW w:w="647" w:type="pct"/>
            <w:hideMark/>
          </w:tcPr>
          <w:p w14:paraId="705DC427" w14:textId="77777777" w:rsidR="00076779" w:rsidRPr="001609F9" w:rsidRDefault="00076779" w:rsidP="00D74C62">
            <w:pPr>
              <w:jc w:val="left"/>
            </w:pPr>
            <w:r w:rsidRPr="001609F9">
              <w:t>0</w:t>
            </w:r>
          </w:p>
        </w:tc>
        <w:tc>
          <w:tcPr>
            <w:tcW w:w="646" w:type="pct"/>
          </w:tcPr>
          <w:p w14:paraId="583AFDFC" w14:textId="77777777" w:rsidR="00076779" w:rsidRPr="001609F9" w:rsidRDefault="00076779" w:rsidP="00D74C62">
            <w:pPr>
              <w:jc w:val="left"/>
            </w:pPr>
            <w:r w:rsidRPr="001609F9">
              <w:t>3</w:t>
            </w:r>
          </w:p>
        </w:tc>
        <w:tc>
          <w:tcPr>
            <w:tcW w:w="1366" w:type="pct"/>
            <w:hideMark/>
          </w:tcPr>
          <w:p w14:paraId="6A2E8316" w14:textId="77777777" w:rsidR="00076779" w:rsidRPr="001609F9" w:rsidRDefault="00076779" w:rsidP="00D74C62">
            <w:pPr>
              <w:jc w:val="left"/>
            </w:pPr>
            <w:r w:rsidRPr="001609F9">
              <w:t>8</w:t>
            </w:r>
          </w:p>
        </w:tc>
        <w:tc>
          <w:tcPr>
            <w:tcW w:w="1565" w:type="pct"/>
            <w:hideMark/>
          </w:tcPr>
          <w:p w14:paraId="1567DB54" w14:textId="77777777" w:rsidR="00076779" w:rsidRPr="001609F9" w:rsidRDefault="00076779" w:rsidP="00D74C62">
            <w:pPr>
              <w:jc w:val="left"/>
            </w:pPr>
            <w:r w:rsidRPr="001609F9">
              <w:t>10</w:t>
            </w:r>
          </w:p>
        </w:tc>
      </w:tr>
      <w:tr w:rsidR="00076779" w:rsidRPr="001609F9" w14:paraId="69688C96" w14:textId="77777777" w:rsidTr="0010067B">
        <w:trPr>
          <w:trHeight w:val="910"/>
        </w:trPr>
        <w:tc>
          <w:tcPr>
            <w:tcW w:w="776" w:type="pct"/>
          </w:tcPr>
          <w:p w14:paraId="188E6A9D" w14:textId="77777777" w:rsidR="00076779" w:rsidRPr="001609F9" w:rsidRDefault="00076779" w:rsidP="00D74C62">
            <w:pPr>
              <w:jc w:val="left"/>
            </w:pPr>
          </w:p>
        </w:tc>
        <w:tc>
          <w:tcPr>
            <w:tcW w:w="647" w:type="pct"/>
          </w:tcPr>
          <w:p w14:paraId="2A9CD64A" w14:textId="77777777" w:rsidR="00076779" w:rsidRPr="001609F9" w:rsidRDefault="00076779" w:rsidP="00D74C62">
            <w:pPr>
              <w:jc w:val="left"/>
            </w:pPr>
            <w:r w:rsidRPr="001609F9">
              <w:t>Antenna pattern:</w:t>
            </w:r>
          </w:p>
          <w:p w14:paraId="5DD592C6" w14:textId="77777777" w:rsidR="00076779" w:rsidRPr="001609F9" w:rsidRDefault="00076779" w:rsidP="00D74C62">
            <w:pPr>
              <w:jc w:val="left"/>
            </w:pPr>
            <w:r w:rsidRPr="001609F9">
              <w:t>Omni incl. cable loss</w:t>
            </w:r>
          </w:p>
        </w:tc>
        <w:tc>
          <w:tcPr>
            <w:tcW w:w="646" w:type="pct"/>
          </w:tcPr>
          <w:p w14:paraId="656C911E" w14:textId="77777777" w:rsidR="00076779" w:rsidRPr="001609F9" w:rsidRDefault="00076779" w:rsidP="00D74C62">
            <w:pPr>
              <w:jc w:val="left"/>
            </w:pPr>
            <w:r w:rsidRPr="001609F9">
              <w:t>Antenna pattern:</w:t>
            </w:r>
          </w:p>
          <w:p w14:paraId="110807EA" w14:textId="77777777" w:rsidR="00076779" w:rsidRPr="001609F9" w:rsidRDefault="00076779" w:rsidP="00D74C62">
            <w:pPr>
              <w:jc w:val="left"/>
            </w:pPr>
            <w:r w:rsidRPr="001609F9">
              <w:t>Omni incl. cable loss</w:t>
            </w:r>
          </w:p>
        </w:tc>
        <w:tc>
          <w:tcPr>
            <w:tcW w:w="1366" w:type="pct"/>
          </w:tcPr>
          <w:p w14:paraId="7C245194" w14:textId="77777777" w:rsidR="00076779" w:rsidRPr="001609F9" w:rsidRDefault="00076779" w:rsidP="00D74C62">
            <w:pPr>
              <w:jc w:val="left"/>
            </w:pPr>
            <w:r w:rsidRPr="001609F9">
              <w:t>Antenna pattern:</w:t>
            </w:r>
          </w:p>
          <w:p w14:paraId="185A961A" w14:textId="77777777" w:rsidR="00076779" w:rsidRPr="001609F9" w:rsidRDefault="00076779" w:rsidP="00D74C62">
            <w:pPr>
              <w:jc w:val="left"/>
            </w:pPr>
            <w:r w:rsidRPr="001609F9">
              <w:t>Report ITU-R M.2319 (A-3.6 with</w:t>
            </w:r>
            <m:oMath>
              <m:sSub>
                <m:sSubPr>
                  <m:ctrlPr>
                    <w:rPr>
                      <w:rFonts w:ascii="Cambria Math" w:hAnsi="Cambria Math"/>
                    </w:rPr>
                  </m:ctrlPr>
                </m:sSubPr>
                <m:e>
                  <m:r>
                    <m:rPr>
                      <m:sty m:val="p"/>
                    </m:rPr>
                    <w:rPr>
                      <w:rFonts w:ascii="Cambria Math" w:hAnsi="Cambria Math"/>
                    </w:rPr>
                    <m:t>∆</m:t>
                  </m:r>
                  <m:r>
                    <w:rPr>
                      <w:rFonts w:ascii="Cambria Math" w:hAnsi="Cambria Math"/>
                    </w:rPr>
                    <m:t>θ</m:t>
                  </m:r>
                </m:e>
                <m:sub>
                  <m:r>
                    <m:rPr>
                      <m:sty m:val="p"/>
                    </m:rPr>
                    <w:rPr>
                      <w:rFonts w:ascii="Cambria Math" w:hAnsi="Cambria Math"/>
                    </w:rPr>
                    <m:t>3</m:t>
                  </m:r>
                  <m:r>
                    <w:rPr>
                      <w:rFonts w:ascii="Cambria Math" w:hAnsi="Cambria Math"/>
                    </w:rPr>
                    <m:t>dB</m:t>
                  </m:r>
                </m:sub>
              </m:sSub>
              <m:r>
                <m:rPr>
                  <m:sty m:val="p"/>
                </m:rPr>
                <w:rPr>
                  <w:rFonts w:ascii="Cambria Math" w:hAnsi="Cambria Math"/>
                </w:rPr>
                <m:t>=</m:t>
              </m:r>
            </m:oMath>
            <w:r w:rsidRPr="001609F9">
              <w:t xml:space="preserve"> 60° at 3 dB) And 3 dB cable loss</w:t>
            </w:r>
          </w:p>
        </w:tc>
        <w:tc>
          <w:tcPr>
            <w:tcW w:w="1565" w:type="pct"/>
          </w:tcPr>
          <w:p w14:paraId="663D1652" w14:textId="77777777" w:rsidR="00076779" w:rsidRPr="001609F9" w:rsidRDefault="00076779" w:rsidP="00D74C62">
            <w:pPr>
              <w:jc w:val="left"/>
            </w:pPr>
            <w:r w:rsidRPr="001609F9">
              <w:t>Antenna pattern:</w:t>
            </w:r>
          </w:p>
          <w:p w14:paraId="508E2E71" w14:textId="77777777" w:rsidR="00076779" w:rsidRPr="001609F9" w:rsidRDefault="00076779" w:rsidP="00D74C62">
            <w:pPr>
              <w:jc w:val="left"/>
            </w:pPr>
            <w:r w:rsidRPr="001609F9">
              <w:t xml:space="preserve">Report ITU-R M.2319 (A-3.6 with </w:t>
            </w:r>
            <m:oMath>
              <m:sSub>
                <m:sSubPr>
                  <m:ctrlPr>
                    <w:rPr>
                      <w:rFonts w:ascii="Cambria Math" w:hAnsi="Cambria Math"/>
                    </w:rPr>
                  </m:ctrlPr>
                </m:sSubPr>
                <m:e>
                  <m:r>
                    <m:rPr>
                      <m:sty m:val="p"/>
                    </m:rPr>
                    <w:rPr>
                      <w:rFonts w:ascii="Cambria Math" w:hAnsi="Cambria Math"/>
                    </w:rPr>
                    <m:t>∆</m:t>
                  </m:r>
                  <m:r>
                    <w:rPr>
                      <w:rFonts w:ascii="Cambria Math" w:hAnsi="Cambria Math"/>
                    </w:rPr>
                    <m:t>θ</m:t>
                  </m:r>
                </m:e>
                <m:sub>
                  <m:r>
                    <m:rPr>
                      <m:sty m:val="p"/>
                    </m:rPr>
                    <w:rPr>
                      <w:rFonts w:ascii="Cambria Math" w:hAnsi="Cambria Math"/>
                    </w:rPr>
                    <m:t>3</m:t>
                  </m:r>
                  <m:r>
                    <w:rPr>
                      <w:rFonts w:ascii="Cambria Math" w:hAnsi="Cambria Math"/>
                    </w:rPr>
                    <m:t>dB</m:t>
                  </m:r>
                </m:sub>
              </m:sSub>
              <m:r>
                <m:rPr>
                  <m:sty m:val="p"/>
                </m:rPr>
                <w:rPr>
                  <w:rFonts w:ascii="Cambria Math" w:hAnsi="Cambria Math"/>
                </w:rPr>
                <m:t xml:space="preserve">= </m:t>
              </m:r>
            </m:oMath>
            <w:r w:rsidRPr="001609F9">
              <w:t>60° at 3 dB)</w:t>
            </w:r>
          </w:p>
          <w:p w14:paraId="7998790B" w14:textId="77777777" w:rsidR="00076779" w:rsidRPr="001609F9" w:rsidRDefault="00076779" w:rsidP="00D74C62">
            <w:pPr>
              <w:jc w:val="left"/>
            </w:pPr>
            <w:r w:rsidRPr="001609F9">
              <w:t>And 3 dB cable loss</w:t>
            </w:r>
          </w:p>
        </w:tc>
      </w:tr>
    </w:tbl>
    <w:p w14:paraId="10C42908" w14:textId="77777777" w:rsidR="00A15CE1" w:rsidRPr="001609F9" w:rsidRDefault="00A15CE1" w:rsidP="00A15CE1">
      <w:pPr>
        <w:rPr>
          <w:rStyle w:val="ECCParagraph"/>
        </w:rPr>
      </w:pPr>
      <w:r w:rsidRPr="001609F9">
        <w:rPr>
          <w:rStyle w:val="ECCParagraph"/>
        </w:rPr>
        <w:t>The antenna radiation pattern from Report ITU-R M.2319 is given by the following equation</w:t>
      </w:r>
    </w:p>
    <w:p w14:paraId="5066CD54" w14:textId="5F0B0781" w:rsidR="00A15CE1" w:rsidRPr="001609F9" w:rsidRDefault="00714C2B" w:rsidP="00A15CE1">
      <m:oMathPara>
        <m:oMathParaPr>
          <m:jc m:val="center"/>
        </m:oMathParaPr>
        <m:oMath>
          <m:sSub>
            <m:sSubPr>
              <m:ctrlPr>
                <w:rPr>
                  <w:rStyle w:val="ECCParagraph"/>
                  <w:rFonts w:ascii="Cambria Math" w:hAnsi="Cambria Math"/>
                </w:rPr>
              </m:ctrlPr>
            </m:sSubPr>
            <m:e>
              <m:r>
                <w:rPr>
                  <w:rStyle w:val="ECCParagraph"/>
                  <w:rFonts w:ascii="Cambria Math" w:hAnsi="Cambria Math"/>
                </w:rPr>
                <m:t>G</m:t>
              </m:r>
            </m:e>
            <m:sub>
              <m:r>
                <w:rPr>
                  <w:rStyle w:val="ECCParagraph"/>
                  <w:rFonts w:ascii="Cambria Math" w:hAnsi="Cambria Math"/>
                </w:rPr>
                <m:t>RA</m:t>
              </m:r>
            </m:sub>
          </m:sSub>
          <m:d>
            <m:dPr>
              <m:ctrlPr>
                <w:rPr>
                  <w:rStyle w:val="ECCParagraph"/>
                  <w:rFonts w:ascii="Cambria Math" w:hAnsi="Cambria Math"/>
                </w:rPr>
              </m:ctrlPr>
            </m:dPr>
            <m:e>
              <m:r>
                <w:rPr>
                  <w:rStyle w:val="ECCParagraph"/>
                  <w:rFonts w:ascii="Cambria Math" w:hAnsi="Cambria Math"/>
                </w:rPr>
                <m:t>θ</m:t>
              </m:r>
            </m:e>
          </m:d>
          <m:r>
            <m:rPr>
              <m:sty m:val="p"/>
            </m:rPr>
            <w:rPr>
              <w:rStyle w:val="ECCParagraph"/>
              <w:rFonts w:ascii="Cambria Math" w:hAnsi="Cambria Math"/>
            </w:rPr>
            <m:t>=</m:t>
          </m:r>
          <m:sSub>
            <m:sSubPr>
              <m:ctrlPr>
                <w:rPr>
                  <w:rStyle w:val="ECCParagraph"/>
                  <w:rFonts w:ascii="Cambria Math" w:hAnsi="Cambria Math"/>
                </w:rPr>
              </m:ctrlPr>
            </m:sSubPr>
            <m:e>
              <m:r>
                <w:rPr>
                  <w:rStyle w:val="ECCParagraph"/>
                  <w:rFonts w:ascii="Cambria Math" w:hAnsi="Cambria Math"/>
                </w:rPr>
                <m:t>G</m:t>
              </m:r>
            </m:e>
            <m:sub>
              <m:r>
                <w:rPr>
                  <w:rStyle w:val="ECCParagraph"/>
                  <w:rFonts w:ascii="Cambria Math" w:hAnsi="Cambria Math"/>
                </w:rPr>
                <m:t>RA</m:t>
              </m:r>
              <m:r>
                <m:rPr>
                  <m:sty m:val="p"/>
                </m:rPr>
                <w:rPr>
                  <w:rStyle w:val="ECCParagraph"/>
                  <w:rFonts w:ascii="Cambria Math" w:hAnsi="Cambria Math"/>
                </w:rPr>
                <m:t>,</m:t>
              </m:r>
              <m:r>
                <w:rPr>
                  <w:rStyle w:val="ECCParagraph"/>
                  <w:rFonts w:ascii="Cambria Math" w:hAnsi="Cambria Math"/>
                </w:rPr>
                <m:t>max</m:t>
              </m:r>
            </m:sub>
          </m:sSub>
          <m:r>
            <m:rPr>
              <m:sty m:val="p"/>
            </m:rPr>
            <w:rPr>
              <w:rStyle w:val="ECCParagraph"/>
              <w:rFonts w:ascii="Cambria Math" w:hAnsi="Cambria Math"/>
            </w:rPr>
            <m:t>-12×</m:t>
          </m:r>
          <m:sSup>
            <m:sSupPr>
              <m:ctrlPr>
                <w:rPr>
                  <w:rStyle w:val="ECCParagraph"/>
                  <w:rFonts w:ascii="Cambria Math" w:hAnsi="Cambria Math"/>
                </w:rPr>
              </m:ctrlPr>
            </m:sSupPr>
            <m:e>
              <m:d>
                <m:dPr>
                  <m:ctrlPr>
                    <w:rPr>
                      <w:rStyle w:val="ECCParagraph"/>
                      <w:rFonts w:ascii="Cambria Math" w:hAnsi="Cambria Math"/>
                    </w:rPr>
                  </m:ctrlPr>
                </m:dPr>
                <m:e>
                  <m:f>
                    <m:fPr>
                      <m:ctrlPr>
                        <w:rPr>
                          <w:rStyle w:val="ECCParagraph"/>
                          <w:rFonts w:ascii="Cambria Math" w:hAnsi="Cambria Math"/>
                        </w:rPr>
                      </m:ctrlPr>
                    </m:fPr>
                    <m:num>
                      <m:r>
                        <w:rPr>
                          <w:rStyle w:val="ECCParagraph"/>
                          <w:rFonts w:ascii="Cambria Math" w:hAnsi="Cambria Math"/>
                        </w:rPr>
                        <m:t>θ</m:t>
                      </m:r>
                    </m:num>
                    <m:den>
                      <m:sSub>
                        <m:sSubPr>
                          <m:ctrlPr>
                            <w:rPr>
                              <w:rStyle w:val="ECCParagraph"/>
                              <w:rFonts w:ascii="Cambria Math" w:hAnsi="Cambria Math"/>
                            </w:rPr>
                          </m:ctrlPr>
                        </m:sSubPr>
                        <m:e>
                          <m:r>
                            <m:rPr>
                              <m:sty m:val="p"/>
                            </m:rPr>
                            <w:rPr>
                              <w:rStyle w:val="ECCParagraph"/>
                              <w:rFonts w:ascii="Cambria Math" w:hAnsi="Cambria Math"/>
                            </w:rPr>
                            <m:t>∆</m:t>
                          </m:r>
                          <m:r>
                            <w:rPr>
                              <w:rStyle w:val="ECCParagraph"/>
                              <w:rFonts w:ascii="Cambria Math" w:hAnsi="Cambria Math"/>
                            </w:rPr>
                            <m:t>θ</m:t>
                          </m:r>
                        </m:e>
                        <m:sub>
                          <m:r>
                            <m:rPr>
                              <m:sty m:val="p"/>
                            </m:rPr>
                            <w:rPr>
                              <w:rStyle w:val="ECCParagraph"/>
                              <w:rFonts w:ascii="Cambria Math" w:hAnsi="Cambria Math"/>
                            </w:rPr>
                            <m:t>3</m:t>
                          </m:r>
                          <m:r>
                            <w:rPr>
                              <w:rStyle w:val="ECCParagraph"/>
                              <w:rFonts w:ascii="Cambria Math" w:hAnsi="Cambria Math"/>
                            </w:rPr>
                            <m:t>dB</m:t>
                          </m:r>
                        </m:sub>
                      </m:sSub>
                    </m:den>
                  </m:f>
                </m:e>
              </m:d>
            </m:e>
            <m:sup>
              <m:r>
                <m:rPr>
                  <m:sty m:val="p"/>
                </m:rPr>
                <w:rPr>
                  <w:rStyle w:val="ECCParagraph"/>
                  <w:rFonts w:ascii="Cambria Math" w:hAnsi="Cambria Math"/>
                </w:rPr>
                <m:t>2</m:t>
              </m:r>
            </m:sup>
          </m:sSup>
        </m:oMath>
      </m:oMathPara>
    </w:p>
    <w:p w14:paraId="12DFFCEA" w14:textId="4361B8AA" w:rsidR="00A15CE1" w:rsidRPr="001609F9" w:rsidRDefault="00A15CE1" w:rsidP="00A15CE1">
      <w:pPr>
        <w:pStyle w:val="Caption"/>
        <w:rPr>
          <w:rFonts w:eastAsia="Calibri"/>
        </w:rPr>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3</w:t>
      </w:r>
      <w:r w:rsidRPr="001609F9">
        <w:fldChar w:fldCharType="end"/>
      </w:r>
    </w:p>
    <w:p w14:paraId="62579C38" w14:textId="77777777" w:rsidR="009122A3" w:rsidRPr="001609F9" w:rsidRDefault="009122A3" w:rsidP="00AE14F3">
      <w:pPr>
        <w:pStyle w:val="ECCAnnexheading2"/>
      </w:pPr>
      <w:bookmarkStart w:id="272" w:name="_Ref169006823"/>
      <w:bookmarkStart w:id="273" w:name="_Toc182478725"/>
      <w:bookmarkStart w:id="274" w:name="_Toc183179595"/>
      <w:r w:rsidRPr="001609F9">
        <w:t>Interference scenario and geometrical assumptions</w:t>
      </w:r>
      <w:bookmarkEnd w:id="272"/>
      <w:bookmarkEnd w:id="273"/>
      <w:bookmarkEnd w:id="274"/>
    </w:p>
    <w:p w14:paraId="5610EB75" w14:textId="4EE4CFB8" w:rsidR="009122A3" w:rsidRPr="001609F9" w:rsidRDefault="009122A3" w:rsidP="009122A3">
      <w:pPr>
        <w:rPr>
          <w:rStyle w:val="ECCParagraph"/>
        </w:rPr>
      </w:pPr>
      <w:r w:rsidRPr="001609F9">
        <w:rPr>
          <w:rStyle w:val="ECCParagraph"/>
        </w:rPr>
        <w:t xml:space="preserve">This section presents the scenario of a 5G base station to assess the level of interference to a </w:t>
      </w:r>
      <w:r w:rsidR="00924BBD" w:rsidRPr="001609F9">
        <w:rPr>
          <w:rStyle w:val="ECCParagraph"/>
        </w:rPr>
        <w:t>Radio Altimeter</w:t>
      </w:r>
      <w:r w:rsidRPr="001609F9">
        <w:rPr>
          <w:rStyle w:val="ECCParagraph"/>
        </w:rPr>
        <w:t xml:space="preserve"> embedded on an aircraft. The geographic environment is an airport runway and is considered to be a flat surface. The following elements constitutes the interference scenario: </w:t>
      </w:r>
    </w:p>
    <w:p w14:paraId="6225BC8C" w14:textId="77777777" w:rsidR="009122A3" w:rsidRPr="001609F9" w:rsidRDefault="009122A3" w:rsidP="009122A3">
      <w:pPr>
        <w:pStyle w:val="ECCBulletsLv1"/>
        <w:ind w:left="360" w:hanging="360"/>
      </w:pPr>
      <w:r w:rsidRPr="001609F9">
        <w:t>A (x,y,z) coordinate system is associated to the landing field, with its origin at the Touch Down Point (TDP). The x-axis corresponds to the runway direction, the y-axis for the lateral direction and the z-axis for the vertical dimension (positive toward up);</w:t>
      </w:r>
    </w:p>
    <w:p w14:paraId="5CBF26EB" w14:textId="77777777" w:rsidR="009122A3" w:rsidRPr="001609F9" w:rsidRDefault="009122A3" w:rsidP="009122A3">
      <w:pPr>
        <w:pStyle w:val="ECCBulletsLv1"/>
        <w:ind w:left="360" w:hanging="360"/>
      </w:pPr>
      <w:r w:rsidRPr="001609F9">
        <w:t xml:space="preserve">A 5G antenna of height </w:t>
      </w:r>
      <m:oMath>
        <m:sSub>
          <m:sSubPr>
            <m:ctrlPr>
              <w:rPr>
                <w:rFonts w:ascii="Cambria Math" w:hAnsi="Cambria Math"/>
              </w:rPr>
            </m:ctrlPr>
          </m:sSubPr>
          <m:e>
            <m:r>
              <w:rPr>
                <w:rFonts w:ascii="Cambria Math" w:hAnsi="Cambria Math"/>
              </w:rPr>
              <m:t>h</m:t>
            </m:r>
          </m:e>
          <m:sub>
            <m:r>
              <w:rPr>
                <w:rFonts w:ascii="Cambria Math" w:hAnsi="Cambria Math"/>
              </w:rPr>
              <m:t>AAS</m:t>
            </m:r>
          </m:sub>
        </m:sSub>
      </m:oMath>
      <w:r w:rsidRPr="001609F9">
        <w:t xml:space="preserve">, mounted on a BS at distance </w:t>
      </w:r>
      <m:oMath>
        <m:sSub>
          <m:sSubPr>
            <m:ctrlPr>
              <w:rPr>
                <w:rFonts w:ascii="Cambria Math" w:hAnsi="Cambria Math"/>
              </w:rPr>
            </m:ctrlPr>
          </m:sSubPr>
          <m:e>
            <m:r>
              <w:rPr>
                <w:rFonts w:ascii="Cambria Math" w:hAnsi="Cambria Math"/>
              </w:rPr>
              <m:t>d</m:t>
            </m:r>
          </m:e>
          <m:sub>
            <m:r>
              <w:rPr>
                <w:rFonts w:ascii="Cambria Math" w:hAnsi="Cambria Math"/>
              </w:rPr>
              <m:t>BS</m:t>
            </m:r>
          </m:sub>
        </m:sSub>
      </m:oMath>
      <w:r w:rsidRPr="001609F9">
        <w:t xml:space="preserve"> from the TDP along the runway and </w:t>
      </w:r>
      <m:oMath>
        <m:sSub>
          <m:sSubPr>
            <m:ctrlPr>
              <w:rPr>
                <w:rFonts w:ascii="Cambria Math" w:hAnsi="Cambria Math"/>
              </w:rPr>
            </m:ctrlPr>
          </m:sSubPr>
          <m:e>
            <m:r>
              <w:rPr>
                <w:rFonts w:ascii="Cambria Math" w:hAnsi="Cambria Math"/>
              </w:rPr>
              <m:t>L</m:t>
            </m:r>
          </m:e>
          <m:sub>
            <m:r>
              <w:rPr>
                <w:rFonts w:ascii="Cambria Math" w:hAnsi="Cambria Math"/>
              </w:rPr>
              <m:t>BS</m:t>
            </m:r>
          </m:sub>
        </m:sSub>
      </m:oMath>
      <w:r w:rsidRPr="001609F9">
        <w:t xml:space="preserve"> along the lateral direction is therefore referenced by the 3D coordinate </w:t>
      </w:r>
      <m:oMath>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BS</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BS</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AAS</m:t>
                </m:r>
              </m:sub>
            </m:sSub>
          </m:e>
        </m:d>
      </m:oMath>
      <w:r w:rsidRPr="001609F9">
        <w:t>;</w:t>
      </w:r>
    </w:p>
    <w:p w14:paraId="2C44D9F7" w14:textId="77777777" w:rsidR="009122A3" w:rsidRPr="001609F9" w:rsidRDefault="009122A3" w:rsidP="009122A3">
      <w:pPr>
        <w:pStyle w:val="ECCBulletsLv1"/>
        <w:ind w:left="360" w:hanging="360"/>
      </w:pPr>
      <w:r w:rsidRPr="001609F9">
        <w:t xml:space="preserve">The AAS </w:t>
      </w:r>
      <w:r w:rsidRPr="001609F9">
        <w:rPr>
          <w:rStyle w:val="ECCParagraph"/>
        </w:rPr>
        <w:t xml:space="preserve">mechanically down-tilted by </w:t>
      </w:r>
      <m:oMath>
        <m:sSub>
          <m:sSubPr>
            <m:ctrlPr>
              <w:rPr>
                <w:rFonts w:ascii="Cambria Math" w:hAnsi="Cambria Math"/>
              </w:rPr>
            </m:ctrlPr>
          </m:sSubPr>
          <m:e>
            <m:r>
              <w:rPr>
                <w:rFonts w:ascii="Cambria Math" w:hAnsi="Cambria Math"/>
              </w:rPr>
              <m:t>θ</m:t>
            </m:r>
          </m:e>
          <m:sub>
            <m:r>
              <w:rPr>
                <w:rFonts w:ascii="Cambria Math" w:hAnsi="Cambria Math"/>
              </w:rPr>
              <m:t>mtilt</m:t>
            </m:r>
          </m:sub>
        </m:sSub>
      </m:oMath>
      <w:r w:rsidRPr="001609F9">
        <w:rPr>
          <w:rStyle w:val="ECCParagraph"/>
        </w:rPr>
        <w:t xml:space="preserve"> degrees.</w:t>
      </w:r>
      <w:r w:rsidRPr="001609F9">
        <w:t xml:space="preserve"> The value is set to 0 in the study leading to a horizontal pointing without electrical tilt. This base station is the RF interferer in this scenario; </w:t>
      </w:r>
    </w:p>
    <w:p w14:paraId="686AB557" w14:textId="49C305C7" w:rsidR="009122A3" w:rsidRPr="001609F9" w:rsidRDefault="009122A3" w:rsidP="009122A3">
      <w:pPr>
        <w:pStyle w:val="ECCBulletsLv1"/>
        <w:ind w:left="360" w:hanging="360"/>
      </w:pPr>
      <w:r w:rsidRPr="001609F9">
        <w:t xml:space="preserve">If the base station antenna height </w:t>
      </w:r>
      <m:oMath>
        <m:sSub>
          <m:sSubPr>
            <m:ctrlPr>
              <w:rPr>
                <w:rFonts w:ascii="Cambria Math" w:hAnsi="Cambria Math"/>
              </w:rPr>
            </m:ctrlPr>
          </m:sSubPr>
          <m:e>
            <m:r>
              <w:rPr>
                <w:rFonts w:ascii="Cambria Math" w:hAnsi="Cambria Math"/>
              </w:rPr>
              <m:t>h</m:t>
            </m:r>
          </m:e>
          <m:sub>
            <m:r>
              <w:rPr>
                <w:rFonts w:ascii="Cambria Math" w:hAnsi="Cambria Math"/>
              </w:rPr>
              <m:t>AAS</m:t>
            </m:r>
          </m:sub>
        </m:sSub>
        <m:r>
          <w:rPr>
            <w:rFonts w:ascii="Cambria Math" w:hAnsi="Cambria Math"/>
          </w:rPr>
          <m:t xml:space="preserve"> </m:t>
        </m:r>
      </m:oMath>
      <w:r w:rsidRPr="001609F9">
        <w:t xml:space="preserve">exceeds the OLS limitations (see </w:t>
      </w:r>
      <w:r w:rsidRPr="001609F9">
        <w:fldChar w:fldCharType="begin"/>
      </w:r>
      <w:r w:rsidRPr="001609F9">
        <w:instrText xml:space="preserve"> REF _Ref167885103 \h  \* MERGEFORMAT </w:instrText>
      </w:r>
      <w:r w:rsidRPr="001609F9">
        <w:fldChar w:fldCharType="separate"/>
      </w:r>
      <w:r w:rsidR="008E77BB" w:rsidRPr="001609F9">
        <w:t>Figure 11</w:t>
      </w:r>
      <w:r w:rsidRPr="001609F9">
        <w:fldChar w:fldCharType="end"/>
      </w:r>
      <w:r w:rsidRPr="001609F9">
        <w:t xml:space="preserve"> then the base station height value is reduced to the OLS height;</w:t>
      </w:r>
    </w:p>
    <w:p w14:paraId="60BBB7ED" w14:textId="77777777" w:rsidR="009122A3" w:rsidRPr="001609F9" w:rsidRDefault="009122A3" w:rsidP="009122A3">
      <w:pPr>
        <w:pStyle w:val="ECCBulletsLv1"/>
        <w:ind w:left="360" w:hanging="360"/>
      </w:pPr>
      <w:r w:rsidRPr="001609F9">
        <w:t xml:space="preserve">The aircraft trajectory is considered to be a straight line elevated at </w:t>
      </w:r>
      <m:oMath>
        <m:sSub>
          <m:sSubPr>
            <m:ctrlPr>
              <w:rPr>
                <w:rFonts w:ascii="Cambria Math" w:hAnsi="Cambria Math"/>
              </w:rPr>
            </m:ctrlPr>
          </m:sSubPr>
          <m:e>
            <m:r>
              <w:rPr>
                <w:rFonts w:ascii="Cambria Math" w:hAnsi="Cambria Math"/>
              </w:rPr>
              <m:t>θ</m:t>
            </m:r>
          </m:e>
          <m:sub>
            <m:r>
              <w:rPr>
                <w:rFonts w:ascii="Cambria Math" w:hAnsi="Cambria Math"/>
              </w:rPr>
              <m:t>glide</m:t>
            </m:r>
          </m:sub>
        </m:sSub>
        <m:r>
          <w:rPr>
            <w:rFonts w:ascii="Cambria Math" w:hAnsi="Cambria Math"/>
          </w:rPr>
          <m:t>=2.625°</m:t>
        </m:r>
      </m:oMath>
      <w:r w:rsidRPr="001609F9">
        <w:t xml:space="preserve"> (</w:t>
      </w:r>
      <m:oMath>
        <m:r>
          <w:rPr>
            <w:rFonts w:ascii="Cambria Math" w:hAnsi="Cambria Math"/>
          </w:rPr>
          <m:t>3-0.375°</m:t>
        </m:r>
      </m:oMath>
      <w:r w:rsidRPr="001609F9">
        <w:t xml:space="preserve">  Instrument Landing System tolerance) from the runway plane</w:t>
      </w:r>
      <w:r w:rsidRPr="001609F9">
        <w:rPr>
          <w:rStyle w:val="FootnoteTextChar"/>
        </w:rPr>
        <w:footnoteReference w:id="13"/>
      </w:r>
      <w:r w:rsidRPr="001609F9">
        <w:t>. This corresponds to a nominal trajectory that minimises the distance – and by extension the free space propagation loss – between the aircraft and the BS;</w:t>
      </w:r>
    </w:p>
    <w:p w14:paraId="1C8BD977" w14:textId="77777777" w:rsidR="009122A3" w:rsidRPr="001609F9" w:rsidRDefault="009122A3" w:rsidP="009122A3">
      <w:pPr>
        <w:pStyle w:val="ECCBulletsLv1"/>
        <w:ind w:left="360" w:hanging="360"/>
      </w:pPr>
      <w:r w:rsidRPr="001609F9">
        <w:t xml:space="preserve">A Radio Altimeter (RA) embedded in the aircraft and is the RF system to protect; </w:t>
      </w:r>
    </w:p>
    <w:p w14:paraId="3C225FF4" w14:textId="77777777" w:rsidR="009122A3" w:rsidRPr="001609F9" w:rsidRDefault="009122A3" w:rsidP="009122A3">
      <w:pPr>
        <w:pStyle w:val="ECCBulletsLv1"/>
        <w:ind w:left="360" w:hanging="360"/>
      </w:pPr>
      <w:r w:rsidRPr="001609F9">
        <w:t>The BS coverage is defined with the horizontal and vertical coverage angles (</w:t>
      </w:r>
      <m:oMath>
        <m:sSub>
          <m:sSubPr>
            <m:ctrlPr>
              <w:rPr>
                <w:rFonts w:ascii="Cambria Math" w:hAnsi="Cambria Math"/>
              </w:rPr>
            </m:ctrlPr>
          </m:sSubPr>
          <m:e>
            <m:r>
              <w:rPr>
                <w:rFonts w:ascii="Cambria Math" w:hAnsi="Cambria Math"/>
              </w:rPr>
              <m:t>φ</m:t>
            </m:r>
          </m:e>
          <m:sub>
            <m:r>
              <w:rPr>
                <w:rFonts w:ascii="Cambria Math" w:hAnsi="Cambria Math"/>
              </w:rPr>
              <m:t>coverage</m:t>
            </m:r>
          </m:sub>
        </m:sSub>
      </m:oMath>
      <w:r w:rsidRPr="001609F9">
        <w:t>,</w:t>
      </w:r>
      <m:oMath>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coverage</m:t>
            </m:r>
          </m:sub>
        </m:sSub>
        <m:r>
          <w:rPr>
            <w:rFonts w:ascii="Cambria Math" w:hAnsi="Cambria Math"/>
          </w:rPr>
          <m:t>)</m:t>
        </m:r>
      </m:oMath>
      <w:r w:rsidRPr="001609F9">
        <w:t xml:space="preserve"> from the BS;</w:t>
      </w:r>
    </w:p>
    <w:p w14:paraId="0DC7F68D" w14:textId="77777777" w:rsidR="009122A3" w:rsidRPr="001609F9" w:rsidRDefault="009122A3" w:rsidP="009122A3">
      <w:pPr>
        <w:pStyle w:val="ECCBulletsLv1"/>
        <w:ind w:left="360" w:hanging="360"/>
      </w:pPr>
      <w:r w:rsidRPr="001609F9">
        <w:t>The UE interference power received by the radio altimeter is considered negligible compared to the BS interfering power;</w:t>
      </w:r>
    </w:p>
    <w:p w14:paraId="4B4A29B5" w14:textId="0F5397B3" w:rsidR="009122A3" w:rsidRPr="001609F9" w:rsidRDefault="009122A3" w:rsidP="009122A3">
      <w:pPr>
        <w:pStyle w:val="ECCBulletsLv1"/>
        <w:ind w:left="360" w:hanging="360"/>
      </w:pPr>
      <w:r w:rsidRPr="001609F9">
        <w:rPr>
          <w:rStyle w:val="ECCParagraph"/>
        </w:rPr>
        <w:t xml:space="preserve">Each element interacts as illustrated in </w:t>
      </w:r>
      <w:r w:rsidRPr="001609F9">
        <w:fldChar w:fldCharType="begin"/>
      </w:r>
      <w:r w:rsidRPr="001609F9">
        <w:rPr>
          <w:rStyle w:val="ECCParagraph"/>
        </w:rPr>
        <w:instrText xml:space="preserve"> REF _Ref166778662 \h </w:instrText>
      </w:r>
      <w:r w:rsidRPr="001609F9">
        <w:instrText xml:space="preserve"> \* MERGEFORMAT </w:instrText>
      </w:r>
      <w:r w:rsidRPr="001609F9">
        <w:fldChar w:fldCharType="separate"/>
      </w:r>
      <w:r w:rsidR="008E77BB" w:rsidRPr="001609F9">
        <w:t>Figure 10</w:t>
      </w:r>
      <w:r w:rsidRPr="001609F9">
        <w:fldChar w:fldCharType="end"/>
      </w:r>
      <w:r w:rsidRPr="001609F9">
        <w:t>.</w:t>
      </w:r>
      <w:r w:rsidRPr="001609F9">
        <w:rPr>
          <w:rStyle w:val="ECCParagraph"/>
        </w:rPr>
        <w:t xml:space="preserve"> The 5G base station is communicating with the UE either in 3.4-3.8 GHz band (</w:t>
      </w:r>
      <w:r w:rsidRPr="001609F9">
        <w:t>MFCN</w:t>
      </w:r>
      <w:r w:rsidRPr="001609F9">
        <w:rPr>
          <w:rStyle w:val="ECCParagraph"/>
        </w:rPr>
        <w:t xml:space="preserve">) or 3.8-4.2 GHz band (WBB LMP). Consequently, the AAS beam steering is pointed toward the UE direction defined by the azimuth angle </w:t>
      </w:r>
      <m:oMath>
        <m:sSub>
          <m:sSubPr>
            <m:ctrlPr>
              <w:rPr>
                <w:rFonts w:ascii="Cambria Math" w:hAnsi="Cambria Math"/>
              </w:rPr>
            </m:ctrlPr>
          </m:sSubPr>
          <m:e>
            <m:r>
              <w:rPr>
                <w:rFonts w:ascii="Cambria Math" w:hAnsi="Cambria Math"/>
              </w:rPr>
              <m:t>φ</m:t>
            </m:r>
          </m:e>
          <m:sub>
            <m:r>
              <w:rPr>
                <w:rFonts w:ascii="Cambria Math" w:hAnsi="Cambria Math"/>
              </w:rPr>
              <m:t>UE</m:t>
            </m:r>
          </m:sub>
        </m:sSub>
      </m:oMath>
      <w:r w:rsidRPr="001609F9">
        <w:rPr>
          <w:rStyle w:val="ECCParagraph"/>
        </w:rPr>
        <w:t xml:space="preserve"> and elevation angles </w:t>
      </w:r>
      <m:oMath>
        <m:sSub>
          <m:sSubPr>
            <m:ctrlPr>
              <w:rPr>
                <w:rFonts w:ascii="Cambria Math" w:hAnsi="Cambria Math"/>
              </w:rPr>
            </m:ctrlPr>
          </m:sSubPr>
          <m:e>
            <m:r>
              <w:rPr>
                <w:rFonts w:ascii="Cambria Math" w:hAnsi="Cambria Math"/>
              </w:rPr>
              <m:t>θ</m:t>
            </m:r>
          </m:e>
          <m:sub>
            <m:r>
              <w:rPr>
                <w:rFonts w:ascii="Cambria Math" w:hAnsi="Cambria Math"/>
              </w:rPr>
              <m:t>UE</m:t>
            </m:r>
          </m:sub>
        </m:sSub>
      </m:oMath>
      <w:r w:rsidRPr="001609F9">
        <w:t xml:space="preserve"> (see </w:t>
      </w:r>
      <w:r w:rsidRPr="001609F9">
        <w:fldChar w:fldCharType="begin"/>
      </w:r>
      <w:r w:rsidRPr="001609F9">
        <w:instrText xml:space="preserve"> REF _Ref166778662 \h </w:instrText>
      </w:r>
      <w:r w:rsidRPr="001609F9">
        <w:fldChar w:fldCharType="separate"/>
      </w:r>
      <w:r w:rsidR="008E77BB" w:rsidRPr="001609F9">
        <w:t xml:space="preserve">Figure </w:t>
      </w:r>
      <w:r w:rsidR="008E77BB" w:rsidRPr="001609F9">
        <w:rPr>
          <w:noProof/>
        </w:rPr>
        <w:t>10</w:t>
      </w:r>
      <w:r w:rsidRPr="001609F9">
        <w:fldChar w:fldCharType="end"/>
      </w:r>
      <w:r w:rsidRPr="001609F9">
        <w:t xml:space="preserve"> for how they are defined). The beam steering angles cannot exceed the BS coverage ranges, implying</w:t>
      </w:r>
      <w:r w:rsidRPr="001609F9">
        <w:rPr>
          <w:rStyle w:val="ECCParagraph"/>
        </w:rPr>
        <w:t xml:space="preserve"> </w:t>
      </w:r>
      <m:oMath>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coverage</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UE</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coverage</m:t>
            </m:r>
          </m:sub>
        </m:sSub>
      </m:oMath>
      <w:r w:rsidRPr="001609F9">
        <w:t xml:space="preserve"> and </w:t>
      </w:r>
      <m:oMath>
        <m:sSub>
          <m:sSubPr>
            <m:ctrlPr>
              <w:rPr>
                <w:rFonts w:ascii="Cambria Math" w:hAnsi="Cambria Math"/>
              </w:rPr>
            </m:ctrlPr>
          </m:sSubPr>
          <m:e>
            <m:r>
              <w:rPr>
                <w:rFonts w:ascii="Cambria Math" w:hAnsi="Cambria Math"/>
              </w:rPr>
              <m:t>0≤θ</m:t>
            </m:r>
          </m:e>
          <m:sub>
            <m:r>
              <w:rPr>
                <w:rFonts w:ascii="Cambria Math" w:hAnsi="Cambria Math"/>
              </w:rPr>
              <m:t>UE</m:t>
            </m:r>
          </m:sub>
        </m:sSub>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coverage</m:t>
            </m:r>
          </m:sub>
        </m:sSub>
        <m:r>
          <m:rPr>
            <m:sty m:val="p"/>
          </m:rPr>
          <w:rPr>
            <w:rFonts w:ascii="Cambria Math" w:hAnsi="Cambria Math"/>
          </w:rPr>
          <m:t>.</m:t>
        </m:r>
      </m:oMath>
      <w:r w:rsidRPr="001609F9">
        <w:t xml:space="preserve">  Part of the BS power is radiated as interference towards the RAs at distance </w:t>
      </w:r>
      <m:oMath>
        <m:sSub>
          <m:sSubPr>
            <m:ctrlPr>
              <w:rPr>
                <w:rFonts w:ascii="Cambria Math" w:hAnsi="Cambria Math"/>
              </w:rPr>
            </m:ctrlPr>
          </m:sSubPr>
          <m:e>
            <m:r>
              <w:rPr>
                <w:rFonts w:ascii="Cambria Math" w:hAnsi="Cambria Math"/>
              </w:rPr>
              <m:t>d</m:t>
            </m:r>
          </m:e>
          <m:sub>
            <m:r>
              <w:rPr>
                <w:rFonts w:ascii="Cambria Math" w:hAnsi="Cambria Math"/>
              </w:rPr>
              <m:t>AAS-RA</m:t>
            </m:r>
          </m:sub>
        </m:sSub>
      </m:oMath>
      <w:r w:rsidRPr="001609F9">
        <w:t xml:space="preserve"> and elevation angle  </w:t>
      </w:r>
      <m:oMath>
        <m:sSub>
          <m:sSubPr>
            <m:ctrlPr>
              <w:rPr>
                <w:rFonts w:ascii="Cambria Math" w:hAnsi="Cambria Math"/>
              </w:rPr>
            </m:ctrlPr>
          </m:sSubPr>
          <m:e>
            <m:r>
              <w:rPr>
                <w:rFonts w:ascii="Cambria Math" w:hAnsi="Cambria Math"/>
              </w:rPr>
              <m:t>θ</m:t>
            </m:r>
          </m:e>
          <m:sub>
            <m:r>
              <w:rPr>
                <w:rFonts w:ascii="Cambria Math" w:hAnsi="Cambria Math"/>
              </w:rPr>
              <m:t>AAS-RA</m:t>
            </m:r>
          </m:sub>
        </m:sSub>
      </m:oMath>
      <w:r w:rsidRPr="001609F9">
        <w:t xml:space="preserve">. Both of these geometrical metrics evolve with the aircraft height </w:t>
      </w:r>
      <m:oMath>
        <m:r>
          <w:rPr>
            <w:rFonts w:ascii="Cambria Math" w:hAnsi="Cambria Math"/>
          </w:rPr>
          <m:t>AGL</m:t>
        </m:r>
      </m:oMath>
      <w:r w:rsidRPr="001609F9">
        <w:t>, so the RA must be protected for all positions of the aircraft landing trajectory;</w:t>
      </w:r>
    </w:p>
    <w:p w14:paraId="772EDE37" w14:textId="77777777" w:rsidR="009122A3" w:rsidRPr="001609F9" w:rsidRDefault="009122A3" w:rsidP="009122A3">
      <w:pPr>
        <w:pStyle w:val="ECCBulletsLv1"/>
        <w:ind w:left="360" w:hanging="360"/>
      </w:pPr>
      <w:r w:rsidRPr="001609F9">
        <w:t xml:space="preserve">The maximum interference at any phase of the aircraft landing is obtained by assuming that the served UE is in the same vertical plane with the BS and the aircraft. Thus, the AAS antenna is always pointing, in azimuth, towards the RA, i.e. the </w:t>
      </w:r>
      <m:oMath>
        <m:r>
          <m:rPr>
            <m:sty m:val="p"/>
          </m:rPr>
          <w:rPr>
            <w:rFonts w:ascii="Cambria Math" w:hAnsi="Cambria Math"/>
          </w:rPr>
          <m:t>AAS →RA</m:t>
        </m:r>
      </m:oMath>
      <w:r w:rsidRPr="001609F9">
        <w:t xml:space="preserve"> azimuth angle is always equal to 0; </w:t>
      </w:r>
    </w:p>
    <w:p w14:paraId="5C0FDF89" w14:textId="77777777" w:rsidR="009122A3" w:rsidRPr="001609F9" w:rsidRDefault="009122A3" w:rsidP="009122A3">
      <w:pPr>
        <w:pStyle w:val="ECCBulletsLv1"/>
        <w:ind w:left="360" w:hanging="360"/>
        <w:rPr>
          <w:rStyle w:val="ECCParagraph"/>
        </w:rPr>
      </w:pPr>
      <w:r w:rsidRPr="001609F9">
        <w:t xml:space="preserve">The aircraft maximum roll angle (in absolute value) is assumed to be </w:t>
      </w:r>
      <m:oMath>
        <m:sSub>
          <m:sSubPr>
            <m:ctrlPr>
              <w:rPr>
                <w:rFonts w:ascii="Cambria Math" w:hAnsi="Cambria Math"/>
              </w:rPr>
            </m:ctrlPr>
          </m:sSubPr>
          <m:e>
            <m:r>
              <w:rPr>
                <w:rFonts w:ascii="Cambria Math" w:hAnsi="Cambria Math"/>
              </w:rPr>
              <m:t>θ</m:t>
            </m:r>
          </m:e>
          <m:sub>
            <m:r>
              <w:rPr>
                <w:rFonts w:ascii="Cambria Math" w:hAnsi="Cambria Math"/>
              </w:rPr>
              <m:t>roll,max</m:t>
            </m:r>
          </m:sub>
        </m:sSub>
        <m:r>
          <w:rPr>
            <w:rFonts w:ascii="Cambria Math" w:hAnsi="Cambria Math"/>
          </w:rPr>
          <m:t>=15°</m:t>
        </m:r>
      </m:oMath>
      <w:r w:rsidRPr="001609F9">
        <w:rPr>
          <w:rStyle w:val="ECCParagraph"/>
        </w:rPr>
        <w:t xml:space="preserve"> above 100 feet and </w:t>
      </w:r>
      <w:r w:rsidRPr="001609F9">
        <w:t xml:space="preserve">be </w:t>
      </w:r>
      <m:oMath>
        <m:sSub>
          <m:sSubPr>
            <m:ctrlPr>
              <w:rPr>
                <w:rFonts w:ascii="Cambria Math" w:hAnsi="Cambria Math"/>
              </w:rPr>
            </m:ctrlPr>
          </m:sSubPr>
          <m:e>
            <m:r>
              <w:rPr>
                <w:rFonts w:ascii="Cambria Math" w:hAnsi="Cambria Math"/>
              </w:rPr>
              <m:t>θ</m:t>
            </m:r>
          </m:e>
          <m:sub>
            <m:r>
              <w:rPr>
                <w:rFonts w:ascii="Cambria Math" w:hAnsi="Cambria Math"/>
              </w:rPr>
              <m:t>roll,max</m:t>
            </m:r>
          </m:sub>
        </m:sSub>
        <m:r>
          <w:rPr>
            <w:rFonts w:ascii="Cambria Math" w:hAnsi="Cambria Math"/>
          </w:rPr>
          <m:t>=10°</m:t>
        </m:r>
      </m:oMath>
      <w:r w:rsidRPr="001609F9">
        <w:rPr>
          <w:rStyle w:val="ECCParagraph"/>
        </w:rPr>
        <w:t xml:space="preserve"> below 100 feet. No pitch angles are considered;</w:t>
      </w:r>
    </w:p>
    <w:p w14:paraId="67FF78D6" w14:textId="19332D82" w:rsidR="009122A3" w:rsidRPr="001609F9" w:rsidRDefault="009122A3" w:rsidP="009122A3">
      <w:pPr>
        <w:pStyle w:val="ECCBulletsLv1"/>
        <w:ind w:left="360" w:hanging="360"/>
      </w:pPr>
      <w:r w:rsidRPr="001609F9">
        <w:t xml:space="preserve">The </w:t>
      </w:r>
      <w:r w:rsidR="00924BBD" w:rsidRPr="001609F9">
        <w:t>Radio Altimeter</w:t>
      </w:r>
      <w:r w:rsidRPr="001609F9">
        <w:t xml:space="preserve"> follows the same trajectory as the aircraft; </w:t>
      </w:r>
    </w:p>
    <w:p w14:paraId="4ECBA36D" w14:textId="77777777" w:rsidR="009122A3" w:rsidRPr="001609F9" w:rsidRDefault="009122A3" w:rsidP="009122A3">
      <w:pPr>
        <w:pStyle w:val="ECCBulletsLv1"/>
        <w:ind w:left="360" w:hanging="360"/>
      </w:pPr>
      <w:r w:rsidRPr="001609F9">
        <w:lastRenderedPageBreak/>
        <w:t>The base station antenna beam is assumed to not point above the horizon (0°);</w:t>
      </w:r>
    </w:p>
    <w:p w14:paraId="754965D6" w14:textId="77777777" w:rsidR="009122A3" w:rsidRPr="001609F9" w:rsidRDefault="009122A3" w:rsidP="009122A3">
      <w:pPr>
        <w:pStyle w:val="ECCBulletsLv1"/>
        <w:ind w:left="360" w:hanging="360"/>
      </w:pPr>
      <w:r w:rsidRPr="001609F9">
        <w:t>Multi-path components coming from reflections and diffractions in the propagation environment (ground, building, trees…) are neglected. Only the line of sight is considered. Therefore, the free-path loss channel propagation model (</w:t>
      </w:r>
      <w:r w:rsidRPr="001609F9">
        <w:rPr>
          <w:rStyle w:val="Hyperlink"/>
        </w:rPr>
        <w:t xml:space="preserve"> Recommendation </w:t>
      </w:r>
      <w:r w:rsidRPr="001609F9">
        <w:t>ITU-R P.525-4 [45]) is considered.</w:t>
      </w:r>
    </w:p>
    <w:p w14:paraId="1BD4A966" w14:textId="77777777" w:rsidR="009122A3" w:rsidRPr="001609F9" w:rsidRDefault="009122A3" w:rsidP="009122A3">
      <w:pPr>
        <w:pStyle w:val="ECCFiguregraphcentred"/>
      </w:pPr>
      <w:r w:rsidRPr="001609F9">
        <w:drawing>
          <wp:inline distT="0" distB="0" distL="0" distR="0" wp14:anchorId="0C96F9E9" wp14:editId="27B77572">
            <wp:extent cx="5521381" cy="2115670"/>
            <wp:effectExtent l="0" t="0" r="3175" b="0"/>
            <wp:docPr id="3" name="Image 2" descr="A diagram of a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275973" descr="A diagram of a plan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21381" cy="2115670"/>
                    </a:xfrm>
                    <a:prstGeom prst="rect">
                      <a:avLst/>
                    </a:prstGeom>
                    <a:noFill/>
                    <a:ln>
                      <a:noFill/>
                    </a:ln>
                  </pic:spPr>
                </pic:pic>
              </a:graphicData>
            </a:graphic>
          </wp:inline>
        </w:drawing>
      </w:r>
    </w:p>
    <w:p w14:paraId="48735BD6" w14:textId="77777777" w:rsidR="009122A3" w:rsidRPr="001609F9" w:rsidRDefault="009122A3" w:rsidP="009122A3">
      <w:pPr>
        <w:pStyle w:val="Caption"/>
      </w:pPr>
      <w:bookmarkStart w:id="275" w:name="_Ref166778662"/>
      <w:r w:rsidRPr="001609F9">
        <w:t xml:space="preserve">Figure </w:t>
      </w:r>
      <w:r w:rsidRPr="001609F9">
        <w:fldChar w:fldCharType="begin"/>
      </w:r>
      <w:r w:rsidRPr="001609F9">
        <w:instrText xml:space="preserve"> SEQ Figure \* ARABIC </w:instrText>
      </w:r>
      <w:r w:rsidRPr="001609F9">
        <w:fldChar w:fldCharType="separate"/>
      </w:r>
      <w:r w:rsidRPr="001609F9">
        <w:rPr>
          <w:noProof/>
        </w:rPr>
        <w:t>10</w:t>
      </w:r>
      <w:r w:rsidRPr="001609F9">
        <w:fldChar w:fldCharType="end"/>
      </w:r>
      <w:bookmarkEnd w:id="275"/>
      <w:r w:rsidRPr="001609F9">
        <w:t>: Representation of the interference scenario, shown in the aircraft trajectory - runway plane</w:t>
      </w:r>
    </w:p>
    <w:p w14:paraId="221113CE" w14:textId="77777777" w:rsidR="002733A2" w:rsidRPr="001609F9" w:rsidRDefault="002733A2" w:rsidP="002733A2">
      <w:pPr>
        <w:pStyle w:val="Caption"/>
      </w:pPr>
      <w:bookmarkStart w:id="276" w:name="_Hlk163740034"/>
      <w:r w:rsidRPr="001609F9">
        <w:rPr>
          <w:noProof/>
        </w:rPr>
        <w:drawing>
          <wp:inline distT="0" distB="0" distL="0" distR="0" wp14:anchorId="7B29EB29" wp14:editId="4C6D29F7">
            <wp:extent cx="5475224" cy="3693458"/>
            <wp:effectExtent l="0" t="0" r="0" b="2540"/>
            <wp:docPr id="23202469" name="Image 5" descr="A diagram of a pyram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959083" descr="A diagram of a pyramid&#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75224" cy="3693458"/>
                    </a:xfrm>
                    <a:prstGeom prst="rect">
                      <a:avLst/>
                    </a:prstGeom>
                    <a:noFill/>
                    <a:ln>
                      <a:noFill/>
                    </a:ln>
                  </pic:spPr>
                </pic:pic>
              </a:graphicData>
            </a:graphic>
          </wp:inline>
        </w:drawing>
      </w:r>
    </w:p>
    <w:p w14:paraId="0431878D" w14:textId="77777777" w:rsidR="002733A2" w:rsidRPr="001609F9" w:rsidRDefault="002733A2" w:rsidP="002733A2">
      <w:pPr>
        <w:pStyle w:val="Caption"/>
      </w:pPr>
      <w:bookmarkStart w:id="277" w:name="_Ref167885103"/>
      <w:r w:rsidRPr="001609F9">
        <w:t xml:space="preserve">Figure </w:t>
      </w:r>
      <w:r w:rsidRPr="001609F9">
        <w:fldChar w:fldCharType="begin"/>
      </w:r>
      <w:r w:rsidRPr="001609F9">
        <w:instrText xml:space="preserve"> SEQ Figure \* ARABIC </w:instrText>
      </w:r>
      <w:r w:rsidRPr="001609F9">
        <w:fldChar w:fldCharType="separate"/>
      </w:r>
      <w:r w:rsidRPr="001609F9">
        <w:rPr>
          <w:noProof/>
        </w:rPr>
        <w:t>11</w:t>
      </w:r>
      <w:r w:rsidRPr="001609F9">
        <w:fldChar w:fldCharType="end"/>
      </w:r>
      <w:bookmarkEnd w:id="277"/>
      <w:r w:rsidRPr="001609F9">
        <w:t>: Obstacle Limitation Surface (OLS) applied to base station height</w:t>
      </w:r>
    </w:p>
    <w:p w14:paraId="10DA002A" w14:textId="0BD69C80" w:rsidR="00B63F33" w:rsidRPr="001609F9" w:rsidRDefault="00B63F33" w:rsidP="00AE14F3">
      <w:pPr>
        <w:pStyle w:val="ECCAnnexheading2"/>
      </w:pPr>
      <w:bookmarkStart w:id="278" w:name="_Ref177054012"/>
      <w:bookmarkStart w:id="279" w:name="_Toc182478726"/>
      <w:bookmarkStart w:id="280" w:name="_Toc183179596"/>
      <w:bookmarkEnd w:id="276"/>
      <w:r w:rsidRPr="001609F9">
        <w:t>Methodology of the studies</w:t>
      </w:r>
      <w:bookmarkEnd w:id="278"/>
      <w:bookmarkEnd w:id="279"/>
      <w:bookmarkEnd w:id="280"/>
      <w:r w:rsidRPr="001609F9">
        <w:t xml:space="preserve"> </w:t>
      </w:r>
    </w:p>
    <w:p w14:paraId="2B3B1414" w14:textId="77777777" w:rsidR="000D730A" w:rsidRPr="001609F9" w:rsidRDefault="000D730A" w:rsidP="000D730A">
      <w:r w:rsidRPr="001609F9">
        <w:t>For compatibility studies, these systems have to be considered:</w:t>
      </w:r>
    </w:p>
    <w:p w14:paraId="147E16BD" w14:textId="77777777" w:rsidR="000D730A" w:rsidRPr="001609F9" w:rsidRDefault="000D730A" w:rsidP="000D730A">
      <w:pPr>
        <w:pStyle w:val="ECCBulletsLv1"/>
        <w:ind w:left="360" w:hanging="360"/>
      </w:pPr>
      <w:r w:rsidRPr="001609F9">
        <w:t>The MCFN operating at 3400-3800 MHz;</w:t>
      </w:r>
    </w:p>
    <w:p w14:paraId="443B1179" w14:textId="77777777" w:rsidR="000D730A" w:rsidRPr="001609F9" w:rsidRDefault="000D730A" w:rsidP="000D730A">
      <w:pPr>
        <w:pStyle w:val="ECCBulletsLv1"/>
        <w:ind w:left="360" w:hanging="360"/>
      </w:pPr>
      <w:r w:rsidRPr="001609F9">
        <w:t>The WBB LMP operating at 3800-4200 MHz;</w:t>
      </w:r>
    </w:p>
    <w:p w14:paraId="291A2D5E" w14:textId="313205F4" w:rsidR="000D730A" w:rsidRPr="001609F9" w:rsidRDefault="000D730A" w:rsidP="000D730A">
      <w:pPr>
        <w:pStyle w:val="ECCBulletsLv1"/>
        <w:ind w:left="360" w:hanging="360"/>
      </w:pPr>
      <w:r w:rsidRPr="001609F9">
        <w:t xml:space="preserve">The </w:t>
      </w:r>
      <w:r w:rsidR="00924BBD" w:rsidRPr="001609F9">
        <w:t>Radio Altimeter</w:t>
      </w:r>
      <w:r w:rsidRPr="001609F9">
        <w:t xml:space="preserve"> operating band within 4200-4400 MHz.</w:t>
      </w:r>
    </w:p>
    <w:p w14:paraId="6C4B43E4" w14:textId="671B3A47" w:rsidR="000D730A" w:rsidRPr="001609F9" w:rsidRDefault="000D730A" w:rsidP="000D730A">
      <w:r w:rsidRPr="001609F9">
        <w:lastRenderedPageBreak/>
        <w:t xml:space="preserve">For compatibility studies with MCFN base stations, the </w:t>
      </w:r>
      <w:r w:rsidR="00924BBD" w:rsidRPr="001609F9">
        <w:t>Radio Altimeter</w:t>
      </w:r>
      <w:r w:rsidRPr="001609F9">
        <w:t xml:space="preserve"> protection is ensured if and only if the following conditions are fulfilled:</w:t>
      </w:r>
    </w:p>
    <w:p w14:paraId="1E786C61" w14:textId="77777777" w:rsidR="000D730A" w:rsidRPr="001609F9" w:rsidRDefault="000D730A" w:rsidP="000D730A">
      <w:pPr>
        <w:pStyle w:val="ECCNumberedList"/>
        <w:numPr>
          <w:ilvl w:val="0"/>
          <w:numId w:val="12"/>
        </w:numPr>
      </w:pPr>
      <w:r w:rsidRPr="001609F9">
        <w:t>The interference power from the base station, in-band emissions, do not cross the interference tolerance thresholds (ITT) of the radio altimeter defined in the 3400-3800 MHz band, at any height lower than 1000 feet. This case will be referred to as “In-Band” MCFN study.</w:t>
      </w:r>
    </w:p>
    <w:p w14:paraId="0CE2841B" w14:textId="22F92092" w:rsidR="000D730A" w:rsidRPr="001609F9" w:rsidRDefault="000D730A" w:rsidP="000D730A">
      <w:pPr>
        <w:pStyle w:val="ECCNumberedList"/>
      </w:pPr>
      <w:r w:rsidRPr="001609F9">
        <w:t xml:space="preserve">The interference power of the base station spurious emissions does not cross the interference tolerance thresholds (ITT) of the </w:t>
      </w:r>
      <w:r w:rsidR="00924BBD" w:rsidRPr="001609F9">
        <w:t>Radio Altimeter</w:t>
      </w:r>
      <w:r w:rsidRPr="001609F9">
        <w:t xml:space="preserve"> in its operating band 4200-4400 MHz. This case will be referred to as “Adjacent-Band” MCFN study.</w:t>
      </w:r>
    </w:p>
    <w:p w14:paraId="68F2C27E" w14:textId="4A635363" w:rsidR="000D730A" w:rsidRPr="001609F9" w:rsidRDefault="000D730A" w:rsidP="000D730A">
      <w:r w:rsidRPr="001609F9">
        <w:t xml:space="preserve">Similarly, for compatibility studies with WBB LMP base stations, the </w:t>
      </w:r>
      <w:r w:rsidR="00924BBD" w:rsidRPr="001609F9">
        <w:t>Radio Altimeter</w:t>
      </w:r>
      <w:r w:rsidRPr="001609F9">
        <w:t xml:space="preserve"> protection is ensured if and only if the following conditions are fulfilled</w:t>
      </w:r>
    </w:p>
    <w:p w14:paraId="441C4EF0" w14:textId="77777777" w:rsidR="000D730A" w:rsidRPr="001609F9" w:rsidRDefault="000D730A" w:rsidP="000D730A">
      <w:pPr>
        <w:pStyle w:val="ECCNumberedList"/>
      </w:pPr>
      <w:r w:rsidRPr="001609F9">
        <w:t>The interference power from the base station in-band emission does not cross the interference tolerance thresholds (ITT) of the RA defined in the 3800-4200 MHz band at any height lower than 1000 feet. This case will be referred to as “In-Band” WBB LMP study.</w:t>
      </w:r>
    </w:p>
    <w:p w14:paraId="0D0D2E00" w14:textId="77777777" w:rsidR="000D730A" w:rsidRPr="001609F9" w:rsidRDefault="000D730A" w:rsidP="000D730A">
      <w:pPr>
        <w:pStyle w:val="ECCNumberedList"/>
      </w:pPr>
      <w:r w:rsidRPr="001609F9">
        <w:t>The interference power of the base station spurious (or OOB) emission does not cross the interference tolerance thresholds (ITT) of the RA in its operating band 4200-4400 MHz. This case will be referred to as “Adjacent-Band” WBB LMP study.</w:t>
      </w:r>
    </w:p>
    <w:p w14:paraId="4DAA5D30" w14:textId="77777777" w:rsidR="000D730A" w:rsidRPr="001609F9" w:rsidRDefault="000D730A" w:rsidP="000D730A">
      <w:pPr>
        <w:pStyle w:val="ECCNumberedList"/>
      </w:pPr>
      <w:r w:rsidRPr="001609F9">
        <w:t>In the following, the methodology for computing the base station interfering power at the level of the RA, deriving the power margin and determining the corresponding protection region, if needed, is provided for the general case. Then, special case applications are presented in a simplified methodology to gain insight on key configurations causing the highest interference.</w:t>
      </w:r>
    </w:p>
    <w:p w14:paraId="7FDE8673" w14:textId="77777777" w:rsidR="005633A5" w:rsidRPr="001609F9" w:rsidRDefault="005633A5" w:rsidP="006D7640">
      <w:pPr>
        <w:pStyle w:val="ECCAnnexheading3"/>
      </w:pPr>
      <w:r w:rsidRPr="001609F9">
        <w:t>Interference calculation</w:t>
      </w:r>
    </w:p>
    <w:p w14:paraId="195786F8" w14:textId="77777777" w:rsidR="00CB0504" w:rsidRPr="001609F9" w:rsidRDefault="00CB0504" w:rsidP="00CB0504">
      <w:r w:rsidRPr="001609F9">
        <w:t>For a given BS position and RA height, the interference caused by the BS on the RA can be computed by means of the following equation:</w:t>
      </w:r>
    </w:p>
    <w:p w14:paraId="4DE18D71" w14:textId="77777777" w:rsidR="00CB0504" w:rsidRPr="001609F9" w:rsidRDefault="00CB0504" w:rsidP="00CB0504">
      <m:oMathPara>
        <m:oMath>
          <m:r>
            <w:rPr>
              <w:rFonts w:ascii="Cambria Math" w:hAnsi="Cambria Math"/>
            </w:rPr>
            <m:t>IP</m:t>
          </m:r>
          <m:d>
            <m:dPr>
              <m:ctrlPr>
                <w:rPr>
                  <w:rFonts w:ascii="Cambria Math" w:hAnsi="Cambria Math"/>
                </w:rPr>
              </m:ctrlPr>
            </m:dPr>
            <m:e>
              <m:r>
                <w:rPr>
                  <w:rFonts w:ascii="Cambria Math" w:hAnsi="Cambria Math"/>
                </w:rPr>
                <m:t>f</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BS</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BS</m:t>
                  </m:r>
                </m:sub>
              </m:sSub>
              <m:r>
                <m:rPr>
                  <m:sty m:val="p"/>
                </m:rPr>
                <w:rPr>
                  <w:rFonts w:ascii="Cambria Math" w:hAnsi="Cambria Math"/>
                </w:rPr>
                <m:t>,AGL</m:t>
              </m:r>
            </m:e>
          </m:d>
          <m:r>
            <w:rPr>
              <w:rFonts w:ascii="Cambria Math" w:hAnsi="Cambria Math"/>
            </w:rPr>
            <m:t>=</m:t>
          </m:r>
          <m:limLow>
            <m:limLowPr>
              <m:ctrlPr>
                <w:rPr>
                  <w:rFonts w:ascii="Cambria Math" w:hAnsi="Cambria Math"/>
                </w:rPr>
              </m:ctrlPr>
            </m:limLowPr>
            <m:e>
              <m:groupChr>
                <m:groupChrPr>
                  <m:ctrlPr>
                    <w:rPr>
                      <w:rFonts w:ascii="Cambria Math" w:hAnsi="Cambria Math"/>
                    </w:rPr>
                  </m:ctrlPr>
                </m:groupChrPr>
                <m:e>
                  <m:r>
                    <w:rPr>
                      <w:rFonts w:ascii="Cambria Math" w:hAnsi="Cambria Math"/>
                    </w:rPr>
                    <m:t>TR</m:t>
                  </m:r>
                  <m:sSub>
                    <m:sSubPr>
                      <m:ctrlPr>
                        <w:rPr>
                          <w:rFonts w:ascii="Cambria Math" w:hAnsi="Cambria Math"/>
                        </w:rPr>
                      </m:ctrlPr>
                    </m:sSubPr>
                    <m:e>
                      <m:r>
                        <w:rPr>
                          <w:rFonts w:ascii="Cambria Math" w:hAnsi="Cambria Math"/>
                        </w:rPr>
                        <m:t>P</m:t>
                      </m:r>
                    </m:e>
                    <m:sub>
                      <m:r>
                        <w:rPr>
                          <w:rFonts w:ascii="Cambria Math" w:hAnsi="Cambria Math"/>
                        </w:rPr>
                        <m:t>BS</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max</m:t>
                          </m:r>
                        </m:e>
                        <m:lim>
                          <m:sSub>
                            <m:sSubPr>
                              <m:ctrlPr>
                                <w:rPr>
                                  <w:rFonts w:ascii="Cambria Math" w:hAnsi="Cambria Math"/>
                                </w:rPr>
                              </m:ctrlPr>
                            </m:sSubPr>
                            <m:e>
                              <m:r>
                                <m:rPr>
                                  <m:sty m:val="p"/>
                                </m:rPr>
                                <w:rPr>
                                  <w:rFonts w:ascii="Cambria Math" w:hAnsi="Cambria Math"/>
                                </w:rPr>
                                <m:t>Θ</m:t>
                              </m:r>
                            </m:e>
                            <m:sub>
                              <m:r>
                                <w:rPr>
                                  <w:rFonts w:ascii="Cambria Math" w:hAnsi="Cambria Math"/>
                                </w:rPr>
                                <m:t>etilt</m:t>
                              </m:r>
                            </m:sub>
                          </m:sSub>
                        </m:lim>
                      </m:limLow>
                    </m:fName>
                    <m:e>
                      <m:sSub>
                        <m:sSubPr>
                          <m:ctrlPr>
                            <w:rPr>
                              <w:rFonts w:ascii="Cambria Math" w:hAnsi="Cambria Math"/>
                            </w:rPr>
                          </m:ctrlPr>
                        </m:sSubPr>
                        <m:e>
                          <m:r>
                            <w:rPr>
                              <w:rFonts w:ascii="Cambria Math" w:hAnsi="Cambria Math"/>
                            </w:rPr>
                            <m:t>G</m:t>
                          </m:r>
                        </m:e>
                        <m:sub>
                          <m:r>
                            <w:rPr>
                              <w:rFonts w:ascii="Cambria Math" w:hAnsi="Cambria Math"/>
                            </w:rPr>
                            <m:t>AAS</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AAS→RA</m:t>
                              </m:r>
                            </m:sub>
                          </m:sSub>
                          <m:r>
                            <w:rPr>
                              <w:rFonts w:ascii="Cambria Math" w:hAnsi="Cambria Math"/>
                            </w:rPr>
                            <m:t>,f</m:t>
                          </m:r>
                        </m:e>
                      </m:d>
                    </m:e>
                  </m:func>
                </m:e>
              </m:groupChr>
            </m:e>
            <m:lim>
              <m:r>
                <w:rPr>
                  <w:rFonts w:ascii="Cambria Math" w:hAnsi="Cambria Math"/>
                </w:rPr>
                <m:t>EIRP</m:t>
              </m:r>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AAS→RA</m:t>
                      </m:r>
                    </m:sub>
                  </m:sSub>
                  <m:r>
                    <w:rPr>
                      <w:rFonts w:ascii="Cambria Math" w:hAnsi="Cambria Math"/>
                    </w:rPr>
                    <m:t>,f</m:t>
                  </m:r>
                </m:e>
              </m:d>
            </m:lim>
          </m:limLow>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sSub>
                    <m:sSubPr>
                      <m:ctrlPr>
                        <w:rPr>
                          <w:rFonts w:ascii="Cambria Math" w:hAnsi="Cambria Math"/>
                        </w:rPr>
                      </m:ctrlPr>
                    </m:sSubPr>
                    <m:e>
                      <m:r>
                        <w:rPr>
                          <w:rFonts w:ascii="Cambria Math" w:hAnsi="Cambria Math"/>
                        </w:rPr>
                        <m:t>θ</m:t>
                      </m:r>
                    </m:e>
                    <m:sub>
                      <m:r>
                        <w:rPr>
                          <w:rFonts w:ascii="Cambria Math" w:hAnsi="Cambria Math"/>
                        </w:rPr>
                        <m:t>roll</m:t>
                      </m:r>
                    </m:sub>
                  </m:sSub>
                </m:lim>
              </m:limLow>
            </m:fName>
            <m:e>
              <m:sSub>
                <m:sSubPr>
                  <m:ctrlPr>
                    <w:rPr>
                      <w:rFonts w:ascii="Cambria Math" w:hAnsi="Cambria Math"/>
                    </w:rPr>
                  </m:ctrlPr>
                </m:sSubPr>
                <m:e>
                  <m:r>
                    <w:rPr>
                      <w:rFonts w:ascii="Cambria Math" w:hAnsi="Cambria Math"/>
                    </w:rPr>
                    <m:t>G</m:t>
                  </m:r>
                </m:e>
                <m:sub>
                  <m:r>
                    <w:rPr>
                      <w:rFonts w:ascii="Cambria Math" w:hAnsi="Cambria Math"/>
                    </w:rPr>
                    <m:t>RA</m:t>
                  </m:r>
                </m:sub>
              </m:sSub>
              <m:d>
                <m:dPr>
                  <m:ctrlPr>
                    <w:rPr>
                      <w:rFonts w:ascii="Cambria Math" w:hAnsi="Cambria Math"/>
                    </w:rPr>
                  </m:ctrlPr>
                </m:dPr>
                <m:e>
                  <m:r>
                    <m:rPr>
                      <m:sty m:val="p"/>
                    </m:rPr>
                    <w:rPr>
                      <w:rFonts w:ascii="Cambria Math" w:hAnsi="Cambria Math"/>
                    </w:rPr>
                    <m:t>Ψ</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roll</m:t>
                          </m:r>
                        </m:sub>
                      </m:sSub>
                    </m:e>
                  </m:d>
                  <m:r>
                    <w:rPr>
                      <w:rFonts w:ascii="Cambria Math" w:hAnsi="Cambria Math"/>
                    </w:rPr>
                    <m:t>,f</m:t>
                  </m:r>
                </m:e>
              </m:d>
            </m:e>
          </m:func>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m:t>
              </m:r>
            </m:sub>
          </m:sSub>
          <m:r>
            <w:rPr>
              <w:rFonts w:ascii="Cambria Math" w:hAnsi="Cambria Math"/>
            </w:rPr>
            <m:t>-</m:t>
          </m:r>
          <m:limLow>
            <m:limLowPr>
              <m:ctrlPr>
                <w:rPr>
                  <w:rFonts w:ascii="Cambria Math" w:hAnsi="Cambria Math"/>
                </w:rPr>
              </m:ctrlPr>
            </m:limLowPr>
            <m:e>
              <m:groupChr>
                <m:groupChrPr>
                  <m:ctrlPr>
                    <w:rPr>
                      <w:rFonts w:ascii="Cambria Math" w:hAnsi="Cambria Math"/>
                    </w:rPr>
                  </m:ctrlPr>
                </m:groupChrPr>
                <m:e>
                  <m:d>
                    <m:dPr>
                      <m:ctrlPr>
                        <w:rPr>
                          <w:rFonts w:ascii="Cambria Math" w:hAnsi="Cambria Math"/>
                        </w:rPr>
                      </m:ctrlPr>
                    </m:dPr>
                    <m:e>
                      <m:r>
                        <w:rPr>
                          <w:rFonts w:ascii="Cambria Math" w:hAnsi="Cambria Math"/>
                        </w:rPr>
                        <m:t xml:space="preserve">32.4+20 </m:t>
                      </m:r>
                      <m:sSub>
                        <m:sSubPr>
                          <m:ctrlPr>
                            <w:rPr>
                              <w:rFonts w:ascii="Cambria Math" w:hAnsi="Cambria Math"/>
                            </w:rPr>
                          </m:ctrlPr>
                        </m:sSubPr>
                        <m:e>
                          <m:r>
                            <w:rPr>
                              <w:rFonts w:ascii="Cambria Math" w:hAnsi="Cambria Math"/>
                            </w:rPr>
                            <m:t>log</m:t>
                          </m:r>
                        </m:e>
                        <m:sub>
                          <m: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BS-RA</m:t>
                              </m:r>
                            </m:sub>
                          </m:sSub>
                          <m:r>
                            <w:rPr>
                              <w:rFonts w:ascii="Cambria Math" w:hAnsi="Cambria Math"/>
                            </w:rPr>
                            <m:t>f</m:t>
                          </m:r>
                        </m:e>
                      </m:d>
                    </m:e>
                  </m:d>
                </m:e>
              </m:groupChr>
            </m:e>
            <m:lim>
              <m:r>
                <w:rPr>
                  <w:rFonts w:ascii="Cambria Math" w:hAnsi="Cambria Math"/>
                </w:rPr>
                <m:t>FSPL</m:t>
              </m:r>
              <m:d>
                <m:dPr>
                  <m:ctrlPr>
                    <w:rPr>
                      <w:rFonts w:ascii="Cambria Math" w:hAnsi="Cambria Math"/>
                    </w:rPr>
                  </m:ctrlPr>
                </m:dPr>
                <m:e>
                  <w:hyperlink r:id="rId25" w:history="1">
                    <m:r>
                      <m:rPr>
                        <m:sty m:val="p"/>
                      </m:rPr>
                      <w:rPr>
                        <w:rStyle w:val="Hyperlink"/>
                        <w:rFonts w:ascii="Cambria Math" w:hAnsi="Cambria Math"/>
                        <w:color w:val="auto"/>
                      </w:rPr>
                      <m:t>ITU-R P.525-4</m:t>
                    </m:r>
                  </w:hyperlink>
                  <m:ctrlPr>
                    <w:rPr>
                      <w:rStyle w:val="Hyperlink"/>
                      <w:rFonts w:ascii="Cambria Math" w:hAnsi="Cambria Math"/>
                      <w:color w:val="auto"/>
                    </w:rPr>
                  </m:ctrlPr>
                </m:e>
              </m:d>
            </m:lim>
          </m:limLow>
        </m:oMath>
      </m:oMathPara>
    </w:p>
    <w:p w14:paraId="60FC0E7A" w14:textId="0A7B1A76" w:rsidR="00CB0504" w:rsidRPr="001609F9" w:rsidRDefault="00CB0504" w:rsidP="00CB0504">
      <w:pPr>
        <w:pStyle w:val="Caption"/>
      </w:pPr>
      <w:bookmarkStart w:id="281" w:name="_Ref170462671"/>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4</w:t>
      </w:r>
      <w:r w:rsidRPr="001609F9">
        <w:fldChar w:fldCharType="end"/>
      </w:r>
      <w:bookmarkEnd w:id="281"/>
    </w:p>
    <w:p w14:paraId="40C443C6" w14:textId="77777777" w:rsidR="00CB0504" w:rsidRPr="001609F9" w:rsidRDefault="00CB0504" w:rsidP="00CB0504">
      <w:r w:rsidRPr="001609F9">
        <w:t xml:space="preserve">Where: </w:t>
      </w:r>
    </w:p>
    <w:p w14:paraId="4468DA85" w14:textId="77777777" w:rsidR="00CB0504" w:rsidRPr="001609F9" w:rsidRDefault="00714C2B" w:rsidP="00CB0504">
      <w:pPr>
        <w:pStyle w:val="ECCBulletsLv1"/>
        <w:ind w:left="360" w:hanging="360"/>
      </w:pPr>
      <m:oMath>
        <m:sSub>
          <m:sSubPr>
            <m:ctrlPr>
              <w:rPr>
                <w:rFonts w:ascii="Cambria Math" w:hAnsi="Cambria Math"/>
              </w:rPr>
            </m:ctrlPr>
          </m:sSubPr>
          <m:e>
            <m:r>
              <w:rPr>
                <w:rFonts w:ascii="Cambria Math" w:hAnsi="Cambria Math"/>
              </w:rPr>
              <m:t>TRP</m:t>
            </m:r>
          </m:e>
          <m:sub>
            <m:r>
              <w:rPr>
                <w:rFonts w:ascii="Cambria Math" w:hAnsi="Cambria Math"/>
              </w:rPr>
              <m:t>BS</m:t>
            </m:r>
          </m:sub>
        </m:sSub>
      </m:oMath>
      <w:r w:rsidR="00CB0504" w:rsidRPr="001609F9">
        <w:t xml:space="preserve">  (dBm) is the base station radiated power calculated for a bandwidth of BW (MHz). This TRP is modified according to whether an “In-Band” or an “Adjacent-Band” type study is conducted; </w:t>
      </w:r>
    </w:p>
    <w:p w14:paraId="0594071F" w14:textId="77777777" w:rsidR="00CB0504" w:rsidRPr="001609F9" w:rsidRDefault="00714C2B" w:rsidP="00CB0504">
      <w:pPr>
        <w:pStyle w:val="ECCBulletsLv1"/>
        <w:ind w:left="360" w:hanging="360"/>
      </w:pPr>
      <m:oMath>
        <m:func>
          <m:funcPr>
            <m:ctrlPr>
              <w:rPr>
                <w:rFonts w:ascii="Cambria Math" w:hAnsi="Cambria Math"/>
              </w:rPr>
            </m:ctrlPr>
          </m:funcPr>
          <m:fName>
            <m:limLow>
              <m:limLowPr>
                <m:ctrlPr>
                  <w:rPr>
                    <w:rFonts w:ascii="Cambria Math" w:hAnsi="Cambria Math"/>
                  </w:rPr>
                </m:ctrlPr>
              </m:limLowPr>
              <m:e>
                <m:r>
                  <w:rPr>
                    <w:rFonts w:ascii="Cambria Math" w:hAnsi="Cambria Math"/>
                  </w:rPr>
                  <m:t>max</m:t>
                </m:r>
              </m:e>
              <m:lim>
                <m:sSub>
                  <m:sSubPr>
                    <m:ctrlPr>
                      <w:rPr>
                        <w:rFonts w:ascii="Cambria Math" w:hAnsi="Cambria Math"/>
                      </w:rPr>
                    </m:ctrlPr>
                  </m:sSubPr>
                  <m:e>
                    <m:r>
                      <m:rPr>
                        <m:sty m:val="p"/>
                      </m:rPr>
                      <w:rPr>
                        <w:rFonts w:ascii="Cambria Math" w:hAnsi="Cambria Math"/>
                      </w:rPr>
                      <m:t>Θ</m:t>
                    </m:r>
                  </m:e>
                  <m:sub>
                    <m:r>
                      <w:rPr>
                        <w:rFonts w:ascii="Cambria Math" w:hAnsi="Cambria Math"/>
                      </w:rPr>
                      <m:t>etilt</m:t>
                    </m:r>
                  </m:sub>
                </m:sSub>
              </m:lim>
            </m:limLow>
          </m:fName>
          <m:e>
            <m:sSub>
              <m:sSubPr>
                <m:ctrlPr>
                  <w:rPr>
                    <w:rFonts w:ascii="Cambria Math" w:hAnsi="Cambria Math"/>
                  </w:rPr>
                </m:ctrlPr>
              </m:sSubPr>
              <m:e>
                <m:r>
                  <w:rPr>
                    <w:rFonts w:ascii="Cambria Math" w:hAnsi="Cambria Math"/>
                  </w:rPr>
                  <m:t>G</m:t>
                </m:r>
              </m:e>
              <m:sub>
                <m:r>
                  <w:rPr>
                    <w:rFonts w:ascii="Cambria Math" w:hAnsi="Cambria Math"/>
                  </w:rPr>
                  <m:t>AAS</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AAS→RA</m:t>
                    </m:r>
                  </m:sub>
                </m:sSub>
                <m:r>
                  <w:rPr>
                    <w:rFonts w:ascii="Cambria Math" w:hAnsi="Cambria Math"/>
                  </w:rPr>
                  <m:t>,f</m:t>
                </m:r>
              </m:e>
            </m:d>
          </m:e>
        </m:func>
      </m:oMath>
      <w:r w:rsidR="00CB0504" w:rsidRPr="001609F9">
        <w:t xml:space="preserve">  (dBi) is the antenna gain in direction of the RA by taking the envelope of the AAS gain diagram over base station antenna gain;</w:t>
      </w:r>
    </w:p>
    <w:p w14:paraId="1AE1EBD5" w14:textId="77777777" w:rsidR="00CB0504" w:rsidRPr="001609F9" w:rsidRDefault="00714C2B" w:rsidP="00CB0504">
      <w:pPr>
        <w:pStyle w:val="ECCBulletsLv1"/>
        <w:ind w:left="360" w:hanging="360"/>
      </w:pPr>
      <m:oMath>
        <m:sSub>
          <m:sSubPr>
            <m:ctrlPr>
              <w:rPr>
                <w:rFonts w:ascii="Cambria Math" w:hAnsi="Cambria Math"/>
              </w:rPr>
            </m:ctrlPr>
          </m:sSubPr>
          <m:e>
            <m:r>
              <m:rPr>
                <m:sty m:val="p"/>
              </m:rPr>
              <w:rPr>
                <w:rFonts w:ascii="Cambria Math" w:hAnsi="Cambria Math"/>
              </w:rPr>
              <m:t>Θ</m:t>
            </m:r>
          </m:e>
          <m:sub>
            <m:r>
              <w:rPr>
                <w:rFonts w:ascii="Cambria Math" w:hAnsi="Cambria Math"/>
              </w:rPr>
              <m:t>BS</m:t>
            </m:r>
            <m:r>
              <m:rPr>
                <m:sty m:val="p"/>
              </m:rPr>
              <w:rPr>
                <w:rFonts w:ascii="Cambria Math" w:hAnsi="Cambria Math"/>
              </w:rPr>
              <m:t>→</m:t>
            </m:r>
            <m:r>
              <w:rPr>
                <w:rFonts w:ascii="Cambria Math" w:hAnsi="Cambria Math"/>
              </w:rPr>
              <m:t>RA</m:t>
            </m:r>
          </m:sub>
        </m:sSub>
      </m:oMath>
      <w:r w:rsidR="00CB0504" w:rsidRPr="001609F9">
        <w:t xml:space="preserve"> is the elevation angle of the RA relatively to the AAS;</w:t>
      </w:r>
    </w:p>
    <w:p w14:paraId="68210D5D" w14:textId="77777777" w:rsidR="00CB0504" w:rsidRPr="001609F9" w:rsidRDefault="00714C2B" w:rsidP="00CB0504">
      <w:pPr>
        <w:pStyle w:val="ECCBulletsLv1"/>
        <w:ind w:left="360" w:hanging="360"/>
      </w:pPr>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sSub>
                  <m:sSubPr>
                    <m:ctrlPr>
                      <w:rPr>
                        <w:rFonts w:ascii="Cambria Math" w:hAnsi="Cambria Math"/>
                      </w:rPr>
                    </m:ctrlPr>
                  </m:sSubPr>
                  <m:e>
                    <m:r>
                      <w:rPr>
                        <w:rFonts w:ascii="Cambria Math" w:hAnsi="Cambria Math"/>
                      </w:rPr>
                      <m:t>θ</m:t>
                    </m:r>
                  </m:e>
                  <m:sub>
                    <m:r>
                      <w:rPr>
                        <w:rFonts w:ascii="Cambria Math" w:hAnsi="Cambria Math"/>
                      </w:rPr>
                      <m:t>roll</m:t>
                    </m:r>
                  </m:sub>
                </m:sSub>
              </m:lim>
            </m:limLow>
          </m:fName>
          <m:e>
            <m:sSub>
              <m:sSubPr>
                <m:ctrlPr>
                  <w:rPr>
                    <w:rFonts w:ascii="Cambria Math" w:hAnsi="Cambria Math"/>
                  </w:rPr>
                </m:ctrlPr>
              </m:sSubPr>
              <m:e>
                <m:r>
                  <w:rPr>
                    <w:rFonts w:ascii="Cambria Math" w:hAnsi="Cambria Math"/>
                  </w:rPr>
                  <m:t>G</m:t>
                </m:r>
              </m:e>
              <m:sub>
                <m:r>
                  <w:rPr>
                    <w:rFonts w:ascii="Cambria Math" w:hAnsi="Cambria Math"/>
                  </w:rPr>
                  <m:t>RA</m:t>
                </m:r>
              </m:sub>
            </m:sSub>
            <m:d>
              <m:dPr>
                <m:ctrlPr>
                  <w:rPr>
                    <w:rFonts w:ascii="Cambria Math" w:hAnsi="Cambria Math"/>
                  </w:rPr>
                </m:ctrlPr>
              </m:dPr>
              <m:e>
                <m:r>
                  <m:rPr>
                    <m:sty m:val="p"/>
                  </m:rPr>
                  <w:rPr>
                    <w:rFonts w:ascii="Cambria Math" w:hAnsi="Cambria Math"/>
                  </w:rPr>
                  <m:t>Ψ</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roll</m:t>
                        </m:r>
                      </m:sub>
                    </m:sSub>
                  </m:e>
                </m:d>
                <m:r>
                  <w:rPr>
                    <w:rFonts w:ascii="Cambria Math" w:hAnsi="Cambria Math"/>
                  </w:rPr>
                  <m:t>,f</m:t>
                </m:r>
              </m:e>
            </m:d>
          </m:e>
        </m:func>
      </m:oMath>
      <w:r w:rsidR="00CB0504" w:rsidRPr="001609F9">
        <w:t xml:space="preserve"> (dBi) is the radio altimeter antenna gain by which the BS interfering is received, it is obtained by taking the envelope from the radio altimeter antenna pattern and the aircraft roll angles;</w:t>
      </w:r>
    </w:p>
    <w:p w14:paraId="570A9175" w14:textId="77777777" w:rsidR="00CB0504" w:rsidRPr="001609F9" w:rsidRDefault="00CB0504" w:rsidP="00CB0504">
      <w:pPr>
        <w:pStyle w:val="ECCBulletsLv1"/>
        <w:ind w:left="360" w:hanging="360"/>
      </w:pPr>
      <m:oMath>
        <m:r>
          <m:rPr>
            <m:sty m:val="p"/>
          </m:rPr>
          <w:rPr>
            <w:rFonts w:ascii="Cambria Math" w:hAnsi="Cambria Math"/>
          </w:rPr>
          <m:t>Ψ</m:t>
        </m:r>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w:rPr>
                    <w:rFonts w:ascii="Cambria Math" w:hAnsi="Cambria Math"/>
                  </w:rPr>
                  <m:t>roll</m:t>
                </m:r>
              </m:sub>
            </m:sSub>
          </m:e>
        </m:d>
      </m:oMath>
      <w:r w:rsidRPr="001609F9">
        <w:t xml:space="preserve"> is the off-axis angle by which the AAS is seen from the RA, including the aircraft roll;</w:t>
      </w:r>
    </w:p>
    <w:p w14:paraId="4B7B2C31" w14:textId="77777777" w:rsidR="00CB0504" w:rsidRPr="001609F9" w:rsidRDefault="00CB0504" w:rsidP="00CB0504">
      <w:pPr>
        <w:pStyle w:val="ECCBulletsLv1"/>
        <w:ind w:left="360" w:hanging="360"/>
      </w:pPr>
      <m:oMath>
        <m:r>
          <w:rPr>
            <w:rFonts w:ascii="Cambria Math" w:hAnsi="Cambria Math"/>
          </w:rPr>
          <m:t>AGL</m:t>
        </m:r>
      </m:oMath>
      <w:r w:rsidRPr="001609F9">
        <w:t xml:space="preserve"> (km) is the is the Above Ground Level of the aircraft; </w:t>
      </w:r>
    </w:p>
    <w:p w14:paraId="4F5B22D9" w14:textId="77777777" w:rsidR="00CB0504" w:rsidRPr="001609F9" w:rsidRDefault="00714C2B" w:rsidP="00CB0504">
      <w:pPr>
        <w:pStyle w:val="ECCBulletsLv1"/>
        <w:ind w:left="360" w:hanging="360"/>
      </w:pPr>
      <m:oMath>
        <m:sSub>
          <m:sSubPr>
            <m:ctrlPr>
              <w:rPr>
                <w:rFonts w:ascii="Cambria Math" w:hAnsi="Cambria Math"/>
              </w:rPr>
            </m:ctrlPr>
          </m:sSubPr>
          <m:e>
            <m:r>
              <w:rPr>
                <w:rFonts w:ascii="Cambria Math" w:hAnsi="Cambria Math"/>
              </w:rPr>
              <m:t>L</m:t>
            </m:r>
          </m:e>
          <m:sub>
            <m:r>
              <w:rPr>
                <w:rFonts w:ascii="Cambria Math" w:hAnsi="Cambria Math"/>
              </w:rPr>
              <m:t>c</m:t>
            </m:r>
          </m:sub>
        </m:sSub>
      </m:oMath>
      <w:r w:rsidR="00CB0504" w:rsidRPr="001609F9">
        <w:t xml:space="preserve"> (dB) is the radio altimeter antenna cable loss;</w:t>
      </w:r>
    </w:p>
    <w:p w14:paraId="7654D0DF" w14:textId="77777777" w:rsidR="00CB0504" w:rsidRPr="001609F9" w:rsidRDefault="00CB0504" w:rsidP="00CB0504">
      <w:pPr>
        <w:pStyle w:val="ECCBulletsLv1"/>
        <w:ind w:left="360" w:hanging="360"/>
      </w:pPr>
      <m:oMath>
        <m:r>
          <w:rPr>
            <w:rFonts w:ascii="Cambria Math" w:hAnsi="Cambria Math"/>
          </w:rPr>
          <m:t>f</m:t>
        </m:r>
      </m:oMath>
      <w:r w:rsidRPr="001609F9">
        <w:t xml:space="preserve"> (GHz) is the frequency where the study is performed for RA protection;</w:t>
      </w:r>
    </w:p>
    <w:p w14:paraId="2EDDE663" w14:textId="77777777" w:rsidR="00CB0504" w:rsidRPr="001609F9" w:rsidRDefault="00714C2B" w:rsidP="00CB0504">
      <w:pPr>
        <w:pStyle w:val="ECCBulletsLv1"/>
        <w:ind w:left="360" w:hanging="360"/>
      </w:pPr>
      <m:oMath>
        <m:sSub>
          <m:sSubPr>
            <m:ctrlPr>
              <w:rPr>
                <w:rFonts w:ascii="Cambria Math" w:hAnsi="Cambria Math"/>
              </w:rPr>
            </m:ctrlPr>
          </m:sSubPr>
          <m:e>
            <m:r>
              <w:rPr>
                <w:rFonts w:ascii="Cambria Math" w:hAnsi="Cambria Math"/>
              </w:rPr>
              <m:t>d</m:t>
            </m:r>
          </m:e>
          <m:sub>
            <m:r>
              <w:rPr>
                <w:rFonts w:ascii="Cambria Math" w:hAnsi="Cambria Math"/>
              </w:rPr>
              <m:t>BS-RA</m:t>
            </m:r>
          </m:sub>
        </m:sSub>
      </m:oMath>
      <w:r w:rsidR="00CB0504" w:rsidRPr="001609F9">
        <w:t xml:space="preserve"> (m): distance between the BS and the RA. </w:t>
      </w:r>
      <m:oMath>
        <m:sSub>
          <m:sSubPr>
            <m:ctrlPr>
              <w:rPr>
                <w:rFonts w:ascii="Cambria Math" w:hAnsi="Cambria Math"/>
              </w:rPr>
            </m:ctrlPr>
          </m:sSubPr>
          <m:e>
            <m:r>
              <w:rPr>
                <w:rFonts w:ascii="Cambria Math" w:hAnsi="Cambria Math"/>
              </w:rPr>
              <m:t>d</m:t>
            </m:r>
          </m:e>
          <m:sub>
            <m:r>
              <w:rPr>
                <w:rFonts w:ascii="Cambria Math" w:hAnsi="Cambria Math"/>
              </w:rPr>
              <m:t>BS-RA</m:t>
            </m:r>
          </m:sub>
        </m:sSub>
      </m:oMath>
      <w:r w:rsidR="00CB0504" w:rsidRPr="001609F9">
        <w:t xml:space="preserve"> </w:t>
      </w:r>
      <m:oMath>
        <m:r>
          <w:rPr>
            <w:rFonts w:ascii="Cambria Math" w:hAnsi="Cambria Math"/>
          </w:rPr>
          <m:t>=</m:t>
        </m:r>
        <m:rad>
          <m:radPr>
            <m:degHide m:val="1"/>
            <m:ctrlPr>
              <w:rPr>
                <w:rFonts w:ascii="Cambria Math" w:hAnsi="Cambria Math"/>
              </w:rPr>
            </m:ctrlPr>
          </m:radPr>
          <m:deg/>
          <m:e>
            <m:d>
              <m:dPr>
                <m:ctrlPr>
                  <w:rPr>
                    <w:rFonts w:ascii="Cambria Math" w:hAnsi="Cambria Math"/>
                  </w:rPr>
                </m:ctrlPr>
              </m:dPr>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AGL</m:t>
                            </m:r>
                          </m:num>
                          <m:den>
                            <m:r>
                              <w:rPr>
                                <w:rFonts w:ascii="Cambria Math" w:hAnsi="Cambria Math"/>
                              </w:rPr>
                              <m:t>tan</m:t>
                            </m:r>
                            <m:d>
                              <m:dPr>
                                <m:ctrlPr>
                                  <w:rPr>
                                    <w:rFonts w:ascii="Cambria Math" w:hAnsi="Cambria Math"/>
                                  </w:rPr>
                                </m:ctrlPr>
                              </m:dPr>
                              <m:e>
                                <m:r>
                                  <m:rPr>
                                    <m:sty m:val="p"/>
                                  </m:rPr>
                                  <w:rPr>
                                    <w:rFonts w:ascii="Cambria Math" w:hAnsi="Cambria Math"/>
                                  </w:rPr>
                                  <m:t>2.625°</m:t>
                                </m:r>
                              </m:e>
                            </m:d>
                          </m:den>
                        </m:f>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w:rPr>
                                <w:rFonts w:ascii="Cambria Math" w:hAnsi="Cambria Math"/>
                              </w:rPr>
                              <m:t>BS</m:t>
                            </m:r>
                          </m:sub>
                        </m:sSub>
                      </m:e>
                    </m:d>
                  </m:e>
                  <m:sup>
                    <m:r>
                      <m:rPr>
                        <m:sty m:val="p"/>
                      </m:rPr>
                      <w:rPr>
                        <w:rFonts w:ascii="Cambria Math" w:hAnsi="Cambria Math"/>
                      </w:rPr>
                      <m:t>2</m:t>
                    </m:r>
                  </m:sup>
                </m:sSup>
                <m:r>
                  <m:rPr>
                    <m:sty m:val="p"/>
                  </m:rPr>
                  <w:rPr>
                    <w:rFonts w:ascii="Cambria Math" w:hAnsi="Cambria Math"/>
                  </w:rPr>
                  <m:t>+</m:t>
                </m:r>
                <m:sSubSup>
                  <m:sSubSupPr>
                    <m:ctrlPr>
                      <w:rPr>
                        <w:rFonts w:ascii="Cambria Math" w:hAnsi="Cambria Math"/>
                      </w:rPr>
                    </m:ctrlPr>
                  </m:sSubSupPr>
                  <m:e>
                    <m:r>
                      <w:rPr>
                        <w:rFonts w:ascii="Cambria Math" w:hAnsi="Cambria Math"/>
                      </w:rPr>
                      <m:t>L</m:t>
                    </m:r>
                  </m:e>
                  <m:sub>
                    <m:r>
                      <w:rPr>
                        <w:rFonts w:ascii="Cambria Math" w:hAnsi="Cambria Math"/>
                      </w:rPr>
                      <m:t>BS</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AGL</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AAS</m:t>
                            </m:r>
                          </m:sub>
                        </m:sSub>
                      </m:e>
                    </m:d>
                  </m:e>
                  <m:sup>
                    <m:r>
                      <m:rPr>
                        <m:sty m:val="p"/>
                      </m:rPr>
                      <w:rPr>
                        <w:rFonts w:ascii="Cambria Math" w:hAnsi="Cambria Math"/>
                      </w:rPr>
                      <m:t>2</m:t>
                    </m:r>
                  </m:sup>
                </m:sSup>
              </m:e>
            </m:d>
          </m:e>
        </m:rad>
      </m:oMath>
      <w:r w:rsidR="00CB0504" w:rsidRPr="001609F9">
        <w:t>.</w:t>
      </w:r>
    </w:p>
    <w:p w14:paraId="11DC22AF" w14:textId="77777777" w:rsidR="00CB0504" w:rsidRPr="001609F9" w:rsidRDefault="00CB0504" w:rsidP="00CB0504">
      <w:r w:rsidRPr="001609F9">
        <w:t xml:space="preserve">As it can be seen, the interference depends on the relative positions between the BS and RA as it affects the distance and the angles by which the BS sees the RA and the RA sees the BS. More details on the derivation of the AAS antenna gain envelop is provided in the Addendum in section </w:t>
      </w:r>
      <w:r w:rsidRPr="001609F9">
        <w:fldChar w:fldCharType="begin"/>
      </w:r>
      <w:r w:rsidRPr="001609F9">
        <w:instrText xml:space="preserve"> REF _Ref177570905 \r \h </w:instrText>
      </w:r>
      <w:r w:rsidRPr="001609F9">
        <w:fldChar w:fldCharType="separate"/>
      </w:r>
      <w:r w:rsidRPr="001609F9">
        <w:t>A3.8</w:t>
      </w:r>
      <w:r w:rsidRPr="001609F9">
        <w:fldChar w:fldCharType="end"/>
      </w:r>
      <w:r w:rsidRPr="001609F9">
        <w:t>.</w:t>
      </w:r>
    </w:p>
    <w:p w14:paraId="1C0F934C" w14:textId="6F7190E7" w:rsidR="00B370C3" w:rsidRPr="001609F9" w:rsidRDefault="00993CC0" w:rsidP="006D7640">
      <w:pPr>
        <w:pStyle w:val="ECCAnnexheading3"/>
        <w:rPr>
          <w:rStyle w:val="ECCParagraph"/>
          <w:rFonts w:eastAsia="Calibri"/>
        </w:rPr>
      </w:pPr>
      <w:bookmarkStart w:id="282" w:name="_Ref168997712"/>
      <w:bookmarkStart w:id="283" w:name="_Ref168998368"/>
      <w:bookmarkStart w:id="284" w:name="_Ref169005732"/>
      <w:r w:rsidRPr="001609F9">
        <w:rPr>
          <w:rStyle w:val="ECCParagraph"/>
          <w:rFonts w:eastAsia="Calibri"/>
        </w:rPr>
        <w:lastRenderedPageBreak/>
        <w:t>Calculation of the power margin</w:t>
      </w:r>
      <w:bookmarkEnd w:id="282"/>
      <w:bookmarkEnd w:id="283"/>
      <w:bookmarkEnd w:id="284"/>
    </w:p>
    <w:p w14:paraId="78FA1F30" w14:textId="77777777" w:rsidR="008E11E3" w:rsidRPr="001609F9" w:rsidRDefault="008E11E3" w:rsidP="008E11E3">
      <w:r w:rsidRPr="001609F9">
        <w:t xml:space="preserve">To compute the power margin </w:t>
      </w:r>
      <m:oMath>
        <m:sSub>
          <m:sSubPr>
            <m:ctrlPr>
              <w:rPr>
                <w:rFonts w:ascii="Cambria Math" w:hAnsi="Cambria Math"/>
              </w:rPr>
            </m:ctrlPr>
          </m:sSubPr>
          <m:e>
            <m:r>
              <w:rPr>
                <w:rFonts w:ascii="Cambria Math" w:hAnsi="Cambria Math"/>
              </w:rPr>
              <m:t>P</m:t>
            </m:r>
          </m:e>
          <m:sub>
            <m:r>
              <w:rPr>
                <w:rFonts w:ascii="Cambria Math" w:hAnsi="Cambria Math"/>
              </w:rPr>
              <m:t>margin</m:t>
            </m:r>
          </m:sub>
        </m:sSub>
      </m:oMath>
      <w:r w:rsidRPr="001609F9">
        <w:t xml:space="preserve">the </w:t>
      </w:r>
      <m:oMath>
        <m:sSub>
          <m:sSubPr>
            <m:ctrlPr>
              <w:rPr>
                <w:rFonts w:ascii="Cambria Math" w:hAnsi="Cambria Math"/>
              </w:rPr>
            </m:ctrlPr>
          </m:sSubPr>
          <m:e>
            <m:r>
              <w:rPr>
                <w:rFonts w:ascii="Cambria Math" w:hAnsi="Cambria Math"/>
              </w:rPr>
              <m:t>∆PFD</m:t>
            </m:r>
          </m:e>
          <m:sub>
            <m:r>
              <w:rPr>
                <w:rFonts w:ascii="Cambria Math" w:hAnsi="Cambria Math"/>
              </w:rPr>
              <m:t>margin</m:t>
            </m:r>
          </m:sub>
        </m:sSub>
      </m:oMath>
      <w:r w:rsidRPr="001609F9">
        <w:t xml:space="preserve"> is introduced, a metric that indicates the minimum difference between the interference tolerance threshold (ITT) of the RA (in dBm) and the interfering power of BS, for all aircraft height </w:t>
      </w:r>
      <m:oMath>
        <m:r>
          <w:rPr>
            <w:rFonts w:ascii="Cambria Math" w:hAnsi="Cambria Math"/>
          </w:rPr>
          <m:t>AGL</m:t>
        </m:r>
      </m:oMath>
      <w:r w:rsidRPr="001609F9">
        <w:t xml:space="preserve"> (feet) at a given base station deployment distance position </w:t>
      </w:r>
      <m:oMath>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BS</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BS</m:t>
                </m:r>
              </m:sub>
            </m:sSub>
          </m:e>
        </m:d>
      </m:oMath>
      <w:r w:rsidRPr="001609F9">
        <w:t>. It is calculated as follows</w:t>
      </w:r>
    </w:p>
    <w:p w14:paraId="2E8B5B04" w14:textId="77777777" w:rsidR="008E11E3" w:rsidRPr="001609F9" w:rsidRDefault="00714C2B" w:rsidP="008E11E3">
      <m:oMathPara>
        <m:oMathParaPr>
          <m:jc m:val="center"/>
        </m:oMathParaPr>
        <m:oMath>
          <m:sSub>
            <m:sSubPr>
              <m:ctrlPr>
                <w:rPr>
                  <w:rFonts w:ascii="Cambria Math" w:hAnsi="Cambria Math"/>
                </w:rPr>
              </m:ctrlPr>
            </m:sSubPr>
            <m:e>
              <m:r>
                <w:rPr>
                  <w:rFonts w:ascii="Cambria Math" w:hAnsi="Cambria Math"/>
                </w:rPr>
                <m:t>∆PFD</m:t>
              </m:r>
            </m:e>
            <m:sub>
              <m:r>
                <w:rPr>
                  <w:rFonts w:ascii="Cambria Math" w:hAnsi="Cambria Math"/>
                </w:rPr>
                <m:t>margin</m:t>
              </m:r>
            </m:sub>
          </m:sSub>
          <m:d>
            <m:dPr>
              <m:ctrlPr>
                <w:rPr>
                  <w:rFonts w:ascii="Cambria Math" w:hAnsi="Cambria Math"/>
                </w:rPr>
              </m:ctrlPr>
            </m:dPr>
            <m:e>
              <m:r>
                <w:rPr>
                  <w:rFonts w:ascii="Cambria Math" w:hAnsi="Cambria Math"/>
                </w:rPr>
                <m:t>f,</m:t>
              </m:r>
              <m:sSub>
                <m:sSubPr>
                  <m:ctrlPr>
                    <w:rPr>
                      <w:rFonts w:ascii="Cambria Math" w:hAnsi="Cambria Math"/>
                    </w:rPr>
                  </m:ctrlPr>
                </m:sSubPr>
                <m:e>
                  <m:r>
                    <w:rPr>
                      <w:rFonts w:ascii="Cambria Math" w:hAnsi="Cambria Math"/>
                    </w:rPr>
                    <m:t>D</m:t>
                  </m:r>
                </m:e>
                <m:sub>
                  <m:r>
                    <w:rPr>
                      <w:rFonts w:ascii="Cambria Math" w:hAnsi="Cambria Math"/>
                    </w:rPr>
                    <m:t>BS</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BS</m:t>
                  </m:r>
                </m:sub>
              </m:sSub>
            </m:e>
          </m:d>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AGL∈</m:t>
                  </m:r>
                  <m:sSub>
                    <m:sSubPr>
                      <m:ctrlPr>
                        <w:rPr>
                          <w:rFonts w:ascii="Cambria Math" w:hAnsi="Cambria Math"/>
                        </w:rPr>
                      </m:ctrlPr>
                    </m:sSubPr>
                    <m:e>
                      <m:r>
                        <m:rPr>
                          <m:scr m:val="script"/>
                        </m:rPr>
                        <w:rPr>
                          <w:rFonts w:ascii="Cambria Math" w:hAnsi="Cambria Math"/>
                        </w:rPr>
                        <m:t>L</m:t>
                      </m:r>
                    </m:e>
                    <m:sub>
                      <m:r>
                        <w:rPr>
                          <w:rFonts w:ascii="Cambria Math" w:hAnsi="Cambria Math"/>
                        </w:rPr>
                        <m:t>AGL</m:t>
                      </m:r>
                    </m:sub>
                  </m:sSub>
                </m:lim>
              </m:limLow>
            </m:fName>
            <m:e>
              <m:d>
                <m:dPr>
                  <m:ctrlPr>
                    <w:rPr>
                      <w:rFonts w:ascii="Cambria Math" w:hAnsi="Cambria Math"/>
                    </w:rPr>
                  </m:ctrlPr>
                </m:dPr>
                <m:e>
                  <m:r>
                    <w:rPr>
                      <w:rFonts w:ascii="Cambria Math" w:hAnsi="Cambria Math"/>
                    </w:rPr>
                    <m:t>∆P</m:t>
                  </m:r>
                  <m:d>
                    <m:dPr>
                      <m:ctrlPr>
                        <w:rPr>
                          <w:rFonts w:ascii="Cambria Math" w:hAnsi="Cambria Math"/>
                        </w:rPr>
                      </m:ctrlPr>
                    </m:dPr>
                    <m:e>
                      <m:r>
                        <w:rPr>
                          <w:rFonts w:ascii="Cambria Math" w:hAnsi="Cambria Math"/>
                        </w:rPr>
                        <m:t>f,</m:t>
                      </m:r>
                      <m:sSub>
                        <m:sSubPr>
                          <m:ctrlPr>
                            <w:rPr>
                              <w:rFonts w:ascii="Cambria Math" w:hAnsi="Cambria Math"/>
                            </w:rPr>
                          </m:ctrlPr>
                        </m:sSubPr>
                        <m:e>
                          <m:r>
                            <w:rPr>
                              <w:rFonts w:ascii="Cambria Math" w:hAnsi="Cambria Math"/>
                            </w:rPr>
                            <m:t>D</m:t>
                          </m:r>
                        </m:e>
                        <m:sub>
                          <m:r>
                            <w:rPr>
                              <w:rFonts w:ascii="Cambria Math" w:hAnsi="Cambria Math"/>
                            </w:rPr>
                            <m:t>BS</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BS</m:t>
                          </m:r>
                        </m:sub>
                      </m:sSub>
                      <m:r>
                        <w:rPr>
                          <w:rFonts w:ascii="Cambria Math" w:hAnsi="Cambria Math"/>
                        </w:rPr>
                        <m:t>,AGL</m:t>
                      </m:r>
                    </m:e>
                  </m:d>
                </m:e>
              </m:d>
            </m:e>
          </m:func>
        </m:oMath>
      </m:oMathPara>
    </w:p>
    <w:p w14:paraId="332F758E" w14:textId="2A68BA68" w:rsidR="008E11E3" w:rsidRPr="001609F9" w:rsidRDefault="008E11E3" w:rsidP="008E11E3">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5</w:t>
      </w:r>
      <w:r w:rsidRPr="001609F9">
        <w:fldChar w:fldCharType="end"/>
      </w:r>
    </w:p>
    <w:p w14:paraId="3EBD9EE7" w14:textId="77777777" w:rsidR="008E11E3" w:rsidRPr="001609F9" w:rsidRDefault="008E11E3" w:rsidP="008E11E3">
      <w:r w:rsidRPr="001609F9">
        <w:t xml:space="preserve">Where: </w:t>
      </w:r>
    </w:p>
    <w:p w14:paraId="0B85E75A" w14:textId="77777777" w:rsidR="008E11E3" w:rsidRPr="001609F9" w:rsidRDefault="00714C2B" w:rsidP="008E11E3">
      <w:pPr>
        <w:pStyle w:val="ECCBulletsLv1"/>
        <w:ind w:left="360" w:hanging="360"/>
      </w:pPr>
      <m:oMath>
        <m:sSub>
          <m:sSubPr>
            <m:ctrlPr>
              <w:rPr>
                <w:rFonts w:ascii="Cambria Math" w:hAnsi="Cambria Math"/>
              </w:rPr>
            </m:ctrlPr>
          </m:sSubPr>
          <m:e>
            <m:r>
              <m:rPr>
                <m:scr m:val="script"/>
              </m:rPr>
              <w:rPr>
                <w:rFonts w:ascii="Cambria Math" w:hAnsi="Cambria Math"/>
              </w:rPr>
              <m:t>L</m:t>
            </m:r>
          </m:e>
          <m:sub>
            <m:r>
              <w:rPr>
                <w:rFonts w:ascii="Cambria Math" w:hAnsi="Cambria Math"/>
              </w:rPr>
              <m:t>AGL</m:t>
            </m:r>
          </m:sub>
        </m:sSub>
      </m:oMath>
      <w:r w:rsidR="008E11E3" w:rsidRPr="001609F9">
        <w:t xml:space="preserve"> is the set of aircraft height to be evaluated, </w:t>
      </w:r>
    </w:p>
    <w:p w14:paraId="2B091C99" w14:textId="77777777" w:rsidR="008E11E3" w:rsidRPr="001609F9" w:rsidRDefault="008E11E3" w:rsidP="008E11E3">
      <w:pPr>
        <w:pStyle w:val="ECCBulletsLv1"/>
        <w:ind w:left="360" w:hanging="360"/>
      </w:pPr>
      <m:oMath>
        <m:r>
          <w:rPr>
            <w:rFonts w:ascii="Cambria Math" w:hAnsi="Cambria Math"/>
          </w:rPr>
          <m:t>∆P</m:t>
        </m:r>
      </m:oMath>
      <w:r w:rsidRPr="001609F9">
        <w:t xml:space="preserve"> (dB) is the difference between the ITT and the base station interfering power, it is function of the operating frequency, BS position and aircraft height with its expression given by:</w:t>
      </w:r>
    </w:p>
    <w:p w14:paraId="179AD634" w14:textId="77777777" w:rsidR="008E11E3" w:rsidRPr="001609F9" w:rsidRDefault="008E11E3" w:rsidP="008E11E3">
      <m:oMathPara>
        <m:oMathParaPr>
          <m:jc m:val="center"/>
        </m:oMathParaPr>
        <m:oMath>
          <m:r>
            <w:rPr>
              <w:rFonts w:ascii="Cambria Math" w:hAnsi="Cambria Math"/>
            </w:rPr>
            <m:t>∆P</m:t>
          </m:r>
          <m:d>
            <m:dPr>
              <m:ctrlPr>
                <w:rPr>
                  <w:rFonts w:ascii="Cambria Math" w:hAnsi="Cambria Math"/>
                </w:rPr>
              </m:ctrlPr>
            </m:dPr>
            <m:e>
              <m:r>
                <w:rPr>
                  <w:rFonts w:ascii="Cambria Math" w:hAnsi="Cambria Math"/>
                </w:rPr>
                <m:t>f,</m:t>
              </m:r>
              <m:sSub>
                <m:sSubPr>
                  <m:ctrlPr>
                    <w:rPr>
                      <w:rFonts w:ascii="Cambria Math" w:hAnsi="Cambria Math"/>
                    </w:rPr>
                  </m:ctrlPr>
                </m:sSubPr>
                <m:e>
                  <m:r>
                    <w:rPr>
                      <w:rFonts w:ascii="Cambria Math" w:hAnsi="Cambria Math"/>
                    </w:rPr>
                    <m:t>D</m:t>
                  </m:r>
                </m:e>
                <m:sub>
                  <m:r>
                    <w:rPr>
                      <w:rFonts w:ascii="Cambria Math" w:hAnsi="Cambria Math"/>
                    </w:rPr>
                    <m:t>BS</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BS</m:t>
                  </m:r>
                </m:sub>
              </m:sSub>
              <m:r>
                <w:rPr>
                  <w:rFonts w:ascii="Cambria Math" w:hAnsi="Cambria Math"/>
                </w:rPr>
                <m:t>,AGL</m:t>
              </m:r>
            </m:e>
          </m:d>
          <m:r>
            <w:rPr>
              <w:rFonts w:ascii="Cambria Math" w:hAnsi="Cambria Math"/>
            </w:rPr>
            <m:t>=</m:t>
          </m:r>
          <m:sSub>
            <m:sSubPr>
              <m:ctrlPr>
                <w:rPr>
                  <w:rFonts w:ascii="Cambria Math" w:hAnsi="Cambria Math"/>
                </w:rPr>
              </m:ctrlPr>
            </m:sSubPr>
            <m:e>
              <m:r>
                <m:rPr>
                  <m:sty m:val="p"/>
                </m:rPr>
                <w:rPr>
                  <w:rFonts w:ascii="Cambria Math" w:hAnsi="Cambria Math"/>
                </w:rPr>
                <m:t>ITT</m:t>
              </m:r>
            </m:e>
            <m:sub>
              <m:r>
                <w:rPr>
                  <w:rFonts w:ascii="Cambria Math" w:hAnsi="Cambria Math"/>
                </w:rPr>
                <m:t>itp</m:t>
              </m:r>
            </m:sub>
          </m:sSub>
          <m:d>
            <m:dPr>
              <m:ctrlPr>
                <w:rPr>
                  <w:rFonts w:ascii="Cambria Math" w:hAnsi="Cambria Math"/>
                </w:rPr>
              </m:ctrlPr>
            </m:dPr>
            <m:e>
              <m:r>
                <w:rPr>
                  <w:rFonts w:ascii="Cambria Math" w:hAnsi="Cambria Math"/>
                </w:rPr>
                <m:t>f,AGL</m:t>
              </m:r>
            </m:e>
          </m:d>
          <m:r>
            <w:rPr>
              <w:rFonts w:ascii="Cambria Math" w:hAnsi="Cambria Math"/>
            </w:rPr>
            <m:t>-IP</m:t>
          </m:r>
          <m:d>
            <m:dPr>
              <m:ctrlPr>
                <w:rPr>
                  <w:rFonts w:ascii="Cambria Math" w:hAnsi="Cambria Math"/>
                </w:rPr>
              </m:ctrlPr>
            </m:dPr>
            <m:e>
              <m:r>
                <w:rPr>
                  <w:rFonts w:ascii="Cambria Math" w:hAnsi="Cambria Math"/>
                </w:rPr>
                <m:t>f,</m:t>
              </m:r>
              <m:sSub>
                <m:sSubPr>
                  <m:ctrlPr>
                    <w:rPr>
                      <w:rFonts w:ascii="Cambria Math" w:hAnsi="Cambria Math"/>
                    </w:rPr>
                  </m:ctrlPr>
                </m:sSubPr>
                <m:e>
                  <m:r>
                    <w:rPr>
                      <w:rFonts w:ascii="Cambria Math" w:hAnsi="Cambria Math"/>
                    </w:rPr>
                    <m:t>D</m:t>
                  </m:r>
                </m:e>
                <m:sub>
                  <m:r>
                    <w:rPr>
                      <w:rFonts w:ascii="Cambria Math" w:hAnsi="Cambria Math"/>
                    </w:rPr>
                    <m:t>BS</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BS</m:t>
                  </m:r>
                </m:sub>
              </m:sSub>
              <m:r>
                <w:rPr>
                  <w:rFonts w:ascii="Cambria Math" w:hAnsi="Cambria Math"/>
                </w:rPr>
                <m:t>,AGL</m:t>
              </m:r>
            </m:e>
          </m:d>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 xml:space="preserve">20 </m:t>
                  </m:r>
                  <m:r>
                    <m:rPr>
                      <m:sty m:val="p"/>
                    </m:rPr>
                    <w:rPr>
                      <w:rFonts w:ascii="Cambria Math" w:hAnsi="Cambria Math"/>
                    </w:rPr>
                    <m:t>if</m:t>
                  </m:r>
                  <m:r>
                    <w:rPr>
                      <w:rFonts w:ascii="Cambria Math" w:hAnsi="Cambria Math"/>
                    </w:rPr>
                    <m:t xml:space="preserve"> f&lt;4200 </m:t>
                  </m:r>
                  <m:r>
                    <m:rPr>
                      <m:sty m:val="p"/>
                    </m:rPr>
                    <w:rPr>
                      <w:rFonts w:ascii="Cambria Math" w:hAnsi="Cambria Math"/>
                    </w:rPr>
                    <m:t>MHz</m:t>
                  </m:r>
                  <m:r>
                    <w:rPr>
                      <w:rFonts w:ascii="Cambria Math" w:hAnsi="Cambria Math"/>
                    </w:rPr>
                    <m:t xml:space="preserve"> </m:t>
                  </m:r>
                </m:e>
                <m:e>
                  <m:r>
                    <w:rPr>
                      <w:rFonts w:ascii="Cambria Math" w:hAnsi="Cambria Math"/>
                    </w:rPr>
                    <m:t xml:space="preserve">23 </m:t>
                  </m:r>
                  <m:r>
                    <m:rPr>
                      <m:sty m:val="p"/>
                    </m:rPr>
                    <w:rPr>
                      <w:rFonts w:ascii="Cambria Math" w:hAnsi="Cambria Math"/>
                    </w:rPr>
                    <m:t>if</m:t>
                  </m:r>
                  <m:r>
                    <w:rPr>
                      <w:rFonts w:ascii="Cambria Math" w:hAnsi="Cambria Math"/>
                    </w:rPr>
                    <m:t xml:space="preserve"> f&gt;4200 </m:t>
                  </m:r>
                  <m:r>
                    <m:rPr>
                      <m:sty m:val="p"/>
                    </m:rPr>
                    <w:rPr>
                      <w:rFonts w:ascii="Cambria Math" w:hAnsi="Cambria Math"/>
                    </w:rPr>
                    <m:t>MHz</m:t>
                  </m:r>
                </m:e>
              </m:eqArr>
            </m:e>
          </m:d>
        </m:oMath>
      </m:oMathPara>
    </w:p>
    <w:p w14:paraId="2A183A58" w14:textId="15376C51" w:rsidR="008E11E3" w:rsidRPr="001609F9" w:rsidRDefault="008E11E3" w:rsidP="008E11E3">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6</w:t>
      </w:r>
      <w:r w:rsidRPr="001609F9">
        <w:fldChar w:fldCharType="end"/>
      </w:r>
    </w:p>
    <w:p w14:paraId="7E83174F" w14:textId="6DC5275C" w:rsidR="008E11E3" w:rsidRPr="001609F9" w:rsidRDefault="008E11E3" w:rsidP="008E11E3">
      <w:r w:rsidRPr="001609F9">
        <w:t xml:space="preserve">where </w:t>
      </w:r>
      <m:oMath>
        <m:sSub>
          <m:sSubPr>
            <m:ctrlPr>
              <w:rPr>
                <w:rFonts w:ascii="Cambria Math" w:hAnsi="Cambria Math"/>
              </w:rPr>
            </m:ctrlPr>
          </m:sSubPr>
          <m:e>
            <m:r>
              <m:rPr>
                <m:sty m:val="p"/>
              </m:rPr>
              <w:rPr>
                <w:rFonts w:ascii="Cambria Math" w:hAnsi="Cambria Math"/>
              </w:rPr>
              <m:t>ITT</m:t>
            </m:r>
          </m:e>
          <m:sub>
            <m:r>
              <w:rPr>
                <w:rFonts w:ascii="Cambria Math" w:hAnsi="Cambria Math"/>
              </w:rPr>
              <m:t>itp</m:t>
            </m:r>
          </m:sub>
        </m:sSub>
      </m:oMath>
      <w:r w:rsidRPr="001609F9">
        <w:t xml:space="preserve"> corresponds to the interpolated ITT obtained by interpolating, in log-domain, the ITT values at 200 and 1000 feet defined in section </w:t>
      </w:r>
      <w:r w:rsidRPr="001609F9">
        <w:fldChar w:fldCharType="begin"/>
      </w:r>
      <w:r w:rsidRPr="001609F9">
        <w:instrText xml:space="preserve"> REF _Ref166798237 \r \h </w:instrText>
      </w:r>
      <w:r w:rsidRPr="001609F9">
        <w:fldChar w:fldCharType="separate"/>
      </w:r>
      <w:r w:rsidR="007910AA" w:rsidRPr="001609F9">
        <w:t>A3.2</w:t>
      </w:r>
      <w:r w:rsidRPr="001609F9">
        <w:fldChar w:fldCharType="end"/>
      </w:r>
      <w:r w:rsidRPr="001609F9">
        <w:t>. This interpolation is calculated as follows</w:t>
      </w:r>
    </w:p>
    <w:p w14:paraId="06222DA2" w14:textId="77777777" w:rsidR="008E11E3" w:rsidRPr="001609F9" w:rsidRDefault="00714C2B" w:rsidP="008E11E3">
      <m:oMathPara>
        <m:oMathParaPr>
          <m:jc m:val="center"/>
        </m:oMathParaPr>
        <m:oMath>
          <m:sSub>
            <m:sSubPr>
              <m:ctrlPr>
                <w:rPr>
                  <w:rFonts w:ascii="Cambria Math" w:hAnsi="Cambria Math"/>
                </w:rPr>
              </m:ctrlPr>
            </m:sSubPr>
            <m:e>
              <m:r>
                <m:rPr>
                  <m:sty m:val="p"/>
                </m:rPr>
                <w:rPr>
                  <w:rFonts w:ascii="Cambria Math" w:hAnsi="Cambria Math"/>
                </w:rPr>
                <m:t>ITT</m:t>
              </m:r>
            </m:e>
            <m:sub>
              <m:r>
                <w:rPr>
                  <w:rFonts w:ascii="Cambria Math" w:hAnsi="Cambria Math"/>
                </w:rPr>
                <m:t>itp</m:t>
              </m:r>
            </m:sub>
          </m:sSub>
          <m:d>
            <m:dPr>
              <m:ctrlPr>
                <w:rPr>
                  <w:rFonts w:ascii="Cambria Math" w:hAnsi="Cambria Math"/>
                </w:rPr>
              </m:ctrlPr>
            </m:dPr>
            <m:e>
              <m:r>
                <w:rPr>
                  <w:rFonts w:ascii="Cambria Math" w:hAnsi="Cambria Math"/>
                </w:rPr>
                <m:t>f,AGL</m:t>
              </m:r>
            </m:e>
          </m:d>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rPr>
                          </m:ctrlPr>
                        </m:dPr>
                        <m:e>
                          <m:r>
                            <w:rPr>
                              <w:rFonts w:ascii="Cambria Math" w:hAnsi="Cambria Math"/>
                            </w:rPr>
                            <m:t>AGL</m:t>
                          </m:r>
                        </m:e>
                      </m:d>
                    </m:e>
                  </m:func>
                  <m:r>
                    <w:rPr>
                      <w:rFonts w:ascii="Cambria Math" w:hAnsi="Cambria Math"/>
                    </w:rPr>
                    <m:t>×A</m:t>
                  </m:r>
                  <m:d>
                    <m:dPr>
                      <m:ctrlPr>
                        <w:rPr>
                          <w:rFonts w:ascii="Cambria Math" w:hAnsi="Cambria Math"/>
                        </w:rPr>
                      </m:ctrlPr>
                    </m:dPr>
                    <m:e>
                      <m:r>
                        <w:rPr>
                          <w:rFonts w:ascii="Cambria Math" w:hAnsi="Cambria Math"/>
                        </w:rPr>
                        <m:t>f</m:t>
                      </m:r>
                    </m:e>
                  </m:d>
                  <m:r>
                    <w:rPr>
                      <w:rFonts w:ascii="Cambria Math" w:hAnsi="Cambria Math"/>
                    </w:rPr>
                    <m:t>+B</m:t>
                  </m:r>
                  <m:d>
                    <m:dPr>
                      <m:ctrlPr>
                        <w:rPr>
                          <w:rFonts w:ascii="Cambria Math" w:hAnsi="Cambria Math"/>
                        </w:rPr>
                      </m:ctrlPr>
                    </m:dPr>
                    <m:e>
                      <m:r>
                        <w:rPr>
                          <w:rFonts w:ascii="Cambria Math" w:hAnsi="Cambria Math"/>
                        </w:rPr>
                        <m:t>f</m:t>
                      </m:r>
                    </m:e>
                  </m:d>
                  <m:r>
                    <w:rPr>
                      <w:rFonts w:ascii="Cambria Math" w:hAnsi="Cambria Math"/>
                    </w:rPr>
                    <m:t xml:space="preserve"> i</m:t>
                  </m:r>
                  <m:r>
                    <m:rPr>
                      <m:sty m:val="p"/>
                    </m:rPr>
                    <w:rPr>
                      <w:rFonts w:ascii="Cambria Math" w:hAnsi="Cambria Math"/>
                    </w:rPr>
                    <m:t>f AGL&gt;200 f</m:t>
                  </m:r>
                  <m:r>
                    <w:rPr>
                      <w:rFonts w:ascii="Cambria Math" w:hAnsi="Cambria Math"/>
                    </w:rPr>
                    <m:t>t</m:t>
                  </m:r>
                </m:e>
                <m:e>
                  <m:sSub>
                    <m:sSubPr>
                      <m:ctrlPr>
                        <w:rPr>
                          <w:rFonts w:ascii="Cambria Math" w:hAnsi="Cambria Math"/>
                        </w:rPr>
                      </m:ctrlPr>
                    </m:sSubPr>
                    <m:e>
                      <m:r>
                        <m:rPr>
                          <m:sty m:val="p"/>
                        </m:rPr>
                        <w:rPr>
                          <w:rFonts w:ascii="Cambria Math" w:hAnsi="Cambria Math"/>
                        </w:rPr>
                        <m:t>ITT</m:t>
                      </m:r>
                    </m:e>
                    <m:sub>
                      <m:r>
                        <w:rPr>
                          <w:rFonts w:ascii="Cambria Math" w:hAnsi="Cambria Math"/>
                        </w:rPr>
                        <m:t>itp</m:t>
                      </m:r>
                    </m:sub>
                  </m:sSub>
                  <m:d>
                    <m:dPr>
                      <m:ctrlPr>
                        <w:rPr>
                          <w:rFonts w:ascii="Cambria Math" w:hAnsi="Cambria Math"/>
                        </w:rPr>
                      </m:ctrlPr>
                    </m:dPr>
                    <m:e>
                      <m:r>
                        <w:rPr>
                          <w:rFonts w:ascii="Cambria Math" w:hAnsi="Cambria Math"/>
                        </w:rPr>
                        <m:t>f,200</m:t>
                      </m:r>
                    </m:e>
                  </m:d>
                  <m:r>
                    <w:rPr>
                      <w:rFonts w:ascii="Cambria Math" w:hAnsi="Cambria Math"/>
                    </w:rPr>
                    <m:t xml:space="preserve"> </m:t>
                  </m:r>
                  <m:r>
                    <m:rPr>
                      <m:sty m:val="p"/>
                    </m:rPr>
                    <w:rPr>
                      <w:rFonts w:ascii="Cambria Math" w:hAnsi="Cambria Math"/>
                    </w:rPr>
                    <m:t>if AGL≤200 feet</m:t>
                  </m:r>
                </m:e>
              </m:eqArr>
            </m:e>
          </m:d>
        </m:oMath>
      </m:oMathPara>
    </w:p>
    <w:p w14:paraId="683D641C" w14:textId="34336738" w:rsidR="008E11E3" w:rsidRPr="001609F9" w:rsidRDefault="008E11E3" w:rsidP="008E11E3">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7</w:t>
      </w:r>
      <w:r w:rsidRPr="001609F9">
        <w:fldChar w:fldCharType="end"/>
      </w:r>
    </w:p>
    <w:p w14:paraId="16367239" w14:textId="77777777" w:rsidR="008E11E3" w:rsidRPr="001609F9" w:rsidRDefault="008E11E3" w:rsidP="008E11E3">
      <w:r w:rsidRPr="001609F9">
        <w:t xml:space="preserve">with </w:t>
      </w:r>
    </w:p>
    <w:p w14:paraId="41C8A556" w14:textId="77777777" w:rsidR="008E11E3" w:rsidRPr="001609F9" w:rsidRDefault="008E11E3" w:rsidP="008E11E3">
      <m:oMathPara>
        <m:oMathParaPr>
          <m:jc m:val="center"/>
        </m:oMathParaPr>
        <m:oMath>
          <m:r>
            <w:rPr>
              <w:rFonts w:ascii="Cambria Math" w:hAnsi="Cambria Math"/>
            </w:rPr>
            <m:t>A</m:t>
          </m:r>
          <m:d>
            <m:dPr>
              <m:ctrlPr>
                <w:rPr>
                  <w:rFonts w:ascii="Cambria Math" w:hAnsi="Cambria Math"/>
                </w:rPr>
              </m:ctrlPr>
            </m:dPr>
            <m:e>
              <m:r>
                <w:rPr>
                  <w:rFonts w:ascii="Cambria Math" w:hAnsi="Cambria Math"/>
                </w:rPr>
                <m:t>f</m:t>
              </m:r>
            </m:e>
          </m:d>
          <m:r>
            <w:rPr>
              <w:rFonts w:ascii="Cambria Math" w:hAnsi="Cambria Math"/>
            </w:rPr>
            <m:t>=</m:t>
          </m:r>
          <m:f>
            <m:fPr>
              <m:ctrlPr>
                <w:rPr>
                  <w:rFonts w:ascii="Cambria Math" w:hAnsi="Cambria Math"/>
                </w:rPr>
              </m:ctrlPr>
            </m:fPr>
            <m:num>
              <m:r>
                <w:rPr>
                  <w:rFonts w:ascii="Cambria Math" w:hAnsi="Cambria Math"/>
                </w:rPr>
                <m:t>ITT</m:t>
              </m:r>
              <m:d>
                <m:dPr>
                  <m:ctrlPr>
                    <w:rPr>
                      <w:rFonts w:ascii="Cambria Math" w:hAnsi="Cambria Math"/>
                    </w:rPr>
                  </m:ctrlPr>
                </m:dPr>
                <m:e>
                  <m:r>
                    <w:rPr>
                      <w:rFonts w:ascii="Cambria Math" w:hAnsi="Cambria Math"/>
                    </w:rPr>
                    <m:t>f,1000ft</m:t>
                  </m:r>
                </m:e>
              </m:d>
              <m:r>
                <w:rPr>
                  <w:rFonts w:ascii="Cambria Math" w:hAnsi="Cambria Math"/>
                </w:rPr>
                <m:t>-ITT</m:t>
              </m:r>
              <m:d>
                <m:dPr>
                  <m:ctrlPr>
                    <w:rPr>
                      <w:rFonts w:ascii="Cambria Math" w:hAnsi="Cambria Math"/>
                    </w:rPr>
                  </m:ctrlPr>
                </m:dPr>
                <m:e>
                  <m:r>
                    <w:rPr>
                      <w:rFonts w:ascii="Cambria Math" w:hAnsi="Cambria Math"/>
                    </w:rPr>
                    <m:t>f,200ft</m:t>
                  </m:r>
                </m:e>
              </m:d>
            </m:num>
            <m:den>
              <m:r>
                <w:rPr>
                  <w:rFonts w:ascii="Cambria Math" w:hAnsi="Cambria Math"/>
                </w:rPr>
                <m:t>7</m:t>
              </m:r>
            </m:den>
          </m:f>
          <m:r>
            <w:rPr>
              <w:rFonts w:ascii="Cambria Math" w:hAnsi="Cambria Math"/>
            </w:rPr>
            <m:t>, B</m:t>
          </m:r>
          <m:d>
            <m:dPr>
              <m:ctrlPr>
                <w:rPr>
                  <w:rFonts w:ascii="Cambria Math" w:hAnsi="Cambria Math"/>
                </w:rPr>
              </m:ctrlPr>
            </m:dPr>
            <m:e>
              <m:r>
                <w:rPr>
                  <w:rFonts w:ascii="Cambria Math" w:hAnsi="Cambria Math"/>
                </w:rPr>
                <m:t>f</m:t>
              </m:r>
            </m:e>
          </m:d>
          <m:r>
            <w:rPr>
              <w:rFonts w:ascii="Cambria Math" w:hAnsi="Cambria Math"/>
            </w:rPr>
            <m:t>=ITT</m:t>
          </m:r>
          <m:d>
            <m:dPr>
              <m:ctrlPr>
                <w:rPr>
                  <w:rFonts w:ascii="Cambria Math" w:hAnsi="Cambria Math"/>
                </w:rPr>
              </m:ctrlPr>
            </m:dPr>
            <m:e>
              <m:r>
                <w:rPr>
                  <w:rFonts w:ascii="Cambria Math" w:hAnsi="Cambria Math"/>
                </w:rPr>
                <m:t>f,200ft</m:t>
              </m:r>
            </m:e>
          </m:d>
          <m:r>
            <w:rPr>
              <w:rFonts w:ascii="Cambria Math" w:hAnsi="Cambria Math"/>
            </w:rPr>
            <m:t>-17.85×A</m:t>
          </m:r>
          <m:d>
            <m:dPr>
              <m:ctrlPr>
                <w:rPr>
                  <w:rFonts w:ascii="Cambria Math" w:hAnsi="Cambria Math"/>
                </w:rPr>
              </m:ctrlPr>
            </m:dPr>
            <m:e>
              <m:r>
                <w:rPr>
                  <w:rFonts w:ascii="Cambria Math" w:hAnsi="Cambria Math"/>
                </w:rPr>
                <m:t>f</m:t>
              </m:r>
            </m:e>
          </m:d>
          <m:r>
            <w:rPr>
              <w:rFonts w:ascii="Cambria Math" w:hAnsi="Cambria Math"/>
            </w:rPr>
            <m:t>.</m:t>
          </m:r>
        </m:oMath>
      </m:oMathPara>
    </w:p>
    <w:p w14:paraId="497BA9A9" w14:textId="7EFAA048" w:rsidR="008E11E3" w:rsidRPr="001609F9" w:rsidRDefault="008E11E3" w:rsidP="008E11E3">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8</w:t>
      </w:r>
      <w:r w:rsidRPr="001609F9">
        <w:fldChar w:fldCharType="end"/>
      </w:r>
    </w:p>
    <w:p w14:paraId="282894EF" w14:textId="3551ADE8" w:rsidR="008E11E3" w:rsidRPr="001609F9" w:rsidRDefault="008E11E3" w:rsidP="008E11E3">
      <w:r w:rsidRPr="001609F9">
        <w:t>This interpolation method is the one proposed in RTCA Paper No. 274-20/PMC-2073</w:t>
      </w:r>
      <w:r w:rsidRPr="001609F9">
        <w:rPr>
          <w:rStyle w:val="FootnoteTextChar"/>
          <w:vertAlign w:val="superscript"/>
        </w:rPr>
        <w:footnoteReference w:id="14"/>
      </w:r>
      <w:r w:rsidRPr="001609F9">
        <w:t xml:space="preserve">, section 9.1.1 </w:t>
      </w:r>
      <w:r w:rsidRPr="001609F9">
        <w:fldChar w:fldCharType="begin"/>
      </w:r>
      <w:r w:rsidRPr="001609F9">
        <w:instrText xml:space="preserve"> REF _Ref168557575 \r \h </w:instrText>
      </w:r>
      <w:r w:rsidRPr="001609F9">
        <w:fldChar w:fldCharType="separate"/>
      </w:r>
      <w:r w:rsidR="00E27EC2" w:rsidRPr="001609F9">
        <w:t>[23]</w:t>
      </w:r>
      <w:r w:rsidRPr="001609F9">
        <w:fldChar w:fldCharType="end"/>
      </w:r>
      <w:r w:rsidRPr="001609F9">
        <w:t xml:space="preserve"> by aeronautic experts. </w:t>
      </w:r>
      <m:oMath>
        <m:r>
          <m:rPr>
            <m:sty m:val="p"/>
          </m:rPr>
          <w:rPr>
            <w:rFonts w:ascii="Cambria Math" w:hAnsi="Cambria Math"/>
          </w:rPr>
          <m:t>Δ</m:t>
        </m:r>
        <m:r>
          <w:rPr>
            <w:rFonts w:ascii="Cambria Math" w:hAnsi="Cambria Math"/>
          </w:rPr>
          <m:t>PFD</m:t>
        </m:r>
      </m:oMath>
      <w:r w:rsidRPr="001609F9">
        <w:t xml:space="preserve"> can be numerically evaluated through the following steps:</w:t>
      </w:r>
    </w:p>
    <w:p w14:paraId="37E654D0" w14:textId="77777777" w:rsidR="008E11E3" w:rsidRPr="001609F9" w:rsidRDefault="008E11E3" w:rsidP="008E11E3">
      <w:pPr>
        <w:pStyle w:val="ECCBulletsLv1"/>
        <w:ind w:left="360" w:hanging="360"/>
      </w:pPr>
      <w:r w:rsidRPr="001609F9">
        <w:t xml:space="preserve">Define </w:t>
      </w:r>
      <m:oMath>
        <m:sSub>
          <m:sSubPr>
            <m:ctrlPr>
              <w:rPr>
                <w:rFonts w:ascii="Cambria Math" w:hAnsi="Cambria Math"/>
              </w:rPr>
            </m:ctrlPr>
          </m:sSubPr>
          <m:e>
            <m:r>
              <w:rPr>
                <w:rFonts w:ascii="Cambria Math" w:hAnsi="Cambria Math"/>
              </w:rPr>
              <m:t>N</m:t>
            </m:r>
          </m:e>
          <m:sub>
            <m:r>
              <w:rPr>
                <w:rFonts w:ascii="Cambria Math" w:hAnsi="Cambria Math"/>
              </w:rPr>
              <m:t>AGL</m:t>
            </m:r>
          </m:sub>
        </m:sSub>
        <m:r>
          <m:rPr>
            <m:sty m:val="p"/>
          </m:rPr>
          <w:rPr>
            <w:rFonts w:ascii="Cambria Math" w:hAnsi="Cambria Math"/>
          </w:rPr>
          <m:t>=1000</m:t>
        </m:r>
      </m:oMath>
      <w:r w:rsidRPr="001609F9">
        <w:t xml:space="preserve"> height points indexed </w:t>
      </w:r>
      <m:oMath>
        <m:r>
          <w:rPr>
            <w:rFonts w:ascii="Cambria Math" w:hAnsi="Cambria Math"/>
          </w:rPr>
          <m:t>k</m:t>
        </m:r>
        <m:r>
          <m:rPr>
            <m:sty m:val="p"/>
          </m:rPr>
          <w:rPr>
            <w:rFonts w:ascii="Cambria Math" w:hAnsi="Cambria Math"/>
          </w:rPr>
          <m:t>=0</m:t>
        </m:r>
      </m:oMath>
      <w:r w:rsidRPr="001609F9">
        <w:t xml:space="preserve"> to</w:t>
      </w:r>
      <m:oMath>
        <m:r>
          <m:rPr>
            <m:sty m:val="p"/>
          </m:rPr>
          <w:rPr>
            <w:rFonts w:ascii="Cambria Math" w:hAnsi="Cambria Math"/>
          </w:rPr>
          <m:t xml:space="preserve"> </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AGL</m:t>
            </m:r>
          </m:sub>
        </m:sSub>
        <m:r>
          <m:rPr>
            <m:sty m:val="p"/>
          </m:rPr>
          <w:rPr>
            <w:rFonts w:ascii="Cambria Math" w:hAnsi="Cambria Math"/>
          </w:rPr>
          <m:t>-1</m:t>
        </m:r>
      </m:oMath>
      <w:r w:rsidRPr="001609F9">
        <w:t>;</w:t>
      </w:r>
    </w:p>
    <w:p w14:paraId="1A508E0D" w14:textId="77777777" w:rsidR="008E11E3" w:rsidRPr="001609F9" w:rsidRDefault="008E11E3" w:rsidP="008E11E3">
      <w:pPr>
        <w:pStyle w:val="ECCBulletsLv1"/>
        <w:ind w:left="360" w:hanging="360"/>
      </w:pPr>
      <w:r w:rsidRPr="001609F9">
        <w:t xml:space="preserve">For each height point </w:t>
      </w:r>
      <m:oMath>
        <m:r>
          <w:rPr>
            <w:rFonts w:ascii="Cambria Math" w:hAnsi="Cambria Math"/>
          </w:rPr>
          <m:t>k</m:t>
        </m:r>
      </m:oMath>
      <w:r w:rsidRPr="001609F9">
        <w:t xml:space="preserve">, calculate the height </w:t>
      </w:r>
      <m:oMath>
        <m:r>
          <w:rPr>
            <w:rFonts w:ascii="Cambria Math" w:hAnsi="Cambria Math"/>
          </w:rPr>
          <m:t>AGL</m:t>
        </m:r>
        <m:d>
          <m:dPr>
            <m:ctrlPr>
              <w:rPr>
                <w:rFonts w:ascii="Cambria Math" w:hAnsi="Cambria Math"/>
              </w:rPr>
            </m:ctrlPr>
          </m:dPr>
          <m:e>
            <m:r>
              <w:rPr>
                <w:rFonts w:ascii="Cambria Math" w:hAnsi="Cambria Math"/>
              </w:rPr>
              <m:t>k</m:t>
            </m:r>
          </m:e>
        </m:d>
        <m:r>
          <m:rPr>
            <m:sty m:val="p"/>
          </m:rPr>
          <w:rPr>
            <w:rFonts w:ascii="Cambria Math" w:hAnsi="Cambria Math"/>
          </w:rPr>
          <m:t>=0.304×</m:t>
        </m:r>
        <m:r>
          <w:rPr>
            <w:rFonts w:ascii="Cambria Math" w:hAnsi="Cambria Math"/>
          </w:rPr>
          <m:t>k</m:t>
        </m:r>
        <m:r>
          <m:rPr>
            <m:lit/>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AGL</m:t>
                </m:r>
              </m:sub>
            </m:sSub>
            <m:r>
              <m:rPr>
                <m:sty m:val="p"/>
              </m:rPr>
              <w:rPr>
                <w:rFonts w:ascii="Cambria Math" w:hAnsi="Cambria Math"/>
              </w:rPr>
              <m:t xml:space="preserve">-1 </m:t>
            </m:r>
          </m:e>
        </m:d>
      </m:oMath>
      <w:r w:rsidRPr="001609F9">
        <w:t>;</w:t>
      </w:r>
    </w:p>
    <w:p w14:paraId="1F663E13" w14:textId="77777777" w:rsidR="008E11E3" w:rsidRPr="001609F9" w:rsidRDefault="008E11E3" w:rsidP="008E11E3">
      <w:pPr>
        <w:pStyle w:val="ECCBulletsLv1"/>
        <w:ind w:left="360" w:hanging="360"/>
      </w:pPr>
      <w:r w:rsidRPr="001609F9">
        <w:t xml:space="preserve">For each height point </w:t>
      </w:r>
      <m:oMath>
        <m:r>
          <w:rPr>
            <w:rFonts w:ascii="Cambria Math" w:hAnsi="Cambria Math"/>
          </w:rPr>
          <m:t>k</m:t>
        </m:r>
      </m:oMath>
      <w:r w:rsidRPr="001609F9">
        <w:t xml:space="preserve">, calculate </w:t>
      </w:r>
      <m:oMath>
        <m:r>
          <m:rPr>
            <m:sty m:val="p"/>
          </m:rPr>
          <w:rPr>
            <w:rFonts w:ascii="Cambria Math" w:hAnsi="Cambria Math"/>
          </w:rPr>
          <m:t>∆</m:t>
        </m:r>
        <m:r>
          <w:rPr>
            <w:rFonts w:ascii="Cambria Math" w:hAnsi="Cambria Math"/>
          </w:rPr>
          <m:t>P</m:t>
        </m:r>
        <m:d>
          <m:dPr>
            <m:ctrlPr>
              <w:rPr>
                <w:rFonts w:ascii="Cambria Math" w:hAnsi="Cambria Math"/>
              </w:rPr>
            </m:ctrlPr>
          </m:dPr>
          <m:e>
            <m:r>
              <w:rPr>
                <w:rFonts w:ascii="Cambria Math" w:hAnsi="Cambria Math"/>
              </w:rPr>
              <m:t>f,</m:t>
            </m:r>
            <m:sSub>
              <m:sSubPr>
                <m:ctrlPr>
                  <w:rPr>
                    <w:rFonts w:ascii="Cambria Math" w:hAnsi="Cambria Math"/>
                  </w:rPr>
                </m:ctrlPr>
              </m:sSubPr>
              <m:e>
                <m:r>
                  <w:rPr>
                    <w:rFonts w:ascii="Cambria Math" w:hAnsi="Cambria Math"/>
                  </w:rPr>
                  <m:t>D</m:t>
                </m:r>
              </m:e>
              <m:sub>
                <m:r>
                  <w:rPr>
                    <w:rFonts w:ascii="Cambria Math" w:hAnsi="Cambria Math"/>
                  </w:rPr>
                  <m:t>BS</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BS</m:t>
                </m:r>
              </m:sub>
            </m:sSub>
            <m:r>
              <w:rPr>
                <w:rFonts w:ascii="Cambria Math" w:hAnsi="Cambria Math"/>
              </w:rPr>
              <m:t>,AGL</m:t>
            </m:r>
          </m:e>
        </m:d>
      </m:oMath>
      <w:r w:rsidRPr="001609F9">
        <w:t xml:space="preserve"> from Equation above. The base station interference </w:t>
      </w:r>
      <m:oMath>
        <m:r>
          <w:rPr>
            <w:rFonts w:ascii="Cambria Math" w:hAnsi="Cambria Math"/>
          </w:rPr>
          <m:t>IP</m:t>
        </m:r>
        <m:d>
          <m:dPr>
            <m:ctrlPr>
              <w:rPr>
                <w:rFonts w:ascii="Cambria Math" w:hAnsi="Cambria Math"/>
              </w:rPr>
            </m:ctrlPr>
          </m:dPr>
          <m:e>
            <m:r>
              <w:rPr>
                <w:rFonts w:ascii="Cambria Math" w:hAnsi="Cambria Math"/>
              </w:rPr>
              <m:t>f</m:t>
            </m:r>
            <m:r>
              <m:rPr>
                <m:sty m:val="p"/>
              </m:rPr>
              <w:rPr>
                <w:rFonts w:ascii="Cambria Math" w:hAnsi="Cambria Math"/>
              </w:rPr>
              <m:t>,</m:t>
            </m:r>
            <m:r>
              <w:rPr>
                <w:rFonts w:ascii="Cambria Math" w:hAnsi="Cambria Math"/>
              </w:rPr>
              <m:t>AGL</m:t>
            </m:r>
          </m:e>
        </m:d>
      </m:oMath>
      <w:r w:rsidRPr="001609F9">
        <w:t xml:space="preserve"> is obtained by applying one of the methodologies described in the previous sections where the input parameter </w:t>
      </w:r>
      <m:oMath>
        <m:r>
          <w:rPr>
            <w:rFonts w:ascii="Cambria Math" w:hAnsi="Cambria Math"/>
          </w:rPr>
          <m:t>AGL</m:t>
        </m:r>
      </m:oMath>
      <w:r w:rsidRPr="001609F9">
        <w:t xml:space="preserve"> is set to </w:t>
      </w:r>
      <m:oMath>
        <m:r>
          <w:rPr>
            <w:rFonts w:ascii="Cambria Math" w:hAnsi="Cambria Math"/>
          </w:rPr>
          <m:t>AGL</m:t>
        </m:r>
        <m:d>
          <m:dPr>
            <m:ctrlPr>
              <w:rPr>
                <w:rFonts w:ascii="Cambria Math" w:hAnsi="Cambria Math"/>
              </w:rPr>
            </m:ctrlPr>
          </m:dPr>
          <m:e>
            <m:r>
              <w:rPr>
                <w:rFonts w:ascii="Cambria Math" w:hAnsi="Cambria Math"/>
              </w:rPr>
              <m:t>k</m:t>
            </m:r>
          </m:e>
        </m:d>
      </m:oMath>
      <w:r w:rsidRPr="001609F9">
        <w:t>;</w:t>
      </w:r>
    </w:p>
    <w:p w14:paraId="30681EF8" w14:textId="77777777" w:rsidR="008E11E3" w:rsidRPr="001609F9" w:rsidRDefault="008E11E3" w:rsidP="008E11E3">
      <w:pPr>
        <w:pStyle w:val="ECCBulletsLv1"/>
        <w:ind w:left="360" w:hanging="360"/>
      </w:pPr>
      <w:r w:rsidRPr="001609F9">
        <w:t xml:space="preserve">From all calculated </w:t>
      </w:r>
      <m:oMath>
        <m:r>
          <m:rPr>
            <m:sty m:val="p"/>
          </m:rPr>
          <w:rPr>
            <w:rFonts w:ascii="Cambria Math" w:hAnsi="Cambria Math"/>
          </w:rPr>
          <m:t>∆</m:t>
        </m:r>
        <m:r>
          <w:rPr>
            <w:rFonts w:ascii="Cambria Math" w:hAnsi="Cambria Math"/>
          </w:rPr>
          <m:t>P</m:t>
        </m:r>
        <m:d>
          <m:dPr>
            <m:ctrlPr>
              <w:rPr>
                <w:rFonts w:ascii="Cambria Math" w:hAnsi="Cambria Math"/>
              </w:rPr>
            </m:ctrlPr>
          </m:dPr>
          <m:e>
            <m:r>
              <w:rPr>
                <w:rFonts w:ascii="Cambria Math" w:hAnsi="Cambria Math"/>
              </w:rPr>
              <m:t>f</m:t>
            </m:r>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BS</m:t>
                </m:r>
              </m:sub>
            </m:sSub>
            <m:r>
              <m:rPr>
                <m:sty m:val="p"/>
              </m:rPr>
              <w:rPr>
                <w:rFonts w:ascii="Cambria Math" w:hAnsi="Cambria Math"/>
              </w:rPr>
              <m:t>,</m:t>
            </m:r>
            <m:r>
              <w:rPr>
                <w:rFonts w:ascii="Cambria Math" w:hAnsi="Cambria Math"/>
              </w:rPr>
              <m:t>AGL</m:t>
            </m:r>
            <m:d>
              <m:dPr>
                <m:ctrlPr>
                  <w:rPr>
                    <w:rFonts w:ascii="Cambria Math" w:hAnsi="Cambria Math"/>
                  </w:rPr>
                </m:ctrlPr>
              </m:dPr>
              <m:e>
                <m:r>
                  <w:rPr>
                    <w:rFonts w:ascii="Cambria Math" w:hAnsi="Cambria Math"/>
                  </w:rPr>
                  <m:t>k</m:t>
                </m:r>
              </m:e>
            </m:d>
          </m:e>
        </m:d>
      </m:oMath>
      <w:r w:rsidRPr="001609F9">
        <w:t xml:space="preserve"> values, takes the minimum. This corresponds to </w:t>
      </w:r>
      <m:oMath>
        <m:sSub>
          <m:sSubPr>
            <m:ctrlPr>
              <w:rPr>
                <w:rFonts w:ascii="Cambria Math" w:hAnsi="Cambria Math"/>
              </w:rPr>
            </m:ctrlPr>
          </m:sSubPr>
          <m:e>
            <m:r>
              <m:rPr>
                <m:sty m:val="p"/>
              </m:rPr>
              <w:rPr>
                <w:rFonts w:ascii="Cambria Math" w:hAnsi="Cambria Math"/>
              </w:rPr>
              <m:t>∆</m:t>
            </m:r>
            <m:r>
              <w:rPr>
                <w:rFonts w:ascii="Cambria Math" w:hAnsi="Cambria Math"/>
              </w:rPr>
              <m:t>PFD</m:t>
            </m:r>
          </m:e>
          <m:sub>
            <m:r>
              <w:rPr>
                <w:rFonts w:ascii="Cambria Math" w:hAnsi="Cambria Math"/>
              </w:rPr>
              <m:t>margin</m:t>
            </m:r>
          </m:sub>
        </m:sSub>
      </m:oMath>
      <w:r w:rsidRPr="001609F9">
        <w:t>.</w:t>
      </w:r>
    </w:p>
    <w:p w14:paraId="2578CF2F" w14:textId="77777777" w:rsidR="008E11E3" w:rsidRPr="001609F9" w:rsidRDefault="008E11E3" w:rsidP="008E11E3">
      <w:r w:rsidRPr="001609F9">
        <w:t xml:space="preserve">If </w:t>
      </w:r>
      <m:oMath>
        <m:sSub>
          <m:sSubPr>
            <m:ctrlPr>
              <w:rPr>
                <w:rFonts w:ascii="Cambria Math" w:hAnsi="Cambria Math"/>
              </w:rPr>
            </m:ctrlPr>
          </m:sSubPr>
          <m:e>
            <m:r>
              <w:rPr>
                <w:rFonts w:ascii="Cambria Math" w:hAnsi="Cambria Math"/>
              </w:rPr>
              <m:t>∆PFD</m:t>
            </m:r>
          </m:e>
          <m:sub>
            <m:r>
              <w:rPr>
                <w:rFonts w:ascii="Cambria Math" w:hAnsi="Cambria Math"/>
              </w:rPr>
              <m:t>margin</m:t>
            </m:r>
          </m:sub>
        </m:sSub>
        <m:d>
          <m:dPr>
            <m:ctrlPr>
              <w:rPr>
                <w:rFonts w:ascii="Cambria Math" w:hAnsi="Cambria Math"/>
              </w:rPr>
            </m:ctrlPr>
          </m:dPr>
          <m:e>
            <m:r>
              <w:rPr>
                <w:rFonts w:ascii="Cambria Math" w:hAnsi="Cambria Math"/>
              </w:rPr>
              <m:t>f,</m:t>
            </m:r>
            <m:sSub>
              <m:sSubPr>
                <m:ctrlPr>
                  <w:rPr>
                    <w:rFonts w:ascii="Cambria Math" w:hAnsi="Cambria Math"/>
                  </w:rPr>
                </m:ctrlPr>
              </m:sSubPr>
              <m:e>
                <m:r>
                  <w:rPr>
                    <w:rFonts w:ascii="Cambria Math" w:hAnsi="Cambria Math"/>
                  </w:rPr>
                  <m:t>D</m:t>
                </m:r>
              </m:e>
              <m:sub>
                <m:r>
                  <w:rPr>
                    <w:rFonts w:ascii="Cambria Math" w:hAnsi="Cambria Math"/>
                  </w:rPr>
                  <m:t>BS</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BS</m:t>
                </m:r>
              </m:sub>
            </m:sSub>
          </m:e>
        </m:d>
        <m:r>
          <w:rPr>
            <w:rFonts w:ascii="Cambria Math" w:hAnsi="Cambria Math"/>
          </w:rPr>
          <m:t>&gt;0</m:t>
        </m:r>
      </m:oMath>
      <w:r w:rsidRPr="001609F9">
        <w:t>, then RAs are protected for a given base station deployment (</w:t>
      </w:r>
      <m:oMath>
        <m:sSub>
          <m:sSubPr>
            <m:ctrlPr>
              <w:rPr>
                <w:rFonts w:ascii="Cambria Math" w:hAnsi="Cambria Math"/>
              </w:rPr>
            </m:ctrlPr>
          </m:sSubPr>
          <m:e>
            <m:r>
              <w:rPr>
                <w:rFonts w:ascii="Cambria Math" w:hAnsi="Cambria Math"/>
              </w:rPr>
              <m:t>D</m:t>
            </m:r>
          </m:e>
          <m:sub>
            <m:r>
              <w:rPr>
                <w:rFonts w:ascii="Cambria Math" w:hAnsi="Cambria Math"/>
              </w:rPr>
              <m:t>BS</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BS</m:t>
            </m:r>
          </m:sub>
        </m:sSub>
        <m:r>
          <w:rPr>
            <w:rFonts w:ascii="Cambria Math" w:hAnsi="Cambria Math"/>
          </w:rPr>
          <m:t>)</m:t>
        </m:r>
      </m:oMath>
      <w:r w:rsidRPr="001609F9">
        <w:t>. Otherwise, the power margin value indicates by how much the base station power needs to be reduced in order to protect the RAs. Other indirect way to improve the margin power are as follows:</w:t>
      </w:r>
    </w:p>
    <w:p w14:paraId="26B115AB" w14:textId="77777777" w:rsidR="008E11E3" w:rsidRPr="001609F9" w:rsidRDefault="008E11E3" w:rsidP="008E11E3">
      <w:pPr>
        <w:pStyle w:val="ECCBulletsLv1"/>
        <w:ind w:left="360" w:hanging="360"/>
      </w:pPr>
      <w:r w:rsidRPr="001609F9">
        <w:t>Moving the BS further away from the TDP of the runway;</w:t>
      </w:r>
    </w:p>
    <w:p w14:paraId="7299018F" w14:textId="77777777" w:rsidR="008E11E3" w:rsidRPr="001609F9" w:rsidRDefault="008E11E3" w:rsidP="008E11E3">
      <w:pPr>
        <w:pStyle w:val="ECCBulletsLv1"/>
        <w:ind w:left="360" w:hanging="360"/>
      </w:pPr>
      <w:r w:rsidRPr="001609F9">
        <w:t>Increasing the mechanical down tilt;</w:t>
      </w:r>
    </w:p>
    <w:p w14:paraId="72DDACE1" w14:textId="77777777" w:rsidR="008E11E3" w:rsidRPr="001609F9" w:rsidRDefault="008E11E3" w:rsidP="008E11E3">
      <w:pPr>
        <w:pStyle w:val="ECCBulletsLv1"/>
        <w:ind w:left="360" w:hanging="360"/>
      </w:pPr>
      <w:r w:rsidRPr="001609F9">
        <w:t>Limiting the AAS coverage to reduce the grating lobes power;</w:t>
      </w:r>
      <w:r w:rsidRPr="001609F9" w:rsidDel="00830F2F">
        <w:t xml:space="preserve"> </w:t>
      </w:r>
    </w:p>
    <w:p w14:paraId="3D3E1D2A" w14:textId="77777777" w:rsidR="008E11E3" w:rsidRPr="001609F9" w:rsidRDefault="008E11E3" w:rsidP="008E11E3">
      <w:pPr>
        <w:pStyle w:val="ECCBulletsLv1"/>
        <w:ind w:left="360" w:hanging="360"/>
      </w:pPr>
      <w:r w:rsidRPr="001609F9">
        <w:t>Adding a guard-band (for an adjacent band study, WBB LMP 4.1-4.2 GHz).</w:t>
      </w:r>
    </w:p>
    <w:p w14:paraId="12F19D9E" w14:textId="77777777" w:rsidR="008E11E3" w:rsidRPr="001609F9" w:rsidRDefault="008E11E3" w:rsidP="008E11E3">
      <w:r w:rsidRPr="001609F9">
        <w:lastRenderedPageBreak/>
        <w:t>For each (</w:t>
      </w:r>
      <m:oMath>
        <m:sSub>
          <m:sSubPr>
            <m:ctrlPr>
              <w:rPr>
                <w:rFonts w:ascii="Cambria Math" w:hAnsi="Cambria Math"/>
              </w:rPr>
            </m:ctrlPr>
          </m:sSubPr>
          <m:e>
            <m:r>
              <w:rPr>
                <w:rFonts w:ascii="Cambria Math" w:hAnsi="Cambria Math"/>
              </w:rPr>
              <m:t>D</m:t>
            </m:r>
          </m:e>
          <m:sub>
            <m:r>
              <w:rPr>
                <w:rFonts w:ascii="Cambria Math" w:hAnsi="Cambria Math"/>
              </w:rPr>
              <m:t>BS</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BS</m:t>
            </m:r>
          </m:sub>
        </m:sSub>
      </m:oMath>
      <w:r w:rsidRPr="001609F9">
        <w:t xml:space="preserve">) base station locations, the global power margin </w:t>
      </w:r>
      <m:oMath>
        <m:sSub>
          <m:sSubPr>
            <m:ctrlPr>
              <w:rPr>
                <w:rFonts w:ascii="Cambria Math" w:hAnsi="Cambria Math"/>
              </w:rPr>
            </m:ctrlPr>
          </m:sSubPr>
          <m:e>
            <m:r>
              <w:rPr>
                <w:rFonts w:ascii="Cambria Math" w:hAnsi="Cambria Math"/>
              </w:rPr>
              <m:t>P</m:t>
            </m:r>
          </m:e>
          <m:sub>
            <m:r>
              <w:rPr>
                <w:rFonts w:ascii="Cambria Math" w:hAnsi="Cambria Math"/>
              </w:rPr>
              <m:t>margin</m:t>
            </m:r>
          </m:sub>
        </m:sSub>
      </m:oMath>
      <w:r w:rsidRPr="001609F9">
        <w:t xml:space="preserve"> of the considered deployment scenario can be calculated through: </w:t>
      </w:r>
    </w:p>
    <w:p w14:paraId="5A386334" w14:textId="77777777" w:rsidR="008E11E3" w:rsidRPr="001609F9" w:rsidRDefault="00714C2B" w:rsidP="008E11E3">
      <m:oMathPara>
        <m:oMathParaPr>
          <m:jc m:val="center"/>
        </m:oMathParaPr>
        <m:oMath>
          <m:sSub>
            <m:sSubPr>
              <m:ctrlPr>
                <w:rPr>
                  <w:rFonts w:ascii="Cambria Math" w:hAnsi="Cambria Math"/>
                </w:rPr>
              </m:ctrlPr>
            </m:sSubPr>
            <m:e>
              <m:r>
                <w:rPr>
                  <w:rFonts w:ascii="Cambria Math" w:hAnsi="Cambria Math"/>
                </w:rPr>
                <m:t>P</m:t>
              </m:r>
            </m:e>
            <m:sub>
              <m:r>
                <w:rPr>
                  <w:rFonts w:ascii="Cambria Math" w:hAnsi="Cambria Math"/>
                </w:rPr>
                <m:t>margin</m:t>
              </m:r>
            </m:sub>
          </m:sSub>
          <m:r>
            <w:rPr>
              <w:rFonts w:ascii="Cambria Math" w:hAnsi="Cambria Math"/>
            </w:rPr>
            <m:t>=</m:t>
          </m:r>
          <m:limLow>
            <m:limLowPr>
              <m:ctrlPr>
                <w:rPr>
                  <w:rFonts w:ascii="Cambria Math" w:hAnsi="Cambria Math"/>
                </w:rPr>
              </m:ctrlPr>
            </m:limLowPr>
            <m:e>
              <m:r>
                <w:rPr>
                  <w:rFonts w:ascii="Cambria Math" w:hAnsi="Cambria Math"/>
                </w:rPr>
                <m:t>min</m:t>
              </m:r>
            </m:e>
            <m:lim>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BS</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BS</m:t>
                      </m:r>
                    </m:sub>
                  </m:sSub>
                </m:e>
              </m:d>
              <m:r>
                <m:rPr>
                  <m:sty m:val="p"/>
                </m:rPr>
                <w:rPr>
                  <w:rFonts w:ascii="Cambria Math" w:hAnsi="Cambria Math"/>
                </w:rPr>
                <m:t>∈</m:t>
              </m:r>
              <m:r>
                <m:rPr>
                  <m:scr m:val="script"/>
                </m:rPr>
                <w:rPr>
                  <w:rFonts w:ascii="Cambria Math" w:hAnsi="Cambria Math"/>
                </w:rPr>
                <m:t>A</m:t>
              </m:r>
            </m:lim>
          </m:limLow>
          <m:sSub>
            <m:sSubPr>
              <m:ctrlPr>
                <w:rPr>
                  <w:rFonts w:ascii="Cambria Math" w:hAnsi="Cambria Math"/>
                </w:rPr>
              </m:ctrlPr>
            </m:sSubPr>
            <m:e>
              <m:r>
                <w:rPr>
                  <w:rFonts w:ascii="Cambria Math" w:hAnsi="Cambria Math"/>
                </w:rPr>
                <m:t>∆PFD</m:t>
              </m:r>
            </m:e>
            <m:sub>
              <m:r>
                <w:rPr>
                  <w:rFonts w:ascii="Cambria Math" w:hAnsi="Cambria Math"/>
                </w:rPr>
                <m:t>margin</m:t>
              </m:r>
            </m:sub>
          </m:sSub>
          <m:d>
            <m:dPr>
              <m:ctrlPr>
                <w:rPr>
                  <w:rFonts w:ascii="Cambria Math" w:hAnsi="Cambria Math"/>
                </w:rPr>
              </m:ctrlPr>
            </m:dPr>
            <m:e>
              <m:r>
                <w:rPr>
                  <w:rFonts w:ascii="Cambria Math" w:hAnsi="Cambria Math"/>
                </w:rPr>
                <m:t>f,</m:t>
              </m:r>
              <m:sSub>
                <m:sSubPr>
                  <m:ctrlPr>
                    <w:rPr>
                      <w:rFonts w:ascii="Cambria Math" w:hAnsi="Cambria Math"/>
                    </w:rPr>
                  </m:ctrlPr>
                </m:sSubPr>
                <m:e>
                  <m:r>
                    <w:rPr>
                      <w:rFonts w:ascii="Cambria Math" w:hAnsi="Cambria Math"/>
                    </w:rPr>
                    <m:t>D</m:t>
                  </m:r>
                </m:e>
                <m:sub>
                  <m:r>
                    <w:rPr>
                      <w:rFonts w:ascii="Cambria Math" w:hAnsi="Cambria Math"/>
                    </w:rPr>
                    <m:t>BS</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BS</m:t>
                  </m:r>
                </m:sub>
              </m:sSub>
            </m:e>
          </m:d>
        </m:oMath>
      </m:oMathPara>
    </w:p>
    <w:p w14:paraId="4042B38F" w14:textId="31F5D873" w:rsidR="008E11E3" w:rsidRPr="001609F9" w:rsidRDefault="008E11E3" w:rsidP="008E11E3">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9</w:t>
      </w:r>
      <w:r w:rsidRPr="001609F9">
        <w:fldChar w:fldCharType="end"/>
      </w:r>
    </w:p>
    <w:p w14:paraId="59EF3D7B" w14:textId="77777777" w:rsidR="008E11E3" w:rsidRPr="001609F9" w:rsidRDefault="008E11E3" w:rsidP="008E11E3">
      <w:r w:rsidRPr="001609F9">
        <w:t>Where:</w:t>
      </w:r>
    </w:p>
    <w:p w14:paraId="4A166AEE" w14:textId="77777777" w:rsidR="008E11E3" w:rsidRPr="001609F9" w:rsidRDefault="008E11E3" w:rsidP="008E11E3">
      <w:pPr>
        <w:pStyle w:val="ECCBulletsLv1"/>
        <w:ind w:left="360" w:hanging="360"/>
      </w:pPr>
      <m:oMath>
        <m:r>
          <m:rPr>
            <m:scr m:val="script"/>
          </m:rPr>
          <w:rPr>
            <w:rFonts w:ascii="Cambria Math" w:hAnsi="Cambria Math"/>
          </w:rPr>
          <m:t>A</m:t>
        </m:r>
      </m:oMath>
      <w:r w:rsidRPr="001609F9">
        <w:t xml:space="preserve"> is the space of possible BS deployment positions. </w:t>
      </w:r>
    </w:p>
    <w:p w14:paraId="44BDC988" w14:textId="77777777" w:rsidR="00EF1ECA" w:rsidRPr="001609F9" w:rsidRDefault="00EF1ECA" w:rsidP="006D7640">
      <w:pPr>
        <w:pStyle w:val="ECCAnnexheading3"/>
        <w:rPr>
          <w:rFonts w:eastAsia="Calibri"/>
        </w:rPr>
      </w:pPr>
      <w:bookmarkStart w:id="285" w:name="_Ref168903450"/>
      <w:r w:rsidRPr="001609F9">
        <w:rPr>
          <w:rFonts w:eastAsia="Calibri"/>
        </w:rPr>
        <w:t>Deriving the coordination zones</w:t>
      </w:r>
      <w:bookmarkEnd w:id="285"/>
    </w:p>
    <w:p w14:paraId="6FF18937" w14:textId="77777777" w:rsidR="006E4216" w:rsidRPr="001609F9" w:rsidRDefault="006E4216" w:rsidP="006E4216">
      <w:r w:rsidRPr="001609F9">
        <w:t xml:space="preserve">The coordination lateral distance </w:t>
      </w:r>
      <m:oMath>
        <m:sSub>
          <m:sSubPr>
            <m:ctrlPr>
              <w:rPr>
                <w:rFonts w:ascii="Cambria Math" w:hAnsi="Cambria Math"/>
              </w:rPr>
            </m:ctrlPr>
          </m:sSubPr>
          <m:e>
            <m:r>
              <w:rPr>
                <w:rFonts w:ascii="Cambria Math" w:hAnsi="Cambria Math"/>
              </w:rPr>
              <m:t>L</m:t>
            </m:r>
          </m:e>
          <m:sub>
            <m:r>
              <w:rPr>
                <w:rFonts w:ascii="Cambria Math" w:hAnsi="Cambria Math"/>
              </w:rPr>
              <m:t>coord</m:t>
            </m:r>
          </m:sub>
        </m:sSub>
        <m:r>
          <w:rPr>
            <w:rFonts w:ascii="Cambria Math" w:hAnsi="Cambria Math"/>
          </w:rPr>
          <m:t xml:space="preserve"> </m:t>
        </m:r>
      </m:oMath>
      <w:r w:rsidRPr="001609F9">
        <w:t xml:space="preserve">is the minimum distance ensuring that the power margin is always superior to the ICAO safety margin </w:t>
      </w:r>
      <m:oMath>
        <m:sSub>
          <m:sSubPr>
            <m:ctrlPr>
              <w:rPr>
                <w:rFonts w:ascii="Cambria Math" w:hAnsi="Cambria Math"/>
              </w:rPr>
            </m:ctrlPr>
          </m:sSubPr>
          <m:e>
            <m:r>
              <w:rPr>
                <w:rFonts w:ascii="Cambria Math" w:hAnsi="Cambria Math"/>
              </w:rPr>
              <m:t>S</m:t>
            </m:r>
          </m:e>
          <m:sub>
            <m:r>
              <m:rPr>
                <m:sty m:val="p"/>
              </m:rPr>
              <w:rPr>
                <w:rFonts w:ascii="Cambria Math" w:hAnsi="Cambria Math"/>
              </w:rPr>
              <m:t>margin</m:t>
            </m:r>
          </m:sub>
        </m:sSub>
      </m:oMath>
      <w:r w:rsidRPr="001609F9">
        <w:t xml:space="preserve"> of 6 dB for all possible base station distances </w:t>
      </w:r>
      <m:oMath>
        <m:sSub>
          <m:sSubPr>
            <m:ctrlPr>
              <w:rPr>
                <w:rFonts w:ascii="Cambria Math" w:hAnsi="Cambria Math"/>
              </w:rPr>
            </m:ctrlPr>
          </m:sSubPr>
          <m:e>
            <m:r>
              <w:rPr>
                <w:rFonts w:ascii="Cambria Math" w:hAnsi="Cambria Math"/>
              </w:rPr>
              <m:t>D</m:t>
            </m:r>
          </m:e>
          <m:sub>
            <m:r>
              <w:rPr>
                <w:rFonts w:ascii="Cambria Math" w:hAnsi="Cambria Math"/>
              </w:rPr>
              <m:t>BS</m:t>
            </m:r>
          </m:sub>
        </m:sSub>
      </m:oMath>
      <w:r w:rsidRPr="001609F9">
        <w:t xml:space="preserve"> (runway axis) and lateral distances </w:t>
      </w:r>
      <m:oMath>
        <m:sSub>
          <m:sSubPr>
            <m:ctrlPr>
              <w:rPr>
                <w:rFonts w:ascii="Cambria Math" w:hAnsi="Cambria Math"/>
              </w:rPr>
            </m:ctrlPr>
          </m:sSubPr>
          <m:e>
            <m:r>
              <w:rPr>
                <w:rFonts w:ascii="Cambria Math" w:hAnsi="Cambria Math"/>
              </w:rPr>
              <m:t>L</m:t>
            </m:r>
          </m:e>
          <m:sub>
            <m:r>
              <w:rPr>
                <w:rFonts w:ascii="Cambria Math" w:hAnsi="Cambria Math"/>
              </w:rPr>
              <m:t>BS</m:t>
            </m:r>
          </m:sub>
        </m:sSub>
      </m:oMath>
      <w:r w:rsidRPr="001609F9">
        <w:t xml:space="preserve"> superior to </w:t>
      </w:r>
      <m:oMath>
        <m:sSub>
          <m:sSubPr>
            <m:ctrlPr>
              <w:rPr>
                <w:rFonts w:ascii="Cambria Math" w:hAnsi="Cambria Math"/>
              </w:rPr>
            </m:ctrlPr>
          </m:sSubPr>
          <m:e>
            <m:r>
              <w:rPr>
                <w:rFonts w:ascii="Cambria Math" w:hAnsi="Cambria Math"/>
              </w:rPr>
              <m:t>L</m:t>
            </m:r>
          </m:e>
          <m:sub>
            <m:r>
              <w:rPr>
                <w:rFonts w:ascii="Cambria Math" w:hAnsi="Cambria Math"/>
              </w:rPr>
              <m:t>coord</m:t>
            </m:r>
          </m:sub>
        </m:sSub>
        <m:r>
          <w:rPr>
            <w:rFonts w:ascii="Cambria Math" w:hAnsi="Cambria Math"/>
          </w:rPr>
          <m:t>:</m:t>
        </m:r>
      </m:oMath>
    </w:p>
    <w:p w14:paraId="2344657E" w14:textId="77777777" w:rsidR="00277E64" w:rsidRPr="001609F9" w:rsidRDefault="00714C2B" w:rsidP="00277E64">
      <m:oMathPara>
        <m:oMathParaPr>
          <m:jc m:val="center"/>
        </m:oMathParaPr>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sSub>
                    <m:sSubPr>
                      <m:ctrlPr>
                        <w:rPr>
                          <w:rStyle w:val="ECCParagraph"/>
                          <w:rFonts w:ascii="Cambria Math" w:hAnsi="Cambria Math"/>
                        </w:rPr>
                      </m:ctrlPr>
                    </m:sSubPr>
                    <m:e>
                      <m:r>
                        <w:rPr>
                          <w:rStyle w:val="ECCParagraph"/>
                          <w:rFonts w:ascii="Cambria Math" w:hAnsi="Cambria Math"/>
                        </w:rPr>
                        <m:t>D</m:t>
                      </m:r>
                    </m:e>
                    <m:sub>
                      <m:r>
                        <w:rPr>
                          <w:rStyle w:val="ECCParagraph"/>
                          <w:rFonts w:ascii="Cambria Math" w:hAnsi="Cambria Math"/>
                        </w:rPr>
                        <m:t>BS</m:t>
                      </m:r>
                    </m:sub>
                  </m:sSub>
                  <m:r>
                    <w:rPr>
                      <w:rStyle w:val="ECCParagraph"/>
                      <w:rFonts w:ascii="Cambria Math" w:hAnsi="Cambria Math"/>
                    </w:rPr>
                    <m:t xml:space="preserve">,   </m:t>
                  </m:r>
                  <m:sSub>
                    <m:sSubPr>
                      <m:ctrlPr>
                        <w:rPr>
                          <w:rStyle w:val="ECCParagraph"/>
                          <w:rFonts w:ascii="Cambria Math" w:hAnsi="Cambria Math"/>
                        </w:rPr>
                      </m:ctrlPr>
                    </m:sSubPr>
                    <m:e>
                      <m:r>
                        <w:rPr>
                          <w:rStyle w:val="ECCParagraph"/>
                          <w:rFonts w:ascii="Cambria Math" w:hAnsi="Cambria Math"/>
                        </w:rPr>
                        <m:t>L</m:t>
                      </m:r>
                    </m:e>
                    <m:sub>
                      <m:r>
                        <w:rPr>
                          <w:rStyle w:val="ECCParagraph"/>
                          <w:rFonts w:ascii="Cambria Math" w:hAnsi="Cambria Math"/>
                        </w:rPr>
                        <m:t>BS</m:t>
                      </m:r>
                    </m:sub>
                  </m:sSub>
                  <m:r>
                    <w:rPr>
                      <w:rStyle w:val="ECCParagraph"/>
                      <w:rFonts w:ascii="Cambria Math" w:hAnsi="Cambria Math"/>
                    </w:rPr>
                    <m:t>&gt;</m:t>
                  </m:r>
                  <m:sSub>
                    <m:sSubPr>
                      <m:ctrlPr>
                        <w:rPr>
                          <w:rStyle w:val="ECCParagraph"/>
                          <w:rFonts w:ascii="Cambria Math" w:hAnsi="Cambria Math"/>
                        </w:rPr>
                      </m:ctrlPr>
                    </m:sSubPr>
                    <m:e>
                      <m:r>
                        <w:rPr>
                          <w:rStyle w:val="ECCParagraph"/>
                          <w:rFonts w:ascii="Cambria Math" w:hAnsi="Cambria Math"/>
                        </w:rPr>
                        <m:t>L</m:t>
                      </m:r>
                    </m:e>
                    <m:sub>
                      <m:r>
                        <w:rPr>
                          <w:rStyle w:val="ECCParagraph"/>
                          <w:rFonts w:ascii="Cambria Math" w:hAnsi="Cambria Math"/>
                        </w:rPr>
                        <m:t>coord</m:t>
                      </m:r>
                    </m:sub>
                  </m:sSub>
                </m:lim>
              </m:limLow>
            </m:fName>
            <m:e>
              <m:d>
                <m:dPr>
                  <m:ctrlPr>
                    <w:rPr>
                      <w:rFonts w:ascii="Cambria Math" w:hAnsi="Cambria Math"/>
                    </w:rPr>
                  </m:ctrlPr>
                </m:dPr>
                <m:e>
                  <m:sSub>
                    <m:sSubPr>
                      <m:ctrlPr>
                        <w:rPr>
                          <w:rFonts w:ascii="Cambria Math" w:hAnsi="Cambria Math"/>
                        </w:rPr>
                      </m:ctrlPr>
                    </m:sSubPr>
                    <m:e>
                      <m:r>
                        <w:rPr>
                          <w:rFonts w:ascii="Cambria Math" w:hAnsi="Cambria Math"/>
                        </w:rPr>
                        <m:t>∆PFD</m:t>
                      </m:r>
                    </m:e>
                    <m:sub>
                      <m:r>
                        <w:rPr>
                          <w:rFonts w:ascii="Cambria Math" w:hAnsi="Cambria Math"/>
                        </w:rPr>
                        <m:t>margin</m:t>
                      </m:r>
                    </m:sub>
                  </m:sSub>
                  <m:d>
                    <m:dPr>
                      <m:ctrlPr>
                        <w:rPr>
                          <w:rFonts w:ascii="Cambria Math" w:hAnsi="Cambria Math"/>
                        </w:rPr>
                      </m:ctrlPr>
                    </m:dPr>
                    <m:e>
                      <m:sSub>
                        <m:sSubPr>
                          <m:ctrlPr>
                            <w:rPr>
                              <w:rStyle w:val="ECCParagraph"/>
                              <w:rFonts w:ascii="Cambria Math" w:hAnsi="Cambria Math"/>
                            </w:rPr>
                          </m:ctrlPr>
                        </m:sSubPr>
                        <m:e>
                          <m:r>
                            <w:rPr>
                              <w:rStyle w:val="ECCParagraph"/>
                              <w:rFonts w:ascii="Cambria Math" w:hAnsi="Cambria Math"/>
                            </w:rPr>
                            <m:t>D</m:t>
                          </m:r>
                        </m:e>
                        <m:sub>
                          <m:r>
                            <w:rPr>
                              <w:rStyle w:val="ECCParagraph"/>
                              <w:rFonts w:ascii="Cambria Math" w:hAnsi="Cambria Math"/>
                            </w:rPr>
                            <m:t>BS</m:t>
                          </m:r>
                        </m:sub>
                      </m:sSub>
                      <m:r>
                        <w:rPr>
                          <w:rStyle w:val="ECCParagraph"/>
                          <w:rFonts w:ascii="Cambria Math" w:hAnsi="Cambria Math"/>
                        </w:rPr>
                        <m:t>,</m:t>
                      </m:r>
                      <m:sSub>
                        <m:sSubPr>
                          <m:ctrlPr>
                            <w:rPr>
                              <w:rStyle w:val="ECCParagraph"/>
                              <w:rFonts w:ascii="Cambria Math" w:hAnsi="Cambria Math"/>
                            </w:rPr>
                          </m:ctrlPr>
                        </m:sSubPr>
                        <m:e>
                          <m:r>
                            <w:rPr>
                              <w:rStyle w:val="ECCParagraph"/>
                              <w:rFonts w:ascii="Cambria Math" w:hAnsi="Cambria Math"/>
                            </w:rPr>
                            <m:t>L</m:t>
                          </m:r>
                        </m:e>
                        <m:sub>
                          <m:r>
                            <w:rPr>
                              <w:rStyle w:val="ECCParagraph"/>
                              <w:rFonts w:ascii="Cambria Math" w:hAnsi="Cambria Math"/>
                            </w:rPr>
                            <m:t>BS</m:t>
                          </m:r>
                        </m:sub>
                      </m:sSub>
                    </m:e>
                  </m:d>
                </m:e>
              </m:d>
              <m:r>
                <w:rPr>
                  <w:rFonts w:ascii="Cambria Math" w:hAnsi="Cambria Math"/>
                </w:rPr>
                <m:t>&gt;</m:t>
              </m:r>
              <m:sSub>
                <m:sSubPr>
                  <m:ctrlPr>
                    <w:rPr>
                      <w:rFonts w:ascii="Cambria Math" w:hAnsi="Cambria Math"/>
                    </w:rPr>
                  </m:ctrlPr>
                </m:sSubPr>
                <m:e>
                  <m:r>
                    <w:rPr>
                      <w:rFonts w:ascii="Cambria Math" w:hAnsi="Cambria Math"/>
                    </w:rPr>
                    <m:t>S</m:t>
                  </m:r>
                </m:e>
                <m:sub>
                  <m:r>
                    <m:rPr>
                      <m:sty m:val="p"/>
                    </m:rPr>
                    <w:rPr>
                      <w:rFonts w:ascii="Cambria Math" w:hAnsi="Cambria Math"/>
                    </w:rPr>
                    <m:t>margin</m:t>
                  </m:r>
                </m:sub>
              </m:sSub>
            </m:e>
          </m:func>
          <m:r>
            <w:rPr>
              <w:rFonts w:ascii="Cambria Math" w:hAnsi="Cambria Math"/>
            </w:rPr>
            <m:t xml:space="preserve"> </m:t>
          </m:r>
        </m:oMath>
      </m:oMathPara>
    </w:p>
    <w:p w14:paraId="59DFC7A0" w14:textId="48D25764" w:rsidR="008E11E3" w:rsidRPr="001609F9" w:rsidRDefault="00277E64" w:rsidP="00277E64">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10</w:t>
      </w:r>
      <w:r w:rsidRPr="001609F9">
        <w:fldChar w:fldCharType="end"/>
      </w:r>
    </w:p>
    <w:p w14:paraId="0C2C1B72" w14:textId="77777777" w:rsidR="002E461B" w:rsidRPr="001609F9" w:rsidRDefault="002E461B" w:rsidP="002E461B">
      <w:pPr>
        <w:rPr>
          <w:rStyle w:val="ECCParagraph"/>
        </w:rPr>
      </w:pPr>
      <w:r w:rsidRPr="001609F9">
        <w:t xml:space="preserve">Similarly, the coordination distance </w:t>
      </w:r>
      <m:oMath>
        <m:sSub>
          <m:sSubPr>
            <m:ctrlPr>
              <w:rPr>
                <w:rStyle w:val="ECCParagraph"/>
                <w:rFonts w:ascii="Cambria Math" w:hAnsi="Cambria Math"/>
              </w:rPr>
            </m:ctrlPr>
          </m:sSubPr>
          <m:e>
            <m:r>
              <w:rPr>
                <w:rStyle w:val="ECCParagraph"/>
                <w:rFonts w:ascii="Cambria Math" w:hAnsi="Cambria Math"/>
              </w:rPr>
              <m:t>D</m:t>
            </m:r>
          </m:e>
          <m:sub>
            <m:r>
              <w:rPr>
                <w:rStyle w:val="ECCParagraph"/>
                <w:rFonts w:ascii="Cambria Math" w:hAnsi="Cambria Math"/>
              </w:rPr>
              <m:t>coord</m:t>
            </m:r>
          </m:sub>
        </m:sSub>
        <m:r>
          <w:rPr>
            <w:rStyle w:val="ECCParagraph"/>
            <w:rFonts w:ascii="Cambria Math" w:hAnsi="Cambria Math"/>
          </w:rPr>
          <m:t xml:space="preserve"> </m:t>
        </m:r>
      </m:oMath>
      <w:r w:rsidRPr="001609F9">
        <w:t xml:space="preserve">is the minimum distance ensuring that the power margin is always superior to the ICAO safety margin </w:t>
      </w:r>
      <m:oMath>
        <m:sSub>
          <m:sSubPr>
            <m:ctrlPr>
              <w:rPr>
                <w:rFonts w:ascii="Cambria Math" w:hAnsi="Cambria Math"/>
              </w:rPr>
            </m:ctrlPr>
          </m:sSubPr>
          <m:e>
            <m:r>
              <w:rPr>
                <w:rFonts w:ascii="Cambria Math" w:hAnsi="Cambria Math"/>
              </w:rPr>
              <m:t>S</m:t>
            </m:r>
          </m:e>
          <m:sub>
            <m:r>
              <m:rPr>
                <m:sty m:val="p"/>
              </m:rPr>
              <w:rPr>
                <w:rFonts w:ascii="Cambria Math" w:hAnsi="Cambria Math"/>
              </w:rPr>
              <m:t>margin</m:t>
            </m:r>
          </m:sub>
        </m:sSub>
      </m:oMath>
      <w:r w:rsidRPr="001609F9">
        <w:t xml:space="preserve"> of 6 dB for all possible base station lateral distance </w:t>
      </w:r>
      <m:oMath>
        <m:sSub>
          <m:sSubPr>
            <m:ctrlPr>
              <w:rPr>
                <w:rFonts w:ascii="Cambria Math" w:hAnsi="Cambria Math"/>
              </w:rPr>
            </m:ctrlPr>
          </m:sSubPr>
          <m:e>
            <m:r>
              <w:rPr>
                <w:rFonts w:ascii="Cambria Math" w:hAnsi="Cambria Math"/>
              </w:rPr>
              <m:t>L</m:t>
            </m:r>
          </m:e>
          <m:sub>
            <m:r>
              <w:rPr>
                <w:rFonts w:ascii="Cambria Math" w:hAnsi="Cambria Math"/>
              </w:rPr>
              <m:t>BS</m:t>
            </m:r>
          </m:sub>
        </m:sSub>
      </m:oMath>
      <w:r w:rsidRPr="001609F9">
        <w:t xml:space="preserve">  and runway axis distance </w:t>
      </w:r>
      <m:oMath>
        <m:sSub>
          <m:sSubPr>
            <m:ctrlPr>
              <w:rPr>
                <w:rStyle w:val="ECCParagraph"/>
                <w:rFonts w:ascii="Cambria Math" w:hAnsi="Cambria Math"/>
              </w:rPr>
            </m:ctrlPr>
          </m:sSubPr>
          <m:e>
            <m:r>
              <w:rPr>
                <w:rStyle w:val="ECCParagraph"/>
                <w:rFonts w:ascii="Cambria Math" w:hAnsi="Cambria Math"/>
              </w:rPr>
              <m:t>D</m:t>
            </m:r>
          </m:e>
          <m:sub>
            <m:r>
              <w:rPr>
                <w:rStyle w:val="ECCParagraph"/>
                <w:rFonts w:ascii="Cambria Math" w:hAnsi="Cambria Math"/>
              </w:rPr>
              <m:t>BS</m:t>
            </m:r>
          </m:sub>
        </m:sSub>
      </m:oMath>
      <w:r w:rsidRPr="001609F9">
        <w:rPr>
          <w:rStyle w:val="ECCParagraph"/>
        </w:rPr>
        <w:t xml:space="preserve"> superior to </w:t>
      </w:r>
      <m:oMath>
        <m:sSub>
          <m:sSubPr>
            <m:ctrlPr>
              <w:rPr>
                <w:rStyle w:val="ECCParagraph"/>
                <w:rFonts w:ascii="Cambria Math" w:hAnsi="Cambria Math"/>
              </w:rPr>
            </m:ctrlPr>
          </m:sSubPr>
          <m:e>
            <m:r>
              <w:rPr>
                <w:rStyle w:val="ECCParagraph"/>
                <w:rFonts w:ascii="Cambria Math" w:hAnsi="Cambria Math"/>
              </w:rPr>
              <m:t>D</m:t>
            </m:r>
          </m:e>
          <m:sub>
            <m:r>
              <w:rPr>
                <w:rStyle w:val="ECCParagraph"/>
                <w:rFonts w:ascii="Cambria Math" w:hAnsi="Cambria Math"/>
              </w:rPr>
              <m:t>coord</m:t>
            </m:r>
          </m:sub>
        </m:sSub>
        <m:r>
          <w:rPr>
            <w:rStyle w:val="ECCParagraph"/>
            <w:rFonts w:ascii="Cambria Math" w:hAnsi="Cambria Math"/>
          </w:rPr>
          <m:t>:</m:t>
        </m:r>
      </m:oMath>
    </w:p>
    <w:p w14:paraId="49707C3A" w14:textId="77777777" w:rsidR="00EF31EC" w:rsidRPr="001609F9" w:rsidRDefault="00714C2B" w:rsidP="00EF31EC">
      <m:oMathPara>
        <m:oMathParaPr>
          <m:jc m:val="center"/>
        </m:oMathParaPr>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sSub>
                    <m:sSubPr>
                      <m:ctrlPr>
                        <w:rPr>
                          <w:rStyle w:val="ECCParagraph"/>
                          <w:rFonts w:ascii="Cambria Math" w:hAnsi="Cambria Math"/>
                        </w:rPr>
                      </m:ctrlPr>
                    </m:sSubPr>
                    <m:e>
                      <m:r>
                        <w:rPr>
                          <w:rStyle w:val="ECCParagraph"/>
                          <w:rFonts w:ascii="Cambria Math" w:hAnsi="Cambria Math"/>
                        </w:rPr>
                        <m:t>D</m:t>
                      </m:r>
                    </m:e>
                    <m:sub>
                      <m:r>
                        <w:rPr>
                          <w:rStyle w:val="ECCParagraph"/>
                          <w:rFonts w:ascii="Cambria Math" w:hAnsi="Cambria Math"/>
                        </w:rPr>
                        <m:t>BS</m:t>
                      </m:r>
                    </m:sub>
                  </m:sSub>
                  <m:r>
                    <w:rPr>
                      <w:rStyle w:val="ECCParagraph"/>
                      <w:rFonts w:ascii="Cambria Math" w:hAnsi="Cambria Math"/>
                    </w:rPr>
                    <m:t xml:space="preserve"> &gt; </m:t>
                  </m:r>
                  <m:sSub>
                    <m:sSubPr>
                      <m:ctrlPr>
                        <w:rPr>
                          <w:rStyle w:val="ECCParagraph"/>
                          <w:rFonts w:ascii="Cambria Math" w:hAnsi="Cambria Math"/>
                        </w:rPr>
                      </m:ctrlPr>
                    </m:sSubPr>
                    <m:e>
                      <m:r>
                        <w:rPr>
                          <w:rStyle w:val="ECCParagraph"/>
                          <w:rFonts w:ascii="Cambria Math" w:hAnsi="Cambria Math"/>
                        </w:rPr>
                        <m:t>D</m:t>
                      </m:r>
                    </m:e>
                    <m:sub>
                      <m:r>
                        <w:rPr>
                          <w:rStyle w:val="ECCParagraph"/>
                          <w:rFonts w:ascii="Cambria Math" w:hAnsi="Cambria Math"/>
                        </w:rPr>
                        <m:t>coord</m:t>
                      </m:r>
                    </m:sub>
                  </m:sSub>
                  <m:r>
                    <w:rPr>
                      <w:rStyle w:val="ECCParagraph"/>
                      <w:rFonts w:ascii="Cambria Math" w:hAnsi="Cambria Math"/>
                    </w:rPr>
                    <m:t xml:space="preserve">   </m:t>
                  </m:r>
                  <m:sSub>
                    <m:sSubPr>
                      <m:ctrlPr>
                        <w:rPr>
                          <w:rStyle w:val="ECCParagraph"/>
                          <w:rFonts w:ascii="Cambria Math" w:hAnsi="Cambria Math"/>
                        </w:rPr>
                      </m:ctrlPr>
                    </m:sSubPr>
                    <m:e>
                      <m:r>
                        <w:rPr>
                          <w:rStyle w:val="ECCParagraph"/>
                          <w:rFonts w:ascii="Cambria Math" w:hAnsi="Cambria Math"/>
                        </w:rPr>
                        <m:t>L</m:t>
                      </m:r>
                    </m:e>
                    <m:sub>
                      <m:r>
                        <w:rPr>
                          <w:rStyle w:val="ECCParagraph"/>
                          <w:rFonts w:ascii="Cambria Math" w:hAnsi="Cambria Math"/>
                        </w:rPr>
                        <m:t>BS</m:t>
                      </m:r>
                    </m:sub>
                  </m:sSub>
                </m:lim>
              </m:limLow>
            </m:fName>
            <m:e>
              <m:d>
                <m:dPr>
                  <m:ctrlPr>
                    <w:rPr>
                      <w:rFonts w:ascii="Cambria Math" w:hAnsi="Cambria Math"/>
                    </w:rPr>
                  </m:ctrlPr>
                </m:dPr>
                <m:e>
                  <m:sSub>
                    <m:sSubPr>
                      <m:ctrlPr>
                        <w:rPr>
                          <w:rFonts w:ascii="Cambria Math" w:hAnsi="Cambria Math"/>
                        </w:rPr>
                      </m:ctrlPr>
                    </m:sSubPr>
                    <m:e>
                      <m:r>
                        <w:rPr>
                          <w:rFonts w:ascii="Cambria Math" w:hAnsi="Cambria Math"/>
                        </w:rPr>
                        <m:t>∆PFD</m:t>
                      </m:r>
                    </m:e>
                    <m:sub>
                      <m:r>
                        <w:rPr>
                          <w:rFonts w:ascii="Cambria Math" w:hAnsi="Cambria Math"/>
                        </w:rPr>
                        <m:t>margin</m:t>
                      </m:r>
                    </m:sub>
                  </m:sSub>
                  <m:d>
                    <m:dPr>
                      <m:ctrlPr>
                        <w:rPr>
                          <w:rFonts w:ascii="Cambria Math" w:hAnsi="Cambria Math"/>
                        </w:rPr>
                      </m:ctrlPr>
                    </m:dPr>
                    <m:e>
                      <m:sSub>
                        <m:sSubPr>
                          <m:ctrlPr>
                            <w:rPr>
                              <w:rStyle w:val="ECCParagraph"/>
                              <w:rFonts w:ascii="Cambria Math" w:hAnsi="Cambria Math"/>
                            </w:rPr>
                          </m:ctrlPr>
                        </m:sSubPr>
                        <m:e>
                          <m:r>
                            <w:rPr>
                              <w:rStyle w:val="ECCParagraph"/>
                              <w:rFonts w:ascii="Cambria Math" w:hAnsi="Cambria Math"/>
                            </w:rPr>
                            <m:t>D</m:t>
                          </m:r>
                        </m:e>
                        <m:sub>
                          <m:r>
                            <w:rPr>
                              <w:rStyle w:val="ECCParagraph"/>
                              <w:rFonts w:ascii="Cambria Math" w:hAnsi="Cambria Math"/>
                            </w:rPr>
                            <m:t>BS</m:t>
                          </m:r>
                        </m:sub>
                      </m:sSub>
                      <m:r>
                        <w:rPr>
                          <w:rStyle w:val="ECCParagraph"/>
                          <w:rFonts w:ascii="Cambria Math" w:hAnsi="Cambria Math"/>
                        </w:rPr>
                        <m:t>,</m:t>
                      </m:r>
                      <m:sSub>
                        <m:sSubPr>
                          <m:ctrlPr>
                            <w:rPr>
                              <w:rStyle w:val="ECCParagraph"/>
                              <w:rFonts w:ascii="Cambria Math" w:hAnsi="Cambria Math"/>
                            </w:rPr>
                          </m:ctrlPr>
                        </m:sSubPr>
                        <m:e>
                          <m:r>
                            <w:rPr>
                              <w:rStyle w:val="ECCParagraph"/>
                              <w:rFonts w:ascii="Cambria Math" w:hAnsi="Cambria Math"/>
                            </w:rPr>
                            <m:t>L</m:t>
                          </m:r>
                        </m:e>
                        <m:sub>
                          <m:r>
                            <w:rPr>
                              <w:rStyle w:val="ECCParagraph"/>
                              <w:rFonts w:ascii="Cambria Math" w:hAnsi="Cambria Math"/>
                            </w:rPr>
                            <m:t>BS</m:t>
                          </m:r>
                        </m:sub>
                      </m:sSub>
                    </m:e>
                  </m:d>
                </m:e>
              </m:d>
              <m:r>
                <w:rPr>
                  <w:rFonts w:ascii="Cambria Math" w:hAnsi="Cambria Math"/>
                </w:rPr>
                <m:t>&gt;</m:t>
              </m:r>
              <m:sSub>
                <m:sSubPr>
                  <m:ctrlPr>
                    <w:rPr>
                      <w:rFonts w:ascii="Cambria Math" w:hAnsi="Cambria Math"/>
                    </w:rPr>
                  </m:ctrlPr>
                </m:sSubPr>
                <m:e>
                  <m:r>
                    <w:rPr>
                      <w:rFonts w:ascii="Cambria Math" w:hAnsi="Cambria Math"/>
                    </w:rPr>
                    <m:t>S</m:t>
                  </m:r>
                </m:e>
                <m:sub>
                  <m:r>
                    <m:rPr>
                      <m:sty m:val="p"/>
                    </m:rPr>
                    <w:rPr>
                      <w:rFonts w:ascii="Cambria Math" w:hAnsi="Cambria Math"/>
                    </w:rPr>
                    <m:t>margin</m:t>
                  </m:r>
                </m:sub>
              </m:sSub>
            </m:e>
          </m:func>
          <m:r>
            <w:rPr>
              <w:rFonts w:ascii="Cambria Math" w:hAnsi="Cambria Math"/>
            </w:rPr>
            <m:t xml:space="preserve">   </m:t>
          </m:r>
        </m:oMath>
      </m:oMathPara>
    </w:p>
    <w:p w14:paraId="5755A873" w14:textId="15DCD8EE" w:rsidR="002E461B" w:rsidRPr="001609F9" w:rsidRDefault="00EF31EC" w:rsidP="00EF31EC">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11</w:t>
      </w:r>
      <w:r w:rsidRPr="001609F9">
        <w:fldChar w:fldCharType="end"/>
      </w:r>
    </w:p>
    <w:p w14:paraId="2DF2A2E2" w14:textId="505F8C3F" w:rsidR="007C10B1" w:rsidRPr="001609F9" w:rsidRDefault="007C10B1" w:rsidP="006D7640">
      <w:pPr>
        <w:pStyle w:val="ECCAnnexheading3"/>
        <w:rPr>
          <w:rStyle w:val="ECCParagraph"/>
          <w:rFonts w:eastAsia="Calibri"/>
        </w:rPr>
      </w:pPr>
      <w:bookmarkStart w:id="286" w:name="_Ref170805317"/>
      <w:r w:rsidRPr="001609F9">
        <w:rPr>
          <w:rStyle w:val="ECCParagraph"/>
          <w:rFonts w:eastAsia="Calibri"/>
        </w:rPr>
        <w:t>Simplified methodology</w:t>
      </w:r>
      <w:bookmarkEnd w:id="286"/>
    </w:p>
    <w:p w14:paraId="2E87F9EE" w14:textId="318BEB5D" w:rsidR="006C5573" w:rsidRPr="001609F9" w:rsidRDefault="006C5573" w:rsidP="006C5573">
      <w:r w:rsidRPr="001609F9">
        <w:t>In some base station deployment setups, the dominant base station interfering power corresponds to the case where the Radio Altimeter is nearly aligned with the maximum gain of the BS, or the BS is nearly aligned with the maximum gain of the RA. The following examples illustrate each scenario and provide the simplified methodology applicable to derive the coordination region.</w:t>
      </w:r>
    </w:p>
    <w:p w14:paraId="43C93302" w14:textId="3DBDDD62" w:rsidR="00431C97" w:rsidRPr="001609F9" w:rsidRDefault="00431C97" w:rsidP="00431C97">
      <w:pPr>
        <w:pStyle w:val="ECCAnnexheading4"/>
        <w:rPr>
          <w:lang w:val="en-GB"/>
        </w:rPr>
      </w:pPr>
      <w:r w:rsidRPr="001609F9">
        <w:rPr>
          <w:lang w:val="en-GB"/>
        </w:rPr>
        <w:t>In-Band case – RA protection in 3400-3800 MHz -- Interference calculation method: boresight (base station) – Aircraft below 200 feet</w:t>
      </w:r>
    </w:p>
    <w:p w14:paraId="20EE0CE8" w14:textId="45E33373" w:rsidR="00F86623" w:rsidRPr="001609F9" w:rsidRDefault="00F86623" w:rsidP="00F86623">
      <w:r w:rsidRPr="001609F9">
        <w:t xml:space="preserve">If the base station is located at a lateral distance </w:t>
      </w:r>
      <m:oMath>
        <m:sSub>
          <m:sSubPr>
            <m:ctrlPr>
              <w:rPr>
                <w:rFonts w:ascii="Cambria Math" w:hAnsi="Cambria Math"/>
              </w:rPr>
            </m:ctrlPr>
          </m:sSubPr>
          <m:e>
            <m:r>
              <w:rPr>
                <w:rFonts w:ascii="Cambria Math" w:hAnsi="Cambria Math"/>
              </w:rPr>
              <m:t>L</m:t>
            </m:r>
          </m:e>
          <m:sub>
            <m:r>
              <w:rPr>
                <w:rFonts w:ascii="Cambria Math" w:hAnsi="Cambria Math"/>
              </w:rPr>
              <m:t>BS</m:t>
            </m:r>
          </m:sub>
        </m:sSub>
      </m:oMath>
      <w:r w:rsidRPr="001609F9">
        <w:t xml:space="preserve"> higher than 140 m (OBZ limitation), then there is always an instant where the radio altimeter antenna (omni-directional) is within the boresight beam of the AAS antenna during the final landing approach phase. Therefore, the interfering power can be obtained by simplifying </w:t>
      </w:r>
      <w:r w:rsidRPr="001609F9">
        <w:fldChar w:fldCharType="begin"/>
      </w:r>
      <w:r w:rsidRPr="001609F9">
        <w:instrText xml:space="preserve"> REF _Ref170462671 \h  \* MERGEFORMAT </w:instrText>
      </w:r>
      <w:r w:rsidRPr="001609F9">
        <w:fldChar w:fldCharType="separate"/>
      </w:r>
      <w:r w:rsidRPr="001609F9">
        <w:t>Equation 4</w:t>
      </w:r>
      <w:r w:rsidRPr="001609F9">
        <w:fldChar w:fldCharType="end"/>
      </w:r>
      <w:r w:rsidRPr="001609F9">
        <w:t xml:space="preserve"> as follows:</w:t>
      </w:r>
    </w:p>
    <w:p w14:paraId="3D954E61" w14:textId="77777777" w:rsidR="00B53748" w:rsidRPr="001609F9" w:rsidRDefault="00714C2B" w:rsidP="00B53748">
      <m:oMathPara>
        <m:oMathParaPr>
          <m:jc m:val="center"/>
        </m:oMathParaPr>
        <m:oMath>
          <m:sSub>
            <m:sSubPr>
              <m:ctrlPr>
                <w:rPr>
                  <w:rFonts w:ascii="Cambria Math" w:hAnsi="Cambria Math"/>
                </w:rPr>
              </m:ctrlPr>
            </m:sSubPr>
            <m:e>
              <m:r>
                <w:rPr>
                  <w:rFonts w:ascii="Cambria Math" w:hAnsi="Cambria Math"/>
                </w:rPr>
                <m:t>IP</m:t>
              </m:r>
            </m:e>
            <m:sub>
              <m:r>
                <w:rPr>
                  <w:rFonts w:ascii="Cambria Math" w:hAnsi="Cambria Math"/>
                </w:rPr>
                <m:t>boresight</m:t>
              </m:r>
            </m:sub>
          </m:sSub>
          <m: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BS</m:t>
              </m:r>
            </m:sub>
          </m:sSub>
          <m:d>
            <m:dPr>
              <m:ctrlPr>
                <w:rPr>
                  <w:rFonts w:ascii="Cambria Math" w:hAnsi="Cambria Math"/>
                </w:rPr>
              </m:ctrlPr>
            </m:dPr>
            <m:e>
              <m:r>
                <w:rPr>
                  <w:rFonts w:ascii="Cambria Math" w:hAnsi="Cambria Math"/>
                </w:rPr>
                <m:t>f</m:t>
              </m:r>
            </m:e>
          </m:d>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BS,max</m:t>
              </m:r>
            </m:sub>
          </m:sSub>
          <m:d>
            <m:dPr>
              <m:ctrlPr>
                <w:rPr>
                  <w:rFonts w:ascii="Cambria Math" w:hAnsi="Cambria Math"/>
                </w:rPr>
              </m:ctrlPr>
            </m:dPr>
            <m:e>
              <m:r>
                <w:rPr>
                  <w:rFonts w:ascii="Cambria Math" w:hAnsi="Cambria Math"/>
                </w:rPr>
                <m:t>f</m:t>
              </m:r>
            </m:e>
          </m:d>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RA</m:t>
              </m:r>
            </m:sub>
          </m:sSub>
          <m:d>
            <m:dPr>
              <m:ctrlPr>
                <w:rPr>
                  <w:rFonts w:ascii="Cambria Math" w:hAnsi="Cambria Math"/>
                </w:rPr>
              </m:ctrlPr>
            </m:dPr>
            <m:e>
              <m:r>
                <w:rPr>
                  <w:rFonts w:ascii="Cambria Math" w:hAnsi="Cambria Math"/>
                </w:rPr>
                <m:t>f</m:t>
              </m:r>
            </m:e>
          </m:d>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m:t>
              </m:r>
            </m:sub>
          </m:sSub>
          <m:r>
            <w:rPr>
              <w:rFonts w:ascii="Cambria Math" w:hAnsi="Cambria Math"/>
            </w:rPr>
            <m:t xml:space="preserve">-32.4- 20 </m:t>
          </m:r>
          <m:sSub>
            <m:sSubPr>
              <m:ctrlPr>
                <w:rPr>
                  <w:rFonts w:ascii="Cambria Math" w:hAnsi="Cambria Math"/>
                </w:rPr>
              </m:ctrlPr>
            </m:sSubPr>
            <m:e>
              <m: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D×</m:t>
              </m:r>
              <m:r>
                <w:rPr>
                  <w:rFonts w:ascii="Cambria Math" w:hAnsi="Cambria Math"/>
                </w:rPr>
                <m:t>f</m:t>
              </m:r>
            </m:e>
          </m:d>
        </m:oMath>
      </m:oMathPara>
    </w:p>
    <w:p w14:paraId="23ECB854" w14:textId="7A1538A8" w:rsidR="00B53748" w:rsidRPr="001609F9" w:rsidRDefault="00B53748" w:rsidP="00B53748">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12</w:t>
      </w:r>
      <w:r w:rsidRPr="001609F9">
        <w:fldChar w:fldCharType="end"/>
      </w:r>
    </w:p>
    <w:p w14:paraId="4B68473B" w14:textId="77777777" w:rsidR="00B53748" w:rsidRPr="001609F9" w:rsidRDefault="00B53748" w:rsidP="00B53748">
      <w:r w:rsidRPr="001609F9">
        <w:t xml:space="preserve">Where: </w:t>
      </w:r>
    </w:p>
    <w:p w14:paraId="7A817EAB" w14:textId="77777777" w:rsidR="00B53748" w:rsidRPr="001609F9" w:rsidRDefault="00714C2B" w:rsidP="00B53748">
      <w:pPr>
        <w:pStyle w:val="ECCBulletsLv1"/>
        <w:ind w:left="360" w:hanging="360"/>
      </w:pPr>
      <m:oMath>
        <m:sSub>
          <m:sSubPr>
            <m:ctrlPr>
              <w:rPr>
                <w:rFonts w:ascii="Cambria Math" w:hAnsi="Cambria Math"/>
              </w:rPr>
            </m:ctrlPr>
          </m:sSubPr>
          <m:e>
            <m:r>
              <w:rPr>
                <w:rFonts w:ascii="Cambria Math" w:hAnsi="Cambria Math"/>
              </w:rPr>
              <m:t>TRP</m:t>
            </m:r>
          </m:e>
          <m:sub>
            <m:r>
              <w:rPr>
                <w:rFonts w:ascii="Cambria Math" w:hAnsi="Cambria Math"/>
              </w:rPr>
              <m:t>BS</m:t>
            </m:r>
          </m:sub>
        </m:sSub>
      </m:oMath>
      <w:r w:rsidR="00B53748" w:rsidRPr="001609F9">
        <w:t xml:space="preserve">  (dBm) is the base station conducted power calculated for a bandwidth of BW (MHz);</w:t>
      </w:r>
    </w:p>
    <w:p w14:paraId="54E556F6" w14:textId="77777777" w:rsidR="00B53748" w:rsidRPr="001609F9" w:rsidRDefault="00714C2B" w:rsidP="00B53748">
      <w:pPr>
        <w:pStyle w:val="ECCBulletsLv1"/>
        <w:ind w:left="360" w:hanging="360"/>
      </w:pPr>
      <m:oMath>
        <m:sSub>
          <m:sSubPr>
            <m:ctrlPr>
              <w:rPr>
                <w:rFonts w:ascii="Cambria Math" w:hAnsi="Cambria Math"/>
              </w:rPr>
            </m:ctrlPr>
          </m:sSubPr>
          <m:e>
            <m:r>
              <w:rPr>
                <w:rFonts w:ascii="Cambria Math" w:hAnsi="Cambria Math"/>
              </w:rPr>
              <m:t>G</m:t>
            </m:r>
          </m:e>
          <m:sub>
            <m:r>
              <w:rPr>
                <w:rFonts w:ascii="Cambria Math" w:hAnsi="Cambria Math"/>
              </w:rPr>
              <m:t>BS</m:t>
            </m:r>
            <m:r>
              <m:rPr>
                <m:sty m:val="p"/>
              </m:rPr>
              <w:rPr>
                <w:rFonts w:ascii="Cambria Math" w:hAnsi="Cambria Math"/>
              </w:rPr>
              <m:t>,</m:t>
            </m:r>
            <m:r>
              <w:rPr>
                <w:rFonts w:ascii="Cambria Math" w:hAnsi="Cambria Math"/>
              </w:rPr>
              <m:t>max</m:t>
            </m:r>
          </m:sub>
        </m:sSub>
      </m:oMath>
      <w:r w:rsidR="00B53748" w:rsidRPr="001609F9">
        <w:t xml:space="preserve">  (dBi) is the boresight base station antenna gain;</w:t>
      </w:r>
    </w:p>
    <w:p w14:paraId="7D460A7C" w14:textId="6D02DBA3" w:rsidR="00B53748" w:rsidRPr="001609F9" w:rsidRDefault="00714C2B" w:rsidP="00B53748">
      <w:pPr>
        <w:pStyle w:val="ECCBulletsLv1"/>
        <w:ind w:left="360" w:hanging="360"/>
      </w:pPr>
      <m:oMath>
        <m:sSub>
          <m:sSubPr>
            <m:ctrlPr>
              <w:rPr>
                <w:rFonts w:ascii="Cambria Math" w:hAnsi="Cambria Math"/>
              </w:rPr>
            </m:ctrlPr>
          </m:sSubPr>
          <m:e>
            <m:r>
              <w:rPr>
                <w:rFonts w:ascii="Cambria Math" w:hAnsi="Cambria Math"/>
              </w:rPr>
              <m:t>G</m:t>
            </m:r>
          </m:e>
          <m:sub>
            <m:r>
              <w:rPr>
                <w:rFonts w:ascii="Cambria Math" w:hAnsi="Cambria Math"/>
              </w:rPr>
              <m:t>RA</m:t>
            </m:r>
          </m:sub>
        </m:sSub>
      </m:oMath>
      <w:r w:rsidR="00B53748" w:rsidRPr="001609F9">
        <w:t xml:space="preserve"> (dBi) is the </w:t>
      </w:r>
      <w:r w:rsidR="00924BBD" w:rsidRPr="001609F9">
        <w:t>Radio Altimeter</w:t>
      </w:r>
      <w:r w:rsidR="00B53748" w:rsidRPr="001609F9">
        <w:t xml:space="preserve"> antenna gain;</w:t>
      </w:r>
    </w:p>
    <w:p w14:paraId="030D1F34" w14:textId="77777777" w:rsidR="00B53748" w:rsidRPr="001609F9" w:rsidRDefault="00B53748" w:rsidP="00B53748">
      <w:pPr>
        <w:pStyle w:val="ECCBulletsLv1"/>
        <w:ind w:left="360" w:hanging="360"/>
      </w:pPr>
      <m:oMath>
        <m:r>
          <w:rPr>
            <w:rFonts w:ascii="Cambria Math" w:hAnsi="Cambria Math"/>
          </w:rPr>
          <m:t>AGL</m:t>
        </m:r>
      </m:oMath>
      <w:r w:rsidRPr="001609F9">
        <w:t xml:space="preserve"> (feet) is the height of the aircraft; </w:t>
      </w:r>
    </w:p>
    <w:p w14:paraId="2972AD96" w14:textId="77777777" w:rsidR="00B53748" w:rsidRPr="001609F9" w:rsidRDefault="00714C2B" w:rsidP="00B53748">
      <w:pPr>
        <w:pStyle w:val="ECCBulletsLv1"/>
        <w:ind w:left="360" w:hanging="360"/>
      </w:pPr>
      <m:oMath>
        <m:sSub>
          <m:sSubPr>
            <m:ctrlPr>
              <w:rPr>
                <w:rFonts w:ascii="Cambria Math" w:hAnsi="Cambria Math"/>
              </w:rPr>
            </m:ctrlPr>
          </m:sSubPr>
          <m:e>
            <m:r>
              <w:rPr>
                <w:rFonts w:ascii="Cambria Math" w:hAnsi="Cambria Math"/>
              </w:rPr>
              <m:t>L</m:t>
            </m:r>
          </m:e>
          <m:sub>
            <m:r>
              <w:rPr>
                <w:rFonts w:ascii="Cambria Math" w:hAnsi="Cambria Math"/>
              </w:rPr>
              <m:t>c</m:t>
            </m:r>
          </m:sub>
        </m:sSub>
      </m:oMath>
      <w:r w:rsidR="00B53748" w:rsidRPr="001609F9">
        <w:t xml:space="preserve"> (dB) is the radioaltimeter antenna cable loss;</w:t>
      </w:r>
    </w:p>
    <w:p w14:paraId="2F7A26F7" w14:textId="77777777" w:rsidR="00B53748" w:rsidRPr="001609F9" w:rsidRDefault="00B53748" w:rsidP="00B53748">
      <w:pPr>
        <w:pStyle w:val="ECCBulletsLv1"/>
        <w:ind w:left="360" w:hanging="360"/>
      </w:pPr>
      <m:oMath>
        <m:r>
          <w:rPr>
            <w:rFonts w:ascii="Cambria Math" w:hAnsi="Cambria Math"/>
          </w:rPr>
          <w:lastRenderedPageBreak/>
          <m:t>f</m:t>
        </m:r>
      </m:oMath>
      <w:r w:rsidRPr="001609F9">
        <w:t xml:space="preserve"> (MHz) is the frequency where the study is performed for RA protection;</w:t>
      </w:r>
    </w:p>
    <w:p w14:paraId="7C35A98B" w14:textId="77777777" w:rsidR="00B53748" w:rsidRPr="001609F9" w:rsidRDefault="00B53748" w:rsidP="00B53748">
      <w:pPr>
        <w:pStyle w:val="ECCBulletsLv1"/>
        <w:ind w:left="360" w:hanging="360"/>
      </w:pPr>
      <m:oMath>
        <m:r>
          <m:rPr>
            <m:sty m:val="p"/>
          </m:rPr>
          <w:rPr>
            <w:rFonts w:ascii="Cambria Math" w:hAnsi="Cambria Math"/>
          </w:rPr>
          <m:t>D</m:t>
        </m:r>
      </m:oMath>
      <w:r w:rsidRPr="001609F9">
        <w:t xml:space="preserve"> (km) is the distance between the BS and the RA. If the base station is positioned in the lateral axis from the runway, then </w:t>
      </w:r>
      <m:oMath>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BS</m:t>
            </m:r>
          </m:sub>
        </m:sSub>
      </m:oMath>
      <w:r w:rsidRPr="001609F9">
        <w:t xml:space="preserve">. If the base station is positioned in the runway axis, then </w:t>
      </w:r>
      <m:oMath>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RA</m:t>
            </m:r>
          </m:sub>
        </m:sSub>
        <m:r>
          <m:rPr>
            <m:lit/>
            <m:sty m:val="p"/>
          </m:rPr>
          <w:rPr>
            <w:rFonts w:ascii="Cambria Math" w:hAnsi="Cambria Math"/>
          </w:rPr>
          <m:t>/</m:t>
        </m:r>
        <m:r>
          <m:rPr>
            <m:sty m:val="p"/>
          </m:rPr>
          <w:rPr>
            <w:rFonts w:ascii="Cambria Math" w:hAnsi="Cambria Math"/>
          </w:rPr>
          <m:t>tan</m:t>
        </m:r>
      </m:oMath>
      <w:r w:rsidRPr="001609F9">
        <w:t xml:space="preserve">(2.625°), with  </w:t>
      </w:r>
      <m:oMath>
        <m:sSub>
          <m:sSubPr>
            <m:ctrlPr>
              <w:rPr>
                <w:rFonts w:ascii="Cambria Math" w:hAnsi="Cambria Math"/>
              </w:rPr>
            </m:ctrlPr>
          </m:sSubPr>
          <m:e>
            <m:r>
              <w:rPr>
                <w:rFonts w:ascii="Cambria Math" w:hAnsi="Cambria Math"/>
              </w:rPr>
              <m:t>H</m:t>
            </m:r>
          </m:e>
          <m:sub>
            <m:r>
              <w:rPr>
                <w:rFonts w:ascii="Cambria Math" w:hAnsi="Cambria Math"/>
              </w:rPr>
              <m:t>RA</m:t>
            </m:r>
          </m:sub>
        </m:sSub>
        <m:r>
          <m:rPr>
            <m:sty m:val="p"/>
          </m:rPr>
          <w:rPr>
            <w:rFonts w:ascii="Cambria Math" w:hAnsi="Cambria Math"/>
          </w:rPr>
          <m:t>=</m:t>
        </m:r>
        <m:r>
          <w:rPr>
            <w:rFonts w:ascii="Cambria Math" w:hAnsi="Cambria Math"/>
          </w:rPr>
          <m:t>AGL</m:t>
        </m:r>
        <m:r>
          <m:rPr>
            <m:sty m:val="p"/>
          </m:rPr>
          <w:rPr>
            <w:rFonts w:ascii="Cambria Math" w:hAnsi="Cambria Math"/>
          </w:rPr>
          <m:t>×3.048×</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-4</m:t>
            </m:r>
          </m:sup>
        </m:sSup>
      </m:oMath>
      <w:r w:rsidRPr="001609F9">
        <w:t>.</w:t>
      </w:r>
    </w:p>
    <w:p w14:paraId="618B6DC0" w14:textId="4F65E07B" w:rsidR="00F961E2" w:rsidRPr="001609F9" w:rsidRDefault="00F961E2" w:rsidP="00F961E2">
      <w:r w:rsidRPr="001609F9">
        <w:t xml:space="preserve">As the final landing approach is a critical phase where the height reported by the </w:t>
      </w:r>
      <w:r w:rsidR="00924BBD" w:rsidRPr="001609F9">
        <w:t>Radio Altimeter</w:t>
      </w:r>
      <w:r w:rsidRPr="001609F9">
        <w:t xml:space="preserve"> can be used for automatic landing, the ICAO safety margin of </w:t>
      </w:r>
      <m:oMath>
        <m:r>
          <w:rPr>
            <w:rFonts w:ascii="Cambria Math" w:hAnsi="Cambria Math"/>
          </w:rPr>
          <m:t>6</m:t>
        </m:r>
      </m:oMath>
      <w:r w:rsidRPr="001609F9">
        <w:t xml:space="preserve"> dB is considered.</w:t>
      </w:r>
    </w:p>
    <w:p w14:paraId="3CFE373E" w14:textId="77777777" w:rsidR="00F961E2" w:rsidRPr="001609F9" w:rsidRDefault="00F961E2" w:rsidP="00F961E2">
      <w:r w:rsidRPr="001609F9">
        <w:t>Consequently, the minimum lateral deployment distance (</w:t>
      </w:r>
      <m:oMath>
        <m:sSub>
          <m:sSubPr>
            <m:ctrlPr>
              <w:rPr>
                <w:rFonts w:ascii="Cambria Math" w:hAnsi="Cambria Math"/>
              </w:rPr>
            </m:ctrlPr>
          </m:sSubPr>
          <m:e>
            <m:r>
              <w:rPr>
                <w:rFonts w:ascii="Cambria Math" w:hAnsi="Cambria Math"/>
              </w:rPr>
              <m:t>L</m:t>
            </m:r>
          </m:e>
          <m:sub>
            <m:r>
              <w:rPr>
                <w:rFonts w:ascii="Cambria Math" w:hAnsi="Cambria Math"/>
              </w:rPr>
              <m:t>coord</m:t>
            </m:r>
          </m:sub>
        </m:sSub>
      </m:oMath>
      <w:r w:rsidRPr="001609F9">
        <w:t xml:space="preserve">, km), referred to as lateral coordination distance </w:t>
      </w:r>
      <m:oMath>
        <m:sSub>
          <m:sSubPr>
            <m:ctrlPr>
              <w:rPr>
                <w:rFonts w:ascii="Cambria Math" w:hAnsi="Cambria Math"/>
              </w:rPr>
            </m:ctrlPr>
          </m:sSubPr>
          <m:e>
            <m:r>
              <w:rPr>
                <w:rFonts w:ascii="Cambria Math" w:hAnsi="Cambria Math"/>
              </w:rPr>
              <m:t>L</m:t>
            </m:r>
          </m:e>
          <m:sub>
            <m:r>
              <w:rPr>
                <w:rFonts w:ascii="Cambria Math" w:hAnsi="Cambria Math"/>
              </w:rPr>
              <m:t>coord</m:t>
            </m:r>
          </m:sub>
        </m:sSub>
      </m:oMath>
      <w:r w:rsidRPr="001609F9">
        <w:t>, corresponds to the distance where the interfering power is equals to the interference tolerance threshold with the 6 dB ICAO safety margin:</w:t>
      </w:r>
    </w:p>
    <w:p w14:paraId="7F9A0CDA" w14:textId="77777777" w:rsidR="00F961E2" w:rsidRPr="001609F9" w:rsidRDefault="00F961E2" w:rsidP="00F961E2">
      <m:oMathPara>
        <m:oMathParaPr>
          <m:jc m:val="center"/>
        </m:oMathParaPr>
        <m:oMath>
          <m:r>
            <w:rPr>
              <w:rFonts w:ascii="Cambria Math" w:hAnsi="Cambria Math"/>
            </w:rPr>
            <m:t>ITT</m:t>
          </m:r>
          <m:d>
            <m:dPr>
              <m:ctrlPr>
                <w:rPr>
                  <w:rFonts w:ascii="Cambria Math" w:hAnsi="Cambria Math"/>
                </w:rPr>
              </m:ctrlPr>
            </m:dPr>
            <m:e>
              <m:r>
                <w:rPr>
                  <w:rFonts w:ascii="Cambria Math" w:hAnsi="Cambria Math"/>
                </w:rPr>
                <m:t>f,200</m:t>
              </m:r>
            </m:e>
          </m:d>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margin</m:t>
              </m:r>
            </m:sub>
          </m:sSub>
          <m: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BS</m:t>
              </m:r>
            </m:sub>
          </m:sSub>
          <m:d>
            <m:dPr>
              <m:ctrlPr>
                <w:rPr>
                  <w:rFonts w:ascii="Cambria Math" w:hAnsi="Cambria Math"/>
                </w:rPr>
              </m:ctrlPr>
            </m:dPr>
            <m:e>
              <m:r>
                <w:rPr>
                  <w:rFonts w:ascii="Cambria Math" w:hAnsi="Cambria Math"/>
                </w:rPr>
                <m:t>f</m:t>
              </m:r>
            </m:e>
          </m:d>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RA</m:t>
              </m:r>
            </m:sub>
          </m:sSub>
          <m:d>
            <m:dPr>
              <m:ctrlPr>
                <w:rPr>
                  <w:rFonts w:ascii="Cambria Math" w:hAnsi="Cambria Math"/>
                </w:rPr>
              </m:ctrlPr>
            </m:dPr>
            <m:e>
              <m:r>
                <w:rPr>
                  <w:rFonts w:ascii="Cambria Math" w:hAnsi="Cambria Math"/>
                </w:rPr>
                <m:t>f</m:t>
              </m:r>
            </m:e>
          </m:d>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m:t>
              </m:r>
            </m:sub>
          </m:sSub>
          <m:r>
            <w:rPr>
              <w:rFonts w:ascii="Cambria Math" w:hAnsi="Cambria Math"/>
            </w:rPr>
            <m:t xml:space="preserve">-32.4- 20 </m:t>
          </m:r>
          <m:sSub>
            <m:sSubPr>
              <m:ctrlPr>
                <w:rPr>
                  <w:rFonts w:ascii="Cambria Math" w:hAnsi="Cambria Math"/>
                </w:rPr>
              </m:ctrlPr>
            </m:sSubPr>
            <m:e>
              <m:r>
                <w:rPr>
                  <w:rFonts w:ascii="Cambria Math" w:hAnsi="Cambria Math"/>
                </w:rPr>
                <m:t>log</m:t>
              </m:r>
            </m:e>
            <m:sub>
              <m: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coord</m:t>
                  </m:r>
                </m:sub>
              </m:sSub>
              <m:r>
                <m:rPr>
                  <m:sty m:val="p"/>
                </m:rPr>
                <w:rPr>
                  <w:rFonts w:ascii="Cambria Math" w:hAnsi="Cambria Math"/>
                </w:rPr>
                <m:t>×</m:t>
              </m:r>
              <m:r>
                <w:rPr>
                  <w:rFonts w:ascii="Cambria Math" w:hAnsi="Cambria Math"/>
                </w:rPr>
                <m:t>f</m:t>
              </m:r>
            </m:e>
          </m:d>
        </m:oMath>
      </m:oMathPara>
    </w:p>
    <w:p w14:paraId="53EC0466" w14:textId="7B49D049" w:rsidR="00F961E2" w:rsidRPr="001609F9" w:rsidRDefault="00F961E2" w:rsidP="00F961E2">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13</w:t>
      </w:r>
      <w:r w:rsidRPr="001609F9">
        <w:fldChar w:fldCharType="end"/>
      </w:r>
    </w:p>
    <w:p w14:paraId="2071AAFA" w14:textId="77777777" w:rsidR="00F961E2" w:rsidRPr="001609F9" w:rsidRDefault="00F961E2" w:rsidP="00F961E2">
      <w:r w:rsidRPr="001609F9">
        <w:t>The lateral coordination distance can then be calculated from the following equation:</w:t>
      </w:r>
    </w:p>
    <w:p w14:paraId="43B8FE34" w14:textId="77777777" w:rsidR="00F961E2" w:rsidRPr="001609F9" w:rsidRDefault="00714C2B" w:rsidP="00F961E2">
      <m:oMathPara>
        <m:oMathParaPr>
          <m:jc m:val="center"/>
        </m:oMathParaPr>
        <m:oMath>
          <m:sSub>
            <m:sSubPr>
              <m:ctrlPr>
                <w:rPr>
                  <w:rFonts w:ascii="Cambria Math" w:hAnsi="Cambria Math"/>
                </w:rPr>
              </m:ctrlPr>
            </m:sSubPr>
            <m:e>
              <m:r>
                <w:rPr>
                  <w:rFonts w:ascii="Cambria Math" w:hAnsi="Cambria Math"/>
                </w:rPr>
                <m:t>L</m:t>
              </m:r>
            </m:e>
            <m:sub>
              <m:r>
                <w:rPr>
                  <w:rFonts w:ascii="Cambria Math" w:hAnsi="Cambria Math"/>
                </w:rPr>
                <m:t>coord</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f</m:t>
              </m:r>
            </m:den>
          </m:f>
          <m:sSup>
            <m:sSupPr>
              <m:ctrlPr>
                <w:rPr>
                  <w:rFonts w:ascii="Cambria Math" w:hAnsi="Cambria Math"/>
                </w:rPr>
              </m:ctrlPr>
            </m:sSupPr>
            <m:e>
              <m:r>
                <w:rPr>
                  <w:rFonts w:ascii="Cambria Math" w:hAnsi="Cambria Math"/>
                </w:rPr>
                <m:t>10</m:t>
              </m:r>
            </m:e>
            <m:sup>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BS</m:t>
                          </m:r>
                        </m:sub>
                      </m:sSub>
                      <m:d>
                        <m:dPr>
                          <m:ctrlPr>
                            <w:rPr>
                              <w:rFonts w:ascii="Cambria Math" w:hAnsi="Cambria Math"/>
                            </w:rPr>
                          </m:ctrlPr>
                        </m:dPr>
                        <m:e>
                          <m:r>
                            <w:rPr>
                              <w:rFonts w:ascii="Cambria Math" w:hAnsi="Cambria Math"/>
                            </w:rPr>
                            <m:t>f</m:t>
                          </m:r>
                        </m:e>
                      </m:d>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RA</m:t>
                          </m:r>
                        </m:sub>
                      </m:sSub>
                      <m:d>
                        <m:dPr>
                          <m:ctrlPr>
                            <w:rPr>
                              <w:rFonts w:ascii="Cambria Math" w:hAnsi="Cambria Math"/>
                            </w:rPr>
                          </m:ctrlPr>
                        </m:dPr>
                        <m:e>
                          <m:r>
                            <w:rPr>
                              <w:rFonts w:ascii="Cambria Math" w:hAnsi="Cambria Math"/>
                            </w:rPr>
                            <m:t>f</m:t>
                          </m:r>
                        </m:e>
                      </m:d>
                      <m:r>
                        <w:rPr>
                          <w:rFonts w:ascii="Cambria Math" w:hAnsi="Cambria Math"/>
                        </w:rPr>
                        <m:t>-ITT</m:t>
                      </m:r>
                      <m:d>
                        <m:dPr>
                          <m:ctrlPr>
                            <w:rPr>
                              <w:rFonts w:ascii="Cambria Math" w:hAnsi="Cambria Math"/>
                            </w:rPr>
                          </m:ctrlPr>
                        </m:dPr>
                        <m:e>
                          <m:r>
                            <w:rPr>
                              <w:rFonts w:ascii="Cambria Math" w:hAnsi="Cambria Math"/>
                            </w:rPr>
                            <m:t>f,200</m:t>
                          </m:r>
                        </m:e>
                      </m:d>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margin</m:t>
                          </m:r>
                        </m:sub>
                      </m:sSub>
                      <m:r>
                        <w:rPr>
                          <w:rFonts w:ascii="Cambria Math" w:hAnsi="Cambria Math"/>
                        </w:rPr>
                        <m:t>-32.4</m:t>
                      </m:r>
                    </m:e>
                  </m:d>
                </m:num>
                <m:den>
                  <m:r>
                    <w:rPr>
                      <w:rFonts w:ascii="Cambria Math" w:hAnsi="Cambria Math"/>
                    </w:rPr>
                    <m:t>20</m:t>
                  </m:r>
                </m:den>
              </m:f>
            </m:sup>
          </m:sSup>
        </m:oMath>
      </m:oMathPara>
    </w:p>
    <w:p w14:paraId="2AFCF260" w14:textId="1F46971C" w:rsidR="00F961E2" w:rsidRPr="001609F9" w:rsidRDefault="00F961E2" w:rsidP="00F961E2">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14</w:t>
      </w:r>
      <w:r w:rsidRPr="001609F9">
        <w:fldChar w:fldCharType="end"/>
      </w:r>
    </w:p>
    <w:p w14:paraId="2027C4E4" w14:textId="77777777" w:rsidR="00AE0EED" w:rsidRPr="001609F9" w:rsidRDefault="00AE0EED" w:rsidP="00AE0EED">
      <w:r w:rsidRPr="001609F9">
        <w:t xml:space="preserve">Where: </w:t>
      </w:r>
    </w:p>
    <w:p w14:paraId="30B925C9" w14:textId="77777777" w:rsidR="00AE0EED" w:rsidRPr="001609F9" w:rsidRDefault="00714C2B" w:rsidP="00AE0EED">
      <w:pPr>
        <w:pStyle w:val="ECCBulletsLv1"/>
        <w:ind w:left="360" w:hanging="360"/>
      </w:pPr>
      <m:oMath>
        <m:sSub>
          <m:sSubPr>
            <m:ctrlPr>
              <w:rPr>
                <w:rFonts w:ascii="Cambria Math" w:hAnsi="Cambria Math"/>
              </w:rPr>
            </m:ctrlPr>
          </m:sSubPr>
          <m:e>
            <m:r>
              <w:rPr>
                <w:rFonts w:ascii="Cambria Math" w:hAnsi="Cambria Math"/>
              </w:rPr>
              <m:t>EIRP</m:t>
            </m:r>
          </m:e>
          <m:sub>
            <m:r>
              <w:rPr>
                <w:rFonts w:ascii="Cambria Math" w:hAnsi="Cambria Math"/>
              </w:rPr>
              <m:t>BS</m:t>
            </m:r>
          </m:sub>
        </m:sSub>
      </m:oMath>
      <w:r w:rsidR="00AE0EED" w:rsidRPr="001609F9">
        <w:t xml:space="preserve">  (dBm) is the base station transmitted power at boresight, calculated for a bandwidth of 100 MHz;</w:t>
      </w:r>
    </w:p>
    <w:p w14:paraId="49EB6A62" w14:textId="77777777" w:rsidR="00AE0EED" w:rsidRPr="001609F9" w:rsidRDefault="00AE0EED" w:rsidP="00AE0EED">
      <w:pPr>
        <w:pStyle w:val="ECCBulletsLv1"/>
        <w:ind w:left="360" w:hanging="360"/>
      </w:pPr>
      <m:oMath>
        <m:r>
          <w:rPr>
            <w:rFonts w:ascii="Cambria Math" w:hAnsi="Cambria Math"/>
          </w:rPr>
          <m:t>f</m:t>
        </m:r>
        <m:r>
          <m:rPr>
            <m:sty m:val="p"/>
          </m:rPr>
          <w:rPr>
            <w:rFonts w:ascii="Cambria Math" w:hAnsi="Cambria Math"/>
          </w:rPr>
          <m:t xml:space="preserve">=3750  </m:t>
        </m:r>
      </m:oMath>
      <w:r w:rsidRPr="001609F9">
        <w:t>MHz is the base station carrier frequency;</w:t>
      </w:r>
    </w:p>
    <w:p w14:paraId="675D0DB0" w14:textId="1261ACCC" w:rsidR="00AE0EED" w:rsidRPr="001609F9" w:rsidRDefault="00714C2B" w:rsidP="00AE0EED">
      <w:pPr>
        <w:pStyle w:val="ECCBulletsLv1"/>
        <w:ind w:left="360" w:hanging="360"/>
      </w:pPr>
      <m:oMath>
        <m:sSub>
          <m:sSubPr>
            <m:ctrlPr>
              <w:rPr>
                <w:rFonts w:ascii="Cambria Math" w:hAnsi="Cambria Math"/>
              </w:rPr>
            </m:ctrlPr>
          </m:sSubPr>
          <m:e>
            <m:r>
              <w:rPr>
                <w:rFonts w:ascii="Cambria Math" w:hAnsi="Cambria Math"/>
              </w:rPr>
              <m:t>G</m:t>
            </m:r>
          </m:e>
          <m:sub>
            <m:r>
              <w:rPr>
                <w:rFonts w:ascii="Cambria Math" w:hAnsi="Cambria Math"/>
              </w:rPr>
              <m:t>RA</m:t>
            </m:r>
          </m:sub>
        </m:sSub>
      </m:oMath>
      <w:r w:rsidR="00AE0EED" w:rsidRPr="001609F9">
        <w:t xml:space="preserve"> (dBi) is the </w:t>
      </w:r>
      <w:r w:rsidR="00924BBD" w:rsidRPr="001609F9">
        <w:t>Radio Altimeter</w:t>
      </w:r>
      <w:r w:rsidR="00AE0EED" w:rsidRPr="001609F9">
        <w:t xml:space="preserve"> antenna gain at </w:t>
      </w:r>
      <m:oMath>
        <m:r>
          <w:rPr>
            <w:rFonts w:ascii="Cambria Math" w:hAnsi="Cambria Math"/>
          </w:rPr>
          <m:t>f</m:t>
        </m:r>
        <m:r>
          <m:rPr>
            <m:sty m:val="p"/>
          </m:rPr>
          <w:rPr>
            <w:rFonts w:ascii="Cambria Math" w:hAnsi="Cambria Math"/>
          </w:rPr>
          <m:t>=3750</m:t>
        </m:r>
      </m:oMath>
      <w:r w:rsidR="00AE0EED" w:rsidRPr="001609F9">
        <w:t xml:space="preserve"> MHz; </w:t>
      </w:r>
    </w:p>
    <w:p w14:paraId="77E2FBD7" w14:textId="77777777" w:rsidR="00AE0EED" w:rsidRPr="001609F9" w:rsidRDefault="00714C2B" w:rsidP="00AE0EED">
      <w:pPr>
        <w:pStyle w:val="ECCBulletsLv1"/>
        <w:ind w:left="360" w:hanging="360"/>
      </w:pPr>
      <m:oMath>
        <m:sSub>
          <m:sSubPr>
            <m:ctrlPr>
              <w:rPr>
                <w:rFonts w:ascii="Cambria Math" w:hAnsi="Cambria Math"/>
              </w:rPr>
            </m:ctrlPr>
          </m:sSubPr>
          <m:e>
            <m:r>
              <w:rPr>
                <w:rFonts w:ascii="Cambria Math" w:hAnsi="Cambria Math"/>
              </w:rPr>
              <m:t>S</m:t>
            </m:r>
          </m:e>
          <m:sub>
            <m:r>
              <w:rPr>
                <w:rFonts w:ascii="Cambria Math" w:hAnsi="Cambria Math"/>
              </w:rPr>
              <m:t>margin</m:t>
            </m:r>
          </m:sub>
        </m:sSub>
        <m:r>
          <m:rPr>
            <m:sty m:val="p"/>
          </m:rPr>
          <w:rPr>
            <w:rFonts w:ascii="Cambria Math" w:hAnsi="Cambria Math"/>
          </w:rPr>
          <m:t>=6</m:t>
        </m:r>
      </m:oMath>
      <w:r w:rsidR="00AE0EED" w:rsidRPr="001609F9">
        <w:t xml:space="preserve"> dB is the ICAO safety margin;</w:t>
      </w:r>
    </w:p>
    <w:p w14:paraId="59E45E51" w14:textId="77777777" w:rsidR="00AE0EED" w:rsidRPr="001609F9" w:rsidRDefault="00AE0EED" w:rsidP="00AE0EED">
      <w:pPr>
        <w:pStyle w:val="ECCBulletsLv1"/>
        <w:ind w:left="360" w:hanging="360"/>
      </w:pPr>
      <m:oMath>
        <m:r>
          <w:rPr>
            <w:rFonts w:ascii="Cambria Math" w:hAnsi="Cambria Math"/>
          </w:rPr>
          <m:t>f</m:t>
        </m:r>
      </m:oMath>
      <w:r w:rsidRPr="001609F9">
        <w:t xml:space="preserve"> (MHz) is the frequency where the study is performed for RA protection.</w:t>
      </w:r>
    </w:p>
    <w:p w14:paraId="290322F8" w14:textId="77777777" w:rsidR="00AE0EED" w:rsidRPr="001609F9" w:rsidRDefault="00AE0EED" w:rsidP="00AE0EED">
      <w:r w:rsidRPr="001609F9">
        <w:t xml:space="preserve">This method also applies for calculating the critical deployment distance along the runway axis (referred to as coordination distance </w:t>
      </w:r>
      <m:oMath>
        <m:sSub>
          <m:sSubPr>
            <m:ctrlPr>
              <w:rPr>
                <w:rFonts w:ascii="Cambria Math" w:hAnsi="Cambria Math"/>
              </w:rPr>
            </m:ctrlPr>
          </m:sSubPr>
          <m:e>
            <m:r>
              <w:rPr>
                <w:rFonts w:ascii="Cambria Math" w:hAnsi="Cambria Math"/>
              </w:rPr>
              <m:t>D</m:t>
            </m:r>
          </m:e>
          <m:sub>
            <m:r>
              <w:rPr>
                <w:rFonts w:ascii="Cambria Math" w:hAnsi="Cambria Math"/>
              </w:rPr>
              <m:t>coord</m:t>
            </m:r>
          </m:sub>
        </m:sSub>
        <m:r>
          <w:rPr>
            <w:rFonts w:ascii="Cambria Math" w:hAnsi="Cambria Math"/>
          </w:rPr>
          <m:t>)</m:t>
        </m:r>
      </m:oMath>
      <w:r w:rsidRPr="001609F9">
        <w:t xml:space="preserve"> when the aircraft height is 200 feet. In this case, the distance between the RA and the BS is close to </w:t>
      </w:r>
      <m:oMath>
        <m:sSub>
          <m:sSubPr>
            <m:ctrlPr>
              <w:rPr>
                <w:rFonts w:ascii="Cambria Math" w:hAnsi="Cambria Math"/>
              </w:rPr>
            </m:ctrlPr>
          </m:sSubPr>
          <m:e>
            <m:r>
              <w:rPr>
                <w:rFonts w:ascii="Cambria Math" w:hAnsi="Cambria Math"/>
              </w:rPr>
              <m:t>L</m:t>
            </m:r>
          </m:e>
          <m:sub>
            <m:r>
              <w:rPr>
                <w:rFonts w:ascii="Cambria Math" w:hAnsi="Cambria Math"/>
              </w:rPr>
              <m:t>coord</m:t>
            </m:r>
          </m:sub>
        </m:sSub>
        <m:r>
          <w:rPr>
            <w:rFonts w:ascii="Cambria Math" w:hAnsi="Cambria Math"/>
          </w:rPr>
          <m:t xml:space="preserve"> :</m:t>
        </m:r>
      </m:oMath>
    </w:p>
    <w:p w14:paraId="786139E4" w14:textId="77777777" w:rsidR="00AE0EED" w:rsidRPr="001609F9" w:rsidRDefault="00714C2B" w:rsidP="00EE2FC5">
      <w:pPr>
        <w:jc w:val="center"/>
      </w:pPr>
      <m:oMath>
        <m:sSub>
          <m:sSubPr>
            <m:ctrlPr>
              <w:rPr>
                <w:rFonts w:ascii="Cambria Math" w:hAnsi="Cambria Math"/>
              </w:rPr>
            </m:ctrlPr>
          </m:sSubPr>
          <m:e>
            <m:r>
              <w:rPr>
                <w:rFonts w:ascii="Cambria Math" w:hAnsi="Cambria Math"/>
              </w:rPr>
              <m:t>D</m:t>
            </m:r>
          </m:e>
          <m:sub>
            <m:r>
              <w:rPr>
                <w:rFonts w:ascii="Cambria Math" w:hAnsi="Cambria Math"/>
              </w:rPr>
              <m:t>coord</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coord</m:t>
            </m:r>
          </m:sub>
        </m:sSub>
        <m:r>
          <w:rPr>
            <w:rFonts w:ascii="Cambria Math" w:hAnsi="Cambria Math"/>
          </w:rPr>
          <m:t xml:space="preserve">+1.33  </m:t>
        </m:r>
      </m:oMath>
      <w:r w:rsidR="00AE0EED" w:rsidRPr="001609F9">
        <w:t>(km)</w:t>
      </w:r>
    </w:p>
    <w:p w14:paraId="44F6C9B4" w14:textId="67F5ED09" w:rsidR="00AE0EED" w:rsidRPr="001609F9" w:rsidRDefault="00AE0EED" w:rsidP="00AE0EED">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15</w:t>
      </w:r>
      <w:r w:rsidRPr="001609F9">
        <w:fldChar w:fldCharType="end"/>
      </w:r>
    </w:p>
    <w:p w14:paraId="4AA4CB31" w14:textId="77777777" w:rsidR="00AE0EED" w:rsidRPr="001609F9" w:rsidRDefault="00AE0EED" w:rsidP="00AE0EED">
      <w:r w:rsidRPr="001609F9">
        <w:t>Where 1.33 km is the horizontal distance between the TDP and the aircraft when the aircraft height is 200 feet AGL.</w:t>
      </w:r>
    </w:p>
    <w:p w14:paraId="478557F0" w14:textId="496046BA" w:rsidR="00F961E2" w:rsidRPr="001609F9" w:rsidRDefault="000A5CE4" w:rsidP="000A5CE4">
      <w:pPr>
        <w:pStyle w:val="ECCAnnexheading4"/>
        <w:rPr>
          <w:lang w:val="en-GB"/>
        </w:rPr>
      </w:pPr>
      <w:r w:rsidRPr="001609F9">
        <w:rPr>
          <w:lang w:val="en-GB"/>
        </w:rPr>
        <w:t>Adjacent-band case – RA protection in 4200-4400 MHz Interference calculation method: boresight (</w:t>
      </w:r>
      <w:r w:rsidR="00924BBD" w:rsidRPr="001609F9">
        <w:rPr>
          <w:lang w:val="en-GB"/>
        </w:rPr>
        <w:t>Radio Altimeter</w:t>
      </w:r>
      <w:r w:rsidRPr="001609F9">
        <w:rPr>
          <w:lang w:val="en-GB"/>
        </w:rPr>
        <w:t>)</w:t>
      </w:r>
    </w:p>
    <w:p w14:paraId="0ED9F8B3" w14:textId="0B131BCE" w:rsidR="00A30EE1" w:rsidRPr="001609F9" w:rsidRDefault="00A30EE1" w:rsidP="00A30EE1">
      <w:r w:rsidRPr="001609F9">
        <w:rPr>
          <w:rStyle w:val="ECCParagraph"/>
        </w:rPr>
        <w:t>In the spurious domain, the base station AAS tends to become omni-directional with 0 dBi gain. Therefore, the considered scenario</w:t>
      </w:r>
      <w:r w:rsidRPr="001609F9">
        <w:t xml:space="preserve"> is when the aircraft is located directly above the base station deployed on the runway axis. This implies that the angle between the </w:t>
      </w:r>
      <w:r w:rsidR="00924BBD" w:rsidRPr="001609F9">
        <w:t>Radio Altimeter</w:t>
      </w:r>
      <w:r w:rsidRPr="001609F9">
        <w:t xml:space="preserve"> and the base station is 0° (in the </w:t>
      </w:r>
      <w:r w:rsidR="00924BBD" w:rsidRPr="001609F9">
        <w:t>Radio Altimeter</w:t>
      </w:r>
      <w:r w:rsidRPr="001609F9">
        <w:t xml:space="preserve"> coordinate base). This</w:t>
      </w:r>
      <m:oMath>
        <m:r>
          <w:rPr>
            <w:rFonts w:ascii="Cambria Math" w:hAnsi="Cambria Math"/>
          </w:rPr>
          <m:t xml:space="preserve"> </m:t>
        </m:r>
      </m:oMath>
      <w:r w:rsidRPr="001609F9">
        <w:t xml:space="preserve">corresponds to the antenna boresight with maximum gain </w:t>
      </w:r>
      <m:oMath>
        <m:sSub>
          <m:sSubPr>
            <m:ctrlPr>
              <w:rPr>
                <w:rFonts w:ascii="Cambria Math" w:hAnsi="Cambria Math"/>
              </w:rPr>
            </m:ctrlPr>
          </m:sSubPr>
          <m:e>
            <m:sSub>
              <m:sSubPr>
                <m:ctrlPr>
                  <w:rPr>
                    <w:rFonts w:ascii="Cambria Math" w:hAnsi="Cambria Math"/>
                  </w:rPr>
                </m:ctrlPr>
              </m:sSubPr>
              <m:e>
                <m:r>
                  <w:rPr>
                    <w:rFonts w:ascii="Cambria Math" w:hAnsi="Cambria Math"/>
                  </w:rPr>
                  <m:t>G</m:t>
                </m:r>
              </m:e>
              <m:sub>
                <m:r>
                  <w:rPr>
                    <w:rFonts w:ascii="Cambria Math" w:hAnsi="Cambria Math"/>
                  </w:rPr>
                  <m:t>RA</m:t>
                </m:r>
              </m:sub>
            </m:sSub>
            <m:d>
              <m:dPr>
                <m:ctrlPr>
                  <w:rPr>
                    <w:rFonts w:ascii="Cambria Math" w:hAnsi="Cambria Math"/>
                  </w:rPr>
                </m:ctrlPr>
              </m:dPr>
              <m:e>
                <m:r>
                  <w:rPr>
                    <w:rFonts w:ascii="Cambria Math" w:hAnsi="Cambria Math"/>
                  </w:rPr>
                  <m:t>0°</m:t>
                </m:r>
              </m:e>
            </m:d>
            <m:r>
              <w:rPr>
                <w:rFonts w:ascii="Cambria Math" w:hAnsi="Cambria Math"/>
              </w:rPr>
              <m:t>=G</m:t>
            </m:r>
          </m:e>
          <m:sub>
            <m:r>
              <w:rPr>
                <w:rFonts w:ascii="Cambria Math" w:hAnsi="Cambria Math"/>
              </w:rPr>
              <m:t>RA,max</m:t>
            </m:r>
          </m:sub>
        </m:sSub>
      </m:oMath>
      <w:r w:rsidRPr="001609F9">
        <w:t xml:space="preserve">. In addition, the distance between the </w:t>
      </w:r>
      <w:r w:rsidR="00924BBD" w:rsidRPr="001609F9">
        <w:t>Radio Altimeter</w:t>
      </w:r>
      <w:r w:rsidRPr="001609F9">
        <w:t xml:space="preserve"> and the base station is minimal. Therefore, the attenuation due to free space path loss is also minimized. The power margin can then be calculated using:</w:t>
      </w:r>
    </w:p>
    <w:p w14:paraId="5B269D14" w14:textId="77777777" w:rsidR="00A30EE1" w:rsidRPr="001609F9" w:rsidRDefault="00714C2B" w:rsidP="00A30EE1">
      <m:oMathPara>
        <m:oMathParaPr>
          <m:jc m:val="center"/>
        </m:oMathParaPr>
        <m:oMath>
          <m:sSub>
            <m:sSubPr>
              <m:ctrlPr>
                <w:rPr>
                  <w:rFonts w:ascii="Cambria Math" w:hAnsi="Cambria Math"/>
                </w:rPr>
              </m:ctrlPr>
            </m:sSubPr>
            <m:e>
              <m:r>
                <w:rPr>
                  <w:rFonts w:ascii="Cambria Math" w:hAnsi="Cambria Math"/>
                </w:rPr>
                <m:t>IP</m:t>
              </m:r>
            </m:e>
            <m:sub>
              <m:r>
                <w:rPr>
                  <w:rFonts w:ascii="Cambria Math" w:hAnsi="Cambria Math"/>
                </w:rPr>
                <m:t>boresight</m:t>
              </m:r>
            </m:sub>
          </m:sSub>
          <m: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BS,spur</m:t>
              </m:r>
            </m:sub>
          </m:sSub>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RA,max</m:t>
              </m:r>
            </m:sub>
          </m:sSub>
          <m:d>
            <m:dPr>
              <m:ctrlPr>
                <w:rPr>
                  <w:rFonts w:ascii="Cambria Math" w:hAnsi="Cambria Math"/>
                </w:rPr>
              </m:ctrlPr>
            </m:dPr>
            <m:e>
              <m:r>
                <w:rPr>
                  <w:rFonts w:ascii="Cambria Math" w:hAnsi="Cambria Math"/>
                </w:rPr>
                <m:t>f</m:t>
              </m:r>
            </m:e>
          </m:d>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m:t>
              </m:r>
            </m:sub>
          </m:sSub>
          <m:r>
            <w:rPr>
              <w:rFonts w:ascii="Cambria Math" w:hAnsi="Cambria Math"/>
            </w:rPr>
            <m:t xml:space="preserve">-32.4- 20 </m:t>
          </m:r>
          <m:sSub>
            <m:sSubPr>
              <m:ctrlPr>
                <w:rPr>
                  <w:rFonts w:ascii="Cambria Math" w:hAnsi="Cambria Math"/>
                </w:rPr>
              </m:ctrlPr>
            </m:sSubPr>
            <m:e>
              <m: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∆H×</m:t>
              </m:r>
              <m:r>
                <w:rPr>
                  <w:rFonts w:ascii="Cambria Math" w:hAnsi="Cambria Math"/>
                </w:rPr>
                <m:t>f</m:t>
              </m:r>
            </m:e>
          </m:d>
        </m:oMath>
      </m:oMathPara>
    </w:p>
    <w:p w14:paraId="7364EEFD" w14:textId="4BA6C727" w:rsidR="00A30EE1" w:rsidRPr="001609F9" w:rsidRDefault="00A30EE1" w:rsidP="00A30EE1">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16</w:t>
      </w:r>
      <w:r w:rsidRPr="001609F9">
        <w:fldChar w:fldCharType="end"/>
      </w:r>
    </w:p>
    <w:p w14:paraId="36646754" w14:textId="77777777" w:rsidR="00383C98" w:rsidRPr="001609F9" w:rsidRDefault="00383C98" w:rsidP="00A30EE1"/>
    <w:p w14:paraId="0231613E" w14:textId="3B61EA40" w:rsidR="00A30EE1" w:rsidRPr="001609F9" w:rsidRDefault="00A30EE1" w:rsidP="00A30EE1">
      <w:r w:rsidRPr="001609F9">
        <w:lastRenderedPageBreak/>
        <w:t xml:space="preserve">Where: </w:t>
      </w:r>
    </w:p>
    <w:p w14:paraId="3B6C286B" w14:textId="77777777" w:rsidR="00A30EE1" w:rsidRPr="001609F9" w:rsidRDefault="00714C2B" w:rsidP="00A30EE1">
      <w:pPr>
        <w:pStyle w:val="ECCBulletsLv1"/>
        <w:ind w:left="360" w:hanging="360"/>
      </w:pPr>
      <m:oMath>
        <m:sSub>
          <m:sSubPr>
            <m:ctrlPr>
              <w:rPr>
                <w:rFonts w:ascii="Cambria Math" w:hAnsi="Cambria Math"/>
              </w:rPr>
            </m:ctrlPr>
          </m:sSubPr>
          <m:e>
            <m:r>
              <w:rPr>
                <w:rFonts w:ascii="Cambria Math" w:hAnsi="Cambria Math"/>
              </w:rPr>
              <m:t>TRP</m:t>
            </m:r>
          </m:e>
          <m:sub>
            <m:r>
              <w:rPr>
                <w:rFonts w:ascii="Cambria Math" w:hAnsi="Cambria Math"/>
              </w:rPr>
              <m:t>BS</m:t>
            </m:r>
          </m:sub>
        </m:sSub>
      </m:oMath>
      <w:r w:rsidR="00A30EE1" w:rsidRPr="001609F9">
        <w:t xml:space="preserve">  (dBm or dBm/MHz) is the base station spurious TRP emission calculated for a bandwidth of 200 MHz;</w:t>
      </w:r>
    </w:p>
    <w:p w14:paraId="3F5760BF" w14:textId="771E6EDF" w:rsidR="00A30EE1" w:rsidRPr="001609F9" w:rsidRDefault="00A30EE1" w:rsidP="00A30EE1">
      <w:pPr>
        <w:pStyle w:val="ECCBulletsLv1"/>
        <w:ind w:left="360" w:hanging="360"/>
      </w:pPr>
      <m:oMath>
        <m:r>
          <w:rPr>
            <w:rFonts w:ascii="Cambria Math" w:hAnsi="Cambria Math"/>
          </w:rPr>
          <m:t>f=4300</m:t>
        </m:r>
        <m:r>
          <m:rPr>
            <m:sty m:val="p"/>
          </m:rPr>
          <w:rPr>
            <w:rFonts w:ascii="Cambria Math" w:hAnsi="Cambria Math"/>
          </w:rPr>
          <m:t xml:space="preserve"> </m:t>
        </m:r>
        <m:r>
          <w:rPr>
            <w:rFonts w:ascii="Cambria Math" w:hAnsi="Cambria Math"/>
          </w:rPr>
          <m:t xml:space="preserve"> </m:t>
        </m:r>
      </m:oMath>
      <w:r w:rsidRPr="001609F9">
        <w:t xml:space="preserve">MHz is the </w:t>
      </w:r>
      <w:r w:rsidR="00924BBD" w:rsidRPr="001609F9">
        <w:t>Radio Altimeter</w:t>
      </w:r>
      <w:r w:rsidRPr="001609F9">
        <w:t xml:space="preserve"> carrier frequency; </w:t>
      </w:r>
    </w:p>
    <w:p w14:paraId="162761FF" w14:textId="65905453" w:rsidR="00A30EE1" w:rsidRPr="001609F9" w:rsidRDefault="00714C2B" w:rsidP="00A30EE1">
      <w:pPr>
        <w:pStyle w:val="ECCBulletsLv1"/>
        <w:ind w:left="360" w:hanging="360"/>
      </w:pPr>
      <m:oMath>
        <m:sSub>
          <m:sSubPr>
            <m:ctrlPr>
              <w:rPr>
                <w:rFonts w:ascii="Cambria Math" w:hAnsi="Cambria Math"/>
              </w:rPr>
            </m:ctrlPr>
          </m:sSubPr>
          <m:e>
            <m:r>
              <w:rPr>
                <w:rFonts w:ascii="Cambria Math" w:hAnsi="Cambria Math"/>
              </w:rPr>
              <m:t>G</m:t>
            </m:r>
          </m:e>
          <m:sub>
            <m:r>
              <w:rPr>
                <w:rFonts w:ascii="Cambria Math" w:hAnsi="Cambria Math"/>
              </w:rPr>
              <m:t>RA,max</m:t>
            </m:r>
          </m:sub>
        </m:sSub>
        <m:d>
          <m:dPr>
            <m:ctrlPr>
              <w:rPr>
                <w:rFonts w:ascii="Cambria Math" w:hAnsi="Cambria Math"/>
              </w:rPr>
            </m:ctrlPr>
          </m:dPr>
          <m:e>
            <m:r>
              <w:rPr>
                <w:rFonts w:ascii="Cambria Math" w:hAnsi="Cambria Math"/>
              </w:rPr>
              <m:t>f</m:t>
            </m:r>
          </m:e>
        </m:d>
      </m:oMath>
      <w:r w:rsidR="00A30EE1" w:rsidRPr="001609F9">
        <w:t xml:space="preserve"> (dBi) is the </w:t>
      </w:r>
      <w:r w:rsidR="00924BBD" w:rsidRPr="001609F9">
        <w:t>Radio Altimeter</w:t>
      </w:r>
      <w:r w:rsidR="00A30EE1" w:rsidRPr="001609F9">
        <w:t xml:space="preserve"> boresight gain at </w:t>
      </w:r>
      <m:oMath>
        <m:r>
          <w:rPr>
            <w:rFonts w:ascii="Cambria Math" w:hAnsi="Cambria Math"/>
          </w:rPr>
          <m:t>f=4300</m:t>
        </m:r>
        <m:r>
          <m:rPr>
            <m:sty m:val="p"/>
          </m:rPr>
          <w:rPr>
            <w:rFonts w:ascii="Cambria Math" w:hAnsi="Cambria Math"/>
          </w:rPr>
          <m:t xml:space="preserve"> </m:t>
        </m:r>
        <m:r>
          <w:rPr>
            <w:rFonts w:ascii="Cambria Math" w:hAnsi="Cambria Math"/>
          </w:rPr>
          <m:t xml:space="preserve"> </m:t>
        </m:r>
      </m:oMath>
      <w:r w:rsidR="00A30EE1" w:rsidRPr="001609F9">
        <w:t xml:space="preserve">MHz; </w:t>
      </w:r>
    </w:p>
    <w:p w14:paraId="7FE7289C" w14:textId="77777777" w:rsidR="00A30EE1" w:rsidRPr="001609F9" w:rsidRDefault="00714C2B" w:rsidP="00A30EE1">
      <w:pPr>
        <w:pStyle w:val="ECCBulletsLv1"/>
        <w:ind w:left="360" w:hanging="360"/>
      </w:pPr>
      <m:oMath>
        <m:sSub>
          <m:sSubPr>
            <m:ctrlPr>
              <w:rPr>
                <w:rFonts w:ascii="Cambria Math" w:hAnsi="Cambria Math"/>
              </w:rPr>
            </m:ctrlPr>
          </m:sSubPr>
          <m:e>
            <m:r>
              <w:rPr>
                <w:rFonts w:ascii="Cambria Math" w:hAnsi="Cambria Math"/>
              </w:rPr>
              <m:t>L</m:t>
            </m:r>
          </m:e>
          <m:sub>
            <m:r>
              <w:rPr>
                <w:rFonts w:ascii="Cambria Math" w:hAnsi="Cambria Math"/>
              </w:rPr>
              <m:t>c</m:t>
            </m:r>
          </m:sub>
        </m:sSub>
        <m:r>
          <w:rPr>
            <w:rFonts w:ascii="Cambria Math" w:hAnsi="Cambria Math"/>
          </w:rPr>
          <m:t>=</m:t>
        </m:r>
        <m:r>
          <m:rPr>
            <m:sty m:val="p"/>
          </m:rPr>
          <w:rPr>
            <w:rFonts w:ascii="Cambria Math" w:hAnsi="Cambria Math"/>
          </w:rPr>
          <m:t>3</m:t>
        </m:r>
      </m:oMath>
      <w:r w:rsidR="00A30EE1" w:rsidRPr="001609F9">
        <w:t xml:space="preserve"> dB is the cable loss;</w:t>
      </w:r>
    </w:p>
    <w:p w14:paraId="620DD29E" w14:textId="49CE473A" w:rsidR="00A30EE1" w:rsidRPr="001609F9" w:rsidRDefault="00A30EE1" w:rsidP="00A30EE1">
      <w:pPr>
        <w:pStyle w:val="ECCBulletsLv1"/>
        <w:ind w:left="360" w:hanging="360"/>
      </w:pPr>
      <m:oMath>
        <m:r>
          <m:rPr>
            <m:sty m:val="p"/>
          </m:rPr>
          <w:rPr>
            <w:rFonts w:ascii="Cambria Math" w:hAnsi="Cambria Math"/>
          </w:rPr>
          <m:t>∆H</m:t>
        </m:r>
      </m:oMath>
      <w:r w:rsidRPr="001609F9">
        <w:t xml:space="preserve"> is the difference in height between the </w:t>
      </w:r>
      <w:r w:rsidR="00924BBD" w:rsidRPr="001609F9">
        <w:t>Radio Altimeter</w:t>
      </w:r>
      <w:r w:rsidRPr="001609F9">
        <w:t xml:space="preserve"> and the base station.</w:t>
      </w:r>
    </w:p>
    <w:p w14:paraId="4755F19B" w14:textId="77777777" w:rsidR="00A30EE1" w:rsidRPr="001609F9" w:rsidRDefault="00A30EE1" w:rsidP="00A30EE1">
      <w:pPr>
        <w:pStyle w:val="ECCBulletsLv1"/>
        <w:ind w:left="360" w:hanging="360"/>
        <w:rPr>
          <w:rStyle w:val="ECCParagraph"/>
        </w:rPr>
      </w:pPr>
      <w:r w:rsidRPr="001609F9">
        <w:rPr>
          <w:rStyle w:val="ECCParagraph"/>
        </w:rPr>
        <w:t>Applying the ICAO safety margin of 6 dB, the critical difference in height</w:t>
      </w:r>
      <m:oMath>
        <m:r>
          <w:rPr>
            <w:rStyle w:val="ECCParagraph"/>
            <w:rFonts w:ascii="Cambria Math" w:hAnsi="Cambria Math"/>
          </w:rPr>
          <m:t xml:space="preserve"> </m:t>
        </m:r>
        <m:sSub>
          <m:sSubPr>
            <m:ctrlPr>
              <w:rPr>
                <w:rStyle w:val="ECCParagraph"/>
                <w:rFonts w:ascii="Cambria Math" w:hAnsi="Cambria Math"/>
              </w:rPr>
            </m:ctrlPr>
          </m:sSubPr>
          <m:e>
            <m:r>
              <w:rPr>
                <w:rStyle w:val="ECCParagraph"/>
                <w:rFonts w:ascii="Cambria Math" w:hAnsi="Cambria Math"/>
              </w:rPr>
              <m:t>∆H</m:t>
            </m:r>
          </m:e>
          <m:sub>
            <m:r>
              <w:rPr>
                <w:rStyle w:val="ECCParagraph"/>
                <w:rFonts w:ascii="Cambria Math" w:hAnsi="Cambria Math"/>
              </w:rPr>
              <m:t>critical</m:t>
            </m:r>
          </m:sub>
        </m:sSub>
      </m:oMath>
      <w:r w:rsidRPr="001609F9">
        <w:rPr>
          <w:rStyle w:val="ECCParagraph"/>
        </w:rPr>
        <w:t xml:space="preserve"> is </w:t>
      </w:r>
    </w:p>
    <w:p w14:paraId="4722AAF7" w14:textId="77777777" w:rsidR="00A30EE1" w:rsidRPr="001609F9" w:rsidRDefault="00714C2B" w:rsidP="00A30EE1">
      <m:oMathPara>
        <m:oMathParaPr>
          <m:jc m:val="center"/>
        </m:oMathParaPr>
        <m:oMath>
          <m:sSub>
            <m:sSubPr>
              <m:ctrlPr>
                <w:rPr>
                  <w:rStyle w:val="ECCParagraph"/>
                  <w:rFonts w:ascii="Cambria Math" w:hAnsi="Cambria Math"/>
                </w:rPr>
              </m:ctrlPr>
            </m:sSubPr>
            <m:e>
              <m:r>
                <w:rPr>
                  <w:rStyle w:val="ECCParagraph"/>
                  <w:rFonts w:ascii="Cambria Math" w:hAnsi="Cambria Math"/>
                </w:rPr>
                <m:t>∆H</m:t>
              </m:r>
            </m:e>
            <m:sub>
              <m:r>
                <w:rPr>
                  <w:rStyle w:val="ECCParagraph"/>
                  <w:rFonts w:ascii="Cambria Math" w:hAnsi="Cambria Math"/>
                </w:rPr>
                <m:t>critical</m:t>
              </m:r>
            </m:sub>
          </m:sSub>
          <m:r>
            <m:rPr>
              <m:sty m:val="p"/>
            </m:rPr>
            <w:rPr>
              <w:rStyle w:val="ECCParagraph"/>
              <w:rFonts w:ascii="Cambria Math" w:hAnsi="Cambria Math"/>
            </w:rPr>
            <m:t xml:space="preserve"> </m:t>
          </m:r>
          <m: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f</m:t>
              </m:r>
            </m:den>
          </m:f>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TRP</m:t>
                          </m:r>
                        </m:e>
                        <m:sub>
                          <m:r>
                            <w:rPr>
                              <w:rFonts w:ascii="Cambria Math" w:hAnsi="Cambria Math"/>
                            </w:rPr>
                            <m:t>BS,spur</m:t>
                          </m:r>
                        </m:sub>
                      </m:sSub>
                      <m:r>
                        <w:rPr>
                          <w:rFonts w:ascii="Cambria Math" w:hAnsi="Cambria Math"/>
                        </w:rPr>
                        <m:t>+G</m:t>
                      </m:r>
                    </m:e>
                    <m:sub>
                      <m:r>
                        <w:rPr>
                          <w:rFonts w:ascii="Cambria Math" w:hAnsi="Cambria Math"/>
                        </w:rPr>
                        <m:t>RA,max</m:t>
                      </m:r>
                    </m:sub>
                  </m:sSub>
                  <m:d>
                    <m:dPr>
                      <m:ctrlPr>
                        <w:rPr>
                          <w:rFonts w:ascii="Cambria Math" w:hAnsi="Cambria Math"/>
                        </w:rPr>
                      </m:ctrlPr>
                    </m:dPr>
                    <m:e>
                      <m:r>
                        <w:rPr>
                          <w:rFonts w:ascii="Cambria Math" w:hAnsi="Cambria Math"/>
                        </w:rPr>
                        <m:t>f</m:t>
                      </m:r>
                    </m:e>
                  </m:d>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m:t>
                      </m:r>
                    </m:sub>
                  </m:sSub>
                  <m:r>
                    <w:rPr>
                      <w:rFonts w:ascii="Cambria Math" w:hAnsi="Cambria Math"/>
                    </w:rPr>
                    <m:t>-ITT</m:t>
                  </m:r>
                  <m:d>
                    <m:dPr>
                      <m:ctrlPr>
                        <w:rPr>
                          <w:rFonts w:ascii="Cambria Math" w:hAnsi="Cambria Math"/>
                        </w:rPr>
                      </m:ctrlPr>
                    </m:dPr>
                    <m:e>
                      <m:r>
                        <w:rPr>
                          <w:rFonts w:ascii="Cambria Math" w:hAnsi="Cambria Math"/>
                        </w:rPr>
                        <m:t>f,200</m:t>
                      </m:r>
                    </m:e>
                  </m:d>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margin</m:t>
                      </m:r>
                    </m:sub>
                  </m:sSub>
                  <m:r>
                    <w:rPr>
                      <w:rFonts w:ascii="Cambria Math" w:hAnsi="Cambria Math"/>
                    </w:rPr>
                    <m:t>-32.4</m:t>
                  </m:r>
                </m:num>
                <m:den>
                  <m:r>
                    <m:rPr>
                      <m:sty m:val="p"/>
                    </m:rPr>
                    <w:rPr>
                      <w:rFonts w:ascii="Cambria Math" w:hAnsi="Cambria Math"/>
                    </w:rPr>
                    <m:t>20</m:t>
                  </m:r>
                </m:den>
              </m:f>
            </m:sup>
          </m:sSup>
        </m:oMath>
      </m:oMathPara>
    </w:p>
    <w:p w14:paraId="18058F8A" w14:textId="770A0C02" w:rsidR="00A30EE1" w:rsidRPr="001609F9" w:rsidRDefault="00A30EE1" w:rsidP="00A30EE1">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17</w:t>
      </w:r>
      <w:r w:rsidRPr="001609F9">
        <w:fldChar w:fldCharType="end"/>
      </w:r>
    </w:p>
    <w:p w14:paraId="28605163" w14:textId="77777777" w:rsidR="00A30EE1" w:rsidRPr="001609F9" w:rsidRDefault="00A30EE1" w:rsidP="00A30EE1">
      <w:r w:rsidRPr="001609F9">
        <w:t>Where:</w:t>
      </w:r>
    </w:p>
    <w:p w14:paraId="121F1BE8" w14:textId="77777777" w:rsidR="00A30EE1" w:rsidRPr="001609F9" w:rsidRDefault="00A30EE1" w:rsidP="00A30EE1">
      <w:pPr>
        <w:pStyle w:val="ECCBulletsLv1"/>
        <w:ind w:left="360" w:hanging="360"/>
      </w:pPr>
      <m:oMath>
        <m:r>
          <w:rPr>
            <w:rFonts w:ascii="Cambria Math" w:hAnsi="Cambria Math"/>
          </w:rPr>
          <m:t>ITT</m:t>
        </m:r>
        <m:d>
          <m:dPr>
            <m:ctrlPr>
              <w:rPr>
                <w:rFonts w:ascii="Cambria Math" w:hAnsi="Cambria Math"/>
              </w:rPr>
            </m:ctrlPr>
          </m:dPr>
          <m:e>
            <m:r>
              <w:rPr>
                <w:rFonts w:ascii="Cambria Math" w:hAnsi="Cambria Math"/>
              </w:rPr>
              <m:t>f,200</m:t>
            </m:r>
          </m:e>
        </m:d>
      </m:oMath>
      <w:r w:rsidRPr="001609F9">
        <w:t xml:space="preserve"> is the interference tolerance threshold at 200 feet, frequency </w:t>
      </w:r>
      <m:oMath>
        <m:r>
          <w:rPr>
            <w:rFonts w:ascii="Cambria Math" w:hAnsi="Cambria Math"/>
          </w:rPr>
          <m:t>f=4300</m:t>
        </m:r>
      </m:oMath>
      <w:r w:rsidRPr="001609F9">
        <w:t xml:space="preserve"> MHz, expressed in dBm or dBM/MHz depending on the unit chosen for </w:t>
      </w:r>
      <m:oMath>
        <m:sSub>
          <m:sSubPr>
            <m:ctrlPr>
              <w:rPr>
                <w:rFonts w:ascii="Cambria Math" w:hAnsi="Cambria Math"/>
              </w:rPr>
            </m:ctrlPr>
          </m:sSubPr>
          <m:e>
            <m:r>
              <w:rPr>
                <w:rFonts w:ascii="Cambria Math" w:hAnsi="Cambria Math"/>
              </w:rPr>
              <m:t>TRP</m:t>
            </m:r>
          </m:e>
          <m:sub>
            <m:r>
              <w:rPr>
                <w:rFonts w:ascii="Cambria Math" w:hAnsi="Cambria Math"/>
              </w:rPr>
              <m:t>BS,spur</m:t>
            </m:r>
          </m:sub>
        </m:sSub>
      </m:oMath>
      <w:r w:rsidRPr="001609F9">
        <w:t>.</w:t>
      </w:r>
    </w:p>
    <w:p w14:paraId="4E7E5E0F" w14:textId="77777777" w:rsidR="00A30EE1" w:rsidRPr="001609F9" w:rsidRDefault="00A30EE1" w:rsidP="00A30EE1">
      <w:pPr>
        <w:pStyle w:val="ECCBulletsLv1"/>
        <w:ind w:left="360" w:hanging="360"/>
        <w:rPr>
          <w:rStyle w:val="ECCParagraph"/>
        </w:rPr>
      </w:pPr>
      <w:r w:rsidRPr="001609F9">
        <w:rPr>
          <w:rStyle w:val="ECCParagraph"/>
        </w:rPr>
        <w:t xml:space="preserve">If </w:t>
      </w:r>
      <m:oMath>
        <m:sSub>
          <m:sSubPr>
            <m:ctrlPr>
              <w:rPr>
                <w:rStyle w:val="ECCParagraph"/>
                <w:rFonts w:ascii="Cambria Math" w:hAnsi="Cambria Math"/>
              </w:rPr>
            </m:ctrlPr>
          </m:sSubPr>
          <m:e>
            <m:r>
              <w:rPr>
                <w:rStyle w:val="ECCParagraph"/>
                <w:rFonts w:ascii="Cambria Math" w:hAnsi="Cambria Math"/>
              </w:rPr>
              <m:t>∆H</m:t>
            </m:r>
          </m:e>
          <m:sub>
            <m:r>
              <w:rPr>
                <w:rStyle w:val="ECCParagraph"/>
                <w:rFonts w:ascii="Cambria Math" w:hAnsi="Cambria Math"/>
              </w:rPr>
              <m:t>critical</m:t>
            </m:r>
          </m:sub>
        </m:sSub>
        <m:r>
          <w:rPr>
            <w:rStyle w:val="ECCParagraph"/>
            <w:rFonts w:ascii="Cambria Math" w:hAnsi="Cambria Math"/>
          </w:rPr>
          <m:t>&lt;0.02</m:t>
        </m:r>
      </m:oMath>
      <w:r w:rsidRPr="001609F9">
        <w:rPr>
          <w:rStyle w:val="ECCParagraph"/>
        </w:rPr>
        <w:t xml:space="preserve"> km, the RA is guaranteed to be protected since it’s not possible to have a distance base station to the Radio Altimeter less than 20 m due to OBZ limitations. Therefore, no coordination distance must be defined.</w:t>
      </w:r>
    </w:p>
    <w:p w14:paraId="60EB49ED" w14:textId="77777777" w:rsidR="00A30EE1" w:rsidRPr="001609F9" w:rsidRDefault="00A30EE1" w:rsidP="00A30EE1">
      <w:pPr>
        <w:pStyle w:val="ECCBulletsLv1"/>
        <w:ind w:left="360" w:hanging="360"/>
        <w:rPr>
          <w:rStyle w:val="ECCParagraph"/>
        </w:rPr>
      </w:pPr>
      <w:r w:rsidRPr="001609F9">
        <w:rPr>
          <w:rStyle w:val="ECCParagraph"/>
        </w:rPr>
        <w:t xml:space="preserve">If </w:t>
      </w:r>
      <m:oMath>
        <m:r>
          <w:rPr>
            <w:rStyle w:val="ECCParagraph"/>
            <w:rFonts w:ascii="Cambria Math" w:hAnsi="Cambria Math"/>
          </w:rPr>
          <m:t>0.02≤</m:t>
        </m:r>
        <m:sSub>
          <m:sSubPr>
            <m:ctrlPr>
              <w:rPr>
                <w:rStyle w:val="ECCParagraph"/>
                <w:rFonts w:ascii="Cambria Math" w:hAnsi="Cambria Math"/>
              </w:rPr>
            </m:ctrlPr>
          </m:sSubPr>
          <m:e>
            <m:r>
              <w:rPr>
                <w:rStyle w:val="ECCParagraph"/>
                <w:rFonts w:ascii="Cambria Math" w:hAnsi="Cambria Math"/>
              </w:rPr>
              <m:t>∆H</m:t>
            </m:r>
          </m:e>
          <m:sub>
            <m:r>
              <w:rPr>
                <w:rStyle w:val="ECCParagraph"/>
                <w:rFonts w:ascii="Cambria Math" w:hAnsi="Cambria Math"/>
              </w:rPr>
              <m:t>critical</m:t>
            </m:r>
          </m:sub>
        </m:sSub>
        <m:r>
          <w:rPr>
            <w:rStyle w:val="ECCParagraph"/>
            <w:rFonts w:ascii="Cambria Math" w:hAnsi="Cambria Math"/>
          </w:rPr>
          <m:t>≤0.044</m:t>
        </m:r>
      </m:oMath>
      <w:r w:rsidRPr="001609F9">
        <w:rPr>
          <w:rStyle w:val="ECCParagraph"/>
        </w:rPr>
        <w:t xml:space="preserve"> km, then the coordination distance </w:t>
      </w:r>
      <m:oMath>
        <m:sSub>
          <m:sSubPr>
            <m:ctrlPr>
              <w:rPr>
                <w:rStyle w:val="ECCParagraph"/>
                <w:rFonts w:ascii="Cambria Math" w:hAnsi="Cambria Math"/>
              </w:rPr>
            </m:ctrlPr>
          </m:sSubPr>
          <m:e>
            <m:r>
              <w:rPr>
                <w:rStyle w:val="ECCParagraph"/>
                <w:rFonts w:ascii="Cambria Math" w:hAnsi="Cambria Math"/>
              </w:rPr>
              <m:t>D</m:t>
            </m:r>
          </m:e>
          <m:sub>
            <m:r>
              <w:rPr>
                <w:rStyle w:val="ECCParagraph"/>
                <w:rFonts w:ascii="Cambria Math" w:hAnsi="Cambria Math"/>
              </w:rPr>
              <m:t>Coord</m:t>
            </m:r>
          </m:sub>
        </m:sSub>
      </m:oMath>
      <w:r w:rsidRPr="001609F9">
        <w:rPr>
          <w:rStyle w:val="ECCParagraph"/>
        </w:rPr>
        <w:t xml:space="preserve"> is </w:t>
      </w:r>
    </w:p>
    <w:p w14:paraId="3D7FF931" w14:textId="77777777" w:rsidR="00A30EE1" w:rsidRPr="001609F9" w:rsidRDefault="00714C2B" w:rsidP="00A30EE1">
      <m:oMathPara>
        <m:oMathParaPr>
          <m:jc m:val="center"/>
        </m:oMathParaPr>
        <m:oMath>
          <m:sSub>
            <m:sSubPr>
              <m:ctrlPr>
                <w:rPr>
                  <w:rFonts w:ascii="Cambria Math" w:hAnsi="Cambria Math"/>
                </w:rPr>
              </m:ctrlPr>
            </m:sSubPr>
            <m:e>
              <m:r>
                <w:rPr>
                  <w:rFonts w:ascii="Cambria Math" w:hAnsi="Cambria Math"/>
                </w:rPr>
                <m:t>D</m:t>
              </m:r>
            </m:e>
            <m:sub>
              <m:r>
                <w:rPr>
                  <w:rFonts w:ascii="Cambria Math" w:hAnsi="Cambria Math"/>
                </w:rPr>
                <m:t>coord</m:t>
              </m:r>
            </m:sub>
          </m:sSub>
          <m:r>
            <w:rPr>
              <w:rFonts w:ascii="Cambria Math" w:hAnsi="Cambria Math"/>
            </w:rPr>
            <m:t>=</m:t>
          </m:r>
          <m:f>
            <m:fPr>
              <m:ctrlPr>
                <w:rPr>
                  <w:rFonts w:ascii="Cambria Math" w:hAnsi="Cambria Math"/>
                </w:rPr>
              </m:ctrlPr>
            </m:fPr>
            <m:num>
              <m:sSub>
                <m:sSubPr>
                  <m:ctrlPr>
                    <w:rPr>
                      <w:rStyle w:val="ECCParagraph"/>
                      <w:rFonts w:ascii="Cambria Math" w:hAnsi="Cambria Math"/>
                    </w:rPr>
                  </m:ctrlPr>
                </m:sSubPr>
                <m:e>
                  <m:r>
                    <w:rPr>
                      <w:rStyle w:val="ECCParagraph"/>
                      <w:rFonts w:ascii="Cambria Math" w:hAnsi="Cambria Math"/>
                    </w:rPr>
                    <m:t>∆H</m:t>
                  </m:r>
                </m:e>
                <m:sub>
                  <m:r>
                    <w:rPr>
                      <w:rStyle w:val="ECCParagraph"/>
                      <w:rFonts w:ascii="Cambria Math" w:hAnsi="Cambria Math"/>
                    </w:rPr>
                    <m:t>critical</m:t>
                  </m:r>
                </m:sub>
              </m:sSub>
              <m:r>
                <w:rPr>
                  <w:rFonts w:ascii="Cambria Math" w:hAnsi="Cambria Math"/>
                </w:rPr>
                <m:t>-0.44</m:t>
              </m:r>
              <m:func>
                <m:funcPr>
                  <m:ctrlPr>
                    <w:rPr>
                      <w:rFonts w:ascii="Cambria Math" w:hAnsi="Cambria Math"/>
                    </w:rPr>
                  </m:ctrlPr>
                </m:funcPr>
                <m:fName>
                  <m:r>
                    <m:rPr>
                      <m:sty m:val="p"/>
                    </m:rPr>
                    <w:rPr>
                      <w:rFonts w:ascii="Cambria Math" w:hAnsi="Cambria Math"/>
                    </w:rPr>
                    <m:t>tan</m:t>
                  </m:r>
                </m:fName>
                <m:e>
                  <m:r>
                    <w:rPr>
                      <w:rFonts w:ascii="Cambria Math" w:hAnsi="Cambria Math"/>
                    </w:rPr>
                    <m:t>1.146°</m:t>
                  </m:r>
                </m:e>
              </m:func>
            </m:num>
            <m:den>
              <m:func>
                <m:funcPr>
                  <m:ctrlPr>
                    <w:rPr>
                      <w:rFonts w:ascii="Cambria Math" w:hAnsi="Cambria Math"/>
                    </w:rPr>
                  </m:ctrlPr>
                </m:funcPr>
                <m:fName>
                  <m:r>
                    <m:rPr>
                      <m:sty m:val="p"/>
                    </m:rPr>
                    <w:rPr>
                      <w:rFonts w:ascii="Cambria Math" w:hAnsi="Cambria Math"/>
                    </w:rPr>
                    <m:t>tan</m:t>
                  </m:r>
                </m:fName>
                <m:e>
                  <m:r>
                    <w:rPr>
                      <w:rFonts w:ascii="Cambria Math" w:hAnsi="Cambria Math"/>
                    </w:rPr>
                    <m:t>2.625°-</m:t>
                  </m:r>
                  <m:func>
                    <m:funcPr>
                      <m:ctrlPr>
                        <w:rPr>
                          <w:rFonts w:ascii="Cambria Math" w:hAnsi="Cambria Math"/>
                        </w:rPr>
                      </m:ctrlPr>
                    </m:funcPr>
                    <m:fName>
                      <m:r>
                        <m:rPr>
                          <m:sty m:val="p"/>
                        </m:rPr>
                        <w:rPr>
                          <w:rFonts w:ascii="Cambria Math" w:hAnsi="Cambria Math"/>
                        </w:rPr>
                        <m:t>tan</m:t>
                      </m:r>
                    </m:fName>
                    <m:e>
                      <m:r>
                        <w:rPr>
                          <w:rFonts w:ascii="Cambria Math" w:hAnsi="Cambria Math"/>
                        </w:rPr>
                        <m:t>1.146°</m:t>
                      </m:r>
                    </m:e>
                  </m:func>
                </m:e>
              </m:func>
            </m:den>
          </m:f>
        </m:oMath>
      </m:oMathPara>
    </w:p>
    <w:p w14:paraId="71879C72" w14:textId="087392C5" w:rsidR="00A30EE1" w:rsidRPr="001609F9" w:rsidRDefault="00A30EE1" w:rsidP="00A30EE1">
      <w:pPr>
        <w:pStyle w:val="Caption"/>
        <w:rPr>
          <w:rStyle w:val="ECCParagraph"/>
        </w:rPr>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18</w:t>
      </w:r>
      <w:r w:rsidRPr="001609F9">
        <w:fldChar w:fldCharType="end"/>
      </w:r>
    </w:p>
    <w:p w14:paraId="7A89C4D6" w14:textId="77777777" w:rsidR="00A30EE1" w:rsidRPr="001609F9" w:rsidRDefault="00A30EE1" w:rsidP="00A30EE1">
      <w:pPr>
        <w:rPr>
          <w:rStyle w:val="ECCParagraph"/>
        </w:rPr>
      </w:pPr>
      <w:r w:rsidRPr="001609F9">
        <w:rPr>
          <w:rStyle w:val="ECCParagraph"/>
        </w:rPr>
        <w:fldChar w:fldCharType="begin"/>
      </w:r>
      <w:r w:rsidRPr="001609F9">
        <w:rPr>
          <w:rStyle w:val="ECCParagraph"/>
        </w:rPr>
        <w:instrText xml:space="preserve"> REF _Ref166778814 \h </w:instrText>
      </w:r>
      <w:r w:rsidRPr="001609F9">
        <w:rPr>
          <w:rStyle w:val="ECCParagraph"/>
        </w:rPr>
      </w:r>
      <w:r w:rsidRPr="001609F9">
        <w:rPr>
          <w:rStyle w:val="ECCParagraph"/>
        </w:rPr>
        <w:fldChar w:fldCharType="separate"/>
      </w:r>
      <w:r w:rsidRPr="001609F9">
        <w:t xml:space="preserve">Figure </w:t>
      </w:r>
      <w:r w:rsidRPr="001609F9">
        <w:rPr>
          <w:noProof/>
        </w:rPr>
        <w:t>12</w:t>
      </w:r>
      <w:r w:rsidRPr="001609F9">
        <w:rPr>
          <w:rStyle w:val="ECCParagraph"/>
        </w:rPr>
        <w:fldChar w:fldCharType="end"/>
      </w:r>
      <w:r w:rsidRPr="001609F9">
        <w:rPr>
          <w:rStyle w:val="ECCParagraph"/>
        </w:rPr>
        <w:t xml:space="preserve"> provides an illustration about how this coordination distance is geometrically calculated. Considering the maximum roll value that can be taken by the aircraft during the landing phase, the lateral distance can be obtained through the following equation</w:t>
      </w:r>
    </w:p>
    <w:p w14:paraId="125136AA" w14:textId="77777777" w:rsidR="00A30EE1" w:rsidRPr="001609F9" w:rsidRDefault="00714C2B" w:rsidP="00A30EE1">
      <w:pPr>
        <w:rPr>
          <w:rStyle w:val="ECCParagraph"/>
        </w:rPr>
      </w:pPr>
      <m:oMathPara>
        <m:oMathParaPr>
          <m:jc m:val="center"/>
        </m:oMathParaPr>
        <m:oMath>
          <m:sSub>
            <m:sSubPr>
              <m:ctrlPr>
                <w:rPr>
                  <w:rFonts w:ascii="Cambria Math" w:hAnsi="Cambria Math"/>
                </w:rPr>
              </m:ctrlPr>
            </m:sSubPr>
            <m:e>
              <m:r>
                <w:rPr>
                  <w:rFonts w:ascii="Cambria Math" w:hAnsi="Cambria Math"/>
                </w:rPr>
                <m:t>L</m:t>
              </m:r>
            </m:e>
            <m:sub>
              <m:r>
                <w:rPr>
                  <w:rFonts w:ascii="Cambria Math" w:hAnsi="Cambria Math"/>
                </w:rPr>
                <m:t>coord</m:t>
              </m:r>
            </m:sub>
          </m:sSub>
          <m:r>
            <w:rPr>
              <w:rFonts w:ascii="Cambria Math" w:hAnsi="Cambria Math"/>
            </w:rPr>
            <m:t>=</m:t>
          </m:r>
          <m:sSub>
            <m:sSubPr>
              <m:ctrlPr>
                <w:rPr>
                  <w:rStyle w:val="ECCParagraph"/>
                  <w:rFonts w:ascii="Cambria Math" w:hAnsi="Cambria Math"/>
                </w:rPr>
              </m:ctrlPr>
            </m:sSubPr>
            <m:e>
              <m:r>
                <w:rPr>
                  <w:rStyle w:val="ECCParagraph"/>
                  <w:rFonts w:ascii="Cambria Math" w:hAnsi="Cambria Math"/>
                </w:rPr>
                <m:t>∆H</m:t>
              </m:r>
            </m:e>
            <m:sub>
              <m:r>
                <w:rPr>
                  <w:rStyle w:val="ECCParagraph"/>
                  <w:rFonts w:ascii="Cambria Math" w:hAnsi="Cambria Math"/>
                </w:rPr>
                <m:t>critical</m:t>
              </m:r>
            </m:sub>
          </m:sSub>
          <m:r>
            <w:rPr>
              <w:rStyle w:val="ECCParagraph"/>
              <w:rFonts w:ascii="Cambria Math" w:hAnsi="Cambria Math"/>
            </w:rPr>
            <m:t>×</m:t>
          </m:r>
          <m:func>
            <m:funcPr>
              <m:ctrlPr>
                <w:rPr>
                  <w:rStyle w:val="ECCParagraph"/>
                  <w:rFonts w:ascii="Cambria Math" w:hAnsi="Cambria Math"/>
                </w:rPr>
              </m:ctrlPr>
            </m:funcPr>
            <m:fName>
              <m:r>
                <m:rPr>
                  <m:sty m:val="p"/>
                </m:rPr>
                <w:rPr>
                  <w:rStyle w:val="ECCParagraph"/>
                  <w:rFonts w:ascii="Cambria Math" w:hAnsi="Cambria Math"/>
                </w:rPr>
                <m:t>tan</m:t>
              </m:r>
            </m:fName>
            <m:e>
              <m:d>
                <m:dPr>
                  <m:ctrlPr>
                    <w:rPr>
                      <w:rStyle w:val="ECCParagraph"/>
                      <w:rFonts w:ascii="Cambria Math" w:hAnsi="Cambria Math"/>
                    </w:rPr>
                  </m:ctrlPr>
                </m:dPr>
                <m:e>
                  <m:r>
                    <w:rPr>
                      <w:rStyle w:val="ECCParagraph"/>
                      <w:rFonts w:ascii="Cambria Math" w:hAnsi="Cambria Math"/>
                    </w:rPr>
                    <m:t>90°-</m:t>
                  </m:r>
                  <m:sSub>
                    <m:sSubPr>
                      <m:ctrlPr>
                        <w:rPr>
                          <w:rStyle w:val="ECCParagraph"/>
                          <w:rFonts w:ascii="Cambria Math" w:hAnsi="Cambria Math"/>
                        </w:rPr>
                      </m:ctrlPr>
                    </m:sSubPr>
                    <m:e>
                      <m:r>
                        <w:rPr>
                          <w:rStyle w:val="ECCParagraph"/>
                          <w:rFonts w:ascii="Cambria Math" w:hAnsi="Cambria Math"/>
                        </w:rPr>
                        <m:t>θ</m:t>
                      </m:r>
                    </m:e>
                    <m:sub>
                      <m:r>
                        <w:rPr>
                          <w:rStyle w:val="ECCParagraph"/>
                          <w:rFonts w:ascii="Cambria Math" w:hAnsi="Cambria Math"/>
                        </w:rPr>
                        <m:t>roll,max</m:t>
                      </m:r>
                    </m:sub>
                  </m:sSub>
                </m:e>
              </m:d>
            </m:e>
          </m:func>
        </m:oMath>
      </m:oMathPara>
    </w:p>
    <w:p w14:paraId="50AAC10B" w14:textId="4B509EC7" w:rsidR="00A30EE1" w:rsidRPr="001609F9" w:rsidRDefault="00A30EE1" w:rsidP="00A30EE1">
      <w:pPr>
        <w:pStyle w:val="Caption"/>
        <w:rPr>
          <w:rStyle w:val="ECCParagraph"/>
        </w:rPr>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19</w:t>
      </w:r>
      <w:r w:rsidRPr="001609F9">
        <w:fldChar w:fldCharType="end"/>
      </w:r>
    </w:p>
    <w:p w14:paraId="41BCA00F" w14:textId="77777777" w:rsidR="00A30EE1" w:rsidRPr="001609F9" w:rsidRDefault="00A30EE1" w:rsidP="00A30EE1">
      <w:r w:rsidRPr="001609F9">
        <w:rPr>
          <w:rStyle w:val="ECCParagraph"/>
          <w:noProof/>
        </w:rPr>
        <w:drawing>
          <wp:inline distT="0" distB="0" distL="0" distR="0" wp14:anchorId="6A337832" wp14:editId="5396F47F">
            <wp:extent cx="6105847" cy="1793476"/>
            <wp:effectExtent l="0" t="0" r="0" b="0"/>
            <wp:docPr id="1284986681" name="Picture 1284986681" descr="A diagram of a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986681" name="Picture 1284986681" descr="A diagram of a plane&#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10897" cy="1794959"/>
                    </a:xfrm>
                    <a:prstGeom prst="rect">
                      <a:avLst/>
                    </a:prstGeom>
                    <a:noFill/>
                  </pic:spPr>
                </pic:pic>
              </a:graphicData>
            </a:graphic>
          </wp:inline>
        </w:drawing>
      </w:r>
    </w:p>
    <w:p w14:paraId="632B4A9B" w14:textId="7C5529DA" w:rsidR="00A30EE1" w:rsidRPr="001609F9" w:rsidRDefault="00A30EE1" w:rsidP="00A30EE1">
      <w:pPr>
        <w:pStyle w:val="Caption"/>
      </w:pPr>
      <w:bookmarkStart w:id="287" w:name="_Ref166778814"/>
      <w:r w:rsidRPr="001609F9">
        <w:t xml:space="preserve">Figure </w:t>
      </w:r>
      <w:r w:rsidRPr="001609F9">
        <w:fldChar w:fldCharType="begin"/>
      </w:r>
      <w:r w:rsidRPr="001609F9">
        <w:instrText xml:space="preserve"> SEQ Figure \* ARABIC </w:instrText>
      </w:r>
      <w:r w:rsidRPr="001609F9">
        <w:fldChar w:fldCharType="separate"/>
      </w:r>
      <w:r w:rsidRPr="001609F9">
        <w:rPr>
          <w:noProof/>
        </w:rPr>
        <w:t>12</w:t>
      </w:r>
      <w:r w:rsidRPr="001609F9">
        <w:fldChar w:fldCharType="end"/>
      </w:r>
      <w:bookmarkEnd w:id="287"/>
      <w:r w:rsidRPr="001609F9">
        <w:t>: Illustration of the coordination distance calculation for the adjacent band study</w:t>
      </w:r>
    </w:p>
    <w:p w14:paraId="765ED0D3" w14:textId="77777777" w:rsidR="000C78A3" w:rsidRPr="001609F9" w:rsidRDefault="000C78A3" w:rsidP="000C78A3">
      <w:pPr>
        <w:pStyle w:val="ECCAnnexheading4"/>
        <w:rPr>
          <w:lang w:val="en-GB"/>
        </w:rPr>
      </w:pPr>
      <w:r w:rsidRPr="001609F9">
        <w:rPr>
          <w:lang w:val="en-GB"/>
        </w:rPr>
        <w:t>In-Band case – RA protection in 3400-3800 MHz – Interference calculation method: runway axis - Aircraft between 200 feet and 1000 feet</w:t>
      </w:r>
    </w:p>
    <w:p w14:paraId="6451D5C3" w14:textId="347064AE" w:rsidR="0098467F" w:rsidRPr="001609F9" w:rsidRDefault="0098467F" w:rsidP="0098467F">
      <w:r w:rsidRPr="001609F9">
        <w:t xml:space="preserve">The considered scenario corresponds to the case where the base station is located within the runway axis. In such case, grating lobes from the AAS need to be carefully taken into consideration. For each possible base station deployment distance </w:t>
      </w:r>
      <m:oMath>
        <m:sSub>
          <m:sSubPr>
            <m:ctrlPr>
              <w:rPr>
                <w:rFonts w:ascii="Cambria Math" w:hAnsi="Cambria Math"/>
              </w:rPr>
            </m:ctrlPr>
          </m:sSubPr>
          <m:e>
            <m:r>
              <w:rPr>
                <w:rFonts w:ascii="Cambria Math" w:hAnsi="Cambria Math"/>
              </w:rPr>
              <m:t>D</m:t>
            </m:r>
          </m:e>
          <m:sub>
            <m:r>
              <w:rPr>
                <w:rFonts w:ascii="Cambria Math" w:hAnsi="Cambria Math"/>
              </w:rPr>
              <m:t>BS</m:t>
            </m:r>
          </m:sub>
        </m:sSub>
      </m:oMath>
      <w:r w:rsidRPr="001609F9">
        <w:t xml:space="preserve">, a power margin </w:t>
      </w:r>
      <m:oMath>
        <m:sSub>
          <m:sSubPr>
            <m:ctrlPr>
              <w:rPr>
                <w:rFonts w:ascii="Cambria Math" w:hAnsi="Cambria Math"/>
              </w:rPr>
            </m:ctrlPr>
          </m:sSubPr>
          <m:e>
            <m:r>
              <w:rPr>
                <w:rFonts w:ascii="Cambria Math" w:hAnsi="Cambria Math"/>
              </w:rPr>
              <m:t>∆P</m:t>
            </m:r>
          </m:e>
          <m:sub>
            <m:r>
              <w:rPr>
                <w:rFonts w:ascii="Cambria Math" w:hAnsi="Cambria Math"/>
              </w:rPr>
              <m:t>margin</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BS</m:t>
            </m:r>
          </m:sub>
        </m:sSub>
      </m:oMath>
      <w:r w:rsidRPr="001609F9">
        <w:t xml:space="preserve">) can be calculated (see section </w:t>
      </w:r>
      <w:r w:rsidRPr="001609F9">
        <w:fldChar w:fldCharType="begin"/>
      </w:r>
      <w:r w:rsidRPr="001609F9">
        <w:instrText xml:space="preserve"> REF _Ref168997712 \r \h  \* MERGEFORMAT </w:instrText>
      </w:r>
      <w:r w:rsidRPr="001609F9">
        <w:fldChar w:fldCharType="separate"/>
      </w:r>
      <w:r w:rsidR="00E27EC2" w:rsidRPr="001609F9">
        <w:t>A3.4.2</w:t>
      </w:r>
      <w:r w:rsidRPr="001609F9">
        <w:fldChar w:fldCharType="end"/>
      </w:r>
      <w:r w:rsidRPr="001609F9">
        <w:t xml:space="preserve">). The </w:t>
      </w:r>
      <w:r w:rsidRPr="001609F9">
        <w:lastRenderedPageBreak/>
        <w:t xml:space="preserve">base station transmitted power  </w:t>
      </w:r>
      <m:oMath>
        <m:sSub>
          <m:sSubPr>
            <m:ctrlPr>
              <w:rPr>
                <w:rFonts w:ascii="Cambria Math" w:hAnsi="Cambria Math"/>
              </w:rPr>
            </m:ctrlPr>
          </m:sSubPr>
          <m:e>
            <m:r>
              <w:rPr>
                <w:rFonts w:ascii="Cambria Math" w:hAnsi="Cambria Math"/>
              </w:rPr>
              <m:t>EIRP</m:t>
            </m:r>
          </m:e>
          <m:sub>
            <m:r>
              <w:rPr>
                <w:rFonts w:ascii="Cambria Math" w:hAnsi="Cambria Math"/>
              </w:rPr>
              <m:t>BS</m:t>
            </m:r>
          </m:sub>
        </m:sSub>
      </m:oMath>
      <w:r w:rsidRPr="001609F9">
        <w:t xml:space="preserve"> in dBm, measured on </w:t>
      </w:r>
      <m:oMath>
        <m:r>
          <w:rPr>
            <w:rFonts w:ascii="Cambria Math" w:hAnsi="Cambria Math"/>
          </w:rPr>
          <m:t>BW</m:t>
        </m:r>
        <m:r>
          <m:rPr>
            <m:sty m:val="p"/>
          </m:rPr>
          <w:rPr>
            <w:rFonts w:ascii="Cambria Math" w:hAnsi="Cambria Math"/>
          </w:rPr>
          <m:t>=100</m:t>
        </m:r>
      </m:oMath>
      <w:r w:rsidRPr="001609F9">
        <w:t xml:space="preserve"> MHz bandwidth is function of the BS TRP (dBm) and the antenna gain taken from an antenna radiation pattern envelope </w:t>
      </w:r>
      <m:oMath>
        <m:sSub>
          <m:sSubPr>
            <m:ctrlPr>
              <w:rPr>
                <w:rFonts w:ascii="Cambria Math" w:hAnsi="Cambria Math"/>
              </w:rPr>
            </m:ctrlPr>
          </m:sSubPr>
          <m:e>
            <m:r>
              <w:rPr>
                <w:rFonts w:ascii="Cambria Math" w:hAnsi="Cambria Math"/>
              </w:rPr>
              <m:t>G</m:t>
            </m:r>
          </m:e>
          <m:sub>
            <m:r>
              <w:rPr>
                <w:rFonts w:ascii="Cambria Math" w:hAnsi="Cambria Math"/>
              </w:rPr>
              <m:t>AAS</m:t>
            </m:r>
            <m:r>
              <m:rPr>
                <m:sty m:val="p"/>
              </m:rPr>
              <w:rPr>
                <w:rFonts w:ascii="Cambria Math" w:hAnsi="Cambria Math"/>
              </w:rPr>
              <m:t>,</m:t>
            </m:r>
            <m:r>
              <w:rPr>
                <w:rFonts w:ascii="Cambria Math" w:hAnsi="Cambria Math"/>
              </w:rPr>
              <m:t>max</m:t>
            </m:r>
          </m:sub>
        </m:sSub>
      </m:oMath>
      <w:r w:rsidRPr="001609F9">
        <w:t xml:space="preserve"> at elevation angle </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AAS→RA</m:t>
            </m:r>
          </m:sub>
        </m:sSub>
        <m:r>
          <w:rPr>
            <w:rFonts w:ascii="Cambria Math" w:hAnsi="Cambria Math"/>
          </w:rPr>
          <m:t>,</m:t>
        </m:r>
      </m:oMath>
      <w:r w:rsidRPr="001609F9">
        <w:t xml:space="preserve"> between the AAS and the RA: </w:t>
      </w:r>
    </w:p>
    <w:p w14:paraId="32827747" w14:textId="77777777" w:rsidR="0098467F" w:rsidRPr="001609F9" w:rsidRDefault="0098467F" w:rsidP="0098467F">
      <m:oMathPara>
        <m:oMathParaPr>
          <m:jc m:val="center"/>
        </m:oMathParaPr>
        <m:oMath>
          <m:r>
            <w:rPr>
              <w:rStyle w:val="ECCParagraph"/>
              <w:rFonts w:ascii="Cambria Math" w:hAnsi="Cambria Math"/>
            </w:rPr>
            <m:t>EIRP</m:t>
          </m:r>
          <m:d>
            <m:dPr>
              <m:ctrlPr>
                <w:rPr>
                  <w:rStyle w:val="ECCParagraph"/>
                  <w:rFonts w:ascii="Cambria Math" w:hAnsi="Cambria Math"/>
                </w:rPr>
              </m:ctrlPr>
            </m:dPr>
            <m:e>
              <m:sSub>
                <m:sSubPr>
                  <m:ctrlPr>
                    <w:rPr>
                      <w:rStyle w:val="ECCParagraph"/>
                      <w:rFonts w:ascii="Cambria Math" w:hAnsi="Cambria Math"/>
                    </w:rPr>
                  </m:ctrlPr>
                </m:sSubPr>
                <m:e>
                  <m:r>
                    <m:rPr>
                      <m:sty m:val="p"/>
                    </m:rPr>
                    <w:rPr>
                      <w:rStyle w:val="ECCParagraph"/>
                      <w:rFonts w:ascii="Cambria Math" w:hAnsi="Cambria Math"/>
                    </w:rPr>
                    <m:t>θ</m:t>
                  </m:r>
                </m:e>
                <m:sub>
                  <m:r>
                    <m:rPr>
                      <m:sty m:val="p"/>
                    </m:rPr>
                    <w:rPr>
                      <w:rStyle w:val="ECCParagraph"/>
                      <w:rFonts w:ascii="Cambria Math" w:hAnsi="Cambria Math"/>
                    </w:rPr>
                    <m:t>AAS→RA</m:t>
                  </m:r>
                </m:sub>
              </m:sSub>
              <m:r>
                <m:rPr>
                  <m:sty m:val="p"/>
                </m:rPr>
                <w:rPr>
                  <w:rStyle w:val="ECCParagraph"/>
                  <w:rFonts w:ascii="Cambria Math" w:hAnsi="Cambria Math"/>
                </w:rPr>
                <m:t>,</m:t>
              </m:r>
              <m:r>
                <w:rPr>
                  <w:rStyle w:val="ECCParagraph"/>
                  <w:rFonts w:ascii="Cambria Math" w:hAnsi="Cambria Math"/>
                </w:rPr>
                <m:t>f</m:t>
              </m:r>
            </m:e>
          </m:d>
          <m:r>
            <m:rPr>
              <m:sty m:val="p"/>
            </m:rPr>
            <w:rPr>
              <w:rStyle w:val="ECCParagraph"/>
              <w:rFonts w:ascii="Cambria Math" w:hAnsi="Cambria Math"/>
            </w:rPr>
            <m:t xml:space="preserve"> =</m:t>
          </m:r>
          <m:sSub>
            <m:sSubPr>
              <m:ctrlPr>
                <w:rPr>
                  <w:rStyle w:val="ECCParagraph"/>
                  <w:rFonts w:ascii="Cambria Math" w:hAnsi="Cambria Math"/>
                </w:rPr>
              </m:ctrlPr>
            </m:sSubPr>
            <m:e>
              <m:r>
                <w:rPr>
                  <w:rStyle w:val="ECCParagraph"/>
                  <w:rFonts w:ascii="Cambria Math" w:hAnsi="Cambria Math"/>
                </w:rPr>
                <m:t>TRP</m:t>
              </m:r>
            </m:e>
            <m:sub>
              <m:r>
                <w:rPr>
                  <w:rStyle w:val="ECCParagraph"/>
                  <w:rFonts w:ascii="Cambria Math" w:hAnsi="Cambria Math"/>
                </w:rPr>
                <m:t>BS</m:t>
              </m:r>
            </m:sub>
          </m:sSub>
          <m:r>
            <m:rPr>
              <m:sty m:val="p"/>
            </m:rPr>
            <w:rPr>
              <w:rStyle w:val="ECCParagraph"/>
              <w:rFonts w:ascii="Cambria Math" w:hAnsi="Cambria Math"/>
            </w:rPr>
            <m:t>+</m:t>
          </m:r>
          <m:sSub>
            <m:sSubPr>
              <m:ctrlPr>
                <w:rPr>
                  <w:rStyle w:val="ECCParagraph"/>
                  <w:rFonts w:ascii="Cambria Math" w:hAnsi="Cambria Math"/>
                </w:rPr>
              </m:ctrlPr>
            </m:sSubPr>
            <m:e>
              <m:r>
                <w:rPr>
                  <w:rStyle w:val="ECCParagraph"/>
                  <w:rFonts w:ascii="Cambria Math" w:hAnsi="Cambria Math"/>
                </w:rPr>
                <m:t>G</m:t>
              </m:r>
            </m:e>
            <m:sub>
              <m:r>
                <w:rPr>
                  <w:rStyle w:val="ECCParagraph"/>
                  <w:rFonts w:ascii="Cambria Math" w:hAnsi="Cambria Math"/>
                </w:rPr>
                <m:t>AAS</m:t>
              </m:r>
              <m:r>
                <m:rPr>
                  <m:sty m:val="p"/>
                </m:rPr>
                <w:rPr>
                  <w:rStyle w:val="ECCParagraph"/>
                  <w:rFonts w:ascii="Cambria Math" w:hAnsi="Cambria Math"/>
                </w:rPr>
                <m:t>,</m:t>
              </m:r>
              <m:r>
                <w:rPr>
                  <w:rStyle w:val="ECCParagraph"/>
                  <w:rFonts w:ascii="Cambria Math" w:hAnsi="Cambria Math"/>
                </w:rPr>
                <m:t>max</m:t>
              </m:r>
            </m:sub>
          </m:sSub>
          <m:d>
            <m:dPr>
              <m:ctrlPr>
                <w:rPr>
                  <w:rStyle w:val="ECCParagraph"/>
                  <w:rFonts w:ascii="Cambria Math" w:hAnsi="Cambria Math"/>
                </w:rPr>
              </m:ctrlPr>
            </m:dPr>
            <m:e>
              <m:sSub>
                <m:sSubPr>
                  <m:ctrlPr>
                    <w:rPr>
                      <w:rStyle w:val="ECCParagraph"/>
                      <w:rFonts w:ascii="Cambria Math" w:hAnsi="Cambria Math"/>
                    </w:rPr>
                  </m:ctrlPr>
                </m:sSubPr>
                <m:e>
                  <m:r>
                    <m:rPr>
                      <m:sty m:val="p"/>
                    </m:rPr>
                    <w:rPr>
                      <w:rStyle w:val="ECCParagraph"/>
                      <w:rFonts w:ascii="Cambria Math" w:hAnsi="Cambria Math"/>
                    </w:rPr>
                    <m:t>θ</m:t>
                  </m:r>
                </m:e>
                <m:sub>
                  <m:r>
                    <m:rPr>
                      <m:sty m:val="p"/>
                    </m:rPr>
                    <w:rPr>
                      <w:rStyle w:val="ECCParagraph"/>
                      <w:rFonts w:ascii="Cambria Math" w:hAnsi="Cambria Math"/>
                    </w:rPr>
                    <m:t>AAS→RA</m:t>
                  </m:r>
                </m:sub>
              </m:sSub>
              <m:r>
                <m:rPr>
                  <m:sty m:val="p"/>
                </m:rPr>
                <w:rPr>
                  <w:rStyle w:val="ECCParagraph"/>
                  <w:rFonts w:ascii="Cambria Math" w:hAnsi="Cambria Math"/>
                </w:rPr>
                <m:t>,</m:t>
              </m:r>
              <m:r>
                <w:rPr>
                  <w:rStyle w:val="ECCParagraph"/>
                  <w:rFonts w:ascii="Cambria Math" w:hAnsi="Cambria Math"/>
                </w:rPr>
                <m:t>f</m:t>
              </m:r>
            </m:e>
          </m:d>
        </m:oMath>
      </m:oMathPara>
    </w:p>
    <w:p w14:paraId="5226A5AD" w14:textId="46FFCCA4" w:rsidR="0098467F" w:rsidRPr="001609F9" w:rsidRDefault="0098467F" w:rsidP="0098467F">
      <w:pPr>
        <w:pStyle w:val="Caption"/>
        <w:rPr>
          <w:rFonts w:eastAsia="Calibri"/>
        </w:rPr>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20</w:t>
      </w:r>
      <w:r w:rsidRPr="001609F9">
        <w:fldChar w:fldCharType="end"/>
      </w:r>
    </w:p>
    <w:p w14:paraId="2FAEB13F" w14:textId="77777777" w:rsidR="0098467F" w:rsidRPr="001609F9" w:rsidRDefault="0098467F" w:rsidP="0098467F">
      <w:r w:rsidRPr="001609F9">
        <w:t>Where:</w:t>
      </w:r>
    </w:p>
    <w:p w14:paraId="5BD277BB" w14:textId="122CABD0" w:rsidR="0098467F" w:rsidRPr="001609F9" w:rsidRDefault="00714C2B" w:rsidP="0098467F">
      <w:pPr>
        <w:pStyle w:val="ECCBulletsLv1"/>
        <w:ind w:left="360" w:hanging="360"/>
      </w:pPr>
      <m:oMath>
        <m:sSub>
          <m:sSubPr>
            <m:ctrlPr>
              <w:rPr>
                <w:rFonts w:ascii="Cambria Math" w:hAnsi="Cambria Math"/>
              </w:rPr>
            </m:ctrlPr>
          </m:sSubPr>
          <m:e>
            <m:r>
              <w:rPr>
                <w:rFonts w:ascii="Cambria Math" w:hAnsi="Cambria Math"/>
              </w:rPr>
              <m:t>TRP</m:t>
            </m:r>
          </m:e>
          <m:sub>
            <m:r>
              <w:rPr>
                <w:rFonts w:ascii="Cambria Math" w:hAnsi="Cambria Math"/>
              </w:rPr>
              <m:t>BS</m:t>
            </m:r>
          </m:sub>
        </m:sSub>
      </m:oMath>
      <w:r w:rsidR="0098467F" w:rsidRPr="001609F9">
        <w:t xml:space="preserve"> in dBm (100 MHz bandwidth) is the base station conducted power taken from </w:t>
      </w:r>
      <w:r w:rsidR="0098467F" w:rsidRPr="001609F9">
        <w:fldChar w:fldCharType="begin"/>
      </w:r>
      <w:r w:rsidR="0098467F" w:rsidRPr="001609F9">
        <w:instrText xml:space="preserve"> REF _Ref163589470 \h  \* MERGEFORMAT </w:instrText>
      </w:r>
      <w:r w:rsidR="0098467F" w:rsidRPr="001609F9">
        <w:fldChar w:fldCharType="separate"/>
      </w:r>
      <w:r w:rsidR="00E27EC2" w:rsidRPr="001609F9">
        <w:t>Table 10</w:t>
      </w:r>
      <w:r w:rsidR="0098467F" w:rsidRPr="001609F9">
        <w:fldChar w:fldCharType="end"/>
      </w:r>
      <w:r w:rsidR="0098467F" w:rsidRPr="001609F9">
        <w:t xml:space="preserve">. </w:t>
      </w:r>
    </w:p>
    <w:p w14:paraId="34482377" w14:textId="77777777" w:rsidR="0098467F" w:rsidRPr="001609F9" w:rsidRDefault="0098467F" w:rsidP="0098467F">
      <w:r w:rsidRPr="001609F9">
        <w:t xml:space="preserve">An example of interference calculation for a fixed BS distance is given at the end of this section. The critical deployment distance </w:t>
      </w:r>
      <m:oMath>
        <m:sSub>
          <m:sSubPr>
            <m:ctrlPr>
              <w:rPr>
                <w:rFonts w:ascii="Cambria Math" w:hAnsi="Cambria Math"/>
              </w:rPr>
            </m:ctrlPr>
          </m:sSubPr>
          <m:e>
            <m:r>
              <w:rPr>
                <w:rFonts w:ascii="Cambria Math" w:hAnsi="Cambria Math"/>
              </w:rPr>
              <m:t>D</m:t>
            </m:r>
          </m:e>
          <m:sub>
            <m:r>
              <w:rPr>
                <w:rFonts w:ascii="Cambria Math" w:hAnsi="Cambria Math"/>
              </w:rPr>
              <m:t>critical</m:t>
            </m:r>
          </m:sub>
        </m:sSub>
      </m:oMath>
      <w:r w:rsidRPr="001609F9">
        <w:t xml:space="preserve"> (km) is obtained by finding the BS distance from the TDP such that </w:t>
      </w:r>
      <m:oMath>
        <m:sSub>
          <m:sSubPr>
            <m:ctrlPr>
              <w:rPr>
                <w:rFonts w:ascii="Cambria Math" w:hAnsi="Cambria Math"/>
              </w:rPr>
            </m:ctrlPr>
          </m:sSubPr>
          <m:e>
            <m:r>
              <w:rPr>
                <w:rFonts w:ascii="Cambria Math" w:hAnsi="Cambria Math"/>
              </w:rPr>
              <m:t>∆P</m:t>
            </m:r>
          </m:e>
          <m:sub>
            <m:r>
              <w:rPr>
                <w:rFonts w:ascii="Cambria Math" w:hAnsi="Cambria Math"/>
              </w:rPr>
              <m:t>margin</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critical</m:t>
                </m:r>
              </m:sub>
            </m:sSub>
          </m:e>
        </m:d>
        <m:r>
          <w:rPr>
            <w:rFonts w:ascii="Cambria Math" w:hAnsi="Cambria Math"/>
          </w:rPr>
          <m:t>=0</m:t>
        </m:r>
      </m:oMath>
      <w:r w:rsidRPr="001609F9">
        <w:t xml:space="preserve"> and </w:t>
      </w:r>
      <m:oMath>
        <m:sSub>
          <m:sSubPr>
            <m:ctrlPr>
              <w:rPr>
                <w:rFonts w:ascii="Cambria Math" w:hAnsi="Cambria Math"/>
              </w:rPr>
            </m:ctrlPr>
          </m:sSubPr>
          <m:e>
            <m:r>
              <w:rPr>
                <w:rFonts w:ascii="Cambria Math" w:hAnsi="Cambria Math"/>
              </w:rPr>
              <m:t>∆P</m:t>
            </m:r>
          </m:e>
          <m:sub>
            <m:r>
              <w:rPr>
                <w:rFonts w:ascii="Cambria Math" w:hAnsi="Cambria Math"/>
              </w:rPr>
              <m:t>margin</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BS</m:t>
                </m:r>
              </m:sub>
            </m:sSub>
          </m:e>
        </m:d>
        <m:r>
          <w:rPr>
            <w:rFonts w:ascii="Cambria Math" w:hAnsi="Cambria Math"/>
          </w:rPr>
          <m:t>&gt;0</m:t>
        </m:r>
      </m:oMath>
      <w:r w:rsidRPr="001609F9">
        <w:t xml:space="preserve"> if </w:t>
      </w:r>
      <m:oMath>
        <m:sSub>
          <m:sSubPr>
            <m:ctrlPr>
              <w:rPr>
                <w:rFonts w:ascii="Cambria Math" w:hAnsi="Cambria Math"/>
              </w:rPr>
            </m:ctrlPr>
          </m:sSubPr>
          <m:e>
            <m:r>
              <w:rPr>
                <w:rFonts w:ascii="Cambria Math" w:hAnsi="Cambria Math"/>
              </w:rPr>
              <m:t>D</m:t>
            </m:r>
          </m:e>
          <m:sub>
            <m:r>
              <w:rPr>
                <w:rFonts w:ascii="Cambria Math" w:hAnsi="Cambria Math"/>
              </w:rPr>
              <m:t>BS</m:t>
            </m:r>
          </m:sub>
        </m:sSub>
        <m: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critical</m:t>
            </m:r>
          </m:sub>
        </m:sSub>
      </m:oMath>
      <w:r w:rsidRPr="001609F9">
        <w:t xml:space="preserve">. At this critical distance, the aircraft height where the interfering power is maximal can be identified as </w:t>
      </w:r>
      <m:oMath>
        <m:sSub>
          <m:sSubPr>
            <m:ctrlPr>
              <w:rPr>
                <w:rFonts w:ascii="Cambria Math" w:hAnsi="Cambria Math"/>
              </w:rPr>
            </m:ctrlPr>
          </m:sSubPr>
          <m:e>
            <m:r>
              <w:rPr>
                <w:rFonts w:ascii="Cambria Math" w:hAnsi="Cambria Math"/>
              </w:rPr>
              <m:t>AGL</m:t>
            </m:r>
          </m:e>
          <m:sub>
            <m:r>
              <w:rPr>
                <w:rFonts w:ascii="Cambria Math" w:hAnsi="Cambria Math"/>
              </w:rPr>
              <m:t>critical</m:t>
            </m:r>
          </m:sub>
        </m:sSub>
      </m:oMath>
      <w:r w:rsidRPr="001609F9">
        <w:t xml:space="preserve"> (feet). The critical lateral distance can then be calculated as follows:</w:t>
      </w:r>
    </w:p>
    <w:p w14:paraId="4E856099" w14:textId="77777777" w:rsidR="0098467F" w:rsidRPr="001609F9" w:rsidRDefault="00714C2B" w:rsidP="0098467F">
      <w:pPr>
        <w:rPr>
          <w:rStyle w:val="ECCParagraph"/>
        </w:rPr>
      </w:pPr>
      <m:oMathPara>
        <m:oMathParaPr>
          <m:jc m:val="center"/>
        </m:oMathParaPr>
        <m:oMath>
          <m:sSub>
            <m:sSubPr>
              <m:ctrlPr>
                <w:rPr>
                  <w:rFonts w:ascii="Cambria Math" w:hAnsi="Cambria Math"/>
                </w:rPr>
              </m:ctrlPr>
            </m:sSubPr>
            <m:e>
              <m:r>
                <w:rPr>
                  <w:rFonts w:ascii="Cambria Math" w:hAnsi="Cambria Math"/>
                </w:rPr>
                <m:t>L</m:t>
              </m:r>
            </m:e>
            <m:sub>
              <m:r>
                <w:rPr>
                  <w:rFonts w:ascii="Cambria Math" w:hAnsi="Cambria Math"/>
                </w:rPr>
                <m:t>critical</m:t>
              </m:r>
            </m:sub>
          </m:sSub>
          <m:r>
            <w:rPr>
              <w:rFonts w:ascii="Cambria Math" w:hAnsi="Cambria Math"/>
            </w:rPr>
            <m:t>=</m:t>
          </m:r>
          <m:sSub>
            <m:sSubPr>
              <m:ctrlPr>
                <w:rPr>
                  <w:rStyle w:val="ECCParagraph"/>
                  <w:rFonts w:ascii="Cambria Math" w:hAnsi="Cambria Math"/>
                </w:rPr>
              </m:ctrlPr>
            </m:sSubPr>
            <m:e>
              <m:r>
                <w:rPr>
                  <w:rStyle w:val="ECCParagraph"/>
                  <w:rFonts w:ascii="Cambria Math" w:hAnsi="Cambria Math"/>
                </w:rPr>
                <m:t>D</m:t>
              </m:r>
            </m:e>
            <m:sub>
              <m:r>
                <w:rPr>
                  <w:rStyle w:val="ECCParagraph"/>
                  <w:rFonts w:ascii="Cambria Math" w:hAnsi="Cambria Math"/>
                </w:rPr>
                <m:t>critical</m:t>
              </m:r>
            </m:sub>
          </m:sSub>
          <m:r>
            <w:rPr>
              <w:rStyle w:val="ECCParagraph"/>
              <w:rFonts w:ascii="Cambria Math" w:hAnsi="Cambria Math"/>
            </w:rPr>
            <m:t>-</m:t>
          </m:r>
          <m:f>
            <m:fPr>
              <m:ctrlPr>
                <w:rPr>
                  <w:rStyle w:val="ECCParagraph"/>
                  <w:rFonts w:ascii="Cambria Math" w:hAnsi="Cambria Math"/>
                </w:rPr>
              </m:ctrlPr>
            </m:fPr>
            <m:num>
              <m:sSub>
                <m:sSubPr>
                  <m:ctrlPr>
                    <w:rPr>
                      <w:rStyle w:val="ECCParagraph"/>
                      <w:rFonts w:ascii="Cambria Math" w:hAnsi="Cambria Math"/>
                    </w:rPr>
                  </m:ctrlPr>
                </m:sSubPr>
                <m:e>
                  <m:r>
                    <w:rPr>
                      <w:rStyle w:val="ECCParagraph"/>
                      <w:rFonts w:ascii="Cambria Math" w:hAnsi="Cambria Math"/>
                    </w:rPr>
                    <m:t>AGL</m:t>
                  </m:r>
                </m:e>
                <m:sub>
                  <m:r>
                    <w:rPr>
                      <w:rStyle w:val="ECCParagraph"/>
                      <w:rFonts w:ascii="Cambria Math" w:hAnsi="Cambria Math"/>
                    </w:rPr>
                    <m:t>critical</m:t>
                  </m:r>
                </m:sub>
              </m:sSub>
              <m:r>
                <w:rPr>
                  <w:rFonts w:ascii="Cambria Math" w:hAnsi="Cambria Math"/>
                </w:rPr>
                <m:t>×3.048×</m:t>
              </m:r>
              <m:sSup>
                <m:sSupPr>
                  <m:ctrlPr>
                    <w:rPr>
                      <w:rFonts w:ascii="Cambria Math" w:hAnsi="Cambria Math"/>
                    </w:rPr>
                  </m:ctrlPr>
                </m:sSupPr>
                <m:e>
                  <m:r>
                    <w:rPr>
                      <w:rFonts w:ascii="Cambria Math" w:hAnsi="Cambria Math"/>
                    </w:rPr>
                    <m:t>10</m:t>
                  </m:r>
                </m:e>
                <m:sup>
                  <m:r>
                    <w:rPr>
                      <w:rFonts w:ascii="Cambria Math" w:hAnsi="Cambria Math"/>
                    </w:rPr>
                    <m:t>-4</m:t>
                  </m:r>
                </m:sup>
              </m:sSup>
            </m:num>
            <m:den>
              <m:r>
                <m:rPr>
                  <m:sty m:val="p"/>
                </m:rPr>
                <w:rPr>
                  <w:rStyle w:val="ECCParagraph"/>
                  <w:rFonts w:ascii="Cambria Math" w:hAnsi="Cambria Math"/>
                </w:rPr>
                <m:t>ta</m:t>
              </m:r>
              <m:func>
                <m:funcPr>
                  <m:ctrlPr>
                    <w:rPr>
                      <w:rStyle w:val="ECCParagraph"/>
                      <w:rFonts w:ascii="Cambria Math" w:hAnsi="Cambria Math"/>
                    </w:rPr>
                  </m:ctrlPr>
                </m:funcPr>
                <m:fName>
                  <m:r>
                    <m:rPr>
                      <m:sty m:val="p"/>
                    </m:rPr>
                    <w:rPr>
                      <w:rStyle w:val="ECCParagraph"/>
                      <w:rFonts w:ascii="Cambria Math" w:hAnsi="Cambria Math"/>
                    </w:rPr>
                    <m:t>n</m:t>
                  </m:r>
                </m:fName>
                <m:e>
                  <m:d>
                    <m:dPr>
                      <m:ctrlPr>
                        <w:rPr>
                          <w:rStyle w:val="ECCParagraph"/>
                          <w:rFonts w:ascii="Cambria Math" w:hAnsi="Cambria Math"/>
                        </w:rPr>
                      </m:ctrlPr>
                    </m:dPr>
                    <m:e>
                      <m:r>
                        <w:rPr>
                          <w:rStyle w:val="ECCParagraph"/>
                          <w:rFonts w:ascii="Cambria Math" w:hAnsi="Cambria Math"/>
                        </w:rPr>
                        <m:t>2.625°</m:t>
                      </m:r>
                    </m:e>
                  </m:d>
                </m:e>
              </m:func>
            </m:den>
          </m:f>
        </m:oMath>
      </m:oMathPara>
    </w:p>
    <w:p w14:paraId="6DD7BBA6" w14:textId="67C46590" w:rsidR="0098467F" w:rsidRPr="001609F9" w:rsidRDefault="0098467F" w:rsidP="0098467F">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21</w:t>
      </w:r>
      <w:r w:rsidRPr="001609F9">
        <w:fldChar w:fldCharType="end"/>
      </w:r>
    </w:p>
    <w:p w14:paraId="0C76C31A" w14:textId="77777777" w:rsidR="000915BE" w:rsidRPr="001609F9" w:rsidRDefault="000915BE" w:rsidP="00771BF8">
      <w:pPr>
        <w:pStyle w:val="ECCAnnexheading3"/>
        <w:tabs>
          <w:tab w:val="clear" w:pos="-981"/>
          <w:tab w:val="num" w:pos="720"/>
        </w:tabs>
        <w:rPr>
          <w:rStyle w:val="ECCParagraph"/>
          <w:rFonts w:eastAsia="Calibri"/>
          <w:bCs/>
          <w:color w:val="D2232A"/>
        </w:rPr>
      </w:pPr>
      <w:r w:rsidRPr="001609F9">
        <w:rPr>
          <w:rStyle w:val="ECCParagraph"/>
          <w:rFonts w:eastAsia="Calibri"/>
        </w:rPr>
        <w:t xml:space="preserve">Example of the interference calculation </w:t>
      </w:r>
    </w:p>
    <w:p w14:paraId="6A56D098" w14:textId="61C743E8" w:rsidR="00DF2839" w:rsidRPr="001609F9" w:rsidRDefault="00DF2839" w:rsidP="00DF2839">
      <w:r w:rsidRPr="001609F9">
        <w:t xml:space="preserve">This section aims to provide a numerical application of the methodology detailed in section </w:t>
      </w:r>
      <w:r w:rsidRPr="001609F9">
        <w:fldChar w:fldCharType="begin"/>
      </w:r>
      <w:r w:rsidRPr="001609F9">
        <w:instrText xml:space="preserve"> REF _Ref177054012 \r \h </w:instrText>
      </w:r>
      <w:r w:rsidRPr="001609F9">
        <w:fldChar w:fldCharType="separate"/>
      </w:r>
      <w:r w:rsidRPr="001609F9">
        <w:t>A3.4</w:t>
      </w:r>
      <w:r w:rsidRPr="001609F9">
        <w:fldChar w:fldCharType="end"/>
      </w:r>
      <w:r w:rsidRPr="001609F9">
        <w:t xml:space="preserve"> for a MFCN Rural Macro base station (see </w:t>
      </w:r>
      <w:r w:rsidRPr="001609F9">
        <w:fldChar w:fldCharType="begin"/>
      </w:r>
      <w:r w:rsidRPr="001609F9">
        <w:instrText xml:space="preserve"> REF _Ref166790967 \h </w:instrText>
      </w:r>
      <w:r w:rsidRPr="001609F9">
        <w:fldChar w:fldCharType="separate"/>
      </w:r>
      <w:r w:rsidR="008E0DFB" w:rsidRPr="001609F9">
        <w:t xml:space="preserve">Table </w:t>
      </w:r>
      <w:r w:rsidR="008E0DFB" w:rsidRPr="001609F9">
        <w:rPr>
          <w:noProof/>
        </w:rPr>
        <w:t>19</w:t>
      </w:r>
      <w:r w:rsidRPr="001609F9">
        <w:fldChar w:fldCharType="end"/>
      </w:r>
      <w:r w:rsidRPr="001609F9">
        <w:t xml:space="preserve"> and </w:t>
      </w:r>
      <w:r w:rsidRPr="001609F9">
        <w:rPr>
          <w:rFonts w:eastAsia="Times New Roman"/>
          <w:b/>
          <w:bCs/>
          <w:szCs w:val="20"/>
        </w:rPr>
        <w:fldChar w:fldCharType="begin"/>
      </w:r>
      <w:r w:rsidRPr="001609F9">
        <w:instrText xml:space="preserve"> REF _Ref166790969 \h </w:instrText>
      </w:r>
      <w:r w:rsidRPr="001609F9">
        <w:rPr>
          <w:rFonts w:eastAsia="Times New Roman"/>
          <w:b/>
          <w:bCs/>
          <w:szCs w:val="20"/>
        </w:rPr>
      </w:r>
      <w:r w:rsidRPr="001609F9">
        <w:rPr>
          <w:rFonts w:eastAsia="Times New Roman"/>
          <w:b/>
          <w:bCs/>
          <w:szCs w:val="20"/>
        </w:rPr>
        <w:fldChar w:fldCharType="separate"/>
      </w:r>
      <w:r w:rsidR="008E0DFB" w:rsidRPr="001609F9">
        <w:t xml:space="preserve">Table </w:t>
      </w:r>
      <w:r w:rsidR="008E0DFB" w:rsidRPr="001609F9">
        <w:rPr>
          <w:noProof/>
        </w:rPr>
        <w:t>20</w:t>
      </w:r>
      <w:r w:rsidRPr="001609F9">
        <w:fldChar w:fldCharType="end"/>
      </w:r>
      <w:r w:rsidRPr="001609F9">
        <w:t xml:space="preserve"> for relevant parameters), in-band study. This example is based on the following assumptions:</w:t>
      </w:r>
    </w:p>
    <w:p w14:paraId="1F8D3B1A" w14:textId="77777777" w:rsidR="00DF2839" w:rsidRPr="001609F9" w:rsidRDefault="00DF2839" w:rsidP="00DF2839">
      <w:pPr>
        <w:pStyle w:val="ECCBulletsLv1"/>
        <w:ind w:left="360" w:hanging="360"/>
      </w:pPr>
      <w:r w:rsidRPr="001609F9">
        <w:t xml:space="preserve">Base station emitted at 78 dBm </w:t>
      </w:r>
      <w:r w:rsidRPr="001609F9">
        <w:rPr>
          <w:i/>
          <w:iCs/>
        </w:rPr>
        <w:t>e.i.r.p.</w:t>
      </w:r>
      <w:r w:rsidRPr="001609F9">
        <w:t>;</w:t>
      </w:r>
    </w:p>
    <w:p w14:paraId="08210CCC" w14:textId="77777777" w:rsidR="00DF2839" w:rsidRPr="001609F9" w:rsidRDefault="00DF2839" w:rsidP="00DF2839">
      <w:pPr>
        <w:pStyle w:val="ECCBulletsLv1"/>
        <w:ind w:left="360" w:hanging="360"/>
      </w:pPr>
      <w:r w:rsidRPr="001609F9">
        <w:t xml:space="preserve">RA breakpoints from Parameter Set 2, with </w:t>
      </w:r>
      <m:oMath>
        <m:sSub>
          <m:sSubPr>
            <m:ctrlPr>
              <w:rPr>
                <w:rFonts w:ascii="Cambria Math" w:hAnsi="Cambria Math"/>
              </w:rPr>
            </m:ctrlPr>
          </m:sSubPr>
          <m:e>
            <m:r>
              <w:rPr>
                <w:rFonts w:ascii="Cambria Math" w:hAnsi="Cambria Math"/>
              </w:rPr>
              <m:t>U&amp;T</m:t>
            </m:r>
          </m:e>
          <m:sub>
            <m:r>
              <w:rPr>
                <w:rFonts w:ascii="Cambria Math" w:hAnsi="Cambria Math"/>
              </w:rPr>
              <m:t>f</m:t>
            </m:r>
          </m:sub>
        </m:sSub>
        <m:r>
          <w:rPr>
            <w:rFonts w:ascii="Cambria Math" w:hAnsi="Cambria Math"/>
          </w:rPr>
          <m:t>=4</m:t>
        </m:r>
      </m:oMath>
      <w:r w:rsidRPr="001609F9">
        <w:t xml:space="preserve"> dB;</w:t>
      </w:r>
    </w:p>
    <w:p w14:paraId="76F491FF" w14:textId="77777777" w:rsidR="00DF2839" w:rsidRPr="001609F9" w:rsidRDefault="00DF2839" w:rsidP="00DF2839">
      <w:pPr>
        <w:pStyle w:val="ECCBulletsLv1"/>
        <w:ind w:left="360" w:hanging="360"/>
      </w:pPr>
      <w:r w:rsidRPr="001609F9">
        <w:t xml:space="preserve">The base station location is aligned with the runway axis, presenting its maximum gain toward the runway. The base station is located at </w:t>
      </w:r>
      <m:oMath>
        <m:sSub>
          <m:sSubPr>
            <m:ctrlPr>
              <w:rPr>
                <w:rFonts w:ascii="Cambria Math" w:hAnsi="Cambria Math"/>
              </w:rPr>
            </m:ctrlPr>
          </m:sSubPr>
          <m:e>
            <m:r>
              <w:rPr>
                <w:rFonts w:ascii="Cambria Math" w:hAnsi="Cambria Math"/>
              </w:rPr>
              <m:t>d</m:t>
            </m:r>
          </m:e>
          <m:sub>
            <m:r>
              <w:rPr>
                <w:rFonts w:ascii="Cambria Math" w:hAnsi="Cambria Math"/>
              </w:rPr>
              <m:t>BS</m:t>
            </m:r>
          </m:sub>
        </m:sSub>
        <m:r>
          <w:rPr>
            <w:rFonts w:ascii="Cambria Math" w:hAnsi="Cambria Math"/>
          </w:rPr>
          <m:t>=</m:t>
        </m:r>
        <m:r>
          <m:rPr>
            <m:sty m:val="p"/>
          </m:rPr>
          <w:rPr>
            <w:rFonts w:ascii="Cambria Math" w:hAnsi="Cambria Math"/>
          </w:rPr>
          <m:t>2.3</m:t>
        </m:r>
      </m:oMath>
      <w:r w:rsidRPr="001609F9">
        <w:t xml:space="preserve"> km from the runway TDP as an example;</w:t>
      </w:r>
    </w:p>
    <w:p w14:paraId="1F91E411" w14:textId="1C68309E" w:rsidR="00DF2839" w:rsidRPr="001609F9" w:rsidRDefault="00DF2839" w:rsidP="00DF2839">
      <w:pPr>
        <w:pStyle w:val="ECCBulletsLv1"/>
        <w:ind w:left="360" w:hanging="360"/>
      </w:pPr>
      <w:r w:rsidRPr="001609F9">
        <w:t xml:space="preserve">The AAS envelope shown in the Addendum in </w:t>
      </w:r>
      <w:r w:rsidR="00B142F8" w:rsidRPr="001609F9">
        <w:t>s</w:t>
      </w:r>
      <w:r w:rsidRPr="001609F9">
        <w:t xml:space="preserve">ection </w:t>
      </w:r>
      <w:r w:rsidRPr="001609F9">
        <w:fldChar w:fldCharType="begin"/>
      </w:r>
      <w:r w:rsidRPr="001609F9">
        <w:instrText xml:space="preserve"> REF _Ref178435846 \r \h </w:instrText>
      </w:r>
      <w:r w:rsidRPr="001609F9">
        <w:fldChar w:fldCharType="separate"/>
      </w:r>
      <w:r w:rsidRPr="001609F9">
        <w:t>A3.8</w:t>
      </w:r>
      <w:r w:rsidRPr="001609F9">
        <w:fldChar w:fldCharType="end"/>
      </w:r>
      <w:r w:rsidRPr="001609F9">
        <w:t xml:space="preserve"> is considered;</w:t>
      </w:r>
    </w:p>
    <w:p w14:paraId="3AE7208A" w14:textId="77777777" w:rsidR="00DF2839" w:rsidRPr="001609F9" w:rsidRDefault="00DF2839" w:rsidP="00DF2839">
      <w:pPr>
        <w:pStyle w:val="ECCBulletsLv1"/>
        <w:ind w:left="360" w:hanging="360"/>
      </w:pPr>
      <w:r w:rsidRPr="001609F9">
        <w:t>Aircraft roll fixed to 0° (only for this example);</w:t>
      </w:r>
    </w:p>
    <w:p w14:paraId="4FD82918" w14:textId="77777777" w:rsidR="00DF2839" w:rsidRPr="001609F9" w:rsidRDefault="00DF2839" w:rsidP="00DF2839">
      <w:pPr>
        <w:pStyle w:val="ECCBulletsLv1"/>
        <w:ind w:left="360" w:hanging="360"/>
      </w:pPr>
      <w:r w:rsidRPr="001609F9">
        <w:t xml:space="preserve">No addition protection level applied to RA breakpoint values (i.e. </w:t>
      </w:r>
      <m:oMath>
        <m:sSub>
          <m:sSubPr>
            <m:ctrlPr>
              <w:rPr>
                <w:rFonts w:ascii="Cambria Math" w:hAnsi="Cambria Math"/>
              </w:rPr>
            </m:ctrlPr>
          </m:sSubPr>
          <m:e>
            <m:r>
              <w:rPr>
                <w:rFonts w:ascii="Cambria Math" w:hAnsi="Cambria Math"/>
              </w:rPr>
              <m:t>S</m:t>
            </m:r>
          </m:e>
          <m:sub>
            <m:r>
              <w:rPr>
                <w:rFonts w:ascii="Cambria Math" w:hAnsi="Cambria Math"/>
              </w:rPr>
              <m:t>f</m:t>
            </m:r>
          </m:sub>
        </m:sSub>
        <m:r>
          <w:rPr>
            <w:rFonts w:ascii="Cambria Math" w:hAnsi="Cambria Math"/>
          </w:rPr>
          <m:t>=0</m:t>
        </m:r>
      </m:oMath>
      <w:r w:rsidRPr="001609F9">
        <w:t xml:space="preserve"> dB).</w:t>
      </w:r>
    </w:p>
    <w:p w14:paraId="32AD6B31" w14:textId="5A895080" w:rsidR="00DF2839" w:rsidRPr="001609F9" w:rsidRDefault="00DF2839" w:rsidP="00DF2839">
      <w:r w:rsidRPr="001609F9">
        <w:t>The interfering power of the BS as a function of the aircraft height AGL (</w:t>
      </w:r>
      <m:oMath>
        <m:sSub>
          <m:sSubPr>
            <m:ctrlPr>
              <w:rPr>
                <w:rFonts w:ascii="Cambria Math" w:hAnsi="Cambria Math"/>
              </w:rPr>
            </m:ctrlPr>
          </m:sSubPr>
          <m:e>
            <m:r>
              <w:rPr>
                <w:rFonts w:ascii="Cambria Math" w:hAnsi="Cambria Math"/>
              </w:rPr>
              <m:t>IP</m:t>
            </m:r>
          </m:e>
          <m:sub>
            <m:r>
              <w:rPr>
                <w:rFonts w:ascii="Cambria Math" w:hAnsi="Cambria Math"/>
              </w:rPr>
              <m:t>BS</m:t>
            </m:r>
          </m:sub>
        </m:sSub>
        <m:d>
          <m:dPr>
            <m:ctrlPr>
              <w:rPr>
                <w:rFonts w:ascii="Cambria Math" w:hAnsi="Cambria Math"/>
              </w:rPr>
            </m:ctrlPr>
          </m:dPr>
          <m:e>
            <m:r>
              <w:rPr>
                <w:rFonts w:ascii="Cambria Math" w:hAnsi="Cambria Math"/>
              </w:rPr>
              <m:t>f,AGL</m:t>
            </m:r>
          </m:e>
        </m:d>
        <m:r>
          <m:rPr>
            <m:sty m:val="p"/>
          </m:rPr>
          <w:rPr>
            <w:rFonts w:ascii="Cambria Math" w:hAnsi="Cambria Math"/>
          </w:rPr>
          <m:t>)</m:t>
        </m:r>
      </m:oMath>
      <w:r w:rsidRPr="001609F9">
        <w:t xml:space="preserve"> is displayed as a curve in the upper part of </w:t>
      </w:r>
      <w:r w:rsidRPr="001609F9">
        <w:fldChar w:fldCharType="begin"/>
      </w:r>
      <w:r w:rsidRPr="001609F9">
        <w:instrText xml:space="preserve"> REF _Ref166778878 \h </w:instrText>
      </w:r>
      <w:r w:rsidRPr="001609F9">
        <w:fldChar w:fldCharType="separate"/>
      </w:r>
      <w:r w:rsidR="008E0DFB" w:rsidRPr="001609F9">
        <w:t xml:space="preserve">Figure </w:t>
      </w:r>
      <w:r w:rsidR="008E0DFB" w:rsidRPr="001609F9">
        <w:rPr>
          <w:noProof/>
        </w:rPr>
        <w:t>13</w:t>
      </w:r>
      <w:r w:rsidRPr="001609F9">
        <w:fldChar w:fldCharType="end"/>
      </w:r>
      <w:r w:rsidRPr="001609F9">
        <w:t xml:space="preserve">. Two height points are worth being analysed in this scenario: </w:t>
      </w:r>
    </w:p>
    <w:p w14:paraId="41F5F8BD" w14:textId="77777777" w:rsidR="00DF2839" w:rsidRPr="001609F9" w:rsidRDefault="00DF2839" w:rsidP="00DF2839">
      <w:pPr>
        <w:pStyle w:val="ECCBulletsLv1"/>
        <w:ind w:left="360" w:hanging="360"/>
      </w:pPr>
      <w:r w:rsidRPr="001609F9">
        <w:t xml:space="preserve">AGL point 1 at 230 feet that corresponds to the height where the RA is within (or close to) the boresight beam width of the BS and where the most interfering power is radiated; </w:t>
      </w:r>
    </w:p>
    <w:p w14:paraId="14543E82" w14:textId="77777777" w:rsidR="00DF2839" w:rsidRPr="001609F9" w:rsidRDefault="00DF2839" w:rsidP="00DF2839">
      <w:pPr>
        <w:pStyle w:val="ECCBulletsLv1"/>
        <w:ind w:left="360" w:hanging="360"/>
      </w:pPr>
      <w:r w:rsidRPr="001609F9">
        <w:t xml:space="preserve">AGL point 2 at 329 feet that corresponds to the height where the interfering power is maximum in this scenario. </w:t>
      </w:r>
    </w:p>
    <w:p w14:paraId="7EEEBE84" w14:textId="28AD1A06" w:rsidR="00DF2839" w:rsidRPr="001609F9" w:rsidRDefault="00DF2839" w:rsidP="00DF2839">
      <w:r w:rsidRPr="001609F9">
        <w:t xml:space="preserve">As illustrated in </w:t>
      </w:r>
      <w:r w:rsidRPr="001609F9">
        <w:fldChar w:fldCharType="begin"/>
      </w:r>
      <w:r w:rsidRPr="001609F9">
        <w:instrText xml:space="preserve"> REF _Ref166778878 \h </w:instrText>
      </w:r>
      <w:r w:rsidRPr="001609F9">
        <w:fldChar w:fldCharType="separate"/>
      </w:r>
      <w:r w:rsidR="008E0DFB" w:rsidRPr="001609F9">
        <w:t xml:space="preserve">Figure </w:t>
      </w:r>
      <w:r w:rsidR="008E0DFB" w:rsidRPr="001609F9">
        <w:rPr>
          <w:noProof/>
        </w:rPr>
        <w:t>13</w:t>
      </w:r>
      <w:r w:rsidRPr="001609F9">
        <w:fldChar w:fldCharType="end"/>
      </w:r>
      <w:r w:rsidRPr="001609F9">
        <w:t xml:space="preserve"> the highest interfering power level is due to the AAS secondary lobes (grating lobes). This implies that AAS envelope is of high important and need to be taken into accounts when developing methodologies. Particularly, AAS grating lobes may cause harmful interference to RAs depending on where the BS is deployed. </w:t>
      </w:r>
    </w:p>
    <w:p w14:paraId="6C14859D" w14:textId="579E6A19" w:rsidR="00DF2839" w:rsidRPr="001609F9" w:rsidRDefault="000754EF" w:rsidP="000754EF">
      <w:pPr>
        <w:jc w:val="center"/>
      </w:pPr>
      <w:r w:rsidRPr="001609F9">
        <w:rPr>
          <w:noProof/>
        </w:rPr>
        <w:lastRenderedPageBreak/>
        <w:drawing>
          <wp:inline distT="0" distB="0" distL="0" distR="0" wp14:anchorId="73591A3E" wp14:editId="5EC90F6D">
            <wp:extent cx="4984376" cy="5364667"/>
            <wp:effectExtent l="0" t="0" r="6985" b="7620"/>
            <wp:docPr id="1847406660" name="Picture 1847406660" descr="A graph of a graph of a graph of a graph of a graph of a graph of a graph of a graph of a graph of a graph of a graph of a graph of a graph 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406660" name="Picture 1847406660" descr="A graph of a graph of a graph of a graph of a graph of a graph of a graph of a graph of a graph of a graph of a graph of a graph of a graph of&#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87588" cy="5368124"/>
                    </a:xfrm>
                    <a:prstGeom prst="rect">
                      <a:avLst/>
                    </a:prstGeom>
                    <a:noFill/>
                    <a:ln>
                      <a:noFill/>
                    </a:ln>
                  </pic:spPr>
                </pic:pic>
              </a:graphicData>
            </a:graphic>
          </wp:inline>
        </w:drawing>
      </w:r>
    </w:p>
    <w:p w14:paraId="0BDDEFFD" w14:textId="77777777" w:rsidR="000915BE" w:rsidRPr="001609F9" w:rsidRDefault="000915BE" w:rsidP="000915BE">
      <w:pPr>
        <w:pStyle w:val="Caption"/>
        <w:keepLines w:val="0"/>
        <w:widowControl w:val="0"/>
      </w:pPr>
      <w:bookmarkStart w:id="288" w:name="_Ref166778878"/>
      <w:r w:rsidRPr="001609F9">
        <w:t xml:space="preserve">Figure </w:t>
      </w:r>
      <w:r w:rsidRPr="001609F9">
        <w:fldChar w:fldCharType="begin"/>
      </w:r>
      <w:r w:rsidRPr="001609F9">
        <w:instrText xml:space="preserve"> SEQ Figure \* ARABIC </w:instrText>
      </w:r>
      <w:r w:rsidRPr="001609F9">
        <w:fldChar w:fldCharType="separate"/>
      </w:r>
      <w:r w:rsidRPr="001609F9">
        <w:rPr>
          <w:noProof/>
        </w:rPr>
        <w:t>13</w:t>
      </w:r>
      <w:r w:rsidRPr="001609F9">
        <w:fldChar w:fldCharType="end"/>
      </w:r>
      <w:bookmarkEnd w:id="288"/>
      <w:r w:rsidRPr="001609F9">
        <w:t>: Illustration of the methodology applied to the MCFN Rural Macro BS located at 2.3 km from the runway TDP (power measured on 100 MHz bandwidth, centred at 3.75 GHz)</w:t>
      </w:r>
    </w:p>
    <w:p w14:paraId="5C4C6DD6" w14:textId="48843109" w:rsidR="000915BE" w:rsidRPr="001609F9" w:rsidRDefault="000915BE" w:rsidP="00D25A06">
      <w:pPr>
        <w:pStyle w:val="Caption"/>
        <w:keepLines w:val="0"/>
        <w:widowControl w:val="0"/>
      </w:pPr>
      <w:bookmarkStart w:id="289" w:name="_Ref177643261"/>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26</w:t>
      </w:r>
      <w:r w:rsidRPr="001609F9">
        <w:fldChar w:fldCharType="end"/>
      </w:r>
      <w:bookmarkEnd w:id="289"/>
      <w:r w:rsidRPr="001609F9">
        <w:t>: Calculation details for two AGL points</w:t>
      </w:r>
    </w:p>
    <w:tbl>
      <w:tblPr>
        <w:tblW w:w="5000" w:type="pct"/>
        <w:jc w:val="cente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Look w:val="04A0" w:firstRow="1" w:lastRow="0" w:firstColumn="1" w:lastColumn="0" w:noHBand="0" w:noVBand="1"/>
      </w:tblPr>
      <w:tblGrid>
        <w:gridCol w:w="1813"/>
        <w:gridCol w:w="3837"/>
        <w:gridCol w:w="2022"/>
        <w:gridCol w:w="1957"/>
      </w:tblGrid>
      <w:tr w:rsidR="000915BE" w:rsidRPr="001609F9" w14:paraId="49A43BBA" w14:textId="77777777" w:rsidTr="00B96FD9">
        <w:trPr>
          <w:tblHeader/>
          <w:jc w:val="center"/>
        </w:trPr>
        <w:tc>
          <w:tcPr>
            <w:tcW w:w="941" w:type="pct"/>
            <w:tcBorders>
              <w:top w:val="single" w:sz="4" w:space="0" w:color="D22A23"/>
              <w:left w:val="single" w:sz="4" w:space="0" w:color="D22A23"/>
              <w:bottom w:val="single" w:sz="4" w:space="0" w:color="D22A23"/>
              <w:right w:val="single" w:sz="4" w:space="0" w:color="FFFFFF"/>
              <w:tl2br w:val="nil"/>
              <w:tr2bl w:val="nil"/>
            </w:tcBorders>
            <w:shd w:val="clear" w:color="auto" w:fill="D22A23"/>
            <w:vAlign w:val="center"/>
          </w:tcPr>
          <w:p w14:paraId="7B1E9C08" w14:textId="77777777" w:rsidR="000915BE" w:rsidRPr="001609F9" w:rsidRDefault="000915BE" w:rsidP="00D25A06">
            <w:pPr>
              <w:pStyle w:val="ECCTableHeaderwhitefont"/>
              <w:keepNext w:val="0"/>
              <w:widowControl w:val="0"/>
              <w:rPr>
                <w:bCs w:val="0"/>
              </w:rPr>
            </w:pPr>
            <w:r w:rsidRPr="001609F9">
              <w:rPr>
                <w:bCs w:val="0"/>
              </w:rPr>
              <w:t>Variable</w:t>
            </w:r>
          </w:p>
        </w:tc>
        <w:tc>
          <w:tcPr>
            <w:tcW w:w="1992" w:type="pct"/>
            <w:tcBorders>
              <w:top w:val="single" w:sz="4" w:space="0" w:color="D22A23"/>
              <w:left w:val="single" w:sz="4" w:space="0" w:color="FFFFFF"/>
              <w:bottom w:val="single" w:sz="4" w:space="0" w:color="D22A23"/>
              <w:right w:val="single" w:sz="4" w:space="0" w:color="FFFFFF"/>
              <w:tl2br w:val="nil"/>
              <w:tr2bl w:val="nil"/>
            </w:tcBorders>
            <w:shd w:val="clear" w:color="auto" w:fill="D22A23"/>
            <w:vAlign w:val="center"/>
          </w:tcPr>
          <w:p w14:paraId="6054D152" w14:textId="77777777" w:rsidR="000915BE" w:rsidRPr="001609F9" w:rsidRDefault="000915BE" w:rsidP="00D25A06">
            <w:pPr>
              <w:pStyle w:val="ECCTableHeaderwhitefont"/>
              <w:keepNext w:val="0"/>
              <w:widowControl w:val="0"/>
              <w:rPr>
                <w:bCs w:val="0"/>
              </w:rPr>
            </w:pPr>
            <w:r w:rsidRPr="001609F9">
              <w:rPr>
                <w:bCs w:val="0"/>
              </w:rPr>
              <w:t>Formula</w:t>
            </w:r>
          </w:p>
        </w:tc>
        <w:tc>
          <w:tcPr>
            <w:tcW w:w="1050" w:type="pct"/>
            <w:tcBorders>
              <w:top w:val="single" w:sz="4" w:space="0" w:color="D22A23"/>
              <w:left w:val="single" w:sz="4" w:space="0" w:color="FFFFFF"/>
              <w:bottom w:val="single" w:sz="4" w:space="0" w:color="D22A23"/>
              <w:right w:val="single" w:sz="4" w:space="0" w:color="FFFFFF"/>
              <w:tl2br w:val="nil"/>
              <w:tr2bl w:val="nil"/>
            </w:tcBorders>
            <w:shd w:val="clear" w:color="auto" w:fill="D22A23"/>
            <w:vAlign w:val="center"/>
          </w:tcPr>
          <w:p w14:paraId="30EF1EB7" w14:textId="77777777" w:rsidR="000915BE" w:rsidRPr="001609F9" w:rsidRDefault="000915BE" w:rsidP="00D25A06">
            <w:pPr>
              <w:pStyle w:val="ECCTableHeaderwhitefont"/>
              <w:keepNext w:val="0"/>
              <w:widowControl w:val="0"/>
              <w:rPr>
                <w:bCs w:val="0"/>
              </w:rPr>
            </w:pPr>
            <w:r w:rsidRPr="001609F9">
              <w:rPr>
                <w:bCs w:val="0"/>
              </w:rPr>
              <w:t>AGL point 1: 230ft</w:t>
            </w:r>
          </w:p>
        </w:tc>
        <w:tc>
          <w:tcPr>
            <w:tcW w:w="1016" w:type="pct"/>
            <w:tcBorders>
              <w:top w:val="single" w:sz="4" w:space="0" w:color="D22A23"/>
              <w:left w:val="single" w:sz="4" w:space="0" w:color="FFFFFF"/>
              <w:bottom w:val="single" w:sz="4" w:space="0" w:color="D22A23"/>
              <w:right w:val="single" w:sz="4" w:space="0" w:color="D22A23"/>
              <w:tl2br w:val="nil"/>
              <w:tr2bl w:val="nil"/>
            </w:tcBorders>
            <w:shd w:val="clear" w:color="auto" w:fill="D22A23"/>
            <w:vAlign w:val="center"/>
          </w:tcPr>
          <w:p w14:paraId="607A29D8" w14:textId="77777777" w:rsidR="000915BE" w:rsidRPr="001609F9" w:rsidRDefault="000915BE" w:rsidP="00D25A06">
            <w:pPr>
              <w:pStyle w:val="ECCTableHeaderwhitefont"/>
              <w:keepNext w:val="0"/>
              <w:widowControl w:val="0"/>
              <w:rPr>
                <w:bCs w:val="0"/>
              </w:rPr>
            </w:pPr>
            <w:r w:rsidRPr="001609F9">
              <w:rPr>
                <w:bCs w:val="0"/>
              </w:rPr>
              <w:t>AGL point 2: 329ft</w:t>
            </w:r>
          </w:p>
        </w:tc>
      </w:tr>
      <w:tr w:rsidR="000915BE" w:rsidRPr="001609F9" w14:paraId="5CB13728" w14:textId="77777777" w:rsidTr="00B96FD9">
        <w:trPr>
          <w:jc w:val="center"/>
        </w:trPr>
        <w:tc>
          <w:tcPr>
            <w:tcW w:w="941" w:type="pct"/>
            <w:shd w:val="clear" w:color="auto" w:fill="auto"/>
            <w:vAlign w:val="center"/>
          </w:tcPr>
          <w:p w14:paraId="3C943CDE" w14:textId="77777777" w:rsidR="000915BE" w:rsidRPr="001609F9" w:rsidRDefault="00714C2B" w:rsidP="00D25A06">
            <w:pPr>
              <w:pStyle w:val="ECCTabletext"/>
              <w:keepNext w:val="0"/>
              <w:widowControl w:val="0"/>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AAS</m:t>
                    </m:r>
                    <m:r>
                      <m:rPr>
                        <m:sty m:val="p"/>
                      </m:rPr>
                      <w:rPr>
                        <w:rFonts w:ascii="Cambria Math" w:hAnsi="Cambria Math"/>
                      </w:rPr>
                      <m:t>-</m:t>
                    </m:r>
                    <m:r>
                      <w:rPr>
                        <w:rFonts w:ascii="Cambria Math" w:hAnsi="Cambria Math"/>
                      </w:rPr>
                      <m:t>RA</m:t>
                    </m:r>
                  </m:sub>
                </m:sSub>
              </m:oMath>
            </m:oMathPara>
          </w:p>
        </w:tc>
        <w:tc>
          <w:tcPr>
            <w:tcW w:w="1992" w:type="pct"/>
            <w:shd w:val="clear" w:color="auto" w:fill="auto"/>
            <w:vAlign w:val="center"/>
          </w:tcPr>
          <w:p w14:paraId="1DEFD283" w14:textId="77777777" w:rsidR="000915BE" w:rsidRPr="001609F9" w:rsidRDefault="00714C2B" w:rsidP="00D25A06">
            <w:pPr>
              <w:pStyle w:val="ECCTabletext"/>
              <w:keepNext w:val="0"/>
              <w:widowControl w:val="0"/>
            </w:pPr>
            <m:oMathPara>
              <m:oMath>
                <m:sSub>
                  <m:sSubPr>
                    <m:ctrlPr>
                      <w:rPr>
                        <w:rFonts w:ascii="Cambria Math" w:hAnsi="Cambria Math"/>
                      </w:rPr>
                    </m:ctrlPr>
                  </m:sSubPr>
                  <m:e>
                    <m:sSup>
                      <m:sSupPr>
                        <m:ctrlPr>
                          <w:rPr>
                            <w:rFonts w:ascii="Cambria Math" w:hAnsi="Cambria Math"/>
                          </w:rPr>
                        </m:ctrlPr>
                      </m:sSupPr>
                      <m:e>
                        <m:r>
                          <w:rPr>
                            <w:rFonts w:ascii="Cambria Math" w:hAnsi="Cambria Math"/>
                          </w:rPr>
                          <m:t>d</m:t>
                        </m:r>
                      </m:e>
                      <m:sup>
                        <m:r>
                          <m:rPr>
                            <m:sty m:val="p"/>
                          </m:rPr>
                          <w:rPr>
                            <w:rFonts w:ascii="Cambria Math" w:hAnsi="Cambria Math"/>
                          </w:rPr>
                          <m:t>2</m:t>
                        </m:r>
                      </m:sup>
                    </m:sSup>
                  </m:e>
                  <m:sub>
                    <m:r>
                      <w:rPr>
                        <w:rFonts w:ascii="Cambria Math" w:hAnsi="Cambria Math"/>
                      </w:rPr>
                      <m:t>BAA</m:t>
                    </m:r>
                    <m:r>
                      <m:rPr>
                        <m:sty m:val="p"/>
                      </m:rPr>
                      <w:rPr>
                        <w:rFonts w:ascii="Cambria Math" w:hAnsi="Cambria Math"/>
                      </w:rPr>
                      <m:t>-</m:t>
                    </m:r>
                    <m:r>
                      <w:rPr>
                        <w:rFonts w:ascii="Cambria Math" w:hAnsi="Cambria Math"/>
                      </w:rPr>
                      <m:t>RA</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RA</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AAS</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x</m:t>
                            </m:r>
                          </m:e>
                          <m:sub>
                            <m:r>
                              <w:rPr>
                                <w:rFonts w:ascii="Cambria Math" w:hAnsi="Cambria Math"/>
                              </w:rPr>
                              <m:t>AAS</m:t>
                            </m:r>
                            <m:r>
                              <m:rPr>
                                <m:sty m:val="p"/>
                              </m:rPr>
                              <w:rPr>
                                <w:rFonts w:ascii="Cambria Math" w:hAnsi="Cambria Math"/>
                              </w:rPr>
                              <m:t>-</m:t>
                            </m:r>
                            <m:r>
                              <w:rPr>
                                <w:rFonts w:ascii="Cambria Math" w:hAnsi="Cambria Math"/>
                              </w:rPr>
                              <m:t>RA</m:t>
                            </m:r>
                          </m:sub>
                        </m:sSub>
                      </m:e>
                    </m:d>
                  </m:e>
                  <m:sup>
                    <m:r>
                      <m:rPr>
                        <m:sty m:val="p"/>
                      </m:rPr>
                      <w:rPr>
                        <w:rFonts w:ascii="Cambria Math" w:hAnsi="Cambria Math"/>
                      </w:rPr>
                      <m:t>2</m:t>
                    </m:r>
                  </m:sup>
                </m:sSup>
                <m:r>
                  <m:rPr>
                    <m:sty m:val="p"/>
                  </m:rPr>
                  <w:rPr>
                    <w:rFonts w:ascii="Cambria Math" w:hAnsi="Cambria Math"/>
                  </w:rPr>
                  <m:t>,</m:t>
                </m:r>
              </m:oMath>
            </m:oMathPara>
          </w:p>
        </w:tc>
        <w:tc>
          <w:tcPr>
            <w:tcW w:w="1050" w:type="pct"/>
            <w:shd w:val="clear" w:color="auto" w:fill="auto"/>
            <w:vAlign w:val="center"/>
          </w:tcPr>
          <w:p w14:paraId="146BB878" w14:textId="77777777" w:rsidR="000915BE" w:rsidRPr="001609F9" w:rsidRDefault="000915BE" w:rsidP="00D25A06">
            <w:pPr>
              <w:pStyle w:val="ECCTabletext"/>
              <w:keepNext w:val="0"/>
              <w:widowControl w:val="0"/>
            </w:pPr>
            <w:r w:rsidRPr="001609F9">
              <w:t>771.7 m</w:t>
            </w:r>
          </w:p>
        </w:tc>
        <w:tc>
          <w:tcPr>
            <w:tcW w:w="1016" w:type="pct"/>
            <w:shd w:val="clear" w:color="auto" w:fill="auto"/>
            <w:vAlign w:val="center"/>
          </w:tcPr>
          <w:p w14:paraId="03909503" w14:textId="77777777" w:rsidR="000915BE" w:rsidRPr="001609F9" w:rsidRDefault="000915BE" w:rsidP="00D25A06">
            <w:pPr>
              <w:pStyle w:val="ECCTabletext"/>
              <w:keepNext w:val="0"/>
              <w:widowControl w:val="0"/>
            </w:pPr>
            <w:r w:rsidRPr="001609F9">
              <w:t>130.3 m</w:t>
            </w:r>
          </w:p>
        </w:tc>
      </w:tr>
      <w:tr w:rsidR="000915BE" w:rsidRPr="001609F9" w14:paraId="641C75BB" w14:textId="77777777" w:rsidTr="00B96FD9">
        <w:trPr>
          <w:jc w:val="center"/>
        </w:trPr>
        <w:tc>
          <w:tcPr>
            <w:tcW w:w="941" w:type="pct"/>
            <w:shd w:val="clear" w:color="auto" w:fill="auto"/>
            <w:vAlign w:val="center"/>
          </w:tcPr>
          <w:p w14:paraId="159DD3AC" w14:textId="77777777" w:rsidR="000915BE" w:rsidRPr="001609F9" w:rsidRDefault="000915BE" w:rsidP="00D25A06">
            <w:pPr>
              <w:pStyle w:val="ECCTabletext"/>
              <w:keepNext w:val="0"/>
              <w:widowControl w:val="0"/>
            </w:pPr>
            <w:r w:rsidRPr="001609F9">
              <w:t>Free space Path Loss</w:t>
            </w:r>
          </w:p>
        </w:tc>
        <w:tc>
          <w:tcPr>
            <w:tcW w:w="1992" w:type="pct"/>
            <w:shd w:val="clear" w:color="auto" w:fill="auto"/>
            <w:vAlign w:val="center"/>
          </w:tcPr>
          <w:p w14:paraId="62CE34AA" w14:textId="77777777" w:rsidR="000915BE" w:rsidRPr="001609F9" w:rsidRDefault="000915BE" w:rsidP="00D25A06">
            <w:pPr>
              <w:pStyle w:val="ECCTabletext"/>
              <w:keepNext w:val="0"/>
              <w:widowControl w:val="0"/>
            </w:pPr>
            <m:oMathPara>
              <m:oMathParaPr>
                <m:jc m:val="left"/>
              </m:oMathParaPr>
              <m:oMath>
                <m:r>
                  <m:rPr>
                    <m:sty m:val="p"/>
                  </m:rPr>
                  <w:rPr>
                    <w:rFonts w:ascii="Cambria Math" w:hAnsi="Cambria Math"/>
                  </w:rPr>
                  <m:t xml:space="preserve">32.4+20 </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BS</m:t>
                        </m:r>
                        <m:r>
                          <m:rPr>
                            <m:sty m:val="p"/>
                          </m:rPr>
                          <w:rPr>
                            <w:rFonts w:ascii="Cambria Math" w:hAnsi="Cambria Math"/>
                          </w:rPr>
                          <m:t>-</m:t>
                        </m:r>
                        <m:r>
                          <w:rPr>
                            <w:rFonts w:ascii="Cambria Math" w:hAnsi="Cambria Math"/>
                          </w:rPr>
                          <m:t>RA</m:t>
                        </m:r>
                      </m:sub>
                    </m:sSub>
                    <m:r>
                      <m:rPr>
                        <m:sty m:val="p"/>
                      </m:rPr>
                      <w:rPr>
                        <w:rFonts w:ascii="Cambria Math" w:hAnsi="Cambria Math"/>
                      </w:rPr>
                      <m:t xml:space="preserve"> </m:t>
                    </m:r>
                    <m:r>
                      <w:rPr>
                        <w:rFonts w:ascii="Cambria Math" w:hAnsi="Cambria Math"/>
                      </w:rPr>
                      <m:t>f</m:t>
                    </m:r>
                  </m:e>
                </m:d>
              </m:oMath>
            </m:oMathPara>
          </w:p>
        </w:tc>
        <w:tc>
          <w:tcPr>
            <w:tcW w:w="1050" w:type="pct"/>
            <w:shd w:val="clear" w:color="auto" w:fill="auto"/>
            <w:vAlign w:val="center"/>
          </w:tcPr>
          <w:p w14:paraId="1BC74D07" w14:textId="77777777" w:rsidR="000915BE" w:rsidRPr="001609F9" w:rsidRDefault="000915BE" w:rsidP="00D25A06">
            <w:pPr>
              <w:pStyle w:val="ECCTabletext"/>
              <w:keepNext w:val="0"/>
              <w:widowControl w:val="0"/>
            </w:pPr>
            <w:r w:rsidRPr="001609F9">
              <w:t>-101.7 dB</w:t>
            </w:r>
          </w:p>
        </w:tc>
        <w:tc>
          <w:tcPr>
            <w:tcW w:w="1016" w:type="pct"/>
            <w:shd w:val="clear" w:color="auto" w:fill="auto"/>
            <w:vAlign w:val="center"/>
          </w:tcPr>
          <w:p w14:paraId="47E2D544" w14:textId="77777777" w:rsidR="000915BE" w:rsidRPr="001609F9" w:rsidRDefault="000915BE" w:rsidP="00D25A06">
            <w:pPr>
              <w:pStyle w:val="ECCTabletext"/>
              <w:keepNext w:val="0"/>
              <w:widowControl w:val="0"/>
            </w:pPr>
            <w:r w:rsidRPr="001609F9">
              <w:t>-86.2 dB</w:t>
            </w:r>
          </w:p>
        </w:tc>
      </w:tr>
      <w:tr w:rsidR="000915BE" w:rsidRPr="001609F9" w14:paraId="447323F7" w14:textId="77777777" w:rsidTr="00B96FD9">
        <w:trPr>
          <w:jc w:val="center"/>
        </w:trPr>
        <w:tc>
          <w:tcPr>
            <w:tcW w:w="941" w:type="pct"/>
            <w:shd w:val="clear" w:color="auto" w:fill="auto"/>
            <w:vAlign w:val="center"/>
          </w:tcPr>
          <w:p w14:paraId="32DD7395" w14:textId="77777777" w:rsidR="000915BE" w:rsidRPr="001609F9" w:rsidRDefault="00714C2B" w:rsidP="00D25A06">
            <w:pPr>
              <w:pStyle w:val="ECCTabletext"/>
              <w:keepNext w:val="0"/>
              <w:widowControl w:val="0"/>
            </w:pPr>
            <m:oMathPara>
              <m:oMathParaPr>
                <m:jc m:val="left"/>
              </m:oMathParaP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AAS→RA</m:t>
                    </m:r>
                  </m:sub>
                </m:sSub>
              </m:oMath>
            </m:oMathPara>
          </w:p>
        </w:tc>
        <w:tc>
          <w:tcPr>
            <w:tcW w:w="1992" w:type="pct"/>
            <w:shd w:val="clear" w:color="auto" w:fill="auto"/>
            <w:vAlign w:val="center"/>
          </w:tcPr>
          <w:p w14:paraId="74A7DD23" w14:textId="77777777" w:rsidR="000915BE" w:rsidRPr="001609F9" w:rsidRDefault="00714C2B" w:rsidP="00D25A06">
            <w:pPr>
              <w:pStyle w:val="ECCTabletext"/>
              <w:keepNext w:val="0"/>
              <w:widowControl w:val="0"/>
            </w:pPr>
            <m:oMathPara>
              <m:oMathParaPr>
                <m:jc m:val="left"/>
              </m:oMathParaP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AAS→RA</m:t>
                    </m:r>
                  </m:sub>
                </m:sSub>
                <m:r>
                  <m:rPr>
                    <m:sty m:val="p"/>
                  </m:rPr>
                  <w:rPr>
                    <w:rFonts w:ascii="Cambria Math" w:hAnsi="Cambria Math"/>
                  </w:rPr>
                  <m:t>=atan</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m:t>
                            </m:r>
                            <m:r>
                              <w:rPr>
                                <w:rFonts w:ascii="Cambria Math" w:hAnsi="Cambria Math"/>
                              </w:rPr>
                              <m:t>x</m:t>
                            </m:r>
                          </m:e>
                          <m:sub>
                            <m:r>
                              <w:rPr>
                                <w:rFonts w:ascii="Cambria Math" w:hAnsi="Cambria Math"/>
                              </w:rPr>
                              <m:t>BS</m:t>
                            </m:r>
                            <m:r>
                              <m:rPr>
                                <m:sty m:val="p"/>
                              </m:rPr>
                              <w:rPr>
                                <w:rFonts w:ascii="Cambria Math" w:hAnsi="Cambria Math"/>
                              </w:rPr>
                              <m:t>-</m:t>
                            </m:r>
                            <m:r>
                              <w:rPr>
                                <w:rFonts w:ascii="Cambria Math" w:hAnsi="Cambria Math"/>
                              </w:rPr>
                              <m:t>RA</m:t>
                            </m:r>
                          </m:sub>
                        </m:sSub>
                      </m:num>
                      <m:den>
                        <m:sSub>
                          <m:sSubPr>
                            <m:ctrlPr>
                              <w:rPr>
                                <w:rFonts w:ascii="Cambria Math" w:hAnsi="Cambria Math"/>
                              </w:rPr>
                            </m:ctrlPr>
                          </m:sSubPr>
                          <m:e>
                            <m:r>
                              <w:rPr>
                                <w:rFonts w:ascii="Cambria Math" w:hAnsi="Cambria Math"/>
                              </w:rPr>
                              <m:t>H</m:t>
                            </m:r>
                          </m:e>
                          <m:sub>
                            <m:r>
                              <w:rPr>
                                <w:rFonts w:ascii="Cambria Math" w:hAnsi="Cambria Math"/>
                              </w:rPr>
                              <m:t>RA</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BS</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mtilt</m:t>
                    </m:r>
                  </m:sub>
                </m:sSub>
              </m:oMath>
            </m:oMathPara>
          </w:p>
        </w:tc>
        <w:tc>
          <w:tcPr>
            <w:tcW w:w="1050" w:type="pct"/>
            <w:shd w:val="clear" w:color="auto" w:fill="auto"/>
            <w:vAlign w:val="center"/>
          </w:tcPr>
          <w:p w14:paraId="66DB88E4" w14:textId="77777777" w:rsidR="000915BE" w:rsidRPr="001609F9" w:rsidRDefault="000915BE" w:rsidP="00D25A06">
            <w:pPr>
              <w:pStyle w:val="ECCTabletext"/>
              <w:keepNext w:val="0"/>
              <w:widowControl w:val="0"/>
            </w:pPr>
            <w:r w:rsidRPr="001609F9">
              <w:t>84.4°</w:t>
            </w:r>
          </w:p>
        </w:tc>
        <w:tc>
          <w:tcPr>
            <w:tcW w:w="1016" w:type="pct"/>
            <w:shd w:val="clear" w:color="auto" w:fill="auto"/>
            <w:vAlign w:val="center"/>
          </w:tcPr>
          <w:p w14:paraId="0F1F725D" w14:textId="77777777" w:rsidR="000915BE" w:rsidRPr="001609F9" w:rsidRDefault="000915BE" w:rsidP="00D25A06">
            <w:pPr>
              <w:pStyle w:val="ECCTabletext"/>
              <w:keepNext w:val="0"/>
              <w:widowControl w:val="0"/>
            </w:pPr>
            <w:r w:rsidRPr="001609F9">
              <w:t>56.9°</w:t>
            </w:r>
          </w:p>
        </w:tc>
      </w:tr>
      <w:tr w:rsidR="000915BE" w:rsidRPr="001609F9" w14:paraId="712FA0AE" w14:textId="77777777" w:rsidTr="00B96FD9">
        <w:trPr>
          <w:trHeight w:val="368"/>
          <w:jc w:val="center"/>
        </w:trPr>
        <w:tc>
          <w:tcPr>
            <w:tcW w:w="941" w:type="pct"/>
            <w:shd w:val="clear" w:color="auto" w:fill="auto"/>
            <w:vAlign w:val="center"/>
          </w:tcPr>
          <w:p w14:paraId="10378DD4" w14:textId="77777777" w:rsidR="000915BE" w:rsidRPr="001609F9" w:rsidRDefault="00714C2B" w:rsidP="00D25A06">
            <w:pPr>
              <w:pStyle w:val="ECCTabletext"/>
              <w:keepNext w:val="0"/>
              <w:widowControl w:val="0"/>
            </w:pPr>
            <m:oMathPara>
              <m:oMath>
                <m:sSub>
                  <m:sSubPr>
                    <m:ctrlPr>
                      <w:rPr>
                        <w:rFonts w:ascii="Cambria Math" w:hAnsi="Cambria Math"/>
                      </w:rPr>
                    </m:ctrlPr>
                  </m:sSubPr>
                  <m:e>
                    <m:r>
                      <w:rPr>
                        <w:rFonts w:ascii="Cambria Math" w:hAnsi="Cambria Math"/>
                      </w:rPr>
                      <m:t>G</m:t>
                    </m:r>
                  </m:e>
                  <m:sub>
                    <m:r>
                      <w:rPr>
                        <w:rFonts w:ascii="Cambria Math" w:hAnsi="Cambria Math"/>
                      </w:rPr>
                      <m:t>AAS</m:t>
                    </m:r>
                    <m:r>
                      <m:rPr>
                        <m:sty m:val="p"/>
                      </m:rPr>
                      <w:rPr>
                        <w:rFonts w:ascii="Cambria Math" w:hAnsi="Cambria Math"/>
                      </w:rPr>
                      <m:t>,</m:t>
                    </m:r>
                    <m:r>
                      <w:rPr>
                        <w:rFonts w:ascii="Cambria Math" w:hAnsi="Cambria Math"/>
                      </w:rPr>
                      <m:t>max</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AAS→RA</m:t>
                        </m:r>
                      </m:sub>
                    </m:sSub>
                  </m:e>
                </m:d>
              </m:oMath>
            </m:oMathPara>
          </w:p>
        </w:tc>
        <w:tc>
          <w:tcPr>
            <w:tcW w:w="1992" w:type="pct"/>
            <w:shd w:val="clear" w:color="auto" w:fill="auto"/>
            <w:vAlign w:val="center"/>
          </w:tcPr>
          <w:p w14:paraId="3E48C25A" w14:textId="77777777" w:rsidR="000915BE" w:rsidRPr="001609F9" w:rsidRDefault="00714C2B" w:rsidP="00D25A06">
            <w:pPr>
              <w:pStyle w:val="ECCTabletext"/>
              <w:keepNext w:val="0"/>
              <w:widowControl w:val="0"/>
            </w:pPr>
            <m:oMath>
              <m:func>
                <m:funcPr>
                  <m:ctrlPr>
                    <w:rPr>
                      <w:rFonts w:ascii="Cambria Math" w:hAnsi="Cambria Math"/>
                      <w:lang w:eastAsia="de-DE"/>
                    </w:rPr>
                  </m:ctrlPr>
                </m:funcPr>
                <m:fName>
                  <m:limLow>
                    <m:limLowPr>
                      <m:ctrlPr>
                        <w:rPr>
                          <w:rFonts w:ascii="Cambria Math" w:hAnsi="Cambria Math"/>
                          <w:lang w:eastAsia="de-DE"/>
                        </w:rPr>
                      </m:ctrlPr>
                    </m:limLowPr>
                    <m:e>
                      <m:r>
                        <m:rPr>
                          <m:sty m:val="p"/>
                        </m:rPr>
                        <w:rPr>
                          <w:rFonts w:ascii="Cambria Math" w:hAnsi="Cambria Math"/>
                        </w:rPr>
                        <m:t>max</m:t>
                      </m:r>
                    </m:e>
                    <m:lim>
                      <m:sSub>
                        <m:sSubPr>
                          <m:ctrlPr>
                            <w:rPr>
                              <w:rFonts w:ascii="Cambria Math" w:hAnsi="Cambria Math"/>
                              <w:lang w:eastAsia="de-DE"/>
                            </w:rPr>
                          </m:ctrlPr>
                        </m:sSubPr>
                        <m:e>
                          <m:r>
                            <w:rPr>
                              <w:rFonts w:ascii="Cambria Math" w:hAnsi="Cambria Math"/>
                            </w:rPr>
                            <m:t>θ</m:t>
                          </m:r>
                        </m:e>
                        <m:sub>
                          <m:r>
                            <w:rPr>
                              <w:rFonts w:ascii="Cambria Math" w:hAnsi="Cambria Math"/>
                            </w:rPr>
                            <m:t>etilt</m:t>
                          </m:r>
                        </m:sub>
                      </m:sSub>
                      <m:r>
                        <m:rPr>
                          <m:sty m:val="p"/>
                        </m:rPr>
                        <w:rPr>
                          <w:rFonts w:ascii="Cambria Math" w:hAnsi="Cambria Math"/>
                        </w:rPr>
                        <m:t xml:space="preserve"> </m:t>
                      </m:r>
                    </m:lim>
                  </m:limLow>
                </m:fName>
                <m:e>
                  <m:sSub>
                    <m:sSubPr>
                      <m:ctrlPr>
                        <w:rPr>
                          <w:rFonts w:ascii="Cambria Math" w:hAnsi="Cambria Math"/>
                        </w:rPr>
                      </m:ctrlPr>
                    </m:sSubPr>
                    <m:e>
                      <m:r>
                        <w:rPr>
                          <w:rFonts w:ascii="Cambria Math" w:hAnsi="Cambria Math"/>
                        </w:rPr>
                        <m:t>G</m:t>
                      </m:r>
                    </m:e>
                    <m:sub>
                      <m:r>
                        <w:rPr>
                          <w:rFonts w:ascii="Cambria Math" w:hAnsi="Cambria Math"/>
                        </w:rPr>
                        <m:t>AAS</m:t>
                      </m:r>
                    </m:sub>
                  </m:sSub>
                  <m:d>
                    <m:dPr>
                      <m:ctrlPr>
                        <w:rPr>
                          <w:rFonts w:ascii="Cambria Math" w:hAnsi="Cambria Math"/>
                          <w:lang w:eastAsia="de-DE"/>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BS→RA</m:t>
                          </m:r>
                        </m:sub>
                      </m:sSub>
                      <m:r>
                        <m:rPr>
                          <m:sty m:val="p"/>
                        </m:rPr>
                        <w:rPr>
                          <w:rFonts w:ascii="Cambria Math" w:hAnsi="Cambria Math"/>
                        </w:rPr>
                        <m:t>,</m:t>
                      </m:r>
                      <m:sSub>
                        <m:sSubPr>
                          <m:ctrlPr>
                            <w:rPr>
                              <w:rFonts w:ascii="Cambria Math" w:hAnsi="Cambria Math"/>
                              <w:lang w:eastAsia="de-DE"/>
                            </w:rPr>
                          </m:ctrlPr>
                        </m:sSubPr>
                        <m:e>
                          <m:r>
                            <w:rPr>
                              <w:rFonts w:ascii="Cambria Math" w:hAnsi="Cambria Math"/>
                            </w:rPr>
                            <m:t>θ</m:t>
                          </m:r>
                        </m:e>
                        <m:sub>
                          <m:r>
                            <w:rPr>
                              <w:rFonts w:ascii="Cambria Math" w:hAnsi="Cambria Math"/>
                            </w:rPr>
                            <m:t>etilt</m:t>
                          </m:r>
                        </m:sub>
                      </m:sSub>
                    </m:e>
                  </m:d>
                </m:e>
              </m:func>
            </m:oMath>
            <w:r w:rsidR="000915BE" w:rsidRPr="001609F9">
              <w:t xml:space="preserve"> </w:t>
            </w:r>
          </w:p>
        </w:tc>
        <w:tc>
          <w:tcPr>
            <w:tcW w:w="1050" w:type="pct"/>
            <w:shd w:val="clear" w:color="auto" w:fill="auto"/>
            <w:vAlign w:val="center"/>
          </w:tcPr>
          <w:p w14:paraId="0854C35A" w14:textId="77777777" w:rsidR="000915BE" w:rsidRPr="001609F9" w:rsidRDefault="000915BE" w:rsidP="00D25A06">
            <w:pPr>
              <w:pStyle w:val="ECCTabletext"/>
              <w:keepNext w:val="0"/>
              <w:widowControl w:val="0"/>
            </w:pPr>
            <w:r w:rsidRPr="001609F9">
              <w:t>22.75 dBi</w:t>
            </w:r>
          </w:p>
        </w:tc>
        <w:tc>
          <w:tcPr>
            <w:tcW w:w="1016" w:type="pct"/>
            <w:shd w:val="clear" w:color="auto" w:fill="auto"/>
            <w:vAlign w:val="center"/>
          </w:tcPr>
          <w:p w14:paraId="36D70034" w14:textId="77777777" w:rsidR="000915BE" w:rsidRPr="001609F9" w:rsidRDefault="000915BE" w:rsidP="00D25A06">
            <w:pPr>
              <w:pStyle w:val="ECCTabletext"/>
              <w:keepNext w:val="0"/>
              <w:widowControl w:val="0"/>
            </w:pPr>
            <w:r w:rsidRPr="001609F9">
              <w:t>10.7 dBi</w:t>
            </w:r>
          </w:p>
        </w:tc>
      </w:tr>
      <w:tr w:rsidR="000915BE" w:rsidRPr="001609F9" w14:paraId="4FF8AD2D" w14:textId="77777777" w:rsidTr="00B96FD9">
        <w:trPr>
          <w:trHeight w:val="368"/>
          <w:jc w:val="center"/>
        </w:trPr>
        <w:tc>
          <w:tcPr>
            <w:tcW w:w="941" w:type="pct"/>
            <w:shd w:val="clear" w:color="auto" w:fill="auto"/>
            <w:vAlign w:val="center"/>
          </w:tcPr>
          <w:p w14:paraId="4B343297" w14:textId="77777777" w:rsidR="000915BE" w:rsidRPr="001609F9" w:rsidRDefault="00714C2B" w:rsidP="00D25A06">
            <w:pPr>
              <w:pStyle w:val="ECCTabletext"/>
              <w:keepNext w:val="0"/>
              <w:widowControl w:val="0"/>
            </w:pPr>
            <m:oMathPara>
              <m:oMath>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AAS→RA</m:t>
                        </m:r>
                      </m:sub>
                    </m:sSub>
                  </m:e>
                </m:d>
              </m:oMath>
            </m:oMathPara>
          </w:p>
        </w:tc>
        <w:tc>
          <w:tcPr>
            <w:tcW w:w="1992" w:type="pct"/>
            <w:shd w:val="clear" w:color="auto" w:fill="auto"/>
            <w:vAlign w:val="center"/>
          </w:tcPr>
          <w:p w14:paraId="2C859C9B" w14:textId="77777777" w:rsidR="000915BE" w:rsidRPr="001609F9" w:rsidRDefault="000915BE" w:rsidP="00D25A06">
            <w:pPr>
              <w:pStyle w:val="ECCTabletext"/>
              <w:keepNext w:val="0"/>
              <w:widowControl w:val="0"/>
            </w:pPr>
            <m:oMath>
              <m:r>
                <w:rPr>
                  <w:rFonts w:ascii="Cambria Math" w:hAnsi="Cambria Math"/>
                </w:rPr>
                <m:t>EIR</m:t>
              </m:r>
              <m:sSub>
                <m:sSubPr>
                  <m:ctrlPr>
                    <w:rPr>
                      <w:rFonts w:ascii="Cambria Math" w:hAnsi="Cambria Math"/>
                    </w:rPr>
                  </m:ctrlPr>
                </m:sSubPr>
                <m:e>
                  <m:r>
                    <w:rPr>
                      <w:rFonts w:ascii="Cambria Math" w:hAnsi="Cambria Math"/>
                    </w:rPr>
                    <m:t>P</m:t>
                  </m:r>
                </m:e>
                <m:sub>
                  <m:r>
                    <w:rPr>
                      <w:rFonts w:ascii="Cambria Math" w:hAnsi="Cambria Math"/>
                    </w:rPr>
                    <m:t>max</m:t>
                  </m:r>
                </m:sub>
              </m:sSub>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AAS</m:t>
                  </m:r>
                  <m:r>
                    <m:rPr>
                      <m:sty m:val="p"/>
                    </m:rPr>
                    <w:rPr>
                      <w:rFonts w:ascii="Cambria Math" w:hAnsi="Cambria Math"/>
                    </w:rPr>
                    <m:t>,</m:t>
                  </m:r>
                  <m:r>
                    <w:rPr>
                      <w:rFonts w:ascii="Cambria Math" w:hAnsi="Cambria Math"/>
                    </w:rPr>
                    <m:t>max</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m:t>
              </m:r>
              <m:sSub>
                <m:sSubPr>
                  <m:ctrlPr>
                    <w:rPr>
                      <w:rStyle w:val="ECCParagraph"/>
                      <w:rFonts w:ascii="Cambria Math" w:hAnsi="Cambria Math"/>
                    </w:rPr>
                  </m:ctrlPr>
                </m:sSubPr>
                <m:e>
                  <m:r>
                    <w:rPr>
                      <w:rStyle w:val="ECCParagraph"/>
                      <w:rFonts w:ascii="Cambria Math" w:hAnsi="Cambria Math"/>
                    </w:rPr>
                    <m:t>G</m:t>
                  </m:r>
                </m:e>
                <m:sub>
                  <m:r>
                    <w:rPr>
                      <w:rStyle w:val="ECCParagraph"/>
                      <w:rFonts w:ascii="Cambria Math" w:hAnsi="Cambria Math"/>
                    </w:rPr>
                    <m:t>AAS,max</m:t>
                  </m:r>
                </m:sub>
              </m:sSub>
              <m:d>
                <m:dPr>
                  <m:ctrlPr>
                    <w:rPr>
                      <w:rStyle w:val="ECCParagraph"/>
                      <w:rFonts w:ascii="Cambria Math" w:hAnsi="Cambria Math"/>
                    </w:rPr>
                  </m:ctrlPr>
                </m:dPr>
                <m:e>
                  <m:sSub>
                    <m:sSubPr>
                      <m:ctrlPr>
                        <w:rPr>
                          <w:rStyle w:val="ECCParagraph"/>
                          <w:rFonts w:ascii="Cambria Math" w:hAnsi="Cambria Math"/>
                        </w:rPr>
                      </m:ctrlPr>
                    </m:sSubPr>
                    <m:e>
                      <m:r>
                        <m:rPr>
                          <m:sty m:val="p"/>
                        </m:rPr>
                        <w:rPr>
                          <w:rStyle w:val="ECCParagraph"/>
                          <w:rFonts w:ascii="Cambria Math" w:hAnsi="Cambria Math"/>
                        </w:rPr>
                        <m:t>Θ</m:t>
                      </m:r>
                    </m:e>
                    <m:sub>
                      <m:r>
                        <w:rPr>
                          <w:rStyle w:val="ECCParagraph"/>
                          <w:rFonts w:ascii="Cambria Math" w:hAnsi="Cambria Math"/>
                        </w:rPr>
                        <m:t>BS</m:t>
                      </m:r>
                      <m:r>
                        <m:rPr>
                          <m:sty m:val="p"/>
                        </m:rPr>
                        <w:rPr>
                          <w:rStyle w:val="ECCParagraph"/>
                          <w:rFonts w:ascii="Cambria Math" w:hAnsi="Cambria Math"/>
                        </w:rPr>
                        <m:t>→</m:t>
                      </m:r>
                      <m:r>
                        <w:rPr>
                          <w:rStyle w:val="ECCParagraph"/>
                          <w:rFonts w:ascii="Cambria Math" w:hAnsi="Cambria Math"/>
                        </w:rPr>
                        <m:t>RA</m:t>
                      </m:r>
                    </m:sub>
                  </m:sSub>
                </m:e>
              </m:d>
            </m:oMath>
            <w:r w:rsidRPr="001609F9">
              <w:t xml:space="preserve"> </w:t>
            </w:r>
          </w:p>
        </w:tc>
        <w:tc>
          <w:tcPr>
            <w:tcW w:w="1050" w:type="pct"/>
            <w:shd w:val="clear" w:color="auto" w:fill="auto"/>
            <w:vAlign w:val="center"/>
          </w:tcPr>
          <w:p w14:paraId="1CD5A04E" w14:textId="77777777" w:rsidR="000915BE" w:rsidRPr="001609F9" w:rsidRDefault="000915BE" w:rsidP="00D25A06">
            <w:pPr>
              <w:pStyle w:val="ECCTabletext"/>
              <w:keepNext w:val="0"/>
              <w:widowControl w:val="0"/>
            </w:pPr>
            <w:r w:rsidRPr="001609F9">
              <w:t>74.75 dBm</w:t>
            </w:r>
          </w:p>
        </w:tc>
        <w:tc>
          <w:tcPr>
            <w:tcW w:w="1016" w:type="pct"/>
            <w:shd w:val="clear" w:color="auto" w:fill="auto"/>
            <w:vAlign w:val="center"/>
          </w:tcPr>
          <w:p w14:paraId="4A739A71" w14:textId="77777777" w:rsidR="000915BE" w:rsidRPr="001609F9" w:rsidRDefault="000915BE" w:rsidP="00D25A06">
            <w:pPr>
              <w:pStyle w:val="ECCTabletext"/>
              <w:keepNext w:val="0"/>
              <w:widowControl w:val="0"/>
            </w:pPr>
            <w:r w:rsidRPr="001609F9">
              <w:t>62.7 dBm</w:t>
            </w:r>
          </w:p>
        </w:tc>
      </w:tr>
      <w:tr w:rsidR="000915BE" w:rsidRPr="001609F9" w14:paraId="39BE9634" w14:textId="77777777" w:rsidTr="00B96FD9">
        <w:trPr>
          <w:jc w:val="center"/>
        </w:trPr>
        <w:tc>
          <w:tcPr>
            <w:tcW w:w="941" w:type="pct"/>
            <w:shd w:val="clear" w:color="auto" w:fill="auto"/>
            <w:vAlign w:val="center"/>
          </w:tcPr>
          <w:p w14:paraId="1218862B" w14:textId="77777777" w:rsidR="000915BE" w:rsidRPr="001609F9" w:rsidRDefault="00714C2B" w:rsidP="00D25A06">
            <w:pPr>
              <w:pStyle w:val="ECCTabletext"/>
              <w:keepNext w:val="0"/>
              <w:widowControl w:val="0"/>
            </w:pPr>
            <m:oMathPara>
              <m:oMathParaPr>
                <m:jc m:val="left"/>
              </m:oMathParaPr>
              <m:oMath>
                <m:sSub>
                  <m:sSubPr>
                    <m:ctrlPr>
                      <w:rPr>
                        <w:rFonts w:ascii="Cambria Math" w:hAnsi="Cambria Math"/>
                      </w:rPr>
                    </m:ctrlPr>
                  </m:sSubPr>
                  <m:e>
                    <m:r>
                      <w:rPr>
                        <w:rFonts w:ascii="Cambria Math" w:hAnsi="Cambria Math"/>
                      </w:rPr>
                      <m:t>IP</m:t>
                    </m:r>
                  </m:e>
                  <m:sub>
                    <m:r>
                      <w:rPr>
                        <w:rFonts w:ascii="Cambria Math" w:hAnsi="Cambria Math"/>
                      </w:rPr>
                      <m:t>BS</m:t>
                    </m:r>
                  </m:sub>
                </m:sSub>
                <m:d>
                  <m:dPr>
                    <m:ctrlPr>
                      <w:rPr>
                        <w:rFonts w:ascii="Cambria Math" w:hAnsi="Cambria Math"/>
                      </w:rPr>
                    </m:ctrlPr>
                  </m:dPr>
                  <m:e>
                    <m:r>
                      <w:rPr>
                        <w:rFonts w:ascii="Cambria Math" w:hAnsi="Cambria Math"/>
                      </w:rPr>
                      <m:t>AGL</m:t>
                    </m:r>
                  </m:e>
                </m:d>
              </m:oMath>
            </m:oMathPara>
          </w:p>
        </w:tc>
        <w:tc>
          <w:tcPr>
            <w:tcW w:w="1992" w:type="pct"/>
            <w:shd w:val="clear" w:color="auto" w:fill="auto"/>
            <w:vAlign w:val="center"/>
          </w:tcPr>
          <w:p w14:paraId="51DFEBE6" w14:textId="77777777" w:rsidR="000915BE" w:rsidRPr="001609F9" w:rsidRDefault="000915BE" w:rsidP="00D25A06">
            <w:pPr>
              <w:pStyle w:val="ECCTabletext"/>
              <w:keepNext w:val="0"/>
              <w:widowControl w:val="0"/>
            </w:pPr>
            <w:r w:rsidRPr="001609F9">
              <w:fldChar w:fldCharType="begin"/>
            </w:r>
            <w:r w:rsidRPr="001609F9">
              <w:instrText xml:space="preserve"> REF _Ref170462671 \h </w:instrText>
            </w:r>
            <w:r w:rsidRPr="001609F9">
              <w:fldChar w:fldCharType="separate"/>
            </w:r>
            <w:r w:rsidRPr="001609F9">
              <w:t xml:space="preserve">Equation </w:t>
            </w:r>
            <w:r w:rsidRPr="001609F9">
              <w:rPr>
                <w:noProof/>
              </w:rPr>
              <w:t>4</w:t>
            </w:r>
            <w:r w:rsidRPr="001609F9">
              <w:fldChar w:fldCharType="end"/>
            </w:r>
          </w:p>
        </w:tc>
        <w:tc>
          <w:tcPr>
            <w:tcW w:w="1050" w:type="pct"/>
            <w:shd w:val="clear" w:color="auto" w:fill="auto"/>
            <w:vAlign w:val="center"/>
          </w:tcPr>
          <w:p w14:paraId="1669ACF3" w14:textId="77777777" w:rsidR="000915BE" w:rsidRPr="001609F9" w:rsidRDefault="000915BE" w:rsidP="00D25A06">
            <w:pPr>
              <w:pStyle w:val="ECCTabletext"/>
              <w:keepNext w:val="0"/>
              <w:widowControl w:val="0"/>
            </w:pPr>
            <w:r w:rsidRPr="001609F9">
              <w:t>-27 dBm</w:t>
            </w:r>
          </w:p>
        </w:tc>
        <w:tc>
          <w:tcPr>
            <w:tcW w:w="1016" w:type="pct"/>
            <w:shd w:val="clear" w:color="auto" w:fill="auto"/>
            <w:vAlign w:val="center"/>
          </w:tcPr>
          <w:p w14:paraId="6F1CAA4F" w14:textId="77777777" w:rsidR="000915BE" w:rsidRPr="001609F9" w:rsidRDefault="000915BE" w:rsidP="00D25A06">
            <w:pPr>
              <w:pStyle w:val="ECCTabletext"/>
              <w:keepNext w:val="0"/>
              <w:widowControl w:val="0"/>
            </w:pPr>
            <w:r w:rsidRPr="001609F9">
              <w:t>-23.5 dBm</w:t>
            </w:r>
          </w:p>
        </w:tc>
      </w:tr>
    </w:tbl>
    <w:p w14:paraId="2BA4976C" w14:textId="24CB7C1F" w:rsidR="0098467F" w:rsidRPr="001609F9" w:rsidRDefault="00B96FD9" w:rsidP="00D25A06">
      <w:pPr>
        <w:pStyle w:val="ECCAnnexheading2"/>
        <w:keepNext w:val="0"/>
        <w:widowControl w:val="0"/>
        <w:rPr>
          <w:rFonts w:eastAsia="Calibri"/>
        </w:rPr>
      </w:pPr>
      <w:bookmarkStart w:id="290" w:name="_Toc182478727"/>
      <w:bookmarkStart w:id="291" w:name="_Toc183179597"/>
      <w:r w:rsidRPr="001609F9">
        <w:lastRenderedPageBreak/>
        <w:t xml:space="preserve">Results of compatibility studies for </w:t>
      </w:r>
      <w:r w:rsidRPr="001609F9">
        <w:rPr>
          <w:rFonts w:eastAsia="Calibri"/>
        </w:rPr>
        <w:t xml:space="preserve">MCFN </w:t>
      </w:r>
      <w:r w:rsidRPr="001609F9">
        <w:t xml:space="preserve">Base Stations </w:t>
      </w:r>
      <w:r w:rsidRPr="001609F9">
        <w:rPr>
          <w:rFonts w:eastAsia="Calibri"/>
        </w:rPr>
        <w:t>(3400–3800 MH</w:t>
      </w:r>
      <w:r w:rsidRPr="001609F9">
        <w:t>z</w:t>
      </w:r>
      <w:r w:rsidRPr="001609F9">
        <w:rPr>
          <w:rFonts w:eastAsia="Calibri"/>
        </w:rPr>
        <w:t>)</w:t>
      </w:r>
      <w:bookmarkEnd w:id="290"/>
      <w:bookmarkEnd w:id="291"/>
    </w:p>
    <w:p w14:paraId="2CDC2272" w14:textId="77777777" w:rsidR="001300BE" w:rsidRPr="001609F9" w:rsidRDefault="001300BE" w:rsidP="00D25A06">
      <w:pPr>
        <w:pStyle w:val="ECCAnnexheading3"/>
        <w:tabs>
          <w:tab w:val="clear" w:pos="-981"/>
          <w:tab w:val="num" w:pos="720"/>
        </w:tabs>
        <w:rPr>
          <w:rStyle w:val="ECCParagraph"/>
          <w:caps/>
        </w:rPr>
      </w:pPr>
      <w:r w:rsidRPr="001609F9">
        <w:rPr>
          <w:rStyle w:val="ECCParagraph"/>
        </w:rPr>
        <w:t xml:space="preserve">Aircraft below 200 feet </w:t>
      </w:r>
    </w:p>
    <w:p w14:paraId="21CCE6C1" w14:textId="396C572E" w:rsidR="005F0499" w:rsidRPr="001609F9" w:rsidRDefault="005F0499" w:rsidP="005F0499">
      <w:pPr>
        <w:pStyle w:val="ECCAnnexheading4"/>
        <w:rPr>
          <w:lang w:val="en-GB"/>
        </w:rPr>
      </w:pPr>
      <w:r w:rsidRPr="001609F9">
        <w:rPr>
          <w:lang w:val="en-GB"/>
        </w:rPr>
        <w:t>In-band case – RA protection in 3400-3800 MHz</w:t>
      </w:r>
    </w:p>
    <w:p w14:paraId="0C23A46D" w14:textId="77777777" w:rsidR="009B7C57" w:rsidRPr="001609F9" w:rsidRDefault="009B7C57" w:rsidP="009B7C57">
      <w:r w:rsidRPr="001609F9">
        <w:t xml:space="preserve">For MCFN base stations emitting at carrier frequency </w:t>
      </w:r>
      <m:oMath>
        <m:r>
          <w:rPr>
            <w:rFonts w:ascii="Cambria Math" w:hAnsi="Cambria Math"/>
          </w:rPr>
          <m:t>f=3750</m:t>
        </m:r>
      </m:oMath>
      <w:r w:rsidRPr="001609F9">
        <w:t xml:space="preserve"> MHz, the parameter values for calculating security distance are: </w:t>
      </w:r>
    </w:p>
    <w:p w14:paraId="4E67B174" w14:textId="77777777" w:rsidR="009B7C57" w:rsidRPr="001609F9" w:rsidRDefault="009B7C57" w:rsidP="009B7C57">
      <w:pPr>
        <w:pStyle w:val="ECCBulletsLv1"/>
        <w:ind w:left="360" w:hanging="360"/>
      </w:pPr>
      <m:oMath>
        <m:r>
          <w:rPr>
            <w:rFonts w:ascii="Cambria Math" w:hAnsi="Cambria Math"/>
          </w:rPr>
          <m:t>ITT</m:t>
        </m:r>
        <m:d>
          <m:dPr>
            <m:ctrlPr>
              <w:rPr>
                <w:rFonts w:ascii="Cambria Math" w:hAnsi="Cambria Math"/>
              </w:rPr>
            </m:ctrlPr>
          </m:dPr>
          <m:e>
            <m:r>
              <m:rPr>
                <m:sty m:val="p"/>
              </m:rPr>
              <w:rPr>
                <w:rFonts w:ascii="Cambria Math" w:hAnsi="Cambria Math"/>
              </w:rPr>
              <m:t xml:space="preserve"> </m:t>
            </m:r>
            <m:r>
              <w:rPr>
                <w:rFonts w:ascii="Cambria Math" w:hAnsi="Cambria Math"/>
              </w:rPr>
              <m:t>f</m:t>
            </m:r>
            <m:r>
              <m:rPr>
                <m:sty m:val="p"/>
              </m:rPr>
              <w:rPr>
                <w:rFonts w:ascii="Cambria Math" w:hAnsi="Cambria Math"/>
              </w:rPr>
              <m:t>,  20</m:t>
            </m:r>
            <m:r>
              <w:rPr>
                <w:rFonts w:ascii="Cambria Math" w:hAnsi="Cambria Math"/>
              </w:rPr>
              <m:t>0 ft</m:t>
            </m:r>
          </m:e>
        </m:d>
        <m:r>
          <w:rPr>
            <w:rFonts w:ascii="Cambria Math" w:hAnsi="Cambria Math"/>
          </w:rPr>
          <m:t>=-19</m:t>
        </m:r>
      </m:oMath>
      <w:r w:rsidRPr="001609F9">
        <w:t xml:space="preserve"> dBm (Parameter Set 2);</w:t>
      </w:r>
    </w:p>
    <w:p w14:paraId="7B0F9065" w14:textId="77777777" w:rsidR="009B7C57" w:rsidRPr="001609F9" w:rsidRDefault="00714C2B" w:rsidP="009B7C57">
      <w:pPr>
        <w:pStyle w:val="ECCBulletsLv1"/>
        <w:ind w:left="360" w:hanging="360"/>
      </w:pPr>
      <m:oMath>
        <m:sSub>
          <m:sSubPr>
            <m:ctrlPr>
              <w:rPr>
                <w:rFonts w:ascii="Cambria Math" w:hAnsi="Cambria Math"/>
              </w:rPr>
            </m:ctrlPr>
          </m:sSubPr>
          <m:e>
            <m:r>
              <w:rPr>
                <w:rFonts w:ascii="Cambria Math" w:hAnsi="Cambria Math"/>
              </w:rPr>
              <m:t>G</m:t>
            </m:r>
          </m:e>
          <m:sub>
            <m:r>
              <w:rPr>
                <w:rFonts w:ascii="Cambria Math" w:hAnsi="Cambria Math"/>
              </w:rPr>
              <m:t>RA</m:t>
            </m:r>
          </m:sub>
        </m:sSub>
        <m:d>
          <m:dPr>
            <m:ctrlPr>
              <w:rPr>
                <w:rFonts w:ascii="Cambria Math" w:hAnsi="Cambria Math"/>
              </w:rPr>
            </m:ctrlPr>
          </m:dPr>
          <m:e>
            <m:r>
              <w:rPr>
                <w:rFonts w:ascii="Cambria Math" w:hAnsi="Cambria Math"/>
              </w:rPr>
              <m:t>f</m:t>
            </m:r>
          </m:e>
        </m:d>
        <m:r>
          <w:rPr>
            <w:rFonts w:ascii="Cambria Math" w:hAnsi="Cambria Math"/>
          </w:rPr>
          <m:t>=0</m:t>
        </m:r>
      </m:oMath>
      <w:r w:rsidR="009B7C57" w:rsidRPr="001609F9">
        <w:t xml:space="preserve"> dBi (Parameter Set 2);</w:t>
      </w:r>
    </w:p>
    <w:p w14:paraId="1F236A0E" w14:textId="77777777" w:rsidR="009B7C57" w:rsidRPr="001609F9" w:rsidRDefault="00714C2B" w:rsidP="009B7C57">
      <w:pPr>
        <w:pStyle w:val="ECCBulletsLv1"/>
        <w:ind w:left="360" w:hanging="360"/>
      </w:pPr>
      <m:oMath>
        <m:sSub>
          <m:sSubPr>
            <m:ctrlPr>
              <w:rPr>
                <w:rFonts w:ascii="Cambria Math" w:hAnsi="Cambria Math"/>
              </w:rPr>
            </m:ctrlPr>
          </m:sSubPr>
          <m:e>
            <m:r>
              <w:rPr>
                <w:rFonts w:ascii="Cambria Math" w:hAnsi="Cambria Math"/>
              </w:rPr>
              <m:t>EIRP</m:t>
            </m:r>
          </m:e>
          <m:sub>
            <m:r>
              <w:rPr>
                <w:rFonts w:ascii="Cambria Math" w:hAnsi="Cambria Math"/>
              </w:rPr>
              <m:t>BS</m:t>
            </m:r>
          </m:sub>
        </m:sSub>
        <m:r>
          <w:rPr>
            <w:rFonts w:ascii="Cambria Math" w:hAnsi="Cambria Math"/>
          </w:rPr>
          <m:t xml:space="preserve">=78 </m:t>
        </m:r>
      </m:oMath>
      <w:r w:rsidR="009B7C57" w:rsidRPr="001609F9">
        <w:t xml:space="preserve"> dBm; </w:t>
      </w:r>
    </w:p>
    <w:p w14:paraId="2CA85C33" w14:textId="77777777" w:rsidR="009B7C57" w:rsidRPr="001609F9" w:rsidRDefault="00714C2B" w:rsidP="009B7C57">
      <w:pPr>
        <w:pStyle w:val="ECCBulletsLv1"/>
        <w:ind w:left="360" w:hanging="360"/>
      </w:pPr>
      <m:oMath>
        <m:sSub>
          <m:sSubPr>
            <m:ctrlPr>
              <w:rPr>
                <w:rFonts w:ascii="Cambria Math" w:hAnsi="Cambria Math"/>
              </w:rPr>
            </m:ctrlPr>
          </m:sSubPr>
          <m:e>
            <m:r>
              <w:rPr>
                <w:rFonts w:ascii="Cambria Math" w:hAnsi="Cambria Math"/>
              </w:rPr>
              <m:t>S</m:t>
            </m:r>
          </m:e>
          <m:sub>
            <m:r>
              <w:rPr>
                <w:rFonts w:ascii="Cambria Math" w:hAnsi="Cambria Math"/>
              </w:rPr>
              <m:t>margin</m:t>
            </m:r>
          </m:sub>
        </m:sSub>
      </m:oMath>
      <w:r w:rsidR="009B7C57" w:rsidRPr="001609F9">
        <w:t>= 6 dB;</w:t>
      </w:r>
    </w:p>
    <w:p w14:paraId="51E5E472" w14:textId="77777777" w:rsidR="009B7C57" w:rsidRPr="001609F9" w:rsidRDefault="009B7C57" w:rsidP="009B7C57">
      <w:pPr>
        <w:pStyle w:val="ECCBulletsLv1"/>
        <w:ind w:left="360" w:hanging="360"/>
      </w:pPr>
      <w:r w:rsidRPr="001609F9">
        <w:t>No mechanical downtilt.</w:t>
      </w:r>
    </w:p>
    <w:p w14:paraId="7B79D409" w14:textId="77777777" w:rsidR="009B7C57" w:rsidRPr="001609F9" w:rsidRDefault="009B7C57" w:rsidP="009B7C57">
      <w:pPr>
        <w:pStyle w:val="ECCBulletsLv1"/>
        <w:ind w:left="360" w:hanging="360"/>
      </w:pPr>
      <w:r w:rsidRPr="001609F9">
        <w:fldChar w:fldCharType="begin"/>
      </w:r>
      <w:r w:rsidRPr="001609F9">
        <w:instrText xml:space="preserve"> REF _Ref170463091 \h </w:instrText>
      </w:r>
      <w:r w:rsidRPr="001609F9">
        <w:fldChar w:fldCharType="separate"/>
      </w:r>
      <w:r w:rsidRPr="001609F9">
        <w:t xml:space="preserve">Figure </w:t>
      </w:r>
      <w:r w:rsidRPr="001609F9">
        <w:rPr>
          <w:noProof/>
        </w:rPr>
        <w:t>14</w:t>
      </w:r>
      <w:r w:rsidRPr="001609F9">
        <w:fldChar w:fldCharType="end"/>
      </w:r>
      <w:r w:rsidRPr="001609F9">
        <w:t xml:space="preserve"> shows the power margin obtained for every BS position using the methodology described in section </w:t>
      </w:r>
      <w:r w:rsidRPr="001609F9">
        <w:fldChar w:fldCharType="begin"/>
      </w:r>
      <w:r w:rsidRPr="001609F9">
        <w:instrText xml:space="preserve"> REF _Ref168998368 \r \h </w:instrText>
      </w:r>
      <w:r w:rsidRPr="001609F9">
        <w:fldChar w:fldCharType="separate"/>
      </w:r>
      <w:r w:rsidRPr="001609F9">
        <w:t>A3.4.2</w:t>
      </w:r>
      <w:r w:rsidRPr="001609F9">
        <w:fldChar w:fldCharType="end"/>
      </w:r>
      <w:r w:rsidRPr="001609F9">
        <w:t>.</w:t>
      </w:r>
    </w:p>
    <w:p w14:paraId="0BC84952" w14:textId="77777777" w:rsidR="009B7C57" w:rsidRPr="001609F9" w:rsidRDefault="009B7C57" w:rsidP="009B7C57">
      <w:pPr>
        <w:pStyle w:val="ECCFiguregraphcentered"/>
        <w:rPr>
          <w:lang w:val="en-GB"/>
        </w:rPr>
      </w:pPr>
      <w:r w:rsidRPr="001609F9">
        <w:rPr>
          <w:lang w:val="en-GB"/>
        </w:rPr>
        <w:drawing>
          <wp:inline distT="0" distB="0" distL="0" distR="0" wp14:anchorId="7ACEC392" wp14:editId="6931B072">
            <wp:extent cx="3828081" cy="2378501"/>
            <wp:effectExtent l="0" t="0" r="1270" b="3175"/>
            <wp:docPr id="80" name="Image 80"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 80" descr="A diagram of a graph&#10;&#10;Description automatically generated with medium confidence"/>
                    <pic:cNvPicPr/>
                  </pic:nvPicPr>
                  <pic:blipFill>
                    <a:blip r:embed="rId28">
                      <a:extLst>
                        <a:ext uri="{28A0092B-C50C-407E-A947-70E740481C1C}">
                          <a14:useLocalDpi xmlns:a14="http://schemas.microsoft.com/office/drawing/2010/main" val="0"/>
                        </a:ext>
                      </a:extLst>
                    </a:blip>
                    <a:stretch>
                      <a:fillRect/>
                    </a:stretch>
                  </pic:blipFill>
                  <pic:spPr>
                    <a:xfrm>
                      <a:off x="0" y="0"/>
                      <a:ext cx="3854421" cy="2394867"/>
                    </a:xfrm>
                    <a:prstGeom prst="rect">
                      <a:avLst/>
                    </a:prstGeom>
                  </pic:spPr>
                </pic:pic>
              </a:graphicData>
            </a:graphic>
          </wp:inline>
        </w:drawing>
      </w:r>
    </w:p>
    <w:p w14:paraId="1DB17F92" w14:textId="77777777" w:rsidR="009B7C57" w:rsidRPr="001609F9" w:rsidRDefault="009B7C57" w:rsidP="009B7C57">
      <w:pPr>
        <w:pStyle w:val="Caption"/>
      </w:pPr>
      <w:bookmarkStart w:id="292" w:name="_Ref170463091"/>
      <w:r w:rsidRPr="001609F9">
        <w:t xml:space="preserve">Figure </w:t>
      </w:r>
      <w:r w:rsidRPr="001609F9">
        <w:fldChar w:fldCharType="begin"/>
      </w:r>
      <w:r w:rsidRPr="001609F9">
        <w:instrText xml:space="preserve"> SEQ Figure \* ARABIC </w:instrText>
      </w:r>
      <w:r w:rsidRPr="001609F9">
        <w:fldChar w:fldCharType="separate"/>
      </w:r>
      <w:r w:rsidRPr="001609F9">
        <w:rPr>
          <w:noProof/>
        </w:rPr>
        <w:t>14</w:t>
      </w:r>
      <w:r w:rsidRPr="001609F9">
        <w:fldChar w:fldCharType="end"/>
      </w:r>
      <w:bookmarkEnd w:id="292"/>
      <w:r w:rsidRPr="001609F9">
        <w:t>: Power margin (dB) as a function of the BS position in the runway and lateral directions</w:t>
      </w:r>
    </w:p>
    <w:p w14:paraId="3D77C108" w14:textId="77777777" w:rsidR="009B7C57" w:rsidRPr="001609F9" w:rsidRDefault="009B7C57" w:rsidP="009B7C57">
      <w:pPr>
        <w:rPr>
          <w:rStyle w:val="ECCParagraph"/>
        </w:rPr>
      </w:pPr>
      <w:r w:rsidRPr="001609F9">
        <w:rPr>
          <w:rStyle w:val="ECCParagraph"/>
        </w:rPr>
        <w:t xml:space="preserve">Negative power margins are obtained, with a minimum of -16 dB with respect to the 6 dB ICAO safety margin. The interference caused by MFCN BSs is therefore problematic and requires thereby mitigation by either reducing the in-block power limit, or by constraining the mechanical downtilt, the deployment region of BS, etc... For a fixed </w:t>
      </w:r>
      <w:r w:rsidRPr="001609F9">
        <w:rPr>
          <w:rStyle w:val="ECCParagraph"/>
          <w:i/>
          <w:iCs/>
        </w:rPr>
        <w:t>e.i.r.p.</w:t>
      </w:r>
      <w:r w:rsidRPr="001609F9">
        <w:rPr>
          <w:rStyle w:val="ECCParagraph"/>
        </w:rPr>
        <w:t xml:space="preserve"> of 78 dBm/MHz and a mechanical tilt going up to the horizon, a coordination region is defined where the BS should not be located. The coordination distances, rounded at the highest </w:t>
      </w:r>
      <m:oMath>
        <m:r>
          <w:rPr>
            <w:rStyle w:val="ECCParagraph"/>
            <w:rFonts w:ascii="Cambria Math" w:hAnsi="Cambria Math"/>
          </w:rPr>
          <m:t>10</m:t>
        </m:r>
      </m:oMath>
      <w:r w:rsidRPr="001609F9">
        <w:rPr>
          <w:rStyle w:val="ECCParagraph"/>
        </w:rPr>
        <w:t xml:space="preserve"> m, are:</w:t>
      </w:r>
    </w:p>
    <w:p w14:paraId="36352434" w14:textId="77777777" w:rsidR="009B7C57" w:rsidRPr="001609F9" w:rsidRDefault="00714C2B" w:rsidP="009B7C57">
      <w:pPr>
        <w:pStyle w:val="ECCBulletsLv1"/>
        <w:ind w:left="360" w:hanging="360"/>
      </w:pPr>
      <m:oMath>
        <m:sSub>
          <m:sSubPr>
            <m:ctrlPr>
              <w:rPr>
                <w:rFonts w:ascii="Cambria Math" w:hAnsi="Cambria Math"/>
              </w:rPr>
            </m:ctrlPr>
          </m:sSubPr>
          <m:e>
            <m:r>
              <w:rPr>
                <w:rFonts w:ascii="Cambria Math" w:hAnsi="Cambria Math"/>
              </w:rPr>
              <m:t>D</m:t>
            </m:r>
          </m:e>
          <m:sub>
            <m:r>
              <w:rPr>
                <w:rFonts w:ascii="Cambria Math" w:hAnsi="Cambria Math"/>
              </w:rPr>
              <m:t>coord</m:t>
            </m:r>
          </m:sub>
        </m:sSub>
        <m:r>
          <w:rPr>
            <w:rFonts w:ascii="Cambria Math" w:hAnsi="Cambria Math"/>
          </w:rPr>
          <m:t>=</m:t>
        </m:r>
        <m:r>
          <m:rPr>
            <m:sty m:val="p"/>
          </m:rPr>
          <w:rPr>
            <w:rFonts w:ascii="Cambria Math" w:hAnsi="Cambria Math"/>
          </w:rPr>
          <m:t>2.24 km</m:t>
        </m:r>
      </m:oMath>
      <w:r w:rsidR="009B7C57" w:rsidRPr="001609F9">
        <w:t xml:space="preserve"> (distance from the TDP, runway axis);</w:t>
      </w:r>
    </w:p>
    <w:p w14:paraId="2FBA9FA1" w14:textId="77777777" w:rsidR="009B7C57" w:rsidRPr="001609F9" w:rsidRDefault="00714C2B" w:rsidP="009B7C57">
      <w:pPr>
        <w:pStyle w:val="ECCBulletsLv1"/>
        <w:ind w:left="360" w:hanging="360"/>
      </w:pPr>
      <m:oMath>
        <m:sSub>
          <m:sSubPr>
            <m:ctrlPr>
              <w:rPr>
                <w:rFonts w:ascii="Cambria Math" w:hAnsi="Cambria Math"/>
              </w:rPr>
            </m:ctrlPr>
          </m:sSubPr>
          <m:e>
            <m:r>
              <w:rPr>
                <w:rFonts w:ascii="Cambria Math" w:hAnsi="Cambria Math"/>
              </w:rPr>
              <m:t>L</m:t>
            </m:r>
          </m:e>
          <m:sub>
            <m:r>
              <w:rPr>
                <w:rFonts w:ascii="Cambria Math" w:hAnsi="Cambria Math"/>
              </w:rPr>
              <m:t>coord</m:t>
            </m:r>
          </m:sub>
        </m:sSub>
        <m:r>
          <w:rPr>
            <w:rFonts w:ascii="Cambria Math" w:hAnsi="Cambria Math"/>
          </w:rPr>
          <m:t>=</m:t>
        </m:r>
        <m:r>
          <m:rPr>
            <m:sty m:val="p"/>
          </m:rPr>
          <w:rPr>
            <w:rFonts w:ascii="Cambria Math" w:hAnsi="Cambria Math"/>
          </w:rPr>
          <m:t>0.94</m:t>
        </m:r>
      </m:oMath>
      <w:r w:rsidR="009B7C57" w:rsidRPr="001609F9">
        <w:t xml:space="preserve"> km (lateral distance, perpendicularly to the runway axis).</w:t>
      </w:r>
    </w:p>
    <w:p w14:paraId="258ABAEE" w14:textId="77777777" w:rsidR="009B7C57" w:rsidRPr="001609F9" w:rsidRDefault="009B7C57" w:rsidP="009B7C57">
      <w:pPr>
        <w:pStyle w:val="ECCAnnexheading4"/>
        <w:ind w:left="295" w:hanging="295"/>
        <w:rPr>
          <w:lang w:val="en-GB"/>
        </w:rPr>
      </w:pPr>
      <w:r w:rsidRPr="001609F9">
        <w:rPr>
          <w:lang w:val="en-GB"/>
        </w:rPr>
        <w:t>Adjacent-band case – RA protection in 4200-4400 MHz</w:t>
      </w:r>
    </w:p>
    <w:p w14:paraId="56321553" w14:textId="77777777" w:rsidR="009B7C57" w:rsidRPr="001609F9" w:rsidRDefault="009B7C57" w:rsidP="009B7C57">
      <w:r w:rsidRPr="001609F9">
        <w:t xml:space="preserve">For MCFN base stations emitting at carrier frequency </w:t>
      </w:r>
      <m:oMath>
        <m:r>
          <w:rPr>
            <w:rFonts w:ascii="Cambria Math" w:hAnsi="Cambria Math"/>
          </w:rPr>
          <m:t>f=3750</m:t>
        </m:r>
      </m:oMath>
      <w:r w:rsidRPr="001609F9">
        <w:t xml:space="preserve"> (MHz), the parameter values for calculating security distance are: </w:t>
      </w:r>
    </w:p>
    <w:p w14:paraId="5A68FB53" w14:textId="77777777" w:rsidR="009B7C57" w:rsidRPr="001609F9" w:rsidRDefault="009B7C57" w:rsidP="009B7C57">
      <w:pPr>
        <w:pStyle w:val="ECCBulletsLv1"/>
        <w:ind w:left="360" w:hanging="360"/>
      </w:pPr>
      <m:oMath>
        <m:r>
          <w:rPr>
            <w:rFonts w:ascii="Cambria Math" w:hAnsi="Cambria Math"/>
          </w:rPr>
          <m:t>ITT</m:t>
        </m:r>
        <m:d>
          <m:dPr>
            <m:ctrlPr>
              <w:rPr>
                <w:rFonts w:ascii="Cambria Math" w:hAnsi="Cambria Math"/>
              </w:rPr>
            </m:ctrlPr>
          </m:dPr>
          <m:e>
            <m:r>
              <w:rPr>
                <w:rFonts w:ascii="Cambria Math" w:hAnsi="Cambria Math"/>
              </w:rPr>
              <m:t>f</m:t>
            </m:r>
            <m:r>
              <m:rPr>
                <m:sty m:val="p"/>
              </m:rPr>
              <w:rPr>
                <w:rFonts w:ascii="Cambria Math" w:hAnsi="Cambria Math"/>
              </w:rPr>
              <m:t>,  20</m:t>
            </m:r>
            <m:r>
              <w:rPr>
                <w:rFonts w:ascii="Cambria Math" w:hAnsi="Cambria Math"/>
              </w:rPr>
              <m:t>0 ft</m:t>
            </m:r>
          </m:e>
        </m:d>
        <m:r>
          <w:rPr>
            <w:rFonts w:ascii="Cambria Math" w:hAnsi="Cambria Math"/>
          </w:rPr>
          <m:t>=-76</m:t>
        </m:r>
      </m:oMath>
      <w:r w:rsidRPr="001609F9">
        <w:t xml:space="preserve"> dBm/MHz (Parameter Set 2);</w:t>
      </w:r>
    </w:p>
    <w:p w14:paraId="087E87C2" w14:textId="77777777" w:rsidR="009B7C57" w:rsidRPr="001609F9" w:rsidRDefault="00714C2B" w:rsidP="009B7C57">
      <w:pPr>
        <w:pStyle w:val="ECCBulletsLv1"/>
        <w:ind w:left="360" w:hanging="360"/>
      </w:pPr>
      <m:oMath>
        <m:sSub>
          <m:sSubPr>
            <m:ctrlPr>
              <w:rPr>
                <w:rFonts w:ascii="Cambria Math" w:hAnsi="Cambria Math"/>
              </w:rPr>
            </m:ctrlPr>
          </m:sSubPr>
          <m:e>
            <m:r>
              <w:rPr>
                <w:rFonts w:ascii="Cambria Math" w:hAnsi="Cambria Math"/>
              </w:rPr>
              <m:t>G</m:t>
            </m:r>
          </m:e>
          <m:sub>
            <m:r>
              <w:rPr>
                <w:rFonts w:ascii="Cambria Math" w:hAnsi="Cambria Math"/>
              </w:rPr>
              <m:t>RA</m:t>
            </m:r>
          </m:sub>
        </m:sSub>
        <m:d>
          <m:dPr>
            <m:ctrlPr>
              <w:rPr>
                <w:rFonts w:ascii="Cambria Math" w:hAnsi="Cambria Math"/>
              </w:rPr>
            </m:ctrlPr>
          </m:dPr>
          <m:e>
            <m:r>
              <w:rPr>
                <w:rFonts w:ascii="Cambria Math" w:hAnsi="Cambria Math"/>
              </w:rPr>
              <m:t>f</m:t>
            </m:r>
          </m:e>
        </m:d>
        <m:r>
          <w:rPr>
            <w:rFonts w:ascii="Cambria Math" w:hAnsi="Cambria Math"/>
          </w:rPr>
          <m:t>=10</m:t>
        </m:r>
      </m:oMath>
      <w:r w:rsidR="009B7C57" w:rsidRPr="001609F9">
        <w:t xml:space="preserve"> dBi (Parameter Set 2);</w:t>
      </w:r>
    </w:p>
    <w:p w14:paraId="792AC077" w14:textId="77777777" w:rsidR="009B7C57" w:rsidRPr="001609F9" w:rsidRDefault="00714C2B" w:rsidP="009B7C57">
      <w:pPr>
        <w:pStyle w:val="ECCBulletsLv1"/>
        <w:ind w:left="360" w:hanging="360"/>
      </w:pPr>
      <m:oMath>
        <m:sSub>
          <m:sSubPr>
            <m:ctrlPr>
              <w:rPr>
                <w:rFonts w:ascii="Cambria Math" w:hAnsi="Cambria Math"/>
              </w:rPr>
            </m:ctrlPr>
          </m:sSubPr>
          <m:e>
            <m:r>
              <w:rPr>
                <w:rFonts w:ascii="Cambria Math" w:hAnsi="Cambria Math"/>
              </w:rPr>
              <m:t>L</m:t>
            </m:r>
          </m:e>
          <m:sub>
            <m:r>
              <w:rPr>
                <w:rFonts w:ascii="Cambria Math" w:hAnsi="Cambria Math"/>
              </w:rPr>
              <m:t>C</m:t>
            </m:r>
          </m:sub>
        </m:sSub>
        <m:r>
          <w:rPr>
            <w:rFonts w:ascii="Cambria Math" w:hAnsi="Cambria Math"/>
          </w:rPr>
          <m:t>=3</m:t>
        </m:r>
      </m:oMath>
      <w:r w:rsidR="009B7C57" w:rsidRPr="001609F9">
        <w:t xml:space="preserve"> dB;</w:t>
      </w:r>
    </w:p>
    <w:p w14:paraId="78268EC3" w14:textId="5F7A7E21" w:rsidR="009B7C57" w:rsidRPr="001609F9" w:rsidRDefault="00714C2B" w:rsidP="009B7C57">
      <w:pPr>
        <w:pStyle w:val="ECCBulletsLv1"/>
        <w:ind w:left="360" w:hanging="360"/>
      </w:pPr>
      <m:oMath>
        <m:sSub>
          <m:sSubPr>
            <m:ctrlPr>
              <w:rPr>
                <w:rFonts w:ascii="Cambria Math" w:hAnsi="Cambria Math"/>
              </w:rPr>
            </m:ctrlPr>
          </m:sSubPr>
          <m:e>
            <m:r>
              <w:rPr>
                <w:rFonts w:ascii="Cambria Math" w:hAnsi="Cambria Math"/>
              </w:rPr>
              <m:t>TRP</m:t>
            </m:r>
          </m:e>
          <m:sub>
            <m:r>
              <w:rPr>
                <w:rFonts w:ascii="Cambria Math" w:hAnsi="Cambria Math"/>
              </w:rPr>
              <m:t>BS</m:t>
            </m:r>
          </m:sub>
        </m:sSub>
        <m:r>
          <w:rPr>
            <w:rFonts w:ascii="Cambria Math" w:hAnsi="Cambria Math"/>
          </w:rPr>
          <m:t xml:space="preserve">=-21 </m:t>
        </m:r>
      </m:oMath>
      <w:r w:rsidR="009B7C57" w:rsidRPr="001609F9">
        <w:t xml:space="preserve"> dBm/MHz</w:t>
      </w:r>
      <w:r w:rsidR="00E11FF5" w:rsidRPr="001609F9">
        <w:t>.</w:t>
      </w:r>
    </w:p>
    <w:p w14:paraId="3C80759E" w14:textId="77777777" w:rsidR="00E11FF5" w:rsidRPr="001609F9" w:rsidRDefault="00E11FF5" w:rsidP="0067652B">
      <w:pPr>
        <w:pStyle w:val="ECCBulletsLv1"/>
        <w:numPr>
          <w:ilvl w:val="0"/>
          <w:numId w:val="0"/>
        </w:numPr>
        <w:ind w:left="360"/>
      </w:pPr>
    </w:p>
    <w:p w14:paraId="7A3FC0A7" w14:textId="6A7F852B" w:rsidR="009B7C57" w:rsidRPr="001609F9" w:rsidRDefault="009B7C57" w:rsidP="00983BE1">
      <w:pPr>
        <w:pStyle w:val="ECCBulletsLv1"/>
        <w:numPr>
          <w:ilvl w:val="0"/>
          <w:numId w:val="0"/>
        </w:numPr>
        <w:rPr>
          <w:rStyle w:val="ECCParagraph"/>
        </w:rPr>
      </w:pPr>
      <w:r w:rsidRPr="001609F9">
        <w:rPr>
          <w:rStyle w:val="ECCParagraph"/>
        </w:rPr>
        <w:t xml:space="preserve">The maximum interfering power corresponds to the case where the aircraft is above the base station in the runway axis. This corresponds to a critical height of </w:t>
      </w:r>
      <m:oMath>
        <m:sSub>
          <m:sSubPr>
            <m:ctrlPr>
              <w:rPr>
                <w:rStyle w:val="ECCParagraph"/>
                <w:rFonts w:ascii="Cambria Math" w:hAnsi="Cambria Math"/>
              </w:rPr>
            </m:ctrlPr>
          </m:sSubPr>
          <m:e>
            <m:r>
              <w:rPr>
                <w:rStyle w:val="ECCParagraph"/>
                <w:rFonts w:ascii="Cambria Math" w:hAnsi="Cambria Math"/>
              </w:rPr>
              <m:t>∆H</m:t>
            </m:r>
          </m:e>
          <m:sub>
            <m:r>
              <w:rPr>
                <w:rStyle w:val="ECCParagraph"/>
                <w:rFonts w:ascii="Cambria Math" w:hAnsi="Cambria Math"/>
              </w:rPr>
              <m:t>critical</m:t>
            </m:r>
          </m:sub>
        </m:sSub>
        <m:r>
          <w:rPr>
            <w:rStyle w:val="ECCParagraph"/>
            <w:rFonts w:ascii="Cambria Math" w:hAnsi="Cambria Math"/>
          </w:rPr>
          <m:t>=0.014  k</m:t>
        </m:r>
      </m:oMath>
      <w:r w:rsidRPr="001609F9">
        <w:rPr>
          <w:rStyle w:val="ECCParagraph"/>
        </w:rPr>
        <w:t xml:space="preserve">m. Due to OBZ limitation, the minimum </w:t>
      </w:r>
      <w:r w:rsidRPr="001609F9">
        <w:rPr>
          <w:rStyle w:val="ECCParagraph"/>
        </w:rPr>
        <w:lastRenderedPageBreak/>
        <w:t xml:space="preserve">height difference between the aircraft and the base station is </w:t>
      </w:r>
      <m:oMath>
        <m:r>
          <w:rPr>
            <w:rStyle w:val="ECCParagraph"/>
            <w:rFonts w:ascii="Cambria Math" w:hAnsi="Cambria Math"/>
          </w:rPr>
          <m:t>20 m&gt;</m:t>
        </m:r>
        <m:sSub>
          <m:sSubPr>
            <m:ctrlPr>
              <w:rPr>
                <w:rStyle w:val="ECCParagraph"/>
                <w:rFonts w:ascii="Cambria Math" w:hAnsi="Cambria Math"/>
              </w:rPr>
            </m:ctrlPr>
          </m:sSubPr>
          <m:e>
            <m:r>
              <w:rPr>
                <w:rStyle w:val="ECCParagraph"/>
                <w:rFonts w:ascii="Cambria Math" w:hAnsi="Cambria Math"/>
              </w:rPr>
              <m:t>∆H</m:t>
            </m:r>
          </m:e>
          <m:sub>
            <m:r>
              <w:rPr>
                <w:rStyle w:val="ECCParagraph"/>
                <w:rFonts w:ascii="Cambria Math" w:hAnsi="Cambria Math"/>
              </w:rPr>
              <m:t>critical</m:t>
            </m:r>
          </m:sub>
        </m:sSub>
      </m:oMath>
      <w:r w:rsidRPr="001609F9">
        <w:rPr>
          <w:rStyle w:val="ECCParagraph"/>
        </w:rPr>
        <w:t xml:space="preserve">. Consequently, there does not exist any situation where the base station spurious emissions cause harmful interference to </w:t>
      </w:r>
      <w:r w:rsidR="00924BBD" w:rsidRPr="001609F9">
        <w:rPr>
          <w:rStyle w:val="ECCParagraph"/>
        </w:rPr>
        <w:t>Radio Altimeter</w:t>
      </w:r>
      <w:r w:rsidRPr="001609F9">
        <w:rPr>
          <w:rStyle w:val="ECCParagraph"/>
        </w:rPr>
        <w:t xml:space="preserve">s. The minimum power margin is </w:t>
      </w:r>
      <m:oMath>
        <m:r>
          <w:rPr>
            <w:rStyle w:val="ECCParagraph"/>
            <w:rFonts w:ascii="Cambria Math" w:hAnsi="Cambria Math"/>
          </w:rPr>
          <m:t>3.6</m:t>
        </m:r>
      </m:oMath>
      <w:r w:rsidRPr="001609F9">
        <w:rPr>
          <w:rStyle w:val="ECCParagraph"/>
        </w:rPr>
        <w:t xml:space="preserve"> dB, which can be calculated by taking the boresight interference applied for a distance base station – </w:t>
      </w:r>
      <w:r w:rsidR="00924BBD" w:rsidRPr="001609F9">
        <w:rPr>
          <w:rStyle w:val="ECCParagraph"/>
        </w:rPr>
        <w:t>Radio Altimeter</w:t>
      </w:r>
      <w:r w:rsidRPr="001609F9">
        <w:rPr>
          <w:rStyle w:val="ECCParagraph"/>
        </w:rPr>
        <w:t xml:space="preserve"> of 20 m. </w:t>
      </w:r>
    </w:p>
    <w:p w14:paraId="455FF614" w14:textId="77777777" w:rsidR="00821FC7" w:rsidRPr="001609F9" w:rsidRDefault="00821FC7" w:rsidP="00771BF8">
      <w:pPr>
        <w:pStyle w:val="ECCAnnexheading3"/>
        <w:tabs>
          <w:tab w:val="clear" w:pos="-981"/>
          <w:tab w:val="num" w:pos="720"/>
        </w:tabs>
        <w:rPr>
          <w:rStyle w:val="ECCParagraph"/>
          <w:rFonts w:eastAsia="Calibri"/>
          <w:b w:val="0"/>
          <w:szCs w:val="22"/>
        </w:rPr>
      </w:pPr>
      <w:r w:rsidRPr="001609F9">
        <w:rPr>
          <w:rStyle w:val="ECCParagraph"/>
        </w:rPr>
        <w:t xml:space="preserve">Aircraft between 200 feet and 1000 feet </w:t>
      </w:r>
    </w:p>
    <w:p w14:paraId="1152ACDD" w14:textId="528B8C03" w:rsidR="0017417D" w:rsidRPr="001609F9" w:rsidRDefault="000A3728" w:rsidP="000A3728">
      <w:pPr>
        <w:pStyle w:val="ECCAnnexheading4"/>
        <w:rPr>
          <w:lang w:val="en-GB"/>
        </w:rPr>
      </w:pPr>
      <w:r w:rsidRPr="001609F9">
        <w:rPr>
          <w:lang w:val="en-GB"/>
        </w:rPr>
        <w:t>In-band case – RA protection in 3400-3800 MHz</w:t>
      </w:r>
    </w:p>
    <w:p w14:paraId="6199F0A8" w14:textId="77777777" w:rsidR="004E6DA0" w:rsidRPr="001609F9" w:rsidRDefault="004E6DA0" w:rsidP="004E6DA0">
      <w:r w:rsidRPr="001609F9">
        <w:t>The parameter values for calculating security distance in the preparation phase (aircraft between 200 feet and 1000 feet) are unchanged from when the airplane is in the landing phase with the exception of not including the ICAO safety margin of 6 dB.</w:t>
      </w:r>
    </w:p>
    <w:p w14:paraId="69B237D8" w14:textId="29E3BDA1" w:rsidR="004E6DA0" w:rsidRPr="001609F9" w:rsidRDefault="004E6DA0" w:rsidP="004E6DA0">
      <w:r w:rsidRPr="001609F9">
        <w:fldChar w:fldCharType="begin"/>
      </w:r>
      <w:r w:rsidRPr="001609F9">
        <w:instrText xml:space="preserve"> REF _Ref170462991 \h  \* MERGEFORMAT </w:instrText>
      </w:r>
      <w:r w:rsidRPr="001609F9">
        <w:fldChar w:fldCharType="separate"/>
      </w:r>
      <w:r w:rsidRPr="001609F9">
        <w:t>Figure 15</w:t>
      </w:r>
      <w:r w:rsidRPr="001609F9">
        <w:fldChar w:fldCharType="end"/>
      </w:r>
      <w:r w:rsidRPr="001609F9">
        <w:t xml:space="preserve"> shows at the left the interference profile with respect to the BS position and corresponding ITT values, and on the right the resulting harmful interference region of BS placements. The lowest power margin obtained is of -6.7 dB with respect to the ITT. </w:t>
      </w:r>
    </w:p>
    <w:p w14:paraId="75153900" w14:textId="77777777" w:rsidR="004E6DA0" w:rsidRPr="001609F9" w:rsidRDefault="004E6DA0" w:rsidP="00C10A17">
      <w:r w:rsidRPr="001609F9">
        <w:rPr>
          <w:noProof/>
        </w:rPr>
        <w:drawing>
          <wp:inline distT="0" distB="0" distL="0" distR="0" wp14:anchorId="0BF4BF2C" wp14:editId="4756B62D">
            <wp:extent cx="5992963" cy="2120782"/>
            <wp:effectExtent l="0" t="0" r="8255" b="0"/>
            <wp:docPr id="84" name="Image 8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 84" descr="A screenshot of a computer&#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16734" cy="2129194"/>
                    </a:xfrm>
                    <a:prstGeom prst="rect">
                      <a:avLst/>
                    </a:prstGeom>
                    <a:noFill/>
                  </pic:spPr>
                </pic:pic>
              </a:graphicData>
            </a:graphic>
          </wp:inline>
        </w:drawing>
      </w:r>
    </w:p>
    <w:p w14:paraId="4A38A58B" w14:textId="77777777" w:rsidR="004E6DA0" w:rsidRPr="001609F9" w:rsidRDefault="004E6DA0" w:rsidP="00B1277D">
      <w:pPr>
        <w:pStyle w:val="Caption"/>
        <w:keepLines w:val="0"/>
        <w:widowControl w:val="0"/>
      </w:pPr>
      <w:bookmarkStart w:id="293" w:name="_Ref170462991"/>
      <w:r w:rsidRPr="001609F9">
        <w:t xml:space="preserve">Figure </w:t>
      </w:r>
      <w:r w:rsidRPr="001609F9">
        <w:fldChar w:fldCharType="begin"/>
      </w:r>
      <w:r w:rsidRPr="001609F9">
        <w:instrText xml:space="preserve"> SEQ Figure \* ARABIC </w:instrText>
      </w:r>
      <w:r w:rsidRPr="001609F9">
        <w:fldChar w:fldCharType="separate"/>
      </w:r>
      <w:r w:rsidRPr="001609F9">
        <w:rPr>
          <w:noProof/>
        </w:rPr>
        <w:t>15</w:t>
      </w:r>
      <w:r w:rsidRPr="001609F9">
        <w:fldChar w:fldCharType="end"/>
      </w:r>
      <w:bookmarkEnd w:id="293"/>
      <w:r w:rsidRPr="001609F9">
        <w:t>: Interference power profile and harmful interference region for a Rural environment for an aircraft AGL between 200 feet and 1000 feet</w:t>
      </w:r>
    </w:p>
    <w:p w14:paraId="7A3398BD" w14:textId="4444AD80" w:rsidR="004E6DA0" w:rsidRPr="001609F9" w:rsidRDefault="004E6DA0" w:rsidP="004E6DA0">
      <w:r w:rsidRPr="001609F9">
        <w:t xml:space="preserve">For a fixed BS in-block power, the methodology described in section </w:t>
      </w:r>
      <w:r w:rsidRPr="001609F9">
        <w:fldChar w:fldCharType="begin"/>
      </w:r>
      <w:r w:rsidRPr="001609F9">
        <w:instrText xml:space="preserve"> REF _Ref170805317 \r \h  \* MERGEFORMAT </w:instrText>
      </w:r>
      <w:r w:rsidRPr="001609F9">
        <w:fldChar w:fldCharType="separate"/>
      </w:r>
      <w:r w:rsidRPr="001609F9">
        <w:t>A3.4.4</w:t>
      </w:r>
      <w:r w:rsidRPr="001609F9">
        <w:fldChar w:fldCharType="end"/>
      </w:r>
      <w:r w:rsidRPr="001609F9">
        <w:t xml:space="preserve"> for extracting the coordination region where the BS should not be placed is applied. </w:t>
      </w:r>
    </w:p>
    <w:p w14:paraId="2877834C" w14:textId="77777777" w:rsidR="004E6DA0" w:rsidRPr="001609F9" w:rsidRDefault="004E6DA0" w:rsidP="004E6DA0">
      <w:r w:rsidRPr="001609F9">
        <w:t xml:space="preserve">The region geometry is then simplified to a rectangular area whose edge is at distance </w:t>
      </w:r>
      <m:oMath>
        <m:sSub>
          <m:sSubPr>
            <m:ctrlPr>
              <w:rPr>
                <w:rFonts w:ascii="Cambria Math" w:hAnsi="Cambria Math"/>
              </w:rPr>
            </m:ctrlPr>
          </m:sSubPr>
          <m:e>
            <m:r>
              <w:rPr>
                <w:rFonts w:ascii="Cambria Math" w:hAnsi="Cambria Math"/>
              </w:rPr>
              <m:t>d</m:t>
            </m:r>
          </m:e>
          <m:sub>
            <m:r>
              <w:rPr>
                <w:rFonts w:ascii="Cambria Math" w:hAnsi="Cambria Math"/>
              </w:rPr>
              <m:t>critical</m:t>
            </m:r>
          </m:sub>
        </m:sSub>
        <m:r>
          <w:rPr>
            <w:rFonts w:ascii="Cambria Math" w:hAnsi="Cambria Math"/>
          </w:rPr>
          <m:t>=2.75 km</m:t>
        </m:r>
      </m:oMath>
      <w:r w:rsidRPr="001609F9">
        <w:t xml:space="preserve"> from the TDP along the runway, and its half-height is given by Lcritical = 0.45 km for the lateral direction.</w:t>
      </w:r>
    </w:p>
    <w:p w14:paraId="0A4FA791" w14:textId="56A100FC" w:rsidR="001300BE" w:rsidRPr="001609F9" w:rsidRDefault="002E692E" w:rsidP="002E692E">
      <w:pPr>
        <w:pStyle w:val="ECCAnnexheading4"/>
        <w:rPr>
          <w:lang w:val="en-GB"/>
        </w:rPr>
      </w:pPr>
      <w:r w:rsidRPr="001609F9">
        <w:rPr>
          <w:lang w:val="en-GB"/>
        </w:rPr>
        <w:t>Adjacent-band case – RA protection in 4200-4400 MHz</w:t>
      </w:r>
    </w:p>
    <w:p w14:paraId="089CD20E" w14:textId="77777777" w:rsidR="000F5514" w:rsidRPr="001609F9" w:rsidRDefault="000F5514" w:rsidP="000F5514">
      <w:r w:rsidRPr="001609F9">
        <w:t>The spurious emissions of base stations do not cause harmful emissions when the aircraft is below 200 feet. As there are no safety margins for studies that are delimiting precautionary zones, and if the aircraft is at higher height than 200 feet, then RA are also protected in such case.</w:t>
      </w:r>
    </w:p>
    <w:p w14:paraId="1B788B5A" w14:textId="77777777" w:rsidR="00517DC3" w:rsidRPr="001609F9" w:rsidRDefault="00517DC3" w:rsidP="006D7640">
      <w:pPr>
        <w:pStyle w:val="ECCAnnexheading3"/>
        <w:rPr>
          <w:rStyle w:val="ECCParagraph"/>
          <w:rFonts w:eastAsia="Calibri"/>
          <w:b w:val="0"/>
          <w:szCs w:val="22"/>
        </w:rPr>
      </w:pPr>
      <w:r w:rsidRPr="001609F9">
        <w:rPr>
          <w:rStyle w:val="ECCParagraph"/>
        </w:rPr>
        <w:t>Discussion of terrain profile impact on RA Interference</w:t>
      </w:r>
    </w:p>
    <w:p w14:paraId="7A86C86B" w14:textId="77777777" w:rsidR="00517DC3" w:rsidRPr="001609F9" w:rsidRDefault="00517DC3" w:rsidP="00517DC3">
      <w:r w:rsidRPr="001609F9">
        <w:t xml:space="preserve">The conducted analysis showcased that harmful interference occurs both in the landing phase (aircraft below 200 feet) and preparation phase (aircraft between 200 feet and 1000 feet). For the case of perfectly flat terrain, the aggregated region of the xy plane in which a BS causes harmful interference is given in </w:t>
      </w:r>
      <w:r w:rsidRPr="001609F9">
        <w:fldChar w:fldCharType="begin"/>
      </w:r>
      <w:r w:rsidRPr="001609F9">
        <w:instrText xml:space="preserve"> REF _Ref168920387 \h </w:instrText>
      </w:r>
      <w:r w:rsidRPr="001609F9">
        <w:fldChar w:fldCharType="separate"/>
      </w:r>
      <w:r w:rsidRPr="001609F9">
        <w:t xml:space="preserve">Figure </w:t>
      </w:r>
      <w:r w:rsidRPr="001609F9">
        <w:rPr>
          <w:noProof/>
        </w:rPr>
        <w:t>16</w:t>
      </w:r>
      <w:r w:rsidRPr="001609F9">
        <w:fldChar w:fldCharType="end"/>
      </w:r>
      <w:r w:rsidRPr="001609F9">
        <w:t xml:space="preserve">. </w:t>
      </w:r>
    </w:p>
    <w:p w14:paraId="1FC3B113" w14:textId="77777777" w:rsidR="00517DC3" w:rsidRPr="001609F9" w:rsidRDefault="00517DC3" w:rsidP="00517DC3">
      <w:pPr>
        <w:jc w:val="center"/>
      </w:pPr>
      <w:r w:rsidRPr="001609F9">
        <w:rPr>
          <w:noProof/>
        </w:rPr>
        <w:lastRenderedPageBreak/>
        <w:drawing>
          <wp:inline distT="0" distB="0" distL="0" distR="0" wp14:anchorId="24FE4A30" wp14:editId="4A70E8C8">
            <wp:extent cx="5253925" cy="3346903"/>
            <wp:effectExtent l="0" t="0" r="0" b="6350"/>
            <wp:docPr id="104" name="Image 104" descr="A diagram of a safety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 104" descr="A diagram of a safety area&#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65804" cy="3354470"/>
                    </a:xfrm>
                    <a:prstGeom prst="rect">
                      <a:avLst/>
                    </a:prstGeom>
                    <a:noFill/>
                  </pic:spPr>
                </pic:pic>
              </a:graphicData>
            </a:graphic>
          </wp:inline>
        </w:drawing>
      </w:r>
    </w:p>
    <w:p w14:paraId="316CF7A6" w14:textId="77777777" w:rsidR="00517DC3" w:rsidRPr="001609F9" w:rsidRDefault="00517DC3" w:rsidP="00517DC3">
      <w:pPr>
        <w:pStyle w:val="Caption"/>
      </w:pPr>
      <w:bookmarkStart w:id="294" w:name="_Ref168920387"/>
      <w:r w:rsidRPr="001609F9">
        <w:t xml:space="preserve">Figure </w:t>
      </w:r>
      <w:r w:rsidRPr="001609F9">
        <w:fldChar w:fldCharType="begin"/>
      </w:r>
      <w:r w:rsidRPr="001609F9">
        <w:instrText xml:space="preserve"> SEQ Figure \* ARABIC </w:instrText>
      </w:r>
      <w:r w:rsidRPr="001609F9">
        <w:fldChar w:fldCharType="separate"/>
      </w:r>
      <w:r w:rsidRPr="001609F9">
        <w:rPr>
          <w:noProof/>
        </w:rPr>
        <w:t>16</w:t>
      </w:r>
      <w:r w:rsidRPr="001609F9">
        <w:fldChar w:fldCharType="end"/>
      </w:r>
      <w:bookmarkEnd w:id="294"/>
      <w:r w:rsidRPr="001609F9">
        <w:t xml:space="preserve">: </w:t>
      </w:r>
      <w:bookmarkStart w:id="295" w:name="_Ref168920376"/>
      <w:r w:rsidRPr="001609F9">
        <w:t>Interference regions for the landing phase and preparation phase with a BS in rural environment</w:t>
      </w:r>
      <w:bookmarkEnd w:id="295"/>
    </w:p>
    <w:p w14:paraId="3C657BAA" w14:textId="77777777" w:rsidR="00517DC3" w:rsidRPr="001609F9" w:rsidRDefault="00517DC3" w:rsidP="00517DC3">
      <w:r w:rsidRPr="001609F9">
        <w:t>While assuming flat terrain for the landing phase is sound due to the proximity with the landing area, this is not the case for the preparation phase which extends over large distances from the TDP (from 1330 m to 6650 m). In the presence of terrain height variations along the path of the aircraft to the TDP, the ITT of the aircraft changes according to the actual height above the ground level beneath the aircraft in each of its positions, moreover backscattering is also subject to change. The most problematic terrain profile scenario is when the aircraft flies over a valley with the BS placed outside of it. In this case, the actual tolerance threshold of the aircraft drops by many dBs compared to the flat terrain scenario, and thus the aircraft is much more susceptible to BS interference.</w:t>
      </w:r>
    </w:p>
    <w:p w14:paraId="1C45F2DD" w14:textId="0C11FADA" w:rsidR="00517DC3" w:rsidRPr="001609F9" w:rsidRDefault="00517DC3" w:rsidP="00517DC3">
      <w:r w:rsidRPr="001609F9">
        <w:t xml:space="preserve">To illustrate that phenomenon, a simple terrain profile is shown in </w:t>
      </w:r>
      <w:r w:rsidRPr="001609F9">
        <w:fldChar w:fldCharType="begin"/>
      </w:r>
      <w:r w:rsidRPr="001609F9">
        <w:instrText xml:space="preserve"> REF _Ref182988094 \h </w:instrText>
      </w:r>
      <w:r w:rsidRPr="001609F9">
        <w:fldChar w:fldCharType="separate"/>
      </w:r>
      <w:r w:rsidR="008E0DFB" w:rsidRPr="001609F9">
        <w:t xml:space="preserve">Figure </w:t>
      </w:r>
      <w:r w:rsidR="008E0DFB" w:rsidRPr="001609F9">
        <w:rPr>
          <w:noProof/>
        </w:rPr>
        <w:t>17</w:t>
      </w:r>
      <w:r w:rsidRPr="001609F9">
        <w:fldChar w:fldCharType="end"/>
      </w:r>
      <w:r w:rsidRPr="001609F9">
        <w:t xml:space="preserve"> with the BS being placed at the top of the hill. The Corresponding ITT as a function of the RA runway distance are shown for this terrain in comparison with a flat terrain. </w:t>
      </w:r>
    </w:p>
    <w:p w14:paraId="4282D46A" w14:textId="77777777" w:rsidR="00517DC3" w:rsidRPr="001609F9" w:rsidRDefault="00517DC3" w:rsidP="00517DC3">
      <w:r w:rsidRPr="001609F9">
        <w:rPr>
          <w:noProof/>
        </w:rPr>
        <w:drawing>
          <wp:inline distT="0" distB="0" distL="0" distR="0" wp14:anchorId="689F1639" wp14:editId="3A24732E">
            <wp:extent cx="6137718" cy="1603922"/>
            <wp:effectExtent l="0" t="0" r="0" b="0"/>
            <wp:docPr id="100" name="Image 100" descr="A graph showing a blue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 100" descr="A graph showing a blue line&#10;&#10;Description automatically generated with medium confidenc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75286" cy="1613739"/>
                    </a:xfrm>
                    <a:prstGeom prst="rect">
                      <a:avLst/>
                    </a:prstGeom>
                    <a:noFill/>
                  </pic:spPr>
                </pic:pic>
              </a:graphicData>
            </a:graphic>
          </wp:inline>
        </w:drawing>
      </w:r>
    </w:p>
    <w:p w14:paraId="301BAEF7" w14:textId="77777777" w:rsidR="00517DC3" w:rsidRPr="001609F9" w:rsidRDefault="00517DC3" w:rsidP="00517DC3">
      <w:pPr>
        <w:pStyle w:val="Caption"/>
      </w:pPr>
      <w:bookmarkStart w:id="296" w:name="_Ref182988094"/>
      <w:r w:rsidRPr="001609F9">
        <w:t xml:space="preserve">Figure </w:t>
      </w:r>
      <w:r w:rsidRPr="001609F9">
        <w:fldChar w:fldCharType="begin"/>
      </w:r>
      <w:r w:rsidRPr="001609F9">
        <w:instrText xml:space="preserve"> SEQ Figure \* ARABIC </w:instrText>
      </w:r>
      <w:r w:rsidRPr="001609F9">
        <w:fldChar w:fldCharType="separate"/>
      </w:r>
      <w:r w:rsidRPr="001609F9">
        <w:rPr>
          <w:noProof/>
        </w:rPr>
        <w:t>17</w:t>
      </w:r>
      <w:r w:rsidRPr="001609F9">
        <w:fldChar w:fldCharType="end"/>
      </w:r>
      <w:bookmarkEnd w:id="296"/>
      <w:r w:rsidRPr="001609F9">
        <w:t>: Example of a non-flat terrain profile along the aircraft trajectory</w:t>
      </w:r>
    </w:p>
    <w:p w14:paraId="31140602" w14:textId="77777777" w:rsidR="00517DC3" w:rsidRPr="001609F9" w:rsidRDefault="00517DC3" w:rsidP="00517DC3">
      <w:r w:rsidRPr="001609F9">
        <w:t xml:space="preserve">This results in the ITT profile of </w:t>
      </w:r>
      <w:r w:rsidRPr="001609F9">
        <w:fldChar w:fldCharType="begin"/>
      </w:r>
      <w:r w:rsidRPr="001609F9">
        <w:instrText xml:space="preserve"> REF _Ref170805365 \h </w:instrText>
      </w:r>
      <w:r w:rsidRPr="001609F9">
        <w:fldChar w:fldCharType="separate"/>
      </w:r>
      <w:r w:rsidRPr="001609F9">
        <w:t>Figure 18</w:t>
      </w:r>
      <w:r w:rsidRPr="001609F9">
        <w:fldChar w:fldCharType="end"/>
      </w:r>
      <w:r w:rsidRPr="001609F9">
        <w:t xml:space="preserve"> with respect to aircraft distance from TDP.</w:t>
      </w:r>
    </w:p>
    <w:p w14:paraId="6837511E" w14:textId="77777777" w:rsidR="00517DC3" w:rsidRPr="001609F9" w:rsidRDefault="00517DC3" w:rsidP="00517DC3">
      <w:pPr>
        <w:pStyle w:val="Caption"/>
      </w:pPr>
      <w:bookmarkStart w:id="297" w:name="_Ref170805365"/>
      <w:r w:rsidRPr="001609F9">
        <w:rPr>
          <w:noProof/>
        </w:rPr>
        <w:lastRenderedPageBreak/>
        <w:drawing>
          <wp:inline distT="0" distB="0" distL="0" distR="0" wp14:anchorId="236389D3" wp14:editId="3CAB1C86">
            <wp:extent cx="6300426" cy="2813050"/>
            <wp:effectExtent l="0" t="0" r="0" b="6350"/>
            <wp:docPr id="1649913800" name="Image 1" descr="A diagram of a plane&#10;&#10;Description automatically generated"/>
            <wp:cNvGraphicFramePr/>
            <a:graphic xmlns:a="http://schemas.openxmlformats.org/drawingml/2006/main">
              <a:graphicData uri="http://schemas.openxmlformats.org/drawingml/2006/picture">
                <pic:pic xmlns:pic="http://schemas.openxmlformats.org/drawingml/2006/picture">
                  <pic:nvPicPr>
                    <pic:cNvPr id="1" name="Image 1" descr="A diagram of a plane&#10;&#10;Description automatically generated"/>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328267" cy="2825480"/>
                    </a:xfrm>
                    <a:prstGeom prst="rect">
                      <a:avLst/>
                    </a:prstGeom>
                    <a:noFill/>
                  </pic:spPr>
                </pic:pic>
              </a:graphicData>
            </a:graphic>
          </wp:inline>
        </w:drawing>
      </w:r>
      <w:r w:rsidRPr="001609F9">
        <w:t xml:space="preserve">Figure </w:t>
      </w:r>
      <w:r w:rsidRPr="001609F9">
        <w:fldChar w:fldCharType="begin"/>
      </w:r>
      <w:r w:rsidRPr="001609F9">
        <w:instrText xml:space="preserve"> SEQ Figure \* ARABIC </w:instrText>
      </w:r>
      <w:r w:rsidRPr="001609F9">
        <w:fldChar w:fldCharType="separate"/>
      </w:r>
      <w:r w:rsidRPr="001609F9">
        <w:rPr>
          <w:noProof/>
        </w:rPr>
        <w:t>18</w:t>
      </w:r>
      <w:r w:rsidRPr="001609F9">
        <w:fldChar w:fldCharType="end"/>
      </w:r>
      <w:bookmarkEnd w:id="297"/>
      <w:r w:rsidRPr="001609F9">
        <w:t>: Schematic of the variations induced to ITT values with respect to a flat terrain assumption</w:t>
      </w:r>
    </w:p>
    <w:p w14:paraId="2D2FD64C" w14:textId="77777777" w:rsidR="00517DC3" w:rsidRPr="001609F9" w:rsidRDefault="00517DC3" w:rsidP="00517DC3">
      <w:r w:rsidRPr="001609F9">
        <w:t xml:space="preserve">According to flat terrain assumptions, there should be no issues in placing the BS around 5430 m from the TDP as it is well beyond the aggregated regions of </w:t>
      </w:r>
      <w:r w:rsidRPr="001609F9">
        <w:fldChar w:fldCharType="begin"/>
      </w:r>
      <w:r w:rsidRPr="001609F9">
        <w:instrText xml:space="preserve"> REF _Ref174993218 \h </w:instrText>
      </w:r>
      <w:r w:rsidRPr="001609F9">
        <w:fldChar w:fldCharType="separate"/>
      </w:r>
      <w:r w:rsidRPr="001609F9">
        <w:t xml:space="preserve">Figure </w:t>
      </w:r>
      <w:r w:rsidRPr="001609F9">
        <w:rPr>
          <w:noProof/>
        </w:rPr>
        <w:t>19</w:t>
      </w:r>
      <w:r w:rsidRPr="001609F9">
        <w:fldChar w:fldCharType="end"/>
      </w:r>
      <w:r w:rsidRPr="001609F9">
        <w:t>. Moreover, since the terrain profile increased ITT, one is to assume that there should be no problem as a net result.  However, when investigating the interference caused by the BS AAS assuming:</w:t>
      </w:r>
    </w:p>
    <w:p w14:paraId="1F3CF8C1" w14:textId="77777777" w:rsidR="00517DC3" w:rsidRPr="001609F9" w:rsidRDefault="00517DC3" w:rsidP="00517DC3">
      <w:pPr>
        <w:pStyle w:val="ECCBulletsLv1"/>
        <w:ind w:left="360" w:hanging="360"/>
      </w:pPr>
      <w:r w:rsidRPr="001609F9">
        <w:t>A mechanical downtilt of 6°;</w:t>
      </w:r>
    </w:p>
    <w:p w14:paraId="011FC11C" w14:textId="77777777" w:rsidR="00517DC3" w:rsidRPr="001609F9" w:rsidRDefault="00517DC3" w:rsidP="00517DC3">
      <w:pPr>
        <w:pStyle w:val="ECCBulletsLv1"/>
        <w:ind w:left="360" w:hanging="360"/>
      </w:pPr>
      <w:r w:rsidRPr="001609F9">
        <w:t>An elevation coverage range of 30°.</w:t>
      </w:r>
    </w:p>
    <w:p w14:paraId="3A3FFD1B" w14:textId="77777777" w:rsidR="00517DC3" w:rsidRPr="001609F9" w:rsidRDefault="00517DC3" w:rsidP="00F22036">
      <w:r w:rsidRPr="001609F9">
        <w:t xml:space="preserve">one can clearly observe aircraft flight sections which suffer from interference as shown in </w:t>
      </w:r>
      <w:r w:rsidRPr="001609F9">
        <w:fldChar w:fldCharType="begin"/>
      </w:r>
      <w:r w:rsidRPr="001609F9">
        <w:instrText xml:space="preserve"> REF _Ref174993218 \h </w:instrText>
      </w:r>
      <w:r w:rsidRPr="001609F9">
        <w:fldChar w:fldCharType="separate"/>
      </w:r>
      <w:r w:rsidRPr="001609F9">
        <w:t>Figure 19</w:t>
      </w:r>
      <w:r w:rsidRPr="001609F9">
        <w:fldChar w:fldCharType="end"/>
      </w:r>
      <w:r w:rsidRPr="001609F9">
        <w:t xml:space="preserve">. In other words, even when the terrain profile would enhance the tolerance of the RA with respect to the flat land scenario (at the same distance from TDP), harmful interference can still occur outside of the predicted regions. </w:t>
      </w:r>
    </w:p>
    <w:p w14:paraId="2B8A9EC4" w14:textId="77777777" w:rsidR="00517DC3" w:rsidRPr="001609F9" w:rsidRDefault="00517DC3" w:rsidP="00517DC3">
      <w:pPr>
        <w:pStyle w:val="NormalWeb"/>
        <w:jc w:val="center"/>
      </w:pPr>
      <w:bookmarkStart w:id="298" w:name="_Ref168998514"/>
      <w:bookmarkStart w:id="299" w:name="_Ref174993218"/>
      <w:r w:rsidRPr="001609F9">
        <w:rPr>
          <w:noProof/>
        </w:rPr>
        <w:drawing>
          <wp:inline distT="0" distB="0" distL="0" distR="0" wp14:anchorId="0B72155A" wp14:editId="314C6118">
            <wp:extent cx="5463153" cy="3360267"/>
            <wp:effectExtent l="0" t="0" r="0" b="0"/>
            <wp:docPr id="29" name="Image 29" descr="cid:image003.png@01DAB35E.01F6F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
                    <pic:cNvPicPr/>
                  </pic:nvPicPr>
                  <pic:blipFill>
                    <a:blip r:embed="rId33">
                      <a:extLst>
                        <a:ext uri="{28A0092B-C50C-407E-A947-70E740481C1C}">
                          <a14:useLocalDpi xmlns:a14="http://schemas.microsoft.com/office/drawing/2010/main" val="0"/>
                        </a:ext>
                      </a:extLst>
                    </a:blip>
                    <a:stretch>
                      <a:fillRect/>
                    </a:stretch>
                  </pic:blipFill>
                  <pic:spPr>
                    <a:xfrm>
                      <a:off x="0" y="0"/>
                      <a:ext cx="5467799" cy="3363124"/>
                    </a:xfrm>
                    <a:prstGeom prst="rect">
                      <a:avLst/>
                    </a:prstGeom>
                  </pic:spPr>
                </pic:pic>
              </a:graphicData>
            </a:graphic>
          </wp:inline>
        </w:drawing>
      </w:r>
    </w:p>
    <w:p w14:paraId="7FF9960C" w14:textId="77777777" w:rsidR="00517DC3" w:rsidRPr="001609F9" w:rsidRDefault="00517DC3" w:rsidP="00517DC3">
      <w:pPr>
        <w:pStyle w:val="Caption"/>
      </w:pPr>
      <w:r w:rsidRPr="001609F9">
        <w:t xml:space="preserve">Figure </w:t>
      </w:r>
      <w:r w:rsidRPr="001609F9">
        <w:fldChar w:fldCharType="begin"/>
      </w:r>
      <w:r w:rsidRPr="001609F9">
        <w:instrText xml:space="preserve"> SEQ Figure \* ARABIC </w:instrText>
      </w:r>
      <w:r w:rsidRPr="001609F9">
        <w:fldChar w:fldCharType="separate"/>
      </w:r>
      <w:r w:rsidRPr="001609F9">
        <w:rPr>
          <w:noProof/>
        </w:rPr>
        <w:t>19</w:t>
      </w:r>
      <w:r w:rsidRPr="001609F9">
        <w:fldChar w:fldCharType="end"/>
      </w:r>
      <w:bookmarkEnd w:id="298"/>
      <w:bookmarkEnd w:id="299"/>
      <w:r w:rsidRPr="001609F9">
        <w:t>: Example of problematic interference resulting from terrain profile variations</w:t>
      </w:r>
    </w:p>
    <w:p w14:paraId="4BA1DBC2" w14:textId="181D1823" w:rsidR="00517DC3" w:rsidRPr="001609F9" w:rsidRDefault="001D07AD" w:rsidP="001D07AD">
      <w:pPr>
        <w:pStyle w:val="ECCAnnexheading4"/>
        <w:rPr>
          <w:lang w:val="en-GB"/>
        </w:rPr>
      </w:pPr>
      <w:r w:rsidRPr="001609F9">
        <w:rPr>
          <w:lang w:val="en-GB"/>
        </w:rPr>
        <w:lastRenderedPageBreak/>
        <w:t>Modelling terrain profile variations</w:t>
      </w:r>
    </w:p>
    <w:p w14:paraId="7ABEB9E7" w14:textId="483ED55E" w:rsidR="00C10DA3" w:rsidRPr="001609F9" w:rsidRDefault="00C10DA3" w:rsidP="00570963">
      <w:pPr>
        <w:rPr>
          <w:rStyle w:val="ECCParagraph"/>
        </w:rPr>
      </w:pPr>
      <w:r w:rsidRPr="001609F9">
        <w:rPr>
          <w:rStyle w:val="ECCParagraph"/>
        </w:rPr>
        <w:t xml:space="preserve">Accounting for terrain profile variations and their impact on the interference prone region is necessary in order to identify potential harmful interference scenarios which would go unnoticed under flat terrain assumptions. To do so, the accurate terrain profile of every airport would be needed, and complex studies need to be undertaken. However, it is possible to bound the interference prone region by considering a near worst-case scenario where the ITT value is decreased when the aircraft passes on top of a valley with the BS being placed on top of the hill bordering it to efficiently serve terminals in the valley. </w:t>
      </w:r>
    </w:p>
    <w:p w14:paraId="01EED66C" w14:textId="3C2398D3" w:rsidR="00C10DA3" w:rsidRPr="001609F9" w:rsidRDefault="00C10DA3" w:rsidP="00570963">
      <w:pPr>
        <w:rPr>
          <w:rStyle w:val="ECCParagraph"/>
        </w:rPr>
      </w:pPr>
      <w:r w:rsidRPr="001609F9">
        <w:rPr>
          <w:rStyle w:val="ECCParagraph"/>
        </w:rPr>
        <w:t>Using the flat terrain scenario as a basis for reasoning, when the aircraft passes over a valley, the BS distance to aircraft is not decreased maintaining the same interference level, however the corresponding ITT will be diminished due to the actual height above the ground of the RA. This effect can therefore be accounted for by taking an additional margin on ITT in flat terrain studies to assess the land region that is prone to cause interference. The bigger the difference in height between the (BS) elevation and the valley depth of a terrain profile, the bigger the margin should be to account for the terrain profile fluctuations. The near worst-case scenario is considered to be when the difference in heights adds up to 800 feet which would revert the ITT of 200 feet to that of ITT at 1000 feet. This corresponds to a 7 dB margin, Figure 20 shows the corresponding region when accounting for that margin.</w:t>
      </w:r>
    </w:p>
    <w:p w14:paraId="3220AEEA" w14:textId="78564511" w:rsidR="00C10DA3" w:rsidRPr="001609F9" w:rsidRDefault="00C10DA3" w:rsidP="00570963">
      <w:pPr>
        <w:rPr>
          <w:rStyle w:val="ECCParagraph"/>
        </w:rPr>
      </w:pPr>
      <w:r w:rsidRPr="001609F9">
        <w:rPr>
          <w:rStyle w:val="ECCParagraph"/>
        </w:rPr>
        <w:t>To summarise, placing the BS in the green region can lead to an RA interference scenario depending on the terrain profile around the BS position. Therefore, a precautionary region should be defined where case by case assessment should be conducted depending on terrain data to exclude harmful interference from occurring at the level of the aircraft at any of its flight positions</w:t>
      </w:r>
    </w:p>
    <w:p w14:paraId="6DE41241" w14:textId="77777777" w:rsidR="00E21567" w:rsidRPr="001609F9" w:rsidRDefault="00E21567" w:rsidP="00E21567">
      <w:pPr>
        <w:pStyle w:val="ECCBulletsLv1"/>
        <w:numPr>
          <w:ilvl w:val="0"/>
          <w:numId w:val="0"/>
        </w:numPr>
        <w:ind w:left="360"/>
      </w:pPr>
      <w:r w:rsidRPr="001609F9">
        <w:rPr>
          <w:noProof/>
        </w:rPr>
        <w:drawing>
          <wp:inline distT="0" distB="0" distL="0" distR="0" wp14:anchorId="6A90E665" wp14:editId="53E395D8">
            <wp:extent cx="6210038" cy="2401293"/>
            <wp:effectExtent l="0" t="0" r="0" b="0"/>
            <wp:docPr id="113" name="Image 113" descr="A graph with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 113" descr="A graph with a diagram&#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246042" cy="2415215"/>
                    </a:xfrm>
                    <a:prstGeom prst="rect">
                      <a:avLst/>
                    </a:prstGeom>
                    <a:noFill/>
                  </pic:spPr>
                </pic:pic>
              </a:graphicData>
            </a:graphic>
          </wp:inline>
        </w:drawing>
      </w:r>
    </w:p>
    <w:p w14:paraId="619D4C9C" w14:textId="77777777" w:rsidR="00E21567" w:rsidRPr="001609F9" w:rsidRDefault="00E21567" w:rsidP="00E21567">
      <w:pPr>
        <w:pStyle w:val="Caption"/>
      </w:pPr>
      <w:bookmarkStart w:id="300" w:name="_Ref174993292"/>
      <w:r w:rsidRPr="001609F9">
        <w:t xml:space="preserve">Figure </w:t>
      </w:r>
      <w:r w:rsidRPr="001609F9">
        <w:fldChar w:fldCharType="begin"/>
      </w:r>
      <w:r w:rsidRPr="001609F9">
        <w:instrText xml:space="preserve"> SEQ Figure \* ARABIC </w:instrText>
      </w:r>
      <w:r w:rsidRPr="001609F9">
        <w:fldChar w:fldCharType="separate"/>
      </w:r>
      <w:r w:rsidRPr="001609F9">
        <w:rPr>
          <w:noProof/>
        </w:rPr>
        <w:t>20</w:t>
      </w:r>
      <w:r w:rsidRPr="001609F9">
        <w:fldChar w:fldCharType="end"/>
      </w:r>
      <w:bookmarkEnd w:id="300"/>
      <w:r w:rsidRPr="001609F9">
        <w:t>: Interference Risk region accounting for terrain profile variations by a margin of 7 dB</w:t>
      </w:r>
    </w:p>
    <w:p w14:paraId="11904546" w14:textId="77777777" w:rsidR="00DE3C8D" w:rsidRPr="001609F9" w:rsidRDefault="00DE3C8D" w:rsidP="00771BF8">
      <w:pPr>
        <w:pStyle w:val="ECCAnnexheading3"/>
        <w:tabs>
          <w:tab w:val="clear" w:pos="-981"/>
          <w:tab w:val="num" w:pos="720"/>
        </w:tabs>
        <w:rPr>
          <w:rStyle w:val="ECCParagraph"/>
          <w:bCs/>
          <w:color w:val="D2232A"/>
        </w:rPr>
      </w:pPr>
      <w:r w:rsidRPr="001609F9">
        <w:rPr>
          <w:rStyle w:val="ECCParagraph"/>
        </w:rPr>
        <w:t>Conclusions</w:t>
      </w:r>
    </w:p>
    <w:p w14:paraId="7AE63DF6" w14:textId="3C17062C" w:rsidR="00E21567" w:rsidRPr="001609F9" w:rsidRDefault="00DE3C8D" w:rsidP="00DE3C8D">
      <w:pPr>
        <w:rPr>
          <w:rStyle w:val="ECCParagraph"/>
        </w:rPr>
      </w:pPr>
      <w:r w:rsidRPr="001609F9">
        <w:rPr>
          <w:rStyle w:val="ECCParagraph"/>
        </w:rPr>
        <w:t xml:space="preserve">The results show that MFCN base stations (3400-3800 MHz) with 78 dBm </w:t>
      </w:r>
      <w:r w:rsidRPr="001609F9">
        <w:rPr>
          <w:rStyle w:val="ECCParagraph"/>
          <w:i/>
          <w:iCs/>
        </w:rPr>
        <w:t>e.i.r.p.</w:t>
      </w:r>
      <w:r w:rsidRPr="001609F9">
        <w:rPr>
          <w:rStyle w:val="ECCParagraph"/>
        </w:rPr>
        <w:t xml:space="preserve"> cause harmful interference to </w:t>
      </w:r>
      <w:r w:rsidR="00924BBD" w:rsidRPr="001609F9">
        <w:rPr>
          <w:rStyle w:val="ECCParagraph"/>
        </w:rPr>
        <w:t xml:space="preserve">Radio Altimeters </w:t>
      </w:r>
      <w:r w:rsidRPr="001609F9">
        <w:rPr>
          <w:rStyle w:val="ECCParagraph"/>
        </w:rPr>
        <w:t>independently of the AAS characteristics.</w:t>
      </w:r>
    </w:p>
    <w:p w14:paraId="6BD6E996" w14:textId="77777777" w:rsidR="003C2585" w:rsidRPr="001609F9" w:rsidRDefault="003C2585" w:rsidP="003C2585">
      <w:pPr>
        <w:pStyle w:val="ECCAnnexheading4"/>
        <w:rPr>
          <w:lang w:val="en-GB"/>
        </w:rPr>
      </w:pPr>
      <w:r w:rsidRPr="001609F9">
        <w:rPr>
          <w:lang w:val="en-GB"/>
        </w:rPr>
        <w:t>Coordination zone: Flat terrain</w:t>
      </w:r>
    </w:p>
    <w:p w14:paraId="4E73592C" w14:textId="77777777" w:rsidR="00614C1C" w:rsidRPr="001609F9" w:rsidRDefault="00614C1C" w:rsidP="00614C1C">
      <w:r w:rsidRPr="001609F9">
        <w:t>The conducted study over a flat terrain showed that under the assumptions:</w:t>
      </w:r>
    </w:p>
    <w:p w14:paraId="3A30D0CA" w14:textId="77777777" w:rsidR="00614C1C" w:rsidRPr="001609F9" w:rsidRDefault="00614C1C" w:rsidP="00614C1C">
      <w:pPr>
        <w:pStyle w:val="ECCBulletsLv1"/>
        <w:ind w:left="360" w:hanging="360"/>
      </w:pPr>
      <w:r w:rsidRPr="001609F9">
        <w:rPr>
          <w:i/>
          <w:iCs/>
        </w:rPr>
        <w:t>e.i.r.p.</w:t>
      </w:r>
      <w:r w:rsidRPr="001609F9">
        <w:t xml:space="preserve"> is limited to 78 dBm/100 MHz;</w:t>
      </w:r>
    </w:p>
    <w:p w14:paraId="7DC6AD1F" w14:textId="77777777" w:rsidR="00614C1C" w:rsidRPr="001609F9" w:rsidRDefault="00614C1C" w:rsidP="00614C1C">
      <w:pPr>
        <w:pStyle w:val="ECCBulletsLv1"/>
        <w:ind w:left="360" w:hanging="360"/>
      </w:pPr>
      <w:r w:rsidRPr="001609F9">
        <w:t>Antenna main beam not pointing above 0° horizon;</w:t>
      </w:r>
    </w:p>
    <w:p w14:paraId="49EC7300" w14:textId="77777777" w:rsidR="00614C1C" w:rsidRPr="001609F9" w:rsidRDefault="00614C1C" w:rsidP="00614C1C">
      <w:pPr>
        <w:pStyle w:val="ECCBulletsLv1"/>
        <w:ind w:left="360" w:hanging="360"/>
      </w:pPr>
      <w:r w:rsidRPr="001609F9">
        <w:t>Applying a 30° elevation coverage for the AAS;</w:t>
      </w:r>
    </w:p>
    <w:p w14:paraId="0F04A0D8" w14:textId="77777777" w:rsidR="00614C1C" w:rsidRPr="001609F9" w:rsidRDefault="00614C1C" w:rsidP="00614C1C">
      <w:pPr>
        <w:pStyle w:val="ECCBulletsLv1"/>
        <w:ind w:left="360" w:hanging="360"/>
      </w:pPr>
      <w:r w:rsidRPr="001609F9">
        <w:t>Applying the 6 dB ICAO safety margin from ground to 200 feet, and no safety margin from 200 feet to 1000 feet.</w:t>
      </w:r>
    </w:p>
    <w:p w14:paraId="3F9B29C7" w14:textId="77777777" w:rsidR="00614C1C" w:rsidRPr="001609F9" w:rsidRDefault="00614C1C" w:rsidP="00614C1C">
      <w:r w:rsidRPr="001609F9">
        <w:lastRenderedPageBreak/>
        <w:t xml:space="preserve">Harmful interference scenarios occur with negative margins up to -16 dB when the aircraft is below 200 feet, and -6.7 dB when the aircraft is between 200 feet and 1000 feet. </w:t>
      </w:r>
    </w:p>
    <w:p w14:paraId="3E9E90AF" w14:textId="77777777" w:rsidR="00614C1C" w:rsidRPr="001609F9" w:rsidRDefault="00614C1C" w:rsidP="00614C1C">
      <w:r w:rsidRPr="001609F9">
        <w:t xml:space="preserve">A coordination zone is then required, and coordination distances are defined in the results to yield a rectangular area of width 2800 m (rounded to the upper 100 m) from the TDP, runway axis, and half height of 940 m (distance perpendicular to the runway axis) if the base station </w:t>
      </w:r>
      <w:r w:rsidRPr="001609F9">
        <w:rPr>
          <w:i/>
          <w:iCs/>
        </w:rPr>
        <w:t>e.i.r.p.</w:t>
      </w:r>
      <w:r w:rsidRPr="001609F9">
        <w:t xml:space="preserve"> is 78 dBm. </w:t>
      </w:r>
    </w:p>
    <w:p w14:paraId="642157CC" w14:textId="77777777" w:rsidR="00614C1C" w:rsidRPr="001609F9" w:rsidRDefault="00614C1C" w:rsidP="00614C1C">
      <w:r w:rsidRPr="001609F9">
        <w:t xml:space="preserve">If the base station </w:t>
      </w:r>
      <w:r w:rsidRPr="001609F9">
        <w:rPr>
          <w:i/>
          <w:iCs/>
        </w:rPr>
        <w:t>e.i.r.p.</w:t>
      </w:r>
      <w:r w:rsidRPr="001609F9">
        <w:t xml:space="preserve"> is lower than 78 dBm, then the coordination zone distances must be re-calculated in consequence following the methodology provided in section </w:t>
      </w:r>
      <w:r w:rsidRPr="001609F9">
        <w:fldChar w:fldCharType="begin"/>
      </w:r>
      <w:r w:rsidRPr="001609F9">
        <w:instrText xml:space="preserve"> REF _Ref168903450 \r \h </w:instrText>
      </w:r>
      <w:r w:rsidRPr="001609F9">
        <w:fldChar w:fldCharType="separate"/>
      </w:r>
      <w:r w:rsidRPr="001609F9">
        <w:t>A3.4.3</w:t>
      </w:r>
      <w:r w:rsidRPr="001609F9">
        <w:fldChar w:fldCharType="end"/>
      </w:r>
      <w:r w:rsidRPr="001609F9">
        <w:t>.</w:t>
      </w:r>
    </w:p>
    <w:p w14:paraId="6E321F39" w14:textId="77777777" w:rsidR="00614C1C" w:rsidRPr="001609F9" w:rsidRDefault="00614C1C" w:rsidP="00614C1C">
      <w:r w:rsidRPr="001609F9">
        <w:t>Consequently, radio altimeters are protected from MFCN base station (3400-3800 MHz) for:</w:t>
      </w:r>
    </w:p>
    <w:p w14:paraId="13E4C00D" w14:textId="77777777" w:rsidR="00614C1C" w:rsidRPr="001609F9" w:rsidRDefault="00614C1C" w:rsidP="00614C1C">
      <w:pPr>
        <w:pStyle w:val="ECCBulletsLv1"/>
        <w:ind w:left="360" w:hanging="360"/>
      </w:pPr>
      <w:r w:rsidRPr="001609F9">
        <w:t xml:space="preserve">Base station located outside the coordination zone </w:t>
      </w:r>
      <w:r w:rsidRPr="001609F9">
        <w:rPr>
          <w:rStyle w:val="ECCParagraph"/>
        </w:rPr>
        <w:t xml:space="preserve">(see </w:t>
      </w:r>
      <w:r w:rsidRPr="001609F9">
        <w:rPr>
          <w:rStyle w:val="ECCParagraph"/>
        </w:rPr>
        <w:fldChar w:fldCharType="begin"/>
      </w:r>
      <w:r w:rsidRPr="001609F9">
        <w:rPr>
          <w:rStyle w:val="ECCParagraph"/>
        </w:rPr>
        <w:instrText xml:space="preserve"> REF _Ref167884074 \h  \* MERGEFORMAT </w:instrText>
      </w:r>
      <w:r w:rsidRPr="001609F9">
        <w:rPr>
          <w:rStyle w:val="ECCParagraph"/>
        </w:rPr>
      </w:r>
      <w:r w:rsidRPr="001609F9">
        <w:rPr>
          <w:rStyle w:val="ECCParagraph"/>
        </w:rPr>
        <w:fldChar w:fldCharType="separate"/>
      </w:r>
      <w:r w:rsidRPr="001609F9">
        <w:rPr>
          <w:rStyle w:val="ECCParagraph"/>
        </w:rPr>
        <w:t>Figure 21</w:t>
      </w:r>
      <w:r w:rsidRPr="001609F9">
        <w:rPr>
          <w:rStyle w:val="ECCParagraph"/>
        </w:rPr>
        <w:fldChar w:fldCharType="end"/>
      </w:r>
      <w:r w:rsidRPr="001609F9">
        <w:rPr>
          <w:rStyle w:val="ECCParagraph"/>
        </w:rPr>
        <w:t>) defined</w:t>
      </w:r>
      <w:r w:rsidRPr="001609F9">
        <w:t xml:space="preserve"> by a rectangle of width 2800  m, half-height 940 m.</w:t>
      </w:r>
    </w:p>
    <w:p w14:paraId="49A86D64" w14:textId="77777777" w:rsidR="00614C1C" w:rsidRPr="001609F9" w:rsidRDefault="00614C1C" w:rsidP="00614C1C">
      <w:r w:rsidRPr="001609F9">
        <w:t>Under the assumptions:</w:t>
      </w:r>
    </w:p>
    <w:p w14:paraId="5D7977C8" w14:textId="77777777" w:rsidR="00614C1C" w:rsidRPr="001609F9" w:rsidRDefault="00614C1C" w:rsidP="00614C1C">
      <w:pPr>
        <w:pStyle w:val="ECCBulletsLv1"/>
        <w:ind w:left="360" w:hanging="360"/>
      </w:pPr>
      <w:r w:rsidRPr="001609F9">
        <w:t>Flat terrain near the landing area;</w:t>
      </w:r>
    </w:p>
    <w:p w14:paraId="17F5276C" w14:textId="77777777" w:rsidR="00614C1C" w:rsidRPr="001609F9" w:rsidRDefault="00614C1C" w:rsidP="00614C1C">
      <w:pPr>
        <w:pStyle w:val="ECCBulletsLv1"/>
        <w:ind w:left="360" w:hanging="360"/>
      </w:pPr>
      <w:r w:rsidRPr="001609F9">
        <w:rPr>
          <w:i/>
          <w:iCs/>
        </w:rPr>
        <w:t>e.i.r.p.</w:t>
      </w:r>
      <w:r w:rsidRPr="001609F9">
        <w:t xml:space="preserve"> is limited to 78 dBm/100 MHz;</w:t>
      </w:r>
    </w:p>
    <w:p w14:paraId="32F62610" w14:textId="77777777" w:rsidR="00614C1C" w:rsidRPr="001609F9" w:rsidRDefault="00614C1C" w:rsidP="00614C1C">
      <w:pPr>
        <w:pStyle w:val="ECCBulletsLv1"/>
        <w:ind w:left="360" w:hanging="360"/>
      </w:pPr>
      <w:r w:rsidRPr="001609F9">
        <w:t>Antenna main beam not pointing above 0° horizon.</w:t>
      </w:r>
    </w:p>
    <w:p w14:paraId="52B70E6A" w14:textId="3FFC1464" w:rsidR="003C2585" w:rsidRPr="001609F9" w:rsidRDefault="00810D9E" w:rsidP="00810D9E">
      <w:pPr>
        <w:pStyle w:val="ECCAnnexheading4"/>
        <w:rPr>
          <w:lang w:val="en-GB"/>
        </w:rPr>
      </w:pPr>
      <w:r w:rsidRPr="001609F9">
        <w:rPr>
          <w:lang w:val="en-GB"/>
        </w:rPr>
        <w:t>Precautionary zone: Accounting for terrain height variations</w:t>
      </w:r>
    </w:p>
    <w:p w14:paraId="2F383FCA" w14:textId="77777777" w:rsidR="00C93656" w:rsidRPr="001609F9" w:rsidRDefault="00C93656" w:rsidP="00C93656">
      <w:r w:rsidRPr="001609F9">
        <w:t xml:space="preserve">The precautionary zone defines an area of interference risk region where placing the BS can potentially lead to a harmful interference scenario depending on the terrain profile near the landing area. Therefore, due to the uncertainty in the terrain profile and its large variability, a precautionary zone is defined, which covers the landing approach of the aircraft below 1000 feet (305 m). Through calculation, the </w:t>
      </w:r>
      <w:r w:rsidRPr="001609F9">
        <w:rPr>
          <w:rStyle w:val="ECCParagraph"/>
        </w:rPr>
        <w:t>precautionary zone is a rectangular area of width 5200 m, starting from a distance of 2800 m from the runway axis and with a half-height of 1600 m (lateral distance from the runway axis). In practice, experience feedback from civil aviation administrations since the beginning of 5G deployment showed that the half height distance can be reduced to 400 m.</w:t>
      </w:r>
    </w:p>
    <w:p w14:paraId="1BF3FD21" w14:textId="77777777" w:rsidR="00C93656" w:rsidRPr="001609F9" w:rsidRDefault="00C93656" w:rsidP="00C93656">
      <w:r w:rsidRPr="001609F9">
        <w:t>Consequently, under the assumptions:</w:t>
      </w:r>
    </w:p>
    <w:p w14:paraId="7A429F2B" w14:textId="77777777" w:rsidR="00C93656" w:rsidRPr="001609F9" w:rsidRDefault="00C93656" w:rsidP="00C93656">
      <w:pPr>
        <w:pStyle w:val="ECCBulletsLv1"/>
        <w:ind w:left="360" w:hanging="360"/>
      </w:pPr>
      <w:r w:rsidRPr="001609F9">
        <w:rPr>
          <w:i/>
          <w:iCs/>
        </w:rPr>
        <w:t>e.i.r.p.</w:t>
      </w:r>
      <w:r w:rsidRPr="001609F9">
        <w:t xml:space="preserve"> is limited to 78 dBm/100 MHz;</w:t>
      </w:r>
    </w:p>
    <w:p w14:paraId="68E1400F" w14:textId="77777777" w:rsidR="00C93656" w:rsidRPr="001609F9" w:rsidRDefault="00C93656" w:rsidP="00C93656">
      <w:pPr>
        <w:pStyle w:val="ECCBulletsLv1"/>
        <w:ind w:left="360" w:hanging="360"/>
      </w:pPr>
      <w:r w:rsidRPr="001609F9">
        <w:t>Antenna main beam not pointing above 0° horizon.</w:t>
      </w:r>
    </w:p>
    <w:p w14:paraId="24638101" w14:textId="77777777" w:rsidR="00C93656" w:rsidRPr="001609F9" w:rsidRDefault="00C93656" w:rsidP="00C93656">
      <w:r w:rsidRPr="001609F9">
        <w:t>Then radio altimeter are protected from MFCN base station (3400-3800 MHz) interference while:</w:t>
      </w:r>
    </w:p>
    <w:p w14:paraId="1858B904" w14:textId="77777777" w:rsidR="00C93656" w:rsidRPr="001609F9" w:rsidRDefault="00C93656" w:rsidP="00C93656">
      <w:pPr>
        <w:pStyle w:val="ECCBulletsLv1"/>
        <w:ind w:left="360" w:hanging="360"/>
      </w:pPr>
      <w:r w:rsidRPr="001609F9">
        <w:t xml:space="preserve">MFCN base station are deployed outside the </w:t>
      </w:r>
      <w:r w:rsidRPr="001609F9">
        <w:rPr>
          <w:rStyle w:val="ECCParagraph"/>
        </w:rPr>
        <w:t xml:space="preserve">precautionary zone (see </w:t>
      </w:r>
      <w:r w:rsidRPr="001609F9">
        <w:rPr>
          <w:rStyle w:val="ECCParagraph"/>
        </w:rPr>
        <w:fldChar w:fldCharType="begin"/>
      </w:r>
      <w:r w:rsidRPr="001609F9">
        <w:rPr>
          <w:rStyle w:val="ECCParagraph"/>
        </w:rPr>
        <w:instrText xml:space="preserve"> REF _Ref167884074 \h  \* MERGEFORMAT </w:instrText>
      </w:r>
      <w:r w:rsidRPr="001609F9">
        <w:rPr>
          <w:rStyle w:val="ECCParagraph"/>
        </w:rPr>
      </w:r>
      <w:r w:rsidRPr="001609F9">
        <w:rPr>
          <w:rStyle w:val="ECCParagraph"/>
        </w:rPr>
        <w:fldChar w:fldCharType="separate"/>
      </w:r>
      <w:r w:rsidRPr="001609F9">
        <w:rPr>
          <w:rStyle w:val="ECCParagraph"/>
        </w:rPr>
        <w:t>Figure 21</w:t>
      </w:r>
      <w:r w:rsidRPr="001609F9">
        <w:rPr>
          <w:rStyle w:val="ECCParagraph"/>
        </w:rPr>
        <w:fldChar w:fldCharType="end"/>
      </w:r>
      <w:r w:rsidRPr="001609F9">
        <w:rPr>
          <w:rStyle w:val="ECCParagraph"/>
        </w:rPr>
        <w:t>) defined</w:t>
      </w:r>
      <w:r w:rsidRPr="001609F9">
        <w:t xml:space="preserve"> by a rectangle of width 5200 m, half-height 400 m;</w:t>
      </w:r>
    </w:p>
    <w:p w14:paraId="1EBE8407" w14:textId="7A8E860E" w:rsidR="00C93656" w:rsidRPr="001609F9" w:rsidRDefault="00C93656" w:rsidP="00C93656">
      <w:pPr>
        <w:pStyle w:val="ECCBulletsLv1"/>
        <w:ind w:left="360" w:hanging="360"/>
      </w:pPr>
      <w:r w:rsidRPr="001609F9">
        <w:t xml:space="preserve">MFCN base station are deployed inside the precautionary zone with AAS grating lobe power level not harmful for </w:t>
      </w:r>
      <w:r w:rsidR="00924BBD" w:rsidRPr="001609F9">
        <w:t>Radio Altimeter</w:t>
      </w:r>
      <w:r w:rsidRPr="001609F9">
        <w:t>s.</w:t>
      </w:r>
    </w:p>
    <w:p w14:paraId="0DDBD584" w14:textId="77777777" w:rsidR="00C93656" w:rsidRPr="001609F9" w:rsidRDefault="00C93656" w:rsidP="00C93656">
      <w:pPr>
        <w:pStyle w:val="ECCAnnexheading4"/>
        <w:rPr>
          <w:lang w:val="en-GB"/>
        </w:rPr>
      </w:pPr>
      <w:r w:rsidRPr="001609F9">
        <w:rPr>
          <w:lang w:val="en-GB"/>
        </w:rPr>
        <w:t>Summary</w:t>
      </w:r>
    </w:p>
    <w:p w14:paraId="12ED4673" w14:textId="77777777" w:rsidR="00344E1B" w:rsidRPr="001609F9" w:rsidRDefault="00344E1B" w:rsidP="00344E1B">
      <w:r w:rsidRPr="001609F9">
        <w:t>This section summarises the MFCN base station deployment conditions near the aircraft runway. The studies considered:</w:t>
      </w:r>
    </w:p>
    <w:p w14:paraId="33B45AC8" w14:textId="77777777" w:rsidR="00344E1B" w:rsidRPr="001609F9" w:rsidRDefault="00344E1B" w:rsidP="00344E1B">
      <w:pPr>
        <w:pStyle w:val="ECCBulletsLv1"/>
        <w:ind w:left="360" w:hanging="360"/>
      </w:pPr>
      <w:bookmarkStart w:id="301" w:name="_Hlk164852992"/>
      <w:r w:rsidRPr="001609F9">
        <w:rPr>
          <w:i/>
          <w:iCs/>
        </w:rPr>
        <w:t>e.i.r.p.</w:t>
      </w:r>
      <w:r w:rsidRPr="001609F9">
        <w:t xml:space="preserve"> is limited to 78 dBm.</w:t>
      </w:r>
    </w:p>
    <w:p w14:paraId="290B7C8E" w14:textId="77777777" w:rsidR="00344E1B" w:rsidRPr="001609F9" w:rsidRDefault="00344E1B" w:rsidP="00344E1B">
      <w:pPr>
        <w:pStyle w:val="ECCBulletsLv1"/>
        <w:ind w:left="360" w:hanging="360"/>
      </w:pPr>
      <w:r w:rsidRPr="001609F9">
        <w:t>Antenna main beam not pointing above 0° horizon.</w:t>
      </w:r>
    </w:p>
    <w:p w14:paraId="38B61B85" w14:textId="77777777" w:rsidR="00344E1B" w:rsidRPr="001609F9" w:rsidRDefault="00344E1B" w:rsidP="00344E1B">
      <w:pPr>
        <w:pStyle w:val="ECCBulletsLv1"/>
        <w:ind w:left="360" w:hanging="360"/>
      </w:pPr>
      <w:r w:rsidRPr="001609F9">
        <w:t>BS height following OLS limitations.</w:t>
      </w:r>
    </w:p>
    <w:p w14:paraId="3D4A7F2E" w14:textId="77777777" w:rsidR="00344E1B" w:rsidRPr="001609F9" w:rsidRDefault="00344E1B" w:rsidP="00344E1B">
      <w:pPr>
        <w:pStyle w:val="ECCBulletsLv1"/>
        <w:ind w:left="360" w:hanging="360"/>
      </w:pPr>
      <w:r w:rsidRPr="001609F9">
        <w:t>the same 200 feet ITT values is applied for the assessment of the interference from MFCN to the aircraft below 200 feet</w:t>
      </w:r>
    </w:p>
    <w:bookmarkEnd w:id="301"/>
    <w:p w14:paraId="6DFDD496" w14:textId="77777777" w:rsidR="00344E1B" w:rsidRPr="001609F9" w:rsidRDefault="00344E1B" w:rsidP="00344E1B">
      <w:r w:rsidRPr="001609F9">
        <w:t xml:space="preserve">Based on these assumptions, negative margins up to -10 dB are obtained with respect to the ITT (-16 dB including safety margin). </w:t>
      </w:r>
    </w:p>
    <w:p w14:paraId="3DD16645" w14:textId="48B9CBC9" w:rsidR="00344E1B" w:rsidRPr="001609F9" w:rsidRDefault="00344E1B" w:rsidP="00344E1B">
      <w:r w:rsidRPr="001609F9">
        <w:t xml:space="preserve">To mitigate harmful interference scenarios, two zones are defined to ensure </w:t>
      </w:r>
      <w:r w:rsidR="00924BBD" w:rsidRPr="001609F9">
        <w:t>Radio Altimeter</w:t>
      </w:r>
      <w:r w:rsidRPr="001609F9">
        <w:t xml:space="preserve"> protection, as shown in </w:t>
      </w:r>
      <w:r w:rsidRPr="001609F9">
        <w:fldChar w:fldCharType="begin"/>
      </w:r>
      <w:r w:rsidRPr="001609F9">
        <w:instrText xml:space="preserve"> REF _Ref167884074 \h </w:instrText>
      </w:r>
      <w:r w:rsidRPr="001609F9">
        <w:fldChar w:fldCharType="separate"/>
      </w:r>
      <w:r w:rsidRPr="001609F9">
        <w:t xml:space="preserve">Figure </w:t>
      </w:r>
      <w:r w:rsidRPr="001609F9">
        <w:rPr>
          <w:noProof/>
        </w:rPr>
        <w:t>21</w:t>
      </w:r>
      <w:r w:rsidRPr="001609F9">
        <w:fldChar w:fldCharType="end"/>
      </w:r>
      <w:r w:rsidRPr="001609F9">
        <w:t>:</w:t>
      </w:r>
    </w:p>
    <w:p w14:paraId="254D2E93" w14:textId="77777777" w:rsidR="00344E1B" w:rsidRPr="001609F9" w:rsidRDefault="00344E1B" w:rsidP="00344E1B">
      <w:pPr>
        <w:pStyle w:val="ECCBulletsLv1"/>
        <w:ind w:left="360" w:hanging="360"/>
      </w:pPr>
      <w:r w:rsidRPr="001609F9">
        <w:lastRenderedPageBreak/>
        <w:t>A coordination zone defined by a rectangle of width 2800 m, half-height 940 m, where the base station cannot be deployed if its transmitted power is not reduced below 78 dBm.</w:t>
      </w:r>
    </w:p>
    <w:p w14:paraId="1D007826" w14:textId="1ACBABDF" w:rsidR="00344E1B" w:rsidRPr="001609F9" w:rsidRDefault="00344E1B" w:rsidP="00344E1B">
      <w:pPr>
        <w:pStyle w:val="ECCBulletsLv1"/>
        <w:ind w:left="360" w:hanging="360"/>
      </w:pPr>
      <w:r w:rsidRPr="001609F9">
        <w:t xml:space="preserve">A precautionary zone defined by a rectangle of width 5200 m, half-height 400 m, where the base can be deployed only if the AAS grating lobes do not cause harmful interference to </w:t>
      </w:r>
      <w:r w:rsidR="00924BBD" w:rsidRPr="001609F9">
        <w:t>Radio Altimeter</w:t>
      </w:r>
      <w:r w:rsidRPr="001609F9">
        <w:t>s. No safety margin is applied.</w:t>
      </w:r>
      <w:r w:rsidRPr="001609F9" w:rsidDel="00E56C17">
        <w:t xml:space="preserve"> </w:t>
      </w:r>
    </w:p>
    <w:p w14:paraId="360E0CDE" w14:textId="77777777" w:rsidR="00344E1B" w:rsidRPr="001609F9" w:rsidRDefault="00344E1B" w:rsidP="00344E1B">
      <w:pPr>
        <w:pStyle w:val="ListParagraph"/>
      </w:pPr>
      <w:r w:rsidRPr="001609F9">
        <w:rPr>
          <w:noProof/>
        </w:rPr>
        <w:drawing>
          <wp:inline distT="0" distB="0" distL="0" distR="0" wp14:anchorId="14BC9BAA" wp14:editId="22AC982F">
            <wp:extent cx="6106540" cy="1556109"/>
            <wp:effectExtent l="0" t="0" r="0" b="0"/>
            <wp:docPr id="217" name="Image 217" descr="A blue and purple rectangular object with lin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age 217" descr="A blue and purple rectangular object with lines and numbers&#10;&#10;Description automatically generated with medium confidenc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64518" cy="1570883"/>
                    </a:xfrm>
                    <a:prstGeom prst="rect">
                      <a:avLst/>
                    </a:prstGeom>
                    <a:noFill/>
                  </pic:spPr>
                </pic:pic>
              </a:graphicData>
            </a:graphic>
          </wp:inline>
        </w:drawing>
      </w:r>
    </w:p>
    <w:p w14:paraId="541069ED" w14:textId="77777777" w:rsidR="00344E1B" w:rsidRPr="001609F9" w:rsidRDefault="00344E1B" w:rsidP="00344E1B">
      <w:pPr>
        <w:pStyle w:val="Caption"/>
      </w:pPr>
      <w:bookmarkStart w:id="302" w:name="_Ref167884074"/>
      <w:r w:rsidRPr="001609F9">
        <w:t xml:space="preserve">Figure </w:t>
      </w:r>
      <w:r w:rsidRPr="001609F9">
        <w:fldChar w:fldCharType="begin"/>
      </w:r>
      <w:r w:rsidRPr="001609F9">
        <w:instrText xml:space="preserve"> SEQ Figure \* ARABIC </w:instrText>
      </w:r>
      <w:r w:rsidRPr="001609F9">
        <w:fldChar w:fldCharType="separate"/>
      </w:r>
      <w:r w:rsidRPr="001609F9">
        <w:rPr>
          <w:noProof/>
        </w:rPr>
        <w:t>21</w:t>
      </w:r>
      <w:r w:rsidRPr="001609F9">
        <w:fldChar w:fldCharType="end"/>
      </w:r>
      <w:bookmarkEnd w:id="302"/>
      <w:r w:rsidRPr="001609F9">
        <w:t>: MFCN base station deployment conditions near the runway in the 3400-3800 MHz band</w:t>
      </w:r>
    </w:p>
    <w:p w14:paraId="49D1F17D" w14:textId="77777777" w:rsidR="00A54A1F" w:rsidRPr="001609F9" w:rsidRDefault="00A54A1F" w:rsidP="00AE14F3">
      <w:pPr>
        <w:pStyle w:val="ECCAnnexheading2"/>
      </w:pPr>
      <w:bookmarkStart w:id="303" w:name="_Toc182478728"/>
      <w:bookmarkStart w:id="304" w:name="_Toc183179598"/>
      <w:r w:rsidRPr="001609F9">
        <w:t>Results of compatibility studies for WBB LMP base station (3800–4100 MHz)</w:t>
      </w:r>
      <w:bookmarkEnd w:id="303"/>
      <w:bookmarkEnd w:id="304"/>
    </w:p>
    <w:p w14:paraId="162A282C" w14:textId="77777777" w:rsidR="00A54A1F" w:rsidRPr="001609F9" w:rsidRDefault="00A54A1F" w:rsidP="00771BF8">
      <w:pPr>
        <w:pStyle w:val="ECCAnnexheading3"/>
        <w:keepNext/>
        <w:rPr>
          <w:rStyle w:val="ECCParagraph"/>
          <w:caps/>
        </w:rPr>
      </w:pPr>
      <w:r w:rsidRPr="001609F9">
        <w:rPr>
          <w:rStyle w:val="ECCParagraph"/>
        </w:rPr>
        <w:t>Aircraft below 200 feet</w:t>
      </w:r>
    </w:p>
    <w:p w14:paraId="6A53D8B4" w14:textId="77777777" w:rsidR="00A54A1F" w:rsidRPr="001609F9" w:rsidRDefault="00A54A1F" w:rsidP="0085780D">
      <w:pPr>
        <w:pStyle w:val="ECCAnnexheading4"/>
        <w:rPr>
          <w:lang w:val="en-GB"/>
        </w:rPr>
      </w:pPr>
      <w:r w:rsidRPr="001609F9">
        <w:rPr>
          <w:lang w:val="en-GB"/>
        </w:rPr>
        <w:t>In-band AAS case – RA protection in 3800-4100 MHz</w:t>
      </w:r>
    </w:p>
    <w:p w14:paraId="2DAD5E7D" w14:textId="77777777" w:rsidR="00A54A1F" w:rsidRPr="001609F9" w:rsidRDefault="00A54A1F" w:rsidP="00A54A1F">
      <w:r w:rsidRPr="001609F9">
        <w:fldChar w:fldCharType="begin"/>
      </w:r>
      <w:r w:rsidRPr="001609F9">
        <w:instrText xml:space="preserve"> REF _Ref166779210 \h </w:instrText>
      </w:r>
      <w:r w:rsidRPr="001609F9">
        <w:fldChar w:fldCharType="separate"/>
      </w:r>
      <w:r w:rsidRPr="001609F9">
        <w:t xml:space="preserve">Figure </w:t>
      </w:r>
      <w:r w:rsidRPr="001609F9">
        <w:rPr>
          <w:noProof/>
        </w:rPr>
        <w:t>22</w:t>
      </w:r>
      <w:r w:rsidRPr="001609F9">
        <w:fldChar w:fldCharType="end"/>
      </w:r>
      <w:r w:rsidRPr="001609F9">
        <w:t xml:space="preserve"> shows the power margin (including the safety margin) for different base station deployment distance in the runway axis, for both 8x8 AAS and 4x4 AAS cases. The minimum power margin is 3.5 dB for the 8x8 AAS case and 1.4 dB for the 4x4 AAS case. As power margin are positives, RA are fully protected from harmful interference. </w:t>
      </w:r>
    </w:p>
    <w:p w14:paraId="6F0EA6DE" w14:textId="77777777" w:rsidR="00A54A1F" w:rsidRPr="001609F9" w:rsidRDefault="00A54A1F" w:rsidP="00A54A1F">
      <w:pPr>
        <w:pStyle w:val="ECCFiguregraphcentered"/>
        <w:rPr>
          <w:lang w:val="en-GB"/>
        </w:rPr>
      </w:pPr>
      <w:r w:rsidRPr="001609F9">
        <w:rPr>
          <w:lang w:val="en-GB"/>
        </w:rPr>
        <w:drawing>
          <wp:inline distT="0" distB="0" distL="0" distR="0" wp14:anchorId="1EF3D91C" wp14:editId="0BDCD63A">
            <wp:extent cx="3997960" cy="2839085"/>
            <wp:effectExtent l="0" t="0" r="2540" b="0"/>
            <wp:docPr id="63" name="Image 32" descr="A graph of a graph with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274468" descr="A graph of a graph with a line&#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l="5467" t="5751" r="6879" b="919"/>
                    <a:stretch>
                      <a:fillRect/>
                    </a:stretch>
                  </pic:blipFill>
                  <pic:spPr bwMode="auto">
                    <a:xfrm>
                      <a:off x="0" y="0"/>
                      <a:ext cx="3997960" cy="2839085"/>
                    </a:xfrm>
                    <a:prstGeom prst="rect">
                      <a:avLst/>
                    </a:prstGeom>
                    <a:noFill/>
                    <a:ln>
                      <a:noFill/>
                    </a:ln>
                  </pic:spPr>
                </pic:pic>
              </a:graphicData>
            </a:graphic>
          </wp:inline>
        </w:drawing>
      </w:r>
    </w:p>
    <w:p w14:paraId="20247B1A" w14:textId="77777777" w:rsidR="00A54A1F" w:rsidRPr="001609F9" w:rsidRDefault="00A54A1F" w:rsidP="00A54A1F">
      <w:pPr>
        <w:pStyle w:val="Caption"/>
        <w:rPr>
          <w:rStyle w:val="ECCParagraph"/>
          <w:rFonts w:eastAsia="Calibri"/>
        </w:rPr>
      </w:pPr>
      <w:bookmarkStart w:id="305" w:name="_Ref166779210"/>
      <w:r w:rsidRPr="001609F9">
        <w:t xml:space="preserve">Figure </w:t>
      </w:r>
      <w:r w:rsidRPr="001609F9">
        <w:fldChar w:fldCharType="begin"/>
      </w:r>
      <w:r w:rsidRPr="001609F9">
        <w:instrText xml:space="preserve"> SEQ Figure \* ARABIC </w:instrText>
      </w:r>
      <w:r w:rsidRPr="001609F9">
        <w:fldChar w:fldCharType="separate"/>
      </w:r>
      <w:r w:rsidRPr="001609F9">
        <w:rPr>
          <w:noProof/>
        </w:rPr>
        <w:t>22</w:t>
      </w:r>
      <w:r w:rsidRPr="001609F9">
        <w:fldChar w:fldCharType="end"/>
      </w:r>
      <w:bookmarkEnd w:id="305"/>
      <w:r w:rsidRPr="001609F9">
        <w:t>: Power margin (dB) as a function of the BS deployment distance (m) within the runway axis, AAS 8x8 and 4x4 cases</w:t>
      </w:r>
    </w:p>
    <w:p w14:paraId="32935004" w14:textId="3A098BA6" w:rsidR="00A54A1F" w:rsidRPr="001609F9" w:rsidRDefault="00A54A1F" w:rsidP="00A54A1F">
      <w:r w:rsidRPr="001609F9">
        <w:t xml:space="preserve">It is however worth noting that the 4x4 AAS case presents lower power margin level than the 8x8 AAS cases. This can be explained by </w:t>
      </w:r>
      <w:r w:rsidRPr="001609F9">
        <w:fldChar w:fldCharType="begin"/>
      </w:r>
      <w:r w:rsidRPr="001609F9">
        <w:instrText xml:space="preserve"> REF _Ref166779232 \h </w:instrText>
      </w:r>
      <w:r w:rsidRPr="001609F9">
        <w:fldChar w:fldCharType="separate"/>
      </w:r>
      <w:r w:rsidRPr="001609F9">
        <w:t xml:space="preserve">Figure </w:t>
      </w:r>
      <w:r w:rsidRPr="001609F9">
        <w:rPr>
          <w:noProof/>
        </w:rPr>
        <w:t>23</w:t>
      </w:r>
      <w:r w:rsidRPr="001609F9">
        <w:fldChar w:fldCharType="end"/>
      </w:r>
      <w:r w:rsidRPr="001609F9">
        <w:t xml:space="preserve"> that shows the base station interfering power (dBm) as a function of the aircraft height, when the base station is deployed at distance </w:t>
      </w:r>
      <m:oMath>
        <m:r>
          <w:rPr>
            <w:rFonts w:ascii="Cambria Math" w:hAnsi="Cambria Math"/>
          </w:rPr>
          <m:t>=1000</m:t>
        </m:r>
      </m:oMath>
      <w:r w:rsidRPr="001609F9">
        <w:t xml:space="preserve"> m from the TDP in the runway axis, as </w:t>
      </w:r>
      <w:r w:rsidRPr="001609F9">
        <w:lastRenderedPageBreak/>
        <w:t xml:space="preserve">an example. It can be observed that the highest interference power appears when the AAS elevation angle is higher than 50°, which corresponds to the AAS grating lobes. </w:t>
      </w:r>
    </w:p>
    <w:p w14:paraId="58716C70" w14:textId="77777777" w:rsidR="00A54A1F" w:rsidRPr="001609F9" w:rsidRDefault="00A54A1F" w:rsidP="00A54A1F">
      <w:pPr>
        <w:pStyle w:val="ECCFiguregraphcentred"/>
      </w:pPr>
      <w:r w:rsidRPr="001609F9">
        <w:drawing>
          <wp:inline distT="0" distB="0" distL="0" distR="0" wp14:anchorId="32131463" wp14:editId="2101DEFA">
            <wp:extent cx="3987165" cy="2955925"/>
            <wp:effectExtent l="0" t="0" r="0" b="0"/>
            <wp:docPr id="31" name="Image 31" descr="A graph of a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19176" descr="A graph of a plane&#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l="3400" t="4816" r="-850" b="-1416"/>
                    <a:stretch>
                      <a:fillRect/>
                    </a:stretch>
                  </pic:blipFill>
                  <pic:spPr bwMode="auto">
                    <a:xfrm>
                      <a:off x="0" y="0"/>
                      <a:ext cx="3987165" cy="2955925"/>
                    </a:xfrm>
                    <a:prstGeom prst="rect">
                      <a:avLst/>
                    </a:prstGeom>
                    <a:noFill/>
                    <a:ln>
                      <a:noFill/>
                    </a:ln>
                  </pic:spPr>
                </pic:pic>
              </a:graphicData>
            </a:graphic>
          </wp:inline>
        </w:drawing>
      </w:r>
    </w:p>
    <w:p w14:paraId="1259ED5E" w14:textId="50BA61F0" w:rsidR="00A54A1F" w:rsidRPr="001609F9" w:rsidRDefault="00A54A1F" w:rsidP="00A54A1F">
      <w:pPr>
        <w:pStyle w:val="Caption"/>
        <w:rPr>
          <w:rStyle w:val="ECCParagraph"/>
          <w:rFonts w:eastAsia="Calibri"/>
        </w:rPr>
      </w:pPr>
      <w:bookmarkStart w:id="306" w:name="_Ref166779232"/>
      <w:r w:rsidRPr="001609F9">
        <w:t xml:space="preserve">Figure </w:t>
      </w:r>
      <w:r w:rsidRPr="001609F9">
        <w:fldChar w:fldCharType="begin"/>
      </w:r>
      <w:r w:rsidRPr="001609F9">
        <w:instrText xml:space="preserve"> SEQ Figure \* ARABIC </w:instrText>
      </w:r>
      <w:r w:rsidRPr="001609F9">
        <w:fldChar w:fldCharType="separate"/>
      </w:r>
      <w:r w:rsidRPr="001609F9">
        <w:rPr>
          <w:noProof/>
        </w:rPr>
        <w:t>23</w:t>
      </w:r>
      <w:r w:rsidRPr="001609F9">
        <w:fldChar w:fldCharType="end"/>
      </w:r>
      <w:bookmarkEnd w:id="306"/>
      <w:r w:rsidRPr="001609F9">
        <w:t xml:space="preserve">: Base station interfering power (dBm) as a function of the aircraft height (feet) for a base station deployed at </w:t>
      </w:r>
      <m:oMath>
        <m:r>
          <m:rPr>
            <m:sty m:val="bi"/>
          </m:rPr>
          <w:rPr>
            <w:rFonts w:ascii="Cambria Math" w:hAnsi="Cambria Math"/>
          </w:rPr>
          <m:t>=1000</m:t>
        </m:r>
      </m:oMath>
      <w:r w:rsidRPr="001609F9">
        <w:t xml:space="preserve"> m within the runway axis</w:t>
      </w:r>
    </w:p>
    <w:p w14:paraId="1E8F5D7E" w14:textId="77777777" w:rsidR="00D072E3" w:rsidRPr="001609F9" w:rsidRDefault="00D072E3" w:rsidP="00D072E3">
      <w:r w:rsidRPr="001609F9">
        <w:t xml:space="preserve">It can be observed that the grating lobe power of the 4x4 AAS causes higher interference than the 8x8 AAS case, although the boresight gain is 6 dB lower. However, the TRP is increased by 6 dB for the 4x4 AAS case (compared to the 8x8 AAS case) to keep the transmitted power at 51 dBm. The difference in interfering power between both cases can then be explained by observing the radiation pattern envelope of each AAS, normalized to their respective maximum gain. It is clear from </w:t>
      </w:r>
      <w:r w:rsidRPr="001609F9">
        <w:fldChar w:fldCharType="begin"/>
      </w:r>
      <w:r w:rsidRPr="001609F9">
        <w:instrText xml:space="preserve"> REF _Ref166779294 \h </w:instrText>
      </w:r>
      <w:r w:rsidRPr="001609F9">
        <w:fldChar w:fldCharType="separate"/>
      </w:r>
      <w:r w:rsidRPr="001609F9">
        <w:t xml:space="preserve">Figure </w:t>
      </w:r>
      <w:r w:rsidRPr="001609F9">
        <w:rPr>
          <w:noProof/>
        </w:rPr>
        <w:t>24</w:t>
      </w:r>
      <w:r w:rsidRPr="001609F9">
        <w:fldChar w:fldCharType="end"/>
      </w:r>
      <w:r w:rsidRPr="001609F9">
        <w:t xml:space="preserve"> that the 4x4 AAS configuration has relativity higher grating lobes than the 8x8 AAS with respect to their maximum gain.</w:t>
      </w:r>
    </w:p>
    <w:p w14:paraId="7D026D62" w14:textId="77777777" w:rsidR="00D072E3" w:rsidRPr="001609F9" w:rsidRDefault="00D072E3" w:rsidP="00D072E3">
      <w:pPr>
        <w:pStyle w:val="ECCFiguregraphcentred"/>
      </w:pPr>
      <w:r w:rsidRPr="001609F9">
        <w:drawing>
          <wp:inline distT="0" distB="0" distL="0" distR="0" wp14:anchorId="51955B09" wp14:editId="69D25BCF">
            <wp:extent cx="3976370" cy="3253740"/>
            <wp:effectExtent l="0" t="0" r="5080" b="3810"/>
            <wp:docPr id="64" name="Image 30"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888837" descr="A graph of a function&#10;&#10;Description automatically generated with medium confidence"/>
                    <pic:cNvPicPr>
                      <a:picLocks noChangeAspect="1" noChangeArrowheads="1"/>
                    </pic:cNvPicPr>
                  </pic:nvPicPr>
                  <pic:blipFill>
                    <a:blip r:embed="rId38">
                      <a:extLst>
                        <a:ext uri="{28A0092B-C50C-407E-A947-70E740481C1C}">
                          <a14:useLocalDpi xmlns:a14="http://schemas.microsoft.com/office/drawing/2010/main" val="0"/>
                        </a:ext>
                      </a:extLst>
                    </a:blip>
                    <a:srcRect l="4465" t="3572" r="7143"/>
                    <a:stretch>
                      <a:fillRect/>
                    </a:stretch>
                  </pic:blipFill>
                  <pic:spPr bwMode="auto">
                    <a:xfrm>
                      <a:off x="0" y="0"/>
                      <a:ext cx="3976370" cy="3253740"/>
                    </a:xfrm>
                    <a:prstGeom prst="rect">
                      <a:avLst/>
                    </a:prstGeom>
                    <a:noFill/>
                    <a:ln>
                      <a:noFill/>
                    </a:ln>
                  </pic:spPr>
                </pic:pic>
              </a:graphicData>
            </a:graphic>
          </wp:inline>
        </w:drawing>
      </w:r>
    </w:p>
    <w:p w14:paraId="612B34CC" w14:textId="77777777" w:rsidR="00D072E3" w:rsidRPr="001609F9" w:rsidRDefault="00D072E3" w:rsidP="00D072E3">
      <w:pPr>
        <w:pStyle w:val="Caption"/>
        <w:rPr>
          <w:rStyle w:val="ECCParagraph"/>
          <w:rFonts w:eastAsia="Calibri"/>
        </w:rPr>
      </w:pPr>
      <w:bookmarkStart w:id="307" w:name="_Ref166779294"/>
      <w:r w:rsidRPr="001609F9">
        <w:t xml:space="preserve">Figure </w:t>
      </w:r>
      <w:r w:rsidRPr="001609F9">
        <w:fldChar w:fldCharType="begin"/>
      </w:r>
      <w:r w:rsidRPr="001609F9">
        <w:instrText xml:space="preserve"> SEQ Figure \* ARABIC </w:instrText>
      </w:r>
      <w:r w:rsidRPr="001609F9">
        <w:fldChar w:fldCharType="separate"/>
      </w:r>
      <w:r w:rsidRPr="001609F9">
        <w:rPr>
          <w:noProof/>
        </w:rPr>
        <w:t>24</w:t>
      </w:r>
      <w:r w:rsidRPr="001609F9">
        <w:fldChar w:fldCharType="end"/>
      </w:r>
      <w:bookmarkEnd w:id="307"/>
      <w:r w:rsidRPr="001609F9">
        <w:t>: Normalised radiation pattern envelope for both 8x8 AAS and 4x4 cases</w:t>
      </w:r>
    </w:p>
    <w:p w14:paraId="141F1562" w14:textId="77777777" w:rsidR="002320DF" w:rsidRPr="001609F9" w:rsidRDefault="002320DF" w:rsidP="002320DF">
      <w:pPr>
        <w:pStyle w:val="ECCAnnexheading4"/>
        <w:rPr>
          <w:lang w:val="en-GB"/>
        </w:rPr>
      </w:pPr>
      <w:r w:rsidRPr="001609F9">
        <w:rPr>
          <w:lang w:val="en-GB"/>
        </w:rPr>
        <w:lastRenderedPageBreak/>
        <w:t>Adjacent-band AAS case – RA protection in 4200-4400 MHz</w:t>
      </w:r>
    </w:p>
    <w:p w14:paraId="07840D4C" w14:textId="77777777" w:rsidR="002320DF" w:rsidRPr="001609F9" w:rsidRDefault="002320DF" w:rsidP="002320DF">
      <w:r w:rsidRPr="001609F9">
        <w:t xml:space="preserve">For WBB LMP base stations emitting at carrier frequency </w:t>
      </w:r>
      <m:oMath>
        <m:r>
          <w:rPr>
            <w:rFonts w:ascii="Cambria Math" w:hAnsi="Cambria Math"/>
          </w:rPr>
          <m:t>f=4050</m:t>
        </m:r>
      </m:oMath>
      <w:r w:rsidRPr="001609F9">
        <w:t xml:space="preserve"> (MHz), the parameter values for calculating security distance are: </w:t>
      </w:r>
    </w:p>
    <w:p w14:paraId="6FFED507" w14:textId="77777777" w:rsidR="002320DF" w:rsidRPr="001609F9" w:rsidRDefault="002320DF" w:rsidP="002320DF">
      <w:pPr>
        <w:pStyle w:val="ECCBulletsLv1"/>
        <w:ind w:left="360" w:hanging="360"/>
      </w:pPr>
      <m:oMath>
        <m:r>
          <w:rPr>
            <w:rFonts w:ascii="Cambria Math" w:hAnsi="Cambria Math"/>
          </w:rPr>
          <m:t>ITT</m:t>
        </m:r>
        <m:d>
          <m:dPr>
            <m:ctrlPr>
              <w:rPr>
                <w:rFonts w:ascii="Cambria Math" w:hAnsi="Cambria Math"/>
              </w:rPr>
            </m:ctrlPr>
          </m:dPr>
          <m:e>
            <m:r>
              <m:rPr>
                <m:sty m:val="p"/>
              </m:rPr>
              <w:rPr>
                <w:rFonts w:ascii="Cambria Math" w:hAnsi="Cambria Math"/>
              </w:rPr>
              <m:t xml:space="preserve"> </m:t>
            </m:r>
            <m:r>
              <w:rPr>
                <w:rFonts w:ascii="Cambria Math" w:hAnsi="Cambria Math"/>
              </w:rPr>
              <m:t>f</m:t>
            </m:r>
            <m:r>
              <m:rPr>
                <m:sty m:val="p"/>
              </m:rPr>
              <w:rPr>
                <w:rFonts w:ascii="Cambria Math" w:hAnsi="Cambria Math"/>
              </w:rPr>
              <m:t>,  20</m:t>
            </m:r>
            <m:r>
              <w:rPr>
                <w:rFonts w:ascii="Cambria Math" w:hAnsi="Cambria Math"/>
              </w:rPr>
              <m:t>0 ft</m:t>
            </m:r>
          </m:e>
        </m:d>
        <m:r>
          <w:rPr>
            <w:rFonts w:ascii="Cambria Math" w:hAnsi="Cambria Math"/>
          </w:rPr>
          <m:t>=-76</m:t>
        </m:r>
      </m:oMath>
      <w:r w:rsidRPr="001609F9">
        <w:t xml:space="preserve"> dBm/MHz (Parameter Set 2);</w:t>
      </w:r>
    </w:p>
    <w:p w14:paraId="1E3F6522" w14:textId="77777777" w:rsidR="002320DF" w:rsidRPr="001609F9" w:rsidRDefault="00714C2B" w:rsidP="002320DF">
      <w:pPr>
        <w:pStyle w:val="ECCBulletsLv1"/>
        <w:ind w:left="360" w:hanging="360"/>
      </w:pPr>
      <m:oMath>
        <m:sSub>
          <m:sSubPr>
            <m:ctrlPr>
              <w:rPr>
                <w:rFonts w:ascii="Cambria Math" w:hAnsi="Cambria Math"/>
              </w:rPr>
            </m:ctrlPr>
          </m:sSubPr>
          <m:e>
            <m:r>
              <w:rPr>
                <w:rFonts w:ascii="Cambria Math" w:hAnsi="Cambria Math"/>
              </w:rPr>
              <m:t>G</m:t>
            </m:r>
          </m:e>
          <m:sub>
            <m:r>
              <w:rPr>
                <w:rFonts w:ascii="Cambria Math" w:hAnsi="Cambria Math"/>
              </w:rPr>
              <m:t>RA</m:t>
            </m:r>
          </m:sub>
        </m:sSub>
        <m:d>
          <m:dPr>
            <m:ctrlPr>
              <w:rPr>
                <w:rFonts w:ascii="Cambria Math" w:hAnsi="Cambria Math"/>
              </w:rPr>
            </m:ctrlPr>
          </m:dPr>
          <m:e>
            <m:r>
              <w:rPr>
                <w:rFonts w:ascii="Cambria Math" w:hAnsi="Cambria Math"/>
              </w:rPr>
              <m:t>f</m:t>
            </m:r>
          </m:e>
        </m:d>
        <m:r>
          <w:rPr>
            <w:rFonts w:ascii="Cambria Math" w:hAnsi="Cambria Math"/>
          </w:rPr>
          <m:t>=10</m:t>
        </m:r>
      </m:oMath>
      <w:r w:rsidR="002320DF" w:rsidRPr="001609F9">
        <w:t xml:space="preserve"> dBi (Parameter Set 2);</w:t>
      </w:r>
    </w:p>
    <w:p w14:paraId="011778EF" w14:textId="77777777" w:rsidR="002320DF" w:rsidRPr="001609F9" w:rsidRDefault="00714C2B" w:rsidP="002320DF">
      <w:pPr>
        <w:pStyle w:val="ECCBulletsLv1"/>
        <w:ind w:left="360" w:hanging="360"/>
      </w:pPr>
      <m:oMath>
        <m:sSub>
          <m:sSubPr>
            <m:ctrlPr>
              <w:rPr>
                <w:rFonts w:ascii="Cambria Math" w:hAnsi="Cambria Math"/>
              </w:rPr>
            </m:ctrlPr>
          </m:sSubPr>
          <m:e>
            <m:r>
              <w:rPr>
                <w:rFonts w:ascii="Cambria Math" w:hAnsi="Cambria Math"/>
              </w:rPr>
              <m:t>L</m:t>
            </m:r>
          </m:e>
          <m:sub>
            <m:r>
              <w:rPr>
                <w:rFonts w:ascii="Cambria Math" w:hAnsi="Cambria Math"/>
              </w:rPr>
              <m:t>C</m:t>
            </m:r>
          </m:sub>
        </m:sSub>
        <m:r>
          <w:rPr>
            <w:rFonts w:ascii="Cambria Math" w:hAnsi="Cambria Math"/>
          </w:rPr>
          <m:t>=3</m:t>
        </m:r>
      </m:oMath>
      <w:r w:rsidR="002320DF" w:rsidRPr="001609F9">
        <w:t xml:space="preserve"> dB;</w:t>
      </w:r>
    </w:p>
    <w:p w14:paraId="7C872969" w14:textId="77777777" w:rsidR="002320DF" w:rsidRPr="001609F9" w:rsidRDefault="00714C2B" w:rsidP="002320DF">
      <w:pPr>
        <w:pStyle w:val="ECCBulletsLv1"/>
        <w:ind w:left="360" w:hanging="360"/>
      </w:pPr>
      <m:oMath>
        <m:sSub>
          <m:sSubPr>
            <m:ctrlPr>
              <w:rPr>
                <w:rFonts w:ascii="Cambria Math" w:hAnsi="Cambria Math"/>
              </w:rPr>
            </m:ctrlPr>
          </m:sSubPr>
          <m:e>
            <m:r>
              <w:rPr>
                <w:rFonts w:ascii="Cambria Math" w:hAnsi="Cambria Math"/>
              </w:rPr>
              <m:t>TRP</m:t>
            </m:r>
          </m:e>
          <m:sub>
            <m:r>
              <w:rPr>
                <w:rFonts w:ascii="Cambria Math" w:hAnsi="Cambria Math"/>
              </w:rPr>
              <m:t>BS</m:t>
            </m:r>
          </m:sub>
        </m:sSub>
        <m:r>
          <w:rPr>
            <w:rFonts w:ascii="Cambria Math" w:hAnsi="Cambria Math"/>
          </w:rPr>
          <m:t xml:space="preserve">=-14 </m:t>
        </m:r>
      </m:oMath>
      <w:r w:rsidR="002320DF" w:rsidRPr="001609F9">
        <w:t xml:space="preserve"> dBm/MHz.  </w:t>
      </w:r>
      <m:oMath>
        <m:r>
          <w:rPr>
            <w:rFonts w:ascii="Cambria Math" w:hAnsi="Cambria Math"/>
          </w:rPr>
          <m:t xml:space="preserve"> </m:t>
        </m:r>
      </m:oMath>
      <w:r w:rsidR="002320DF" w:rsidRPr="001609F9">
        <w:t xml:space="preserve"> </w:t>
      </w:r>
    </w:p>
    <w:p w14:paraId="684C9103" w14:textId="554E2037" w:rsidR="002320DF" w:rsidRPr="001609F9" w:rsidRDefault="002320DF" w:rsidP="002320DF">
      <w:pPr>
        <w:pStyle w:val="ECCBulletsLv1"/>
        <w:numPr>
          <w:ilvl w:val="0"/>
          <w:numId w:val="0"/>
        </w:numPr>
        <w:spacing w:before="240" w:after="60"/>
        <w:rPr>
          <w:rStyle w:val="ECCParagraph"/>
        </w:rPr>
      </w:pPr>
      <w:r w:rsidRPr="001609F9">
        <w:rPr>
          <w:rStyle w:val="ECCParagraph"/>
        </w:rPr>
        <w:t xml:space="preserve">The maximum interfering power corresponds to the case where the aircraft is above the base station in the runway axis. This corresponds to a critical height of </w:t>
      </w:r>
      <m:oMath>
        <m:sSub>
          <m:sSubPr>
            <m:ctrlPr>
              <w:rPr>
                <w:rStyle w:val="ECCParagraph"/>
                <w:rFonts w:ascii="Cambria Math" w:hAnsi="Cambria Math"/>
              </w:rPr>
            </m:ctrlPr>
          </m:sSubPr>
          <m:e>
            <m:r>
              <w:rPr>
                <w:rStyle w:val="ECCParagraph"/>
                <w:rFonts w:ascii="Cambria Math" w:hAnsi="Cambria Math"/>
              </w:rPr>
              <m:t>∆H</m:t>
            </m:r>
          </m:e>
          <m:sub>
            <m:r>
              <w:rPr>
                <w:rStyle w:val="ECCParagraph"/>
                <w:rFonts w:ascii="Cambria Math" w:hAnsi="Cambria Math"/>
              </w:rPr>
              <m:t>critical</m:t>
            </m:r>
          </m:sub>
        </m:sSub>
        <m:r>
          <w:rPr>
            <w:rStyle w:val="ECCParagraph"/>
            <w:rFonts w:ascii="Cambria Math" w:hAnsi="Cambria Math"/>
          </w:rPr>
          <m:t xml:space="preserve">=0.014  </m:t>
        </m:r>
      </m:oMath>
      <w:r w:rsidRPr="001609F9">
        <w:rPr>
          <w:rStyle w:val="ECCParagraph"/>
        </w:rPr>
        <w:t xml:space="preserve">m. Due to OBZ limitation, the minimum height difference between the aircraft and the base station is </w:t>
      </w:r>
      <m:oMath>
        <m:r>
          <w:rPr>
            <w:rStyle w:val="ECCParagraph"/>
            <w:rFonts w:ascii="Cambria Math" w:hAnsi="Cambria Math"/>
          </w:rPr>
          <m:t>20m&gt;</m:t>
        </m:r>
        <m:sSub>
          <m:sSubPr>
            <m:ctrlPr>
              <w:rPr>
                <w:rStyle w:val="ECCParagraph"/>
                <w:rFonts w:ascii="Cambria Math" w:hAnsi="Cambria Math"/>
              </w:rPr>
            </m:ctrlPr>
          </m:sSubPr>
          <m:e>
            <m:r>
              <w:rPr>
                <w:rStyle w:val="ECCParagraph"/>
                <w:rFonts w:ascii="Cambria Math" w:hAnsi="Cambria Math"/>
              </w:rPr>
              <m:t>∆H</m:t>
            </m:r>
          </m:e>
          <m:sub>
            <m:r>
              <w:rPr>
                <w:rStyle w:val="ECCParagraph"/>
                <w:rFonts w:ascii="Cambria Math" w:hAnsi="Cambria Math"/>
              </w:rPr>
              <m:t>critical</m:t>
            </m:r>
          </m:sub>
        </m:sSub>
        <m:r>
          <w:rPr>
            <w:rStyle w:val="ECCParagraph"/>
            <w:rFonts w:ascii="Cambria Math" w:hAnsi="Cambria Math"/>
          </w:rPr>
          <m:t xml:space="preserve">  </m:t>
        </m:r>
      </m:oMath>
      <w:r w:rsidRPr="001609F9">
        <w:rPr>
          <w:rStyle w:val="ECCParagraph"/>
        </w:rPr>
        <w:t xml:space="preserve">. Consequently, there are no situations where the base station spurious emissions cause harmful interference to </w:t>
      </w:r>
      <w:r w:rsidR="00924BBD" w:rsidRPr="001609F9">
        <w:rPr>
          <w:rStyle w:val="ECCParagraph"/>
        </w:rPr>
        <w:t>Radio Altimeter</w:t>
      </w:r>
      <w:r w:rsidRPr="001609F9">
        <w:rPr>
          <w:rStyle w:val="ECCParagraph"/>
        </w:rPr>
        <w:t>s.</w:t>
      </w:r>
    </w:p>
    <w:p w14:paraId="22D1867F" w14:textId="77777777" w:rsidR="0074316F" w:rsidRPr="001609F9" w:rsidRDefault="0074316F" w:rsidP="0074316F">
      <w:pPr>
        <w:pStyle w:val="ECCAnnexheading4"/>
        <w:tabs>
          <w:tab w:val="clear" w:pos="-837"/>
          <w:tab w:val="num" w:pos="851"/>
        </w:tabs>
        <w:ind w:left="295" w:hanging="295"/>
        <w:rPr>
          <w:lang w:val="en-GB"/>
        </w:rPr>
      </w:pPr>
      <w:r w:rsidRPr="001609F9">
        <w:rPr>
          <w:lang w:val="en-GB"/>
        </w:rPr>
        <w:t>In-band non-AAS case – RA protection in 3800-4100 MHz</w:t>
      </w:r>
    </w:p>
    <w:p w14:paraId="5B218CE7" w14:textId="77777777" w:rsidR="0074316F" w:rsidRPr="001609F9" w:rsidRDefault="0074316F" w:rsidP="0074316F">
      <w:r w:rsidRPr="001609F9">
        <w:fldChar w:fldCharType="begin"/>
      </w:r>
      <w:r w:rsidRPr="001609F9">
        <w:instrText xml:space="preserve"> REF _Ref166779335 \h </w:instrText>
      </w:r>
      <w:r w:rsidRPr="001609F9">
        <w:fldChar w:fldCharType="separate"/>
      </w:r>
      <w:r w:rsidRPr="001609F9">
        <w:t xml:space="preserve">Figure </w:t>
      </w:r>
      <w:r w:rsidRPr="001609F9">
        <w:rPr>
          <w:noProof/>
        </w:rPr>
        <w:t>25</w:t>
      </w:r>
      <w:r w:rsidRPr="001609F9">
        <w:fldChar w:fldCharType="end"/>
      </w:r>
      <w:r w:rsidRPr="001609F9">
        <w:t xml:space="preserve"> shows the power margin (including the safety margin) for different base station deployment distance in the runway axis. The minimum power margin being equal to 6.7 dB, RA are fully protected from harmful interference. </w:t>
      </w:r>
    </w:p>
    <w:p w14:paraId="312760CC" w14:textId="77777777" w:rsidR="0074316F" w:rsidRPr="001609F9" w:rsidRDefault="0074316F" w:rsidP="0074316F">
      <w:pPr>
        <w:pStyle w:val="ECCFiguregraphcentred"/>
      </w:pPr>
      <w:r w:rsidRPr="001609F9">
        <w:drawing>
          <wp:inline distT="0" distB="0" distL="0" distR="0" wp14:anchorId="3225832C" wp14:editId="5B773D10">
            <wp:extent cx="4920093" cy="3565003"/>
            <wp:effectExtent l="0" t="0" r="0" b="0"/>
            <wp:docPr id="65" name="Image 29"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9" descr="A graph with a line&#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l="5820" t="5026" r="7054"/>
                    <a:stretch>
                      <a:fillRect/>
                    </a:stretch>
                  </pic:blipFill>
                  <pic:spPr bwMode="auto">
                    <a:xfrm>
                      <a:off x="0" y="0"/>
                      <a:ext cx="4925705" cy="3569069"/>
                    </a:xfrm>
                    <a:prstGeom prst="rect">
                      <a:avLst/>
                    </a:prstGeom>
                    <a:noFill/>
                    <a:ln>
                      <a:noFill/>
                    </a:ln>
                  </pic:spPr>
                </pic:pic>
              </a:graphicData>
            </a:graphic>
          </wp:inline>
        </w:drawing>
      </w:r>
    </w:p>
    <w:p w14:paraId="4EB934A5" w14:textId="77777777" w:rsidR="0074316F" w:rsidRPr="001609F9" w:rsidRDefault="0074316F" w:rsidP="0074316F">
      <w:pPr>
        <w:pStyle w:val="Caption"/>
      </w:pPr>
      <w:bookmarkStart w:id="308" w:name="_Ref166779335"/>
      <w:r w:rsidRPr="001609F9">
        <w:t xml:space="preserve">Figure </w:t>
      </w:r>
      <w:r w:rsidRPr="001609F9">
        <w:fldChar w:fldCharType="begin"/>
      </w:r>
      <w:r w:rsidRPr="001609F9">
        <w:instrText xml:space="preserve"> SEQ Figure \* ARABIC </w:instrText>
      </w:r>
      <w:r w:rsidRPr="001609F9">
        <w:fldChar w:fldCharType="separate"/>
      </w:r>
      <w:r w:rsidRPr="001609F9">
        <w:rPr>
          <w:noProof/>
        </w:rPr>
        <w:t>25</w:t>
      </w:r>
      <w:r w:rsidRPr="001609F9">
        <w:fldChar w:fldCharType="end"/>
      </w:r>
      <w:bookmarkEnd w:id="308"/>
      <w:r w:rsidRPr="001609F9">
        <w:t>: Power margin (dB) as a function of the BS deployment distance (m) within the runway axis, in-band non-AAS case</w:t>
      </w:r>
    </w:p>
    <w:p w14:paraId="3533F658" w14:textId="77777777" w:rsidR="00A3092F" w:rsidRPr="001609F9" w:rsidRDefault="00A3092F" w:rsidP="00A3092F">
      <w:pPr>
        <w:pStyle w:val="ECCAnnexheading4"/>
        <w:tabs>
          <w:tab w:val="left" w:pos="851"/>
        </w:tabs>
        <w:ind w:left="295" w:hanging="295"/>
        <w:rPr>
          <w:lang w:val="en-GB"/>
        </w:rPr>
      </w:pPr>
      <w:r w:rsidRPr="001609F9">
        <w:rPr>
          <w:lang w:val="en-GB"/>
        </w:rPr>
        <w:t>Adjacent-band non-AAS case – RA protection in 4200-4400 MHz</w:t>
      </w:r>
    </w:p>
    <w:p w14:paraId="257E6B55" w14:textId="77777777" w:rsidR="00A3092F" w:rsidRPr="001609F9" w:rsidRDefault="00A3092F" w:rsidP="00A3092F">
      <w:r w:rsidRPr="001609F9">
        <w:fldChar w:fldCharType="begin"/>
      </w:r>
      <w:r w:rsidRPr="001609F9">
        <w:instrText xml:space="preserve"> REF _Ref166779367 \h  \* MERGEFORMAT </w:instrText>
      </w:r>
      <w:r w:rsidRPr="001609F9">
        <w:fldChar w:fldCharType="separate"/>
      </w:r>
      <w:r w:rsidRPr="001609F9">
        <w:t>Figure 26</w:t>
      </w:r>
      <w:r w:rsidRPr="001609F9">
        <w:fldChar w:fldCharType="end"/>
      </w:r>
      <w:r w:rsidRPr="001609F9">
        <w:t xml:space="preserve"> shows the power margin (including the safety margin) for different base station deployment distance in the runway axis. The minimum power margin being equals to 12 dB, RA are fully protected from harmful interference. </w:t>
      </w:r>
    </w:p>
    <w:p w14:paraId="7C0EC807" w14:textId="77777777" w:rsidR="00F47373" w:rsidRPr="001609F9" w:rsidRDefault="00F47373" w:rsidP="00AE14F3">
      <w:pPr>
        <w:pStyle w:val="ECCAnnexheading2"/>
      </w:pPr>
      <w:bookmarkStart w:id="309" w:name="_Toc182478729"/>
      <w:bookmarkStart w:id="310" w:name="_Toc183179599"/>
      <w:r w:rsidRPr="001609F9">
        <w:lastRenderedPageBreak/>
        <w:t>Results OF COMPATIBILITY STUDIES FOR WBB LMP BASE STATION (4100-4200 MHz)</w:t>
      </w:r>
      <w:bookmarkEnd w:id="309"/>
      <w:bookmarkEnd w:id="310"/>
    </w:p>
    <w:p w14:paraId="5E1CAFCC" w14:textId="77777777" w:rsidR="00F47373" w:rsidRPr="001609F9" w:rsidRDefault="00F47373" w:rsidP="006D7640">
      <w:pPr>
        <w:pStyle w:val="ECCAnnexheading3"/>
      </w:pPr>
      <w:r w:rsidRPr="001609F9">
        <w:t>Aircraft below 200 feet</w:t>
      </w:r>
    </w:p>
    <w:p w14:paraId="0D911DAC" w14:textId="77777777" w:rsidR="00F47373" w:rsidRPr="001609F9" w:rsidRDefault="00F47373" w:rsidP="00F47373">
      <w:pPr>
        <w:pStyle w:val="ECCAnnexheading4"/>
        <w:tabs>
          <w:tab w:val="clear" w:pos="-837"/>
          <w:tab w:val="left" w:pos="851"/>
        </w:tabs>
        <w:ind w:left="295" w:hanging="295"/>
        <w:rPr>
          <w:lang w:val="en-GB"/>
        </w:rPr>
      </w:pPr>
      <w:r w:rsidRPr="001609F9">
        <w:rPr>
          <w:lang w:val="en-GB"/>
        </w:rPr>
        <w:t>In-band AAS case – RA protection in 4100-4200 MHz</w:t>
      </w:r>
    </w:p>
    <w:p w14:paraId="132C0CEE" w14:textId="77777777" w:rsidR="00F47373" w:rsidRPr="001609F9" w:rsidRDefault="00F47373" w:rsidP="00F47373">
      <w:r w:rsidRPr="001609F9">
        <w:fldChar w:fldCharType="begin"/>
      </w:r>
      <w:r w:rsidRPr="001609F9">
        <w:instrText xml:space="preserve"> REF _Ref166779500 \h  \* MERGEFORMAT </w:instrText>
      </w:r>
      <w:r w:rsidRPr="001609F9">
        <w:fldChar w:fldCharType="separate"/>
      </w:r>
      <w:r w:rsidRPr="001609F9">
        <w:t>Figure 31</w:t>
      </w:r>
      <w:r w:rsidRPr="001609F9">
        <w:fldChar w:fldCharType="end"/>
      </w:r>
      <w:r w:rsidRPr="001609F9">
        <w:t xml:space="preserve"> shows the power margin (including the safety margin) for different base station deployment distances on the runway axis (</w:t>
      </w:r>
      <m:oMath>
        <m:sSub>
          <m:sSubPr>
            <m:ctrlPr>
              <w:rPr>
                <w:rFonts w:ascii="Cambria Math" w:hAnsi="Cambria Math"/>
              </w:rPr>
            </m:ctrlPr>
          </m:sSubPr>
          <m:e>
            <m:r>
              <w:rPr>
                <w:rFonts w:ascii="Cambria Math" w:hAnsi="Cambria Math"/>
              </w:rPr>
              <m:t>D</m:t>
            </m:r>
          </m:e>
          <m:sub>
            <m:r>
              <w:rPr>
                <w:rFonts w:ascii="Cambria Math" w:hAnsi="Cambria Math"/>
              </w:rPr>
              <m:t>BS</m:t>
            </m:r>
          </m:sub>
        </m:sSub>
      </m:oMath>
      <w:r w:rsidRPr="001609F9">
        <w:t>) and lateral axis (</w:t>
      </w:r>
      <m:oMath>
        <m:sSub>
          <m:sSubPr>
            <m:ctrlPr>
              <w:rPr>
                <w:rFonts w:ascii="Cambria Math" w:hAnsi="Cambria Math"/>
              </w:rPr>
            </m:ctrlPr>
          </m:sSubPr>
          <m:e>
            <m:r>
              <w:rPr>
                <w:rFonts w:ascii="Cambria Math" w:hAnsi="Cambria Math"/>
              </w:rPr>
              <m:t>L</m:t>
            </m:r>
          </m:e>
          <m:sub>
            <m:r>
              <w:rPr>
                <w:rFonts w:ascii="Cambria Math" w:hAnsi="Cambria Math"/>
              </w:rPr>
              <m:t>BS</m:t>
            </m:r>
          </m:sub>
        </m:sSub>
      </m:oMath>
      <w:r w:rsidRPr="001609F9">
        <w:t xml:space="preserve">), for both 8x8 AAS and 4x4 AAS cases. The minimum power margin is 2.5 dB for the 8x8 AAS case and 0.9 dB for the 4x4 AAS case. As power margin are positives, RA are fully protected from harmful interference if the </w:t>
      </w:r>
      <w:r w:rsidRPr="001609F9">
        <w:rPr>
          <w:i/>
          <w:iCs/>
        </w:rPr>
        <w:t>e.i.r.p.</w:t>
      </w:r>
      <w:r w:rsidRPr="001609F9">
        <w:t xml:space="preserve"> limit is fixed to 51 dBm.</w:t>
      </w:r>
    </w:p>
    <w:p w14:paraId="1BF8B7D7" w14:textId="77777777" w:rsidR="00F47373" w:rsidRPr="001609F9" w:rsidRDefault="00F47373" w:rsidP="00F47373">
      <w:pPr>
        <w:jc w:val="center"/>
      </w:pPr>
      <w:r w:rsidRPr="001609F9">
        <w:rPr>
          <w:noProof/>
        </w:rPr>
        <w:drawing>
          <wp:inline distT="0" distB="0" distL="0" distR="0" wp14:anchorId="214590E0" wp14:editId="04D39455">
            <wp:extent cx="4897464" cy="1942813"/>
            <wp:effectExtent l="0" t="0" r="0" b="635"/>
            <wp:docPr id="23" name="Image 23"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6" descr="A graph of a diagram&#10;&#10;Description automatically generated with medium confidence"/>
                    <pic:cNvPicPr>
                      <a:picLocks noChangeAspect="1" noChangeArrowheads="1"/>
                    </pic:cNvPicPr>
                  </pic:nvPicPr>
                  <pic:blipFill>
                    <a:blip r:embed="rId40">
                      <a:extLst>
                        <a:ext uri="{28A0092B-C50C-407E-A947-70E740481C1C}">
                          <a14:useLocalDpi xmlns:a14="http://schemas.microsoft.com/office/drawing/2010/main" val="0"/>
                        </a:ext>
                      </a:extLst>
                    </a:blip>
                    <a:srcRect t="2605" b="2498"/>
                    <a:stretch>
                      <a:fillRect/>
                    </a:stretch>
                  </pic:blipFill>
                  <pic:spPr bwMode="auto">
                    <a:xfrm>
                      <a:off x="0" y="0"/>
                      <a:ext cx="4900706" cy="1944099"/>
                    </a:xfrm>
                    <a:prstGeom prst="rect">
                      <a:avLst/>
                    </a:prstGeom>
                    <a:noFill/>
                    <a:ln>
                      <a:noFill/>
                    </a:ln>
                  </pic:spPr>
                </pic:pic>
              </a:graphicData>
            </a:graphic>
          </wp:inline>
        </w:drawing>
      </w:r>
    </w:p>
    <w:p w14:paraId="2FB1817B" w14:textId="77777777" w:rsidR="00F47373" w:rsidRPr="001609F9" w:rsidRDefault="00F47373" w:rsidP="00F47373">
      <w:pPr>
        <w:pStyle w:val="Caption"/>
      </w:pPr>
      <w:bookmarkStart w:id="311" w:name="_Ref166779500"/>
      <w:r w:rsidRPr="001609F9">
        <w:t xml:space="preserve">Figure </w:t>
      </w:r>
      <w:r w:rsidRPr="001609F9">
        <w:fldChar w:fldCharType="begin"/>
      </w:r>
      <w:r w:rsidRPr="001609F9">
        <w:instrText xml:space="preserve"> SEQ Figure \* ARABIC </w:instrText>
      </w:r>
      <w:r w:rsidRPr="001609F9">
        <w:fldChar w:fldCharType="separate"/>
      </w:r>
      <w:r w:rsidRPr="001609F9">
        <w:rPr>
          <w:noProof/>
        </w:rPr>
        <w:t>31</w:t>
      </w:r>
      <w:r w:rsidRPr="001609F9">
        <w:fldChar w:fldCharType="end"/>
      </w:r>
      <w:bookmarkEnd w:id="311"/>
      <w:r w:rsidRPr="001609F9">
        <w:t xml:space="preserve">: Power margin (dB) as a function of the BS deployment distance (m) along the runway axis </w:t>
      </w: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BS</m:t>
            </m:r>
          </m:sub>
        </m:sSub>
      </m:oMath>
      <w:r w:rsidRPr="001609F9">
        <w:t xml:space="preserve"> and lateral axis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BS</m:t>
            </m:r>
          </m:sub>
        </m:sSub>
      </m:oMath>
      <w:r w:rsidRPr="001609F9">
        <w:t xml:space="preserve"> for 8x8 AAS and 4x4 AAS cases</w:t>
      </w:r>
    </w:p>
    <w:p w14:paraId="47C1255F" w14:textId="77777777" w:rsidR="00F47373" w:rsidRPr="001609F9" w:rsidRDefault="00F47373" w:rsidP="00F47373">
      <w:pPr>
        <w:rPr>
          <w:highlight w:val="yellow"/>
        </w:rPr>
      </w:pPr>
      <w:r w:rsidRPr="001609F9">
        <w:t xml:space="preserve">It is however worth noting that the 4x4 AAS case presents lower power margin level than the 8x8 AAS cases. This can be explained by </w:t>
      </w:r>
      <w:r w:rsidRPr="001609F9">
        <w:fldChar w:fldCharType="begin"/>
      </w:r>
      <w:r w:rsidRPr="001609F9">
        <w:instrText xml:space="preserve"> REF _Ref166779525 \h  \* MERGEFORMAT </w:instrText>
      </w:r>
      <w:r w:rsidRPr="001609F9">
        <w:fldChar w:fldCharType="separate"/>
      </w:r>
      <w:r w:rsidRPr="001609F9">
        <w:t>Figure 32</w:t>
      </w:r>
      <w:r w:rsidRPr="001609F9">
        <w:fldChar w:fldCharType="end"/>
      </w:r>
      <w:r w:rsidRPr="001609F9">
        <w:t xml:space="preserve"> that shows the base station interfering power (dBm) as a function of the aircraft height when the base station is deployed at distance </w:t>
      </w:r>
      <m:oMath>
        <m:sSub>
          <m:sSubPr>
            <m:ctrlPr>
              <w:rPr>
                <w:rFonts w:ascii="Cambria Math" w:hAnsi="Cambria Math"/>
              </w:rPr>
            </m:ctrlPr>
          </m:sSubPr>
          <m:e>
            <m:r>
              <w:rPr>
                <w:rFonts w:ascii="Cambria Math" w:hAnsi="Cambria Math"/>
              </w:rPr>
              <m:t>D</m:t>
            </m:r>
          </m:e>
          <m:sub>
            <m:r>
              <w:rPr>
                <w:rFonts w:ascii="Cambria Math" w:hAnsi="Cambria Math"/>
              </w:rPr>
              <m:t>BS</m:t>
            </m:r>
          </m:sub>
        </m:sSub>
        <m:r>
          <w:rPr>
            <w:rFonts w:ascii="Cambria Math" w:hAnsi="Cambria Math"/>
          </w:rPr>
          <m:t>=1000</m:t>
        </m:r>
      </m:oMath>
      <w:r w:rsidRPr="001609F9">
        <w:t xml:space="preserve"> m from the TDP on the runway axis and </w:t>
      </w:r>
      <m:oMath>
        <m:sSub>
          <m:sSubPr>
            <m:ctrlPr>
              <w:rPr>
                <w:rFonts w:ascii="Cambria Math" w:hAnsi="Cambria Math"/>
              </w:rPr>
            </m:ctrlPr>
          </m:sSubPr>
          <m:e>
            <m:r>
              <w:rPr>
                <w:rFonts w:ascii="Cambria Math" w:hAnsi="Cambria Math"/>
              </w:rPr>
              <m:t>L</m:t>
            </m:r>
          </m:e>
          <m:sub>
            <m:r>
              <w:rPr>
                <w:rFonts w:ascii="Cambria Math" w:hAnsi="Cambria Math"/>
              </w:rPr>
              <m:t>BS</m:t>
            </m:r>
          </m:sub>
        </m:sSub>
        <m:r>
          <w:rPr>
            <w:rFonts w:ascii="Cambria Math" w:hAnsi="Cambria Math"/>
          </w:rPr>
          <m:t xml:space="preserve">=30 </m:t>
        </m:r>
      </m:oMath>
      <w:r w:rsidRPr="001609F9">
        <w:t>m in the lateral direction, as an example. It can be observed that the highest interference power appears when the AAS elevation angle is at 50°, which corresponds to the angle where the 4x4 AAS main grating lobe is located.</w:t>
      </w:r>
    </w:p>
    <w:p w14:paraId="57C3979C" w14:textId="77777777" w:rsidR="00F47373" w:rsidRPr="001609F9" w:rsidRDefault="00F47373" w:rsidP="00F47373">
      <w:pPr>
        <w:jc w:val="center"/>
      </w:pPr>
      <w:r w:rsidRPr="001609F9">
        <w:rPr>
          <w:noProof/>
        </w:rPr>
        <w:drawing>
          <wp:inline distT="0" distB="0" distL="0" distR="0" wp14:anchorId="43EE21C6" wp14:editId="219278CE">
            <wp:extent cx="3591053" cy="2696705"/>
            <wp:effectExtent l="0" t="0" r="0" b="8890"/>
            <wp:docPr id="22" name="Image 22" descr="A graph of a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6" descr="A graph of a plane&#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l="3572" t="3572"/>
                    <a:stretch>
                      <a:fillRect/>
                    </a:stretch>
                  </pic:blipFill>
                  <pic:spPr bwMode="auto">
                    <a:xfrm>
                      <a:off x="0" y="0"/>
                      <a:ext cx="3595821" cy="2700286"/>
                    </a:xfrm>
                    <a:prstGeom prst="rect">
                      <a:avLst/>
                    </a:prstGeom>
                    <a:noFill/>
                    <a:ln>
                      <a:noFill/>
                    </a:ln>
                  </pic:spPr>
                </pic:pic>
              </a:graphicData>
            </a:graphic>
          </wp:inline>
        </w:drawing>
      </w:r>
    </w:p>
    <w:p w14:paraId="059C1D4F" w14:textId="77777777" w:rsidR="00F47373" w:rsidRPr="001609F9" w:rsidRDefault="00F47373" w:rsidP="00F47373">
      <w:pPr>
        <w:pStyle w:val="Caption"/>
      </w:pPr>
      <w:bookmarkStart w:id="312" w:name="_Ref166779525"/>
      <w:r w:rsidRPr="001609F9">
        <w:t xml:space="preserve">Figure </w:t>
      </w:r>
      <w:r w:rsidRPr="001609F9">
        <w:fldChar w:fldCharType="begin"/>
      </w:r>
      <w:r w:rsidRPr="001609F9">
        <w:instrText xml:space="preserve"> SEQ Figure \* ARABIC </w:instrText>
      </w:r>
      <w:r w:rsidRPr="001609F9">
        <w:fldChar w:fldCharType="separate"/>
      </w:r>
      <w:r w:rsidRPr="001609F9">
        <w:rPr>
          <w:noProof/>
        </w:rPr>
        <w:t>32</w:t>
      </w:r>
      <w:r w:rsidRPr="001609F9">
        <w:fldChar w:fldCharType="end"/>
      </w:r>
      <w:bookmarkEnd w:id="312"/>
      <w:r w:rsidRPr="001609F9">
        <w:t xml:space="preserve">: Base station interfering power (dBm) as a function of the aircraft height (feet) for a base station deployed at </w:t>
      </w: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BS</m:t>
            </m:r>
          </m:sub>
        </m:sSub>
        <m:r>
          <m:rPr>
            <m:sty m:val="bi"/>
          </m:rPr>
          <w:rPr>
            <w:rFonts w:ascii="Cambria Math" w:hAnsi="Cambria Math"/>
          </w:rPr>
          <m:t>=1000</m:t>
        </m:r>
      </m:oMath>
      <w:r w:rsidRPr="001609F9">
        <w:t>r</w:t>
      </w:r>
      <m:oMath>
        <m:r>
          <m:rPr>
            <m:sty m:val="bi"/>
          </m:rPr>
          <w:rPr>
            <w:rFonts w:ascii="Cambria Math" w:hAnsi="Cambria Math"/>
          </w:rPr>
          <m:t xml:space="preserve"> </m:t>
        </m:r>
        <m:sSub>
          <m:sSubPr>
            <m:ctrlPr>
              <w:rPr>
                <w:rFonts w:ascii="Cambria Math" w:hAnsi="Cambria Math"/>
              </w:rPr>
            </m:ctrlPr>
          </m:sSubPr>
          <m:e>
            <m:r>
              <m:rPr>
                <m:sty m:val="bi"/>
              </m:rPr>
              <w:rPr>
                <w:rFonts w:ascii="Cambria Math" w:hAnsi="Cambria Math"/>
              </w:rPr>
              <m:t>L</m:t>
            </m:r>
          </m:e>
          <m:sub>
            <m:r>
              <m:rPr>
                <m:sty m:val="bi"/>
              </m:rPr>
              <w:rPr>
                <w:rFonts w:ascii="Cambria Math" w:hAnsi="Cambria Math"/>
              </w:rPr>
              <m:t>BS</m:t>
            </m:r>
          </m:sub>
        </m:sSub>
        <m:r>
          <m:rPr>
            <m:sty m:val="bi"/>
          </m:rPr>
          <w:rPr>
            <w:rFonts w:ascii="Cambria Math" w:hAnsi="Cambria Math"/>
          </w:rPr>
          <m:t>=30</m:t>
        </m:r>
      </m:oMath>
      <w:r w:rsidRPr="001609F9">
        <w:t>r</w:t>
      </w:r>
    </w:p>
    <w:p w14:paraId="511D06D0" w14:textId="77777777" w:rsidR="00F47373" w:rsidRPr="001609F9" w:rsidRDefault="00F47373" w:rsidP="00F47373">
      <w:pPr>
        <w:pStyle w:val="ECCAnnexheading4"/>
        <w:tabs>
          <w:tab w:val="num" w:pos="426"/>
          <w:tab w:val="left" w:pos="993"/>
        </w:tabs>
        <w:ind w:left="295" w:hanging="295"/>
        <w:rPr>
          <w:lang w:val="en-GB"/>
        </w:rPr>
      </w:pPr>
      <w:r w:rsidRPr="001609F9">
        <w:rPr>
          <w:lang w:val="en-GB"/>
        </w:rPr>
        <w:lastRenderedPageBreak/>
        <w:t>Adjacent-band AAS case – RA protection in 4200-4400 MHz</w:t>
      </w:r>
    </w:p>
    <w:p w14:paraId="619B2C5B" w14:textId="77777777" w:rsidR="00F47373" w:rsidRPr="001609F9" w:rsidRDefault="00F47373" w:rsidP="00F47373">
      <w:r w:rsidRPr="001609F9">
        <w:t>The methodology for deriving the deployment distance limitation takes into account the classes of out-of-band emissions in the 4200-4400 MHz.</w:t>
      </w:r>
    </w:p>
    <w:p w14:paraId="19019440" w14:textId="6B143112" w:rsidR="00F47373" w:rsidRPr="001609F9" w:rsidRDefault="00F47373" w:rsidP="00F47373">
      <w:r w:rsidRPr="001609F9">
        <w:t xml:space="preserve">The out-of-band emissions in the 4200-4240 MHz bands (see </w:t>
      </w:r>
      <w:r w:rsidR="00BA50E0" w:rsidRPr="001609F9">
        <w:fldChar w:fldCharType="begin"/>
      </w:r>
      <w:r w:rsidR="00BA50E0" w:rsidRPr="001609F9">
        <w:instrText xml:space="preserve"> REF _Ref177626036 \h  \* MERGEFORMAT </w:instrText>
      </w:r>
      <w:r w:rsidR="00BA50E0" w:rsidRPr="001609F9">
        <w:fldChar w:fldCharType="separate"/>
      </w:r>
      <w:r w:rsidR="00BA50E0" w:rsidRPr="001609F9">
        <w:t xml:space="preserve">Table </w:t>
      </w:r>
      <w:r w:rsidR="00BA50E0" w:rsidRPr="001609F9">
        <w:rPr>
          <w:noProof/>
        </w:rPr>
        <w:t>27</w:t>
      </w:r>
      <w:r w:rsidR="00BA50E0" w:rsidRPr="001609F9">
        <w:fldChar w:fldCharType="end"/>
      </w:r>
      <w:r w:rsidRPr="001609F9">
        <w:t>) must be taken into consideration when calculating the interference power. In addition, the AAS radiation pattern is omni-directional only for a portion of the 200 MHz band. Not considering the antenna gain as a first step, the unwanted emission power is:</w:t>
      </w:r>
    </w:p>
    <w:p w14:paraId="6CA11205" w14:textId="77777777" w:rsidR="00F47373" w:rsidRPr="001609F9" w:rsidRDefault="00F47373" w:rsidP="00F47373">
      <w:pPr>
        <w:pStyle w:val="ECCEquation"/>
      </w:pPr>
      <m:oMathPara>
        <m:oMathParaPr>
          <m:jc m:val="center"/>
        </m:oMathParaPr>
        <m:oMath>
          <m:r>
            <m:t xml:space="preserve">ITT = BP- </m:t>
          </m:r>
          <m:sSub>
            <m:sSubPr>
              <m:ctrlPr/>
            </m:sSubPr>
            <m:e>
              <m:r>
                <m:t>BTI</m:t>
              </m:r>
            </m:e>
            <m:sub>
              <m:r>
                <m:t>f</m:t>
              </m:r>
            </m:sub>
          </m:sSub>
          <m:r>
            <m:t xml:space="preserve">- </m:t>
          </m:r>
          <m:sSub>
            <m:sSubPr>
              <m:ctrlPr/>
            </m:sSubPr>
            <m:e>
              <m:r>
                <m:t>EE</m:t>
              </m:r>
            </m:e>
            <m:sub>
              <m:r>
                <m:t>f</m:t>
              </m:r>
            </m:sub>
          </m:sSub>
          <m:r>
            <m:t xml:space="preserve">- </m:t>
          </m:r>
          <m:sSub>
            <m:sSubPr>
              <m:ctrlPr/>
            </m:sSubPr>
            <m:e>
              <m:r>
                <m:t>U&amp;T</m:t>
              </m:r>
            </m:e>
            <m:sub>
              <m:r>
                <m:t>f</m:t>
              </m:r>
            </m:sub>
          </m:sSub>
        </m:oMath>
      </m:oMathPara>
    </w:p>
    <w:p w14:paraId="7A3D418C" w14:textId="4ED366B3" w:rsidR="00F47373" w:rsidRPr="001609F9" w:rsidRDefault="00F47373" w:rsidP="00F47373">
      <w:pPr>
        <w:pStyle w:val="Caption"/>
      </w:pPr>
      <w:bookmarkStart w:id="313" w:name="_Ref168995724"/>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22</w:t>
      </w:r>
      <w:r w:rsidRPr="001609F9">
        <w:fldChar w:fldCharType="end"/>
      </w:r>
      <w:bookmarkEnd w:id="313"/>
    </w:p>
    <w:p w14:paraId="1B08A241" w14:textId="77777777" w:rsidR="00F47373" w:rsidRPr="001609F9" w:rsidRDefault="00F47373" w:rsidP="00F47373">
      <w:r w:rsidRPr="001609F9">
        <w:t>The above equation can be equivalently rewritten by factorizing each P_OOB terms relatively to P</w:t>
      </w:r>
      <w:r w:rsidRPr="001609F9">
        <w:rPr>
          <w:vertAlign w:val="subscript"/>
        </w:rPr>
        <w:t>_spur</w:t>
      </w:r>
      <w:r w:rsidRPr="001609F9">
        <w:t xml:space="preserve"> in a more compact form as:</w:t>
      </w:r>
    </w:p>
    <w:p w14:paraId="35455DF9" w14:textId="77777777" w:rsidR="00F47373" w:rsidRPr="001609F9" w:rsidRDefault="00714C2B" w:rsidP="00F47373">
      <m:oMathPara>
        <m:oMathParaPr>
          <m:jc m:val="center"/>
        </m:oMathParaPr>
        <m:oMath>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f</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spur</m:t>
              </m:r>
            </m:sub>
          </m:sSub>
          <m:r>
            <w:rPr>
              <w:rFonts w:ascii="Cambria Math" w:hAnsi="Cambria Math"/>
            </w:rPr>
            <m:t>+23+10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w:rPr>
                      <w:rFonts w:ascii="Cambria Math" w:hAnsi="Cambria Math"/>
                    </w:rPr>
                    <m:t>10</m:t>
                  </m:r>
                </m:sub>
              </m:sSub>
            </m:fName>
            <m:e>
              <m:d>
                <m:dPr>
                  <m:ctrlPr>
                    <w:rPr>
                      <w:rFonts w:ascii="Cambria Math" w:hAnsi="Cambria Math"/>
                    </w:rPr>
                  </m:ctrlPr>
                </m:dPr>
                <m:e>
                  <m:nary>
                    <m:naryPr>
                      <m:chr m:val="∑"/>
                      <m:ctrlPr>
                        <w:rPr>
                          <w:rFonts w:ascii="Cambria Math" w:hAnsi="Cambria Math"/>
                        </w:rPr>
                      </m:ctrlPr>
                    </m:naryPr>
                    <m:sub>
                      <m:r>
                        <w:rPr>
                          <w:rFonts w:ascii="Cambria Math" w:hAnsi="Cambria Math"/>
                        </w:rPr>
                        <m:t>k=1</m:t>
                      </m:r>
                    </m:sub>
                    <m:sup>
                      <m:r>
                        <w:rPr>
                          <w:rFonts w:ascii="Cambria Math" w:hAnsi="Cambria Math"/>
                        </w:rPr>
                        <m:t>3</m:t>
                      </m:r>
                    </m:sup>
                    <m:e>
                      <m:sSub>
                        <m:sSubPr>
                          <m:ctrlPr>
                            <w:rPr>
                              <w:rFonts w:ascii="Cambria Math" w:hAnsi="Cambria Math"/>
                            </w:rPr>
                          </m:ctrlPr>
                        </m:sSubPr>
                        <m:e>
                          <m:r>
                            <w:rPr>
                              <w:rFonts w:ascii="Cambria Math" w:hAnsi="Cambria Math"/>
                            </w:rPr>
                            <m:t>C</m:t>
                          </m:r>
                        </m:e>
                        <m:sub>
                          <m:r>
                            <w:rPr>
                              <w:rFonts w:ascii="Cambria Math" w:hAnsi="Cambria Math"/>
                            </w:rPr>
                            <m:t>k</m:t>
                          </m:r>
                        </m:sub>
                      </m:sSub>
                    </m:e>
                  </m:nary>
                </m:e>
              </m:d>
              <m:r>
                <w:rPr>
                  <w:rFonts w:ascii="Cambria Math" w:hAnsi="Cambria Math"/>
                </w:rPr>
                <m:t>,</m:t>
              </m:r>
            </m:e>
          </m:func>
        </m:oMath>
      </m:oMathPara>
    </w:p>
    <w:p w14:paraId="4132E270" w14:textId="563D1946" w:rsidR="00F47373" w:rsidRPr="001609F9" w:rsidRDefault="00F47373" w:rsidP="00F47373">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23</w:t>
      </w:r>
      <w:r w:rsidRPr="001609F9">
        <w:fldChar w:fldCharType="end"/>
      </w:r>
    </w:p>
    <w:p w14:paraId="5825B961" w14:textId="77777777" w:rsidR="00F47373" w:rsidRPr="001609F9" w:rsidRDefault="00F47373" w:rsidP="00F47373">
      <w:r w:rsidRPr="001609F9">
        <w:t xml:space="preserve">Where </w:t>
      </w:r>
      <m:oMath>
        <m:r>
          <w:rPr>
            <w:rFonts w:ascii="Cambria Math" w:hAnsi="Cambria Math"/>
          </w:rPr>
          <m:t>Ck</m:t>
        </m:r>
      </m:oMath>
      <w:r w:rsidRPr="001609F9">
        <w:t xml:space="preserve"> are coefficients obtained through the equations in </w:t>
      </w:r>
      <w:r w:rsidRPr="001609F9">
        <w:fldChar w:fldCharType="begin"/>
      </w:r>
      <w:r w:rsidRPr="001609F9">
        <w:instrText xml:space="preserve"> REF _Ref177626036 \h  \* MERGEFORMAT </w:instrText>
      </w:r>
      <w:r w:rsidRPr="001609F9">
        <w:fldChar w:fldCharType="separate"/>
      </w:r>
      <w:r w:rsidRPr="001609F9">
        <w:t xml:space="preserve">Table </w:t>
      </w:r>
      <w:r w:rsidRPr="001609F9">
        <w:rPr>
          <w:noProof/>
        </w:rPr>
        <w:t>27</w:t>
      </w:r>
      <w:r w:rsidRPr="001609F9">
        <w:fldChar w:fldCharType="end"/>
      </w:r>
      <w:r w:rsidRPr="001609F9">
        <w:t xml:space="preserve">. To consider the antenna gains in the above formula, coefficients α_k taking values between 0 and 1, indicate at which percent of the OOB/spurious bandwidth the AAS radiation pattern model in Table 22 must be applied. Equation 24 presents the equations for the α_k coefficients, as a function the frequency offset </w:t>
      </w:r>
      <w:r w:rsidRPr="001609F9">
        <w:rPr>
          <w:rFonts w:ascii="Cambria Math" w:eastAsia="Cambria Math" w:hAnsi="Cambria Math" w:cs="Cambria Math"/>
        </w:rPr>
        <w:t>〖</w:t>
      </w:r>
      <w:r w:rsidRPr="001609F9">
        <w:t>∆F_(</w:t>
      </w:r>
      <w:r w:rsidRPr="001609F9">
        <w:rPr>
          <w:vertAlign w:val="subscript"/>
        </w:rPr>
        <w:t>AAS,spur</w:t>
      </w:r>
      <w:r w:rsidRPr="001609F9">
        <w:t>) where the AAS acts as an omni-directional antenna. The final equation for the base station unwanted emission is</w:t>
      </w:r>
    </w:p>
    <w:p w14:paraId="3A459E26" w14:textId="77777777" w:rsidR="00F47373" w:rsidRPr="001609F9" w:rsidRDefault="00714C2B" w:rsidP="00F47373">
      <m:oMathPara>
        <m:oMathParaPr>
          <m:jc m:val="center"/>
        </m:oMathParaPr>
        <m:oMath>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AAS→RA</m:t>
                  </m:r>
                </m:sub>
              </m:sSub>
              <m:r>
                <w:rPr>
                  <w:rFonts w:ascii="Cambria Math" w:hAnsi="Cambria Math"/>
                </w:rPr>
                <m:t>,f</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spur</m:t>
              </m:r>
            </m:sub>
          </m:sSub>
          <m:r>
            <w:rPr>
              <w:rFonts w:ascii="Cambria Math" w:hAnsi="Cambria Math"/>
            </w:rPr>
            <m:t>+23+</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nary>
                <m:naryPr>
                  <m:chr m:val="∑"/>
                  <m:ctrlPr>
                    <w:rPr>
                      <w:rFonts w:ascii="Cambria Math" w:hAnsi="Cambria Math"/>
                    </w:rPr>
                  </m:ctrlPr>
                </m:naryPr>
                <m:sub>
                  <m:r>
                    <w:rPr>
                      <w:rFonts w:ascii="Cambria Math" w:hAnsi="Cambria Math"/>
                    </w:rPr>
                    <m:t>k=1</m:t>
                  </m:r>
                </m:sub>
                <m:sup>
                  <m:r>
                    <w:rPr>
                      <w:rFonts w:ascii="Cambria Math" w:hAnsi="Cambria Math"/>
                    </w:rPr>
                    <m:t>3</m:t>
                  </m:r>
                </m:sup>
                <m:e>
                  <m:d>
                    <m:dPr>
                      <m:ctrlPr>
                        <w:rPr>
                          <w:rFonts w:ascii="Cambria Math" w:hAnsi="Cambria Math"/>
                        </w:rPr>
                      </m:ctrlPr>
                    </m:dPr>
                    <m:e>
                      <m:sSub>
                        <m:sSubPr>
                          <m:ctrlPr>
                            <w:rPr>
                              <w:rFonts w:ascii="Cambria Math" w:hAnsi="Cambria Math"/>
                            </w:rPr>
                          </m:ctrlPr>
                        </m:sSubPr>
                        <m:e>
                          <m:r>
                            <w:rPr>
                              <w:rFonts w:ascii="Cambria Math" w:hAnsi="Cambria Math"/>
                            </w:rPr>
                            <m:t>C</m:t>
                          </m:r>
                        </m:e>
                        <m:sub>
                          <m:r>
                            <w:rPr>
                              <w:rFonts w:ascii="Cambria Math" w:hAnsi="Cambria Math"/>
                            </w:rPr>
                            <m:t>k</m:t>
                          </m:r>
                        </m:sub>
                      </m:sSub>
                      <m:d>
                        <m:dPr>
                          <m:ctrlPr>
                            <w:rPr>
                              <w:rFonts w:ascii="Cambria Math" w:hAnsi="Cambria Math"/>
                            </w:rPr>
                          </m:ctrlPr>
                        </m:dPr>
                        <m:e>
                          <m:sSup>
                            <m:sSupPr>
                              <m:ctrlPr>
                                <w:rPr>
                                  <w:rFonts w:ascii="Cambria Math" w:hAnsi="Cambria Math"/>
                                </w:rPr>
                              </m:ctrlPr>
                            </m:sSupPr>
                            <m:e>
                              <m: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AAS</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AAS→RA</m:t>
                                          </m:r>
                                        </m:sub>
                                      </m:sSub>
                                    </m:e>
                                  </m:d>
                                </m:num>
                                <m:den>
                                  <m:r>
                                    <w:rPr>
                                      <w:rFonts w:ascii="Cambria Math" w:hAnsi="Cambria Math"/>
                                    </w:rPr>
                                    <m:t>10</m:t>
                                  </m:r>
                                </m:den>
                              </m:f>
                            </m:sup>
                          </m:sSup>
                          <m:sSub>
                            <m:sSubPr>
                              <m:ctrlPr>
                                <w:rPr>
                                  <w:rFonts w:ascii="Cambria Math" w:hAnsi="Cambria Math"/>
                                </w:rPr>
                              </m:ctrlPr>
                            </m:sSubPr>
                            <m:e>
                              <m:r>
                                <w:rPr>
                                  <w:rFonts w:ascii="Cambria Math" w:hAnsi="Cambria Math"/>
                                </w:rPr>
                                <m:t>α</m:t>
                              </m:r>
                            </m:e>
                            <m:sub>
                              <m:r>
                                <w:rPr>
                                  <w:rFonts w:ascii="Cambria Math" w:hAnsi="Cambria Math"/>
                                </w:rPr>
                                <m:t>k</m:t>
                              </m:r>
                            </m:sub>
                          </m:sSub>
                          <m:r>
                            <w:rPr>
                              <w:rFonts w:ascii="Cambria Math" w:hAnsi="Cambria Math"/>
                            </w:rPr>
                            <m:t>+</m:t>
                          </m:r>
                          <m:sSup>
                            <m:sSupPr>
                              <m:ctrlPr>
                                <w:rPr>
                                  <w:rFonts w:ascii="Cambria Math" w:hAnsi="Cambria Math"/>
                                </w:rPr>
                              </m:ctrlPr>
                            </m:sSupPr>
                            <m:e>
                              <m: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AAS,spur</m:t>
                                      </m:r>
                                    </m:sub>
                                  </m:sSub>
                                </m:num>
                                <m:den>
                                  <m:r>
                                    <w:rPr>
                                      <w:rFonts w:ascii="Cambria Math" w:hAnsi="Cambria Math"/>
                                    </w:rPr>
                                    <m:t>10</m:t>
                                  </m:r>
                                </m:den>
                              </m:f>
                            </m:sup>
                          </m:sSup>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α</m:t>
                                  </m:r>
                                </m:e>
                                <m:sub>
                                  <m:r>
                                    <w:rPr>
                                      <w:rFonts w:ascii="Cambria Math" w:hAnsi="Cambria Math"/>
                                    </w:rPr>
                                    <m:t>k</m:t>
                                  </m:r>
                                </m:sub>
                              </m:sSub>
                            </m:e>
                          </m:d>
                        </m:e>
                      </m:d>
                    </m:e>
                  </m:d>
                </m:e>
              </m:nary>
            </m:e>
          </m:func>
        </m:oMath>
      </m:oMathPara>
    </w:p>
    <w:p w14:paraId="1BD0DE77" w14:textId="7B01CE08" w:rsidR="00F47373" w:rsidRPr="001609F9" w:rsidRDefault="00F47373" w:rsidP="00F47373">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24</w:t>
      </w:r>
      <w:r w:rsidRPr="001609F9">
        <w:fldChar w:fldCharType="end"/>
      </w:r>
    </w:p>
    <w:p w14:paraId="36F339B9" w14:textId="6F1184A4" w:rsidR="00F47373" w:rsidRPr="001609F9" w:rsidRDefault="00F47373" w:rsidP="00F47373">
      <w:pPr>
        <w:pStyle w:val="Caption"/>
      </w:pPr>
      <w:bookmarkStart w:id="314" w:name="_Ref177626036"/>
      <w:bookmarkStart w:id="315" w:name="_Ref177626032"/>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27</w:t>
      </w:r>
      <w:r w:rsidRPr="001609F9">
        <w:fldChar w:fldCharType="end"/>
      </w:r>
      <w:bookmarkEnd w:id="314"/>
      <w:r w:rsidRPr="001609F9">
        <w:t>: Coefficients for calculating the unwanted emission</w:t>
      </w:r>
      <w:bookmarkEnd w:id="315"/>
    </w:p>
    <w:tbl>
      <w:tblPr>
        <w:tblW w:w="0" w:type="auto"/>
        <w:jc w:val="cente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Look w:val="04A0" w:firstRow="1" w:lastRow="0" w:firstColumn="1" w:lastColumn="0" w:noHBand="0" w:noVBand="1"/>
      </w:tblPr>
      <w:tblGrid>
        <w:gridCol w:w="2080"/>
        <w:gridCol w:w="3577"/>
      </w:tblGrid>
      <w:tr w:rsidR="00F47373" w:rsidRPr="001609F9" w14:paraId="456B9AF1" w14:textId="77777777" w:rsidTr="0010067B">
        <w:trPr>
          <w:trHeight w:val="265"/>
          <w:tblHeader/>
          <w:jc w:val="center"/>
        </w:trPr>
        <w:tc>
          <w:tcPr>
            <w:tcW w:w="0" w:type="auto"/>
            <w:tcBorders>
              <w:top w:val="single" w:sz="4" w:space="0" w:color="D22A23"/>
              <w:left w:val="single" w:sz="4" w:space="0" w:color="D22A23"/>
              <w:bottom w:val="single" w:sz="4" w:space="0" w:color="D22A23"/>
              <w:right w:val="single" w:sz="4" w:space="0" w:color="FFFFFF"/>
              <w:tl2br w:val="nil"/>
              <w:tr2bl w:val="nil"/>
            </w:tcBorders>
            <w:shd w:val="clear" w:color="auto" w:fill="D22A23"/>
            <w:vAlign w:val="center"/>
          </w:tcPr>
          <w:p w14:paraId="2BFA346B" w14:textId="77777777" w:rsidR="00F47373" w:rsidRPr="001609F9" w:rsidRDefault="00714C2B" w:rsidP="003A7A6A">
            <w:pPr>
              <w:pStyle w:val="ECCTableHeaderwhitefont"/>
              <w:spacing w:before="120" w:after="120"/>
              <w:rPr>
                <w:bCs w:val="0"/>
              </w:rPr>
            </w:pPr>
            <m:oMathPara>
              <m:oMath>
                <m:sSub>
                  <m:sSubPr>
                    <m:ctrlPr>
                      <w:rPr>
                        <w:rFonts w:ascii="Cambria Math" w:hAnsi="Cambria Math"/>
                        <w:bCs w:val="0"/>
                      </w:rPr>
                    </m:ctrlPr>
                  </m:sSubPr>
                  <m:e>
                    <m:r>
                      <m:rPr>
                        <m:sty m:val="bi"/>
                      </m:rPr>
                      <w:rPr>
                        <w:rFonts w:ascii="Cambria Math" w:hAnsi="Cambria Math"/>
                      </w:rPr>
                      <m:t>C</m:t>
                    </m:r>
                  </m:e>
                  <m:sub>
                    <m:r>
                      <m:rPr>
                        <m:sty m:val="bi"/>
                      </m:rPr>
                      <w:rPr>
                        <w:rFonts w:ascii="Cambria Math" w:hAnsi="Cambria Math"/>
                      </w:rPr>
                      <m:t>k</m:t>
                    </m:r>
                  </m:sub>
                </m:sSub>
              </m:oMath>
            </m:oMathPara>
          </w:p>
        </w:tc>
        <w:tc>
          <w:tcPr>
            <w:tcW w:w="0" w:type="auto"/>
            <w:tcBorders>
              <w:top w:val="single" w:sz="4" w:space="0" w:color="D22A23"/>
              <w:left w:val="single" w:sz="4" w:space="0" w:color="FFFFFF"/>
              <w:bottom w:val="single" w:sz="4" w:space="0" w:color="D22A23"/>
              <w:right w:val="single" w:sz="4" w:space="0" w:color="D22A23"/>
              <w:tl2br w:val="nil"/>
              <w:tr2bl w:val="nil"/>
            </w:tcBorders>
            <w:shd w:val="clear" w:color="auto" w:fill="D22A23"/>
            <w:vAlign w:val="center"/>
          </w:tcPr>
          <w:p w14:paraId="38B9A7EA" w14:textId="77777777" w:rsidR="00F47373" w:rsidRPr="001609F9" w:rsidRDefault="00714C2B" w:rsidP="003A7A6A">
            <w:pPr>
              <w:pStyle w:val="ECCTableHeaderwhitefont"/>
              <w:spacing w:before="120" w:after="120"/>
              <w:rPr>
                <w:bCs w:val="0"/>
              </w:rPr>
            </w:pPr>
            <m:oMathPara>
              <m:oMath>
                <m:sSub>
                  <m:sSubPr>
                    <m:ctrlPr>
                      <w:rPr>
                        <w:rFonts w:ascii="Cambria Math" w:hAnsi="Cambria Math"/>
                        <w:bCs w:val="0"/>
                      </w:rPr>
                    </m:ctrlPr>
                  </m:sSubPr>
                  <m:e>
                    <m:r>
                      <m:rPr>
                        <m:sty m:val="bi"/>
                      </m:rPr>
                      <w:rPr>
                        <w:rFonts w:ascii="Cambria Math" w:hAnsi="Cambria Math"/>
                      </w:rPr>
                      <m:t>α</m:t>
                    </m:r>
                  </m:e>
                  <m:sub>
                    <m:r>
                      <m:rPr>
                        <m:sty m:val="bi"/>
                      </m:rPr>
                      <w:rPr>
                        <w:rFonts w:ascii="Cambria Math" w:hAnsi="Cambria Math"/>
                      </w:rPr>
                      <m:t>k</m:t>
                    </m:r>
                  </m:sub>
                </m:sSub>
              </m:oMath>
            </m:oMathPara>
          </w:p>
        </w:tc>
      </w:tr>
      <w:tr w:rsidR="00F47373" w:rsidRPr="001609F9" w14:paraId="4C78FEA0" w14:textId="77777777" w:rsidTr="0010067B">
        <w:trPr>
          <w:trHeight w:val="265"/>
          <w:jc w:val="center"/>
        </w:trPr>
        <w:tc>
          <w:tcPr>
            <w:tcW w:w="0" w:type="auto"/>
            <w:shd w:val="clear" w:color="auto" w:fill="auto"/>
            <w:vAlign w:val="center"/>
          </w:tcPr>
          <w:p w14:paraId="4C23EEB6" w14:textId="77777777" w:rsidR="00F47373" w:rsidRPr="001609F9" w:rsidRDefault="00714C2B" w:rsidP="0010067B">
            <w:pPr>
              <w:pStyle w:val="ECCTabletext"/>
            </w:pPr>
            <m:oMathPara>
              <m:oMath>
                <m:sSub>
                  <m:sSubPr>
                    <m:ctrlPr>
                      <w:rPr>
                        <w:rFonts w:ascii="Cambria Math" w:hAnsi="Cambria Math"/>
                      </w:rPr>
                    </m:ctrlPr>
                  </m:sSubPr>
                  <m:e>
                    <m:r>
                      <w:rPr>
                        <w:rFonts w:ascii="Cambria Math" w:hAnsi="Cambria Math"/>
                      </w:rPr>
                      <m:t>C</m:t>
                    </m:r>
                  </m:e>
                  <m:sub>
                    <m:r>
                      <w:rPr>
                        <w:rFonts w:ascii="Cambria Math" w:hAnsi="Cambria Math"/>
                      </w:rPr>
                      <m:t>1</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40</m:t>
                    </m:r>
                  </m:den>
                </m:f>
                <m:sSup>
                  <m:sSupPr>
                    <m:ctrlPr>
                      <w:rPr>
                        <w:rFonts w:ascii="Cambria Math" w:hAnsi="Cambria Math"/>
                      </w:rPr>
                    </m:ctrlPr>
                  </m:sSupPr>
                  <m:e>
                    <m: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OOB1</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spur</m:t>
                            </m:r>
                          </m:sub>
                        </m:sSub>
                      </m:num>
                      <m:den>
                        <m:r>
                          <w:rPr>
                            <w:rFonts w:ascii="Cambria Math" w:hAnsi="Cambria Math"/>
                          </w:rPr>
                          <m:t>10</m:t>
                        </m:r>
                      </m:den>
                    </m:f>
                  </m:sup>
                </m:sSup>
              </m:oMath>
            </m:oMathPara>
          </w:p>
        </w:tc>
        <w:tc>
          <w:tcPr>
            <w:tcW w:w="0" w:type="auto"/>
            <w:shd w:val="clear" w:color="auto" w:fill="auto"/>
            <w:vAlign w:val="center"/>
          </w:tcPr>
          <w:p w14:paraId="198989D2" w14:textId="77777777" w:rsidR="00F47373" w:rsidRPr="001609F9" w:rsidRDefault="00714C2B" w:rsidP="0010067B">
            <w:pPr>
              <w:pStyle w:val="ECCTabletext"/>
            </w:pPr>
            <m:oMathPara>
              <m:oMath>
                <m:sSub>
                  <m:sSubPr>
                    <m:ctrlPr>
                      <w:rPr>
                        <w:rFonts w:ascii="Cambria Math" w:hAnsi="Cambria Math"/>
                      </w:rPr>
                    </m:ctrlPr>
                  </m:sSubPr>
                  <m:e>
                    <m:r>
                      <w:rPr>
                        <w:rFonts w:ascii="Cambria Math" w:hAnsi="Cambria Math"/>
                      </w:rPr>
                      <m:t>α</m:t>
                    </m:r>
                  </m:e>
                  <m:sub>
                    <m:r>
                      <w:rPr>
                        <w:rFonts w:ascii="Cambria Math" w:hAnsi="Cambria Math"/>
                      </w:rPr>
                      <m:t>1</m:t>
                    </m:r>
                  </m:sub>
                </m:sSub>
                <m:r>
                  <w:rPr>
                    <w:rFonts w:ascii="Cambria Math" w:hAnsi="Cambria Math"/>
                  </w:rPr>
                  <m:t>=</m:t>
                </m:r>
                <m:r>
                  <m:rPr>
                    <m:sty m:val="p"/>
                  </m:rPr>
                  <w:rPr>
                    <w:rFonts w:ascii="Cambria Math" w:hAnsi="Cambria Math"/>
                  </w:rPr>
                  <m:t>min</m:t>
                </m:r>
                <m:d>
                  <m:dPr>
                    <m:ctrlPr>
                      <w:rPr>
                        <w:rFonts w:ascii="Cambria Math" w:hAnsi="Cambria Math"/>
                      </w:rPr>
                    </m:ctrlPr>
                  </m:dPr>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AAS,spur</m:t>
                                    </m:r>
                                  </m:sub>
                                </m:sSub>
                              </m:num>
                              <m:den>
                                <m:r>
                                  <w:rPr>
                                    <w:rFonts w:ascii="Cambria Math" w:hAnsi="Cambria Math"/>
                                  </w:rPr>
                                  <m:t>5</m:t>
                                </m:r>
                              </m:den>
                            </m:f>
                            <m:r>
                              <w:rPr>
                                <w:rFonts w:ascii="Cambria Math" w:hAnsi="Cambria Math"/>
                              </w:rPr>
                              <m:t>,0</m:t>
                            </m:r>
                          </m:e>
                        </m:d>
                      </m:e>
                    </m:func>
                    <m:r>
                      <w:rPr>
                        <w:rFonts w:ascii="Cambria Math" w:hAnsi="Cambria Math"/>
                      </w:rPr>
                      <m:t>,1</m:t>
                    </m:r>
                  </m:e>
                </m:d>
              </m:oMath>
            </m:oMathPara>
          </w:p>
        </w:tc>
      </w:tr>
      <w:tr w:rsidR="00F47373" w:rsidRPr="001609F9" w14:paraId="545504F0" w14:textId="77777777" w:rsidTr="0010067B">
        <w:trPr>
          <w:trHeight w:val="647"/>
          <w:jc w:val="center"/>
        </w:trPr>
        <w:tc>
          <w:tcPr>
            <w:tcW w:w="0" w:type="auto"/>
            <w:shd w:val="clear" w:color="auto" w:fill="auto"/>
            <w:vAlign w:val="center"/>
          </w:tcPr>
          <w:p w14:paraId="58CD28F3" w14:textId="77777777" w:rsidR="00F47373" w:rsidRPr="001609F9" w:rsidRDefault="00714C2B" w:rsidP="0010067B">
            <w:pPr>
              <w:pStyle w:val="ECCTabletext"/>
            </w:pPr>
            <m:oMathPara>
              <m:oMath>
                <m:sSub>
                  <m:sSubPr>
                    <m:ctrlPr>
                      <w:rPr>
                        <w:rFonts w:ascii="Cambria Math" w:hAnsi="Cambria Math"/>
                      </w:rPr>
                    </m:ctrlPr>
                  </m:sSubPr>
                  <m:e>
                    <m:r>
                      <w:rPr>
                        <w:rFonts w:ascii="Cambria Math" w:hAnsi="Cambria Math"/>
                      </w:rPr>
                      <m:t>C</m:t>
                    </m:r>
                  </m:e>
                  <m:sub>
                    <m:r>
                      <w:rPr>
                        <w:rFonts w:ascii="Cambria Math" w:hAnsi="Cambria Math"/>
                      </w:rPr>
                      <m:t>2</m:t>
                    </m:r>
                  </m:sub>
                </m:sSub>
                <m:r>
                  <w:rPr>
                    <w:rFonts w:ascii="Cambria Math" w:hAnsi="Cambria Math"/>
                  </w:rPr>
                  <m:t>=</m:t>
                </m:r>
                <m:f>
                  <m:fPr>
                    <m:ctrlPr>
                      <w:rPr>
                        <w:rFonts w:ascii="Cambria Math" w:hAnsi="Cambria Math"/>
                      </w:rPr>
                    </m:ctrlPr>
                  </m:fPr>
                  <m:num>
                    <m:r>
                      <w:rPr>
                        <w:rFonts w:ascii="Cambria Math" w:hAnsi="Cambria Math"/>
                      </w:rPr>
                      <m:t>7</m:t>
                    </m:r>
                  </m:num>
                  <m:den>
                    <m:r>
                      <w:rPr>
                        <w:rFonts w:ascii="Cambria Math" w:hAnsi="Cambria Math"/>
                      </w:rPr>
                      <m:t>40</m:t>
                    </m:r>
                  </m:den>
                </m:f>
                <m:sSup>
                  <m:sSupPr>
                    <m:ctrlPr>
                      <w:rPr>
                        <w:rFonts w:ascii="Cambria Math" w:hAnsi="Cambria Math"/>
                      </w:rPr>
                    </m:ctrlPr>
                  </m:sSupPr>
                  <m:e>
                    <m: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OOB2</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spur</m:t>
                            </m:r>
                          </m:sub>
                        </m:sSub>
                      </m:num>
                      <m:den>
                        <m:r>
                          <w:rPr>
                            <w:rFonts w:ascii="Cambria Math" w:hAnsi="Cambria Math"/>
                          </w:rPr>
                          <m:t>10</m:t>
                        </m:r>
                      </m:den>
                    </m:f>
                  </m:sup>
                </m:sSup>
              </m:oMath>
            </m:oMathPara>
          </w:p>
        </w:tc>
        <w:tc>
          <w:tcPr>
            <w:tcW w:w="0" w:type="auto"/>
            <w:shd w:val="clear" w:color="auto" w:fill="auto"/>
            <w:vAlign w:val="center"/>
          </w:tcPr>
          <w:p w14:paraId="51A8D089" w14:textId="77777777" w:rsidR="00F47373" w:rsidRPr="001609F9" w:rsidRDefault="00714C2B" w:rsidP="0010067B">
            <w:pPr>
              <w:pStyle w:val="ECCTabletext"/>
            </w:pPr>
            <m:oMathPara>
              <m:oMath>
                <m:sSub>
                  <m:sSubPr>
                    <m:ctrlPr>
                      <w:rPr>
                        <w:rFonts w:ascii="Cambria Math" w:hAnsi="Cambria Math"/>
                      </w:rPr>
                    </m:ctrlPr>
                  </m:sSubPr>
                  <m:e>
                    <m:r>
                      <w:rPr>
                        <w:rFonts w:ascii="Cambria Math" w:hAnsi="Cambria Math"/>
                      </w:rPr>
                      <m:t>α</m:t>
                    </m:r>
                  </m:e>
                  <m:sub>
                    <m:r>
                      <w:rPr>
                        <w:rFonts w:ascii="Cambria Math" w:hAnsi="Cambria Math"/>
                      </w:rPr>
                      <m:t>2</m:t>
                    </m:r>
                  </m:sub>
                </m:sSub>
                <m:r>
                  <w:rPr>
                    <w:rFonts w:ascii="Cambria Math" w:hAnsi="Cambria Math"/>
                  </w:rPr>
                  <m:t>=</m:t>
                </m:r>
                <m:r>
                  <m:rPr>
                    <m:sty m:val="p"/>
                  </m:rPr>
                  <w:rPr>
                    <w:rFonts w:ascii="Cambria Math" w:hAnsi="Cambria Math"/>
                  </w:rPr>
                  <m:t>min</m:t>
                </m:r>
                <m:d>
                  <m:dPr>
                    <m:ctrlPr>
                      <w:rPr>
                        <w:rFonts w:ascii="Cambria Math" w:hAnsi="Cambria Math"/>
                      </w:rPr>
                    </m:ctrlPr>
                  </m:dPr>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AAS,spur</m:t>
                                    </m:r>
                                  </m:sub>
                                </m:sSub>
                                <m:r>
                                  <w:rPr>
                                    <w:rFonts w:ascii="Cambria Math" w:hAnsi="Cambria Math"/>
                                  </w:rPr>
                                  <m:t>-5</m:t>
                                </m:r>
                              </m:num>
                              <m:den>
                                <m:r>
                                  <w:rPr>
                                    <w:rFonts w:ascii="Cambria Math" w:hAnsi="Cambria Math"/>
                                  </w:rPr>
                                  <m:t>35</m:t>
                                </m:r>
                              </m:den>
                            </m:f>
                            <m:r>
                              <w:rPr>
                                <w:rFonts w:ascii="Cambria Math" w:hAnsi="Cambria Math"/>
                              </w:rPr>
                              <m:t>,0</m:t>
                            </m:r>
                          </m:e>
                        </m:d>
                      </m:e>
                    </m:func>
                    <m:r>
                      <w:rPr>
                        <w:rFonts w:ascii="Cambria Math" w:hAnsi="Cambria Math"/>
                      </w:rPr>
                      <m:t>,1</m:t>
                    </m:r>
                  </m:e>
                </m:d>
              </m:oMath>
            </m:oMathPara>
          </w:p>
        </w:tc>
      </w:tr>
      <w:tr w:rsidR="00F47373" w:rsidRPr="001609F9" w14:paraId="1F14A7F7" w14:textId="77777777" w:rsidTr="0010067B">
        <w:trPr>
          <w:trHeight w:val="265"/>
          <w:jc w:val="center"/>
        </w:trPr>
        <w:tc>
          <w:tcPr>
            <w:tcW w:w="0" w:type="auto"/>
            <w:shd w:val="clear" w:color="auto" w:fill="auto"/>
            <w:vAlign w:val="center"/>
          </w:tcPr>
          <w:p w14:paraId="5CAB5DFA" w14:textId="77777777" w:rsidR="00F47373" w:rsidRPr="001609F9" w:rsidRDefault="00714C2B" w:rsidP="0010067B">
            <w:pPr>
              <w:pStyle w:val="ECCTabletext"/>
            </w:pPr>
            <m:oMathPara>
              <m:oMath>
                <m:sSub>
                  <m:sSubPr>
                    <m:ctrlPr>
                      <w:rPr>
                        <w:rFonts w:ascii="Cambria Math" w:hAnsi="Cambria Math"/>
                      </w:rPr>
                    </m:ctrlPr>
                  </m:sSubPr>
                  <m:e>
                    <m:r>
                      <w:rPr>
                        <w:rFonts w:ascii="Cambria Math" w:hAnsi="Cambria Math"/>
                      </w:rPr>
                      <m:t>C</m:t>
                    </m:r>
                  </m:e>
                  <m:sub>
                    <m:r>
                      <w:rPr>
                        <w:rFonts w:ascii="Cambria Math" w:hAnsi="Cambria Math"/>
                      </w:rPr>
                      <m:t>3</m:t>
                    </m:r>
                  </m:sub>
                </m:sSub>
                <m:r>
                  <w:rPr>
                    <w:rFonts w:ascii="Cambria Math" w:hAnsi="Cambria Math"/>
                  </w:rPr>
                  <m:t>=</m:t>
                </m:r>
                <m:f>
                  <m:fPr>
                    <m:ctrlPr>
                      <w:rPr>
                        <w:rFonts w:ascii="Cambria Math" w:hAnsi="Cambria Math"/>
                      </w:rPr>
                    </m:ctrlPr>
                  </m:fPr>
                  <m:num>
                    <m:r>
                      <w:rPr>
                        <w:rFonts w:ascii="Cambria Math" w:hAnsi="Cambria Math"/>
                      </w:rPr>
                      <m:t>4</m:t>
                    </m:r>
                  </m:num>
                  <m:den>
                    <m:r>
                      <w:rPr>
                        <w:rFonts w:ascii="Cambria Math" w:hAnsi="Cambria Math"/>
                      </w:rPr>
                      <m:t>5</m:t>
                    </m:r>
                  </m:den>
                </m:f>
              </m:oMath>
            </m:oMathPara>
          </w:p>
        </w:tc>
        <w:tc>
          <w:tcPr>
            <w:tcW w:w="0" w:type="auto"/>
            <w:shd w:val="clear" w:color="auto" w:fill="auto"/>
            <w:vAlign w:val="center"/>
          </w:tcPr>
          <w:p w14:paraId="35412426" w14:textId="77777777" w:rsidR="00F47373" w:rsidRPr="001609F9" w:rsidRDefault="00714C2B" w:rsidP="0010067B">
            <w:pPr>
              <w:pStyle w:val="ECCTabletext"/>
            </w:pPr>
            <m:oMathPara>
              <m:oMath>
                <m:sSub>
                  <m:sSubPr>
                    <m:ctrlPr>
                      <w:rPr>
                        <w:rFonts w:ascii="Cambria Math" w:hAnsi="Cambria Math"/>
                      </w:rPr>
                    </m:ctrlPr>
                  </m:sSubPr>
                  <m:e>
                    <m:r>
                      <w:rPr>
                        <w:rFonts w:ascii="Cambria Math" w:hAnsi="Cambria Math"/>
                      </w:rPr>
                      <m:t>α</m:t>
                    </m:r>
                  </m:e>
                  <m:sub>
                    <m:r>
                      <w:rPr>
                        <w:rFonts w:ascii="Cambria Math" w:hAnsi="Cambria Math"/>
                      </w:rPr>
                      <m:t>3</m:t>
                    </m:r>
                  </m:sub>
                </m:sSub>
                <m:r>
                  <w:rPr>
                    <w:rFonts w:ascii="Cambria Math" w:hAnsi="Cambria Math"/>
                  </w:rPr>
                  <m:t>=</m:t>
                </m:r>
                <m:r>
                  <m:rPr>
                    <m:sty m:val="p"/>
                  </m:rPr>
                  <w:rPr>
                    <w:rFonts w:ascii="Cambria Math" w:hAnsi="Cambria Math"/>
                  </w:rPr>
                  <m:t>min</m:t>
                </m:r>
                <m:d>
                  <m:dPr>
                    <m:ctrlPr>
                      <w:rPr>
                        <w:rFonts w:ascii="Cambria Math" w:hAnsi="Cambria Math"/>
                      </w:rPr>
                    </m:ctrlPr>
                  </m:dPr>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AAS,spur</m:t>
                                    </m:r>
                                  </m:sub>
                                </m:sSub>
                                <m:r>
                                  <w:rPr>
                                    <w:rFonts w:ascii="Cambria Math" w:hAnsi="Cambria Math"/>
                                  </w:rPr>
                                  <m:t>-40</m:t>
                                </m:r>
                              </m:num>
                              <m:den>
                                <m:r>
                                  <w:rPr>
                                    <w:rFonts w:ascii="Cambria Math" w:hAnsi="Cambria Math"/>
                                  </w:rPr>
                                  <m:t>160</m:t>
                                </m:r>
                              </m:den>
                            </m:f>
                            <m:r>
                              <w:rPr>
                                <w:rFonts w:ascii="Cambria Math" w:hAnsi="Cambria Math"/>
                              </w:rPr>
                              <m:t>,0</m:t>
                            </m:r>
                          </m:e>
                        </m:d>
                      </m:e>
                    </m:func>
                    <m:r>
                      <w:rPr>
                        <w:rFonts w:ascii="Cambria Math" w:hAnsi="Cambria Math"/>
                      </w:rPr>
                      <m:t>,1</m:t>
                    </m:r>
                  </m:e>
                </m:d>
              </m:oMath>
            </m:oMathPara>
          </w:p>
        </w:tc>
      </w:tr>
    </w:tbl>
    <w:p w14:paraId="767C6041" w14:textId="28A5FE73" w:rsidR="00F47373" w:rsidRPr="001609F9" w:rsidRDefault="00F47373" w:rsidP="00F47373">
      <w:r w:rsidRPr="001609F9">
        <w:t xml:space="preserve">Deriving the base station deployment distance limitations, </w:t>
      </w:r>
      <w:r w:rsidRPr="001609F9">
        <w:fldChar w:fldCharType="begin"/>
      </w:r>
      <w:r w:rsidRPr="001609F9">
        <w:instrText xml:space="preserve"> REF _Ref166779584 \h  \* MERGEFORMAT </w:instrText>
      </w:r>
      <w:r w:rsidRPr="001609F9">
        <w:fldChar w:fldCharType="separate"/>
      </w:r>
      <w:r w:rsidRPr="001609F9">
        <w:t>Figure 33</w:t>
      </w:r>
      <w:r w:rsidRPr="001609F9">
        <w:fldChar w:fldCharType="end"/>
      </w:r>
      <w:r w:rsidRPr="001609F9">
        <w:t xml:space="preserve"> a) shows the power margin (including the safety margin) for different base station deployment distances on the runway axis () and lateral axis (), for the 8x8 AAS case. The minimum power margin is -4.5 dB, so a coordination zone has to be defined to protect the RA from harmful interference if the transmitted power is 51 dBm. The runway coordination distance  (along the runway axis) can be inferred from </w:t>
      </w:r>
      <w:r w:rsidRPr="001609F9">
        <w:fldChar w:fldCharType="begin"/>
      </w:r>
      <w:r w:rsidRPr="001609F9">
        <w:instrText xml:space="preserve"> REF _Ref166779584 \h  \* MERGEFORMAT </w:instrText>
      </w:r>
      <w:r w:rsidRPr="001609F9">
        <w:fldChar w:fldCharType="separate"/>
      </w:r>
      <w:r w:rsidRPr="001609F9">
        <w:t>Figure 33</w:t>
      </w:r>
      <w:r w:rsidRPr="001609F9">
        <w:fldChar w:fldCharType="end"/>
      </w:r>
      <w:r w:rsidRPr="001609F9">
        <w:t xml:space="preserve"> c) by finding the runway distance where the minimum power margin taken from all the lateral positions (at that runway distance) crosses the 0-dB threshold. The lateral coordination distance  (along the lateral axis) can be inferred from </w:t>
      </w:r>
      <w:r w:rsidRPr="001609F9">
        <w:fldChar w:fldCharType="begin"/>
      </w:r>
      <w:r w:rsidRPr="001609F9">
        <w:instrText xml:space="preserve"> REF _Ref166779584 \h  \* MERGEFORMAT </w:instrText>
      </w:r>
      <w:r w:rsidRPr="001609F9">
        <w:fldChar w:fldCharType="separate"/>
      </w:r>
      <w:r w:rsidRPr="001609F9">
        <w:t>Figure 33</w:t>
      </w:r>
      <w:r w:rsidRPr="001609F9">
        <w:fldChar w:fldCharType="end"/>
      </w:r>
      <w:r w:rsidRPr="001609F9">
        <w:t xml:space="preserve"> d) by finding the lateral distance where the minimum power margin from all the positions on the runway axis (at that lateral distance) cross the 0-dB threshold. From these figures, the coordination distances are as follows: </w:t>
      </w:r>
      <m:oMath>
        <m:r>
          <w:rPr>
            <w:rFonts w:ascii="Cambria Math" w:hAnsi="Cambria Math"/>
          </w:rPr>
          <m:t>=990</m:t>
        </m:r>
      </m:oMath>
      <w:r w:rsidRPr="001609F9">
        <w:t xml:space="preserve"> m and </w:t>
      </w:r>
      <m:oMath>
        <m:r>
          <w:rPr>
            <w:rFonts w:ascii="Cambria Math" w:hAnsi="Cambria Math"/>
          </w:rPr>
          <m:t xml:space="preserve">=18 </m:t>
        </m:r>
      </m:oMath>
      <w:r w:rsidRPr="001609F9">
        <w:t>m.</w:t>
      </w:r>
    </w:p>
    <w:p w14:paraId="1C85A04A" w14:textId="0D379CCC" w:rsidR="00F47373" w:rsidRPr="001609F9" w:rsidRDefault="00F47373" w:rsidP="00F47373">
      <w:r w:rsidRPr="001609F9">
        <w:lastRenderedPageBreak/>
        <w:t xml:space="preserve">The same analysis is applied for the 4x4 AAS case, shown in </w:t>
      </w:r>
      <w:r w:rsidRPr="001609F9">
        <w:fldChar w:fldCharType="begin"/>
      </w:r>
      <w:r w:rsidRPr="001609F9">
        <w:instrText xml:space="preserve"> REF _Ref166779635 \h  \* MERGEFORMAT </w:instrText>
      </w:r>
      <w:r w:rsidRPr="001609F9">
        <w:fldChar w:fldCharType="separate"/>
      </w:r>
      <w:r w:rsidRPr="001609F9">
        <w:t>Figure 34</w:t>
      </w:r>
      <w:r w:rsidRPr="001609F9">
        <w:fldChar w:fldCharType="end"/>
      </w:r>
      <w:r w:rsidRPr="001609F9">
        <w:t xml:space="preserve">. The minimum power margin is -3.3 dB, and a coordination zone of </w:t>
      </w:r>
      <m:oMath>
        <m:r>
          <w:rPr>
            <w:rFonts w:ascii="Cambria Math" w:hAnsi="Cambria Math"/>
          </w:rPr>
          <m:t>=790</m:t>
        </m:r>
      </m:oMath>
      <w:r w:rsidRPr="001609F9">
        <w:t xml:space="preserve"> m and </w:t>
      </w:r>
      <m:oMath>
        <m:r>
          <w:rPr>
            <w:rFonts w:ascii="Cambria Math" w:hAnsi="Cambria Math"/>
          </w:rPr>
          <m:t>=20</m:t>
        </m:r>
      </m:oMath>
      <w:r w:rsidRPr="001609F9">
        <w:t xml:space="preserve"> m has to be defined to protect the RA from harmful interference if the transmitted power is 51 dBm.</w:t>
      </w:r>
    </w:p>
    <w:p w14:paraId="4D630854" w14:textId="77777777" w:rsidR="00F47373" w:rsidRPr="001609F9" w:rsidRDefault="00F47373" w:rsidP="00F47373"/>
    <w:p w14:paraId="6B43695C" w14:textId="77777777" w:rsidR="00F47373" w:rsidRPr="001609F9" w:rsidRDefault="00F47373" w:rsidP="00F47373">
      <w:pPr>
        <w:jc w:val="center"/>
      </w:pPr>
      <w:r w:rsidRPr="001609F9">
        <w:rPr>
          <w:noProof/>
        </w:rPr>
        <w:drawing>
          <wp:inline distT="0" distB="0" distL="0" distR="0" wp14:anchorId="0B314271" wp14:editId="7BCEA717">
            <wp:extent cx="4540102" cy="3550502"/>
            <wp:effectExtent l="0" t="0" r="0" b="0"/>
            <wp:docPr id="356441220" name="Image 4" descr="A collage of graphs and diagr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A collage of graphs and diagrams&#10;&#10;Description automatically generated"/>
                    <pic:cNvPicPr/>
                  </pic:nvPicPr>
                  <pic:blipFill>
                    <a:blip r:embed="rId42"/>
                    <a:stretch>
                      <a:fillRect/>
                    </a:stretch>
                  </pic:blipFill>
                  <pic:spPr>
                    <a:xfrm>
                      <a:off x="0" y="0"/>
                      <a:ext cx="4558071" cy="3564554"/>
                    </a:xfrm>
                    <a:prstGeom prst="rect">
                      <a:avLst/>
                    </a:prstGeom>
                  </pic:spPr>
                </pic:pic>
              </a:graphicData>
            </a:graphic>
          </wp:inline>
        </w:drawing>
      </w:r>
    </w:p>
    <w:p w14:paraId="142DEF60" w14:textId="05BA7CA7" w:rsidR="00F47373" w:rsidRPr="001609F9" w:rsidRDefault="00F47373" w:rsidP="00F47373">
      <w:pPr>
        <w:pStyle w:val="Caption"/>
      </w:pPr>
      <w:bookmarkStart w:id="316" w:name="_Ref166779584"/>
      <w:r w:rsidRPr="001609F9">
        <w:t xml:space="preserve">Figure </w:t>
      </w:r>
      <w:r w:rsidRPr="001609F9">
        <w:fldChar w:fldCharType="begin"/>
      </w:r>
      <w:r w:rsidRPr="001609F9">
        <w:instrText xml:space="preserve"> SEQ Figure \* ARABIC </w:instrText>
      </w:r>
      <w:r w:rsidRPr="001609F9">
        <w:fldChar w:fldCharType="separate"/>
      </w:r>
      <w:r w:rsidRPr="001609F9">
        <w:rPr>
          <w:noProof/>
        </w:rPr>
        <w:t>33</w:t>
      </w:r>
      <w:r w:rsidRPr="001609F9">
        <w:fldChar w:fldCharType="end"/>
      </w:r>
      <w:bookmarkEnd w:id="316"/>
      <w:r w:rsidRPr="001609F9">
        <w:t>: Power margin (dB) as a function of the BS deployment distance (m) along the runway axis  and lateral axis  for 8x8 AAS</w:t>
      </w:r>
    </w:p>
    <w:p w14:paraId="41450094" w14:textId="77777777" w:rsidR="00F47373" w:rsidRPr="001609F9" w:rsidRDefault="00F47373" w:rsidP="00F47373">
      <w:pPr>
        <w:jc w:val="center"/>
      </w:pPr>
      <w:r w:rsidRPr="001609F9">
        <w:rPr>
          <w:noProof/>
        </w:rPr>
        <w:drawing>
          <wp:inline distT="0" distB="0" distL="0" distR="0" wp14:anchorId="41ED067B" wp14:editId="3D1E7087">
            <wp:extent cx="4355023" cy="3366457"/>
            <wp:effectExtent l="0" t="0" r="7620" b="5715"/>
            <wp:docPr id="1666744794" name="Image 6" descr="A collage of graphs and diagr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A collage of graphs and diagrams&#10;&#10;Description automatically generated"/>
                    <pic:cNvPicPr/>
                  </pic:nvPicPr>
                  <pic:blipFill>
                    <a:blip r:embed="rId43"/>
                    <a:stretch>
                      <a:fillRect/>
                    </a:stretch>
                  </pic:blipFill>
                  <pic:spPr>
                    <a:xfrm>
                      <a:off x="0" y="0"/>
                      <a:ext cx="4371348" cy="3379076"/>
                    </a:xfrm>
                    <a:prstGeom prst="rect">
                      <a:avLst/>
                    </a:prstGeom>
                  </pic:spPr>
                </pic:pic>
              </a:graphicData>
            </a:graphic>
          </wp:inline>
        </w:drawing>
      </w:r>
    </w:p>
    <w:p w14:paraId="0F340B48" w14:textId="4AD025BF" w:rsidR="00F47373" w:rsidRPr="001609F9" w:rsidRDefault="00F47373" w:rsidP="00F47373">
      <w:pPr>
        <w:pStyle w:val="Caption"/>
      </w:pPr>
      <w:bookmarkStart w:id="317" w:name="_Ref166779635"/>
      <w:r w:rsidRPr="001609F9">
        <w:t xml:space="preserve">Figure </w:t>
      </w:r>
      <w:r w:rsidRPr="001609F9">
        <w:fldChar w:fldCharType="begin"/>
      </w:r>
      <w:r w:rsidRPr="001609F9">
        <w:instrText xml:space="preserve"> SEQ Figure \* ARABIC </w:instrText>
      </w:r>
      <w:r w:rsidRPr="001609F9">
        <w:fldChar w:fldCharType="separate"/>
      </w:r>
      <w:r w:rsidRPr="001609F9">
        <w:rPr>
          <w:noProof/>
        </w:rPr>
        <w:t>34</w:t>
      </w:r>
      <w:r w:rsidRPr="001609F9">
        <w:fldChar w:fldCharType="end"/>
      </w:r>
      <w:bookmarkEnd w:id="317"/>
      <w:r w:rsidRPr="001609F9">
        <w:t>: Power margin (dB) as a function of the BS deployment distance (m) along the runway axis  and lateral axis  for 4x4 AAS</w:t>
      </w:r>
    </w:p>
    <w:p w14:paraId="5AA170A4" w14:textId="77777777" w:rsidR="00F47373" w:rsidRPr="001609F9" w:rsidRDefault="00F47373" w:rsidP="00F47373">
      <w:pPr>
        <w:rPr>
          <w:rStyle w:val="ECCParagraph"/>
        </w:rPr>
      </w:pPr>
      <w:r w:rsidRPr="001609F9">
        <w:rPr>
          <w:rStyle w:val="ECCParagraph"/>
        </w:rPr>
        <w:lastRenderedPageBreak/>
        <w:fldChar w:fldCharType="begin"/>
      </w:r>
      <w:r w:rsidRPr="001609F9">
        <w:rPr>
          <w:rStyle w:val="ECCParagraph"/>
        </w:rPr>
        <w:instrText xml:space="preserve"> REF _Ref177643261 \h </w:instrText>
      </w:r>
      <w:r w:rsidRPr="001609F9">
        <w:rPr>
          <w:rStyle w:val="ECCParagraph"/>
        </w:rPr>
      </w:r>
      <w:r w:rsidRPr="001609F9">
        <w:rPr>
          <w:rStyle w:val="ECCParagraph"/>
        </w:rPr>
        <w:fldChar w:fldCharType="separate"/>
      </w:r>
      <w:r w:rsidRPr="001609F9">
        <w:t xml:space="preserve">Table </w:t>
      </w:r>
      <w:r w:rsidRPr="001609F9">
        <w:rPr>
          <w:noProof/>
        </w:rPr>
        <w:t>26</w:t>
      </w:r>
      <w:r w:rsidRPr="001609F9">
        <w:rPr>
          <w:rStyle w:val="ECCParagraph"/>
        </w:rPr>
        <w:fldChar w:fldCharType="end"/>
      </w:r>
      <w:r w:rsidRPr="001609F9">
        <w:rPr>
          <w:rStyle w:val="ECCParagraph"/>
        </w:rPr>
        <w:t xml:space="preserve"> provides for a given base station </w:t>
      </w:r>
      <w:r w:rsidRPr="001609F9">
        <w:t>minimum height,</w:t>
      </w:r>
      <w:r w:rsidRPr="001609F9">
        <w:rPr>
          <w:rStyle w:val="ECCParagraph"/>
        </w:rPr>
        <w:t xml:space="preserve"> the corresponding minimum runway and lateral distances to abide by the OLS restriction. The minimum BS height results thus in minimum allowed BS distances from the TDP (both in the runway and lateral directions) which affect the power margin which is therefore reported in </w:t>
      </w:r>
      <w:r w:rsidRPr="001609F9">
        <w:rPr>
          <w:rStyle w:val="ECCParagraph"/>
        </w:rPr>
        <w:fldChar w:fldCharType="begin"/>
      </w:r>
      <w:r w:rsidRPr="001609F9">
        <w:rPr>
          <w:rStyle w:val="ECCParagraph"/>
        </w:rPr>
        <w:instrText xml:space="preserve"> REF _Ref177643261 \h </w:instrText>
      </w:r>
      <w:r w:rsidRPr="001609F9">
        <w:rPr>
          <w:rStyle w:val="ECCParagraph"/>
        </w:rPr>
      </w:r>
      <w:r w:rsidRPr="001609F9">
        <w:rPr>
          <w:rStyle w:val="ECCParagraph"/>
        </w:rPr>
        <w:fldChar w:fldCharType="separate"/>
      </w:r>
      <w:r w:rsidRPr="001609F9">
        <w:t xml:space="preserve">Table </w:t>
      </w:r>
      <w:r w:rsidRPr="001609F9">
        <w:rPr>
          <w:noProof/>
        </w:rPr>
        <w:t>26</w:t>
      </w:r>
      <w:r w:rsidRPr="001609F9">
        <w:rPr>
          <w:rStyle w:val="ECCParagraph"/>
        </w:rPr>
        <w:fldChar w:fldCharType="end"/>
      </w:r>
      <w:r w:rsidRPr="001609F9">
        <w:rPr>
          <w:rStyle w:val="ECCParagraph"/>
        </w:rPr>
        <w:t xml:space="preserve"> for both 4x4 and 8x8 AAS. There it can be seen that for a BS minimum height of 6 m, only -0.7 dB of power margin is obtained for 4x4 AAS versus -2 dB for the 8x8 AAS case. For BS height between 15 and 20 m there is a large margin increase (by more than 20 dB) due to the particular geometries involved.</w:t>
      </w:r>
    </w:p>
    <w:p w14:paraId="7E6B3936" w14:textId="274DF233" w:rsidR="00F47373" w:rsidRPr="001609F9" w:rsidRDefault="00F47373" w:rsidP="00F47373">
      <w:pPr>
        <w:pStyle w:val="Caption"/>
      </w:pPr>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28</w:t>
      </w:r>
      <w:r w:rsidRPr="001609F9">
        <w:fldChar w:fldCharType="end"/>
      </w:r>
      <w:r w:rsidRPr="001609F9">
        <w:t>: Impact of the base station minimum height on the power margin for AAS 4x4 and 8x8 with BEM from ECC Decision (11)06</w:t>
      </w:r>
      <w:r w:rsidR="00CF0958" w:rsidRPr="001609F9">
        <w:t xml:space="preserve"> </w:t>
      </w:r>
      <w:r w:rsidR="00CF0958" w:rsidRPr="001609F9">
        <w:rPr>
          <w:lang w:eastAsia="de-DE"/>
        </w:rPr>
        <w:fldChar w:fldCharType="begin"/>
      </w:r>
      <w:r w:rsidR="00CF0958" w:rsidRPr="001609F9">
        <w:rPr>
          <w:lang w:eastAsia="de-DE"/>
        </w:rPr>
        <w:instrText xml:space="preserve"> REF _Ref161653807 \r \h </w:instrText>
      </w:r>
      <w:r w:rsidR="00CF0958" w:rsidRPr="001609F9">
        <w:rPr>
          <w:lang w:eastAsia="de-DE"/>
        </w:rPr>
      </w:r>
      <w:r w:rsidR="00CF0958" w:rsidRPr="001609F9">
        <w:rPr>
          <w:lang w:eastAsia="de-DE"/>
        </w:rPr>
        <w:fldChar w:fldCharType="separate"/>
      </w:r>
      <w:r w:rsidR="00CF0958" w:rsidRPr="001609F9">
        <w:rPr>
          <w:lang w:eastAsia="de-DE"/>
        </w:rPr>
        <w:t>[10]</w:t>
      </w:r>
      <w:r w:rsidR="00CF0958" w:rsidRPr="001609F9">
        <w:rPr>
          <w:lang w:eastAsia="de-DE"/>
        </w:rPr>
        <w:fldChar w:fldCharType="end"/>
      </w:r>
    </w:p>
    <w:tbl>
      <w:tblPr>
        <w:tblStyle w:val="ECCTable-redheader"/>
        <w:tblW w:w="5000" w:type="pct"/>
        <w:tblInd w:w="0" w:type="dxa"/>
        <w:tblLook w:val="04A0" w:firstRow="1" w:lastRow="0" w:firstColumn="1" w:lastColumn="0" w:noHBand="0" w:noVBand="1"/>
      </w:tblPr>
      <w:tblGrid>
        <w:gridCol w:w="2158"/>
        <w:gridCol w:w="2136"/>
        <w:gridCol w:w="1820"/>
        <w:gridCol w:w="1801"/>
        <w:gridCol w:w="1714"/>
      </w:tblGrid>
      <w:tr w:rsidR="00F47373" w:rsidRPr="001609F9" w14:paraId="01C67893" w14:textId="77777777" w:rsidTr="0010067B">
        <w:trPr>
          <w:cnfStyle w:val="100000000000" w:firstRow="1" w:lastRow="0" w:firstColumn="0" w:lastColumn="0" w:oddVBand="0" w:evenVBand="0" w:oddHBand="0" w:evenHBand="0" w:firstRowFirstColumn="0" w:firstRowLastColumn="0" w:lastRowFirstColumn="0" w:lastRowLastColumn="0"/>
        </w:trPr>
        <w:tc>
          <w:tcPr>
            <w:tcW w:w="1121" w:type="pct"/>
          </w:tcPr>
          <w:p w14:paraId="727ED38F" w14:textId="77777777" w:rsidR="00F47373" w:rsidRPr="001609F9" w:rsidRDefault="00F47373" w:rsidP="0010067B">
            <w:pPr>
              <w:pStyle w:val="ECCTableHeaderwhitefont"/>
              <w:rPr>
                <w:b/>
                <w:bCs w:val="0"/>
              </w:rPr>
            </w:pPr>
            <w:r w:rsidRPr="001609F9">
              <w:rPr>
                <w:b/>
                <w:bCs w:val="0"/>
              </w:rPr>
              <w:t>Base station minimum height (m)</w:t>
            </w:r>
          </w:p>
        </w:tc>
        <w:tc>
          <w:tcPr>
            <w:tcW w:w="1109" w:type="pct"/>
          </w:tcPr>
          <w:p w14:paraId="06871A66" w14:textId="77777777" w:rsidR="00F47373" w:rsidRPr="001609F9" w:rsidRDefault="00F47373" w:rsidP="0010067B">
            <w:pPr>
              <w:pStyle w:val="ECCTableHeaderwhitefont"/>
              <w:rPr>
                <w:b/>
                <w:bCs w:val="0"/>
              </w:rPr>
            </w:pPr>
            <w:r w:rsidRPr="001609F9">
              <w:rPr>
                <w:b/>
                <w:bCs w:val="0"/>
              </w:rPr>
              <w:t>Minimum power margin (dB) AAS 4x4</w:t>
            </w:r>
          </w:p>
        </w:tc>
        <w:tc>
          <w:tcPr>
            <w:tcW w:w="945" w:type="pct"/>
          </w:tcPr>
          <w:p w14:paraId="080C81DE" w14:textId="77777777" w:rsidR="00F47373" w:rsidRPr="001609F9" w:rsidRDefault="00F47373" w:rsidP="0010067B">
            <w:pPr>
              <w:pStyle w:val="ECCTableHeaderwhitefont"/>
              <w:rPr>
                <w:b/>
                <w:bCs w:val="0"/>
              </w:rPr>
            </w:pPr>
            <w:r w:rsidRPr="001609F9">
              <w:rPr>
                <w:b/>
                <w:bCs w:val="0"/>
              </w:rPr>
              <w:t>Minimum power margin (dB) AAS 8x8</w:t>
            </w:r>
          </w:p>
        </w:tc>
        <w:tc>
          <w:tcPr>
            <w:tcW w:w="935" w:type="pct"/>
          </w:tcPr>
          <w:p w14:paraId="62DEC7B6" w14:textId="77777777" w:rsidR="00F47373" w:rsidRPr="001609F9" w:rsidRDefault="00F47373" w:rsidP="0010067B">
            <w:pPr>
              <w:pStyle w:val="ECCTableHeaderwhitefont"/>
              <w:rPr>
                <w:b/>
                <w:bCs w:val="0"/>
              </w:rPr>
            </w:pPr>
            <w:r w:rsidRPr="001609F9">
              <w:rPr>
                <w:b/>
                <w:bCs w:val="0"/>
              </w:rPr>
              <w:t>Minimum runway distance in accordance with OLS (m)</w:t>
            </w:r>
          </w:p>
        </w:tc>
        <w:tc>
          <w:tcPr>
            <w:tcW w:w="890" w:type="pct"/>
          </w:tcPr>
          <w:p w14:paraId="17A07573" w14:textId="77777777" w:rsidR="00F47373" w:rsidRPr="001609F9" w:rsidRDefault="00F47373" w:rsidP="0010067B">
            <w:pPr>
              <w:pStyle w:val="ECCTableHeaderwhitefont"/>
              <w:rPr>
                <w:b/>
                <w:bCs w:val="0"/>
              </w:rPr>
            </w:pPr>
            <w:r w:rsidRPr="001609F9">
              <w:rPr>
                <w:b/>
                <w:bCs w:val="0"/>
              </w:rPr>
              <w:t>Minimum lateral distance in accordance with OLS (m)</w:t>
            </w:r>
          </w:p>
        </w:tc>
      </w:tr>
      <w:tr w:rsidR="00F47373" w:rsidRPr="001609F9" w14:paraId="03B14DFE" w14:textId="77777777" w:rsidTr="0010067B">
        <w:tc>
          <w:tcPr>
            <w:tcW w:w="1121" w:type="pct"/>
          </w:tcPr>
          <w:p w14:paraId="360C50EE" w14:textId="77777777" w:rsidR="00F47373" w:rsidRPr="001609F9" w:rsidRDefault="00F47373" w:rsidP="0010067B">
            <w:pPr>
              <w:pStyle w:val="ECCTabletext"/>
            </w:pPr>
            <w:r w:rsidRPr="001609F9">
              <w:t>0</w:t>
            </w:r>
          </w:p>
        </w:tc>
        <w:tc>
          <w:tcPr>
            <w:tcW w:w="1109" w:type="pct"/>
          </w:tcPr>
          <w:p w14:paraId="118996C7" w14:textId="77777777" w:rsidR="00F47373" w:rsidRPr="001609F9" w:rsidRDefault="00F47373" w:rsidP="0010067B">
            <w:pPr>
              <w:pStyle w:val="ECCTabletext"/>
            </w:pPr>
            <w:r w:rsidRPr="001609F9">
              <w:t>-3.3</w:t>
            </w:r>
          </w:p>
        </w:tc>
        <w:tc>
          <w:tcPr>
            <w:tcW w:w="945" w:type="pct"/>
          </w:tcPr>
          <w:p w14:paraId="666A1261" w14:textId="77777777" w:rsidR="00F47373" w:rsidRPr="001609F9" w:rsidRDefault="00F47373" w:rsidP="0010067B">
            <w:pPr>
              <w:pStyle w:val="ECCTabletext"/>
            </w:pPr>
            <w:r w:rsidRPr="001609F9">
              <w:t>-4.55</w:t>
            </w:r>
          </w:p>
        </w:tc>
        <w:tc>
          <w:tcPr>
            <w:tcW w:w="935" w:type="pct"/>
          </w:tcPr>
          <w:p w14:paraId="0E4FF506" w14:textId="77777777" w:rsidR="00F47373" w:rsidRPr="001609F9" w:rsidRDefault="00F47373" w:rsidP="0010067B">
            <w:pPr>
              <w:pStyle w:val="ECCTabletext"/>
            </w:pPr>
            <w:r w:rsidRPr="001609F9">
              <w:t>440</w:t>
            </w:r>
          </w:p>
        </w:tc>
        <w:tc>
          <w:tcPr>
            <w:tcW w:w="890" w:type="pct"/>
          </w:tcPr>
          <w:p w14:paraId="2C779C3B" w14:textId="77777777" w:rsidR="00F47373" w:rsidRPr="001609F9" w:rsidRDefault="00F47373" w:rsidP="0010067B">
            <w:pPr>
              <w:pStyle w:val="ECCTabletext"/>
            </w:pPr>
            <w:r w:rsidRPr="001609F9">
              <w:t>140</w:t>
            </w:r>
          </w:p>
        </w:tc>
      </w:tr>
      <w:tr w:rsidR="00F47373" w:rsidRPr="001609F9" w14:paraId="4CC2F013" w14:textId="77777777" w:rsidTr="0010067B">
        <w:tc>
          <w:tcPr>
            <w:tcW w:w="1121" w:type="pct"/>
          </w:tcPr>
          <w:p w14:paraId="4409B27C" w14:textId="77777777" w:rsidR="00F47373" w:rsidRPr="001609F9" w:rsidRDefault="00F47373" w:rsidP="0010067B">
            <w:pPr>
              <w:pStyle w:val="ECCTabletext"/>
            </w:pPr>
            <w:r w:rsidRPr="001609F9">
              <w:t>6</w:t>
            </w:r>
          </w:p>
        </w:tc>
        <w:tc>
          <w:tcPr>
            <w:tcW w:w="1109" w:type="pct"/>
          </w:tcPr>
          <w:p w14:paraId="43111524" w14:textId="77777777" w:rsidR="00F47373" w:rsidRPr="001609F9" w:rsidRDefault="00F47373" w:rsidP="0010067B">
            <w:pPr>
              <w:pStyle w:val="ECCTabletext"/>
            </w:pPr>
            <w:r w:rsidRPr="001609F9">
              <w:t>-0.7</w:t>
            </w:r>
          </w:p>
        </w:tc>
        <w:tc>
          <w:tcPr>
            <w:tcW w:w="945" w:type="pct"/>
          </w:tcPr>
          <w:p w14:paraId="0164D49B" w14:textId="77777777" w:rsidR="00F47373" w:rsidRPr="001609F9" w:rsidRDefault="00F47373" w:rsidP="0010067B">
            <w:pPr>
              <w:pStyle w:val="ECCTabletext"/>
            </w:pPr>
            <w:r w:rsidRPr="001609F9">
              <w:t>-2</w:t>
            </w:r>
          </w:p>
        </w:tc>
        <w:tc>
          <w:tcPr>
            <w:tcW w:w="935" w:type="pct"/>
          </w:tcPr>
          <w:p w14:paraId="143CFF93" w14:textId="77777777" w:rsidR="00F47373" w:rsidRPr="001609F9" w:rsidRDefault="00F47373" w:rsidP="0010067B">
            <w:pPr>
              <w:pStyle w:val="ECCTabletext"/>
            </w:pPr>
            <w:r w:rsidRPr="001609F9">
              <w:t>740</w:t>
            </w:r>
          </w:p>
        </w:tc>
        <w:tc>
          <w:tcPr>
            <w:tcW w:w="890" w:type="pct"/>
          </w:tcPr>
          <w:p w14:paraId="032565E7" w14:textId="77777777" w:rsidR="00F47373" w:rsidRPr="001609F9" w:rsidRDefault="00F47373" w:rsidP="0010067B">
            <w:pPr>
              <w:pStyle w:val="ECCTabletext"/>
            </w:pPr>
            <w:r w:rsidRPr="001609F9">
              <w:t>182</w:t>
            </w:r>
          </w:p>
        </w:tc>
      </w:tr>
      <w:tr w:rsidR="00F47373" w:rsidRPr="001609F9" w14:paraId="3CD61026" w14:textId="77777777" w:rsidTr="0010067B">
        <w:tc>
          <w:tcPr>
            <w:tcW w:w="1121" w:type="pct"/>
          </w:tcPr>
          <w:p w14:paraId="6D80DDFC" w14:textId="77777777" w:rsidR="00F47373" w:rsidRPr="001609F9" w:rsidRDefault="00F47373" w:rsidP="0010067B">
            <w:pPr>
              <w:pStyle w:val="ECCTabletext"/>
            </w:pPr>
            <w:r w:rsidRPr="001609F9">
              <w:t>10</w:t>
            </w:r>
          </w:p>
        </w:tc>
        <w:tc>
          <w:tcPr>
            <w:tcW w:w="1109" w:type="pct"/>
          </w:tcPr>
          <w:p w14:paraId="03D0F3E1" w14:textId="77777777" w:rsidR="00F47373" w:rsidRPr="001609F9" w:rsidRDefault="00F47373" w:rsidP="0010067B">
            <w:pPr>
              <w:pStyle w:val="ECCTabletext"/>
            </w:pPr>
            <w:r w:rsidRPr="001609F9">
              <w:t>0.8</w:t>
            </w:r>
          </w:p>
        </w:tc>
        <w:tc>
          <w:tcPr>
            <w:tcW w:w="945" w:type="pct"/>
          </w:tcPr>
          <w:p w14:paraId="02289E70" w14:textId="77777777" w:rsidR="00F47373" w:rsidRPr="001609F9" w:rsidRDefault="00F47373" w:rsidP="0010067B">
            <w:pPr>
              <w:pStyle w:val="ECCTabletext"/>
            </w:pPr>
            <w:r w:rsidRPr="001609F9">
              <w:t>-0.5</w:t>
            </w:r>
          </w:p>
        </w:tc>
        <w:tc>
          <w:tcPr>
            <w:tcW w:w="935" w:type="pct"/>
          </w:tcPr>
          <w:p w14:paraId="6B52DBCB" w14:textId="77777777" w:rsidR="00F47373" w:rsidRPr="001609F9" w:rsidRDefault="00F47373" w:rsidP="0010067B">
            <w:pPr>
              <w:pStyle w:val="ECCTabletext"/>
            </w:pPr>
            <w:r w:rsidRPr="001609F9">
              <w:t>940</w:t>
            </w:r>
          </w:p>
        </w:tc>
        <w:tc>
          <w:tcPr>
            <w:tcW w:w="890" w:type="pct"/>
          </w:tcPr>
          <w:p w14:paraId="64C6E1EC" w14:textId="77777777" w:rsidR="00F47373" w:rsidRPr="001609F9" w:rsidRDefault="00F47373" w:rsidP="0010067B">
            <w:pPr>
              <w:pStyle w:val="ECCTabletext"/>
            </w:pPr>
            <w:r w:rsidRPr="001609F9">
              <w:t>210</w:t>
            </w:r>
          </w:p>
        </w:tc>
      </w:tr>
      <w:tr w:rsidR="00F47373" w:rsidRPr="001609F9" w14:paraId="07354D8A" w14:textId="77777777" w:rsidTr="0010067B">
        <w:trPr>
          <w:trHeight w:val="16"/>
        </w:trPr>
        <w:tc>
          <w:tcPr>
            <w:tcW w:w="1121" w:type="pct"/>
          </w:tcPr>
          <w:p w14:paraId="7B364D7B" w14:textId="77777777" w:rsidR="00F47373" w:rsidRPr="001609F9" w:rsidRDefault="00F47373" w:rsidP="0010067B">
            <w:pPr>
              <w:pStyle w:val="ECCTabletext"/>
            </w:pPr>
            <w:r w:rsidRPr="001609F9">
              <w:t>15</w:t>
            </w:r>
          </w:p>
        </w:tc>
        <w:tc>
          <w:tcPr>
            <w:tcW w:w="1109" w:type="pct"/>
          </w:tcPr>
          <w:p w14:paraId="6D47530E" w14:textId="77777777" w:rsidR="00F47373" w:rsidRPr="001609F9" w:rsidRDefault="00F47373" w:rsidP="0010067B">
            <w:pPr>
              <w:pStyle w:val="ECCTabletext"/>
            </w:pPr>
            <w:r w:rsidRPr="001609F9">
              <w:t>2.46</w:t>
            </w:r>
          </w:p>
        </w:tc>
        <w:tc>
          <w:tcPr>
            <w:tcW w:w="945" w:type="pct"/>
          </w:tcPr>
          <w:p w14:paraId="644A252A" w14:textId="77777777" w:rsidR="00F47373" w:rsidRPr="001609F9" w:rsidRDefault="00F47373" w:rsidP="0010067B">
            <w:pPr>
              <w:pStyle w:val="ECCTabletext"/>
            </w:pPr>
            <w:r w:rsidRPr="001609F9">
              <w:t>1.2</w:t>
            </w:r>
          </w:p>
        </w:tc>
        <w:tc>
          <w:tcPr>
            <w:tcW w:w="935" w:type="pct"/>
          </w:tcPr>
          <w:p w14:paraId="0B809773" w14:textId="77777777" w:rsidR="00F47373" w:rsidRPr="001609F9" w:rsidRDefault="00F47373" w:rsidP="0010067B">
            <w:pPr>
              <w:pStyle w:val="ECCTabletext"/>
            </w:pPr>
            <w:r w:rsidRPr="001609F9">
              <w:t>1190</w:t>
            </w:r>
          </w:p>
        </w:tc>
        <w:tc>
          <w:tcPr>
            <w:tcW w:w="890" w:type="pct"/>
          </w:tcPr>
          <w:p w14:paraId="5F3ECC6D" w14:textId="77777777" w:rsidR="00F47373" w:rsidRPr="001609F9" w:rsidRDefault="00F47373" w:rsidP="0010067B">
            <w:pPr>
              <w:pStyle w:val="ECCTabletext"/>
            </w:pPr>
            <w:r w:rsidRPr="001609F9">
              <w:t>245</w:t>
            </w:r>
          </w:p>
        </w:tc>
      </w:tr>
      <w:tr w:rsidR="00F47373" w:rsidRPr="001609F9" w14:paraId="14C76A83" w14:textId="77777777" w:rsidTr="0010067B">
        <w:trPr>
          <w:trHeight w:val="16"/>
        </w:trPr>
        <w:tc>
          <w:tcPr>
            <w:tcW w:w="1121" w:type="pct"/>
          </w:tcPr>
          <w:p w14:paraId="22EC55BE" w14:textId="77777777" w:rsidR="00F47373" w:rsidRPr="001609F9" w:rsidRDefault="00F47373" w:rsidP="0010067B">
            <w:pPr>
              <w:pStyle w:val="ECCTabletext"/>
            </w:pPr>
            <w:r w:rsidRPr="001609F9">
              <w:t>20</w:t>
            </w:r>
          </w:p>
        </w:tc>
        <w:tc>
          <w:tcPr>
            <w:tcW w:w="1109" w:type="pct"/>
          </w:tcPr>
          <w:p w14:paraId="5FA20CC0" w14:textId="77777777" w:rsidR="00F47373" w:rsidRPr="001609F9" w:rsidRDefault="00F47373" w:rsidP="0010067B">
            <w:pPr>
              <w:pStyle w:val="ECCTabletext"/>
            </w:pPr>
            <w:r w:rsidRPr="001609F9">
              <w:t>25.5</w:t>
            </w:r>
          </w:p>
        </w:tc>
        <w:tc>
          <w:tcPr>
            <w:tcW w:w="945" w:type="pct"/>
          </w:tcPr>
          <w:p w14:paraId="66CFFA77" w14:textId="77777777" w:rsidR="00F47373" w:rsidRPr="001609F9" w:rsidRDefault="00F47373" w:rsidP="0010067B">
            <w:pPr>
              <w:pStyle w:val="ECCTabletext"/>
            </w:pPr>
            <w:r w:rsidRPr="001609F9">
              <w:t>26.6</w:t>
            </w:r>
          </w:p>
        </w:tc>
        <w:tc>
          <w:tcPr>
            <w:tcW w:w="935" w:type="pct"/>
          </w:tcPr>
          <w:p w14:paraId="53C88377" w14:textId="77777777" w:rsidR="00F47373" w:rsidRPr="001609F9" w:rsidRDefault="00F47373" w:rsidP="0010067B">
            <w:pPr>
              <w:pStyle w:val="ECCTabletext"/>
            </w:pPr>
            <w:r w:rsidRPr="001609F9">
              <w:t>1440</w:t>
            </w:r>
          </w:p>
        </w:tc>
        <w:tc>
          <w:tcPr>
            <w:tcW w:w="890" w:type="pct"/>
          </w:tcPr>
          <w:p w14:paraId="4E685D12" w14:textId="77777777" w:rsidR="00F47373" w:rsidRPr="001609F9" w:rsidRDefault="00F47373" w:rsidP="0010067B">
            <w:pPr>
              <w:pStyle w:val="ECCTabletext"/>
            </w:pPr>
            <w:r w:rsidRPr="001609F9">
              <w:t>280</w:t>
            </w:r>
          </w:p>
        </w:tc>
      </w:tr>
    </w:tbl>
    <w:p w14:paraId="414DD771" w14:textId="77777777" w:rsidR="00F47373" w:rsidRPr="001609F9" w:rsidRDefault="00F47373" w:rsidP="00F47373">
      <w:pPr>
        <w:rPr>
          <w:rStyle w:val="ECCParagraph"/>
        </w:rPr>
      </w:pPr>
      <w:r w:rsidRPr="001609F9">
        <w:rPr>
          <w:rStyle w:val="ECCParagraph"/>
        </w:rPr>
        <w:t xml:space="preserve">Finally, </w:t>
      </w:r>
      <w:r w:rsidRPr="001609F9">
        <w:rPr>
          <w:rStyle w:val="ECCParagraph"/>
        </w:rPr>
        <w:fldChar w:fldCharType="begin"/>
      </w:r>
      <w:r w:rsidRPr="001609F9">
        <w:rPr>
          <w:rStyle w:val="ECCParagraph"/>
        </w:rPr>
        <w:instrText xml:space="preserve"> REF _Ref166791761 \h  \* MERGEFORMAT </w:instrText>
      </w:r>
      <w:r w:rsidRPr="001609F9">
        <w:rPr>
          <w:rStyle w:val="ECCParagraph"/>
        </w:rPr>
      </w:r>
      <w:r w:rsidRPr="001609F9">
        <w:rPr>
          <w:rStyle w:val="ECCParagraph"/>
        </w:rPr>
        <w:fldChar w:fldCharType="separate"/>
      </w:r>
      <w:r w:rsidRPr="001609F9">
        <w:t>Table 29</w:t>
      </w:r>
      <w:r w:rsidRPr="001609F9">
        <w:rPr>
          <w:rStyle w:val="ECCParagraph"/>
        </w:rPr>
        <w:fldChar w:fldCharType="end"/>
      </w:r>
      <w:r w:rsidRPr="001609F9">
        <w:rPr>
          <w:rStyle w:val="ECCParagraph"/>
        </w:rPr>
        <w:t xml:space="preserve"> shows the impact of the base station </w:t>
      </w:r>
      <w:r w:rsidRPr="001609F9">
        <w:rPr>
          <w:i/>
          <w:iCs/>
        </w:rPr>
        <w:t>e.i.r.p.</w:t>
      </w:r>
      <w:r w:rsidRPr="001609F9">
        <w:rPr>
          <w:rStyle w:val="ECCParagraph"/>
        </w:rPr>
        <w:t xml:space="preserve"> on the coordination distance for the 8x8 AAS case (for a minimum BS height of 0 m).</w:t>
      </w:r>
    </w:p>
    <w:p w14:paraId="624ED833" w14:textId="7A18AAF7" w:rsidR="00F47373" w:rsidRPr="001609F9" w:rsidRDefault="00F47373" w:rsidP="00F47373">
      <w:pPr>
        <w:pStyle w:val="Caption"/>
      </w:pPr>
      <w:bookmarkStart w:id="318" w:name="_Ref166791761"/>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29</w:t>
      </w:r>
      <w:r w:rsidRPr="001609F9">
        <w:fldChar w:fldCharType="end"/>
      </w:r>
      <w:bookmarkEnd w:id="318"/>
      <w:r w:rsidRPr="001609F9">
        <w:t xml:space="preserve">: Impact of the base station </w:t>
      </w:r>
      <w:r w:rsidRPr="001609F9">
        <w:rPr>
          <w:i/>
          <w:iCs/>
        </w:rPr>
        <w:t>e.i.r.p.</w:t>
      </w:r>
      <w:r w:rsidRPr="001609F9">
        <w:t xml:space="preserve"> on the coordination distances (8x8 AAS case)</w:t>
      </w:r>
    </w:p>
    <w:tbl>
      <w:tblPr>
        <w:tblStyle w:val="ECCTable-redheader"/>
        <w:tblW w:w="4730" w:type="pct"/>
        <w:tblInd w:w="0" w:type="dxa"/>
        <w:tblLook w:val="04A0" w:firstRow="1" w:lastRow="0" w:firstColumn="1" w:lastColumn="0" w:noHBand="0" w:noVBand="1"/>
      </w:tblPr>
      <w:tblGrid>
        <w:gridCol w:w="2622"/>
        <w:gridCol w:w="3164"/>
        <w:gridCol w:w="1663"/>
        <w:gridCol w:w="1660"/>
      </w:tblGrid>
      <w:tr w:rsidR="00F47373" w:rsidRPr="001609F9" w14:paraId="7A6799AD" w14:textId="77777777" w:rsidTr="0010067B">
        <w:trPr>
          <w:cnfStyle w:val="100000000000" w:firstRow="1" w:lastRow="0" w:firstColumn="0" w:lastColumn="0" w:oddVBand="0" w:evenVBand="0" w:oddHBand="0" w:evenHBand="0" w:firstRowFirstColumn="0" w:firstRowLastColumn="0" w:lastRowFirstColumn="0" w:lastRowLastColumn="0"/>
        </w:trPr>
        <w:tc>
          <w:tcPr>
            <w:tcW w:w="1439" w:type="pct"/>
          </w:tcPr>
          <w:p w14:paraId="05C907AE" w14:textId="29A837B3" w:rsidR="00F47373" w:rsidRPr="001609F9" w:rsidRDefault="00F47373" w:rsidP="0010067B">
            <w:pPr>
              <w:pStyle w:val="ECCTableHeaderwhitefont"/>
              <w:rPr>
                <w:b/>
                <w:bCs w:val="0"/>
              </w:rPr>
            </w:pPr>
            <w:r w:rsidRPr="001609F9">
              <w:rPr>
                <w:b/>
                <w:bCs w:val="0"/>
              </w:rPr>
              <w:t xml:space="preserve">Base station </w:t>
            </w:r>
            <w:r w:rsidRPr="001609F9">
              <w:rPr>
                <w:b/>
                <w:bCs w:val="0"/>
                <w:i/>
                <w:iCs/>
              </w:rPr>
              <w:t>e.i.r.p.</w:t>
            </w:r>
            <w:r w:rsidR="002415B5" w:rsidRPr="001609F9">
              <w:rPr>
                <w:b/>
                <w:bCs w:val="0"/>
                <w:i/>
                <w:iCs/>
              </w:rPr>
              <w:t xml:space="preserve"> </w:t>
            </w:r>
            <w:r w:rsidRPr="001609F9">
              <w:rPr>
                <w:b/>
                <w:bCs w:val="0"/>
                <w:i/>
                <w:iCs/>
              </w:rPr>
              <w:t>(</w:t>
            </w:r>
            <w:r w:rsidRPr="001609F9">
              <w:rPr>
                <w:b/>
                <w:bCs w:val="0"/>
              </w:rPr>
              <w:t>dBm)</w:t>
            </w:r>
          </w:p>
        </w:tc>
        <w:tc>
          <w:tcPr>
            <w:tcW w:w="1737" w:type="pct"/>
          </w:tcPr>
          <w:p w14:paraId="0C3847F3" w14:textId="77777777" w:rsidR="00F47373" w:rsidRPr="001609F9" w:rsidRDefault="00F47373" w:rsidP="0010067B">
            <w:pPr>
              <w:pStyle w:val="ECCTableHeaderwhitefont"/>
              <w:rPr>
                <w:b/>
                <w:bCs w:val="0"/>
              </w:rPr>
            </w:pPr>
            <w:r w:rsidRPr="001609F9">
              <w:rPr>
                <w:b/>
                <w:bCs w:val="0"/>
              </w:rPr>
              <w:t>Minimum power margin (dB)</w:t>
            </w:r>
          </w:p>
        </w:tc>
        <w:tc>
          <w:tcPr>
            <w:tcW w:w="913" w:type="pct"/>
          </w:tcPr>
          <w:p w14:paraId="662CEF6B" w14:textId="77777777" w:rsidR="00F47373" w:rsidRPr="001609F9" w:rsidRDefault="00714C2B" w:rsidP="0010067B">
            <w:pPr>
              <w:pStyle w:val="ECCTableHeaderwhitefont"/>
              <w:rPr>
                <w:b/>
                <w:bCs w:val="0"/>
              </w:rPr>
            </w:pPr>
            <m:oMath>
              <m:sSub>
                <m:sSubPr>
                  <m:ctrlPr>
                    <w:rPr>
                      <w:rFonts w:ascii="Cambria Math" w:hAnsi="Cambria Math"/>
                      <w:b/>
                      <w:bCs w:val="0"/>
                    </w:rPr>
                  </m:ctrlPr>
                </m:sSubPr>
                <m:e>
                  <m:r>
                    <m:rPr>
                      <m:sty m:val="bi"/>
                    </m:rPr>
                    <w:rPr>
                      <w:rFonts w:ascii="Cambria Math" w:hAnsi="Cambria Math"/>
                    </w:rPr>
                    <m:t>D</m:t>
                  </m:r>
                </m:e>
                <m:sub>
                  <m:r>
                    <m:rPr>
                      <m:sty m:val="bi"/>
                    </m:rPr>
                    <w:rPr>
                      <w:rFonts w:ascii="Cambria Math" w:hAnsi="Cambria Math"/>
                    </w:rPr>
                    <m:t>coord</m:t>
                  </m:r>
                </m:sub>
              </m:sSub>
            </m:oMath>
            <w:r w:rsidR="00F47373" w:rsidRPr="001609F9">
              <w:rPr>
                <w:b/>
                <w:bCs w:val="0"/>
              </w:rPr>
              <w:t xml:space="preserve"> (m)</w:t>
            </w:r>
          </w:p>
        </w:tc>
        <w:tc>
          <w:tcPr>
            <w:tcW w:w="911" w:type="pct"/>
          </w:tcPr>
          <w:p w14:paraId="64E9DA46" w14:textId="77777777" w:rsidR="00F47373" w:rsidRPr="001609F9" w:rsidRDefault="00714C2B" w:rsidP="0010067B">
            <w:pPr>
              <w:pStyle w:val="ECCTableHeaderwhitefont"/>
              <w:rPr>
                <w:b/>
                <w:bCs w:val="0"/>
              </w:rPr>
            </w:pPr>
            <m:oMathPara>
              <m:oMath>
                <m:sSub>
                  <m:sSubPr>
                    <m:ctrlPr>
                      <w:rPr>
                        <w:rFonts w:ascii="Cambria Math" w:hAnsi="Cambria Math"/>
                        <w:b/>
                        <w:bCs w:val="0"/>
                      </w:rPr>
                    </m:ctrlPr>
                  </m:sSubPr>
                  <m:e>
                    <m:r>
                      <m:rPr>
                        <m:sty m:val="bi"/>
                      </m:rPr>
                      <w:rPr>
                        <w:rFonts w:ascii="Cambria Math" w:hAnsi="Cambria Math"/>
                      </w:rPr>
                      <m:t>L</m:t>
                    </m:r>
                  </m:e>
                  <m:sub>
                    <m:r>
                      <m:rPr>
                        <m:sty m:val="bi"/>
                      </m:rPr>
                      <w:rPr>
                        <w:rFonts w:ascii="Cambria Math" w:hAnsi="Cambria Math"/>
                      </w:rPr>
                      <m:t>coord</m:t>
                    </m:r>
                  </m:sub>
                </m:sSub>
                <m:d>
                  <m:dPr>
                    <m:ctrlPr>
                      <w:rPr>
                        <w:rFonts w:ascii="Cambria Math" w:hAnsi="Cambria Math"/>
                        <w:b/>
                        <w:bCs w:val="0"/>
                      </w:rPr>
                    </m:ctrlPr>
                  </m:dPr>
                  <m:e>
                    <m:r>
                      <m:rPr>
                        <m:sty m:val="bi"/>
                      </m:rPr>
                      <w:rPr>
                        <w:rFonts w:ascii="Cambria Math" w:hAnsi="Cambria Math"/>
                      </w:rPr>
                      <m:t>m</m:t>
                    </m:r>
                  </m:e>
                </m:d>
              </m:oMath>
            </m:oMathPara>
          </w:p>
        </w:tc>
      </w:tr>
      <w:tr w:rsidR="00F47373" w:rsidRPr="001609F9" w14:paraId="6AFB8C5B" w14:textId="77777777" w:rsidTr="0010067B">
        <w:tc>
          <w:tcPr>
            <w:tcW w:w="1439" w:type="pct"/>
          </w:tcPr>
          <w:p w14:paraId="737F716A" w14:textId="77777777" w:rsidR="00F47373" w:rsidRPr="001609F9" w:rsidRDefault="00F47373" w:rsidP="0010067B">
            <w:pPr>
              <w:pStyle w:val="ECCTabletext"/>
            </w:pPr>
            <w:r w:rsidRPr="001609F9">
              <w:t>49</w:t>
            </w:r>
          </w:p>
        </w:tc>
        <w:tc>
          <w:tcPr>
            <w:tcW w:w="1737" w:type="pct"/>
          </w:tcPr>
          <w:p w14:paraId="7B2EDB2D" w14:textId="77777777" w:rsidR="00F47373" w:rsidRPr="001609F9" w:rsidRDefault="00F47373" w:rsidP="0010067B">
            <w:pPr>
              <w:pStyle w:val="ECCTabletext"/>
            </w:pPr>
            <w:r w:rsidRPr="001609F9">
              <w:t>-4</w:t>
            </w:r>
          </w:p>
        </w:tc>
        <w:tc>
          <w:tcPr>
            <w:tcW w:w="913" w:type="pct"/>
          </w:tcPr>
          <w:p w14:paraId="4F9B4E4C" w14:textId="77777777" w:rsidR="00F47373" w:rsidRPr="001609F9" w:rsidRDefault="00F47373" w:rsidP="0010067B">
            <w:pPr>
              <w:pStyle w:val="ECCTabletext"/>
            </w:pPr>
            <w:r w:rsidRPr="001609F9">
              <w:t>940</w:t>
            </w:r>
          </w:p>
        </w:tc>
        <w:tc>
          <w:tcPr>
            <w:tcW w:w="911" w:type="pct"/>
          </w:tcPr>
          <w:p w14:paraId="1417AAAE" w14:textId="77777777" w:rsidR="00F47373" w:rsidRPr="001609F9" w:rsidRDefault="00F47373" w:rsidP="0010067B">
            <w:pPr>
              <w:pStyle w:val="ECCTabletext"/>
            </w:pPr>
            <w:r w:rsidRPr="001609F9">
              <w:t>16</w:t>
            </w:r>
          </w:p>
        </w:tc>
      </w:tr>
      <w:tr w:rsidR="00F47373" w:rsidRPr="001609F9" w14:paraId="1719DEA3" w14:textId="77777777" w:rsidTr="0010067B">
        <w:tc>
          <w:tcPr>
            <w:tcW w:w="1439" w:type="pct"/>
          </w:tcPr>
          <w:p w14:paraId="4F447346" w14:textId="77777777" w:rsidR="00F47373" w:rsidRPr="001609F9" w:rsidRDefault="00F47373" w:rsidP="0010067B">
            <w:pPr>
              <w:pStyle w:val="ECCTabletext"/>
            </w:pPr>
            <w:r w:rsidRPr="001609F9">
              <w:t>50</w:t>
            </w:r>
          </w:p>
        </w:tc>
        <w:tc>
          <w:tcPr>
            <w:tcW w:w="1737" w:type="pct"/>
          </w:tcPr>
          <w:p w14:paraId="100713C8" w14:textId="77777777" w:rsidR="00F47373" w:rsidRPr="001609F9" w:rsidRDefault="00F47373" w:rsidP="0010067B">
            <w:pPr>
              <w:pStyle w:val="ECCTabletext"/>
            </w:pPr>
            <w:r w:rsidRPr="001609F9">
              <w:t>-4.2</w:t>
            </w:r>
          </w:p>
        </w:tc>
        <w:tc>
          <w:tcPr>
            <w:tcW w:w="913" w:type="pct"/>
          </w:tcPr>
          <w:p w14:paraId="7A8EA0D7" w14:textId="77777777" w:rsidR="00F47373" w:rsidRPr="001609F9" w:rsidRDefault="00F47373" w:rsidP="0010067B">
            <w:pPr>
              <w:pStyle w:val="ECCTabletext"/>
            </w:pPr>
            <w:r w:rsidRPr="001609F9">
              <w:t>940</w:t>
            </w:r>
          </w:p>
        </w:tc>
        <w:tc>
          <w:tcPr>
            <w:tcW w:w="911" w:type="pct"/>
          </w:tcPr>
          <w:p w14:paraId="4CBD595B" w14:textId="77777777" w:rsidR="00F47373" w:rsidRPr="001609F9" w:rsidRDefault="00F47373" w:rsidP="0010067B">
            <w:pPr>
              <w:pStyle w:val="ECCTabletext"/>
            </w:pPr>
            <w:r w:rsidRPr="001609F9">
              <w:t>17</w:t>
            </w:r>
          </w:p>
        </w:tc>
      </w:tr>
      <w:tr w:rsidR="00F47373" w:rsidRPr="001609F9" w14:paraId="5AA49D1A" w14:textId="77777777" w:rsidTr="0010067B">
        <w:tc>
          <w:tcPr>
            <w:tcW w:w="1439" w:type="pct"/>
          </w:tcPr>
          <w:p w14:paraId="567EE03D" w14:textId="77777777" w:rsidR="00F47373" w:rsidRPr="001609F9" w:rsidRDefault="00F47373" w:rsidP="0010067B">
            <w:pPr>
              <w:pStyle w:val="ECCTabletext"/>
            </w:pPr>
            <w:r w:rsidRPr="001609F9">
              <w:t>51</w:t>
            </w:r>
          </w:p>
        </w:tc>
        <w:tc>
          <w:tcPr>
            <w:tcW w:w="1737" w:type="pct"/>
          </w:tcPr>
          <w:p w14:paraId="5C6D79DF" w14:textId="77777777" w:rsidR="00F47373" w:rsidRPr="001609F9" w:rsidRDefault="00F47373" w:rsidP="0010067B">
            <w:pPr>
              <w:pStyle w:val="ECCTabletext"/>
            </w:pPr>
            <w:r w:rsidRPr="001609F9">
              <w:t xml:space="preserve">-4.5 </w:t>
            </w:r>
          </w:p>
        </w:tc>
        <w:tc>
          <w:tcPr>
            <w:tcW w:w="913" w:type="pct"/>
          </w:tcPr>
          <w:p w14:paraId="6EE9478F" w14:textId="77777777" w:rsidR="00F47373" w:rsidRPr="001609F9" w:rsidRDefault="00F47373" w:rsidP="0010067B">
            <w:pPr>
              <w:pStyle w:val="ECCTabletext"/>
            </w:pPr>
            <w:r w:rsidRPr="001609F9">
              <w:t>990</w:t>
            </w:r>
          </w:p>
        </w:tc>
        <w:tc>
          <w:tcPr>
            <w:tcW w:w="911" w:type="pct"/>
          </w:tcPr>
          <w:p w14:paraId="066B3A34" w14:textId="77777777" w:rsidR="00F47373" w:rsidRPr="001609F9" w:rsidRDefault="00F47373" w:rsidP="0010067B">
            <w:pPr>
              <w:pStyle w:val="ECCTabletext"/>
            </w:pPr>
            <w:r w:rsidRPr="001609F9">
              <w:t>18</w:t>
            </w:r>
          </w:p>
        </w:tc>
      </w:tr>
      <w:tr w:rsidR="00F47373" w:rsidRPr="001609F9" w14:paraId="21CD7C04" w14:textId="77777777" w:rsidTr="0010067B">
        <w:trPr>
          <w:trHeight w:val="16"/>
        </w:trPr>
        <w:tc>
          <w:tcPr>
            <w:tcW w:w="1439" w:type="pct"/>
          </w:tcPr>
          <w:p w14:paraId="782BE1D5" w14:textId="77777777" w:rsidR="00F47373" w:rsidRPr="001609F9" w:rsidRDefault="00F47373" w:rsidP="0010067B">
            <w:pPr>
              <w:pStyle w:val="ECCTabletext"/>
            </w:pPr>
            <w:r w:rsidRPr="001609F9">
              <w:t>52</w:t>
            </w:r>
          </w:p>
        </w:tc>
        <w:tc>
          <w:tcPr>
            <w:tcW w:w="1737" w:type="pct"/>
          </w:tcPr>
          <w:p w14:paraId="46839E17" w14:textId="77777777" w:rsidR="00F47373" w:rsidRPr="001609F9" w:rsidRDefault="00F47373" w:rsidP="0010067B">
            <w:pPr>
              <w:pStyle w:val="ECCTabletext"/>
            </w:pPr>
            <w:r w:rsidRPr="001609F9">
              <w:t>-4.9</w:t>
            </w:r>
          </w:p>
        </w:tc>
        <w:tc>
          <w:tcPr>
            <w:tcW w:w="913" w:type="pct"/>
          </w:tcPr>
          <w:p w14:paraId="4254BFFB" w14:textId="77777777" w:rsidR="00F47373" w:rsidRPr="001609F9" w:rsidRDefault="00F47373" w:rsidP="0010067B">
            <w:pPr>
              <w:pStyle w:val="ECCTabletext"/>
            </w:pPr>
            <w:r w:rsidRPr="001609F9">
              <w:t>1040</w:t>
            </w:r>
          </w:p>
        </w:tc>
        <w:tc>
          <w:tcPr>
            <w:tcW w:w="911" w:type="pct"/>
          </w:tcPr>
          <w:p w14:paraId="4855E20A" w14:textId="77777777" w:rsidR="00F47373" w:rsidRPr="001609F9" w:rsidRDefault="00F47373" w:rsidP="0010067B">
            <w:pPr>
              <w:pStyle w:val="ECCTabletext"/>
            </w:pPr>
            <w:r w:rsidRPr="001609F9">
              <w:t>18</w:t>
            </w:r>
          </w:p>
        </w:tc>
      </w:tr>
      <w:tr w:rsidR="00F47373" w:rsidRPr="001609F9" w14:paraId="7C24835B" w14:textId="77777777" w:rsidTr="0010067B">
        <w:trPr>
          <w:trHeight w:val="16"/>
        </w:trPr>
        <w:tc>
          <w:tcPr>
            <w:tcW w:w="1439" w:type="pct"/>
          </w:tcPr>
          <w:p w14:paraId="631B6BE2" w14:textId="77777777" w:rsidR="00F47373" w:rsidRPr="001609F9" w:rsidRDefault="00F47373" w:rsidP="0010067B">
            <w:pPr>
              <w:pStyle w:val="ECCTabletext"/>
            </w:pPr>
            <w:r w:rsidRPr="001609F9">
              <w:t>53</w:t>
            </w:r>
          </w:p>
        </w:tc>
        <w:tc>
          <w:tcPr>
            <w:tcW w:w="1737" w:type="pct"/>
          </w:tcPr>
          <w:p w14:paraId="2E06B36A" w14:textId="77777777" w:rsidR="00F47373" w:rsidRPr="001609F9" w:rsidRDefault="00F47373" w:rsidP="0010067B">
            <w:pPr>
              <w:pStyle w:val="ECCTabletext"/>
            </w:pPr>
            <w:r w:rsidRPr="001609F9">
              <w:t>-5.3</w:t>
            </w:r>
          </w:p>
        </w:tc>
        <w:tc>
          <w:tcPr>
            <w:tcW w:w="913" w:type="pct"/>
          </w:tcPr>
          <w:p w14:paraId="521DBC14" w14:textId="77777777" w:rsidR="00F47373" w:rsidRPr="001609F9" w:rsidRDefault="00F47373" w:rsidP="0010067B">
            <w:pPr>
              <w:pStyle w:val="ECCTabletext"/>
            </w:pPr>
            <w:r w:rsidRPr="001609F9">
              <w:t>1140</w:t>
            </w:r>
          </w:p>
        </w:tc>
        <w:tc>
          <w:tcPr>
            <w:tcW w:w="911" w:type="pct"/>
          </w:tcPr>
          <w:p w14:paraId="59C52B8C" w14:textId="77777777" w:rsidR="00F47373" w:rsidRPr="001609F9" w:rsidRDefault="00F47373" w:rsidP="0010067B">
            <w:pPr>
              <w:pStyle w:val="ECCTabletext"/>
            </w:pPr>
            <w:r w:rsidRPr="001609F9">
              <w:t>19</w:t>
            </w:r>
          </w:p>
        </w:tc>
      </w:tr>
    </w:tbl>
    <w:p w14:paraId="1FD030AC" w14:textId="77777777" w:rsidR="00F47373" w:rsidRPr="001609F9" w:rsidRDefault="00F47373" w:rsidP="00F47373">
      <w:r w:rsidRPr="001609F9">
        <w:t xml:space="preserve">Additionally, the adjustment of the previous BEM to fully cover the 6dB ICAO safety margin for all configurations including 4x4 and 8x8 AAS equipped medium power WBB LMP AAS for all BS heights down to the ground was also assessed (see </w:t>
      </w:r>
      <w:r w:rsidRPr="001609F9">
        <w:rPr>
          <w:rFonts w:eastAsia="Times New Roman"/>
          <w:b/>
          <w:bCs/>
          <w:color w:val="D2232A"/>
          <w:szCs w:val="20"/>
        </w:rPr>
        <w:fldChar w:fldCharType="begin"/>
      </w:r>
      <w:r w:rsidRPr="001609F9">
        <w:instrText xml:space="preserve"> REF _Ref177626771 \h </w:instrText>
      </w:r>
      <w:r w:rsidRPr="001609F9">
        <w:rPr>
          <w:rFonts w:eastAsia="Times New Roman"/>
          <w:b/>
          <w:bCs/>
          <w:color w:val="D2232A"/>
          <w:szCs w:val="20"/>
        </w:rPr>
      </w:r>
      <w:r w:rsidRPr="001609F9">
        <w:rPr>
          <w:rFonts w:eastAsia="Times New Roman"/>
          <w:b/>
          <w:bCs/>
          <w:color w:val="D2232A"/>
          <w:szCs w:val="20"/>
        </w:rPr>
        <w:fldChar w:fldCharType="separate"/>
      </w:r>
      <w:r w:rsidRPr="001609F9">
        <w:t xml:space="preserve">Table </w:t>
      </w:r>
      <w:r w:rsidRPr="001609F9">
        <w:rPr>
          <w:noProof/>
        </w:rPr>
        <w:t>30</w:t>
      </w:r>
      <w:r w:rsidRPr="001609F9">
        <w:fldChar w:fldCharType="end"/>
      </w:r>
      <w:r w:rsidRPr="001609F9">
        <w:t xml:space="preserve"> for resulting BEM).</w:t>
      </w:r>
    </w:p>
    <w:p w14:paraId="2F20B059" w14:textId="17F6E59E" w:rsidR="00F47373" w:rsidRPr="001609F9" w:rsidRDefault="00F47373" w:rsidP="00F47373">
      <w:pPr>
        <w:pStyle w:val="Caption"/>
      </w:pPr>
      <w:bookmarkStart w:id="319" w:name="_Ref177626771"/>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30</w:t>
      </w:r>
      <w:r w:rsidRPr="001609F9">
        <w:fldChar w:fldCharType="end"/>
      </w:r>
      <w:bookmarkEnd w:id="319"/>
      <w:r w:rsidRPr="001609F9">
        <w:t>: Power limit based on ECC Decision (11)06</w:t>
      </w:r>
      <w:r w:rsidR="00CF0958" w:rsidRPr="001609F9">
        <w:t xml:space="preserve"> </w:t>
      </w:r>
      <w:r w:rsidR="00CF0958" w:rsidRPr="001609F9">
        <w:rPr>
          <w:lang w:eastAsia="de-DE"/>
        </w:rPr>
        <w:fldChar w:fldCharType="begin"/>
      </w:r>
      <w:r w:rsidR="00CF0958" w:rsidRPr="001609F9">
        <w:rPr>
          <w:lang w:eastAsia="de-DE"/>
        </w:rPr>
        <w:instrText xml:space="preserve"> REF _Ref161653807 \r \h </w:instrText>
      </w:r>
      <w:r w:rsidR="00CF0958" w:rsidRPr="001609F9">
        <w:rPr>
          <w:lang w:eastAsia="de-DE"/>
        </w:rPr>
      </w:r>
      <w:r w:rsidR="00CF0958" w:rsidRPr="001609F9">
        <w:rPr>
          <w:lang w:eastAsia="de-DE"/>
        </w:rPr>
        <w:fldChar w:fldCharType="separate"/>
      </w:r>
      <w:r w:rsidR="00CF0958" w:rsidRPr="001609F9">
        <w:rPr>
          <w:lang w:eastAsia="de-DE"/>
        </w:rPr>
        <w:t>[10]</w:t>
      </w:r>
      <w:r w:rsidR="00CF0958" w:rsidRPr="001609F9">
        <w:rPr>
          <w:lang w:eastAsia="de-DE"/>
        </w:rPr>
        <w:fldChar w:fldCharType="end"/>
      </w:r>
      <w:r w:rsidRPr="001609F9">
        <w:t>, to be applied above 4200 MHz for AAS WBB LMP base stations to avoid the need for imposing national measures for the protection of Radio Altimeters</w:t>
      </w:r>
    </w:p>
    <w:tbl>
      <w:tblPr>
        <w:tblStyle w:val="ECCTable-redheader"/>
        <w:tblW w:w="5000" w:type="pct"/>
        <w:tblInd w:w="0" w:type="dxa"/>
        <w:tblLook w:val="04A0" w:firstRow="1" w:lastRow="0" w:firstColumn="1" w:lastColumn="0" w:noHBand="0" w:noVBand="1"/>
      </w:tblPr>
      <w:tblGrid>
        <w:gridCol w:w="1472"/>
        <w:gridCol w:w="1710"/>
        <w:gridCol w:w="1475"/>
        <w:gridCol w:w="2349"/>
        <w:gridCol w:w="2623"/>
      </w:tblGrid>
      <w:tr w:rsidR="00F47373" w:rsidRPr="001609F9" w14:paraId="1C0FB75D" w14:textId="77777777" w:rsidTr="00570963">
        <w:trPr>
          <w:cnfStyle w:val="100000000000" w:firstRow="1" w:lastRow="0" w:firstColumn="0" w:lastColumn="0" w:oddVBand="0" w:evenVBand="0" w:oddHBand="0" w:evenHBand="0" w:firstRowFirstColumn="0" w:firstRowLastColumn="0" w:lastRowFirstColumn="0" w:lastRowLastColumn="0"/>
        </w:trPr>
        <w:tc>
          <w:tcPr>
            <w:tcW w:w="807" w:type="pct"/>
          </w:tcPr>
          <w:p w14:paraId="141A06D9" w14:textId="77777777" w:rsidR="00F47373" w:rsidRPr="001609F9" w:rsidRDefault="00F47373" w:rsidP="0010067B">
            <w:pPr>
              <w:pStyle w:val="ECCTableHeaderwhitefont"/>
              <w:rPr>
                <w:b/>
                <w:bCs w:val="0"/>
              </w:rPr>
            </w:pPr>
            <w:r w:rsidRPr="001609F9">
              <w:rPr>
                <w:b/>
                <w:bCs w:val="0"/>
              </w:rPr>
              <w:lastRenderedPageBreak/>
              <w:t>Frequency range (MHz)</w:t>
            </w:r>
          </w:p>
        </w:tc>
        <w:tc>
          <w:tcPr>
            <w:tcW w:w="719" w:type="pct"/>
          </w:tcPr>
          <w:p w14:paraId="4585755E" w14:textId="77777777" w:rsidR="00F47373" w:rsidRPr="001609F9" w:rsidRDefault="00F47373" w:rsidP="0010067B">
            <w:pPr>
              <w:pStyle w:val="ECCTableHeaderwhitefont"/>
              <w:rPr>
                <w:b/>
                <w:bCs w:val="0"/>
              </w:rPr>
            </w:pPr>
            <w:r w:rsidRPr="001609F9">
              <w:rPr>
                <w:b/>
                <w:bCs w:val="0"/>
              </w:rPr>
              <w:t>Notation</w:t>
            </w:r>
          </w:p>
        </w:tc>
        <w:tc>
          <w:tcPr>
            <w:tcW w:w="808" w:type="pct"/>
          </w:tcPr>
          <w:p w14:paraId="2BF47C61" w14:textId="77777777" w:rsidR="00F47373" w:rsidRPr="001609F9" w:rsidRDefault="00F47373" w:rsidP="0010067B">
            <w:pPr>
              <w:pStyle w:val="ECCTableHeaderwhitefont"/>
              <w:rPr>
                <w:b/>
                <w:bCs w:val="0"/>
              </w:rPr>
            </w:pPr>
            <w:r w:rsidRPr="001609F9">
              <w:rPr>
                <w:b/>
                <w:bCs w:val="0"/>
              </w:rPr>
              <w:t>AAS TRP limit in dBm/MHz per cell (Note 1)</w:t>
            </w:r>
          </w:p>
        </w:tc>
        <w:tc>
          <w:tcPr>
            <w:tcW w:w="1262" w:type="pct"/>
          </w:tcPr>
          <w:p w14:paraId="5D5457EC" w14:textId="77777777" w:rsidR="00F47373" w:rsidRPr="001609F9" w:rsidRDefault="00F47373" w:rsidP="0010067B">
            <w:pPr>
              <w:pStyle w:val="ECCTableHeaderwhitefont"/>
              <w:rPr>
                <w:b/>
                <w:bCs w:val="0"/>
              </w:rPr>
            </w:pPr>
            <w:r w:rsidRPr="001609F9">
              <w:rPr>
                <w:b/>
                <w:bCs w:val="0"/>
              </w:rPr>
              <w:t>AAS TRP limit in dBm/MHz per cell (Note 1) applied for 4x4 AAS</w:t>
            </w:r>
          </w:p>
        </w:tc>
        <w:tc>
          <w:tcPr>
            <w:tcW w:w="1404" w:type="pct"/>
          </w:tcPr>
          <w:p w14:paraId="07BDEBE7" w14:textId="77777777" w:rsidR="00F47373" w:rsidRPr="001609F9" w:rsidRDefault="00F47373" w:rsidP="0010067B">
            <w:pPr>
              <w:pStyle w:val="ECCTableHeaderwhitefont"/>
              <w:rPr>
                <w:b/>
                <w:bCs w:val="0"/>
              </w:rPr>
            </w:pPr>
            <w:r w:rsidRPr="001609F9">
              <w:rPr>
                <w:b/>
                <w:bCs w:val="0"/>
              </w:rPr>
              <w:t>AAS TRP limit in dBm/MHz per cell (Note 1) applied for 8x8 AAS</w:t>
            </w:r>
          </w:p>
        </w:tc>
      </w:tr>
      <w:tr w:rsidR="00F47373" w:rsidRPr="001609F9" w14:paraId="7FB0208B" w14:textId="77777777" w:rsidTr="00570963">
        <w:tc>
          <w:tcPr>
            <w:tcW w:w="807" w:type="pct"/>
          </w:tcPr>
          <w:p w14:paraId="21FA3857" w14:textId="77777777" w:rsidR="00F47373" w:rsidRPr="001609F9" w:rsidRDefault="00F47373" w:rsidP="0010067B">
            <w:pPr>
              <w:pStyle w:val="ECCTabletext"/>
            </w:pPr>
            <w:r w:rsidRPr="001609F9">
              <w:t>4200-4205</w:t>
            </w:r>
          </w:p>
        </w:tc>
        <w:tc>
          <w:tcPr>
            <w:tcW w:w="719" w:type="pct"/>
          </w:tcPr>
          <w:p w14:paraId="17501502" w14:textId="77777777" w:rsidR="00F47373" w:rsidRPr="001609F9" w:rsidRDefault="00714C2B" w:rsidP="0010067B">
            <w:pPr>
              <w:pStyle w:val="ECCTabletext"/>
            </w:pPr>
            <m:oMath>
              <m:sSub>
                <m:sSubPr>
                  <m:ctrlPr>
                    <w:rPr>
                      <w:rFonts w:ascii="Cambria Math" w:hAnsi="Cambria Math"/>
                    </w:rPr>
                  </m:ctrlPr>
                </m:sSubPr>
                <m:e>
                  <m:r>
                    <w:rPr>
                      <w:rFonts w:ascii="Cambria Math" w:hAnsi="Cambria Math"/>
                    </w:rPr>
                    <m:t>P</m:t>
                  </m:r>
                </m:e>
                <m:sub>
                  <m:r>
                    <w:rPr>
                      <w:rFonts w:ascii="Cambria Math" w:hAnsi="Cambria Math"/>
                    </w:rPr>
                    <m:t>OOB1</m:t>
                  </m:r>
                </m:sub>
              </m:sSub>
            </m:oMath>
            <w:r w:rsidR="00F47373" w:rsidRPr="001609F9">
              <w:t xml:space="preserve"> (dBm/MHz)</w:t>
            </w:r>
          </w:p>
        </w:tc>
        <w:tc>
          <w:tcPr>
            <w:tcW w:w="808" w:type="pct"/>
          </w:tcPr>
          <w:p w14:paraId="7642B86D" w14:textId="77777777" w:rsidR="00F47373" w:rsidRPr="001609F9" w:rsidRDefault="00F47373" w:rsidP="0010067B">
            <w:pPr>
              <w:pStyle w:val="ECCTabletext"/>
            </w:pPr>
            <w:r w:rsidRPr="001609F9">
              <w:t>TRP – 47 (Note 2)</w:t>
            </w:r>
          </w:p>
        </w:tc>
        <w:tc>
          <w:tcPr>
            <w:tcW w:w="1262" w:type="pct"/>
          </w:tcPr>
          <w:p w14:paraId="78AA3178" w14:textId="77777777" w:rsidR="00F47373" w:rsidRPr="001609F9" w:rsidRDefault="00F47373" w:rsidP="0010067B">
            <w:pPr>
              <w:pStyle w:val="ECCTabletext"/>
            </w:pPr>
            <w:r w:rsidRPr="001609F9">
              <w:t>-14.4</w:t>
            </w:r>
          </w:p>
        </w:tc>
        <w:tc>
          <w:tcPr>
            <w:tcW w:w="1404" w:type="pct"/>
          </w:tcPr>
          <w:p w14:paraId="3438BCCF" w14:textId="77777777" w:rsidR="00F47373" w:rsidRPr="001609F9" w:rsidRDefault="00F47373" w:rsidP="0010067B">
            <w:pPr>
              <w:pStyle w:val="ECCTabletext"/>
            </w:pPr>
            <w:r w:rsidRPr="001609F9">
              <w:t>-20.4</w:t>
            </w:r>
          </w:p>
        </w:tc>
      </w:tr>
      <w:tr w:rsidR="00F47373" w:rsidRPr="001609F9" w14:paraId="5919F556" w14:textId="77777777" w:rsidTr="00570963">
        <w:tc>
          <w:tcPr>
            <w:tcW w:w="807" w:type="pct"/>
          </w:tcPr>
          <w:p w14:paraId="22DD826A" w14:textId="77777777" w:rsidR="00F47373" w:rsidRPr="001609F9" w:rsidRDefault="00F47373" w:rsidP="0010067B">
            <w:pPr>
              <w:pStyle w:val="ECCTabletext"/>
            </w:pPr>
            <w:r w:rsidRPr="001609F9">
              <w:t>4205-4240</w:t>
            </w:r>
          </w:p>
        </w:tc>
        <w:tc>
          <w:tcPr>
            <w:tcW w:w="719" w:type="pct"/>
          </w:tcPr>
          <w:p w14:paraId="26E0D12F" w14:textId="77777777" w:rsidR="00F47373" w:rsidRPr="001609F9" w:rsidRDefault="00714C2B" w:rsidP="0010067B">
            <w:pPr>
              <w:pStyle w:val="ECCTabletext"/>
            </w:pPr>
            <m:oMath>
              <m:sSub>
                <m:sSubPr>
                  <m:ctrlPr>
                    <w:rPr>
                      <w:rFonts w:ascii="Cambria Math" w:hAnsi="Cambria Math"/>
                    </w:rPr>
                  </m:ctrlPr>
                </m:sSubPr>
                <m:e>
                  <m:r>
                    <w:rPr>
                      <w:rFonts w:ascii="Cambria Math" w:hAnsi="Cambria Math"/>
                    </w:rPr>
                    <m:t>P</m:t>
                  </m:r>
                </m:e>
                <m:sub>
                  <m:r>
                    <w:rPr>
                      <w:rFonts w:ascii="Cambria Math" w:hAnsi="Cambria Math"/>
                    </w:rPr>
                    <m:t>OOB2</m:t>
                  </m:r>
                </m:sub>
              </m:sSub>
            </m:oMath>
            <w:r w:rsidR="00F47373" w:rsidRPr="001609F9">
              <w:t xml:space="preserve"> (dBm/MHz)</w:t>
            </w:r>
          </w:p>
        </w:tc>
        <w:tc>
          <w:tcPr>
            <w:tcW w:w="808" w:type="pct"/>
          </w:tcPr>
          <w:p w14:paraId="19C5C627" w14:textId="77777777" w:rsidR="00F47373" w:rsidRPr="001609F9" w:rsidRDefault="00F47373" w:rsidP="0010067B">
            <w:pPr>
              <w:pStyle w:val="ECCTabletext"/>
            </w:pPr>
            <w:r w:rsidRPr="001609F9">
              <w:t>TRP – 52 (Note 2)</w:t>
            </w:r>
          </w:p>
        </w:tc>
        <w:tc>
          <w:tcPr>
            <w:tcW w:w="1262" w:type="pct"/>
          </w:tcPr>
          <w:p w14:paraId="534F83FC" w14:textId="77777777" w:rsidR="00F47373" w:rsidRPr="001609F9" w:rsidRDefault="00F47373" w:rsidP="0010067B">
            <w:pPr>
              <w:pStyle w:val="ECCTabletext"/>
            </w:pPr>
            <w:r w:rsidRPr="001609F9">
              <w:t>-19.4</w:t>
            </w:r>
          </w:p>
        </w:tc>
        <w:tc>
          <w:tcPr>
            <w:tcW w:w="1404" w:type="pct"/>
          </w:tcPr>
          <w:p w14:paraId="2C872EC5" w14:textId="77777777" w:rsidR="00F47373" w:rsidRPr="001609F9" w:rsidRDefault="00F47373" w:rsidP="0010067B">
            <w:pPr>
              <w:pStyle w:val="ECCTabletext"/>
            </w:pPr>
            <w:r w:rsidRPr="001609F9">
              <w:t>-25.4</w:t>
            </w:r>
          </w:p>
        </w:tc>
      </w:tr>
      <w:tr w:rsidR="00F47373" w:rsidRPr="001609F9" w14:paraId="491D3D2A" w14:textId="77777777" w:rsidTr="00570963">
        <w:tc>
          <w:tcPr>
            <w:tcW w:w="807" w:type="pct"/>
          </w:tcPr>
          <w:p w14:paraId="53E5BFCE" w14:textId="77777777" w:rsidR="00F47373" w:rsidRPr="001609F9" w:rsidRDefault="00F47373" w:rsidP="0010067B">
            <w:pPr>
              <w:pStyle w:val="ECCTabletext"/>
            </w:pPr>
            <w:r w:rsidRPr="001609F9">
              <w:t>Above 4240</w:t>
            </w:r>
          </w:p>
        </w:tc>
        <w:tc>
          <w:tcPr>
            <w:tcW w:w="719" w:type="pct"/>
          </w:tcPr>
          <w:p w14:paraId="2FFC1A54" w14:textId="77777777" w:rsidR="00F47373" w:rsidRPr="001609F9" w:rsidRDefault="00714C2B" w:rsidP="0010067B">
            <w:pPr>
              <w:pStyle w:val="ECCTabletext"/>
            </w:pPr>
            <m:oMath>
              <m:sSub>
                <m:sSubPr>
                  <m:ctrlPr>
                    <w:rPr>
                      <w:rFonts w:ascii="Cambria Math" w:hAnsi="Cambria Math"/>
                    </w:rPr>
                  </m:ctrlPr>
                </m:sSubPr>
                <m:e>
                  <m:r>
                    <w:rPr>
                      <w:rFonts w:ascii="Cambria Math" w:hAnsi="Cambria Math"/>
                    </w:rPr>
                    <m:t>P</m:t>
                  </m:r>
                </m:e>
                <m:sub>
                  <m:r>
                    <w:rPr>
                      <w:rFonts w:ascii="Cambria Math" w:hAnsi="Cambria Math"/>
                    </w:rPr>
                    <m:t>OOB3</m:t>
                  </m:r>
                </m:sub>
              </m:sSub>
            </m:oMath>
            <w:r w:rsidR="00F47373" w:rsidRPr="001609F9">
              <w:t>(dBm/MHz)</w:t>
            </w:r>
          </w:p>
        </w:tc>
        <w:tc>
          <w:tcPr>
            <w:tcW w:w="808" w:type="pct"/>
          </w:tcPr>
          <w:p w14:paraId="758ACFD8" w14:textId="77777777" w:rsidR="00F47373" w:rsidRPr="001609F9" w:rsidRDefault="00F47373" w:rsidP="0010067B">
            <w:pPr>
              <w:pStyle w:val="ECCTabletext"/>
            </w:pPr>
            <w:r w:rsidRPr="001609F9">
              <w:t>-30</w:t>
            </w:r>
          </w:p>
        </w:tc>
        <w:tc>
          <w:tcPr>
            <w:tcW w:w="1262" w:type="pct"/>
          </w:tcPr>
          <w:p w14:paraId="69548EAC" w14:textId="77777777" w:rsidR="00F47373" w:rsidRPr="001609F9" w:rsidRDefault="00F47373" w:rsidP="0010067B">
            <w:pPr>
              <w:pStyle w:val="ECCTabletext"/>
            </w:pPr>
            <w:r w:rsidRPr="001609F9">
              <w:t>-30</w:t>
            </w:r>
          </w:p>
        </w:tc>
        <w:tc>
          <w:tcPr>
            <w:tcW w:w="1404" w:type="pct"/>
          </w:tcPr>
          <w:p w14:paraId="6BF24A67" w14:textId="77777777" w:rsidR="00F47373" w:rsidRPr="001609F9" w:rsidRDefault="00F47373" w:rsidP="0010067B">
            <w:pPr>
              <w:pStyle w:val="ECCTabletext"/>
            </w:pPr>
            <w:r w:rsidRPr="001609F9">
              <w:t>-30</w:t>
            </w:r>
          </w:p>
        </w:tc>
      </w:tr>
      <w:tr w:rsidR="00F47373" w:rsidRPr="001609F9" w14:paraId="4AABD94E" w14:textId="77777777" w:rsidTr="0010067B">
        <w:tc>
          <w:tcPr>
            <w:tcW w:w="5000" w:type="pct"/>
            <w:gridSpan w:val="5"/>
          </w:tcPr>
          <w:p w14:paraId="01C055E5" w14:textId="77777777" w:rsidR="00F47373" w:rsidRPr="001609F9" w:rsidRDefault="00F47373" w:rsidP="0010067B">
            <w:pPr>
              <w:pStyle w:val="ECCTablenote"/>
            </w:pPr>
            <w:r w:rsidRPr="001609F9">
              <w:t>Note 1: In a multi-sector base station, the radiated power limit applies to each one of the individual sectors</w:t>
            </w:r>
          </w:p>
        </w:tc>
      </w:tr>
    </w:tbl>
    <w:p w14:paraId="3DBC5822" w14:textId="77777777" w:rsidR="00F47373" w:rsidRPr="001609F9" w:rsidRDefault="00F47373" w:rsidP="003A7A6A">
      <w:pPr>
        <w:pStyle w:val="ECCAnnexheading4"/>
        <w:rPr>
          <w:lang w:val="en-GB"/>
        </w:rPr>
      </w:pPr>
      <w:r w:rsidRPr="001609F9">
        <w:rPr>
          <w:lang w:val="en-GB"/>
        </w:rPr>
        <w:t>Additional analysis with BEMs derived from ETSI on djacent band interference on Radio Altimeters in 4200-4400 MHz for the AAS case</w:t>
      </w:r>
    </w:p>
    <w:p w14:paraId="7D8DF62D" w14:textId="61571592" w:rsidR="00F47373" w:rsidRPr="001609F9" w:rsidRDefault="00F47373" w:rsidP="00F47373">
      <w:r w:rsidRPr="001609F9">
        <w:t>In the section above the BEM applied to medium power WBB LMP emissions in the band 4100-4200 MHz was extended from the ECC Decision (11)06</w:t>
      </w:r>
      <w:r w:rsidR="003A7A6A" w:rsidRPr="001609F9">
        <w:t xml:space="preserve"> </w:t>
      </w:r>
      <w:r w:rsidR="00CF0958" w:rsidRPr="001609F9">
        <w:rPr>
          <w:lang w:eastAsia="de-DE"/>
        </w:rPr>
        <w:fldChar w:fldCharType="begin"/>
      </w:r>
      <w:r w:rsidR="00CF0958" w:rsidRPr="001609F9">
        <w:rPr>
          <w:lang w:eastAsia="de-DE"/>
        </w:rPr>
        <w:instrText xml:space="preserve"> REF _Ref161653807 \r \h </w:instrText>
      </w:r>
      <w:r w:rsidR="00CF0958" w:rsidRPr="001609F9">
        <w:rPr>
          <w:lang w:eastAsia="de-DE"/>
        </w:rPr>
      </w:r>
      <w:r w:rsidR="00CF0958" w:rsidRPr="001609F9">
        <w:rPr>
          <w:lang w:eastAsia="de-DE"/>
        </w:rPr>
        <w:fldChar w:fldCharType="separate"/>
      </w:r>
      <w:r w:rsidR="00CF0958" w:rsidRPr="001609F9">
        <w:rPr>
          <w:lang w:eastAsia="de-DE"/>
        </w:rPr>
        <w:t>[10]</w:t>
      </w:r>
      <w:r w:rsidR="00CF0958" w:rsidRPr="001609F9">
        <w:rPr>
          <w:lang w:eastAsia="de-DE"/>
        </w:rPr>
        <w:fldChar w:fldCharType="end"/>
      </w:r>
      <w:r w:rsidRPr="001609F9">
        <w:t xml:space="preserve"> for emissions in the out of band of 3400-3800 MHz. In this section the results of the interference from AAS 4x4 (without sub-arrays) and AAS 8x8 (without sub-arrays) are re-evaluated when considering the BEM from ETSI (TS 138 104 V17.11.0 (2023-10</w:t>
      </w:r>
      <w:r w:rsidR="003A7A6A" w:rsidRPr="001609F9">
        <w:t>, s</w:t>
      </w:r>
      <w:r w:rsidRPr="001609F9">
        <w:t xml:space="preserve">ection 9.7.4 and </w:t>
      </w:r>
      <w:r w:rsidR="003A7A6A" w:rsidRPr="001609F9">
        <w:t>t</w:t>
      </w:r>
      <w:r w:rsidRPr="001609F9">
        <w:t>able 6.6.4.2.3-2</w:t>
      </w:r>
      <w:r w:rsidR="00240EB6" w:rsidRPr="001609F9">
        <w:t xml:space="preserve"> </w:t>
      </w:r>
      <w:r w:rsidR="00240EB6" w:rsidRPr="001609F9">
        <w:fldChar w:fldCharType="begin"/>
      </w:r>
      <w:r w:rsidR="00240EB6" w:rsidRPr="001609F9">
        <w:instrText xml:space="preserve"> REF _Ref178585332 \r \h </w:instrText>
      </w:r>
      <w:r w:rsidR="00240EB6" w:rsidRPr="001609F9">
        <w:fldChar w:fldCharType="separate"/>
      </w:r>
      <w:r w:rsidR="00240EB6" w:rsidRPr="001609F9">
        <w:t>[36]</w:t>
      </w:r>
      <w:r w:rsidR="00240EB6" w:rsidRPr="001609F9">
        <w:fldChar w:fldCharType="end"/>
      </w:r>
      <w:r w:rsidRPr="001609F9">
        <w:t>) and a variant of it, with a spurious emission of -30 dBm/MHz in alignment with ERC Recommendation 74-01</w:t>
      </w:r>
      <w:r w:rsidR="00240EB6" w:rsidRPr="001609F9">
        <w:t xml:space="preserve"> </w:t>
      </w:r>
      <w:r w:rsidR="00EA4DF0" w:rsidRPr="001609F9">
        <w:fldChar w:fldCharType="begin"/>
      </w:r>
      <w:r w:rsidR="00EA4DF0" w:rsidRPr="001609F9">
        <w:instrText xml:space="preserve"> REF _Ref183157458 \r \h </w:instrText>
      </w:r>
      <w:r w:rsidR="00EA4DF0" w:rsidRPr="001609F9">
        <w:fldChar w:fldCharType="separate"/>
      </w:r>
      <w:r w:rsidR="00EA4DF0" w:rsidRPr="001609F9">
        <w:t>[4]</w:t>
      </w:r>
      <w:r w:rsidR="00EA4DF0" w:rsidRPr="001609F9">
        <w:fldChar w:fldCharType="end"/>
      </w:r>
      <w:r w:rsidRPr="001609F9">
        <w:t xml:space="preserve">. </w:t>
      </w:r>
      <w:r w:rsidRPr="001609F9">
        <w:fldChar w:fldCharType="begin"/>
      </w:r>
      <w:r w:rsidRPr="001609F9">
        <w:instrText xml:space="preserve"> REF _Ref177627174 \h </w:instrText>
      </w:r>
      <w:r w:rsidRPr="001609F9">
        <w:fldChar w:fldCharType="separate"/>
      </w:r>
      <w:r w:rsidRPr="001609F9">
        <w:t xml:space="preserve">Table </w:t>
      </w:r>
      <w:r w:rsidRPr="001609F9">
        <w:rPr>
          <w:noProof/>
        </w:rPr>
        <w:t>31</w:t>
      </w:r>
      <w:r w:rsidRPr="001609F9">
        <w:fldChar w:fldCharType="end"/>
      </w:r>
      <w:r w:rsidRPr="001609F9">
        <w:t xml:space="preserve"> provides the unwanted emissions BEM derived from ETSI.</w:t>
      </w:r>
    </w:p>
    <w:p w14:paraId="4A2A16C8" w14:textId="5A441484" w:rsidR="00F47373" w:rsidRPr="001609F9" w:rsidRDefault="00F47373" w:rsidP="00F47373">
      <w:pPr>
        <w:pStyle w:val="Caption"/>
      </w:pPr>
      <w:bookmarkStart w:id="320" w:name="_Ref177627174"/>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31</w:t>
      </w:r>
      <w:r w:rsidRPr="001609F9">
        <w:fldChar w:fldCharType="end"/>
      </w:r>
      <w:bookmarkEnd w:id="320"/>
      <w:r w:rsidRPr="001609F9">
        <w:t xml:space="preserve">: </w:t>
      </w:r>
      <w:r w:rsidRPr="001609F9">
        <w:rPr>
          <w:rFonts w:eastAsia="Calibri"/>
        </w:rPr>
        <w:t>Baseline requirement for BS above 4.2 GHz according to ETSI TS 138 104 Section 9.7.4</w:t>
      </w:r>
    </w:p>
    <w:tbl>
      <w:tblPr>
        <w:tblStyle w:val="ECCTable-redheader"/>
        <w:tblW w:w="3089" w:type="pct"/>
        <w:tblInd w:w="0" w:type="dxa"/>
        <w:tblLook w:val="04A0" w:firstRow="1" w:lastRow="0" w:firstColumn="1" w:lastColumn="0" w:noHBand="0" w:noVBand="1"/>
      </w:tblPr>
      <w:tblGrid>
        <w:gridCol w:w="2673"/>
        <w:gridCol w:w="3276"/>
      </w:tblGrid>
      <w:tr w:rsidR="00F47373" w:rsidRPr="001609F9" w14:paraId="321DA686" w14:textId="77777777" w:rsidTr="0010067B">
        <w:trPr>
          <w:cnfStyle w:val="100000000000" w:firstRow="1" w:lastRow="0" w:firstColumn="0" w:lastColumn="0" w:oddVBand="0" w:evenVBand="0" w:oddHBand="0" w:evenHBand="0" w:firstRowFirstColumn="0" w:firstRowLastColumn="0" w:lastRowFirstColumn="0" w:lastRowLastColumn="0"/>
          <w:trHeight w:val="492"/>
        </w:trPr>
        <w:tc>
          <w:tcPr>
            <w:tcW w:w="2247" w:type="pct"/>
            <w:tcBorders>
              <w:top w:val="single" w:sz="4" w:space="0" w:color="FFFFFF" w:themeColor="background1"/>
              <w:left w:val="single" w:sz="4" w:space="0" w:color="FFFFFF" w:themeColor="background1"/>
              <w:bottom w:val="single" w:sz="4" w:space="0" w:color="FFFFFF" w:themeColor="background1"/>
            </w:tcBorders>
          </w:tcPr>
          <w:p w14:paraId="4BB8C901" w14:textId="77777777" w:rsidR="00F47373" w:rsidRPr="001609F9" w:rsidRDefault="00F47373" w:rsidP="0010067B">
            <w:pPr>
              <w:pStyle w:val="ECCTableHeaderwhitefont"/>
              <w:rPr>
                <w:b/>
                <w:bCs w:val="0"/>
              </w:rPr>
            </w:pPr>
            <w:r w:rsidRPr="001609F9">
              <w:rPr>
                <w:b/>
                <w:bCs w:val="0"/>
              </w:rPr>
              <w:t>Frequency range</w:t>
            </w:r>
          </w:p>
        </w:tc>
        <w:tc>
          <w:tcPr>
            <w:tcW w:w="2753" w:type="pct"/>
            <w:tcBorders>
              <w:top w:val="single" w:sz="4" w:space="0" w:color="FFFFFF" w:themeColor="background1"/>
              <w:bottom w:val="single" w:sz="4" w:space="0" w:color="FFFFFF" w:themeColor="background1"/>
              <w:right w:val="single" w:sz="4" w:space="0" w:color="FFFFFF" w:themeColor="background1"/>
            </w:tcBorders>
          </w:tcPr>
          <w:p w14:paraId="0B03F6BF" w14:textId="77777777" w:rsidR="00F47373" w:rsidRPr="001609F9" w:rsidRDefault="00F47373" w:rsidP="0010067B">
            <w:pPr>
              <w:pStyle w:val="ECCTableHeaderwhitefont"/>
              <w:rPr>
                <w:b/>
                <w:bCs w:val="0"/>
              </w:rPr>
            </w:pPr>
            <w:r w:rsidRPr="001609F9">
              <w:rPr>
                <w:b/>
                <w:bCs w:val="0"/>
              </w:rPr>
              <w:t xml:space="preserve">AAS MP BS TRP. limit </w:t>
            </w:r>
            <w:r w:rsidRPr="001609F9">
              <w:rPr>
                <w:b/>
                <w:bCs w:val="0"/>
              </w:rPr>
              <w:br/>
              <w:t>dBm/5 MHz per cell (Note 1)</w:t>
            </w:r>
          </w:p>
        </w:tc>
      </w:tr>
      <w:tr w:rsidR="00F47373" w:rsidRPr="001609F9" w14:paraId="5DF21BEF" w14:textId="77777777" w:rsidTr="0010067B">
        <w:tc>
          <w:tcPr>
            <w:tcW w:w="2247" w:type="pct"/>
            <w:tcBorders>
              <w:top w:val="single" w:sz="4" w:space="0" w:color="FFFFFF" w:themeColor="background1"/>
            </w:tcBorders>
          </w:tcPr>
          <w:p w14:paraId="368A31CE" w14:textId="77777777" w:rsidR="00F47373" w:rsidRPr="001609F9" w:rsidRDefault="00F47373" w:rsidP="0010067B">
            <w:pPr>
              <w:pStyle w:val="ECCTabletext"/>
            </w:pPr>
            <w:r w:rsidRPr="001609F9">
              <w:t>4200-4205 MHz</w:t>
            </w:r>
          </w:p>
        </w:tc>
        <w:tc>
          <w:tcPr>
            <w:tcW w:w="2753" w:type="pct"/>
            <w:tcBorders>
              <w:top w:val="single" w:sz="4" w:space="0" w:color="FFFFFF" w:themeColor="background1"/>
            </w:tcBorders>
          </w:tcPr>
          <w:p w14:paraId="6EA57E7B" w14:textId="77777777" w:rsidR="00F47373" w:rsidRPr="001609F9" w:rsidRDefault="00F47373" w:rsidP="0010067B">
            <w:pPr>
              <w:pStyle w:val="ECCTabletext"/>
            </w:pPr>
            <w:r w:rsidRPr="001609F9">
              <w:t>1</w:t>
            </w:r>
          </w:p>
        </w:tc>
      </w:tr>
      <w:tr w:rsidR="00F47373" w:rsidRPr="001609F9" w14:paraId="329B1C4C" w14:textId="77777777" w:rsidTr="0010067B">
        <w:tc>
          <w:tcPr>
            <w:tcW w:w="2247" w:type="pct"/>
          </w:tcPr>
          <w:p w14:paraId="2C26855B" w14:textId="77777777" w:rsidR="00F47373" w:rsidRPr="001609F9" w:rsidRDefault="00F47373" w:rsidP="0010067B">
            <w:pPr>
              <w:pStyle w:val="ECCTabletext"/>
            </w:pPr>
            <w:r w:rsidRPr="001609F9">
              <w:t>4205-4210 MHz</w:t>
            </w:r>
          </w:p>
        </w:tc>
        <w:tc>
          <w:tcPr>
            <w:tcW w:w="2753" w:type="pct"/>
          </w:tcPr>
          <w:p w14:paraId="5CD6AC41" w14:textId="77777777" w:rsidR="00F47373" w:rsidRPr="001609F9" w:rsidRDefault="00F47373" w:rsidP="0010067B">
            <w:pPr>
              <w:pStyle w:val="ECCTabletext"/>
            </w:pPr>
            <w:r w:rsidRPr="001609F9">
              <w:t>-3</w:t>
            </w:r>
          </w:p>
        </w:tc>
      </w:tr>
      <w:tr w:rsidR="00F47373" w:rsidRPr="001609F9" w14:paraId="783034CA" w14:textId="77777777" w:rsidTr="0010067B">
        <w:tc>
          <w:tcPr>
            <w:tcW w:w="2247" w:type="pct"/>
          </w:tcPr>
          <w:p w14:paraId="03994B8E" w14:textId="77777777" w:rsidR="00F47373" w:rsidRPr="001609F9" w:rsidRDefault="00F47373" w:rsidP="0010067B">
            <w:pPr>
              <w:pStyle w:val="ECCTabletext"/>
            </w:pPr>
            <w:r w:rsidRPr="001609F9">
              <w:t>4210-4240 MHz</w:t>
            </w:r>
          </w:p>
        </w:tc>
        <w:tc>
          <w:tcPr>
            <w:tcW w:w="2753" w:type="pct"/>
          </w:tcPr>
          <w:p w14:paraId="2AF4460D" w14:textId="77777777" w:rsidR="00F47373" w:rsidRPr="001609F9" w:rsidRDefault="00F47373" w:rsidP="0010067B">
            <w:pPr>
              <w:pStyle w:val="ECCTabletext"/>
            </w:pPr>
            <w:r w:rsidRPr="001609F9">
              <w:t>-3</w:t>
            </w:r>
          </w:p>
        </w:tc>
      </w:tr>
      <w:tr w:rsidR="00F47373" w:rsidRPr="001609F9" w14:paraId="639DA0BE" w14:textId="77777777" w:rsidTr="0010067B">
        <w:tc>
          <w:tcPr>
            <w:tcW w:w="2247" w:type="pct"/>
          </w:tcPr>
          <w:p w14:paraId="6C6621F1" w14:textId="77777777" w:rsidR="00F47373" w:rsidRPr="001609F9" w:rsidRDefault="00F47373" w:rsidP="0010067B">
            <w:pPr>
              <w:pStyle w:val="ECCTabletext"/>
            </w:pPr>
            <w:r w:rsidRPr="001609F9">
              <w:t>Above 4240 MHz</w:t>
            </w:r>
          </w:p>
        </w:tc>
        <w:tc>
          <w:tcPr>
            <w:tcW w:w="2753" w:type="pct"/>
          </w:tcPr>
          <w:p w14:paraId="2530FE6F" w14:textId="77777777" w:rsidR="00F47373" w:rsidRPr="001609F9" w:rsidRDefault="00F47373" w:rsidP="0010067B">
            <w:pPr>
              <w:pStyle w:val="ECCTabletext"/>
            </w:pPr>
            <w:r w:rsidRPr="001609F9">
              <w:t>-23</w:t>
            </w:r>
          </w:p>
        </w:tc>
      </w:tr>
      <w:tr w:rsidR="00F47373" w:rsidRPr="001609F9" w14:paraId="15B4869E" w14:textId="77777777" w:rsidTr="0010067B">
        <w:tc>
          <w:tcPr>
            <w:tcW w:w="5000" w:type="pct"/>
            <w:gridSpan w:val="2"/>
          </w:tcPr>
          <w:p w14:paraId="312C909C" w14:textId="77777777" w:rsidR="00F47373" w:rsidRPr="001609F9" w:rsidRDefault="00F47373" w:rsidP="0010067B">
            <w:pPr>
              <w:pStyle w:val="ECCTablenote"/>
            </w:pPr>
            <w:r w:rsidRPr="001609F9">
              <w:t>Note 1: In a multi-sector site, the value per ‘cell’ corresponds to the value for one of the sectors.</w:t>
            </w:r>
          </w:p>
        </w:tc>
      </w:tr>
    </w:tbl>
    <w:p w14:paraId="499D1BFD" w14:textId="77777777" w:rsidR="00F47373" w:rsidRPr="001609F9" w:rsidRDefault="00F47373" w:rsidP="00F47373">
      <w:r w:rsidRPr="001609F9">
        <w:t xml:space="preserve">Deriving the base station deployment distance limitations, </w:t>
      </w:r>
      <w:r w:rsidRPr="001609F9">
        <w:fldChar w:fldCharType="begin"/>
      </w:r>
      <w:r w:rsidRPr="001609F9">
        <w:instrText xml:space="preserve"> REF _Ref177627458 \h </w:instrText>
      </w:r>
      <w:r w:rsidRPr="001609F9">
        <w:fldChar w:fldCharType="separate"/>
      </w:r>
      <w:r w:rsidRPr="001609F9">
        <w:t xml:space="preserve">Figure </w:t>
      </w:r>
      <w:r w:rsidRPr="001609F9">
        <w:rPr>
          <w:noProof/>
        </w:rPr>
        <w:t>35</w:t>
      </w:r>
      <w:r w:rsidRPr="001609F9">
        <w:fldChar w:fldCharType="end"/>
      </w:r>
      <w:r w:rsidRPr="001609F9">
        <w:t xml:space="preserve"> a) shows the power margin (including the safety margin) for different base station deployment distances on the runway axis (</w:t>
      </w:r>
      <m:oMath>
        <m:sSub>
          <m:sSubPr>
            <m:ctrlPr>
              <w:rPr>
                <w:rFonts w:ascii="Cambria Math" w:hAnsi="Cambria Math"/>
              </w:rPr>
            </m:ctrlPr>
          </m:sSubPr>
          <m:e>
            <m:r>
              <w:rPr>
                <w:rFonts w:ascii="Cambria Math" w:hAnsi="Cambria Math"/>
              </w:rPr>
              <m:t>D</m:t>
            </m:r>
          </m:e>
          <m:sub>
            <m:r>
              <w:rPr>
                <w:rFonts w:ascii="Cambria Math" w:hAnsi="Cambria Math"/>
              </w:rPr>
              <m:t>BS</m:t>
            </m:r>
          </m:sub>
        </m:sSub>
      </m:oMath>
      <w:r w:rsidRPr="001609F9">
        <w:t>) and lateral axis (</w:t>
      </w:r>
      <m:oMath>
        <m:sSub>
          <m:sSubPr>
            <m:ctrlPr>
              <w:rPr>
                <w:rFonts w:ascii="Cambria Math" w:hAnsi="Cambria Math"/>
              </w:rPr>
            </m:ctrlPr>
          </m:sSubPr>
          <m:e>
            <m:r>
              <w:rPr>
                <w:rFonts w:ascii="Cambria Math" w:hAnsi="Cambria Math"/>
              </w:rPr>
              <m:t>L</m:t>
            </m:r>
          </m:e>
          <m:sub>
            <m:r>
              <w:rPr>
                <w:rFonts w:ascii="Cambria Math" w:hAnsi="Cambria Math"/>
              </w:rPr>
              <m:t>BS</m:t>
            </m:r>
          </m:sub>
        </m:sSub>
      </m:oMath>
      <w:r w:rsidRPr="001609F9">
        <w:t xml:space="preserve">), for the 8x8 AAS case. The minimum power margin is -13.5 dB, so a coordination zone has to be defined to protect the Radio Altimeter from harmful interference if the transmitted power is 51 dBm. The runway coordination distance </w:t>
      </w:r>
      <m:oMath>
        <m:sSub>
          <m:sSubPr>
            <m:ctrlPr>
              <w:rPr>
                <w:rFonts w:ascii="Cambria Math" w:hAnsi="Cambria Math"/>
              </w:rPr>
            </m:ctrlPr>
          </m:sSubPr>
          <m:e>
            <m:r>
              <w:rPr>
                <w:rFonts w:ascii="Cambria Math" w:hAnsi="Cambria Math"/>
              </w:rPr>
              <m:t>D</m:t>
            </m:r>
          </m:e>
          <m:sub>
            <m:r>
              <w:rPr>
                <w:rFonts w:ascii="Cambria Math" w:hAnsi="Cambria Math"/>
              </w:rPr>
              <m:t>coord</m:t>
            </m:r>
          </m:sub>
        </m:sSub>
      </m:oMath>
      <w:r w:rsidRPr="001609F9">
        <w:t xml:space="preserve"> (along the runway axis) can be inferred from </w:t>
      </w:r>
      <w:r w:rsidRPr="001609F9">
        <w:fldChar w:fldCharType="begin"/>
      </w:r>
      <w:r w:rsidRPr="001609F9">
        <w:instrText xml:space="preserve"> REF _Ref177627458 \h </w:instrText>
      </w:r>
      <w:r w:rsidRPr="001609F9">
        <w:fldChar w:fldCharType="separate"/>
      </w:r>
      <w:r w:rsidRPr="001609F9">
        <w:t xml:space="preserve">Figure </w:t>
      </w:r>
      <w:r w:rsidRPr="001609F9">
        <w:rPr>
          <w:noProof/>
        </w:rPr>
        <w:t>35</w:t>
      </w:r>
      <w:r w:rsidRPr="001609F9">
        <w:fldChar w:fldCharType="end"/>
      </w:r>
      <w:r w:rsidRPr="001609F9">
        <w:t xml:space="preserve"> c) by finding the runway distance where the minimum power margin taken from all the lateral positions (at that runway distance) crosses the 0-dB threshold. The lateral coordination distance </w:t>
      </w:r>
      <m:oMath>
        <m:sSub>
          <m:sSubPr>
            <m:ctrlPr>
              <w:rPr>
                <w:rFonts w:ascii="Cambria Math" w:hAnsi="Cambria Math"/>
              </w:rPr>
            </m:ctrlPr>
          </m:sSubPr>
          <m:e>
            <m:r>
              <w:rPr>
                <w:rFonts w:ascii="Cambria Math" w:hAnsi="Cambria Math"/>
              </w:rPr>
              <m:t>L</m:t>
            </m:r>
          </m:e>
          <m:sub>
            <m:r>
              <w:rPr>
                <w:rFonts w:ascii="Cambria Math" w:hAnsi="Cambria Math"/>
              </w:rPr>
              <m:t>coord</m:t>
            </m:r>
          </m:sub>
        </m:sSub>
      </m:oMath>
      <w:r w:rsidRPr="001609F9">
        <w:t xml:space="preserve"> (along the lateral axis) can be inferred from </w:t>
      </w:r>
      <w:r w:rsidRPr="001609F9">
        <w:fldChar w:fldCharType="begin"/>
      </w:r>
      <w:r w:rsidRPr="001609F9">
        <w:instrText xml:space="preserve"> REF _Ref177627458 \h </w:instrText>
      </w:r>
      <w:r w:rsidRPr="001609F9">
        <w:fldChar w:fldCharType="separate"/>
      </w:r>
      <w:r w:rsidRPr="001609F9">
        <w:t xml:space="preserve">Figure </w:t>
      </w:r>
      <w:r w:rsidRPr="001609F9">
        <w:rPr>
          <w:noProof/>
        </w:rPr>
        <w:t>35</w:t>
      </w:r>
      <w:r w:rsidRPr="001609F9">
        <w:fldChar w:fldCharType="end"/>
      </w:r>
      <w:r w:rsidRPr="001609F9">
        <w:t xml:space="preserve"> d) by finding the lateral distance where the minimum power margin from all the positions on the runway axis (at that lateral distance) cross the 0-dB threshold. From these figures, the coordination distances are as follows: </w:t>
      </w:r>
      <m:oMath>
        <m:sSub>
          <m:sSubPr>
            <m:ctrlPr>
              <w:rPr>
                <w:rFonts w:ascii="Cambria Math" w:hAnsi="Cambria Math"/>
              </w:rPr>
            </m:ctrlPr>
          </m:sSubPr>
          <m:e>
            <m:r>
              <w:rPr>
                <w:rFonts w:ascii="Cambria Math" w:hAnsi="Cambria Math"/>
              </w:rPr>
              <m:t>D</m:t>
            </m:r>
          </m:e>
          <m:sub>
            <m:r>
              <w:rPr>
                <w:rFonts w:ascii="Cambria Math" w:hAnsi="Cambria Math"/>
              </w:rPr>
              <m:t>coord</m:t>
            </m:r>
          </m:sub>
        </m:sSub>
        <m:r>
          <w:rPr>
            <w:rFonts w:ascii="Cambria Math" w:hAnsi="Cambria Math"/>
          </w:rPr>
          <m:t>=1340</m:t>
        </m:r>
      </m:oMath>
      <w:r w:rsidRPr="001609F9">
        <w:t xml:space="preserve"> m and </w:t>
      </w:r>
      <m:oMath>
        <m:sSub>
          <m:sSubPr>
            <m:ctrlPr>
              <w:rPr>
                <w:rFonts w:ascii="Cambria Math" w:hAnsi="Cambria Math"/>
              </w:rPr>
            </m:ctrlPr>
          </m:sSubPr>
          <m:e>
            <m:r>
              <w:rPr>
                <w:rFonts w:ascii="Cambria Math" w:hAnsi="Cambria Math"/>
              </w:rPr>
              <m:t>L</m:t>
            </m:r>
          </m:e>
          <m:sub>
            <m:r>
              <w:rPr>
                <w:rFonts w:ascii="Cambria Math" w:hAnsi="Cambria Math"/>
              </w:rPr>
              <m:t>coord</m:t>
            </m:r>
          </m:sub>
        </m:sSub>
        <m:r>
          <w:rPr>
            <w:rFonts w:ascii="Cambria Math" w:hAnsi="Cambria Math"/>
          </w:rPr>
          <m:t xml:space="preserve">=32 </m:t>
        </m:r>
      </m:oMath>
      <w:r w:rsidRPr="001609F9">
        <w:t>m.</w:t>
      </w:r>
    </w:p>
    <w:p w14:paraId="2B47826B" w14:textId="77777777" w:rsidR="00F47373" w:rsidRPr="001609F9" w:rsidRDefault="00F47373" w:rsidP="00F47373">
      <w:pPr>
        <w:pStyle w:val="ECCFiguregraphcentred"/>
      </w:pPr>
      <w:r w:rsidRPr="001609F9">
        <w:lastRenderedPageBreak/>
        <w:drawing>
          <wp:inline distT="0" distB="0" distL="0" distR="0" wp14:anchorId="53CFCEB2" wp14:editId="5DC3125D">
            <wp:extent cx="3973494" cy="3037729"/>
            <wp:effectExtent l="0" t="0" r="8255" b="0"/>
            <wp:docPr id="5" name="Image 5" descr="A collage of graphs and diagr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A collage of graphs and diagrams&#10;&#10;Description automatically generated"/>
                    <pic:cNvPicPr/>
                  </pic:nvPicPr>
                  <pic:blipFill>
                    <a:blip r:embed="rId44"/>
                    <a:stretch>
                      <a:fillRect/>
                    </a:stretch>
                  </pic:blipFill>
                  <pic:spPr>
                    <a:xfrm>
                      <a:off x="0" y="0"/>
                      <a:ext cx="4028557" cy="3079824"/>
                    </a:xfrm>
                    <a:prstGeom prst="rect">
                      <a:avLst/>
                    </a:prstGeom>
                  </pic:spPr>
                </pic:pic>
              </a:graphicData>
            </a:graphic>
          </wp:inline>
        </w:drawing>
      </w:r>
    </w:p>
    <w:p w14:paraId="7162FD9D" w14:textId="77777777" w:rsidR="00F47373" w:rsidRPr="001609F9" w:rsidRDefault="00F47373" w:rsidP="00F47373">
      <w:pPr>
        <w:pStyle w:val="Caption"/>
      </w:pPr>
      <w:bookmarkStart w:id="321" w:name="_Ref177627458"/>
      <w:r w:rsidRPr="001609F9">
        <w:t xml:space="preserve">Figure </w:t>
      </w:r>
      <w:r w:rsidRPr="001609F9">
        <w:fldChar w:fldCharType="begin"/>
      </w:r>
      <w:r w:rsidRPr="001609F9">
        <w:instrText xml:space="preserve"> SEQ Figure \* ARABIC </w:instrText>
      </w:r>
      <w:r w:rsidRPr="001609F9">
        <w:fldChar w:fldCharType="separate"/>
      </w:r>
      <w:r w:rsidRPr="001609F9">
        <w:rPr>
          <w:noProof/>
        </w:rPr>
        <w:t>35</w:t>
      </w:r>
      <w:r w:rsidRPr="001609F9">
        <w:fldChar w:fldCharType="end"/>
      </w:r>
      <w:bookmarkEnd w:id="321"/>
      <w:r w:rsidRPr="001609F9">
        <w:t xml:space="preserve">: Power margin (dB) as a function of the BS deployment distance (m) along the runway axis </w:t>
      </w: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BS</m:t>
            </m:r>
          </m:sub>
        </m:sSub>
      </m:oMath>
      <w:r w:rsidRPr="001609F9">
        <w:t xml:space="preserve"> and lateral axis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BS</m:t>
            </m:r>
          </m:sub>
        </m:sSub>
      </m:oMath>
      <w:r w:rsidRPr="001609F9">
        <w:t xml:space="preserve"> for 8x8 AAS for BEM derived from ETSI TS 138 104, section 9.7.4</w:t>
      </w:r>
    </w:p>
    <w:p w14:paraId="7DA85975" w14:textId="77777777" w:rsidR="00F47373" w:rsidRPr="001609F9" w:rsidRDefault="00F47373" w:rsidP="00F47373">
      <w:r w:rsidRPr="001609F9">
        <w:t xml:space="preserve">The same analysis is applied for the 4x4 AAS case, shown in </w:t>
      </w:r>
      <w:r w:rsidRPr="001609F9">
        <w:fldChar w:fldCharType="begin"/>
      </w:r>
      <w:r w:rsidRPr="001609F9">
        <w:instrText xml:space="preserve"> REF _Ref177627692 \h </w:instrText>
      </w:r>
      <w:r w:rsidRPr="001609F9">
        <w:fldChar w:fldCharType="separate"/>
      </w:r>
      <w:r w:rsidRPr="001609F9">
        <w:t xml:space="preserve">Figure </w:t>
      </w:r>
      <w:r w:rsidRPr="001609F9">
        <w:rPr>
          <w:noProof/>
        </w:rPr>
        <w:t>36</w:t>
      </w:r>
      <w:r w:rsidRPr="001609F9">
        <w:fldChar w:fldCharType="end"/>
      </w:r>
      <w:r w:rsidRPr="001609F9">
        <w:t xml:space="preserve">. The minimum power margin is -8.9 dB, and a coordination zone of </w:t>
      </w:r>
      <m:oMath>
        <m:sSub>
          <m:sSubPr>
            <m:ctrlPr>
              <w:rPr>
                <w:rFonts w:ascii="Cambria Math" w:hAnsi="Cambria Math"/>
              </w:rPr>
            </m:ctrlPr>
          </m:sSubPr>
          <m:e>
            <m:r>
              <w:rPr>
                <w:rFonts w:ascii="Cambria Math" w:hAnsi="Cambria Math"/>
              </w:rPr>
              <m:t>D</m:t>
            </m:r>
          </m:e>
          <m:sub>
            <m:r>
              <w:rPr>
                <w:rFonts w:ascii="Cambria Math" w:hAnsi="Cambria Math"/>
              </w:rPr>
              <m:t>coord</m:t>
            </m:r>
          </m:sub>
        </m:sSub>
        <m:r>
          <w:rPr>
            <w:rFonts w:ascii="Cambria Math" w:hAnsi="Cambria Math"/>
          </w:rPr>
          <m:t>=1340</m:t>
        </m:r>
      </m:oMath>
      <w:r w:rsidRPr="001609F9">
        <w:t xml:space="preserve"> m and </w:t>
      </w:r>
      <m:oMath>
        <m:sSub>
          <m:sSubPr>
            <m:ctrlPr>
              <w:rPr>
                <w:rFonts w:ascii="Cambria Math" w:hAnsi="Cambria Math"/>
              </w:rPr>
            </m:ctrlPr>
          </m:sSubPr>
          <m:e>
            <m:r>
              <w:rPr>
                <w:rFonts w:ascii="Cambria Math" w:hAnsi="Cambria Math"/>
              </w:rPr>
              <m:t>L</m:t>
            </m:r>
          </m:e>
          <m:sub>
            <m:r>
              <w:rPr>
                <w:rFonts w:ascii="Cambria Math" w:hAnsi="Cambria Math"/>
              </w:rPr>
              <m:t>coord</m:t>
            </m:r>
          </m:sub>
        </m:sSub>
        <m:r>
          <w:rPr>
            <w:rFonts w:ascii="Cambria Math" w:hAnsi="Cambria Math"/>
          </w:rPr>
          <m:t>=37</m:t>
        </m:r>
      </m:oMath>
      <w:r w:rsidRPr="001609F9">
        <w:t xml:space="preserve"> m has to be defined to protect the Radio Altimeter from harmful interference if the transmitted power is 51 dBm. </w:t>
      </w:r>
    </w:p>
    <w:p w14:paraId="54D9D6F4" w14:textId="77777777" w:rsidR="00F47373" w:rsidRPr="001609F9" w:rsidRDefault="00F47373" w:rsidP="00F47373">
      <w:pPr>
        <w:pStyle w:val="ECCFiguregraphcentered"/>
        <w:rPr>
          <w:lang w:val="en-GB"/>
        </w:rPr>
      </w:pPr>
      <w:r w:rsidRPr="001609F9">
        <w:rPr>
          <w:lang w:val="en-GB"/>
        </w:rPr>
        <w:drawing>
          <wp:inline distT="0" distB="0" distL="0" distR="0" wp14:anchorId="44F72BFF" wp14:editId="595FAE93">
            <wp:extent cx="4248307" cy="3212123"/>
            <wp:effectExtent l="0" t="0" r="0" b="7620"/>
            <wp:docPr id="26" name="Image 26" descr="A collage of graphs and diagr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6" descr="A collage of graphs and diagrams&#10;&#10;Description automatically generated"/>
                    <pic:cNvPicPr/>
                  </pic:nvPicPr>
                  <pic:blipFill>
                    <a:blip r:embed="rId45"/>
                    <a:stretch>
                      <a:fillRect/>
                    </a:stretch>
                  </pic:blipFill>
                  <pic:spPr>
                    <a:xfrm>
                      <a:off x="0" y="0"/>
                      <a:ext cx="4264477" cy="3224349"/>
                    </a:xfrm>
                    <a:prstGeom prst="rect">
                      <a:avLst/>
                    </a:prstGeom>
                  </pic:spPr>
                </pic:pic>
              </a:graphicData>
            </a:graphic>
          </wp:inline>
        </w:drawing>
      </w:r>
    </w:p>
    <w:p w14:paraId="441820E9" w14:textId="77777777" w:rsidR="00F47373" w:rsidRPr="001609F9" w:rsidRDefault="00F47373" w:rsidP="00F47373">
      <w:pPr>
        <w:pStyle w:val="Caption"/>
      </w:pPr>
      <w:bookmarkStart w:id="322" w:name="_Ref177627692"/>
      <w:r w:rsidRPr="001609F9">
        <w:t xml:space="preserve">Figure </w:t>
      </w:r>
      <w:r w:rsidRPr="001609F9">
        <w:fldChar w:fldCharType="begin"/>
      </w:r>
      <w:r w:rsidRPr="001609F9">
        <w:instrText xml:space="preserve"> SEQ Figure \* ARABIC </w:instrText>
      </w:r>
      <w:r w:rsidRPr="001609F9">
        <w:fldChar w:fldCharType="separate"/>
      </w:r>
      <w:r w:rsidRPr="001609F9">
        <w:rPr>
          <w:noProof/>
        </w:rPr>
        <w:t>36</w:t>
      </w:r>
      <w:r w:rsidRPr="001609F9">
        <w:fldChar w:fldCharType="end"/>
      </w:r>
      <w:bookmarkEnd w:id="322"/>
      <w:r w:rsidRPr="001609F9">
        <w:t xml:space="preserve">: Power margin (dB) as a function of the BS deployment distance (m) along the runway axis </w:t>
      </w: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BS</m:t>
            </m:r>
          </m:sub>
        </m:sSub>
      </m:oMath>
      <w:r w:rsidRPr="001609F9">
        <w:t xml:space="preserve"> and lateral axis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BS</m:t>
            </m:r>
          </m:sub>
        </m:sSub>
      </m:oMath>
      <w:r w:rsidRPr="001609F9">
        <w:t xml:space="preserve"> for 4x4 AAS for BEM derived from ETSI TS 138 104, section 9.7.4</w:t>
      </w:r>
    </w:p>
    <w:p w14:paraId="6CB3756A" w14:textId="77777777" w:rsidR="00F47373" w:rsidRPr="001609F9" w:rsidRDefault="00F47373" w:rsidP="00F47373">
      <w:pPr>
        <w:rPr>
          <w:rStyle w:val="ECCParagraph"/>
        </w:rPr>
      </w:pPr>
      <w:r w:rsidRPr="001609F9">
        <w:rPr>
          <w:rStyle w:val="ECCParagraph"/>
        </w:rPr>
        <w:fldChar w:fldCharType="begin"/>
      </w:r>
      <w:r w:rsidRPr="001609F9">
        <w:rPr>
          <w:rStyle w:val="ECCParagraph"/>
        </w:rPr>
        <w:instrText xml:space="preserve"> REF _Ref177642534 \h </w:instrText>
      </w:r>
      <w:r w:rsidRPr="001609F9">
        <w:rPr>
          <w:rStyle w:val="ECCParagraph"/>
        </w:rPr>
      </w:r>
      <w:r w:rsidRPr="001609F9">
        <w:rPr>
          <w:rStyle w:val="ECCParagraph"/>
        </w:rPr>
        <w:fldChar w:fldCharType="separate"/>
      </w:r>
      <w:r w:rsidRPr="001609F9">
        <w:t xml:space="preserve">Table </w:t>
      </w:r>
      <w:r w:rsidRPr="001609F9">
        <w:rPr>
          <w:noProof/>
        </w:rPr>
        <w:t>32</w:t>
      </w:r>
      <w:r w:rsidRPr="001609F9">
        <w:rPr>
          <w:rStyle w:val="ECCParagraph"/>
        </w:rPr>
        <w:fldChar w:fldCharType="end"/>
      </w:r>
      <w:r w:rsidRPr="001609F9">
        <w:rPr>
          <w:rStyle w:val="ECCParagraph"/>
        </w:rPr>
        <w:t xml:space="preserve"> provides for a given base station </w:t>
      </w:r>
      <w:r w:rsidRPr="001609F9">
        <w:t>minimum height</w:t>
      </w:r>
      <w:r w:rsidRPr="001609F9">
        <w:rPr>
          <w:rStyle w:val="ECCParagraph"/>
        </w:rPr>
        <w:t xml:space="preserve"> the corresponding minimum runway and lateral distances to abide by the OLS restriction, together with corresponding power margin. There, it can be seen that the BEM </w:t>
      </w:r>
      <w:r w:rsidRPr="001609F9">
        <w:t xml:space="preserve">derived </w:t>
      </w:r>
      <w:r w:rsidRPr="001609F9">
        <w:rPr>
          <w:rStyle w:val="ECCParagraph"/>
        </w:rPr>
        <w:t xml:space="preserve">from ETSI would still induce significantly negative power margins for WBB LMP minimum BS height of 6 m, even for 4x4 AAS, with a value of -4.7 dB compared to the -0.2 dB for the BEM based on ECC decision (11)06. Therefore, the OLS region alone cannot be relied on to ensure the protection of Radio </w:t>
      </w:r>
      <w:r w:rsidRPr="001609F9">
        <w:rPr>
          <w:rStyle w:val="ECCParagraph"/>
        </w:rPr>
        <w:lastRenderedPageBreak/>
        <w:t xml:space="preserve">Altimeters from WBB LMP </w:t>
      </w:r>
      <w:r w:rsidRPr="001609F9">
        <w:t xml:space="preserve">medium power AS </w:t>
      </w:r>
      <w:r w:rsidRPr="001609F9">
        <w:rPr>
          <w:rStyle w:val="ECCParagraph"/>
        </w:rPr>
        <w:t xml:space="preserve">adjacent band interferences when adopting the BEM </w:t>
      </w:r>
      <w:r w:rsidRPr="001609F9">
        <w:t xml:space="preserve">derived </w:t>
      </w:r>
      <w:r w:rsidRPr="001609F9">
        <w:rPr>
          <w:rStyle w:val="ECCParagraph"/>
        </w:rPr>
        <w:t>from ETSI, inducing thereby the need for regulatory measures to enable the protection of Radio Altimeters.</w:t>
      </w:r>
    </w:p>
    <w:p w14:paraId="3BAC5D7E" w14:textId="2369E9BB" w:rsidR="00F47373" w:rsidRPr="001609F9" w:rsidRDefault="00F47373" w:rsidP="00F47373">
      <w:pPr>
        <w:rPr>
          <w:rStyle w:val="ECCParagraph"/>
        </w:rPr>
      </w:pPr>
      <w:r w:rsidRPr="001609F9">
        <w:rPr>
          <w:rStyle w:val="ECCParagraph"/>
        </w:rPr>
        <w:t xml:space="preserve">It should be noted that when assessing the adjacent band interference from WBB LMP on the </w:t>
      </w:r>
      <w:r w:rsidR="00924BBD" w:rsidRPr="001609F9">
        <w:rPr>
          <w:rStyle w:val="ECCParagraph"/>
        </w:rPr>
        <w:t>Radio Altimeter</w:t>
      </w:r>
      <w:r w:rsidRPr="001609F9">
        <w:rPr>
          <w:rStyle w:val="ECCParagraph"/>
        </w:rPr>
        <w:t xml:space="preserve"> in-band, the exact same results are obtained for Parameter Set 1 with the least resilient Radio Altimeter model. </w:t>
      </w:r>
    </w:p>
    <w:p w14:paraId="5E8B7986" w14:textId="32798A35" w:rsidR="00F47373" w:rsidRPr="001609F9" w:rsidRDefault="00F47373" w:rsidP="00F47373">
      <w:pPr>
        <w:pStyle w:val="Caption"/>
      </w:pPr>
      <w:bookmarkStart w:id="323" w:name="_Ref177642534"/>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32</w:t>
      </w:r>
      <w:r w:rsidRPr="001609F9">
        <w:fldChar w:fldCharType="end"/>
      </w:r>
      <w:bookmarkEnd w:id="323"/>
      <w:r w:rsidRPr="001609F9">
        <w:t>: Impact of the base station minimum height on the power margin for AAS 4x4 and 8x8 with BEM derived from ETSI TS 138 104 section 9.7.4</w:t>
      </w:r>
    </w:p>
    <w:tbl>
      <w:tblPr>
        <w:tblStyle w:val="ECCTable-redheader"/>
        <w:tblW w:w="5000" w:type="pct"/>
        <w:tblInd w:w="0" w:type="dxa"/>
        <w:tblLook w:val="04A0" w:firstRow="1" w:lastRow="0" w:firstColumn="1" w:lastColumn="0" w:noHBand="0" w:noVBand="1"/>
      </w:tblPr>
      <w:tblGrid>
        <w:gridCol w:w="2158"/>
        <w:gridCol w:w="2136"/>
        <w:gridCol w:w="1820"/>
        <w:gridCol w:w="1801"/>
        <w:gridCol w:w="1714"/>
      </w:tblGrid>
      <w:tr w:rsidR="00F47373" w:rsidRPr="001609F9" w14:paraId="1CC75497" w14:textId="77777777" w:rsidTr="0010067B">
        <w:trPr>
          <w:cnfStyle w:val="100000000000" w:firstRow="1" w:lastRow="0" w:firstColumn="0" w:lastColumn="0" w:oddVBand="0" w:evenVBand="0" w:oddHBand="0" w:evenHBand="0" w:firstRowFirstColumn="0" w:firstRowLastColumn="0" w:lastRowFirstColumn="0" w:lastRowLastColumn="0"/>
        </w:trPr>
        <w:tc>
          <w:tcPr>
            <w:tcW w:w="1121" w:type="pct"/>
          </w:tcPr>
          <w:p w14:paraId="27C1DFD9" w14:textId="77777777" w:rsidR="00F47373" w:rsidRPr="001609F9" w:rsidRDefault="00F47373" w:rsidP="0010067B">
            <w:pPr>
              <w:pStyle w:val="ECCTableHeaderwhitefont"/>
              <w:rPr>
                <w:b/>
                <w:bCs w:val="0"/>
              </w:rPr>
            </w:pPr>
            <w:r w:rsidRPr="001609F9">
              <w:rPr>
                <w:b/>
                <w:bCs w:val="0"/>
              </w:rPr>
              <w:t>Base station minimum height (m)</w:t>
            </w:r>
          </w:p>
        </w:tc>
        <w:tc>
          <w:tcPr>
            <w:tcW w:w="1109" w:type="pct"/>
          </w:tcPr>
          <w:p w14:paraId="53B55D53" w14:textId="77777777" w:rsidR="00F47373" w:rsidRPr="001609F9" w:rsidRDefault="00F47373" w:rsidP="0010067B">
            <w:pPr>
              <w:pStyle w:val="ECCTableHeaderwhitefont"/>
              <w:rPr>
                <w:b/>
                <w:bCs w:val="0"/>
              </w:rPr>
            </w:pPr>
            <w:r w:rsidRPr="001609F9">
              <w:rPr>
                <w:b/>
                <w:bCs w:val="0"/>
              </w:rPr>
              <w:t>Minimum power margin (dB) AAS 4x4</w:t>
            </w:r>
          </w:p>
        </w:tc>
        <w:tc>
          <w:tcPr>
            <w:tcW w:w="945" w:type="pct"/>
          </w:tcPr>
          <w:p w14:paraId="6FCA1CA8" w14:textId="77777777" w:rsidR="00F47373" w:rsidRPr="001609F9" w:rsidRDefault="00F47373" w:rsidP="0010067B">
            <w:pPr>
              <w:pStyle w:val="ECCTableHeaderwhitefont"/>
              <w:rPr>
                <w:b/>
                <w:bCs w:val="0"/>
              </w:rPr>
            </w:pPr>
            <w:r w:rsidRPr="001609F9">
              <w:rPr>
                <w:b/>
                <w:bCs w:val="0"/>
              </w:rPr>
              <w:t>Minimum power margin (dB) AAS 8x8</w:t>
            </w:r>
          </w:p>
        </w:tc>
        <w:tc>
          <w:tcPr>
            <w:tcW w:w="935" w:type="pct"/>
          </w:tcPr>
          <w:p w14:paraId="37BA3B43" w14:textId="77777777" w:rsidR="00F47373" w:rsidRPr="001609F9" w:rsidRDefault="00F47373" w:rsidP="0010067B">
            <w:pPr>
              <w:pStyle w:val="ECCTableHeaderwhitefont"/>
              <w:rPr>
                <w:b/>
                <w:bCs w:val="0"/>
              </w:rPr>
            </w:pPr>
            <w:r w:rsidRPr="001609F9">
              <w:rPr>
                <w:b/>
                <w:bCs w:val="0"/>
              </w:rPr>
              <w:t>Minimum runway distance in accordance with OLS (m)</w:t>
            </w:r>
          </w:p>
        </w:tc>
        <w:tc>
          <w:tcPr>
            <w:tcW w:w="890" w:type="pct"/>
          </w:tcPr>
          <w:p w14:paraId="7E805845" w14:textId="77777777" w:rsidR="00F47373" w:rsidRPr="001609F9" w:rsidRDefault="00F47373" w:rsidP="0010067B">
            <w:pPr>
              <w:pStyle w:val="ECCTableHeaderwhitefont"/>
              <w:rPr>
                <w:b/>
                <w:bCs w:val="0"/>
              </w:rPr>
            </w:pPr>
            <w:r w:rsidRPr="001609F9">
              <w:rPr>
                <w:b/>
                <w:bCs w:val="0"/>
              </w:rPr>
              <w:t>Minimum lateral distance in accordance with OLS (m)</w:t>
            </w:r>
          </w:p>
        </w:tc>
      </w:tr>
      <w:tr w:rsidR="00F47373" w:rsidRPr="001609F9" w14:paraId="4A18A6C3" w14:textId="77777777" w:rsidTr="0010067B">
        <w:tc>
          <w:tcPr>
            <w:tcW w:w="1121" w:type="pct"/>
          </w:tcPr>
          <w:p w14:paraId="2604F2B5" w14:textId="77777777" w:rsidR="00F47373" w:rsidRPr="001609F9" w:rsidRDefault="00F47373" w:rsidP="0010067B">
            <w:pPr>
              <w:pStyle w:val="ECCTabletext"/>
            </w:pPr>
            <w:r w:rsidRPr="001609F9">
              <w:t>0</w:t>
            </w:r>
          </w:p>
        </w:tc>
        <w:tc>
          <w:tcPr>
            <w:tcW w:w="1109" w:type="pct"/>
          </w:tcPr>
          <w:p w14:paraId="26DFD908" w14:textId="77777777" w:rsidR="00F47373" w:rsidRPr="001609F9" w:rsidRDefault="00F47373" w:rsidP="0010067B">
            <w:pPr>
              <w:pStyle w:val="ECCTabletext"/>
            </w:pPr>
            <w:r w:rsidRPr="001609F9">
              <w:t>-8.9</w:t>
            </w:r>
          </w:p>
        </w:tc>
        <w:tc>
          <w:tcPr>
            <w:tcW w:w="945" w:type="pct"/>
          </w:tcPr>
          <w:p w14:paraId="7495C21F" w14:textId="77777777" w:rsidR="00F47373" w:rsidRPr="001609F9" w:rsidRDefault="00F47373" w:rsidP="0010067B">
            <w:pPr>
              <w:pStyle w:val="ECCTabletext"/>
            </w:pPr>
            <w:r w:rsidRPr="001609F9">
              <w:t>-13.5</w:t>
            </w:r>
          </w:p>
        </w:tc>
        <w:tc>
          <w:tcPr>
            <w:tcW w:w="935" w:type="pct"/>
          </w:tcPr>
          <w:p w14:paraId="304524A3" w14:textId="77777777" w:rsidR="00F47373" w:rsidRPr="001609F9" w:rsidRDefault="00F47373" w:rsidP="0010067B">
            <w:pPr>
              <w:pStyle w:val="ECCTabletext"/>
            </w:pPr>
            <w:r w:rsidRPr="001609F9">
              <w:t>440</w:t>
            </w:r>
          </w:p>
        </w:tc>
        <w:tc>
          <w:tcPr>
            <w:tcW w:w="890" w:type="pct"/>
          </w:tcPr>
          <w:p w14:paraId="679B40FA" w14:textId="77777777" w:rsidR="00F47373" w:rsidRPr="001609F9" w:rsidRDefault="00F47373" w:rsidP="0010067B">
            <w:pPr>
              <w:pStyle w:val="ECCTabletext"/>
            </w:pPr>
            <w:r w:rsidRPr="001609F9">
              <w:t>140</w:t>
            </w:r>
          </w:p>
        </w:tc>
      </w:tr>
      <w:tr w:rsidR="00F47373" w:rsidRPr="001609F9" w14:paraId="74C23013" w14:textId="77777777" w:rsidTr="0010067B">
        <w:tc>
          <w:tcPr>
            <w:tcW w:w="1121" w:type="pct"/>
          </w:tcPr>
          <w:p w14:paraId="2EC26EEB" w14:textId="77777777" w:rsidR="00F47373" w:rsidRPr="001609F9" w:rsidRDefault="00F47373" w:rsidP="0010067B">
            <w:pPr>
              <w:pStyle w:val="ECCTabletext"/>
            </w:pPr>
            <w:r w:rsidRPr="001609F9">
              <w:t>6</w:t>
            </w:r>
          </w:p>
        </w:tc>
        <w:tc>
          <w:tcPr>
            <w:tcW w:w="1109" w:type="pct"/>
          </w:tcPr>
          <w:p w14:paraId="7425EC4F" w14:textId="77777777" w:rsidR="00F47373" w:rsidRPr="001609F9" w:rsidRDefault="00F47373" w:rsidP="0010067B">
            <w:pPr>
              <w:pStyle w:val="ECCTabletext"/>
            </w:pPr>
            <w:r w:rsidRPr="001609F9">
              <w:t>-6.2</w:t>
            </w:r>
          </w:p>
        </w:tc>
        <w:tc>
          <w:tcPr>
            <w:tcW w:w="945" w:type="pct"/>
          </w:tcPr>
          <w:p w14:paraId="6DE782B7" w14:textId="77777777" w:rsidR="00F47373" w:rsidRPr="001609F9" w:rsidRDefault="00F47373" w:rsidP="0010067B">
            <w:pPr>
              <w:pStyle w:val="ECCTabletext"/>
            </w:pPr>
            <w:r w:rsidRPr="001609F9">
              <w:t>-10.9</w:t>
            </w:r>
          </w:p>
        </w:tc>
        <w:tc>
          <w:tcPr>
            <w:tcW w:w="935" w:type="pct"/>
          </w:tcPr>
          <w:p w14:paraId="658E9599" w14:textId="77777777" w:rsidR="00F47373" w:rsidRPr="001609F9" w:rsidRDefault="00F47373" w:rsidP="0010067B">
            <w:pPr>
              <w:pStyle w:val="ECCTabletext"/>
            </w:pPr>
            <w:r w:rsidRPr="001609F9">
              <w:t>740</w:t>
            </w:r>
          </w:p>
        </w:tc>
        <w:tc>
          <w:tcPr>
            <w:tcW w:w="890" w:type="pct"/>
          </w:tcPr>
          <w:p w14:paraId="2A0DF6CF" w14:textId="77777777" w:rsidR="00F47373" w:rsidRPr="001609F9" w:rsidRDefault="00F47373" w:rsidP="0010067B">
            <w:pPr>
              <w:pStyle w:val="ECCTabletext"/>
            </w:pPr>
            <w:r w:rsidRPr="001609F9">
              <w:t>182</w:t>
            </w:r>
          </w:p>
        </w:tc>
      </w:tr>
      <w:tr w:rsidR="00F47373" w:rsidRPr="001609F9" w14:paraId="6C301ADE" w14:textId="77777777" w:rsidTr="0010067B">
        <w:tc>
          <w:tcPr>
            <w:tcW w:w="1121" w:type="pct"/>
          </w:tcPr>
          <w:p w14:paraId="58BB30AD" w14:textId="77777777" w:rsidR="00F47373" w:rsidRPr="001609F9" w:rsidRDefault="00F47373" w:rsidP="0010067B">
            <w:pPr>
              <w:pStyle w:val="ECCTabletext"/>
            </w:pPr>
            <w:r w:rsidRPr="001609F9">
              <w:t>10</w:t>
            </w:r>
          </w:p>
        </w:tc>
        <w:tc>
          <w:tcPr>
            <w:tcW w:w="1109" w:type="pct"/>
          </w:tcPr>
          <w:p w14:paraId="20474CB8" w14:textId="77777777" w:rsidR="00F47373" w:rsidRPr="001609F9" w:rsidRDefault="00F47373" w:rsidP="0010067B">
            <w:pPr>
              <w:pStyle w:val="ECCTabletext"/>
            </w:pPr>
            <w:r w:rsidRPr="001609F9">
              <w:t>-4.7</w:t>
            </w:r>
          </w:p>
        </w:tc>
        <w:tc>
          <w:tcPr>
            <w:tcW w:w="945" w:type="pct"/>
          </w:tcPr>
          <w:p w14:paraId="6A56E996" w14:textId="77777777" w:rsidR="00F47373" w:rsidRPr="001609F9" w:rsidRDefault="00F47373" w:rsidP="0010067B">
            <w:pPr>
              <w:pStyle w:val="ECCTabletext"/>
            </w:pPr>
            <w:r w:rsidRPr="001609F9">
              <w:t>-9.4</w:t>
            </w:r>
          </w:p>
        </w:tc>
        <w:tc>
          <w:tcPr>
            <w:tcW w:w="935" w:type="pct"/>
          </w:tcPr>
          <w:p w14:paraId="234C08EB" w14:textId="77777777" w:rsidR="00F47373" w:rsidRPr="001609F9" w:rsidRDefault="00F47373" w:rsidP="0010067B">
            <w:pPr>
              <w:pStyle w:val="ECCTabletext"/>
            </w:pPr>
            <w:r w:rsidRPr="001609F9">
              <w:t>940</w:t>
            </w:r>
          </w:p>
        </w:tc>
        <w:tc>
          <w:tcPr>
            <w:tcW w:w="890" w:type="pct"/>
          </w:tcPr>
          <w:p w14:paraId="36FEE8A7" w14:textId="77777777" w:rsidR="00F47373" w:rsidRPr="001609F9" w:rsidRDefault="00F47373" w:rsidP="0010067B">
            <w:pPr>
              <w:pStyle w:val="ECCTabletext"/>
            </w:pPr>
            <w:r w:rsidRPr="001609F9">
              <w:t>210</w:t>
            </w:r>
          </w:p>
        </w:tc>
      </w:tr>
      <w:tr w:rsidR="00F47373" w:rsidRPr="001609F9" w14:paraId="003A00D5" w14:textId="77777777" w:rsidTr="0010067B">
        <w:trPr>
          <w:trHeight w:val="16"/>
        </w:trPr>
        <w:tc>
          <w:tcPr>
            <w:tcW w:w="1121" w:type="pct"/>
          </w:tcPr>
          <w:p w14:paraId="0C83AC70" w14:textId="77777777" w:rsidR="00F47373" w:rsidRPr="001609F9" w:rsidRDefault="00F47373" w:rsidP="0010067B">
            <w:pPr>
              <w:pStyle w:val="ECCTabletext"/>
            </w:pPr>
            <w:r w:rsidRPr="001609F9">
              <w:t>15</w:t>
            </w:r>
          </w:p>
        </w:tc>
        <w:tc>
          <w:tcPr>
            <w:tcW w:w="1109" w:type="pct"/>
          </w:tcPr>
          <w:p w14:paraId="327B0CD8" w14:textId="77777777" w:rsidR="00F47373" w:rsidRPr="001609F9" w:rsidRDefault="00F47373" w:rsidP="0010067B">
            <w:pPr>
              <w:pStyle w:val="ECCTabletext"/>
            </w:pPr>
            <w:r w:rsidRPr="001609F9">
              <w:t>-3.1</w:t>
            </w:r>
          </w:p>
        </w:tc>
        <w:tc>
          <w:tcPr>
            <w:tcW w:w="945" w:type="pct"/>
          </w:tcPr>
          <w:p w14:paraId="35A8913D" w14:textId="77777777" w:rsidR="00F47373" w:rsidRPr="001609F9" w:rsidRDefault="00F47373" w:rsidP="0010067B">
            <w:pPr>
              <w:pStyle w:val="ECCTabletext"/>
            </w:pPr>
            <w:r w:rsidRPr="001609F9">
              <w:t>-7.7</w:t>
            </w:r>
          </w:p>
        </w:tc>
        <w:tc>
          <w:tcPr>
            <w:tcW w:w="935" w:type="pct"/>
          </w:tcPr>
          <w:p w14:paraId="1ED891AD" w14:textId="77777777" w:rsidR="00F47373" w:rsidRPr="001609F9" w:rsidRDefault="00F47373" w:rsidP="0010067B">
            <w:pPr>
              <w:pStyle w:val="ECCTabletext"/>
            </w:pPr>
            <w:r w:rsidRPr="001609F9">
              <w:t>1190</w:t>
            </w:r>
          </w:p>
        </w:tc>
        <w:tc>
          <w:tcPr>
            <w:tcW w:w="890" w:type="pct"/>
          </w:tcPr>
          <w:p w14:paraId="75595C62" w14:textId="77777777" w:rsidR="00F47373" w:rsidRPr="001609F9" w:rsidRDefault="00F47373" w:rsidP="0010067B">
            <w:pPr>
              <w:pStyle w:val="ECCTabletext"/>
            </w:pPr>
            <w:r w:rsidRPr="001609F9">
              <w:t>245</w:t>
            </w:r>
          </w:p>
        </w:tc>
      </w:tr>
      <w:tr w:rsidR="00F47373" w:rsidRPr="001609F9" w14:paraId="2E915199" w14:textId="77777777" w:rsidTr="0010067B">
        <w:trPr>
          <w:trHeight w:val="16"/>
        </w:trPr>
        <w:tc>
          <w:tcPr>
            <w:tcW w:w="1121" w:type="pct"/>
          </w:tcPr>
          <w:p w14:paraId="4C3EAE24" w14:textId="77777777" w:rsidR="00F47373" w:rsidRPr="001609F9" w:rsidRDefault="00F47373" w:rsidP="0010067B">
            <w:pPr>
              <w:pStyle w:val="ECCTabletext"/>
            </w:pPr>
            <w:r w:rsidRPr="001609F9">
              <w:t>20</w:t>
            </w:r>
          </w:p>
        </w:tc>
        <w:tc>
          <w:tcPr>
            <w:tcW w:w="1109" w:type="pct"/>
          </w:tcPr>
          <w:p w14:paraId="1BAB6EDA" w14:textId="77777777" w:rsidR="00F47373" w:rsidRPr="001609F9" w:rsidRDefault="00F47373" w:rsidP="0010067B">
            <w:pPr>
              <w:pStyle w:val="ECCTabletext"/>
            </w:pPr>
            <w:r w:rsidRPr="001609F9">
              <w:t>19.8</w:t>
            </w:r>
          </w:p>
        </w:tc>
        <w:tc>
          <w:tcPr>
            <w:tcW w:w="945" w:type="pct"/>
          </w:tcPr>
          <w:p w14:paraId="1AC865E8" w14:textId="77777777" w:rsidR="00F47373" w:rsidRPr="001609F9" w:rsidRDefault="00F47373" w:rsidP="0010067B">
            <w:pPr>
              <w:pStyle w:val="ECCTabletext"/>
            </w:pPr>
            <w:r w:rsidRPr="001609F9">
              <w:t>17.7</w:t>
            </w:r>
          </w:p>
        </w:tc>
        <w:tc>
          <w:tcPr>
            <w:tcW w:w="935" w:type="pct"/>
          </w:tcPr>
          <w:p w14:paraId="14FA3E6A" w14:textId="77777777" w:rsidR="00F47373" w:rsidRPr="001609F9" w:rsidRDefault="00F47373" w:rsidP="0010067B">
            <w:pPr>
              <w:pStyle w:val="ECCTabletext"/>
            </w:pPr>
            <w:r w:rsidRPr="001609F9">
              <w:t>1440</w:t>
            </w:r>
          </w:p>
        </w:tc>
        <w:tc>
          <w:tcPr>
            <w:tcW w:w="890" w:type="pct"/>
          </w:tcPr>
          <w:p w14:paraId="5F3926C6" w14:textId="77777777" w:rsidR="00F47373" w:rsidRPr="001609F9" w:rsidRDefault="00F47373" w:rsidP="0010067B">
            <w:pPr>
              <w:pStyle w:val="ECCTabletext"/>
            </w:pPr>
            <w:r w:rsidRPr="001609F9">
              <w:t>280</w:t>
            </w:r>
          </w:p>
        </w:tc>
      </w:tr>
    </w:tbl>
    <w:p w14:paraId="17F421FE" w14:textId="3138708B" w:rsidR="00F47373" w:rsidRPr="001609F9" w:rsidRDefault="00F47373" w:rsidP="00F47373">
      <w:r w:rsidRPr="001609F9">
        <w:t>The simulations were re-run with a BEM reduced compared to the BEM</w:t>
      </w:r>
      <w:r w:rsidRPr="001609F9" w:rsidDel="002C1157">
        <w:t xml:space="preserve"> </w:t>
      </w:r>
      <w:r w:rsidRPr="001609F9">
        <w:t xml:space="preserve">derived from the Spectrum Emission Mask in ETSI TS 138 104 </w:t>
      </w:r>
      <w:r w:rsidR="00AB2C87" w:rsidRPr="001609F9">
        <w:fldChar w:fldCharType="begin"/>
      </w:r>
      <w:r w:rsidR="00AB2C87" w:rsidRPr="001609F9">
        <w:instrText xml:space="preserve"> REF _Ref178585332 \r \h </w:instrText>
      </w:r>
      <w:r w:rsidR="00AB2C87" w:rsidRPr="001609F9">
        <w:fldChar w:fldCharType="separate"/>
      </w:r>
      <w:r w:rsidR="00AB2C87" w:rsidRPr="001609F9">
        <w:t>[38]</w:t>
      </w:r>
      <w:r w:rsidR="00AB2C87" w:rsidRPr="001609F9">
        <w:fldChar w:fldCharType="end"/>
      </w:r>
      <w:r w:rsidR="00AB2C87" w:rsidRPr="001609F9">
        <w:t xml:space="preserve"> </w:t>
      </w:r>
      <w:r w:rsidRPr="001609F9">
        <w:t xml:space="preserve">by various different dB values and, </w:t>
      </w:r>
      <w:r w:rsidRPr="001609F9">
        <w:rPr>
          <w:rStyle w:val="ECCParagraph"/>
        </w:rPr>
        <w:t xml:space="preserve">for AAS 4x4, </w:t>
      </w:r>
      <w:r w:rsidRPr="001609F9">
        <w:t xml:space="preserve">the 6 dB reduced BEM </w:t>
      </w:r>
      <w:r w:rsidRPr="001609F9">
        <w:rPr>
          <w:rStyle w:val="ECCParagraph"/>
        </w:rPr>
        <w:t xml:space="preserve">ensured to nearly fulfil the </w:t>
      </w:r>
      <w:r w:rsidR="00924BBD" w:rsidRPr="001609F9">
        <w:rPr>
          <w:rStyle w:val="ECCParagraph"/>
        </w:rPr>
        <w:t>Radio Altimeter</w:t>
      </w:r>
      <w:r w:rsidRPr="001609F9">
        <w:rPr>
          <w:rStyle w:val="ECCParagraph"/>
        </w:rPr>
        <w:t xml:space="preserve"> threshold with the 6 dB ICAO safety margin with a BS height higher than 6 m (a margin of -0.4 dB at 6 m BS height is assumed to be acceptable) and </w:t>
      </w:r>
      <w:r w:rsidRPr="001609F9">
        <w:t xml:space="preserve">is presented in the table below. The interference results of such a BEM are presented in </w:t>
      </w:r>
      <w:r w:rsidRPr="001609F9">
        <w:fldChar w:fldCharType="begin"/>
      </w:r>
      <w:r w:rsidRPr="001609F9">
        <w:instrText xml:space="preserve"> REF _Ref166792543 \h </w:instrText>
      </w:r>
      <w:r w:rsidRPr="001609F9">
        <w:fldChar w:fldCharType="separate"/>
      </w:r>
      <w:r w:rsidRPr="001609F9">
        <w:t xml:space="preserve">Table </w:t>
      </w:r>
      <w:r w:rsidRPr="001609F9">
        <w:rPr>
          <w:noProof/>
        </w:rPr>
        <w:t>37</w:t>
      </w:r>
      <w:r w:rsidRPr="001609F9">
        <w:fldChar w:fldCharType="end"/>
      </w:r>
      <w:r w:rsidRPr="001609F9">
        <w:t>.</w:t>
      </w:r>
    </w:p>
    <w:p w14:paraId="0BC8C4B9" w14:textId="0A550EF4" w:rsidR="00F47373" w:rsidRPr="001609F9" w:rsidRDefault="00F47373" w:rsidP="00F47373">
      <w:pPr>
        <w:pStyle w:val="Caption"/>
      </w:pPr>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33</w:t>
      </w:r>
      <w:r w:rsidRPr="001609F9">
        <w:fldChar w:fldCharType="end"/>
      </w:r>
      <w:r w:rsidRPr="001609F9">
        <w:t xml:space="preserve">: </w:t>
      </w:r>
      <w:r w:rsidRPr="001609F9">
        <w:rPr>
          <w:rFonts w:eastAsia="Calibri"/>
        </w:rPr>
        <w:t>Baseline requirement for BS above 4.2 GHz according to  the 6 dB reduced BEM</w:t>
      </w:r>
    </w:p>
    <w:tbl>
      <w:tblPr>
        <w:tblStyle w:val="ECCTable-redheader"/>
        <w:tblW w:w="3310" w:type="pct"/>
        <w:tblInd w:w="0" w:type="dxa"/>
        <w:tblLook w:val="04A0" w:firstRow="1" w:lastRow="0" w:firstColumn="1" w:lastColumn="0" w:noHBand="0" w:noVBand="1"/>
      </w:tblPr>
      <w:tblGrid>
        <w:gridCol w:w="2673"/>
        <w:gridCol w:w="3701"/>
      </w:tblGrid>
      <w:tr w:rsidR="00F47373" w:rsidRPr="001609F9" w14:paraId="74BB9A18" w14:textId="77777777" w:rsidTr="0010067B">
        <w:trPr>
          <w:cnfStyle w:val="100000000000" w:firstRow="1" w:lastRow="0" w:firstColumn="0" w:lastColumn="0" w:oddVBand="0" w:evenVBand="0" w:oddHBand="0" w:evenHBand="0" w:firstRowFirstColumn="0" w:firstRowLastColumn="0" w:lastRowFirstColumn="0" w:lastRowLastColumn="0"/>
          <w:trHeight w:val="492"/>
        </w:trPr>
        <w:tc>
          <w:tcPr>
            <w:tcW w:w="2097" w:type="pct"/>
            <w:tcBorders>
              <w:top w:val="single" w:sz="4" w:space="0" w:color="FFFFFF" w:themeColor="background1"/>
              <w:left w:val="single" w:sz="4" w:space="0" w:color="FFFFFF" w:themeColor="background1"/>
              <w:bottom w:val="single" w:sz="4" w:space="0" w:color="FFFFFF" w:themeColor="background1"/>
            </w:tcBorders>
          </w:tcPr>
          <w:p w14:paraId="302FB092" w14:textId="77777777" w:rsidR="00F47373" w:rsidRPr="001609F9" w:rsidRDefault="00F47373" w:rsidP="0010067B">
            <w:pPr>
              <w:pStyle w:val="ECCTableHeaderwhitefont"/>
              <w:rPr>
                <w:b/>
                <w:bCs w:val="0"/>
              </w:rPr>
            </w:pPr>
            <w:r w:rsidRPr="001609F9">
              <w:rPr>
                <w:b/>
                <w:bCs w:val="0"/>
              </w:rPr>
              <w:t>Frequency range</w:t>
            </w:r>
          </w:p>
        </w:tc>
        <w:tc>
          <w:tcPr>
            <w:tcW w:w="2903" w:type="pct"/>
            <w:tcBorders>
              <w:top w:val="single" w:sz="4" w:space="0" w:color="FFFFFF" w:themeColor="background1"/>
              <w:bottom w:val="single" w:sz="4" w:space="0" w:color="FFFFFF" w:themeColor="background1"/>
              <w:right w:val="single" w:sz="4" w:space="0" w:color="FFFFFF" w:themeColor="background1"/>
            </w:tcBorders>
          </w:tcPr>
          <w:p w14:paraId="30958FD5" w14:textId="77777777" w:rsidR="00F47373" w:rsidRPr="001609F9" w:rsidRDefault="00F47373" w:rsidP="0010067B">
            <w:pPr>
              <w:pStyle w:val="ECCTableHeaderwhitefont"/>
              <w:rPr>
                <w:b/>
                <w:bCs w:val="0"/>
              </w:rPr>
            </w:pPr>
            <w:r w:rsidRPr="001609F9">
              <w:rPr>
                <w:b/>
                <w:bCs w:val="0"/>
              </w:rPr>
              <w:t xml:space="preserve">AAS MP BS TRP. limit </w:t>
            </w:r>
            <w:r w:rsidRPr="001609F9">
              <w:rPr>
                <w:b/>
                <w:bCs w:val="0"/>
              </w:rPr>
              <w:br/>
              <w:t>dBm/5 MHz per cell (Note 1)</w:t>
            </w:r>
          </w:p>
        </w:tc>
      </w:tr>
      <w:tr w:rsidR="00F47373" w:rsidRPr="001609F9" w14:paraId="0E15A32F" w14:textId="77777777" w:rsidTr="0010067B">
        <w:tc>
          <w:tcPr>
            <w:tcW w:w="2097" w:type="pct"/>
            <w:tcBorders>
              <w:top w:val="single" w:sz="4" w:space="0" w:color="FFFFFF" w:themeColor="background1"/>
            </w:tcBorders>
          </w:tcPr>
          <w:p w14:paraId="5C138201" w14:textId="77777777" w:rsidR="00F47373" w:rsidRPr="001609F9" w:rsidRDefault="00F47373" w:rsidP="0010067B">
            <w:pPr>
              <w:pStyle w:val="ECCTabletext"/>
            </w:pPr>
            <w:r w:rsidRPr="001609F9">
              <w:t>4200-4205 MHz</w:t>
            </w:r>
          </w:p>
        </w:tc>
        <w:tc>
          <w:tcPr>
            <w:tcW w:w="2903" w:type="pct"/>
            <w:tcBorders>
              <w:top w:val="single" w:sz="4" w:space="0" w:color="FFFFFF" w:themeColor="background1"/>
            </w:tcBorders>
          </w:tcPr>
          <w:p w14:paraId="736F40CB" w14:textId="77777777" w:rsidR="00F47373" w:rsidRPr="001609F9" w:rsidRDefault="00F47373" w:rsidP="0010067B">
            <w:pPr>
              <w:pStyle w:val="ECCTabletext"/>
            </w:pPr>
            <w:r w:rsidRPr="001609F9">
              <w:t>-5</w:t>
            </w:r>
          </w:p>
        </w:tc>
      </w:tr>
      <w:tr w:rsidR="00F47373" w:rsidRPr="001609F9" w14:paraId="02E49B8F" w14:textId="77777777" w:rsidTr="0010067B">
        <w:tc>
          <w:tcPr>
            <w:tcW w:w="2097" w:type="pct"/>
          </w:tcPr>
          <w:p w14:paraId="6F220A3A" w14:textId="77777777" w:rsidR="00F47373" w:rsidRPr="001609F9" w:rsidRDefault="00F47373" w:rsidP="0010067B">
            <w:pPr>
              <w:pStyle w:val="ECCTabletext"/>
            </w:pPr>
            <w:r w:rsidRPr="001609F9">
              <w:t>4205-4210 MHz</w:t>
            </w:r>
          </w:p>
        </w:tc>
        <w:tc>
          <w:tcPr>
            <w:tcW w:w="2903" w:type="pct"/>
          </w:tcPr>
          <w:p w14:paraId="07EF5034" w14:textId="77777777" w:rsidR="00F47373" w:rsidRPr="001609F9" w:rsidRDefault="00F47373" w:rsidP="0010067B">
            <w:pPr>
              <w:pStyle w:val="ECCTabletext"/>
            </w:pPr>
            <w:r w:rsidRPr="001609F9">
              <w:t>-9</w:t>
            </w:r>
          </w:p>
        </w:tc>
      </w:tr>
      <w:tr w:rsidR="00F47373" w:rsidRPr="001609F9" w14:paraId="77CEAE1F" w14:textId="77777777" w:rsidTr="0010067B">
        <w:tc>
          <w:tcPr>
            <w:tcW w:w="2097" w:type="pct"/>
          </w:tcPr>
          <w:p w14:paraId="17306710" w14:textId="77777777" w:rsidR="00F47373" w:rsidRPr="001609F9" w:rsidRDefault="00F47373" w:rsidP="0010067B">
            <w:pPr>
              <w:pStyle w:val="ECCTabletext"/>
            </w:pPr>
            <w:r w:rsidRPr="001609F9">
              <w:t>4210-4240 MHz</w:t>
            </w:r>
          </w:p>
        </w:tc>
        <w:tc>
          <w:tcPr>
            <w:tcW w:w="2903" w:type="pct"/>
          </w:tcPr>
          <w:p w14:paraId="36EE8770" w14:textId="77777777" w:rsidR="00F47373" w:rsidRPr="001609F9" w:rsidRDefault="00F47373" w:rsidP="0010067B">
            <w:pPr>
              <w:pStyle w:val="ECCTabletext"/>
            </w:pPr>
            <w:r w:rsidRPr="001609F9">
              <w:t>-9</w:t>
            </w:r>
          </w:p>
        </w:tc>
      </w:tr>
      <w:tr w:rsidR="00F47373" w:rsidRPr="001609F9" w14:paraId="1975589A" w14:textId="77777777" w:rsidTr="0010067B">
        <w:tc>
          <w:tcPr>
            <w:tcW w:w="2097" w:type="pct"/>
          </w:tcPr>
          <w:p w14:paraId="4EFAE4AE" w14:textId="77777777" w:rsidR="00F47373" w:rsidRPr="001609F9" w:rsidRDefault="00F47373" w:rsidP="0010067B">
            <w:pPr>
              <w:pStyle w:val="ECCTabletext"/>
            </w:pPr>
            <w:r w:rsidRPr="001609F9">
              <w:t>Above 4240 MHz</w:t>
            </w:r>
          </w:p>
        </w:tc>
        <w:tc>
          <w:tcPr>
            <w:tcW w:w="2903" w:type="pct"/>
          </w:tcPr>
          <w:p w14:paraId="0A23C626" w14:textId="77777777" w:rsidR="00F47373" w:rsidRPr="001609F9" w:rsidRDefault="00F47373" w:rsidP="0010067B">
            <w:pPr>
              <w:pStyle w:val="ECCTabletext"/>
            </w:pPr>
            <w:r w:rsidRPr="001609F9">
              <w:t>-23</w:t>
            </w:r>
          </w:p>
        </w:tc>
      </w:tr>
      <w:tr w:rsidR="00F47373" w:rsidRPr="001609F9" w14:paraId="11AE76A5" w14:textId="77777777" w:rsidTr="0010067B">
        <w:tc>
          <w:tcPr>
            <w:tcW w:w="0" w:type="pct"/>
            <w:gridSpan w:val="2"/>
          </w:tcPr>
          <w:p w14:paraId="45D4D9A5" w14:textId="77777777" w:rsidR="00F47373" w:rsidRPr="001609F9" w:rsidRDefault="00F47373" w:rsidP="0010067B">
            <w:pPr>
              <w:pStyle w:val="ECCTablenote"/>
            </w:pPr>
            <w:r w:rsidRPr="001609F9">
              <w:t>Note 1: In a multi-sector site, the value per ‘cell’ corresponds to the value for one of the sectors.</w:t>
            </w:r>
          </w:p>
        </w:tc>
      </w:tr>
    </w:tbl>
    <w:p w14:paraId="6D0A5A66" w14:textId="77777777" w:rsidR="00F47373" w:rsidRPr="001609F9" w:rsidRDefault="00F47373" w:rsidP="00F47373">
      <w:r w:rsidRPr="001609F9">
        <w:t xml:space="preserve">Deriving the base station deployment distance limitations, </w:t>
      </w:r>
      <w:r w:rsidRPr="001609F9">
        <w:fldChar w:fldCharType="begin"/>
      </w:r>
      <w:r w:rsidRPr="001609F9">
        <w:instrText xml:space="preserve"> REF _Ref177642791 \h </w:instrText>
      </w:r>
      <w:r w:rsidRPr="001609F9">
        <w:fldChar w:fldCharType="separate"/>
      </w:r>
      <w:r w:rsidRPr="001609F9">
        <w:t xml:space="preserve">Figure </w:t>
      </w:r>
      <w:r w:rsidRPr="001609F9">
        <w:rPr>
          <w:noProof/>
        </w:rPr>
        <w:t>37</w:t>
      </w:r>
      <w:r w:rsidRPr="001609F9">
        <w:fldChar w:fldCharType="end"/>
      </w:r>
      <w:r w:rsidRPr="001609F9">
        <w:t>a) shows the power margin (including the safety margin) for different base station deployment distances on the runway axis (</w:t>
      </w:r>
      <m:oMath>
        <m:sSub>
          <m:sSubPr>
            <m:ctrlPr>
              <w:rPr>
                <w:rFonts w:ascii="Cambria Math" w:hAnsi="Cambria Math"/>
              </w:rPr>
            </m:ctrlPr>
          </m:sSubPr>
          <m:e>
            <m:r>
              <w:rPr>
                <w:rFonts w:ascii="Cambria Math" w:hAnsi="Cambria Math"/>
              </w:rPr>
              <m:t>D</m:t>
            </m:r>
          </m:e>
          <m:sub>
            <m:r>
              <w:rPr>
                <w:rFonts w:ascii="Cambria Math" w:hAnsi="Cambria Math"/>
              </w:rPr>
              <m:t>BS</m:t>
            </m:r>
          </m:sub>
        </m:sSub>
      </m:oMath>
      <w:r w:rsidRPr="001609F9">
        <w:t>) and lateral axis (</w:t>
      </w:r>
      <m:oMath>
        <m:sSub>
          <m:sSubPr>
            <m:ctrlPr>
              <w:rPr>
                <w:rFonts w:ascii="Cambria Math" w:hAnsi="Cambria Math"/>
              </w:rPr>
            </m:ctrlPr>
          </m:sSubPr>
          <m:e>
            <m:r>
              <w:rPr>
                <w:rFonts w:ascii="Cambria Math" w:hAnsi="Cambria Math"/>
              </w:rPr>
              <m:t>L</m:t>
            </m:r>
          </m:e>
          <m:sub>
            <m:r>
              <w:rPr>
                <w:rFonts w:ascii="Cambria Math" w:hAnsi="Cambria Math"/>
              </w:rPr>
              <m:t>BS</m:t>
            </m:r>
          </m:sub>
        </m:sSub>
      </m:oMath>
      <w:r w:rsidRPr="001609F9">
        <w:t xml:space="preserve">), for the 8x8 AAS case. The minimum power margin is -7.7 dB, so a coordination zone has to be defined to protect the Radio Altimeter from harmful interference if the transmitted power is 51 dBm. The runway coordination distance </w:t>
      </w:r>
      <m:oMath>
        <m:sSub>
          <m:sSubPr>
            <m:ctrlPr>
              <w:rPr>
                <w:rFonts w:ascii="Cambria Math" w:hAnsi="Cambria Math"/>
              </w:rPr>
            </m:ctrlPr>
          </m:sSubPr>
          <m:e>
            <m:r>
              <w:rPr>
                <w:rFonts w:ascii="Cambria Math" w:hAnsi="Cambria Math"/>
              </w:rPr>
              <m:t>D</m:t>
            </m:r>
          </m:e>
          <m:sub>
            <m:r>
              <w:rPr>
                <w:rFonts w:ascii="Cambria Math" w:hAnsi="Cambria Math"/>
              </w:rPr>
              <m:t>coord</m:t>
            </m:r>
          </m:sub>
        </m:sSub>
      </m:oMath>
      <w:r w:rsidRPr="001609F9">
        <w:t xml:space="preserve"> (along the runway axis) can be inferred from </w:t>
      </w:r>
      <w:r w:rsidRPr="001609F9">
        <w:fldChar w:fldCharType="begin"/>
      </w:r>
      <w:r w:rsidRPr="001609F9">
        <w:instrText xml:space="preserve"> REF _Ref177642791 \h </w:instrText>
      </w:r>
      <w:r w:rsidRPr="001609F9">
        <w:fldChar w:fldCharType="separate"/>
      </w:r>
      <w:r w:rsidRPr="001609F9">
        <w:t xml:space="preserve">Figure </w:t>
      </w:r>
      <w:r w:rsidRPr="001609F9">
        <w:rPr>
          <w:noProof/>
        </w:rPr>
        <w:t>37</w:t>
      </w:r>
      <w:r w:rsidRPr="001609F9">
        <w:fldChar w:fldCharType="end"/>
      </w:r>
      <w:r w:rsidRPr="001609F9">
        <w:t xml:space="preserve"> by finding the runway distance where the minimum power margin taken from all the lateral positions (at that runway distance) crosses the 0-dB threshold. The lateral coordination distance </w:t>
      </w:r>
      <m:oMath>
        <m:sSub>
          <m:sSubPr>
            <m:ctrlPr>
              <w:rPr>
                <w:rFonts w:ascii="Cambria Math" w:hAnsi="Cambria Math"/>
              </w:rPr>
            </m:ctrlPr>
          </m:sSubPr>
          <m:e>
            <m:r>
              <w:rPr>
                <w:rFonts w:ascii="Cambria Math" w:hAnsi="Cambria Math"/>
              </w:rPr>
              <m:t>L</m:t>
            </m:r>
          </m:e>
          <m:sub>
            <m:r>
              <w:rPr>
                <w:rFonts w:ascii="Cambria Math" w:hAnsi="Cambria Math"/>
              </w:rPr>
              <m:t>coord</m:t>
            </m:r>
          </m:sub>
        </m:sSub>
      </m:oMath>
      <w:r w:rsidRPr="001609F9">
        <w:t xml:space="preserve"> (along the lateral axis) can be inferred from </w:t>
      </w:r>
      <w:r w:rsidRPr="001609F9">
        <w:fldChar w:fldCharType="begin"/>
      </w:r>
      <w:r w:rsidRPr="001609F9">
        <w:instrText xml:space="preserve"> REF _Ref177642791 \h </w:instrText>
      </w:r>
      <w:r w:rsidRPr="001609F9">
        <w:fldChar w:fldCharType="separate"/>
      </w:r>
      <w:r w:rsidRPr="001609F9">
        <w:t xml:space="preserve">Figure </w:t>
      </w:r>
      <w:r w:rsidRPr="001609F9">
        <w:rPr>
          <w:noProof/>
        </w:rPr>
        <w:t>37</w:t>
      </w:r>
      <w:r w:rsidRPr="001609F9">
        <w:fldChar w:fldCharType="end"/>
      </w:r>
      <w:r w:rsidRPr="001609F9">
        <w:t xml:space="preserve">d) by finding the lateral distance where the minimum power margin from all the positions on the runway axis (at that lateral distance) cross the 0-dB threshold. From these figures, the coordination distances are as follows: </w:t>
      </w:r>
      <m:oMath>
        <m:sSub>
          <m:sSubPr>
            <m:ctrlPr>
              <w:rPr>
                <w:rFonts w:ascii="Cambria Math" w:hAnsi="Cambria Math"/>
              </w:rPr>
            </m:ctrlPr>
          </m:sSubPr>
          <m:e>
            <m:r>
              <w:rPr>
                <w:rFonts w:ascii="Cambria Math" w:hAnsi="Cambria Math"/>
              </w:rPr>
              <m:t>D</m:t>
            </m:r>
          </m:e>
          <m:sub>
            <m:r>
              <w:rPr>
                <w:rFonts w:ascii="Cambria Math" w:hAnsi="Cambria Math"/>
              </w:rPr>
              <m:t>coord</m:t>
            </m:r>
          </m:sub>
        </m:sSub>
        <m:r>
          <w:rPr>
            <w:rFonts w:ascii="Cambria Math" w:hAnsi="Cambria Math"/>
          </w:rPr>
          <m:t>=1340</m:t>
        </m:r>
      </m:oMath>
      <w:r w:rsidRPr="001609F9">
        <w:t xml:space="preserve"> m and </w:t>
      </w:r>
      <m:oMath>
        <m:sSub>
          <m:sSubPr>
            <m:ctrlPr>
              <w:rPr>
                <w:rFonts w:ascii="Cambria Math" w:hAnsi="Cambria Math"/>
              </w:rPr>
            </m:ctrlPr>
          </m:sSubPr>
          <m:e>
            <m:r>
              <w:rPr>
                <w:rFonts w:ascii="Cambria Math" w:hAnsi="Cambria Math"/>
              </w:rPr>
              <m:t>L</m:t>
            </m:r>
          </m:e>
          <m:sub>
            <m:r>
              <w:rPr>
                <w:rFonts w:ascii="Cambria Math" w:hAnsi="Cambria Math"/>
              </w:rPr>
              <m:t>coord</m:t>
            </m:r>
          </m:sub>
        </m:sSub>
        <m:r>
          <w:rPr>
            <w:rFonts w:ascii="Cambria Math" w:hAnsi="Cambria Math"/>
          </w:rPr>
          <m:t xml:space="preserve">=25 </m:t>
        </m:r>
      </m:oMath>
      <w:r w:rsidRPr="001609F9">
        <w:t>m.</w:t>
      </w:r>
    </w:p>
    <w:p w14:paraId="413AFFAE" w14:textId="77777777" w:rsidR="00F47373" w:rsidRPr="001609F9" w:rsidRDefault="00F47373" w:rsidP="00F47373">
      <w:pPr>
        <w:pStyle w:val="ECCFiguregraphcentred"/>
      </w:pPr>
      <w:r w:rsidRPr="001609F9">
        <w:lastRenderedPageBreak/>
        <w:drawing>
          <wp:inline distT="0" distB="0" distL="0" distR="0" wp14:anchorId="46B92E8B" wp14:editId="493B6EFA">
            <wp:extent cx="3998562" cy="3147743"/>
            <wp:effectExtent l="0" t="0" r="2540" b="0"/>
            <wp:docPr id="25" name="Image 25" descr="A collage of graphs and diagr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25" descr="A collage of graphs and diagrams&#10;&#10;Description automatically generated"/>
                    <pic:cNvPicPr/>
                  </pic:nvPicPr>
                  <pic:blipFill>
                    <a:blip r:embed="rId46"/>
                    <a:stretch>
                      <a:fillRect/>
                    </a:stretch>
                  </pic:blipFill>
                  <pic:spPr>
                    <a:xfrm>
                      <a:off x="0" y="0"/>
                      <a:ext cx="4018824" cy="3163694"/>
                    </a:xfrm>
                    <a:prstGeom prst="rect">
                      <a:avLst/>
                    </a:prstGeom>
                  </pic:spPr>
                </pic:pic>
              </a:graphicData>
            </a:graphic>
          </wp:inline>
        </w:drawing>
      </w:r>
    </w:p>
    <w:p w14:paraId="0F6F7D2C" w14:textId="77777777" w:rsidR="00F47373" w:rsidRPr="001609F9" w:rsidRDefault="00F47373" w:rsidP="00F47373">
      <w:pPr>
        <w:pStyle w:val="Caption"/>
      </w:pPr>
      <w:bookmarkStart w:id="324" w:name="_Ref177642791"/>
      <w:bookmarkStart w:id="325" w:name="_Ref177643632"/>
      <w:r w:rsidRPr="001609F9">
        <w:t xml:space="preserve">Figure </w:t>
      </w:r>
      <w:r w:rsidRPr="001609F9">
        <w:fldChar w:fldCharType="begin"/>
      </w:r>
      <w:r w:rsidRPr="001609F9">
        <w:instrText xml:space="preserve"> SEQ Figure \* ARABIC </w:instrText>
      </w:r>
      <w:r w:rsidRPr="001609F9">
        <w:fldChar w:fldCharType="separate"/>
      </w:r>
      <w:r w:rsidRPr="001609F9">
        <w:rPr>
          <w:noProof/>
        </w:rPr>
        <w:t>37</w:t>
      </w:r>
      <w:r w:rsidRPr="001609F9">
        <w:fldChar w:fldCharType="end"/>
      </w:r>
      <w:bookmarkEnd w:id="324"/>
      <w:r w:rsidRPr="001609F9">
        <w:t xml:space="preserve">: Power margin (dB) as a function of the BS deployment distance (m) along the runway axis </w:t>
      </w: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BS</m:t>
            </m:r>
          </m:sub>
        </m:sSub>
      </m:oMath>
      <w:r w:rsidRPr="001609F9">
        <w:t xml:space="preserve"> and lateral axis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BS</m:t>
            </m:r>
          </m:sub>
        </m:sSub>
      </m:oMath>
      <w:r w:rsidRPr="001609F9">
        <w:t xml:space="preserve"> for 8x8 AAS for BEM derived from ETSI TS 138 104 section 9.7.4 </w:t>
      </w:r>
      <w:r w:rsidRPr="001609F9">
        <w:br/>
        <w:t>reduced by 6 dB</w:t>
      </w:r>
      <w:bookmarkEnd w:id="325"/>
    </w:p>
    <w:p w14:paraId="4321B4FC" w14:textId="77777777" w:rsidR="00F47373" w:rsidRPr="001609F9" w:rsidRDefault="00F47373" w:rsidP="00F47373">
      <w:r w:rsidRPr="001609F9">
        <w:t xml:space="preserve">The same analysis is applied for the 4x4 AAS case, shown in </w:t>
      </w:r>
      <w:r w:rsidRPr="001609F9">
        <w:fldChar w:fldCharType="begin"/>
      </w:r>
      <w:r w:rsidRPr="001609F9">
        <w:instrText xml:space="preserve"> REF _Ref177643776 \h </w:instrText>
      </w:r>
      <w:r w:rsidRPr="001609F9">
        <w:fldChar w:fldCharType="separate"/>
      </w:r>
      <w:r w:rsidRPr="001609F9">
        <w:t xml:space="preserve">Figure </w:t>
      </w:r>
      <w:r w:rsidRPr="001609F9">
        <w:rPr>
          <w:noProof/>
        </w:rPr>
        <w:t>38</w:t>
      </w:r>
      <w:r w:rsidRPr="001609F9">
        <w:fldChar w:fldCharType="end"/>
      </w:r>
      <w:r w:rsidRPr="001609F9">
        <w:t xml:space="preserve">. The minimum power margin is -3 dB, and a coordination zone of </w:t>
      </w:r>
      <m:oMath>
        <m:sSub>
          <m:sSubPr>
            <m:ctrlPr>
              <w:rPr>
                <w:rFonts w:ascii="Cambria Math" w:hAnsi="Cambria Math"/>
              </w:rPr>
            </m:ctrlPr>
          </m:sSubPr>
          <m:e>
            <m:r>
              <w:rPr>
                <w:rFonts w:ascii="Cambria Math" w:hAnsi="Cambria Math"/>
              </w:rPr>
              <m:t>D</m:t>
            </m:r>
          </m:e>
          <m:sub>
            <m:r>
              <w:rPr>
                <w:rFonts w:ascii="Cambria Math" w:hAnsi="Cambria Math"/>
              </w:rPr>
              <m:t>coord</m:t>
            </m:r>
          </m:sub>
        </m:sSub>
        <m:r>
          <w:rPr>
            <w:rFonts w:ascii="Cambria Math" w:hAnsi="Cambria Math"/>
          </w:rPr>
          <m:t>=790</m:t>
        </m:r>
      </m:oMath>
      <w:r w:rsidRPr="001609F9">
        <w:t xml:space="preserve"> m and </w:t>
      </w:r>
      <m:oMath>
        <m:sSub>
          <m:sSubPr>
            <m:ctrlPr>
              <w:rPr>
                <w:rFonts w:ascii="Cambria Math" w:hAnsi="Cambria Math"/>
              </w:rPr>
            </m:ctrlPr>
          </m:sSubPr>
          <m:e>
            <m:r>
              <w:rPr>
                <w:rFonts w:ascii="Cambria Math" w:hAnsi="Cambria Math"/>
              </w:rPr>
              <m:t>L</m:t>
            </m:r>
          </m:e>
          <m:sub>
            <m:r>
              <w:rPr>
                <w:rFonts w:ascii="Cambria Math" w:hAnsi="Cambria Math"/>
              </w:rPr>
              <m:t>coord</m:t>
            </m:r>
          </m:sub>
        </m:sSub>
        <m:r>
          <w:rPr>
            <w:rFonts w:ascii="Cambria Math" w:hAnsi="Cambria Math"/>
          </w:rPr>
          <m:t>=20</m:t>
        </m:r>
      </m:oMath>
      <w:r w:rsidRPr="001609F9">
        <w:t xml:space="preserve"> m has to be defined to protect the RA from harmful interference if the transmitted power is 51 dBm</w:t>
      </w:r>
    </w:p>
    <w:p w14:paraId="7F2903A1" w14:textId="77777777" w:rsidR="00F47373" w:rsidRPr="001609F9" w:rsidRDefault="00F47373" w:rsidP="00F47373">
      <w:pPr>
        <w:pStyle w:val="ECCFiguregraphcentred"/>
      </w:pPr>
      <w:r w:rsidRPr="001609F9">
        <w:drawing>
          <wp:inline distT="0" distB="0" distL="0" distR="0" wp14:anchorId="081D368E" wp14:editId="63C28EDF">
            <wp:extent cx="4060556" cy="3173797"/>
            <wp:effectExtent l="0" t="0" r="0" b="7620"/>
            <wp:docPr id="32" name="Image 32" descr="A collage of graphs and diagr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32" descr="A collage of graphs and diagrams&#10;&#10;Description automatically generated"/>
                    <pic:cNvPicPr/>
                  </pic:nvPicPr>
                  <pic:blipFill>
                    <a:blip r:embed="rId47"/>
                    <a:stretch>
                      <a:fillRect/>
                    </a:stretch>
                  </pic:blipFill>
                  <pic:spPr>
                    <a:xfrm>
                      <a:off x="0" y="0"/>
                      <a:ext cx="4079783" cy="3188825"/>
                    </a:xfrm>
                    <a:prstGeom prst="rect">
                      <a:avLst/>
                    </a:prstGeom>
                  </pic:spPr>
                </pic:pic>
              </a:graphicData>
            </a:graphic>
          </wp:inline>
        </w:drawing>
      </w:r>
    </w:p>
    <w:p w14:paraId="637D40C1" w14:textId="77777777" w:rsidR="00F47373" w:rsidRPr="001609F9" w:rsidRDefault="00F47373" w:rsidP="00F47373">
      <w:pPr>
        <w:pStyle w:val="Caption"/>
      </w:pPr>
      <w:bookmarkStart w:id="326" w:name="_Ref177643776"/>
      <w:r w:rsidRPr="001609F9">
        <w:t xml:space="preserve">Figure </w:t>
      </w:r>
      <w:r w:rsidRPr="001609F9">
        <w:fldChar w:fldCharType="begin"/>
      </w:r>
      <w:r w:rsidRPr="001609F9">
        <w:instrText xml:space="preserve"> SEQ Figure \* ARABIC </w:instrText>
      </w:r>
      <w:r w:rsidRPr="001609F9">
        <w:fldChar w:fldCharType="separate"/>
      </w:r>
      <w:r w:rsidRPr="001609F9">
        <w:rPr>
          <w:noProof/>
        </w:rPr>
        <w:t>38</w:t>
      </w:r>
      <w:r w:rsidRPr="001609F9">
        <w:fldChar w:fldCharType="end"/>
      </w:r>
      <w:bookmarkEnd w:id="326"/>
      <w:r w:rsidRPr="001609F9">
        <w:t xml:space="preserve">: Power margin (dB) as a function of the BS deployment distance (m) along the runway axis </w:t>
      </w: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BS</m:t>
            </m:r>
          </m:sub>
        </m:sSub>
      </m:oMath>
      <w:r w:rsidRPr="001609F9">
        <w:t xml:space="preserve"> and lateral axis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BS</m:t>
            </m:r>
          </m:sub>
        </m:sSub>
      </m:oMath>
      <w:r w:rsidRPr="001609F9">
        <w:t xml:space="preserve"> for 4x4 AAS for BEM derived from ETSI TS 138 104 section 9.7.4 </w:t>
      </w:r>
      <w:r w:rsidRPr="001609F9">
        <w:br/>
        <w:t>reduced by 6 dB</w:t>
      </w:r>
    </w:p>
    <w:p w14:paraId="572A2353" w14:textId="77777777" w:rsidR="00F47373" w:rsidRPr="001609F9" w:rsidRDefault="00F47373" w:rsidP="00F47373">
      <w:pPr>
        <w:rPr>
          <w:rStyle w:val="ECCParagraph"/>
        </w:rPr>
      </w:pPr>
      <w:r w:rsidRPr="001609F9">
        <w:rPr>
          <w:rStyle w:val="ECCParagraph"/>
        </w:rPr>
        <w:fldChar w:fldCharType="begin"/>
      </w:r>
      <w:r w:rsidRPr="001609F9">
        <w:rPr>
          <w:rStyle w:val="ECCParagraph"/>
        </w:rPr>
        <w:instrText xml:space="preserve"> REF _Ref177643873 \h </w:instrText>
      </w:r>
      <w:r w:rsidRPr="001609F9">
        <w:rPr>
          <w:rStyle w:val="ECCParagraph"/>
        </w:rPr>
      </w:r>
      <w:r w:rsidRPr="001609F9">
        <w:rPr>
          <w:rStyle w:val="ECCParagraph"/>
        </w:rPr>
        <w:fldChar w:fldCharType="separate"/>
      </w:r>
      <w:r w:rsidRPr="001609F9">
        <w:t xml:space="preserve">Table </w:t>
      </w:r>
      <w:r w:rsidRPr="001609F9">
        <w:rPr>
          <w:noProof/>
        </w:rPr>
        <w:t>38</w:t>
      </w:r>
      <w:r w:rsidRPr="001609F9">
        <w:rPr>
          <w:rStyle w:val="ECCParagraph"/>
        </w:rPr>
        <w:fldChar w:fldCharType="end"/>
      </w:r>
      <w:r w:rsidRPr="001609F9">
        <w:rPr>
          <w:rStyle w:val="ECCParagraph"/>
        </w:rPr>
        <w:t xml:space="preserve"> provides for a given base station </w:t>
      </w:r>
      <w:r w:rsidRPr="001609F9">
        <w:t>minimum height</w:t>
      </w:r>
      <w:r w:rsidRPr="001609F9">
        <w:rPr>
          <w:rStyle w:val="ECCParagraph"/>
        </w:rPr>
        <w:t xml:space="preserve"> the corresponding minimum runway and lateral distances to abide by the OLS restriction, together with corresponding power margin. </w:t>
      </w:r>
    </w:p>
    <w:p w14:paraId="069A009F" w14:textId="25CCE3C0" w:rsidR="00F47373" w:rsidRPr="001609F9" w:rsidRDefault="00F47373" w:rsidP="00F47373">
      <w:pPr>
        <w:rPr>
          <w:rStyle w:val="ECCParagraph"/>
        </w:rPr>
      </w:pPr>
      <w:r w:rsidRPr="001609F9">
        <w:rPr>
          <w:rStyle w:val="ECCParagraph"/>
        </w:rPr>
        <w:lastRenderedPageBreak/>
        <w:t xml:space="preserve">There, </w:t>
      </w:r>
      <w:bookmarkStart w:id="327" w:name="_Hlk177075123"/>
      <w:r w:rsidRPr="001609F9">
        <w:rPr>
          <w:rStyle w:val="ECCParagraph"/>
        </w:rPr>
        <w:t xml:space="preserve">it can be seen that for AAS 4x4, the BEM </w:t>
      </w:r>
      <w:r w:rsidRPr="001609F9">
        <w:t xml:space="preserve">derived </w:t>
      </w:r>
      <w:r w:rsidRPr="001609F9">
        <w:rPr>
          <w:rStyle w:val="ECCParagraph"/>
        </w:rPr>
        <w:t xml:space="preserve">from ETSI with 6 dB reduction (more constraining) ensures to nearly fulfil the </w:t>
      </w:r>
      <w:r w:rsidR="00924BBD" w:rsidRPr="001609F9">
        <w:rPr>
          <w:rStyle w:val="ECCParagraph"/>
        </w:rPr>
        <w:t>Radio Altimeter</w:t>
      </w:r>
      <w:r w:rsidRPr="001609F9">
        <w:rPr>
          <w:rStyle w:val="ECCParagraph"/>
        </w:rPr>
        <w:t xml:space="preserve"> threshold with the 6 dB ICAO safety margin with a BS height </w:t>
      </w:r>
      <w:bookmarkEnd w:id="327"/>
      <w:r w:rsidRPr="001609F9">
        <w:rPr>
          <w:rStyle w:val="ECCParagraph"/>
        </w:rPr>
        <w:t>higher than 6 m (a margin of -0.4 dB at 6 m BS height is observed).</w:t>
      </w:r>
    </w:p>
    <w:p w14:paraId="5D168297" w14:textId="77777777" w:rsidR="00F47373" w:rsidRPr="001609F9" w:rsidRDefault="00F47373" w:rsidP="00F47373">
      <w:pPr>
        <w:rPr>
          <w:rStyle w:val="ECCParagraph"/>
        </w:rPr>
      </w:pPr>
      <w:r w:rsidRPr="001609F9">
        <w:rPr>
          <w:rStyle w:val="ECCParagraph"/>
        </w:rPr>
        <w:t>However, the case of AAS 8x8 would lead to a significant negative margin (relative to threshold with the 6 dB ICAO safety margin), even for BS height higher than 6 m.</w:t>
      </w:r>
    </w:p>
    <w:p w14:paraId="439CC8DA" w14:textId="1F7A2BB8" w:rsidR="00F47373" w:rsidRPr="001609F9" w:rsidRDefault="00F47373" w:rsidP="00F47373">
      <w:pPr>
        <w:pStyle w:val="Caption"/>
      </w:pPr>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34</w:t>
      </w:r>
      <w:r w:rsidRPr="001609F9">
        <w:fldChar w:fldCharType="end"/>
      </w:r>
      <w:r w:rsidRPr="001609F9">
        <w:t>: Impact of the base station minimum height on the power margin for AAS 4x4 and 8x8 with BEM derived from ETSI TS 138 104 section 9.7.4 reduced by 6 dB</w:t>
      </w:r>
    </w:p>
    <w:tbl>
      <w:tblPr>
        <w:tblStyle w:val="ECCTable-redheader"/>
        <w:tblW w:w="5000" w:type="pct"/>
        <w:tblInd w:w="0" w:type="dxa"/>
        <w:tblLook w:val="04A0" w:firstRow="1" w:lastRow="0" w:firstColumn="1" w:lastColumn="0" w:noHBand="0" w:noVBand="1"/>
      </w:tblPr>
      <w:tblGrid>
        <w:gridCol w:w="2158"/>
        <w:gridCol w:w="2136"/>
        <w:gridCol w:w="1820"/>
        <w:gridCol w:w="1801"/>
        <w:gridCol w:w="1714"/>
      </w:tblGrid>
      <w:tr w:rsidR="00F47373" w:rsidRPr="001609F9" w14:paraId="2CD1D7A9" w14:textId="77777777" w:rsidTr="0010067B">
        <w:trPr>
          <w:cnfStyle w:val="100000000000" w:firstRow="1" w:lastRow="0" w:firstColumn="0" w:lastColumn="0" w:oddVBand="0" w:evenVBand="0" w:oddHBand="0" w:evenHBand="0" w:firstRowFirstColumn="0" w:firstRowLastColumn="0" w:lastRowFirstColumn="0" w:lastRowLastColumn="0"/>
        </w:trPr>
        <w:tc>
          <w:tcPr>
            <w:tcW w:w="1121" w:type="pct"/>
          </w:tcPr>
          <w:p w14:paraId="70D21F8B" w14:textId="77777777" w:rsidR="00F47373" w:rsidRPr="001609F9" w:rsidRDefault="00F47373" w:rsidP="0010067B">
            <w:pPr>
              <w:pStyle w:val="ECCTableHeaderwhitefont"/>
              <w:rPr>
                <w:b/>
                <w:bCs w:val="0"/>
              </w:rPr>
            </w:pPr>
            <w:r w:rsidRPr="001609F9">
              <w:rPr>
                <w:b/>
                <w:bCs w:val="0"/>
              </w:rPr>
              <w:t>Base station minimum height (m)</w:t>
            </w:r>
          </w:p>
        </w:tc>
        <w:tc>
          <w:tcPr>
            <w:tcW w:w="1109" w:type="pct"/>
          </w:tcPr>
          <w:p w14:paraId="48111B38" w14:textId="77777777" w:rsidR="00F47373" w:rsidRPr="001609F9" w:rsidRDefault="00F47373" w:rsidP="0010067B">
            <w:pPr>
              <w:pStyle w:val="ECCTableHeaderwhitefont"/>
              <w:rPr>
                <w:b/>
                <w:bCs w:val="0"/>
              </w:rPr>
            </w:pPr>
            <w:r w:rsidRPr="001609F9">
              <w:rPr>
                <w:b/>
                <w:bCs w:val="0"/>
              </w:rPr>
              <w:t>Minimum power margin (dB) AAS 4x4</w:t>
            </w:r>
          </w:p>
        </w:tc>
        <w:tc>
          <w:tcPr>
            <w:tcW w:w="945" w:type="pct"/>
          </w:tcPr>
          <w:p w14:paraId="534E19C5" w14:textId="77777777" w:rsidR="00F47373" w:rsidRPr="001609F9" w:rsidRDefault="00F47373" w:rsidP="0010067B">
            <w:pPr>
              <w:pStyle w:val="ECCTableHeaderwhitefont"/>
              <w:rPr>
                <w:b/>
                <w:bCs w:val="0"/>
              </w:rPr>
            </w:pPr>
            <w:r w:rsidRPr="001609F9">
              <w:rPr>
                <w:b/>
                <w:bCs w:val="0"/>
              </w:rPr>
              <w:t>Minimum power margin (dB) AAS 8x8</w:t>
            </w:r>
          </w:p>
        </w:tc>
        <w:tc>
          <w:tcPr>
            <w:tcW w:w="935" w:type="pct"/>
          </w:tcPr>
          <w:p w14:paraId="763F8004" w14:textId="77777777" w:rsidR="00F47373" w:rsidRPr="001609F9" w:rsidRDefault="00F47373" w:rsidP="0010067B">
            <w:pPr>
              <w:pStyle w:val="ECCTableHeaderwhitefont"/>
              <w:rPr>
                <w:b/>
                <w:bCs w:val="0"/>
              </w:rPr>
            </w:pPr>
            <w:r w:rsidRPr="001609F9">
              <w:rPr>
                <w:b/>
                <w:bCs w:val="0"/>
              </w:rPr>
              <w:t>Minimum runway distance in accordance with OLS (m)</w:t>
            </w:r>
          </w:p>
        </w:tc>
        <w:tc>
          <w:tcPr>
            <w:tcW w:w="890" w:type="pct"/>
          </w:tcPr>
          <w:p w14:paraId="7D1F1767" w14:textId="77777777" w:rsidR="00F47373" w:rsidRPr="001609F9" w:rsidRDefault="00F47373" w:rsidP="0010067B">
            <w:pPr>
              <w:pStyle w:val="ECCTableHeaderwhitefont"/>
              <w:rPr>
                <w:b/>
                <w:bCs w:val="0"/>
              </w:rPr>
            </w:pPr>
            <w:r w:rsidRPr="001609F9">
              <w:rPr>
                <w:b/>
                <w:bCs w:val="0"/>
              </w:rPr>
              <w:t>Minimum lateral distance in accordance with OLS (m)</w:t>
            </w:r>
          </w:p>
        </w:tc>
      </w:tr>
      <w:tr w:rsidR="00F47373" w:rsidRPr="001609F9" w14:paraId="6A0CDF8D" w14:textId="77777777" w:rsidTr="0010067B">
        <w:tc>
          <w:tcPr>
            <w:tcW w:w="1121" w:type="pct"/>
          </w:tcPr>
          <w:p w14:paraId="094B3102" w14:textId="77777777" w:rsidR="00F47373" w:rsidRPr="001609F9" w:rsidRDefault="00F47373" w:rsidP="0010067B">
            <w:pPr>
              <w:pStyle w:val="ECCTabletext"/>
            </w:pPr>
            <w:r w:rsidRPr="001609F9">
              <w:t>0</w:t>
            </w:r>
          </w:p>
        </w:tc>
        <w:tc>
          <w:tcPr>
            <w:tcW w:w="1109" w:type="pct"/>
          </w:tcPr>
          <w:p w14:paraId="24A3DF90" w14:textId="77777777" w:rsidR="00F47373" w:rsidRPr="001609F9" w:rsidRDefault="00F47373" w:rsidP="0010067B">
            <w:pPr>
              <w:pStyle w:val="ECCTabletext"/>
            </w:pPr>
            <w:r w:rsidRPr="001609F9">
              <w:t>-3</w:t>
            </w:r>
          </w:p>
        </w:tc>
        <w:tc>
          <w:tcPr>
            <w:tcW w:w="945" w:type="pct"/>
          </w:tcPr>
          <w:p w14:paraId="3DC455E1" w14:textId="77777777" w:rsidR="00F47373" w:rsidRPr="001609F9" w:rsidRDefault="00F47373" w:rsidP="0010067B">
            <w:pPr>
              <w:pStyle w:val="ECCTabletext"/>
            </w:pPr>
            <w:r w:rsidRPr="001609F9">
              <w:t>-7.7</w:t>
            </w:r>
          </w:p>
        </w:tc>
        <w:tc>
          <w:tcPr>
            <w:tcW w:w="935" w:type="pct"/>
          </w:tcPr>
          <w:p w14:paraId="301F65EA" w14:textId="77777777" w:rsidR="00F47373" w:rsidRPr="001609F9" w:rsidRDefault="00F47373" w:rsidP="0010067B">
            <w:pPr>
              <w:pStyle w:val="ECCTabletext"/>
            </w:pPr>
            <w:r w:rsidRPr="001609F9">
              <w:t>440</w:t>
            </w:r>
          </w:p>
        </w:tc>
        <w:tc>
          <w:tcPr>
            <w:tcW w:w="890" w:type="pct"/>
          </w:tcPr>
          <w:p w14:paraId="3F959F4B" w14:textId="77777777" w:rsidR="00F47373" w:rsidRPr="001609F9" w:rsidRDefault="00F47373" w:rsidP="0010067B">
            <w:pPr>
              <w:pStyle w:val="ECCTabletext"/>
            </w:pPr>
            <w:r w:rsidRPr="001609F9">
              <w:t>140</w:t>
            </w:r>
          </w:p>
        </w:tc>
      </w:tr>
      <w:tr w:rsidR="00F47373" w:rsidRPr="001609F9" w14:paraId="669EFFAB" w14:textId="77777777" w:rsidTr="0010067B">
        <w:tc>
          <w:tcPr>
            <w:tcW w:w="1121" w:type="pct"/>
          </w:tcPr>
          <w:p w14:paraId="0AE9263A" w14:textId="77777777" w:rsidR="00F47373" w:rsidRPr="001609F9" w:rsidRDefault="00F47373" w:rsidP="0010067B">
            <w:pPr>
              <w:pStyle w:val="ECCTabletext"/>
            </w:pPr>
            <w:r w:rsidRPr="001609F9">
              <w:t>6</w:t>
            </w:r>
          </w:p>
        </w:tc>
        <w:tc>
          <w:tcPr>
            <w:tcW w:w="1109" w:type="pct"/>
          </w:tcPr>
          <w:p w14:paraId="2D6C382B" w14:textId="77777777" w:rsidR="00F47373" w:rsidRPr="001609F9" w:rsidRDefault="00F47373" w:rsidP="0010067B">
            <w:pPr>
              <w:pStyle w:val="ECCTabletext"/>
            </w:pPr>
            <w:r w:rsidRPr="001609F9">
              <w:t>-0.4</w:t>
            </w:r>
          </w:p>
        </w:tc>
        <w:tc>
          <w:tcPr>
            <w:tcW w:w="945" w:type="pct"/>
          </w:tcPr>
          <w:p w14:paraId="2BB38CD5" w14:textId="77777777" w:rsidR="00F47373" w:rsidRPr="001609F9" w:rsidRDefault="00F47373" w:rsidP="0010067B">
            <w:pPr>
              <w:pStyle w:val="ECCTabletext"/>
            </w:pPr>
            <w:r w:rsidRPr="001609F9">
              <w:t>-5</w:t>
            </w:r>
          </w:p>
        </w:tc>
        <w:tc>
          <w:tcPr>
            <w:tcW w:w="935" w:type="pct"/>
          </w:tcPr>
          <w:p w14:paraId="222E9E99" w14:textId="77777777" w:rsidR="00F47373" w:rsidRPr="001609F9" w:rsidRDefault="00F47373" w:rsidP="0010067B">
            <w:pPr>
              <w:pStyle w:val="ECCTabletext"/>
            </w:pPr>
            <w:r w:rsidRPr="001609F9">
              <w:t>740</w:t>
            </w:r>
          </w:p>
        </w:tc>
        <w:tc>
          <w:tcPr>
            <w:tcW w:w="890" w:type="pct"/>
          </w:tcPr>
          <w:p w14:paraId="7187178A" w14:textId="77777777" w:rsidR="00F47373" w:rsidRPr="001609F9" w:rsidRDefault="00F47373" w:rsidP="0010067B">
            <w:pPr>
              <w:pStyle w:val="ECCTabletext"/>
            </w:pPr>
            <w:r w:rsidRPr="001609F9">
              <w:t>182</w:t>
            </w:r>
          </w:p>
        </w:tc>
      </w:tr>
      <w:tr w:rsidR="00F47373" w:rsidRPr="001609F9" w14:paraId="5C8F2403" w14:textId="77777777" w:rsidTr="0010067B">
        <w:tc>
          <w:tcPr>
            <w:tcW w:w="1121" w:type="pct"/>
          </w:tcPr>
          <w:p w14:paraId="7CC32ABE" w14:textId="77777777" w:rsidR="00F47373" w:rsidRPr="001609F9" w:rsidRDefault="00F47373" w:rsidP="0010067B">
            <w:pPr>
              <w:pStyle w:val="ECCTabletext"/>
            </w:pPr>
            <w:r w:rsidRPr="001609F9">
              <w:t>10</w:t>
            </w:r>
          </w:p>
        </w:tc>
        <w:tc>
          <w:tcPr>
            <w:tcW w:w="1109" w:type="pct"/>
          </w:tcPr>
          <w:p w14:paraId="664BC33E" w14:textId="77777777" w:rsidR="00F47373" w:rsidRPr="001609F9" w:rsidRDefault="00F47373" w:rsidP="0010067B">
            <w:pPr>
              <w:pStyle w:val="ECCTabletext"/>
            </w:pPr>
            <w:r w:rsidRPr="001609F9">
              <w:t>1.1</w:t>
            </w:r>
          </w:p>
        </w:tc>
        <w:tc>
          <w:tcPr>
            <w:tcW w:w="945" w:type="pct"/>
          </w:tcPr>
          <w:p w14:paraId="038E040F" w14:textId="77777777" w:rsidR="00F47373" w:rsidRPr="001609F9" w:rsidRDefault="00F47373" w:rsidP="0010067B">
            <w:pPr>
              <w:pStyle w:val="ECCTabletext"/>
            </w:pPr>
            <w:r w:rsidRPr="001609F9">
              <w:t>-3.6</w:t>
            </w:r>
          </w:p>
        </w:tc>
        <w:tc>
          <w:tcPr>
            <w:tcW w:w="935" w:type="pct"/>
          </w:tcPr>
          <w:p w14:paraId="7A3E6174" w14:textId="77777777" w:rsidR="00F47373" w:rsidRPr="001609F9" w:rsidRDefault="00F47373" w:rsidP="0010067B">
            <w:pPr>
              <w:pStyle w:val="ECCTabletext"/>
            </w:pPr>
            <w:r w:rsidRPr="001609F9">
              <w:t>940</w:t>
            </w:r>
          </w:p>
        </w:tc>
        <w:tc>
          <w:tcPr>
            <w:tcW w:w="890" w:type="pct"/>
          </w:tcPr>
          <w:p w14:paraId="462D8D36" w14:textId="77777777" w:rsidR="00F47373" w:rsidRPr="001609F9" w:rsidRDefault="00F47373" w:rsidP="0010067B">
            <w:pPr>
              <w:pStyle w:val="ECCTabletext"/>
            </w:pPr>
            <w:r w:rsidRPr="001609F9">
              <w:t>210</w:t>
            </w:r>
          </w:p>
        </w:tc>
      </w:tr>
      <w:tr w:rsidR="00F47373" w:rsidRPr="001609F9" w14:paraId="7D6A0096" w14:textId="77777777" w:rsidTr="0010067B">
        <w:trPr>
          <w:trHeight w:val="16"/>
        </w:trPr>
        <w:tc>
          <w:tcPr>
            <w:tcW w:w="1121" w:type="pct"/>
          </w:tcPr>
          <w:p w14:paraId="7A65674B" w14:textId="77777777" w:rsidR="00F47373" w:rsidRPr="001609F9" w:rsidRDefault="00F47373" w:rsidP="0010067B">
            <w:pPr>
              <w:pStyle w:val="ECCTabletext"/>
            </w:pPr>
            <w:r w:rsidRPr="001609F9">
              <w:t>15</w:t>
            </w:r>
          </w:p>
        </w:tc>
        <w:tc>
          <w:tcPr>
            <w:tcW w:w="1109" w:type="pct"/>
          </w:tcPr>
          <w:p w14:paraId="1F38B124" w14:textId="77777777" w:rsidR="00F47373" w:rsidRPr="001609F9" w:rsidRDefault="00F47373" w:rsidP="0010067B">
            <w:pPr>
              <w:pStyle w:val="ECCTabletext"/>
            </w:pPr>
            <w:r w:rsidRPr="001609F9">
              <w:t>2.7</w:t>
            </w:r>
          </w:p>
        </w:tc>
        <w:tc>
          <w:tcPr>
            <w:tcW w:w="945" w:type="pct"/>
          </w:tcPr>
          <w:p w14:paraId="5CF08685" w14:textId="77777777" w:rsidR="00F47373" w:rsidRPr="001609F9" w:rsidRDefault="00F47373" w:rsidP="0010067B">
            <w:pPr>
              <w:pStyle w:val="ECCTabletext"/>
            </w:pPr>
            <w:r w:rsidRPr="001609F9">
              <w:t>-1.9</w:t>
            </w:r>
          </w:p>
        </w:tc>
        <w:tc>
          <w:tcPr>
            <w:tcW w:w="935" w:type="pct"/>
          </w:tcPr>
          <w:p w14:paraId="1265915C" w14:textId="77777777" w:rsidR="00F47373" w:rsidRPr="001609F9" w:rsidRDefault="00F47373" w:rsidP="0010067B">
            <w:pPr>
              <w:pStyle w:val="ECCTabletext"/>
            </w:pPr>
            <w:r w:rsidRPr="001609F9">
              <w:t>1190</w:t>
            </w:r>
          </w:p>
        </w:tc>
        <w:tc>
          <w:tcPr>
            <w:tcW w:w="890" w:type="pct"/>
          </w:tcPr>
          <w:p w14:paraId="5D861F42" w14:textId="77777777" w:rsidR="00F47373" w:rsidRPr="001609F9" w:rsidRDefault="00F47373" w:rsidP="0010067B">
            <w:pPr>
              <w:pStyle w:val="ECCTabletext"/>
            </w:pPr>
            <w:r w:rsidRPr="001609F9">
              <w:t>245</w:t>
            </w:r>
          </w:p>
        </w:tc>
      </w:tr>
      <w:tr w:rsidR="00F47373" w:rsidRPr="001609F9" w14:paraId="765B5757" w14:textId="77777777" w:rsidTr="0010067B">
        <w:trPr>
          <w:trHeight w:val="16"/>
        </w:trPr>
        <w:tc>
          <w:tcPr>
            <w:tcW w:w="1121" w:type="pct"/>
          </w:tcPr>
          <w:p w14:paraId="66A583FC" w14:textId="77777777" w:rsidR="00F47373" w:rsidRPr="001609F9" w:rsidRDefault="00F47373" w:rsidP="0010067B">
            <w:pPr>
              <w:pStyle w:val="ECCTabletext"/>
            </w:pPr>
            <w:r w:rsidRPr="001609F9">
              <w:t>20</w:t>
            </w:r>
          </w:p>
        </w:tc>
        <w:tc>
          <w:tcPr>
            <w:tcW w:w="1109" w:type="pct"/>
          </w:tcPr>
          <w:p w14:paraId="76C5405F" w14:textId="77777777" w:rsidR="00F47373" w:rsidRPr="001609F9" w:rsidRDefault="00F47373" w:rsidP="0010067B">
            <w:pPr>
              <w:pStyle w:val="ECCTabletext"/>
            </w:pPr>
            <w:r w:rsidRPr="001609F9">
              <w:t>25.7</w:t>
            </w:r>
          </w:p>
        </w:tc>
        <w:tc>
          <w:tcPr>
            <w:tcW w:w="945" w:type="pct"/>
          </w:tcPr>
          <w:p w14:paraId="084376F3" w14:textId="77777777" w:rsidR="00F47373" w:rsidRPr="001609F9" w:rsidRDefault="00F47373" w:rsidP="0010067B">
            <w:pPr>
              <w:pStyle w:val="ECCTabletext"/>
            </w:pPr>
            <w:r w:rsidRPr="001609F9">
              <w:t>24</w:t>
            </w:r>
          </w:p>
        </w:tc>
        <w:tc>
          <w:tcPr>
            <w:tcW w:w="935" w:type="pct"/>
          </w:tcPr>
          <w:p w14:paraId="1F36F443" w14:textId="77777777" w:rsidR="00F47373" w:rsidRPr="001609F9" w:rsidRDefault="00F47373" w:rsidP="0010067B">
            <w:pPr>
              <w:pStyle w:val="ECCTabletext"/>
            </w:pPr>
            <w:r w:rsidRPr="001609F9">
              <w:t>1440</w:t>
            </w:r>
          </w:p>
        </w:tc>
        <w:tc>
          <w:tcPr>
            <w:tcW w:w="890" w:type="pct"/>
          </w:tcPr>
          <w:p w14:paraId="1A4579B8" w14:textId="77777777" w:rsidR="00F47373" w:rsidRPr="001609F9" w:rsidRDefault="00F47373" w:rsidP="0010067B">
            <w:pPr>
              <w:pStyle w:val="ECCTabletext"/>
            </w:pPr>
            <w:r w:rsidRPr="001609F9">
              <w:t>280</w:t>
            </w:r>
          </w:p>
        </w:tc>
      </w:tr>
    </w:tbl>
    <w:p w14:paraId="29329A18" w14:textId="77777777" w:rsidR="00F47373" w:rsidRPr="001609F9" w:rsidRDefault="00F47373" w:rsidP="00F47373">
      <w:pPr>
        <w:pStyle w:val="ECCAnnexheading4"/>
        <w:tabs>
          <w:tab w:val="left" w:pos="993"/>
          <w:tab w:val="num" w:pos="3558"/>
        </w:tabs>
        <w:ind w:left="295" w:hanging="295"/>
        <w:rPr>
          <w:lang w:val="en-GB"/>
        </w:rPr>
      </w:pPr>
      <w:r w:rsidRPr="001609F9">
        <w:rPr>
          <w:lang w:val="en-GB"/>
        </w:rPr>
        <w:t>In-band non-AAS case – RA protection in 4100-4200 MHz</w:t>
      </w:r>
    </w:p>
    <w:p w14:paraId="154E5D5E" w14:textId="77777777" w:rsidR="00F47373" w:rsidRPr="001609F9" w:rsidRDefault="00F47373" w:rsidP="00F47373">
      <w:r w:rsidRPr="001609F9">
        <w:fldChar w:fldCharType="begin"/>
      </w:r>
      <w:r w:rsidRPr="001609F9">
        <w:instrText xml:space="preserve"> REF _Ref166779687 \h  \* MERGEFORMAT </w:instrText>
      </w:r>
      <w:r w:rsidRPr="001609F9">
        <w:fldChar w:fldCharType="separate"/>
      </w:r>
      <w:r w:rsidRPr="001609F9">
        <w:t>Figure 39</w:t>
      </w:r>
      <w:r w:rsidRPr="001609F9">
        <w:fldChar w:fldCharType="end"/>
      </w:r>
      <w:r w:rsidRPr="001609F9">
        <w:t xml:space="preserve"> shows the power margin (including the safety margin) for different base station deployment distances on the runway axis (</w:t>
      </w:r>
      <m:oMath>
        <m:sSub>
          <m:sSubPr>
            <m:ctrlPr>
              <w:rPr>
                <w:rFonts w:ascii="Cambria Math" w:hAnsi="Cambria Math"/>
              </w:rPr>
            </m:ctrlPr>
          </m:sSubPr>
          <m:e>
            <m:r>
              <w:rPr>
                <w:rFonts w:ascii="Cambria Math" w:hAnsi="Cambria Math"/>
              </w:rPr>
              <m:t>D</m:t>
            </m:r>
          </m:e>
          <m:sub>
            <m:r>
              <w:rPr>
                <w:rFonts w:ascii="Cambria Math" w:hAnsi="Cambria Math"/>
              </w:rPr>
              <m:t>BS</m:t>
            </m:r>
          </m:sub>
        </m:sSub>
      </m:oMath>
      <w:r w:rsidRPr="001609F9">
        <w:t>) and lateral axis (</w:t>
      </w:r>
      <m:oMath>
        <m:sSub>
          <m:sSubPr>
            <m:ctrlPr>
              <w:rPr>
                <w:rFonts w:ascii="Cambria Math" w:hAnsi="Cambria Math"/>
              </w:rPr>
            </m:ctrlPr>
          </m:sSubPr>
          <m:e>
            <m:r>
              <w:rPr>
                <w:rFonts w:ascii="Cambria Math" w:hAnsi="Cambria Math"/>
              </w:rPr>
              <m:t>L</m:t>
            </m:r>
          </m:e>
          <m:sub>
            <m:r>
              <w:rPr>
                <w:rFonts w:ascii="Cambria Math" w:hAnsi="Cambria Math"/>
              </w:rPr>
              <m:t>BS</m:t>
            </m:r>
          </m:sub>
        </m:sSub>
      </m:oMath>
      <w:r w:rsidRPr="001609F9">
        <w:t xml:space="preserve">). The minimum power margin being equal to 6.6 dB, RA are fully protected from harmful interference. </w:t>
      </w:r>
    </w:p>
    <w:p w14:paraId="7A60A008" w14:textId="77777777" w:rsidR="00F47373" w:rsidRPr="001609F9" w:rsidRDefault="00F47373" w:rsidP="00F47373">
      <w:pPr>
        <w:pStyle w:val="ECCFiguregraphcentred"/>
      </w:pPr>
      <w:r w:rsidRPr="001609F9">
        <w:drawing>
          <wp:inline distT="0" distB="0" distL="0" distR="0" wp14:anchorId="39EFDE13" wp14:editId="12506114">
            <wp:extent cx="5235801" cy="3532094"/>
            <wp:effectExtent l="0" t="0" r="3175" b="0"/>
            <wp:docPr id="70" name="Image 19" descr="A graph showing a running distan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8" descr="A graph showing a running distance&#10;&#10;Description automatically generated with medium confide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45443" cy="3538598"/>
                    </a:xfrm>
                    <a:prstGeom prst="rect">
                      <a:avLst/>
                    </a:prstGeom>
                    <a:noFill/>
                    <a:ln>
                      <a:noFill/>
                    </a:ln>
                  </pic:spPr>
                </pic:pic>
              </a:graphicData>
            </a:graphic>
          </wp:inline>
        </w:drawing>
      </w:r>
    </w:p>
    <w:p w14:paraId="67E85EA5" w14:textId="77777777" w:rsidR="00F47373" w:rsidRPr="001609F9" w:rsidRDefault="00F47373" w:rsidP="00F47373">
      <w:pPr>
        <w:pStyle w:val="Caption"/>
      </w:pPr>
      <w:bookmarkStart w:id="328" w:name="_Ref166779687"/>
      <w:r w:rsidRPr="001609F9">
        <w:t xml:space="preserve">Figure </w:t>
      </w:r>
      <w:r w:rsidRPr="001609F9">
        <w:fldChar w:fldCharType="begin"/>
      </w:r>
      <w:r w:rsidRPr="001609F9">
        <w:instrText xml:space="preserve"> SEQ Figure \* ARABIC </w:instrText>
      </w:r>
      <w:r w:rsidRPr="001609F9">
        <w:fldChar w:fldCharType="separate"/>
      </w:r>
      <w:r w:rsidRPr="001609F9">
        <w:rPr>
          <w:noProof/>
        </w:rPr>
        <w:t>39</w:t>
      </w:r>
      <w:r w:rsidRPr="001609F9">
        <w:fldChar w:fldCharType="end"/>
      </w:r>
      <w:bookmarkEnd w:id="328"/>
      <w:r w:rsidRPr="001609F9">
        <w:t xml:space="preserve">: Power margin (dB) as a function of the BS deployment distance (m) along the runway axis </w:t>
      </w: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BS</m:t>
            </m:r>
          </m:sub>
        </m:sSub>
      </m:oMath>
      <w:r w:rsidRPr="001609F9">
        <w:t xml:space="preserve"> and lateral axis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BS</m:t>
            </m:r>
          </m:sub>
        </m:sSub>
      </m:oMath>
      <w:r w:rsidRPr="001609F9">
        <w:t xml:space="preserve"> for In-band non-AAS</w:t>
      </w:r>
    </w:p>
    <w:p w14:paraId="5883D700" w14:textId="77777777" w:rsidR="00F47373" w:rsidRPr="001609F9" w:rsidRDefault="00F47373" w:rsidP="00F47373">
      <w:pPr>
        <w:pStyle w:val="ECCAnnexheading4"/>
        <w:tabs>
          <w:tab w:val="num" w:pos="993"/>
        </w:tabs>
        <w:ind w:left="295" w:hanging="295"/>
        <w:rPr>
          <w:lang w:val="en-GB"/>
        </w:rPr>
      </w:pPr>
      <w:r w:rsidRPr="001609F9">
        <w:rPr>
          <w:lang w:val="en-GB"/>
        </w:rPr>
        <w:lastRenderedPageBreak/>
        <w:t>Adjacent-band non-AAS case – RA protection in 4100-4200 MHz</w:t>
      </w:r>
    </w:p>
    <w:p w14:paraId="54DC0CE4" w14:textId="77777777" w:rsidR="00F47373" w:rsidRPr="001609F9" w:rsidRDefault="00F47373" w:rsidP="00F47373">
      <w:r w:rsidRPr="001609F9">
        <w:t xml:space="preserve">Based on the methodology presented in section </w:t>
      </w:r>
      <w:r w:rsidRPr="001609F9">
        <w:fldChar w:fldCharType="begin"/>
      </w:r>
      <w:r w:rsidRPr="001609F9">
        <w:instrText xml:space="preserve"> REF _Ref169005732 \r \h </w:instrText>
      </w:r>
      <w:r w:rsidRPr="001609F9">
        <w:fldChar w:fldCharType="separate"/>
      </w:r>
      <w:r w:rsidRPr="001609F9">
        <w:t>A3.4.2</w:t>
      </w:r>
      <w:r w:rsidRPr="001609F9">
        <w:fldChar w:fldCharType="end"/>
      </w:r>
      <w:r w:rsidRPr="001609F9">
        <w:t xml:space="preserve"> for deriving the power margin for every base station position, </w:t>
      </w:r>
      <w:r w:rsidRPr="001609F9">
        <w:fldChar w:fldCharType="begin"/>
      </w:r>
      <w:r w:rsidRPr="001609F9">
        <w:instrText xml:space="preserve"> REF _Ref166779713 \h  \* MERGEFORMAT </w:instrText>
      </w:r>
      <w:r w:rsidRPr="001609F9">
        <w:fldChar w:fldCharType="separate"/>
      </w:r>
      <w:r w:rsidRPr="001609F9">
        <w:t>Figure 40</w:t>
      </w:r>
      <w:r w:rsidRPr="001609F9">
        <w:fldChar w:fldCharType="end"/>
      </w:r>
      <w:r w:rsidRPr="001609F9">
        <w:t xml:space="preserve"> shows the power margin (including the safety margin) for different base station deployment distances on the runway axis (</w:t>
      </w:r>
      <m:oMath>
        <m:sSub>
          <m:sSubPr>
            <m:ctrlPr>
              <w:rPr>
                <w:rFonts w:ascii="Cambria Math" w:hAnsi="Cambria Math"/>
              </w:rPr>
            </m:ctrlPr>
          </m:sSubPr>
          <m:e>
            <m:r>
              <w:rPr>
                <w:rFonts w:ascii="Cambria Math" w:hAnsi="Cambria Math"/>
              </w:rPr>
              <m:t>D</m:t>
            </m:r>
          </m:e>
          <m:sub>
            <m:r>
              <w:rPr>
                <w:rFonts w:ascii="Cambria Math" w:hAnsi="Cambria Math"/>
              </w:rPr>
              <m:t>BS</m:t>
            </m:r>
          </m:sub>
        </m:sSub>
      </m:oMath>
      <w:r w:rsidRPr="001609F9">
        <w:t>) and lateral axis (</w:t>
      </w:r>
      <m:oMath>
        <m:sSub>
          <m:sSubPr>
            <m:ctrlPr>
              <w:rPr>
                <w:rFonts w:ascii="Cambria Math" w:hAnsi="Cambria Math"/>
              </w:rPr>
            </m:ctrlPr>
          </m:sSubPr>
          <m:e>
            <m:r>
              <w:rPr>
                <w:rFonts w:ascii="Cambria Math" w:hAnsi="Cambria Math"/>
              </w:rPr>
              <m:t>L</m:t>
            </m:r>
          </m:e>
          <m:sub>
            <m:r>
              <w:rPr>
                <w:rFonts w:ascii="Cambria Math" w:hAnsi="Cambria Math"/>
              </w:rPr>
              <m:t>BS</m:t>
            </m:r>
          </m:sub>
        </m:sSub>
      </m:oMath>
      <w:r w:rsidRPr="001609F9">
        <w:t xml:space="preserve">). The minimum power margin being equal to 6 dB, RA are fully protected from harmful interference. </w:t>
      </w:r>
    </w:p>
    <w:p w14:paraId="18E76444" w14:textId="77777777" w:rsidR="00F47373" w:rsidRPr="001609F9" w:rsidRDefault="00F47373" w:rsidP="00F47373">
      <w:pPr>
        <w:pStyle w:val="ECCFiguregraphcentred"/>
      </w:pPr>
      <w:r w:rsidRPr="001609F9">
        <w:drawing>
          <wp:inline distT="0" distB="0" distL="0" distR="0" wp14:anchorId="78341D55" wp14:editId="71684BDC">
            <wp:extent cx="3553427" cy="2480601"/>
            <wp:effectExtent l="0" t="0" r="9525" b="0"/>
            <wp:docPr id="71" name="Image 18" descr="A diagram of a running dista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8" descr="A diagram of a running distance&#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l="2956" t="2771" r="3206"/>
                    <a:stretch>
                      <a:fillRect/>
                    </a:stretch>
                  </pic:blipFill>
                  <pic:spPr bwMode="auto">
                    <a:xfrm>
                      <a:off x="0" y="0"/>
                      <a:ext cx="3562661" cy="2487047"/>
                    </a:xfrm>
                    <a:prstGeom prst="rect">
                      <a:avLst/>
                    </a:prstGeom>
                    <a:noFill/>
                    <a:ln>
                      <a:noFill/>
                    </a:ln>
                  </pic:spPr>
                </pic:pic>
              </a:graphicData>
            </a:graphic>
          </wp:inline>
        </w:drawing>
      </w:r>
    </w:p>
    <w:p w14:paraId="7FFE4B95" w14:textId="77777777" w:rsidR="00F47373" w:rsidRPr="001609F9" w:rsidRDefault="00F47373" w:rsidP="00F47373">
      <w:pPr>
        <w:pStyle w:val="Caption"/>
      </w:pPr>
      <w:bookmarkStart w:id="329" w:name="_Ref166779713"/>
      <w:r w:rsidRPr="001609F9">
        <w:t xml:space="preserve">Figure </w:t>
      </w:r>
      <w:r w:rsidRPr="001609F9">
        <w:fldChar w:fldCharType="begin"/>
      </w:r>
      <w:r w:rsidRPr="001609F9">
        <w:instrText xml:space="preserve"> SEQ Figure \* ARABIC </w:instrText>
      </w:r>
      <w:r w:rsidRPr="001609F9">
        <w:fldChar w:fldCharType="separate"/>
      </w:r>
      <w:r w:rsidRPr="001609F9">
        <w:rPr>
          <w:noProof/>
        </w:rPr>
        <w:t>40</w:t>
      </w:r>
      <w:r w:rsidRPr="001609F9">
        <w:fldChar w:fldCharType="end"/>
      </w:r>
      <w:bookmarkEnd w:id="329"/>
      <w:r w:rsidRPr="001609F9">
        <w:t xml:space="preserve">: Power margin (dB) as a function of the BS deployment distance (m) along the runway axis </w:t>
      </w: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BS</m:t>
            </m:r>
          </m:sub>
        </m:sSub>
      </m:oMath>
      <w:r w:rsidRPr="001609F9">
        <w:t xml:space="preserve"> and lateral axis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BS</m:t>
            </m:r>
          </m:sub>
        </m:sSub>
      </m:oMath>
      <w:r w:rsidRPr="001609F9">
        <w:t xml:space="preserve"> for Adjacent-band non-AAS</w:t>
      </w:r>
    </w:p>
    <w:p w14:paraId="59A68CE3" w14:textId="77777777" w:rsidR="00F47373" w:rsidRPr="001609F9" w:rsidRDefault="00F47373" w:rsidP="006B0535">
      <w:pPr>
        <w:pStyle w:val="ECCAnnexheading3"/>
        <w:tabs>
          <w:tab w:val="clear" w:pos="-981"/>
          <w:tab w:val="num" w:pos="720"/>
        </w:tabs>
        <w:rPr>
          <w:rStyle w:val="ECCParagraph"/>
          <w:bCs/>
          <w:color w:val="D2232A"/>
        </w:rPr>
      </w:pPr>
      <w:r w:rsidRPr="001609F9">
        <w:rPr>
          <w:rStyle w:val="ECCParagraph"/>
        </w:rPr>
        <w:t>Aircraft between 200 feet and 1000 feet</w:t>
      </w:r>
    </w:p>
    <w:p w14:paraId="6577C0BF" w14:textId="77777777" w:rsidR="00F47373" w:rsidRPr="001609F9" w:rsidRDefault="00F47373" w:rsidP="00F47373">
      <w:pPr>
        <w:pStyle w:val="ECCAnnexheading4"/>
        <w:tabs>
          <w:tab w:val="num" w:pos="426"/>
          <w:tab w:val="left" w:pos="993"/>
        </w:tabs>
        <w:ind w:left="295" w:hanging="295"/>
        <w:rPr>
          <w:lang w:val="en-GB"/>
        </w:rPr>
      </w:pPr>
      <w:bookmarkStart w:id="330" w:name="_Hlk168913580"/>
      <w:r w:rsidRPr="001609F9">
        <w:rPr>
          <w:lang w:val="en-GB"/>
        </w:rPr>
        <w:t>In-band AAS case – RA protection in 4100-4200 MHz</w:t>
      </w:r>
    </w:p>
    <w:bookmarkEnd w:id="330"/>
    <w:p w14:paraId="3E2A48E3" w14:textId="77777777" w:rsidR="00F47373" w:rsidRPr="001609F9" w:rsidRDefault="00F47373" w:rsidP="00F47373">
      <w:r w:rsidRPr="001609F9">
        <w:fldChar w:fldCharType="begin"/>
      </w:r>
      <w:r w:rsidRPr="001609F9">
        <w:instrText xml:space="preserve"> REF _Ref166779751 \h </w:instrText>
      </w:r>
      <w:r w:rsidRPr="001609F9">
        <w:fldChar w:fldCharType="separate"/>
      </w:r>
      <w:r w:rsidRPr="001609F9">
        <w:t xml:space="preserve">Figure </w:t>
      </w:r>
      <w:r w:rsidRPr="001609F9">
        <w:rPr>
          <w:noProof/>
        </w:rPr>
        <w:t>41</w:t>
      </w:r>
      <w:r w:rsidRPr="001609F9">
        <w:fldChar w:fldCharType="end"/>
      </w:r>
      <w:r w:rsidRPr="001609F9">
        <w:t xml:space="preserve"> and </w:t>
      </w:r>
      <w:r w:rsidRPr="001609F9">
        <w:fldChar w:fldCharType="begin"/>
      </w:r>
      <w:r w:rsidRPr="001609F9">
        <w:instrText xml:space="preserve"> REF _Ref166779761 \h </w:instrText>
      </w:r>
      <w:r w:rsidRPr="001609F9">
        <w:fldChar w:fldCharType="separate"/>
      </w:r>
      <w:r w:rsidRPr="001609F9">
        <w:t xml:space="preserve">Figure </w:t>
      </w:r>
      <w:r w:rsidRPr="001609F9">
        <w:rPr>
          <w:noProof/>
        </w:rPr>
        <w:t>42</w:t>
      </w:r>
      <w:r w:rsidRPr="001609F9">
        <w:fldChar w:fldCharType="end"/>
      </w:r>
      <w:r w:rsidRPr="001609F9">
        <w:t xml:space="preserve"> show the power margin for different base station deployment distances on the runway axis (</w:t>
      </w:r>
      <m:oMath>
        <m:sSub>
          <m:sSubPr>
            <m:ctrlPr>
              <w:rPr>
                <w:rFonts w:ascii="Cambria Math" w:hAnsi="Cambria Math"/>
              </w:rPr>
            </m:ctrlPr>
          </m:sSubPr>
          <m:e>
            <m:r>
              <w:rPr>
                <w:rFonts w:ascii="Cambria Math" w:hAnsi="Cambria Math"/>
              </w:rPr>
              <m:t>D</m:t>
            </m:r>
          </m:e>
          <m:sub>
            <m:r>
              <w:rPr>
                <w:rFonts w:ascii="Cambria Math" w:hAnsi="Cambria Math"/>
              </w:rPr>
              <m:t>BS</m:t>
            </m:r>
          </m:sub>
        </m:sSub>
      </m:oMath>
      <w:r w:rsidRPr="001609F9">
        <w:t>) and lateral axis (</w:t>
      </w:r>
      <m:oMath>
        <m:sSub>
          <m:sSubPr>
            <m:ctrlPr>
              <w:rPr>
                <w:rFonts w:ascii="Cambria Math" w:hAnsi="Cambria Math"/>
              </w:rPr>
            </m:ctrlPr>
          </m:sSubPr>
          <m:e>
            <m:r>
              <w:rPr>
                <w:rFonts w:ascii="Cambria Math" w:hAnsi="Cambria Math"/>
              </w:rPr>
              <m:t>L</m:t>
            </m:r>
          </m:e>
          <m:sub>
            <m:r>
              <w:rPr>
                <w:rFonts w:ascii="Cambria Math" w:hAnsi="Cambria Math"/>
              </w:rPr>
              <m:t>BS</m:t>
            </m:r>
          </m:sub>
        </m:sSub>
      </m:oMath>
      <w:r w:rsidRPr="001609F9">
        <w:t xml:space="preserve">) when respectively considering 8x8 and 4x4 AAS. The minimum power margins being respectively equal to 16.2 dB (8x8 AAS) and 15.4 dB (4x4 AAS), RA are fully protected from harmful interference. </w:t>
      </w:r>
    </w:p>
    <w:p w14:paraId="773AFCB6" w14:textId="77777777" w:rsidR="00F47373" w:rsidRPr="001609F9" w:rsidRDefault="00F47373" w:rsidP="00F47373">
      <w:r w:rsidRPr="001609F9">
        <w:rPr>
          <w:noProof/>
        </w:rPr>
        <w:drawing>
          <wp:inline distT="0" distB="0" distL="0" distR="0" wp14:anchorId="4377DD9E" wp14:editId="687DC5AC">
            <wp:extent cx="6113780" cy="2626360"/>
            <wp:effectExtent l="0" t="0" r="1270" b="2540"/>
            <wp:docPr id="17" name="Image 17"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9" descr="A diagram of a graph&#10;&#10;Description automatically generated with medium confidenc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3780" cy="2626360"/>
                    </a:xfrm>
                    <a:prstGeom prst="rect">
                      <a:avLst/>
                    </a:prstGeom>
                    <a:noFill/>
                    <a:ln>
                      <a:noFill/>
                    </a:ln>
                  </pic:spPr>
                </pic:pic>
              </a:graphicData>
            </a:graphic>
          </wp:inline>
        </w:drawing>
      </w:r>
    </w:p>
    <w:p w14:paraId="2CFDC090" w14:textId="77777777" w:rsidR="00F47373" w:rsidRPr="001609F9" w:rsidRDefault="00F47373" w:rsidP="00F47373">
      <w:pPr>
        <w:pStyle w:val="Caption"/>
      </w:pPr>
      <w:bookmarkStart w:id="331" w:name="_Ref166779751"/>
      <w:r w:rsidRPr="001609F9">
        <w:t xml:space="preserve">Figure </w:t>
      </w:r>
      <w:r w:rsidRPr="001609F9">
        <w:fldChar w:fldCharType="begin"/>
      </w:r>
      <w:r w:rsidRPr="001609F9">
        <w:instrText xml:space="preserve"> SEQ Figure \* ARABIC </w:instrText>
      </w:r>
      <w:r w:rsidRPr="001609F9">
        <w:fldChar w:fldCharType="separate"/>
      </w:r>
      <w:r w:rsidRPr="001609F9">
        <w:rPr>
          <w:noProof/>
        </w:rPr>
        <w:t>41</w:t>
      </w:r>
      <w:r w:rsidRPr="001609F9">
        <w:fldChar w:fldCharType="end"/>
      </w:r>
      <w:bookmarkEnd w:id="331"/>
      <w:r w:rsidRPr="001609F9">
        <w:t xml:space="preserve">: Power margin (dB) as a function of the BS deployment distance (m) along the runway axis </w:t>
      </w: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BS</m:t>
            </m:r>
          </m:sub>
        </m:sSub>
      </m:oMath>
      <w:r w:rsidRPr="001609F9">
        <w:t xml:space="preserve"> and lateral axis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BS</m:t>
            </m:r>
          </m:sub>
        </m:sSub>
      </m:oMath>
      <w:r w:rsidRPr="001609F9">
        <w:t xml:space="preserve"> for 8x8 AAS (in-band case)</w:t>
      </w:r>
    </w:p>
    <w:p w14:paraId="1DD12443" w14:textId="77777777" w:rsidR="00F47373" w:rsidRPr="001609F9" w:rsidRDefault="00F47373" w:rsidP="00F47373">
      <w:r w:rsidRPr="001609F9">
        <w:rPr>
          <w:noProof/>
        </w:rPr>
        <w:lastRenderedPageBreak/>
        <w:drawing>
          <wp:inline distT="0" distB="0" distL="0" distR="0" wp14:anchorId="3C154F12" wp14:editId="18873B7C">
            <wp:extent cx="6113780" cy="2626360"/>
            <wp:effectExtent l="0" t="0" r="1270" b="2540"/>
            <wp:docPr id="16" name="Image 16"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1" descr="A comparison of a graph&#10;&#10;Description automatically generated with medium confidenc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3780" cy="2626360"/>
                    </a:xfrm>
                    <a:prstGeom prst="rect">
                      <a:avLst/>
                    </a:prstGeom>
                    <a:noFill/>
                    <a:ln>
                      <a:noFill/>
                    </a:ln>
                  </pic:spPr>
                </pic:pic>
              </a:graphicData>
            </a:graphic>
          </wp:inline>
        </w:drawing>
      </w:r>
    </w:p>
    <w:p w14:paraId="7B68F0E8" w14:textId="77777777" w:rsidR="00F47373" w:rsidRPr="001609F9" w:rsidRDefault="00F47373" w:rsidP="00F47373">
      <w:pPr>
        <w:pStyle w:val="Caption"/>
      </w:pPr>
      <w:bookmarkStart w:id="332" w:name="_Ref166779761"/>
      <w:r w:rsidRPr="001609F9">
        <w:t xml:space="preserve">Figure </w:t>
      </w:r>
      <w:r w:rsidRPr="001609F9">
        <w:fldChar w:fldCharType="begin"/>
      </w:r>
      <w:r w:rsidRPr="001609F9">
        <w:instrText xml:space="preserve"> SEQ Figure \* ARABIC </w:instrText>
      </w:r>
      <w:r w:rsidRPr="001609F9">
        <w:fldChar w:fldCharType="separate"/>
      </w:r>
      <w:r w:rsidRPr="001609F9">
        <w:rPr>
          <w:noProof/>
        </w:rPr>
        <w:t>42</w:t>
      </w:r>
      <w:r w:rsidRPr="001609F9">
        <w:fldChar w:fldCharType="end"/>
      </w:r>
      <w:bookmarkEnd w:id="332"/>
      <w:r w:rsidRPr="001609F9">
        <w:t xml:space="preserve">: Power margin (dB) as a function of the BS deployment distance (m) along the runway axis </w:t>
      </w: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BS</m:t>
            </m:r>
          </m:sub>
        </m:sSub>
      </m:oMath>
      <w:r w:rsidRPr="001609F9">
        <w:t xml:space="preserve"> and lateral axis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BS</m:t>
            </m:r>
          </m:sub>
        </m:sSub>
      </m:oMath>
      <w:r w:rsidRPr="001609F9">
        <w:t xml:space="preserve"> for 4x4 AAS (in-band case)</w:t>
      </w:r>
    </w:p>
    <w:p w14:paraId="03EEFAEE" w14:textId="77777777" w:rsidR="00F47373" w:rsidRPr="001609F9" w:rsidRDefault="00F47373" w:rsidP="00F47373">
      <w:pPr>
        <w:pStyle w:val="ECCAnnexheading4"/>
        <w:ind w:left="295" w:hanging="295"/>
        <w:rPr>
          <w:lang w:val="en-GB"/>
        </w:rPr>
      </w:pPr>
      <w:r w:rsidRPr="001609F9">
        <w:rPr>
          <w:lang w:val="en-GB"/>
        </w:rPr>
        <w:t>Adjacent-band AAS case – RA protection in 4200-4400 MHz</w:t>
      </w:r>
    </w:p>
    <w:p w14:paraId="021D3FAD" w14:textId="77777777" w:rsidR="00F47373" w:rsidRPr="001609F9" w:rsidRDefault="00F47373" w:rsidP="00F47373">
      <w:r w:rsidRPr="001609F9">
        <w:fldChar w:fldCharType="begin"/>
      </w:r>
      <w:r w:rsidRPr="001609F9">
        <w:instrText xml:space="preserve"> REF _Ref166779815 \h </w:instrText>
      </w:r>
      <w:r w:rsidRPr="001609F9">
        <w:fldChar w:fldCharType="separate"/>
      </w:r>
      <w:r w:rsidRPr="001609F9">
        <w:t xml:space="preserve">Figure </w:t>
      </w:r>
      <w:r w:rsidRPr="001609F9">
        <w:rPr>
          <w:noProof/>
        </w:rPr>
        <w:t>43</w:t>
      </w:r>
      <w:r w:rsidRPr="001609F9">
        <w:fldChar w:fldCharType="end"/>
      </w:r>
      <w:r w:rsidRPr="001609F9">
        <w:t xml:space="preserve"> and </w:t>
      </w:r>
      <w:r w:rsidRPr="001609F9">
        <w:fldChar w:fldCharType="begin"/>
      </w:r>
      <w:r w:rsidRPr="001609F9">
        <w:instrText xml:space="preserve"> REF _Ref166779824 \h </w:instrText>
      </w:r>
      <w:r w:rsidRPr="001609F9">
        <w:fldChar w:fldCharType="separate"/>
      </w:r>
      <w:r w:rsidRPr="001609F9">
        <w:t xml:space="preserve">Figure </w:t>
      </w:r>
      <w:r w:rsidRPr="001609F9">
        <w:rPr>
          <w:noProof/>
        </w:rPr>
        <w:t>44</w:t>
      </w:r>
      <w:r w:rsidRPr="001609F9">
        <w:fldChar w:fldCharType="end"/>
      </w:r>
      <w:r w:rsidRPr="001609F9">
        <w:t xml:space="preserve"> show the power margin for different base station deployment distances on the runway axis (</w:t>
      </w:r>
      <m:oMath>
        <m:sSub>
          <m:sSubPr>
            <m:ctrlPr>
              <w:rPr>
                <w:rFonts w:ascii="Cambria Math" w:hAnsi="Cambria Math"/>
              </w:rPr>
            </m:ctrlPr>
          </m:sSubPr>
          <m:e>
            <m:r>
              <w:rPr>
                <w:rFonts w:ascii="Cambria Math" w:hAnsi="Cambria Math"/>
              </w:rPr>
              <m:t>D</m:t>
            </m:r>
          </m:e>
          <m:sub>
            <m:r>
              <w:rPr>
                <w:rFonts w:ascii="Cambria Math" w:hAnsi="Cambria Math"/>
              </w:rPr>
              <m:t>BS</m:t>
            </m:r>
          </m:sub>
        </m:sSub>
      </m:oMath>
      <w:r w:rsidRPr="001609F9">
        <w:t>) and lateral axis (</w:t>
      </w:r>
      <m:oMath>
        <m:sSub>
          <m:sSubPr>
            <m:ctrlPr>
              <w:rPr>
                <w:rFonts w:ascii="Cambria Math" w:hAnsi="Cambria Math"/>
              </w:rPr>
            </m:ctrlPr>
          </m:sSubPr>
          <m:e>
            <m:r>
              <w:rPr>
                <w:rFonts w:ascii="Cambria Math" w:hAnsi="Cambria Math"/>
              </w:rPr>
              <m:t>L</m:t>
            </m:r>
          </m:e>
          <m:sub>
            <m:r>
              <w:rPr>
                <w:rFonts w:ascii="Cambria Math" w:hAnsi="Cambria Math"/>
              </w:rPr>
              <m:t>BS</m:t>
            </m:r>
          </m:sub>
        </m:sSub>
      </m:oMath>
      <w:r w:rsidRPr="001609F9">
        <w:t xml:space="preserve">) when respectively considering 8x8 and 4x4 AAS. The minimum power margins being respectively equal to 11.4 dB (8x8 AAS) and 13.1 dB (4x4 AAS), RA are fully protected from harmful interference. </w:t>
      </w:r>
    </w:p>
    <w:p w14:paraId="372080B4" w14:textId="77777777" w:rsidR="00F47373" w:rsidRPr="001609F9" w:rsidRDefault="00F47373" w:rsidP="00F47373">
      <w:r w:rsidRPr="001609F9">
        <w:rPr>
          <w:noProof/>
        </w:rPr>
        <w:drawing>
          <wp:inline distT="0" distB="0" distL="0" distR="0" wp14:anchorId="1701C4A3" wp14:editId="39E16AB8">
            <wp:extent cx="6113780" cy="2626360"/>
            <wp:effectExtent l="0" t="0" r="1270" b="2540"/>
            <wp:docPr id="72" name="Image 15"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0" descr="A comparison of a graph&#10;&#10;Description automatically generated with medium confidenc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3780" cy="2626360"/>
                    </a:xfrm>
                    <a:prstGeom prst="rect">
                      <a:avLst/>
                    </a:prstGeom>
                    <a:noFill/>
                    <a:ln>
                      <a:noFill/>
                    </a:ln>
                  </pic:spPr>
                </pic:pic>
              </a:graphicData>
            </a:graphic>
          </wp:inline>
        </w:drawing>
      </w:r>
    </w:p>
    <w:p w14:paraId="74F63D5A" w14:textId="77777777" w:rsidR="00F47373" w:rsidRPr="001609F9" w:rsidRDefault="00F47373" w:rsidP="00F47373">
      <w:pPr>
        <w:pStyle w:val="Caption"/>
      </w:pPr>
      <w:bookmarkStart w:id="333" w:name="_Ref166779815"/>
      <w:r w:rsidRPr="001609F9">
        <w:t xml:space="preserve">Figure </w:t>
      </w:r>
      <w:r w:rsidRPr="001609F9">
        <w:fldChar w:fldCharType="begin"/>
      </w:r>
      <w:r w:rsidRPr="001609F9">
        <w:instrText xml:space="preserve"> SEQ Figure \* ARABIC </w:instrText>
      </w:r>
      <w:r w:rsidRPr="001609F9">
        <w:fldChar w:fldCharType="separate"/>
      </w:r>
      <w:r w:rsidRPr="001609F9">
        <w:rPr>
          <w:noProof/>
        </w:rPr>
        <w:t>43</w:t>
      </w:r>
      <w:r w:rsidRPr="001609F9">
        <w:fldChar w:fldCharType="end"/>
      </w:r>
      <w:bookmarkEnd w:id="333"/>
      <w:r w:rsidRPr="001609F9">
        <w:t xml:space="preserve">: Power margin (dB) as a function of the BS deployment distance (m) along the runway axis </w:t>
      </w: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BS</m:t>
            </m:r>
          </m:sub>
        </m:sSub>
      </m:oMath>
      <w:r w:rsidRPr="001609F9">
        <w:t xml:space="preserve"> and lateral axis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BS</m:t>
            </m:r>
          </m:sub>
        </m:sSub>
      </m:oMath>
      <w:r w:rsidRPr="001609F9">
        <w:t xml:space="preserve"> for 8x8 AAS (adjacent-band case)</w:t>
      </w:r>
    </w:p>
    <w:p w14:paraId="259C8CE0" w14:textId="77777777" w:rsidR="00F47373" w:rsidRPr="001609F9" w:rsidRDefault="00F47373" w:rsidP="00F47373"/>
    <w:p w14:paraId="01D52580" w14:textId="77777777" w:rsidR="00F47373" w:rsidRPr="001609F9" w:rsidRDefault="00F47373" w:rsidP="00F47373">
      <w:r w:rsidRPr="001609F9">
        <w:rPr>
          <w:noProof/>
        </w:rPr>
        <w:lastRenderedPageBreak/>
        <w:drawing>
          <wp:inline distT="0" distB="0" distL="0" distR="0" wp14:anchorId="17C7F5F4" wp14:editId="6D3354B3">
            <wp:extent cx="5954395" cy="2626360"/>
            <wp:effectExtent l="0" t="0" r="8255" b="2540"/>
            <wp:docPr id="73" name="Image 14"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2" descr="A comparison of a graph&#10;&#10;Description automatically generated with medium confidence"/>
                    <pic:cNvPicPr>
                      <a:picLocks noChangeAspect="1" noChangeArrowheads="1"/>
                    </pic:cNvPicPr>
                  </pic:nvPicPr>
                  <pic:blipFill>
                    <a:blip r:embed="rId53">
                      <a:extLst>
                        <a:ext uri="{28A0092B-C50C-407E-A947-70E740481C1C}">
                          <a14:useLocalDpi xmlns:a14="http://schemas.microsoft.com/office/drawing/2010/main" val="0"/>
                        </a:ext>
                      </a:extLst>
                    </a:blip>
                    <a:srcRect l="934" r="1796"/>
                    <a:stretch>
                      <a:fillRect/>
                    </a:stretch>
                  </pic:blipFill>
                  <pic:spPr bwMode="auto">
                    <a:xfrm>
                      <a:off x="0" y="0"/>
                      <a:ext cx="5954395" cy="2626360"/>
                    </a:xfrm>
                    <a:prstGeom prst="rect">
                      <a:avLst/>
                    </a:prstGeom>
                    <a:noFill/>
                    <a:ln>
                      <a:noFill/>
                    </a:ln>
                  </pic:spPr>
                </pic:pic>
              </a:graphicData>
            </a:graphic>
          </wp:inline>
        </w:drawing>
      </w:r>
    </w:p>
    <w:p w14:paraId="690C54D9" w14:textId="77777777" w:rsidR="00F47373" w:rsidRPr="001609F9" w:rsidRDefault="00F47373" w:rsidP="00F47373">
      <w:pPr>
        <w:pStyle w:val="Caption"/>
      </w:pPr>
      <w:bookmarkStart w:id="334" w:name="_Ref166779824"/>
      <w:r w:rsidRPr="001609F9">
        <w:t xml:space="preserve">Figure </w:t>
      </w:r>
      <w:r w:rsidRPr="001609F9">
        <w:fldChar w:fldCharType="begin"/>
      </w:r>
      <w:r w:rsidRPr="001609F9">
        <w:instrText xml:space="preserve"> SEQ Figure \* ARABIC </w:instrText>
      </w:r>
      <w:r w:rsidRPr="001609F9">
        <w:fldChar w:fldCharType="separate"/>
      </w:r>
      <w:r w:rsidRPr="001609F9">
        <w:rPr>
          <w:noProof/>
        </w:rPr>
        <w:t>44</w:t>
      </w:r>
      <w:r w:rsidRPr="001609F9">
        <w:fldChar w:fldCharType="end"/>
      </w:r>
      <w:bookmarkEnd w:id="334"/>
      <w:r w:rsidRPr="001609F9">
        <w:t xml:space="preserve">: Power margin (dB) as a function of the BS deployment distance (m) along the runway axis </w:t>
      </w: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BS</m:t>
            </m:r>
          </m:sub>
        </m:sSub>
      </m:oMath>
      <w:r w:rsidRPr="001609F9">
        <w:t xml:space="preserve"> and lateral axis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BS</m:t>
            </m:r>
          </m:sub>
        </m:sSub>
      </m:oMath>
      <w:r w:rsidRPr="001609F9">
        <w:t xml:space="preserve"> for 4x4 AAS (adjacent-band case)</w:t>
      </w:r>
    </w:p>
    <w:p w14:paraId="191FEF44" w14:textId="77777777" w:rsidR="00F47373" w:rsidRPr="001609F9" w:rsidRDefault="00F47373" w:rsidP="005556B0">
      <w:pPr>
        <w:pStyle w:val="ECCAnnexheading4"/>
        <w:rPr>
          <w:lang w:val="en-GB"/>
        </w:rPr>
      </w:pPr>
      <w:r w:rsidRPr="001609F9">
        <w:rPr>
          <w:lang w:val="en-GB"/>
        </w:rPr>
        <w:t>In-band non-AAS case – RA protection in 4100-4200 MHz</w:t>
      </w:r>
    </w:p>
    <w:p w14:paraId="792AB36E" w14:textId="77777777" w:rsidR="00F47373" w:rsidRPr="001609F9" w:rsidRDefault="00F47373" w:rsidP="00F47373">
      <w:r w:rsidRPr="001609F9">
        <w:fldChar w:fldCharType="begin"/>
      </w:r>
      <w:r w:rsidRPr="001609F9">
        <w:instrText xml:space="preserve"> REF _Ref166779855 \h </w:instrText>
      </w:r>
      <w:r w:rsidRPr="001609F9">
        <w:fldChar w:fldCharType="separate"/>
      </w:r>
      <w:r w:rsidRPr="001609F9">
        <w:t xml:space="preserve">Figure </w:t>
      </w:r>
      <w:r w:rsidRPr="001609F9">
        <w:rPr>
          <w:noProof/>
        </w:rPr>
        <w:t>45</w:t>
      </w:r>
      <w:r w:rsidRPr="001609F9">
        <w:fldChar w:fldCharType="end"/>
      </w:r>
      <w:r w:rsidRPr="001609F9">
        <w:t xml:space="preserve"> shows the power margin for different base station deployment distances on the runway axis (</w:t>
      </w:r>
      <m:oMath>
        <m:sSub>
          <m:sSubPr>
            <m:ctrlPr>
              <w:rPr>
                <w:rFonts w:ascii="Cambria Math" w:hAnsi="Cambria Math"/>
              </w:rPr>
            </m:ctrlPr>
          </m:sSubPr>
          <m:e>
            <m:r>
              <w:rPr>
                <w:rFonts w:ascii="Cambria Math" w:hAnsi="Cambria Math"/>
              </w:rPr>
              <m:t>D</m:t>
            </m:r>
          </m:e>
          <m:sub>
            <m:r>
              <w:rPr>
                <w:rFonts w:ascii="Cambria Math" w:hAnsi="Cambria Math"/>
              </w:rPr>
              <m:t>BS</m:t>
            </m:r>
          </m:sub>
        </m:sSub>
      </m:oMath>
      <w:r w:rsidRPr="001609F9">
        <w:t>) and lateral axis (</w:t>
      </w:r>
      <m:oMath>
        <m:sSub>
          <m:sSubPr>
            <m:ctrlPr>
              <w:rPr>
                <w:rFonts w:ascii="Cambria Math" w:hAnsi="Cambria Math"/>
              </w:rPr>
            </m:ctrlPr>
          </m:sSubPr>
          <m:e>
            <m:r>
              <w:rPr>
                <w:rFonts w:ascii="Cambria Math" w:hAnsi="Cambria Math"/>
              </w:rPr>
              <m:t>L</m:t>
            </m:r>
          </m:e>
          <m:sub>
            <m:r>
              <w:rPr>
                <w:rFonts w:ascii="Cambria Math" w:hAnsi="Cambria Math"/>
              </w:rPr>
              <m:t>BS</m:t>
            </m:r>
          </m:sub>
        </m:sSub>
      </m:oMath>
      <w:r w:rsidRPr="001609F9">
        <w:t xml:space="preserve">). The minimum power margins being equal to 20.5 dB, RA are fully protected from harmful interference. </w:t>
      </w:r>
    </w:p>
    <w:p w14:paraId="763277D9" w14:textId="77777777" w:rsidR="00F47373" w:rsidRPr="001609F9" w:rsidRDefault="00F47373" w:rsidP="00F47373">
      <w:pPr>
        <w:pStyle w:val="ECCFiguregraphcentred"/>
      </w:pPr>
      <w:r w:rsidRPr="001609F9">
        <w:drawing>
          <wp:inline distT="0" distB="0" distL="0" distR="0" wp14:anchorId="654546AB" wp14:editId="2DB500D6">
            <wp:extent cx="5010067" cy="3516923"/>
            <wp:effectExtent l="0" t="0" r="0" b="0"/>
            <wp:docPr id="74" name="Image 13" descr="A diagram of a normal distan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3" descr="A diagram of a normal distance&#10;&#10;Description automatically generated with medium confidence"/>
                    <pic:cNvPicPr>
                      <a:picLocks noChangeAspect="1" noChangeArrowheads="1"/>
                    </pic:cNvPicPr>
                  </pic:nvPicPr>
                  <pic:blipFill>
                    <a:blip r:embed="rId54">
                      <a:extLst>
                        <a:ext uri="{28A0092B-C50C-407E-A947-70E740481C1C}">
                          <a14:useLocalDpi xmlns:a14="http://schemas.microsoft.com/office/drawing/2010/main" val="0"/>
                        </a:ext>
                      </a:extLst>
                    </a:blip>
                    <a:srcRect r="3825"/>
                    <a:stretch>
                      <a:fillRect/>
                    </a:stretch>
                  </pic:blipFill>
                  <pic:spPr bwMode="auto">
                    <a:xfrm>
                      <a:off x="0" y="0"/>
                      <a:ext cx="5014839" cy="3520273"/>
                    </a:xfrm>
                    <a:prstGeom prst="rect">
                      <a:avLst/>
                    </a:prstGeom>
                    <a:noFill/>
                    <a:ln>
                      <a:noFill/>
                    </a:ln>
                  </pic:spPr>
                </pic:pic>
              </a:graphicData>
            </a:graphic>
          </wp:inline>
        </w:drawing>
      </w:r>
    </w:p>
    <w:p w14:paraId="092CA776" w14:textId="77777777" w:rsidR="00F47373" w:rsidRPr="001609F9" w:rsidRDefault="00F47373" w:rsidP="00F47373">
      <w:pPr>
        <w:pStyle w:val="Caption"/>
      </w:pPr>
      <w:bookmarkStart w:id="335" w:name="_Ref166779855"/>
      <w:r w:rsidRPr="001609F9">
        <w:t xml:space="preserve">Figure </w:t>
      </w:r>
      <w:r w:rsidRPr="001609F9">
        <w:fldChar w:fldCharType="begin"/>
      </w:r>
      <w:r w:rsidRPr="001609F9">
        <w:instrText xml:space="preserve"> SEQ Figure \* ARABIC </w:instrText>
      </w:r>
      <w:r w:rsidRPr="001609F9">
        <w:fldChar w:fldCharType="separate"/>
      </w:r>
      <w:r w:rsidRPr="001609F9">
        <w:rPr>
          <w:noProof/>
        </w:rPr>
        <w:t>45</w:t>
      </w:r>
      <w:r w:rsidRPr="001609F9">
        <w:fldChar w:fldCharType="end"/>
      </w:r>
      <w:bookmarkEnd w:id="335"/>
      <w:r w:rsidRPr="001609F9">
        <w:t xml:space="preserve">: Power margin (dB) as a function of the BS deployment distance (m) along the runway axis </w:t>
      </w: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BS</m:t>
            </m:r>
          </m:sub>
        </m:sSub>
      </m:oMath>
      <w:r w:rsidRPr="001609F9">
        <w:t xml:space="preserve"> and lateral axis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BS</m:t>
            </m:r>
          </m:sub>
        </m:sSub>
      </m:oMath>
      <w:r w:rsidRPr="001609F9">
        <w:t xml:space="preserve"> for non-AAS (in-band case)</w:t>
      </w:r>
    </w:p>
    <w:p w14:paraId="11211570" w14:textId="77777777" w:rsidR="00F47373" w:rsidRPr="001609F9" w:rsidRDefault="00F47373" w:rsidP="002142A6">
      <w:pPr>
        <w:pStyle w:val="ECCAnnexheading4"/>
        <w:rPr>
          <w:lang w:val="en-GB"/>
        </w:rPr>
      </w:pPr>
      <w:r w:rsidRPr="001609F9">
        <w:rPr>
          <w:lang w:val="en-GB"/>
        </w:rPr>
        <w:lastRenderedPageBreak/>
        <w:t>Adjacent-band non-AAS case – RA protection in 4200-4400 MHz</w:t>
      </w:r>
    </w:p>
    <w:p w14:paraId="3D402CAD" w14:textId="77777777" w:rsidR="00F47373" w:rsidRPr="001609F9" w:rsidRDefault="00F47373" w:rsidP="00F47373">
      <w:r w:rsidRPr="001609F9">
        <w:fldChar w:fldCharType="begin"/>
      </w:r>
      <w:r w:rsidRPr="001609F9">
        <w:instrText xml:space="preserve"> REF _Ref166779879 \h  \* MERGEFORMAT </w:instrText>
      </w:r>
      <w:r w:rsidRPr="001609F9">
        <w:fldChar w:fldCharType="separate"/>
      </w:r>
      <w:r w:rsidRPr="001609F9">
        <w:t>Figure 46</w:t>
      </w:r>
      <w:r w:rsidRPr="001609F9">
        <w:fldChar w:fldCharType="end"/>
      </w:r>
      <w:r w:rsidRPr="001609F9">
        <w:t xml:space="preserve"> shows the power margin for different base station deployment distances on the runway axis (</w:t>
      </w:r>
      <m:oMath>
        <m:sSub>
          <m:sSubPr>
            <m:ctrlPr>
              <w:rPr>
                <w:rFonts w:ascii="Cambria Math" w:hAnsi="Cambria Math"/>
              </w:rPr>
            </m:ctrlPr>
          </m:sSubPr>
          <m:e>
            <m:r>
              <w:rPr>
                <w:rFonts w:ascii="Cambria Math" w:hAnsi="Cambria Math"/>
              </w:rPr>
              <m:t>D</m:t>
            </m:r>
          </m:e>
          <m:sub>
            <m:r>
              <w:rPr>
                <w:rFonts w:ascii="Cambria Math" w:hAnsi="Cambria Math"/>
              </w:rPr>
              <m:t>BS</m:t>
            </m:r>
          </m:sub>
        </m:sSub>
      </m:oMath>
      <w:r w:rsidRPr="001609F9">
        <w:t>) and lateral axis (</w:t>
      </w:r>
      <m:oMath>
        <m:sSub>
          <m:sSubPr>
            <m:ctrlPr>
              <w:rPr>
                <w:rFonts w:ascii="Cambria Math" w:hAnsi="Cambria Math"/>
              </w:rPr>
            </m:ctrlPr>
          </m:sSubPr>
          <m:e>
            <m:r>
              <w:rPr>
                <w:rFonts w:ascii="Cambria Math" w:hAnsi="Cambria Math"/>
              </w:rPr>
              <m:t>L</m:t>
            </m:r>
          </m:e>
          <m:sub>
            <m:r>
              <w:rPr>
                <w:rFonts w:ascii="Cambria Math" w:hAnsi="Cambria Math"/>
              </w:rPr>
              <m:t>BS</m:t>
            </m:r>
          </m:sub>
        </m:sSub>
      </m:oMath>
      <w:r w:rsidRPr="001609F9">
        <w:t xml:space="preserve">). The minimum power margins being equal to 19.3 dB, RA are fully protected from harmful interference. </w:t>
      </w:r>
    </w:p>
    <w:p w14:paraId="61FEAB28" w14:textId="77777777" w:rsidR="00F47373" w:rsidRPr="001609F9" w:rsidRDefault="00F47373" w:rsidP="00F47373">
      <w:pPr>
        <w:pStyle w:val="ECCFiguregraphcentred"/>
      </w:pPr>
      <w:r w:rsidRPr="001609F9">
        <w:drawing>
          <wp:inline distT="0" distB="0" distL="0" distR="0" wp14:anchorId="13EDEF1B" wp14:editId="29FA9EB9">
            <wp:extent cx="3673337" cy="2696705"/>
            <wp:effectExtent l="0" t="0" r="3810" b="8890"/>
            <wp:docPr id="75" name="Image 12" descr="A diagram of a normal distan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4" descr="A diagram of a normal distance&#10;&#10;Description automatically generated with medium confidence"/>
                    <pic:cNvPicPr>
                      <a:picLocks noChangeAspect="1" noChangeArrowheads="1"/>
                    </pic:cNvPicPr>
                  </pic:nvPicPr>
                  <pic:blipFill>
                    <a:blip r:embed="rId55">
                      <a:extLst>
                        <a:ext uri="{28A0092B-C50C-407E-A947-70E740481C1C}">
                          <a14:useLocalDpi xmlns:a14="http://schemas.microsoft.com/office/drawing/2010/main" val="0"/>
                        </a:ext>
                      </a:extLst>
                    </a:blip>
                    <a:srcRect l="2490" r="5695"/>
                    <a:stretch>
                      <a:fillRect/>
                    </a:stretch>
                  </pic:blipFill>
                  <pic:spPr bwMode="auto">
                    <a:xfrm>
                      <a:off x="0" y="0"/>
                      <a:ext cx="3679228" cy="2701030"/>
                    </a:xfrm>
                    <a:prstGeom prst="rect">
                      <a:avLst/>
                    </a:prstGeom>
                    <a:noFill/>
                    <a:ln>
                      <a:noFill/>
                    </a:ln>
                  </pic:spPr>
                </pic:pic>
              </a:graphicData>
            </a:graphic>
          </wp:inline>
        </w:drawing>
      </w:r>
    </w:p>
    <w:p w14:paraId="01F91439" w14:textId="77777777" w:rsidR="00F47373" w:rsidRPr="001609F9" w:rsidRDefault="00F47373" w:rsidP="00F47373">
      <w:pPr>
        <w:pStyle w:val="Caption"/>
      </w:pPr>
      <w:bookmarkStart w:id="336" w:name="_Ref166779879"/>
      <w:r w:rsidRPr="001609F9">
        <w:t xml:space="preserve">Figure </w:t>
      </w:r>
      <w:r w:rsidRPr="001609F9">
        <w:fldChar w:fldCharType="begin"/>
      </w:r>
      <w:r w:rsidRPr="001609F9">
        <w:instrText xml:space="preserve"> SEQ Figure \* ARABIC </w:instrText>
      </w:r>
      <w:r w:rsidRPr="001609F9">
        <w:fldChar w:fldCharType="separate"/>
      </w:r>
      <w:r w:rsidRPr="001609F9">
        <w:rPr>
          <w:noProof/>
        </w:rPr>
        <w:t>46</w:t>
      </w:r>
      <w:r w:rsidRPr="001609F9">
        <w:fldChar w:fldCharType="end"/>
      </w:r>
      <w:bookmarkEnd w:id="336"/>
      <w:r w:rsidRPr="001609F9">
        <w:t xml:space="preserve">: Power margin (dB) as a function of the BS deployment distance (m) along the runway axis </w:t>
      </w: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BS</m:t>
            </m:r>
          </m:sub>
        </m:sSub>
      </m:oMath>
      <w:r w:rsidRPr="001609F9">
        <w:t xml:space="preserve"> and lateral axis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BS</m:t>
            </m:r>
          </m:sub>
        </m:sSub>
      </m:oMath>
      <w:r w:rsidRPr="001609F9">
        <w:t xml:space="preserve"> for non-AAS (adjacent-band case)</w:t>
      </w:r>
    </w:p>
    <w:p w14:paraId="4B897765" w14:textId="77777777" w:rsidR="00F47373" w:rsidRPr="001609F9" w:rsidRDefault="00F47373" w:rsidP="00771BF8">
      <w:pPr>
        <w:pStyle w:val="ECCAnnexheading3"/>
        <w:tabs>
          <w:tab w:val="clear" w:pos="-981"/>
          <w:tab w:val="num" w:pos="720"/>
        </w:tabs>
        <w:rPr>
          <w:rStyle w:val="ECCParagraph"/>
          <w:bCs/>
          <w:color w:val="D2232A"/>
        </w:rPr>
      </w:pPr>
      <w:r w:rsidRPr="001609F9">
        <w:rPr>
          <w:rStyle w:val="ECCParagraph"/>
        </w:rPr>
        <w:t>Conclusions</w:t>
      </w:r>
    </w:p>
    <w:p w14:paraId="73B6295E" w14:textId="77777777" w:rsidR="00F47373" w:rsidRPr="001609F9" w:rsidRDefault="00F47373" w:rsidP="002142A6">
      <w:pPr>
        <w:pStyle w:val="ECCAnnexheading4"/>
        <w:rPr>
          <w:lang w:val="en-GB"/>
        </w:rPr>
      </w:pPr>
      <w:r w:rsidRPr="001609F9">
        <w:rPr>
          <w:lang w:val="en-GB"/>
        </w:rPr>
        <w:t>Coordination zone: Aircraft below 200 feet</w:t>
      </w:r>
    </w:p>
    <w:p w14:paraId="2E5DFD86" w14:textId="41CB47ED" w:rsidR="00F47373" w:rsidRPr="001609F9" w:rsidRDefault="00F47373" w:rsidP="00F47373">
      <w:r w:rsidRPr="001609F9">
        <w:t xml:space="preserve">The coordination zone aims to protect the </w:t>
      </w:r>
      <w:r w:rsidR="00924BBD" w:rsidRPr="001609F9">
        <w:t xml:space="preserve">Radio Altimeters </w:t>
      </w:r>
      <w:r w:rsidRPr="001609F9">
        <w:t xml:space="preserve">during the final landing approach where the aircraft is below 200 feet height. In this phase, automatic landing procedure can be activated, and failure to report a correct height may result in a life-threatening situation for aircraft passengers. As such, the ICAO safety margin of 6 dB was used for the studies delimiting the coordination zone. The parameters used for RA protections are from Parameter Set 2 (breakpoints &amp; antenna model) presented in section </w:t>
      </w:r>
      <w:r w:rsidRPr="001609F9">
        <w:fldChar w:fldCharType="begin"/>
      </w:r>
      <w:r w:rsidRPr="001609F9">
        <w:instrText xml:space="preserve"> REF _Ref167888762 \r \h  \* MERGEFORMAT </w:instrText>
      </w:r>
      <w:r w:rsidRPr="001609F9">
        <w:fldChar w:fldCharType="separate"/>
      </w:r>
      <w:r w:rsidRPr="001609F9">
        <w:t>4.3</w:t>
      </w:r>
      <w:r w:rsidRPr="001609F9">
        <w:fldChar w:fldCharType="end"/>
      </w:r>
      <w:r w:rsidRPr="001609F9">
        <w:t>.</w:t>
      </w:r>
    </w:p>
    <w:p w14:paraId="66D3D99D" w14:textId="2E9336F3" w:rsidR="00F47373" w:rsidRPr="001609F9" w:rsidRDefault="00F47373" w:rsidP="00F47373">
      <w:r w:rsidRPr="001609F9">
        <w:t xml:space="preserve">The results show that WBB LMP base stations (4100-4200 MHz) with 51 dBm </w:t>
      </w:r>
      <w:r w:rsidRPr="001609F9">
        <w:rPr>
          <w:i/>
          <w:iCs/>
        </w:rPr>
        <w:t>e.i.r.p.</w:t>
      </w:r>
      <w:r w:rsidRPr="001609F9">
        <w:t xml:space="preserve">, not equipped with AAS, do not cause harmful interference to </w:t>
      </w:r>
      <w:r w:rsidR="00924BBD" w:rsidRPr="001609F9">
        <w:t xml:space="preserve">Radio Altimeters </w:t>
      </w:r>
      <w:r w:rsidRPr="001609F9">
        <w:t>when the minimum BS height is set to 4 m and the minimum BS distance from TDP is in accordance with the OLS limitations corresponding to that height, as the difference between the highest interference power and the protection criteria is never lower than 6 dB (taking into consideration the ICAO safety margin of 6 dB). It is assumed in the studies that the base station antenna main beam never points above 0° of horizon.</w:t>
      </w:r>
    </w:p>
    <w:p w14:paraId="6850575D" w14:textId="60AFD8AC" w:rsidR="00F47373" w:rsidRPr="001609F9" w:rsidRDefault="00F47373" w:rsidP="00F47373">
      <w:r w:rsidRPr="001609F9">
        <w:t xml:space="preserve">However, for WBB LMP base stations equipped with AAS, it was observed in the study results that interference from out-of-band emission violate the </w:t>
      </w:r>
      <w:r w:rsidR="00924BBD" w:rsidRPr="001609F9">
        <w:t>Radio Altimeter</w:t>
      </w:r>
      <w:r w:rsidRPr="001609F9">
        <w:t xml:space="preserve"> protection criteria for a limited zone where the base station could theoretically be deployed but with limitation regarding the antenna height (depending on the ground level) due to aviation provisions. This coordination zone can be defined by a rectangle of width 990 m (from the TDP, runway axis), half-height 20 m plus </w:t>
      </w:r>
      <m:oMath>
        <m:sSub>
          <m:sSubPr>
            <m:ctrlPr>
              <w:rPr>
                <w:rFonts w:ascii="Cambria Math" w:hAnsi="Cambria Math"/>
              </w:rPr>
            </m:ctrlPr>
          </m:sSubPr>
          <m:e>
            <m:r>
              <w:rPr>
                <w:rFonts w:ascii="Cambria Math" w:hAnsi="Cambria Math"/>
              </w:rPr>
              <m:t>L</m:t>
            </m:r>
          </m:e>
          <m:sub>
            <m:r>
              <w:rPr>
                <w:rFonts w:ascii="Cambria Math" w:hAnsi="Cambria Math"/>
              </w:rPr>
              <m:t>deviation</m:t>
            </m:r>
          </m:sub>
        </m:sSub>
      </m:oMath>
      <w:r w:rsidRPr="001609F9">
        <w:t xml:space="preserve"> (m), to take into consideration the aicraft lateral deviation (to be defined by avionic experts).</w:t>
      </w:r>
    </w:p>
    <w:p w14:paraId="6D348A3C" w14:textId="77777777" w:rsidR="00F47373" w:rsidRPr="001609F9" w:rsidRDefault="00F47373" w:rsidP="00F47373">
      <w:r w:rsidRPr="001609F9">
        <w:t>Therefore, under the assumptions that</w:t>
      </w:r>
    </w:p>
    <w:p w14:paraId="13A81EE1" w14:textId="77777777" w:rsidR="00F47373" w:rsidRPr="001609F9" w:rsidRDefault="00F47373" w:rsidP="00F47373">
      <w:pPr>
        <w:pStyle w:val="ECCBulletsLv1"/>
        <w:ind w:left="360" w:hanging="360"/>
      </w:pPr>
      <w:r w:rsidRPr="001609F9">
        <w:rPr>
          <w:i/>
          <w:iCs/>
        </w:rPr>
        <w:t>e.i.r.p.</w:t>
      </w:r>
      <w:r w:rsidRPr="001609F9">
        <w:t xml:space="preserve"> is limited to 51 dBm;</w:t>
      </w:r>
    </w:p>
    <w:p w14:paraId="33B5539D" w14:textId="77777777" w:rsidR="00F47373" w:rsidRPr="001609F9" w:rsidRDefault="00F47373" w:rsidP="00F47373">
      <w:pPr>
        <w:pStyle w:val="ECCBulletsLv1"/>
        <w:ind w:left="360" w:hanging="360"/>
      </w:pPr>
      <w:r w:rsidRPr="001609F9">
        <w:t>Antenna main beam never point above 0° horizon.</w:t>
      </w:r>
    </w:p>
    <w:p w14:paraId="4E557883" w14:textId="77777777" w:rsidR="00F47373" w:rsidRPr="001609F9" w:rsidRDefault="00F47373" w:rsidP="00F47373">
      <w:r w:rsidRPr="001609F9">
        <w:t>Radio Altimeters are always protected from non-AAS WBB LMP base station (4100-4200 MHz).</w:t>
      </w:r>
    </w:p>
    <w:p w14:paraId="3FFD288F" w14:textId="77777777" w:rsidR="00F47373" w:rsidRPr="001609F9" w:rsidRDefault="00F47373" w:rsidP="00F47373">
      <w:r w:rsidRPr="001609F9">
        <w:lastRenderedPageBreak/>
        <w:t>For AAS WBB LMP, complying with OLS:</w:t>
      </w:r>
    </w:p>
    <w:p w14:paraId="6E09D029" w14:textId="44DCC9F4" w:rsidR="00F47373" w:rsidRPr="001609F9" w:rsidRDefault="00F47373" w:rsidP="00F47373">
      <w:pPr>
        <w:pStyle w:val="ECCBulletsLv1"/>
        <w:ind w:left="360" w:hanging="360"/>
      </w:pPr>
      <w:r w:rsidRPr="001609F9">
        <w:t xml:space="preserve">Adopting a BEM described in </w:t>
      </w:r>
      <w:r w:rsidRPr="001609F9">
        <w:rPr>
          <w:rFonts w:eastAsia="Times New Roman"/>
          <w:b/>
          <w:bCs/>
          <w:color w:val="D2232A"/>
          <w:szCs w:val="20"/>
        </w:rPr>
        <w:fldChar w:fldCharType="begin"/>
      </w:r>
      <w:r w:rsidRPr="001609F9">
        <w:instrText xml:space="preserve"> REF _Ref177626771 \h </w:instrText>
      </w:r>
      <w:r w:rsidRPr="001609F9">
        <w:rPr>
          <w:rFonts w:eastAsia="Times New Roman"/>
          <w:b/>
          <w:bCs/>
          <w:color w:val="D2232A"/>
          <w:szCs w:val="20"/>
        </w:rPr>
      </w:r>
      <w:r w:rsidRPr="001609F9">
        <w:rPr>
          <w:rFonts w:eastAsia="Times New Roman"/>
          <w:b/>
          <w:bCs/>
          <w:color w:val="D2232A"/>
          <w:szCs w:val="20"/>
        </w:rPr>
        <w:fldChar w:fldCharType="separate"/>
      </w:r>
      <w:r w:rsidR="00EA4E87" w:rsidRPr="001609F9">
        <w:t xml:space="preserve">Table </w:t>
      </w:r>
      <w:r w:rsidR="00EA4E87" w:rsidRPr="001609F9">
        <w:rPr>
          <w:noProof/>
        </w:rPr>
        <w:t>30</w:t>
      </w:r>
      <w:r w:rsidRPr="001609F9">
        <w:fldChar w:fldCharType="end"/>
      </w:r>
      <w:r w:rsidRPr="001609F9">
        <w:t xml:space="preserve"> meets 6 dB ICAO safety margin for Radio Altimeters from all WBB LMP base station heights (4100-4200 MHz) and for both AAS configurations 4x4 and 8x8;</w:t>
      </w:r>
    </w:p>
    <w:p w14:paraId="0983A969" w14:textId="5144D86D" w:rsidR="00F47373" w:rsidRPr="001609F9" w:rsidRDefault="00F47373" w:rsidP="00F47373">
      <w:pPr>
        <w:pStyle w:val="ECCBulletsLv1"/>
        <w:ind w:left="360" w:hanging="360"/>
      </w:pPr>
      <w:r w:rsidRPr="001609F9">
        <w:t xml:space="preserve">Alternatively, Radio Altimeters are protected from WBB LMP interference (BEM from </w:t>
      </w:r>
      <w:r w:rsidRPr="001609F9">
        <w:fldChar w:fldCharType="begin"/>
      </w:r>
      <w:r w:rsidRPr="001609F9">
        <w:instrText xml:space="preserve"> REF _Ref166791128 \h </w:instrText>
      </w:r>
      <w:r w:rsidRPr="001609F9">
        <w:fldChar w:fldCharType="separate"/>
      </w:r>
      <w:r w:rsidR="00EA4E87" w:rsidRPr="001609F9">
        <w:t xml:space="preserve">Table </w:t>
      </w:r>
      <w:r w:rsidR="00EA4E87" w:rsidRPr="001609F9">
        <w:rPr>
          <w:noProof/>
        </w:rPr>
        <w:t>22</w:t>
      </w:r>
      <w:r w:rsidRPr="001609F9">
        <w:fldChar w:fldCharType="end"/>
      </w:r>
      <w:r w:rsidRPr="001609F9">
        <w:t>; 4100-4200 MHz) for all BS heights</w:t>
      </w:r>
      <w:r w:rsidRPr="001609F9" w:rsidDel="002139E5">
        <w:t xml:space="preserve"> </w:t>
      </w:r>
      <w:r w:rsidRPr="001609F9">
        <w:t xml:space="preserve">when the BSs are located outside a coordination zone (see </w:t>
      </w:r>
      <w:r w:rsidRPr="001609F9">
        <w:fldChar w:fldCharType="begin"/>
      </w:r>
      <w:r w:rsidRPr="001609F9">
        <w:instrText xml:space="preserve"> REF _Ref177644399 \h </w:instrText>
      </w:r>
      <w:r w:rsidRPr="001609F9">
        <w:fldChar w:fldCharType="separate"/>
      </w:r>
      <w:r w:rsidR="00EA4E87" w:rsidRPr="001609F9">
        <w:rPr>
          <w:rStyle w:val="ECCParagraph"/>
        </w:rPr>
        <w:t xml:space="preserve">Figure </w:t>
      </w:r>
      <w:r w:rsidR="00EA4E87" w:rsidRPr="001609F9">
        <w:rPr>
          <w:rStyle w:val="ECCParagraph"/>
          <w:noProof/>
        </w:rPr>
        <w:t>47</w:t>
      </w:r>
      <w:r w:rsidRPr="001609F9">
        <w:fldChar w:fldCharType="end"/>
      </w:r>
      <w:r w:rsidRPr="001609F9">
        <w:t>) defined by a rectangle of width 790 m, half-height 20+</w:t>
      </w:r>
      <m:oMath>
        <m:sSub>
          <m:sSubPr>
            <m:ctrlPr>
              <w:rPr>
                <w:rFonts w:ascii="Cambria Math" w:hAnsi="Cambria Math"/>
              </w:rPr>
            </m:ctrlPr>
          </m:sSubPr>
          <m:e>
            <m:r>
              <w:rPr>
                <w:rFonts w:ascii="Cambria Math" w:hAnsi="Cambria Math"/>
              </w:rPr>
              <m:t>L</m:t>
            </m:r>
          </m:e>
          <m:sub>
            <m:r>
              <w:rPr>
                <w:rFonts w:ascii="Cambria Math" w:hAnsi="Cambria Math"/>
              </w:rPr>
              <m:t>deviation</m:t>
            </m:r>
          </m:sub>
        </m:sSub>
      </m:oMath>
      <w:r w:rsidRPr="001609F9">
        <w:t xml:space="preserve"> (m).</w:t>
      </w:r>
    </w:p>
    <w:p w14:paraId="1B06E602" w14:textId="77777777" w:rsidR="00F47373" w:rsidRPr="001609F9" w:rsidRDefault="00F47373" w:rsidP="00F47373">
      <w:pPr>
        <w:pStyle w:val="ECCFiguregraphcentred"/>
      </w:pPr>
      <w:r w:rsidRPr="001609F9">
        <w:drawing>
          <wp:inline distT="0" distB="0" distL="0" distR="0" wp14:anchorId="0EA7F6BA" wp14:editId="33B22755">
            <wp:extent cx="5640953" cy="1831141"/>
            <wp:effectExtent l="0" t="0" r="0" b="0"/>
            <wp:docPr id="721483536" name="Picture 2" descr="A diagram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483536" name="Picture 2" descr="A diagram of a road&#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46946" cy="1833086"/>
                    </a:xfrm>
                    <a:prstGeom prst="rect">
                      <a:avLst/>
                    </a:prstGeom>
                    <a:noFill/>
                  </pic:spPr>
                </pic:pic>
              </a:graphicData>
            </a:graphic>
          </wp:inline>
        </w:drawing>
      </w:r>
    </w:p>
    <w:p w14:paraId="72B28B6D" w14:textId="77777777" w:rsidR="00F47373" w:rsidRPr="001609F9" w:rsidRDefault="00F47373" w:rsidP="00F47373">
      <w:pPr>
        <w:pStyle w:val="Caption"/>
      </w:pPr>
      <w:bookmarkStart w:id="337" w:name="_Ref177644399"/>
      <w:r w:rsidRPr="001609F9">
        <w:rPr>
          <w:rStyle w:val="ECCParagraph"/>
        </w:rPr>
        <w:t xml:space="preserve">Figure </w:t>
      </w:r>
      <w:r w:rsidRPr="001609F9">
        <w:rPr>
          <w:rStyle w:val="ECCParagraph"/>
        </w:rPr>
        <w:fldChar w:fldCharType="begin"/>
      </w:r>
      <w:r w:rsidRPr="001609F9">
        <w:rPr>
          <w:rStyle w:val="ECCParagraph"/>
        </w:rPr>
        <w:instrText xml:space="preserve"> SEQ Figure \* ARABIC </w:instrText>
      </w:r>
      <w:r w:rsidRPr="001609F9">
        <w:rPr>
          <w:rStyle w:val="ECCParagraph"/>
        </w:rPr>
        <w:fldChar w:fldCharType="separate"/>
      </w:r>
      <w:r w:rsidRPr="001609F9">
        <w:rPr>
          <w:rStyle w:val="ECCParagraph"/>
          <w:noProof/>
        </w:rPr>
        <w:t>47</w:t>
      </w:r>
      <w:r w:rsidRPr="001609F9">
        <w:rPr>
          <w:rStyle w:val="ECCParagraph"/>
        </w:rPr>
        <w:fldChar w:fldCharType="end"/>
      </w:r>
      <w:bookmarkEnd w:id="337"/>
      <w:r w:rsidRPr="001609F9">
        <w:rPr>
          <w:rStyle w:val="ECCParagraph"/>
        </w:rPr>
        <w:t>: WBB LMP ba</w:t>
      </w:r>
      <w:r w:rsidRPr="001609F9">
        <w:t>se station deployment condition near the runway in the 4100-4200 MHz band with ECC Decision (11)06 BEM for TRP of 26 dBm</w:t>
      </w:r>
    </w:p>
    <w:p w14:paraId="469BD759" w14:textId="7BF5825E" w:rsidR="00F47373" w:rsidRPr="001609F9" w:rsidRDefault="00F47373" w:rsidP="00F47373">
      <w:r w:rsidRPr="001609F9">
        <w:t>When adopting a BEM derived from ETSI (TS 138 104 V17.11.0 (2023-10</w:t>
      </w:r>
      <w:r w:rsidR="006C62EE" w:rsidRPr="001609F9">
        <w:t>, s</w:t>
      </w:r>
      <w:r w:rsidRPr="001609F9">
        <w:t xml:space="preserve">ection 9.7.4 and </w:t>
      </w:r>
      <w:r w:rsidR="006C62EE" w:rsidRPr="001609F9">
        <w:t>t</w:t>
      </w:r>
      <w:r w:rsidRPr="001609F9">
        <w:t>able 6.6.4.2.3-2</w:t>
      </w:r>
      <w:r w:rsidR="006C62EE" w:rsidRPr="001609F9">
        <w:t xml:space="preserve"> </w:t>
      </w:r>
      <w:r w:rsidR="00F1493B" w:rsidRPr="001609F9">
        <w:fldChar w:fldCharType="begin"/>
      </w:r>
      <w:r w:rsidR="00F1493B" w:rsidRPr="001609F9">
        <w:instrText xml:space="preserve"> REF _Ref178585332 \r \h </w:instrText>
      </w:r>
      <w:r w:rsidR="00F1493B" w:rsidRPr="001609F9">
        <w:fldChar w:fldCharType="separate"/>
      </w:r>
      <w:r w:rsidR="00F1493B" w:rsidRPr="001609F9">
        <w:t>[36]</w:t>
      </w:r>
      <w:r w:rsidR="00F1493B" w:rsidRPr="001609F9">
        <w:fldChar w:fldCharType="end"/>
      </w:r>
      <w:r w:rsidRPr="001609F9">
        <w:t>), which is less constraining than that of ECC Decision (11)06</w:t>
      </w:r>
      <w:r w:rsidR="00CF0958" w:rsidRPr="001609F9">
        <w:t xml:space="preserve"> </w:t>
      </w:r>
      <w:r w:rsidR="00CF0958" w:rsidRPr="001609F9">
        <w:rPr>
          <w:lang w:eastAsia="de-DE"/>
        </w:rPr>
        <w:fldChar w:fldCharType="begin"/>
      </w:r>
      <w:r w:rsidR="00CF0958" w:rsidRPr="001609F9">
        <w:rPr>
          <w:lang w:eastAsia="de-DE"/>
        </w:rPr>
        <w:instrText xml:space="preserve"> REF _Ref161653807 \r \h </w:instrText>
      </w:r>
      <w:r w:rsidR="00CF0958" w:rsidRPr="001609F9">
        <w:rPr>
          <w:lang w:eastAsia="de-DE"/>
        </w:rPr>
      </w:r>
      <w:r w:rsidR="00CF0958" w:rsidRPr="001609F9">
        <w:rPr>
          <w:lang w:eastAsia="de-DE"/>
        </w:rPr>
        <w:fldChar w:fldCharType="separate"/>
      </w:r>
      <w:r w:rsidR="006B0535" w:rsidRPr="001609F9">
        <w:rPr>
          <w:lang w:eastAsia="de-DE"/>
        </w:rPr>
        <w:t>[8]</w:t>
      </w:r>
      <w:r w:rsidR="00CF0958" w:rsidRPr="001609F9">
        <w:rPr>
          <w:lang w:eastAsia="de-DE"/>
        </w:rPr>
        <w:fldChar w:fldCharType="end"/>
      </w:r>
      <w:r w:rsidRPr="001609F9">
        <w:t xml:space="preserve">, it is shown that negative power margins of -6.2 and -10.9 dB result for AAS 4x4 and 8x8 respectively for a BS height of 6 m (including the 6 dB ICAO safety margin). This will increase the required coordination zone to 1200 m from the runway threshold (see </w:t>
      </w:r>
      <w:r w:rsidRPr="001609F9">
        <w:fldChar w:fldCharType="begin"/>
      </w:r>
      <w:r w:rsidRPr="001609F9">
        <w:instrText xml:space="preserve"> REF _Ref177644424 \h  \* MERGEFORMAT </w:instrText>
      </w:r>
      <w:r w:rsidRPr="001609F9">
        <w:fldChar w:fldCharType="separate"/>
      </w:r>
      <w:r w:rsidRPr="001609F9">
        <w:t>Figure 48</w:t>
      </w:r>
      <w:r w:rsidRPr="001609F9">
        <w:fldChar w:fldCharType="end"/>
      </w:r>
      <w:r w:rsidRPr="001609F9">
        <w:t>).</w:t>
      </w:r>
    </w:p>
    <w:p w14:paraId="63A149D2" w14:textId="77777777" w:rsidR="00F47373" w:rsidRPr="001609F9" w:rsidRDefault="00F47373" w:rsidP="00DC08FB">
      <w:pPr>
        <w:jc w:val="center"/>
      </w:pPr>
      <w:r w:rsidRPr="001609F9">
        <w:rPr>
          <w:noProof/>
        </w:rPr>
        <w:drawing>
          <wp:inline distT="0" distB="0" distL="0" distR="0" wp14:anchorId="0C0220B0" wp14:editId="549BB7D4">
            <wp:extent cx="5605873" cy="1817243"/>
            <wp:effectExtent l="0" t="0" r="0" b="0"/>
            <wp:docPr id="1085566710" name="Picture 3" descr="A diagram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566710" name="Picture 3" descr="A diagram of a number of objects&#10;&#10;Description automatically generated with medium confidenc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12356" cy="1819345"/>
                    </a:xfrm>
                    <a:prstGeom prst="rect">
                      <a:avLst/>
                    </a:prstGeom>
                    <a:noFill/>
                  </pic:spPr>
                </pic:pic>
              </a:graphicData>
            </a:graphic>
          </wp:inline>
        </w:drawing>
      </w:r>
    </w:p>
    <w:p w14:paraId="3D99EAFC" w14:textId="77777777" w:rsidR="00F47373" w:rsidRPr="001609F9" w:rsidRDefault="00F47373" w:rsidP="00F47373">
      <w:pPr>
        <w:pStyle w:val="Caption"/>
        <w:rPr>
          <w:rStyle w:val="ECCParagraph"/>
          <w:rFonts w:eastAsia="Calibri"/>
        </w:rPr>
      </w:pPr>
      <w:bookmarkStart w:id="338" w:name="_Ref177644424"/>
      <w:r w:rsidRPr="001609F9">
        <w:rPr>
          <w:rStyle w:val="ECCParagraph"/>
          <w:rFonts w:eastAsia="Calibri"/>
        </w:rPr>
        <w:t xml:space="preserve">Figure </w:t>
      </w:r>
      <w:r w:rsidRPr="001609F9">
        <w:rPr>
          <w:rStyle w:val="ECCParagraph"/>
          <w:rFonts w:eastAsia="Calibri"/>
        </w:rPr>
        <w:fldChar w:fldCharType="begin"/>
      </w:r>
      <w:r w:rsidRPr="001609F9">
        <w:rPr>
          <w:rStyle w:val="ECCParagraph"/>
          <w:rFonts w:eastAsia="Calibri"/>
        </w:rPr>
        <w:instrText xml:space="preserve"> SEQ Figure \* ARABIC </w:instrText>
      </w:r>
      <w:r w:rsidRPr="001609F9">
        <w:rPr>
          <w:rStyle w:val="ECCParagraph"/>
          <w:rFonts w:eastAsia="Calibri"/>
        </w:rPr>
        <w:fldChar w:fldCharType="separate"/>
      </w:r>
      <w:r w:rsidRPr="001609F9">
        <w:rPr>
          <w:rStyle w:val="ECCParagraph"/>
          <w:rFonts w:eastAsia="Calibri"/>
          <w:noProof/>
        </w:rPr>
        <w:t>48</w:t>
      </w:r>
      <w:r w:rsidRPr="001609F9">
        <w:rPr>
          <w:rStyle w:val="ECCParagraph"/>
          <w:rFonts w:eastAsia="Calibri"/>
        </w:rPr>
        <w:fldChar w:fldCharType="end"/>
      </w:r>
      <w:bookmarkEnd w:id="338"/>
      <w:r w:rsidRPr="001609F9">
        <w:rPr>
          <w:rStyle w:val="ECCParagraph"/>
        </w:rPr>
        <w:t xml:space="preserve">: </w:t>
      </w:r>
      <w:r w:rsidRPr="001609F9">
        <w:t>WBB LMP base station deployment condition near the runway in the 4100-4200 MHz band with BEM derived from ETSI TS 138 104</w:t>
      </w:r>
    </w:p>
    <w:p w14:paraId="54D89C63" w14:textId="35CE42C2" w:rsidR="00F47373" w:rsidRPr="001609F9" w:rsidRDefault="00F47373" w:rsidP="00F47373">
      <w:r w:rsidRPr="001609F9">
        <w:t xml:space="preserve">It can be seen that for AAS 4x4, the BEM derived from ETSI with 6 dB reduction (more constraining) ensures to nearly fulfil the </w:t>
      </w:r>
      <w:r w:rsidR="00924BBD" w:rsidRPr="001609F9">
        <w:t>Radio Altimeter</w:t>
      </w:r>
      <w:r w:rsidRPr="001609F9">
        <w:t xml:space="preserve"> threshold with the 6 dB ICAO safety margin with a BS height higher than 6 m (a margin of -0.4 dB at 6</w:t>
      </w:r>
      <w:r w:rsidR="0006084F" w:rsidRPr="001609F9">
        <w:t xml:space="preserve"> </w:t>
      </w:r>
      <w:r w:rsidRPr="001609F9">
        <w:t>m BS height is observed).</w:t>
      </w:r>
    </w:p>
    <w:p w14:paraId="14F46FD0" w14:textId="77777777" w:rsidR="00F47373" w:rsidRPr="001609F9" w:rsidRDefault="00F47373" w:rsidP="002142A6">
      <w:pPr>
        <w:pStyle w:val="ECCAnnexheading4"/>
        <w:rPr>
          <w:lang w:val="en-GB"/>
        </w:rPr>
      </w:pPr>
      <w:r w:rsidRPr="001609F9">
        <w:rPr>
          <w:lang w:val="en-GB"/>
        </w:rPr>
        <w:t>Precautionary zone: Aircraft between 200 feet and 1000 feet</w:t>
      </w:r>
    </w:p>
    <w:p w14:paraId="00723CFB" w14:textId="44E3D741" w:rsidR="00F47373" w:rsidRPr="001609F9" w:rsidRDefault="00F47373" w:rsidP="00F47373">
      <w:r w:rsidRPr="001609F9">
        <w:t xml:space="preserve">The precautionary zone aims to protect the </w:t>
      </w:r>
      <w:r w:rsidR="00924BBD" w:rsidRPr="001609F9">
        <w:t xml:space="preserve">Radio Altimeters </w:t>
      </w:r>
      <w:r w:rsidRPr="001609F9">
        <w:t xml:space="preserve">when the aircraft starts its landing phase at 1000 feet, down to 200 feet. This phase is less critical than the case where the aircraft is below 200 feet, so no safety margin has been considered. </w:t>
      </w:r>
    </w:p>
    <w:p w14:paraId="399A286C" w14:textId="14975752" w:rsidR="00F47373" w:rsidRPr="001609F9" w:rsidRDefault="00F47373" w:rsidP="00F47373">
      <w:r w:rsidRPr="001609F9">
        <w:t xml:space="preserve">The results demonstrate that WBB LMP base station with 51 dBm </w:t>
      </w:r>
      <w:r w:rsidRPr="001609F9">
        <w:rPr>
          <w:i/>
          <w:iCs/>
        </w:rPr>
        <w:t>e.i.r.p.</w:t>
      </w:r>
      <w:r w:rsidRPr="001609F9">
        <w:t xml:space="preserve">, equipped with AAS or not, never cause harmful interference to </w:t>
      </w:r>
      <w:r w:rsidR="00924BBD" w:rsidRPr="001609F9">
        <w:t xml:space="preserve">Radio Altimeters </w:t>
      </w:r>
      <w:r w:rsidRPr="001609F9">
        <w:t xml:space="preserve">as the difference between the highest interference power and the protection criteria never exceeds 11.4 dB. It is assumed in the studies that the base station antenna main </w:t>
      </w:r>
      <w:r w:rsidRPr="001609F9">
        <w:lastRenderedPageBreak/>
        <w:t>beam never points above 0° of the horizon. The AAS radiation pattern is modelled based on Recommendation ITU-R M.2101</w:t>
      </w:r>
      <w:r w:rsidR="00570963" w:rsidRPr="001609F9">
        <w:t xml:space="preserve"> </w:t>
      </w:r>
      <w:r w:rsidR="00570963" w:rsidRPr="001609F9">
        <w:fldChar w:fldCharType="begin"/>
      </w:r>
      <w:r w:rsidR="00570963" w:rsidRPr="001609F9">
        <w:instrText xml:space="preserve"> REF _Ref168559955 \r \h </w:instrText>
      </w:r>
      <w:r w:rsidR="00570963" w:rsidRPr="001609F9">
        <w:fldChar w:fldCharType="separate"/>
      </w:r>
      <w:r w:rsidR="006B0535" w:rsidRPr="001609F9">
        <w:t>[31]</w:t>
      </w:r>
      <w:r w:rsidR="00570963" w:rsidRPr="001609F9">
        <w:fldChar w:fldCharType="end"/>
      </w:r>
      <w:r w:rsidRPr="001609F9">
        <w:t>. While it is unclear if this recommendation captures all characteristics of the AAS currently being deployed, it is very unlikely that the grating lobe power of the AAS being deployed is 11.4 dB higher than the one modelled with Recommendation. ITU-R M.2101.</w:t>
      </w:r>
    </w:p>
    <w:p w14:paraId="6A0D9CC3" w14:textId="77777777" w:rsidR="00F47373" w:rsidRPr="001609F9" w:rsidRDefault="00F47373" w:rsidP="00F47373">
      <w:r w:rsidRPr="001609F9">
        <w:t>Therefore, under the assumptions that</w:t>
      </w:r>
    </w:p>
    <w:p w14:paraId="2743CEDD" w14:textId="781E2413" w:rsidR="00F47373" w:rsidRPr="001609F9" w:rsidRDefault="00F47373" w:rsidP="00F47373">
      <w:pPr>
        <w:pStyle w:val="ECCBulletsLv1"/>
        <w:ind w:left="360" w:hanging="360"/>
      </w:pPr>
      <w:r w:rsidRPr="001609F9">
        <w:rPr>
          <w:i/>
          <w:iCs/>
        </w:rPr>
        <w:t>e.i.r.p.</w:t>
      </w:r>
      <w:r w:rsidRPr="001609F9">
        <w:t xml:space="preserve"> is limited to 51 dBm</w:t>
      </w:r>
      <w:r w:rsidR="0006084F" w:rsidRPr="001609F9">
        <w:t>;</w:t>
      </w:r>
    </w:p>
    <w:p w14:paraId="6F63CEF2" w14:textId="77777777" w:rsidR="00F47373" w:rsidRPr="001609F9" w:rsidRDefault="00F47373" w:rsidP="00F47373">
      <w:pPr>
        <w:pStyle w:val="ECCBulletsLv1"/>
        <w:ind w:left="360" w:hanging="360"/>
      </w:pPr>
      <w:r w:rsidRPr="001609F9">
        <w:t>Antenna main beam never point above 0° horizon.</w:t>
      </w:r>
    </w:p>
    <w:p w14:paraId="630711DF" w14:textId="77777777" w:rsidR="00F47373" w:rsidRPr="001609F9" w:rsidRDefault="00F47373" w:rsidP="00F47373">
      <w:r w:rsidRPr="001609F9">
        <w:t>There is no need to define a precautionary zone for WBB LMP base station (4100-4200 MHz).</w:t>
      </w:r>
    </w:p>
    <w:p w14:paraId="7DE85BCA" w14:textId="77777777" w:rsidR="00A3092F" w:rsidRPr="001609F9" w:rsidRDefault="00A3092F" w:rsidP="00A3092F">
      <w:pPr>
        <w:pStyle w:val="ECCFiguregraphcentred"/>
      </w:pPr>
      <w:r w:rsidRPr="001609F9">
        <w:drawing>
          <wp:inline distT="0" distB="0" distL="0" distR="0" wp14:anchorId="1A92EF2F" wp14:editId="46794C44">
            <wp:extent cx="3053443" cy="2224328"/>
            <wp:effectExtent l="0" t="0" r="0" b="5080"/>
            <wp:docPr id="28" name="Image 28"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0" descr="A graph with a line&#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l="6349" t="3967" r="5646"/>
                    <a:stretch>
                      <a:fillRect/>
                    </a:stretch>
                  </pic:blipFill>
                  <pic:spPr bwMode="auto">
                    <a:xfrm>
                      <a:off x="0" y="0"/>
                      <a:ext cx="3059351" cy="2228632"/>
                    </a:xfrm>
                    <a:prstGeom prst="rect">
                      <a:avLst/>
                    </a:prstGeom>
                    <a:noFill/>
                    <a:ln>
                      <a:noFill/>
                    </a:ln>
                  </pic:spPr>
                </pic:pic>
              </a:graphicData>
            </a:graphic>
          </wp:inline>
        </w:drawing>
      </w:r>
    </w:p>
    <w:p w14:paraId="56165243" w14:textId="77777777" w:rsidR="00A3092F" w:rsidRPr="001609F9" w:rsidRDefault="00A3092F" w:rsidP="00A3092F">
      <w:pPr>
        <w:pStyle w:val="Caption"/>
      </w:pPr>
      <w:bookmarkStart w:id="339" w:name="_Ref166779367"/>
      <w:r w:rsidRPr="001609F9">
        <w:t xml:space="preserve">Figure </w:t>
      </w:r>
      <w:r w:rsidRPr="001609F9">
        <w:fldChar w:fldCharType="begin"/>
      </w:r>
      <w:r w:rsidRPr="001609F9">
        <w:instrText xml:space="preserve"> SEQ Figure \* ARABIC </w:instrText>
      </w:r>
      <w:r w:rsidRPr="001609F9">
        <w:fldChar w:fldCharType="separate"/>
      </w:r>
      <w:r w:rsidRPr="001609F9">
        <w:rPr>
          <w:noProof/>
        </w:rPr>
        <w:t>26</w:t>
      </w:r>
      <w:r w:rsidRPr="001609F9">
        <w:fldChar w:fldCharType="end"/>
      </w:r>
      <w:bookmarkEnd w:id="339"/>
      <w:r w:rsidRPr="001609F9">
        <w:t>: Power margin (dB) as a function of the BS deployment distance (m) within the runway axis, adjacent band non-AAS case</w:t>
      </w:r>
    </w:p>
    <w:p w14:paraId="24D41258" w14:textId="77777777" w:rsidR="007D34A3" w:rsidRPr="001609F9" w:rsidRDefault="007D34A3" w:rsidP="00771BF8">
      <w:pPr>
        <w:pStyle w:val="ECCAnnexheading2"/>
      </w:pPr>
      <w:bookmarkStart w:id="340" w:name="_Toc183179600"/>
      <w:r w:rsidRPr="001609F9">
        <w:t>Results OF COMPATIBILITY STUDIES FOR WBB LMP BASE STATION (4100-4200 MHz)</w:t>
      </w:r>
      <w:bookmarkEnd w:id="340"/>
    </w:p>
    <w:p w14:paraId="315EB42D" w14:textId="05005CBC" w:rsidR="00A3092F" w:rsidRPr="001609F9" w:rsidRDefault="00A3092F" w:rsidP="00771BF8">
      <w:pPr>
        <w:pStyle w:val="ECCAnnexheading3"/>
      </w:pPr>
      <w:r w:rsidRPr="001609F9">
        <w:t xml:space="preserve">Aircraft between 200 feet and 1000 feet </w:t>
      </w:r>
    </w:p>
    <w:p w14:paraId="1932E20A" w14:textId="77777777" w:rsidR="00A3092F" w:rsidRPr="001609F9" w:rsidRDefault="00A3092F" w:rsidP="00A3092F">
      <w:pPr>
        <w:pStyle w:val="ECCAnnexheading4"/>
        <w:tabs>
          <w:tab w:val="num" w:pos="851"/>
        </w:tabs>
        <w:ind w:left="295" w:hanging="295"/>
        <w:rPr>
          <w:lang w:val="en-GB"/>
        </w:rPr>
      </w:pPr>
      <w:r w:rsidRPr="001609F9">
        <w:rPr>
          <w:lang w:val="en-GB"/>
        </w:rPr>
        <w:t>In-band AAS case – RA protection in 3800-4100 MHz</w:t>
      </w:r>
    </w:p>
    <w:p w14:paraId="50165C3E" w14:textId="77777777" w:rsidR="00A3092F" w:rsidRPr="001609F9" w:rsidRDefault="00A3092F" w:rsidP="00A3092F">
      <w:r w:rsidRPr="001609F9">
        <w:fldChar w:fldCharType="begin"/>
      </w:r>
      <w:r w:rsidRPr="001609F9">
        <w:instrText xml:space="preserve"> REF _Ref166779394 \h </w:instrText>
      </w:r>
      <w:r w:rsidRPr="001609F9">
        <w:fldChar w:fldCharType="separate"/>
      </w:r>
      <w:r w:rsidRPr="001609F9">
        <w:t xml:space="preserve">Figure </w:t>
      </w:r>
      <w:r w:rsidRPr="001609F9">
        <w:rPr>
          <w:noProof/>
        </w:rPr>
        <w:t>27</w:t>
      </w:r>
      <w:r w:rsidRPr="001609F9">
        <w:fldChar w:fldCharType="end"/>
      </w:r>
      <w:r w:rsidRPr="001609F9">
        <w:t xml:space="preserve"> shows the power margin for different base station deployment distance in the runway axis, for both 8x8 AAS and 4x4 AAS cases. The minimum power margin is 17.5 dB for the 8x8 AAS case and 15.4 dB for the 4x4 AAS case. As the power margins are positives, RA are fully protected from harmful interference. </w:t>
      </w:r>
    </w:p>
    <w:p w14:paraId="04DDA2B9" w14:textId="77777777" w:rsidR="00A3092F" w:rsidRPr="001609F9" w:rsidRDefault="00A3092F" w:rsidP="00A3092F">
      <w:pPr>
        <w:pStyle w:val="ECCFiguregraphcentred"/>
      </w:pPr>
      <w:r w:rsidRPr="001609F9">
        <w:drawing>
          <wp:inline distT="0" distB="0" distL="0" distR="0" wp14:anchorId="092A3633" wp14:editId="710EB1DC">
            <wp:extent cx="2607733" cy="2026359"/>
            <wp:effectExtent l="0" t="0" r="2540" b="0"/>
            <wp:docPr id="27" name="Image 27"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1" descr="A graph with a line and a line&#10;&#10;Description automatically generated with medium confidence"/>
                    <pic:cNvPicPr>
                      <a:picLocks noChangeAspect="1" noChangeArrowheads="1"/>
                    </pic:cNvPicPr>
                  </pic:nvPicPr>
                  <pic:blipFill>
                    <a:blip r:embed="rId59">
                      <a:extLst>
                        <a:ext uri="{28A0092B-C50C-407E-A947-70E740481C1C}">
                          <a14:useLocalDpi xmlns:a14="http://schemas.microsoft.com/office/drawing/2010/main" val="0"/>
                        </a:ext>
                      </a:extLst>
                    </a:blip>
                    <a:srcRect l="4286" t="5238" r="4463"/>
                    <a:stretch>
                      <a:fillRect/>
                    </a:stretch>
                  </pic:blipFill>
                  <pic:spPr bwMode="auto">
                    <a:xfrm>
                      <a:off x="0" y="0"/>
                      <a:ext cx="2611407" cy="2029214"/>
                    </a:xfrm>
                    <a:prstGeom prst="rect">
                      <a:avLst/>
                    </a:prstGeom>
                    <a:noFill/>
                    <a:ln>
                      <a:noFill/>
                    </a:ln>
                  </pic:spPr>
                </pic:pic>
              </a:graphicData>
            </a:graphic>
          </wp:inline>
        </w:drawing>
      </w:r>
    </w:p>
    <w:p w14:paraId="45B851C6" w14:textId="77777777" w:rsidR="00A3092F" w:rsidRPr="001609F9" w:rsidRDefault="00A3092F" w:rsidP="00A3092F">
      <w:pPr>
        <w:pStyle w:val="Caption"/>
        <w:rPr>
          <w:rStyle w:val="ECCParagraph"/>
          <w:rFonts w:eastAsia="Calibri"/>
        </w:rPr>
      </w:pPr>
      <w:bookmarkStart w:id="341" w:name="_Ref166779394"/>
      <w:r w:rsidRPr="001609F9">
        <w:t xml:space="preserve">Figure </w:t>
      </w:r>
      <w:r w:rsidRPr="001609F9">
        <w:fldChar w:fldCharType="begin"/>
      </w:r>
      <w:r w:rsidRPr="001609F9">
        <w:instrText xml:space="preserve"> SEQ Figure \* ARABIC </w:instrText>
      </w:r>
      <w:r w:rsidRPr="001609F9">
        <w:fldChar w:fldCharType="separate"/>
      </w:r>
      <w:r w:rsidRPr="001609F9">
        <w:rPr>
          <w:noProof/>
        </w:rPr>
        <w:t>27</w:t>
      </w:r>
      <w:r w:rsidRPr="001609F9">
        <w:fldChar w:fldCharType="end"/>
      </w:r>
      <w:bookmarkEnd w:id="341"/>
      <w:r w:rsidRPr="001609F9">
        <w:t>: Power margin (dB) as a function of the BS deployment distance (m) within the runway axis, AAS 8x8 and 4x4 cases</w:t>
      </w:r>
    </w:p>
    <w:p w14:paraId="4B25E61B" w14:textId="77777777" w:rsidR="00A3092F" w:rsidRPr="001609F9" w:rsidRDefault="00A3092F" w:rsidP="00A3092F">
      <w:r w:rsidRPr="001609F9">
        <w:lastRenderedPageBreak/>
        <w:fldChar w:fldCharType="begin"/>
      </w:r>
      <w:r w:rsidRPr="001609F9">
        <w:instrText xml:space="preserve"> REF _Ref166779414 \h </w:instrText>
      </w:r>
      <w:r w:rsidRPr="001609F9">
        <w:fldChar w:fldCharType="separate"/>
      </w:r>
      <w:r w:rsidRPr="001609F9">
        <w:t xml:space="preserve">Figure </w:t>
      </w:r>
      <w:r w:rsidRPr="001609F9">
        <w:rPr>
          <w:noProof/>
        </w:rPr>
        <w:t>28</w:t>
      </w:r>
      <w:r w:rsidRPr="001609F9">
        <w:fldChar w:fldCharType="end"/>
      </w:r>
      <w:r w:rsidRPr="001609F9">
        <w:t xml:space="preserve"> shows the base station interfering power (dBm) as a function of the aircraft height when the base station is deployed at distance </w:t>
      </w:r>
      <m:oMath>
        <m:sSub>
          <m:sSubPr>
            <m:ctrlPr>
              <w:rPr>
                <w:rFonts w:ascii="Cambria Math" w:hAnsi="Cambria Math"/>
              </w:rPr>
            </m:ctrlPr>
          </m:sSubPr>
          <m:e>
            <m:r>
              <w:rPr>
                <w:rFonts w:ascii="Cambria Math" w:hAnsi="Cambria Math"/>
              </w:rPr>
              <m:t>D</m:t>
            </m:r>
          </m:e>
          <m:sub>
            <m:r>
              <w:rPr>
                <w:rFonts w:ascii="Cambria Math" w:hAnsi="Cambria Math"/>
              </w:rPr>
              <m:t>BS</m:t>
            </m:r>
          </m:sub>
        </m:sSub>
        <m:r>
          <w:rPr>
            <w:rFonts w:ascii="Cambria Math" w:hAnsi="Cambria Math"/>
          </w:rPr>
          <m:t>=5000</m:t>
        </m:r>
      </m:oMath>
      <w:r w:rsidRPr="001609F9">
        <w:t xml:space="preserve"> m from the TDP in the runway axis, as an example. </w:t>
      </w:r>
    </w:p>
    <w:p w14:paraId="07F97719" w14:textId="77777777" w:rsidR="00A3092F" w:rsidRPr="001609F9" w:rsidRDefault="00A3092F" w:rsidP="00A3092F">
      <w:pPr>
        <w:pStyle w:val="ECCFiguregraphcentred"/>
      </w:pPr>
      <w:r w:rsidRPr="001609F9">
        <w:drawing>
          <wp:inline distT="0" distB="0" distL="0" distR="0" wp14:anchorId="1C1EBA90" wp14:editId="65C08E37">
            <wp:extent cx="3559629" cy="2556080"/>
            <wp:effectExtent l="0" t="0" r="3175" b="0"/>
            <wp:docPr id="66" name="Image 26" descr="A graph of a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2" descr="A graph of a plane&#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t="3999"/>
                    <a:stretch>
                      <a:fillRect/>
                    </a:stretch>
                  </pic:blipFill>
                  <pic:spPr bwMode="auto">
                    <a:xfrm>
                      <a:off x="0" y="0"/>
                      <a:ext cx="3562603" cy="2558216"/>
                    </a:xfrm>
                    <a:prstGeom prst="rect">
                      <a:avLst/>
                    </a:prstGeom>
                    <a:noFill/>
                    <a:ln>
                      <a:noFill/>
                    </a:ln>
                  </pic:spPr>
                </pic:pic>
              </a:graphicData>
            </a:graphic>
          </wp:inline>
        </w:drawing>
      </w:r>
    </w:p>
    <w:p w14:paraId="49D5EED5" w14:textId="085AB308" w:rsidR="00C93656" w:rsidRPr="001609F9" w:rsidRDefault="00A3092F" w:rsidP="00AD5255">
      <w:pPr>
        <w:pStyle w:val="Caption"/>
      </w:pPr>
      <w:bookmarkStart w:id="342" w:name="_Ref166779414"/>
      <w:r w:rsidRPr="001609F9">
        <w:t xml:space="preserve">Figure </w:t>
      </w:r>
      <w:r w:rsidRPr="001609F9">
        <w:fldChar w:fldCharType="begin"/>
      </w:r>
      <w:r w:rsidRPr="001609F9">
        <w:instrText xml:space="preserve"> SEQ Figure \* ARABIC </w:instrText>
      </w:r>
      <w:r w:rsidRPr="001609F9">
        <w:fldChar w:fldCharType="separate"/>
      </w:r>
      <w:r w:rsidRPr="001609F9">
        <w:rPr>
          <w:noProof/>
        </w:rPr>
        <w:t>28</w:t>
      </w:r>
      <w:r w:rsidRPr="001609F9">
        <w:fldChar w:fldCharType="end"/>
      </w:r>
      <w:bookmarkEnd w:id="342"/>
      <w:r w:rsidRPr="001609F9">
        <w:t xml:space="preserve">: Base station interfering power (dBm) as a function of the aircraft height (feet) for a base station deployed at </w:t>
      </w: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BS</m:t>
            </m:r>
          </m:sub>
        </m:sSub>
        <m:r>
          <m:rPr>
            <m:sty m:val="bi"/>
          </m:rPr>
          <w:rPr>
            <w:rFonts w:ascii="Cambria Math" w:hAnsi="Cambria Math"/>
          </w:rPr>
          <m:t>=5000</m:t>
        </m:r>
      </m:oMath>
      <w:r w:rsidRPr="001609F9">
        <w:t xml:space="preserve"> m within the runway axis</w:t>
      </w:r>
    </w:p>
    <w:p w14:paraId="0ED2B08E" w14:textId="77777777" w:rsidR="005727A8" w:rsidRPr="001609F9" w:rsidRDefault="005727A8" w:rsidP="005727A8">
      <w:pPr>
        <w:pStyle w:val="ECCAnnexheading4"/>
        <w:tabs>
          <w:tab w:val="left" w:pos="851"/>
        </w:tabs>
        <w:ind w:left="295" w:hanging="295"/>
        <w:rPr>
          <w:lang w:val="en-GB"/>
        </w:rPr>
      </w:pPr>
      <w:r w:rsidRPr="001609F9">
        <w:rPr>
          <w:lang w:val="en-GB"/>
        </w:rPr>
        <w:t>Adjacent-band AAS case – RA protection in 4200-4400 MHz</w:t>
      </w:r>
    </w:p>
    <w:p w14:paraId="43CBF64D" w14:textId="77777777" w:rsidR="005727A8" w:rsidRPr="001609F9" w:rsidRDefault="005727A8" w:rsidP="005727A8">
      <w:r w:rsidRPr="001609F9">
        <w:t>The unwanted emission of WBB LMP base stations does not cause harmful emission when the aircraft is below 200 feet. As there are no safety margins for studies for delimiting precautionary zones, and the aircraft is at higher height than 200 feet, then RA are also protected in such case.</w:t>
      </w:r>
    </w:p>
    <w:p w14:paraId="02B4C317" w14:textId="77777777" w:rsidR="005727A8" w:rsidRPr="001609F9" w:rsidRDefault="005727A8" w:rsidP="005727A8">
      <w:pPr>
        <w:pStyle w:val="ECCAnnexheading4"/>
        <w:tabs>
          <w:tab w:val="left" w:pos="993"/>
        </w:tabs>
        <w:ind w:left="295" w:hanging="295"/>
        <w:rPr>
          <w:lang w:val="en-GB"/>
        </w:rPr>
      </w:pPr>
      <w:r w:rsidRPr="001609F9">
        <w:rPr>
          <w:lang w:val="en-GB"/>
        </w:rPr>
        <w:t>In-band non-AAS case – RA protection in 3800-4100 MHz</w:t>
      </w:r>
    </w:p>
    <w:p w14:paraId="6BACF809" w14:textId="77777777" w:rsidR="005727A8" w:rsidRPr="001609F9" w:rsidRDefault="005727A8" w:rsidP="005727A8">
      <w:r w:rsidRPr="001609F9">
        <w:fldChar w:fldCharType="begin"/>
      </w:r>
      <w:r w:rsidRPr="001609F9">
        <w:instrText xml:space="preserve"> REF _Ref166779442 \h  \* MERGEFORMAT </w:instrText>
      </w:r>
      <w:r w:rsidRPr="001609F9">
        <w:fldChar w:fldCharType="separate"/>
      </w:r>
      <w:r w:rsidRPr="001609F9">
        <w:t>Figure 29</w:t>
      </w:r>
      <w:r w:rsidRPr="001609F9">
        <w:fldChar w:fldCharType="end"/>
      </w:r>
      <w:r w:rsidRPr="001609F9">
        <w:t xml:space="preserve"> shows the power margin for different base station deployment distance in the runway axis. The minimum power margin being equals to 20.5 dB, RA are fully protected from harmful interference.</w:t>
      </w:r>
    </w:p>
    <w:p w14:paraId="65B45154" w14:textId="77777777" w:rsidR="005727A8" w:rsidRPr="001609F9" w:rsidRDefault="005727A8" w:rsidP="005727A8">
      <w:pPr>
        <w:pStyle w:val="ECCFiguregraphcentred"/>
      </w:pPr>
      <w:r w:rsidRPr="001609F9">
        <w:drawing>
          <wp:inline distT="0" distB="0" distL="0" distR="0" wp14:anchorId="6FC3E9FB" wp14:editId="5F3E207F">
            <wp:extent cx="3796858" cy="2726267"/>
            <wp:effectExtent l="0" t="0" r="0" b="0"/>
            <wp:docPr id="67" name="Image 25"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3" descr="A graph with a line&#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l="5997" t="5101" r="5820"/>
                    <a:stretch>
                      <a:fillRect/>
                    </a:stretch>
                  </pic:blipFill>
                  <pic:spPr bwMode="auto">
                    <a:xfrm>
                      <a:off x="0" y="0"/>
                      <a:ext cx="3810191" cy="2735841"/>
                    </a:xfrm>
                    <a:prstGeom prst="rect">
                      <a:avLst/>
                    </a:prstGeom>
                    <a:noFill/>
                    <a:ln>
                      <a:noFill/>
                    </a:ln>
                  </pic:spPr>
                </pic:pic>
              </a:graphicData>
            </a:graphic>
          </wp:inline>
        </w:drawing>
      </w:r>
    </w:p>
    <w:p w14:paraId="51A0EF30" w14:textId="77777777" w:rsidR="005727A8" w:rsidRPr="001609F9" w:rsidRDefault="005727A8" w:rsidP="005727A8">
      <w:pPr>
        <w:pStyle w:val="Caption"/>
      </w:pPr>
      <w:bookmarkStart w:id="343" w:name="_Ref166779442"/>
      <w:r w:rsidRPr="001609F9">
        <w:t xml:space="preserve">Figure </w:t>
      </w:r>
      <w:r w:rsidRPr="001609F9">
        <w:fldChar w:fldCharType="begin"/>
      </w:r>
      <w:r w:rsidRPr="001609F9">
        <w:instrText xml:space="preserve"> SEQ Figure \* ARABIC </w:instrText>
      </w:r>
      <w:r w:rsidRPr="001609F9">
        <w:fldChar w:fldCharType="separate"/>
      </w:r>
      <w:r w:rsidRPr="001609F9">
        <w:rPr>
          <w:noProof/>
        </w:rPr>
        <w:t>29</w:t>
      </w:r>
      <w:r w:rsidRPr="001609F9">
        <w:fldChar w:fldCharType="end"/>
      </w:r>
      <w:bookmarkEnd w:id="343"/>
      <w:r w:rsidRPr="001609F9">
        <w:t>: Power margin (dB) as a function of the BS deployment distance (m) within the runway axis, in-band non-AAS case</w:t>
      </w:r>
    </w:p>
    <w:p w14:paraId="2604DEF4" w14:textId="77777777" w:rsidR="005727A8" w:rsidRPr="001609F9" w:rsidRDefault="005727A8" w:rsidP="005727A8">
      <w:pPr>
        <w:pStyle w:val="ECCAnnexheading4"/>
        <w:tabs>
          <w:tab w:val="num" w:pos="851"/>
        </w:tabs>
        <w:ind w:left="295" w:hanging="295"/>
        <w:rPr>
          <w:lang w:val="en-GB"/>
        </w:rPr>
      </w:pPr>
      <w:r w:rsidRPr="001609F9">
        <w:rPr>
          <w:lang w:val="en-GB"/>
        </w:rPr>
        <w:lastRenderedPageBreak/>
        <w:t>Adjacent-band non-AAS case – RA protection in 4200-4400 MHz</w:t>
      </w:r>
    </w:p>
    <w:p w14:paraId="23E9FA4E" w14:textId="77777777" w:rsidR="005727A8" w:rsidRPr="001609F9" w:rsidRDefault="005727A8" w:rsidP="005727A8">
      <w:r w:rsidRPr="001609F9">
        <w:fldChar w:fldCharType="begin"/>
      </w:r>
      <w:r w:rsidRPr="001609F9">
        <w:instrText xml:space="preserve"> REF _Ref166779470 \h  \* MERGEFORMAT </w:instrText>
      </w:r>
      <w:r w:rsidRPr="001609F9">
        <w:fldChar w:fldCharType="separate"/>
      </w:r>
      <w:r w:rsidRPr="001609F9">
        <w:t>Figure 30</w:t>
      </w:r>
      <w:r w:rsidRPr="001609F9">
        <w:fldChar w:fldCharType="end"/>
      </w:r>
      <w:r w:rsidRPr="001609F9">
        <w:t xml:space="preserve"> shows the power margin for different base station deployment distance in the runway axis. The minimum power margin being equals to 25 dB, RA are fully protected from harmful interference.</w:t>
      </w:r>
    </w:p>
    <w:p w14:paraId="623436A2" w14:textId="77777777" w:rsidR="005727A8" w:rsidRPr="001609F9" w:rsidRDefault="005727A8" w:rsidP="005727A8">
      <w:pPr>
        <w:pStyle w:val="ECCFiguregraphcentred"/>
      </w:pPr>
      <w:r w:rsidRPr="001609F9">
        <w:drawing>
          <wp:inline distT="0" distB="0" distL="0" distR="0" wp14:anchorId="39842EA5" wp14:editId="21F1D8B6">
            <wp:extent cx="3347358" cy="2431471"/>
            <wp:effectExtent l="0" t="0" r="5715" b="6985"/>
            <wp:docPr id="24" name="Image 24"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4" descr="A graph with a line&#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l="6702" t="4498" r="5467"/>
                    <a:stretch>
                      <a:fillRect/>
                    </a:stretch>
                  </pic:blipFill>
                  <pic:spPr bwMode="auto">
                    <a:xfrm>
                      <a:off x="0" y="0"/>
                      <a:ext cx="3358399" cy="2439491"/>
                    </a:xfrm>
                    <a:prstGeom prst="rect">
                      <a:avLst/>
                    </a:prstGeom>
                    <a:noFill/>
                    <a:ln>
                      <a:noFill/>
                    </a:ln>
                  </pic:spPr>
                </pic:pic>
              </a:graphicData>
            </a:graphic>
          </wp:inline>
        </w:drawing>
      </w:r>
    </w:p>
    <w:p w14:paraId="62165BF5" w14:textId="58373F3C" w:rsidR="005727A8" w:rsidRPr="001609F9" w:rsidRDefault="005727A8" w:rsidP="005727A8">
      <w:pPr>
        <w:pStyle w:val="Caption"/>
      </w:pPr>
      <w:bookmarkStart w:id="344" w:name="_Ref166779470"/>
      <w:r w:rsidRPr="001609F9">
        <w:t xml:space="preserve">Figure </w:t>
      </w:r>
      <w:r w:rsidRPr="001609F9">
        <w:fldChar w:fldCharType="begin"/>
      </w:r>
      <w:r w:rsidRPr="001609F9">
        <w:instrText xml:space="preserve"> SEQ Figure \* ARABIC </w:instrText>
      </w:r>
      <w:r w:rsidRPr="001609F9">
        <w:fldChar w:fldCharType="separate"/>
      </w:r>
      <w:r w:rsidRPr="001609F9">
        <w:rPr>
          <w:noProof/>
        </w:rPr>
        <w:t>30</w:t>
      </w:r>
      <w:r w:rsidRPr="001609F9">
        <w:fldChar w:fldCharType="end"/>
      </w:r>
      <w:bookmarkEnd w:id="344"/>
      <w:r w:rsidRPr="001609F9">
        <w:t>: Power margin (dB) as a function of the BS deployment distance (m) within the runway axis, in-band non-AAS case</w:t>
      </w:r>
    </w:p>
    <w:p w14:paraId="6ECD9994" w14:textId="77777777" w:rsidR="000F3946" w:rsidRPr="001609F9" w:rsidRDefault="000F3946" w:rsidP="00771BF8">
      <w:pPr>
        <w:pStyle w:val="ECCAnnexheading3"/>
        <w:tabs>
          <w:tab w:val="clear" w:pos="-981"/>
          <w:tab w:val="num" w:pos="142"/>
        </w:tabs>
        <w:ind w:left="709"/>
        <w:rPr>
          <w:rStyle w:val="ECCParagraph"/>
          <w:bCs/>
          <w:color w:val="D2232A"/>
        </w:rPr>
      </w:pPr>
      <w:r w:rsidRPr="001609F9">
        <w:rPr>
          <w:rStyle w:val="ECCParagraph"/>
        </w:rPr>
        <w:t>Conclusions</w:t>
      </w:r>
    </w:p>
    <w:p w14:paraId="6089C750" w14:textId="77777777" w:rsidR="000F3946" w:rsidRPr="001609F9" w:rsidRDefault="000F3946" w:rsidP="000F3946">
      <w:pPr>
        <w:pStyle w:val="ECCAnnexheading4"/>
        <w:ind w:left="295" w:hanging="295"/>
        <w:rPr>
          <w:lang w:val="en-GB"/>
        </w:rPr>
      </w:pPr>
      <w:r w:rsidRPr="001609F9">
        <w:rPr>
          <w:lang w:val="en-GB"/>
        </w:rPr>
        <w:t>Coordination zone: Aircraft below 200 feet</w:t>
      </w:r>
    </w:p>
    <w:p w14:paraId="20B02E58" w14:textId="711648A8" w:rsidR="000F3946" w:rsidRPr="001609F9" w:rsidRDefault="000F3946" w:rsidP="000F3946">
      <w:r w:rsidRPr="001609F9">
        <w:t xml:space="preserve">The coordination zone aims to protect the </w:t>
      </w:r>
      <w:r w:rsidR="00924BBD" w:rsidRPr="001609F9">
        <w:t xml:space="preserve">Radio Altimeters </w:t>
      </w:r>
      <w:r w:rsidRPr="001609F9">
        <w:t xml:space="preserve">during the final landing approach where the aircraft is below 200 feet height. In this phase, automatic landing procedure can be activated, and failure to report a correct height may results in a life-threatening situation for aircraft passengers. As such, the ICAO safety margin of 6 dB was used for the studies delimiting the coordination zone. The parameters used for RA protections are from Parameter Set 2 (breakpoints &amp; antenna model) presented in section </w:t>
      </w:r>
      <w:r w:rsidRPr="001609F9">
        <w:fldChar w:fldCharType="begin"/>
      </w:r>
      <w:r w:rsidRPr="001609F9">
        <w:instrText xml:space="preserve"> REF _Ref174993782 \r \h  \* MERGEFORMAT </w:instrText>
      </w:r>
      <w:r w:rsidRPr="001609F9">
        <w:fldChar w:fldCharType="separate"/>
      </w:r>
      <w:r w:rsidRPr="001609F9">
        <w:t>4.3.3</w:t>
      </w:r>
      <w:r w:rsidRPr="001609F9">
        <w:fldChar w:fldCharType="end"/>
      </w:r>
      <w:r w:rsidRPr="001609F9">
        <w:t>. The interference tolerance threshold is assumed constant below 200 feet.</w:t>
      </w:r>
    </w:p>
    <w:p w14:paraId="21EE9720" w14:textId="7EEE5887" w:rsidR="000F3946" w:rsidRPr="001609F9" w:rsidRDefault="000F3946" w:rsidP="000F3946">
      <w:r w:rsidRPr="001609F9">
        <w:t xml:space="preserve">The results show that WBB LMP base station with 51 dBm </w:t>
      </w:r>
      <w:r w:rsidRPr="001609F9">
        <w:rPr>
          <w:i/>
          <w:iCs/>
        </w:rPr>
        <w:t>e.i.r.p.</w:t>
      </w:r>
      <w:r w:rsidRPr="001609F9">
        <w:t xml:space="preserve">, whether equipped with AAS or not, do not cause harmful interference to </w:t>
      </w:r>
      <w:r w:rsidR="00924BBD" w:rsidRPr="001609F9">
        <w:t>Radio Altimeter</w:t>
      </w:r>
      <w:r w:rsidRPr="001609F9">
        <w:t>s. The difference between the highest interference power and the protection criteria is never lower than 1.4 dB (taking into consideration the ICAO safety margin of 6 dB). It is assumed in the studies that the base station antenna main beam never points above 0° of horizon.</w:t>
      </w:r>
    </w:p>
    <w:p w14:paraId="59286018" w14:textId="02A56785" w:rsidR="000F3946" w:rsidRPr="001609F9" w:rsidRDefault="000F3946" w:rsidP="000F3946">
      <w:r w:rsidRPr="001609F9">
        <w:t xml:space="preserve">It is important to mention that the studies model the AAS radiation pattern based on Recommendation ITU-R M.2101. It is unclear if this recommendation captures all characteristics of the AAS currently being deployed, or that will be developed in the future. A detailed analysis of the results indicate that the highest interference power corresponds to the case where the AAS grating lobes are – above 45° elevation – and are pointing towards the </w:t>
      </w:r>
      <w:r w:rsidR="00924BBD" w:rsidRPr="001609F9">
        <w:t>Radio Altimeter</w:t>
      </w:r>
      <w:r w:rsidRPr="001609F9">
        <w:t xml:space="preserve">. As the margin is relatively low (a few dB), AAS having grating lobes with higher gain than the one considered in the studies may result in a violation of the protection criteria. As the coordination zone protects the </w:t>
      </w:r>
      <w:r w:rsidR="00924BBD" w:rsidRPr="001609F9">
        <w:t xml:space="preserve">Radio Altimeters </w:t>
      </w:r>
      <w:r w:rsidRPr="001609F9">
        <w:t>up until 200 feet aircraft height (1.33 km distance from the TDP in runway axis), this case happens if the base station is located:</w:t>
      </w:r>
    </w:p>
    <w:p w14:paraId="7CFB5EC5" w14:textId="77777777" w:rsidR="000F3946" w:rsidRPr="001609F9" w:rsidRDefault="000F3946" w:rsidP="000F3946">
      <w:pPr>
        <w:pStyle w:val="ECCBulletsLv1"/>
        <w:ind w:left="360" w:hanging="360"/>
      </w:pPr>
      <w:r w:rsidRPr="001609F9">
        <w:t xml:space="preserve">At a lateral distance (perpendicular to the runway axis) of </w:t>
      </w:r>
      <m:oMath>
        <m:r>
          <w:rPr>
            <w:rFonts w:ascii="Cambria Math" w:hAnsi="Cambria Math"/>
          </w:rPr>
          <m:t>200×0.305×</m:t>
        </m:r>
        <m:func>
          <m:funcPr>
            <m:ctrlPr>
              <w:rPr>
                <w:rFonts w:ascii="Cambria Math" w:hAnsi="Cambria Math"/>
              </w:rPr>
            </m:ctrlPr>
          </m:funcPr>
          <m:fName>
            <m:r>
              <m:rPr>
                <m:sty m:val="p"/>
              </m:rPr>
              <w:rPr>
                <w:rFonts w:ascii="Cambria Math" w:hAnsi="Cambria Math"/>
              </w:rPr>
              <m:t>cos</m:t>
            </m:r>
          </m:fName>
          <m:e>
            <m:r>
              <w:rPr>
                <w:rFonts w:ascii="Cambria Math" w:hAnsi="Cambria Math"/>
              </w:rPr>
              <m:t>45°</m:t>
            </m:r>
          </m:e>
        </m:func>
        <m:r>
          <w:rPr>
            <w:rFonts w:ascii="Cambria Math" w:hAnsi="Cambria Math"/>
          </w:rPr>
          <m:t>=43</m:t>
        </m:r>
      </m:oMath>
      <w:r w:rsidRPr="001609F9">
        <w:t xml:space="preserve"> m</w:t>
      </w:r>
    </w:p>
    <w:p w14:paraId="526F948A" w14:textId="77777777" w:rsidR="000F3946" w:rsidRPr="001609F9" w:rsidRDefault="000F3946" w:rsidP="000F3946">
      <w:pPr>
        <w:pStyle w:val="ECCBulletsLv1"/>
        <w:ind w:left="360" w:hanging="360"/>
      </w:pPr>
      <w:r w:rsidRPr="001609F9">
        <w:t xml:space="preserve">At distance of </w:t>
      </w:r>
      <m:oMath>
        <m:r>
          <w:rPr>
            <w:rFonts w:ascii="Cambria Math" w:hAnsi="Cambria Math"/>
          </w:rPr>
          <m:t>1.33+0.043=1.38</m:t>
        </m:r>
      </m:oMath>
      <w:r w:rsidRPr="001609F9">
        <w:t xml:space="preserve"> km from the TDP on the runway axis, that corresponds to </w:t>
      </w:r>
      <m:oMath>
        <m:r>
          <w:rPr>
            <w:rFonts w:ascii="Cambria Math" w:hAnsi="Cambria Math"/>
          </w:rPr>
          <m:t>1.38  - 0.2 =1.18</m:t>
        </m:r>
      </m:oMath>
      <w:r w:rsidRPr="001609F9">
        <w:t xml:space="preserve"> km from the runway edge.</w:t>
      </w:r>
    </w:p>
    <w:p w14:paraId="1DA25E68" w14:textId="77777777" w:rsidR="000F3946" w:rsidRPr="001609F9" w:rsidRDefault="000F3946" w:rsidP="000F3946">
      <w:r w:rsidRPr="001609F9">
        <w:t>Therefore, under the assumptions that</w:t>
      </w:r>
    </w:p>
    <w:p w14:paraId="790C8150" w14:textId="42011AF1" w:rsidR="000F3946" w:rsidRPr="001609F9" w:rsidRDefault="000F3946" w:rsidP="000F3946">
      <w:pPr>
        <w:pStyle w:val="ECCBulletsLv1"/>
        <w:ind w:left="360" w:hanging="360"/>
      </w:pPr>
      <w:r w:rsidRPr="001609F9">
        <w:rPr>
          <w:i/>
          <w:iCs/>
        </w:rPr>
        <w:t>e.i.r.p.</w:t>
      </w:r>
      <w:r w:rsidRPr="001609F9">
        <w:t xml:space="preserve"> is limited to 51 dBm</w:t>
      </w:r>
      <w:r w:rsidR="0006084F" w:rsidRPr="001609F9">
        <w:t>;</w:t>
      </w:r>
    </w:p>
    <w:p w14:paraId="6FC9C97A" w14:textId="3F7375D4" w:rsidR="000F3946" w:rsidRPr="001609F9" w:rsidRDefault="000F3946" w:rsidP="000F3946">
      <w:pPr>
        <w:pStyle w:val="ECCBulletsLv1"/>
        <w:ind w:left="360" w:hanging="360"/>
      </w:pPr>
      <w:r w:rsidRPr="001609F9">
        <w:t>Antenna main beam never point above 0° horizon</w:t>
      </w:r>
      <w:r w:rsidR="003157FA" w:rsidRPr="001609F9">
        <w:t>.</w:t>
      </w:r>
    </w:p>
    <w:p w14:paraId="2B43516C" w14:textId="6CA0D6B5" w:rsidR="000F3946" w:rsidRPr="001609F9" w:rsidRDefault="000F3946" w:rsidP="000F3946">
      <w:r w:rsidRPr="001609F9">
        <w:lastRenderedPageBreak/>
        <w:t xml:space="preserve">Then </w:t>
      </w:r>
      <w:r w:rsidR="00F873C1" w:rsidRPr="001609F9">
        <w:t>R</w:t>
      </w:r>
      <w:r w:rsidRPr="001609F9">
        <w:t>adio</w:t>
      </w:r>
      <w:r w:rsidR="00F873C1" w:rsidRPr="001609F9">
        <w:t xml:space="preserve"> A</w:t>
      </w:r>
      <w:r w:rsidRPr="001609F9">
        <w:t>ltimeters are protected from WBB LMP base station (3800-4100 MHz) interference, and a coordination zone is not required.</w:t>
      </w:r>
    </w:p>
    <w:p w14:paraId="509758B3" w14:textId="77777777" w:rsidR="000F3946" w:rsidRPr="001609F9" w:rsidRDefault="000F3946" w:rsidP="000F3946">
      <w:pPr>
        <w:pStyle w:val="ECCAnnexheading4"/>
        <w:ind w:left="295" w:hanging="295"/>
        <w:rPr>
          <w:lang w:val="en-GB"/>
        </w:rPr>
      </w:pPr>
      <w:r w:rsidRPr="001609F9">
        <w:rPr>
          <w:lang w:val="en-GB"/>
        </w:rPr>
        <w:t>Precautionary zone Aircraft between 200 feet and 1000 feet</w:t>
      </w:r>
    </w:p>
    <w:p w14:paraId="5932BB45" w14:textId="1E8109B9" w:rsidR="000F3946" w:rsidRPr="001609F9" w:rsidRDefault="000F3946" w:rsidP="000F3946">
      <w:r w:rsidRPr="001609F9">
        <w:t xml:space="preserve">The precautionary zone aims to protect the </w:t>
      </w:r>
      <w:r w:rsidR="00924BBD" w:rsidRPr="001609F9">
        <w:t xml:space="preserve">Radio Altimeters </w:t>
      </w:r>
      <w:r w:rsidRPr="001609F9">
        <w:t>when the aircraft starts its landing phase at 1000 feet, down to 200 feet. This phase is less critical than the case where the aircraft is below 200 feet, so no safety margin has been considered.</w:t>
      </w:r>
    </w:p>
    <w:p w14:paraId="0A4723A8" w14:textId="575EBEB9" w:rsidR="000F3946" w:rsidRPr="001609F9" w:rsidRDefault="000F3946" w:rsidP="000F3946">
      <w:r w:rsidRPr="001609F9">
        <w:t xml:space="preserve">The results demonstrate that WBB LMP base stations with 51 dBm </w:t>
      </w:r>
      <w:r w:rsidRPr="001609F9">
        <w:rPr>
          <w:i/>
          <w:iCs/>
        </w:rPr>
        <w:t>e.i.r.p.</w:t>
      </w:r>
      <w:r w:rsidRPr="001609F9">
        <w:t xml:space="preserve">, equipped with AAS or not, do not cause harmful interference to </w:t>
      </w:r>
      <w:r w:rsidR="00924BBD" w:rsidRPr="001609F9">
        <w:t xml:space="preserve">Radio Altimeters </w:t>
      </w:r>
      <w:r w:rsidRPr="001609F9">
        <w:t>as the difference between the highest interference power and the protection criteria never exceeds 15 dB. It is assumed in the studies that the base station antenna main beam will never point above 0° of the horizon. The AAS radiation pattern is modelled based on Recommendation ITU-R M.2101. While it is unclear if this recommendation captures all characteristics of the AAS currently being deployed, it is very unlikely that the grating lobe power of the AAS being deployed is 15 dB higher than the one modelled with Recommendation ITU-R M.2101.</w:t>
      </w:r>
    </w:p>
    <w:p w14:paraId="662F927C" w14:textId="77777777" w:rsidR="000F3946" w:rsidRPr="001609F9" w:rsidRDefault="000F3946" w:rsidP="000F3946">
      <w:r w:rsidRPr="001609F9">
        <w:t>Therefore, under the assumptions that</w:t>
      </w:r>
    </w:p>
    <w:p w14:paraId="4A139090" w14:textId="77777777" w:rsidR="000F3946" w:rsidRPr="001609F9" w:rsidRDefault="000F3946" w:rsidP="000F3946">
      <w:pPr>
        <w:pStyle w:val="ECCBulletsLv1"/>
        <w:ind w:left="360" w:hanging="360"/>
      </w:pPr>
      <w:r w:rsidRPr="001609F9">
        <w:rPr>
          <w:i/>
          <w:iCs/>
        </w:rPr>
        <w:t>e.i.r.p.</w:t>
      </w:r>
      <w:r w:rsidRPr="001609F9">
        <w:t xml:space="preserve"> is limited to 51 dBm;</w:t>
      </w:r>
    </w:p>
    <w:p w14:paraId="6B9DC544" w14:textId="2D756B77" w:rsidR="000F3946" w:rsidRPr="001609F9" w:rsidRDefault="000F3946" w:rsidP="000F3946">
      <w:pPr>
        <w:pStyle w:val="ECCBulletsLv1"/>
        <w:ind w:left="360" w:hanging="360"/>
      </w:pPr>
      <w:r w:rsidRPr="001609F9">
        <w:t>Antenna main beam never point above 0° horizon</w:t>
      </w:r>
      <w:r w:rsidR="0094633F" w:rsidRPr="001609F9">
        <w:t>.</w:t>
      </w:r>
    </w:p>
    <w:p w14:paraId="1EA5C38E" w14:textId="68C798BF" w:rsidR="000F3946" w:rsidRPr="001609F9" w:rsidRDefault="000F3946" w:rsidP="000F3946">
      <w:r w:rsidRPr="001609F9">
        <w:t xml:space="preserve">There is no need to define a precautionary zone for WBB LMP base station (3800-4100 MHz) to protect </w:t>
      </w:r>
      <w:r w:rsidR="00924BBD" w:rsidRPr="001609F9">
        <w:t>Radio Altimeter</w:t>
      </w:r>
      <w:r w:rsidRPr="001609F9">
        <w:t>s.</w:t>
      </w:r>
    </w:p>
    <w:p w14:paraId="745BC70D" w14:textId="77777777" w:rsidR="00776FA5" w:rsidRPr="001609F9" w:rsidRDefault="00776FA5" w:rsidP="00AE14F3">
      <w:pPr>
        <w:pStyle w:val="ECCAnnexheading2"/>
      </w:pPr>
      <w:bookmarkStart w:id="345" w:name="_Ref177570905"/>
      <w:bookmarkStart w:id="346" w:name="_Ref178435846"/>
      <w:bookmarkStart w:id="347" w:name="_Toc182478730"/>
      <w:bookmarkStart w:id="348" w:name="_Toc183179601"/>
      <w:r w:rsidRPr="001609F9">
        <w:t>Addendum: electronical tilts in AAS</w:t>
      </w:r>
      <w:bookmarkEnd w:id="345"/>
      <w:bookmarkEnd w:id="346"/>
      <w:bookmarkEnd w:id="347"/>
      <w:bookmarkEnd w:id="348"/>
    </w:p>
    <w:p w14:paraId="7FF03784" w14:textId="77777777" w:rsidR="00776FA5" w:rsidRPr="001609F9" w:rsidRDefault="00776FA5" w:rsidP="006D7640">
      <w:pPr>
        <w:pStyle w:val="ECCAnnexheading3"/>
      </w:pPr>
      <w:bookmarkStart w:id="349" w:name="_Toc156912972"/>
      <w:r w:rsidRPr="001609F9">
        <w:t>AAS RADIATION PATTERN CALCULATION</w:t>
      </w:r>
      <w:bookmarkEnd w:id="349"/>
    </w:p>
    <w:p w14:paraId="3D8EB9DD" w14:textId="77777777" w:rsidR="00776FA5" w:rsidRPr="001609F9" w:rsidRDefault="00776FA5" w:rsidP="00776FA5">
      <w:r w:rsidRPr="001609F9">
        <w:t xml:space="preserve">Considering one beam targeting an user equipment (UE), the antenna gain of AAS observed at azimuth angle </w:t>
      </w:r>
      <m:oMath>
        <m:r>
          <w:rPr>
            <w:rFonts w:ascii="Cambria Math" w:hAnsi="Cambria Math"/>
          </w:rPr>
          <m:t>φ</m:t>
        </m:r>
      </m:oMath>
      <w:r w:rsidRPr="001609F9">
        <w:t xml:space="preserve"> , elevation angle </w:t>
      </w:r>
      <m:oMath>
        <m:r>
          <w:rPr>
            <w:rFonts w:ascii="Cambria Math" w:hAnsi="Cambria Math"/>
          </w:rPr>
          <m:t>θ</m:t>
        </m:r>
      </m:oMath>
      <w:r w:rsidRPr="001609F9">
        <w:t>, is provided by Recommendation ITU-R M.2101</w:t>
      </w:r>
      <w:r w:rsidRPr="001609F9">
        <w:rPr>
          <w:rStyle w:val="Hyperlink"/>
        </w:rPr>
        <w:t xml:space="preserve"> </w:t>
      </w:r>
      <w:r w:rsidRPr="001609F9">
        <w:t>and is mathematically expressed through the following set of equations</w:t>
      </w:r>
    </w:p>
    <w:bookmarkStart w:id="350" w:name="_Ref140683045"/>
    <w:p w14:paraId="277D3751" w14:textId="77777777" w:rsidR="00776FA5" w:rsidRPr="001609F9" w:rsidRDefault="00714C2B" w:rsidP="006E683E">
      <w:pPr>
        <w:jc w:val="center"/>
      </w:pPr>
      <m:oMathPara>
        <m:oMath>
          <m:sSub>
            <m:sSubPr>
              <m:ctrlPr>
                <w:rPr>
                  <w:rFonts w:ascii="Cambria Math" w:hAnsi="Cambria Math"/>
                </w:rPr>
              </m:ctrlPr>
            </m:sSubPr>
            <m:e>
              <m:r>
                <w:rPr>
                  <w:rFonts w:ascii="Cambria Math" w:hAnsi="Cambria Math"/>
                </w:rPr>
                <m:t>G</m:t>
              </m:r>
            </m:e>
            <m:sub>
              <m:r>
                <w:rPr>
                  <w:rFonts w:ascii="Cambria Math" w:hAnsi="Cambria Math"/>
                </w:rPr>
                <m:t>AAS</m:t>
              </m:r>
            </m:sub>
          </m:sSub>
          <m:d>
            <m:dPr>
              <m:ctrlPr>
                <w:rPr>
                  <w:rFonts w:ascii="Cambria Math" w:hAnsi="Cambria Math"/>
                </w:rPr>
              </m:ctrlPr>
            </m:dPr>
            <m:e>
              <m:r>
                <w:rPr>
                  <w:rFonts w:ascii="Cambria Math" w:hAnsi="Cambria Math"/>
                </w:rPr>
                <m:t>θ,φ</m:t>
              </m:r>
            </m:e>
          </m:d>
          <m: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E</m:t>
              </m:r>
            </m:sub>
          </m:sSub>
          <m:d>
            <m:dPr>
              <m:ctrlPr>
                <w:rPr>
                  <w:rFonts w:ascii="Cambria Math" w:hAnsi="Cambria Math"/>
                </w:rPr>
              </m:ctrlPr>
            </m:dPr>
            <m:e>
              <m:r>
                <w:rPr>
                  <w:rFonts w:ascii="Cambria Math" w:hAnsi="Cambria Math"/>
                </w:rPr>
                <m:t>θ,φ</m:t>
              </m:r>
            </m:e>
          </m:d>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m=1</m:t>
                      </m:r>
                    </m:sub>
                    <m:sup>
                      <m:sSub>
                        <m:sSubPr>
                          <m:ctrlPr>
                            <w:rPr>
                              <w:rFonts w:ascii="Cambria Math" w:hAnsi="Cambria Math"/>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rPr>
                          </m:ctrlPr>
                        </m:naryPr>
                        <m:sub>
                          <m:r>
                            <w:rPr>
                              <w:rFonts w:ascii="Cambria Math" w:hAnsi="Cambria Math"/>
                            </w:rPr>
                            <m:t>n=1</m:t>
                          </m:r>
                        </m:sub>
                        <m:sup>
                          <m:sSub>
                            <m:sSubPr>
                              <m:ctrlPr>
                                <w:rPr>
                                  <w:rFonts w:ascii="Cambria Math" w:hAnsi="Cambria Math"/>
                                </w:rPr>
                              </m:ctrlPr>
                            </m:sSubPr>
                            <m:e>
                              <m:r>
                                <w:rPr>
                                  <w:rFonts w:ascii="Cambria Math" w:hAnsi="Cambria Math"/>
                                </w:rPr>
                                <m:t>N</m:t>
                              </m:r>
                            </m:e>
                            <m:sub>
                              <m:r>
                                <w:rPr>
                                  <w:rFonts w:ascii="Cambria Math" w:hAnsi="Cambria Math"/>
                                </w:rPr>
                                <m:t>V</m:t>
                              </m:r>
                            </m:sub>
                          </m:sSub>
                        </m:sup>
                        <m:e>
                          <m:sSub>
                            <m:sSubPr>
                              <m:ctrlPr>
                                <w:rPr>
                                  <w:rFonts w:ascii="Cambria Math" w:hAnsi="Cambria Math"/>
                                </w:rPr>
                              </m:ctrlPr>
                            </m:sSubPr>
                            <m:e>
                              <m:r>
                                <w:rPr>
                                  <w:rFonts w:ascii="Cambria Math" w:hAnsi="Cambria Math"/>
                                </w:rPr>
                                <m:t>w</m:t>
                              </m:r>
                            </m:e>
                            <m:sub>
                              <m:r>
                                <w:rPr>
                                  <w:rFonts w:ascii="Cambria Math" w:hAnsi="Cambria Math"/>
                                </w:rPr>
                                <m:t>n,m</m:t>
                              </m:r>
                            </m:sub>
                          </m:sSub>
                          <m:sSub>
                            <m:sSubPr>
                              <m:ctrlPr>
                                <w:rPr>
                                  <w:rFonts w:ascii="Cambria Math" w:hAnsi="Cambria Math"/>
                                </w:rPr>
                              </m:ctrlPr>
                            </m:sSubPr>
                            <m:e>
                              <m:r>
                                <w:rPr>
                                  <w:rFonts w:ascii="Cambria Math" w:hAnsi="Cambria Math"/>
                                </w:rPr>
                                <m:t>v</m:t>
                              </m:r>
                            </m:e>
                            <m:sub>
                              <m:r>
                                <w:rPr>
                                  <w:rFonts w:ascii="Cambria Math" w:hAnsi="Cambria Math"/>
                                </w:rPr>
                                <m:t>n,m</m:t>
                              </m:r>
                            </m:sub>
                          </m:sSub>
                        </m:e>
                      </m:nary>
                    </m:e>
                  </m:nary>
                </m:e>
              </m:d>
            </m:e>
          </m:func>
        </m:oMath>
      </m:oMathPara>
    </w:p>
    <w:p w14:paraId="09BFE4B6" w14:textId="3F6B78E8" w:rsidR="00776FA5" w:rsidRPr="001609F9" w:rsidRDefault="00776FA5" w:rsidP="006E683E">
      <w:pPr>
        <w:pStyle w:val="Caption"/>
        <w:rPr>
          <w:rFonts w:eastAsia="Calibri"/>
        </w:rPr>
      </w:pPr>
      <w:bookmarkStart w:id="351" w:name="_Ref169006135"/>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25</w:t>
      </w:r>
      <w:r w:rsidRPr="001609F9">
        <w:fldChar w:fldCharType="end"/>
      </w:r>
      <w:bookmarkEnd w:id="350"/>
      <w:bookmarkEnd w:id="351"/>
    </w:p>
    <w:p w14:paraId="21B5DC22" w14:textId="77777777" w:rsidR="00776FA5" w:rsidRPr="001609F9" w:rsidRDefault="00714C2B" w:rsidP="006E683E">
      <w:pPr>
        <w:jc w:val="center"/>
      </w:pPr>
      <m:oMathPara>
        <m:oMath>
          <m:sSub>
            <m:sSubPr>
              <m:ctrlPr>
                <w:rPr>
                  <w:rFonts w:ascii="Cambria Math" w:hAnsi="Cambria Math"/>
                </w:rPr>
              </m:ctrlPr>
            </m:sSubPr>
            <m:e>
              <m:r>
                <w:rPr>
                  <w:rFonts w:ascii="Cambria Math" w:hAnsi="Cambria Math"/>
                </w:rPr>
                <m:t>A</m:t>
              </m:r>
            </m:e>
            <m:sub>
              <m:r>
                <w:rPr>
                  <w:rFonts w:ascii="Cambria Math" w:hAnsi="Cambria Math"/>
                </w:rPr>
                <m:t>E</m:t>
              </m:r>
            </m:sub>
          </m:sSub>
          <m:d>
            <m:dPr>
              <m:ctrlPr>
                <w:rPr>
                  <w:rFonts w:ascii="Cambria Math" w:hAnsi="Cambria Math"/>
                </w:rPr>
              </m:ctrlPr>
            </m:dPr>
            <m:e>
              <m:r>
                <w:rPr>
                  <w:rFonts w:ascii="Cambria Math" w:hAnsi="Cambria Math"/>
                </w:rPr>
                <m:t>θ,φ</m:t>
              </m:r>
            </m:e>
          </m:d>
          <m:r>
            <w:rPr>
              <w:rFonts w:ascii="Cambria Math" w:hAnsi="Cambria Math"/>
            </w:rPr>
            <m:t>=</m:t>
          </m:r>
          <m:func>
            <m:funcPr>
              <m:ctrlPr>
                <w:rPr>
                  <w:rFonts w:ascii="Cambria Math" w:hAnsi="Cambria Math"/>
                </w:rPr>
              </m:ctrlPr>
            </m:funcPr>
            <m:fName>
              <m:limLow>
                <m:limLowPr>
                  <m:ctrlPr>
                    <w:rPr>
                      <w:rFonts w:ascii="Cambria Math" w:hAnsi="Cambria Math"/>
                    </w:rPr>
                  </m:ctrlPr>
                </m:limLowPr>
                <m:e>
                  <m:sSub>
                    <m:sSubPr>
                      <m:ctrlPr>
                        <w:rPr>
                          <w:rFonts w:ascii="Cambria Math" w:hAnsi="Cambria Math"/>
                        </w:rPr>
                      </m:ctrlPr>
                    </m:sSubPr>
                    <m:e>
                      <m:r>
                        <w:rPr>
                          <w:rFonts w:ascii="Cambria Math" w:hAnsi="Cambria Math"/>
                        </w:rPr>
                        <m:t>G</m:t>
                      </m:r>
                    </m:e>
                    <m:sub>
                      <m:r>
                        <w:rPr>
                          <w:rFonts w:ascii="Cambria Math" w:hAnsi="Cambria Math"/>
                        </w:rPr>
                        <m:t>E,max</m:t>
                      </m:r>
                    </m:sub>
                  </m:sSub>
                  <m:r>
                    <m:rPr>
                      <m:sty m:val="p"/>
                    </m:rPr>
                    <w:rPr>
                      <w:rFonts w:ascii="Cambria Math" w:hAnsi="Cambria Math"/>
                    </w:rPr>
                    <m:t>+min</m:t>
                  </m:r>
                </m:e>
                <m:lim>
                  <m:r>
                    <w:rPr>
                      <w:rFonts w:ascii="Cambria Math" w:hAnsi="Cambria Math"/>
                    </w:rPr>
                    <m:t xml:space="preserve"> </m:t>
                  </m:r>
                </m:lim>
              </m:limLow>
            </m:fName>
            <m:e>
              <m:d>
                <m:dPr>
                  <m:begChr m:val="["/>
                  <m:endChr m:val="]"/>
                  <m:ctrlPr>
                    <w:rPr>
                      <w:rFonts w:ascii="Cambria Math" w:hAnsi="Cambria Math"/>
                    </w:rPr>
                  </m:ctrlPr>
                </m:dPr>
                <m:e>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 xml:space="preserve"> </m:t>
                          </m:r>
                        </m:lim>
                      </m:limLow>
                    </m:fName>
                    <m:e>
                      <m:d>
                        <m:dPr>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φ</m:t>
                                      </m:r>
                                    </m:num>
                                    <m:den>
                                      <m:sSub>
                                        <m:sSubPr>
                                          <m:ctrlPr>
                                            <w:rPr>
                                              <w:rFonts w:ascii="Cambria Math" w:hAnsi="Cambria Math"/>
                                            </w:rPr>
                                          </m:ctrlPr>
                                        </m:sSubPr>
                                        <m:e>
                                          <m:r>
                                            <w:rPr>
                                              <w:rFonts w:ascii="Cambria Math" w:hAnsi="Cambria Math"/>
                                            </w:rPr>
                                            <m:t>φ</m:t>
                                          </m:r>
                                        </m:e>
                                        <m:sub>
                                          <m:r>
                                            <m:rPr>
                                              <m:sty m:val="p"/>
                                            </m:rPr>
                                            <w:rPr>
                                              <w:rFonts w:ascii="Cambria Math" w:hAnsi="Cambria Math"/>
                                            </w:rPr>
                                            <m:t>3</m:t>
                                          </m:r>
                                          <m:r>
                                            <w:rPr>
                                              <w:rFonts w:ascii="Cambria Math" w:hAnsi="Cambria Math"/>
                                            </w:rPr>
                                            <m:t>db</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m</m:t>
                              </m:r>
                            </m:sub>
                          </m:sSub>
                        </m:e>
                      </m:d>
                    </m:e>
                  </m:func>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 xml:space="preserve"> </m:t>
                          </m:r>
                        </m:lim>
                      </m:limLow>
                    </m:fName>
                    <m:e>
                      <m:d>
                        <m:dPr>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θ</m:t>
                                      </m:r>
                                    </m:num>
                                    <m:den>
                                      <m:sSub>
                                        <m:sSubPr>
                                          <m:ctrlPr>
                                            <w:rPr>
                                              <w:rFonts w:ascii="Cambria Math" w:hAnsi="Cambria Math"/>
                                            </w:rPr>
                                          </m:ctrlPr>
                                        </m:sSubPr>
                                        <m:e>
                                          <m:r>
                                            <w:rPr>
                                              <w:rFonts w:ascii="Cambria Math" w:hAnsi="Cambria Math"/>
                                            </w:rPr>
                                            <m:t>θ</m:t>
                                          </m:r>
                                        </m:e>
                                        <m:sub>
                                          <m:r>
                                            <m:rPr>
                                              <m:sty m:val="p"/>
                                            </m:rPr>
                                            <w:rPr>
                                              <w:rFonts w:ascii="Cambria Math" w:hAnsi="Cambria Math"/>
                                            </w:rPr>
                                            <m:t>3</m:t>
                                          </m:r>
                                          <m:r>
                                            <w:rPr>
                                              <w:rFonts w:ascii="Cambria Math" w:hAnsi="Cambria Math"/>
                                            </w:rPr>
                                            <m:t>db</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SLA</m:t>
                              </m:r>
                            </m:e>
                            <m:sub>
                              <m:r>
                                <w:rPr>
                                  <w:rFonts w:ascii="Cambria Math" w:hAnsi="Cambria Math"/>
                                </w:rPr>
                                <m:t>V</m:t>
                              </m:r>
                            </m:sub>
                          </m:sSub>
                        </m:e>
                      </m:d>
                    </m:e>
                  </m:func>
                  <m: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m</m:t>
                      </m:r>
                    </m:sub>
                  </m:sSub>
                </m:e>
              </m:d>
            </m:e>
          </m:func>
        </m:oMath>
      </m:oMathPara>
    </w:p>
    <w:p w14:paraId="58CAB8CD" w14:textId="5F1629ED" w:rsidR="00776FA5" w:rsidRPr="001609F9" w:rsidRDefault="00776FA5" w:rsidP="006E683E">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26</w:t>
      </w:r>
      <w:r w:rsidRPr="001609F9">
        <w:fldChar w:fldCharType="end"/>
      </w:r>
    </w:p>
    <w:p w14:paraId="74207001" w14:textId="77777777" w:rsidR="00776FA5" w:rsidRPr="001609F9" w:rsidRDefault="00714C2B" w:rsidP="006E683E">
      <w:pPr>
        <w:jc w:val="center"/>
      </w:pPr>
      <m:oMathPara>
        <m:oMath>
          <m:sSub>
            <m:sSubPr>
              <m:ctrlPr>
                <w:rPr>
                  <w:rFonts w:ascii="Cambria Math" w:hAnsi="Cambria Math"/>
                </w:rPr>
              </m:ctrlPr>
            </m:sSubPr>
            <m:e>
              <m:r>
                <w:rPr>
                  <w:rFonts w:ascii="Cambria Math" w:hAnsi="Cambria Math"/>
                </w:rPr>
                <m:t>w</m:t>
              </m:r>
            </m:e>
            <m:sub>
              <m:r>
                <w:rPr>
                  <w:rFonts w:ascii="Cambria Math" w:hAnsi="Cambria Math"/>
                </w:rPr>
                <m:t>n,m</m:t>
              </m:r>
            </m:sub>
          </m:sSub>
          <m:r>
            <w:rPr>
              <w:rFonts w:ascii="Cambria Math" w:hAnsi="Cambria Math"/>
            </w:rPr>
            <m:t>=</m:t>
          </m:r>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sSub>
                    <m:sSubPr>
                      <m:ctrlPr>
                        <w:rPr>
                          <w:rFonts w:ascii="Cambria Math" w:hAnsi="Cambria Math"/>
                        </w:rPr>
                      </m:ctrlPr>
                    </m:sSubPr>
                    <m:e>
                      <m:r>
                        <w:rPr>
                          <w:rFonts w:ascii="Cambria Math" w:hAnsi="Cambria Math"/>
                        </w:rPr>
                        <m:t>N</m:t>
                      </m:r>
                    </m:e>
                    <m:sub>
                      <m:r>
                        <w:rPr>
                          <w:rFonts w:ascii="Cambria Math" w:hAnsi="Cambria Math"/>
                        </w:rPr>
                        <m:t>H</m:t>
                      </m:r>
                    </m:sub>
                  </m:sSub>
                  <m:sSub>
                    <m:sSubPr>
                      <m:ctrlPr>
                        <w:rPr>
                          <w:rFonts w:ascii="Cambria Math" w:hAnsi="Cambria Math"/>
                        </w:rPr>
                      </m:ctrlPr>
                    </m:sSubPr>
                    <m:e>
                      <m:r>
                        <w:rPr>
                          <w:rFonts w:ascii="Cambria Math" w:hAnsi="Cambria Math"/>
                        </w:rPr>
                        <m:t>N</m:t>
                      </m:r>
                    </m:e>
                    <m:sub>
                      <m:r>
                        <w:rPr>
                          <w:rFonts w:ascii="Cambria Math" w:hAnsi="Cambria Math"/>
                        </w:rPr>
                        <m:t>V</m:t>
                      </m:r>
                    </m:sub>
                  </m:sSub>
                </m:e>
              </m:rad>
            </m:den>
          </m:f>
          <m:r>
            <m:rPr>
              <m:sty m:val="p"/>
            </m:rPr>
            <w:rPr>
              <w:rFonts w:ascii="Cambria Math" w:hAnsi="Cambria Math"/>
            </w:rPr>
            <m:t>exp</m:t>
          </m:r>
          <m:d>
            <m:dPr>
              <m:ctrlPr>
                <w:rPr>
                  <w:rFonts w:ascii="Cambria Math" w:hAnsi="Cambria Math"/>
                </w:rPr>
              </m:ctrlPr>
            </m:dPr>
            <m:e>
              <m:r>
                <w:rPr>
                  <w:rFonts w:ascii="Cambria Math" w:hAnsi="Cambria Math"/>
                </w:rPr>
                <m:t>j2π</m:t>
              </m:r>
              <m:d>
                <m:dPr>
                  <m:ctrlPr>
                    <w:rPr>
                      <w:rFonts w:ascii="Cambria Math" w:hAnsi="Cambria Math"/>
                    </w:rPr>
                  </m:ctrlPr>
                </m:dPr>
                <m:e>
                  <m:d>
                    <m:dPr>
                      <m:ctrlPr>
                        <w:rPr>
                          <w:rFonts w:ascii="Cambria Math" w:hAnsi="Cambria Math"/>
                        </w:rPr>
                      </m:ctrlPr>
                    </m:dPr>
                    <m:e>
                      <m:r>
                        <w:rPr>
                          <w:rFonts w:ascii="Cambria Math" w:hAnsi="Cambria Math"/>
                        </w:rPr>
                        <m:t>m-1</m:t>
                      </m:r>
                    </m:e>
                  </m:d>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v</m:t>
                          </m:r>
                        </m:sub>
                      </m:sSub>
                    </m:num>
                    <m:den>
                      <m:r>
                        <w:rPr>
                          <w:rFonts w:ascii="Cambria Math" w:hAnsi="Cambria Math"/>
                        </w:rPr>
                        <m:t>λ</m:t>
                      </m:r>
                    </m:den>
                  </m:f>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etilt</m:t>
                          </m:r>
                        </m:sub>
                      </m:sSub>
                    </m:e>
                  </m:func>
                  <m:r>
                    <w:rPr>
                      <w:rFonts w:ascii="Cambria Math" w:hAnsi="Cambria Math"/>
                    </w:rPr>
                    <m:t>-</m:t>
                  </m:r>
                  <m:d>
                    <m:dPr>
                      <m:ctrlPr>
                        <w:rPr>
                          <w:rFonts w:ascii="Cambria Math" w:hAnsi="Cambria Math"/>
                        </w:rPr>
                      </m:ctrlPr>
                    </m:dPr>
                    <m:e>
                      <m:r>
                        <w:rPr>
                          <w:rFonts w:ascii="Cambria Math" w:hAnsi="Cambria Math"/>
                        </w:rPr>
                        <m:t>n-1</m:t>
                      </m:r>
                    </m:e>
                  </m:d>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h</m:t>
                          </m:r>
                        </m:sub>
                      </m:sSub>
                    </m:num>
                    <m:den>
                      <m:r>
                        <w:rPr>
                          <w:rFonts w:ascii="Cambria Math" w:hAnsi="Cambria Math"/>
                        </w:rPr>
                        <m:t>λ</m:t>
                      </m:r>
                    </m:den>
                  </m:f>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etilt</m:t>
                          </m:r>
                        </m:sub>
                      </m:sSub>
                    </m:e>
                  </m:func>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φ</m:t>
                          </m:r>
                        </m:e>
                        <m:sub>
                          <m:r>
                            <w:rPr>
                              <w:rFonts w:ascii="Cambria Math" w:hAnsi="Cambria Math"/>
                            </w:rPr>
                            <m:t>escan</m:t>
                          </m:r>
                        </m:sub>
                      </m:sSub>
                    </m:e>
                  </m:func>
                </m:e>
              </m:d>
            </m:e>
          </m:d>
        </m:oMath>
      </m:oMathPara>
    </w:p>
    <w:p w14:paraId="1B75C6E8" w14:textId="66708727" w:rsidR="00776FA5" w:rsidRPr="001609F9" w:rsidRDefault="00776FA5" w:rsidP="006E683E">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27</w:t>
      </w:r>
      <w:r w:rsidRPr="001609F9">
        <w:fldChar w:fldCharType="end"/>
      </w:r>
    </w:p>
    <w:p w14:paraId="105C8588" w14:textId="77777777" w:rsidR="00776FA5" w:rsidRPr="001609F9" w:rsidRDefault="00714C2B" w:rsidP="006E683E">
      <w:pPr>
        <w:jc w:val="center"/>
      </w:pPr>
      <m:oMathPara>
        <m:oMath>
          <m:sSub>
            <m:sSubPr>
              <m:ctrlPr>
                <w:rPr>
                  <w:rFonts w:ascii="Cambria Math" w:hAnsi="Cambria Math"/>
                </w:rPr>
              </m:ctrlPr>
            </m:sSubPr>
            <m:e>
              <m:r>
                <w:rPr>
                  <w:rFonts w:ascii="Cambria Math" w:hAnsi="Cambria Math"/>
                </w:rPr>
                <m:t>v</m:t>
              </m:r>
            </m:e>
            <m:sub>
              <m:r>
                <w:rPr>
                  <w:rFonts w:ascii="Cambria Math" w:hAnsi="Cambria Math"/>
                </w:rPr>
                <m:t>n,m</m:t>
              </m:r>
            </m:sub>
          </m:sSub>
          <m:r>
            <w:rPr>
              <w:rFonts w:ascii="Cambria Math" w:hAnsi="Cambria Math"/>
            </w:rPr>
            <m:t>=</m:t>
          </m:r>
          <m:r>
            <m:rPr>
              <m:sty m:val="p"/>
            </m:rPr>
            <w:rPr>
              <w:rFonts w:ascii="Cambria Math" w:hAnsi="Cambria Math"/>
            </w:rPr>
            <m:t>exp</m:t>
          </m:r>
          <m:d>
            <m:dPr>
              <m:ctrlPr>
                <w:rPr>
                  <w:rFonts w:ascii="Cambria Math" w:hAnsi="Cambria Math"/>
                </w:rPr>
              </m:ctrlPr>
            </m:dPr>
            <m:e>
              <m:r>
                <w:rPr>
                  <w:rFonts w:ascii="Cambria Math" w:hAnsi="Cambria Math"/>
                </w:rPr>
                <m:t>j2π</m:t>
              </m:r>
              <m:d>
                <m:dPr>
                  <m:ctrlPr>
                    <w:rPr>
                      <w:rFonts w:ascii="Cambria Math" w:hAnsi="Cambria Math"/>
                    </w:rPr>
                  </m:ctrlPr>
                </m:dPr>
                <m:e>
                  <m:d>
                    <m:dPr>
                      <m:ctrlPr>
                        <w:rPr>
                          <w:rFonts w:ascii="Cambria Math" w:hAnsi="Cambria Math"/>
                        </w:rPr>
                      </m:ctrlPr>
                    </m:dPr>
                    <m:e>
                      <m:r>
                        <w:rPr>
                          <w:rFonts w:ascii="Cambria Math" w:hAnsi="Cambria Math"/>
                        </w:rPr>
                        <m:t>m-1</m:t>
                      </m:r>
                    </m:e>
                  </m:d>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v</m:t>
                          </m:r>
                        </m:sub>
                      </m:sSub>
                    </m:num>
                    <m:den>
                      <m:r>
                        <w:rPr>
                          <w:rFonts w:ascii="Cambria Math" w:hAnsi="Cambria Math"/>
                        </w:rPr>
                        <m:t>λ</m:t>
                      </m:r>
                    </m:den>
                  </m:f>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r>
                    <w:rPr>
                      <w:rFonts w:ascii="Cambria Math" w:hAnsi="Cambria Math"/>
                    </w:rPr>
                    <m:t>-</m:t>
                  </m:r>
                  <m:d>
                    <m:dPr>
                      <m:ctrlPr>
                        <w:rPr>
                          <w:rFonts w:ascii="Cambria Math" w:hAnsi="Cambria Math"/>
                        </w:rPr>
                      </m:ctrlPr>
                    </m:dPr>
                    <m:e>
                      <m:r>
                        <w:rPr>
                          <w:rFonts w:ascii="Cambria Math" w:hAnsi="Cambria Math"/>
                        </w:rPr>
                        <m:t>n-1</m:t>
                      </m:r>
                    </m:e>
                  </m:d>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h</m:t>
                          </m:r>
                        </m:sub>
                      </m:sSub>
                    </m:num>
                    <m:den>
                      <m:r>
                        <w:rPr>
                          <w:rFonts w:ascii="Cambria Math" w:hAnsi="Cambria Math"/>
                        </w:rPr>
                        <m:t>λ</m:t>
                      </m:r>
                    </m:den>
                  </m:f>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unc>
                    <m:funcPr>
                      <m:ctrlPr>
                        <w:rPr>
                          <w:rFonts w:ascii="Cambria Math" w:hAnsi="Cambria Math"/>
                        </w:rPr>
                      </m:ctrlPr>
                    </m:funcPr>
                    <m:fName>
                      <m:r>
                        <m:rPr>
                          <m:sty m:val="p"/>
                        </m:rPr>
                        <w:rPr>
                          <w:rFonts w:ascii="Cambria Math" w:hAnsi="Cambria Math"/>
                        </w:rPr>
                        <m:t>sin</m:t>
                      </m:r>
                    </m:fName>
                    <m:e>
                      <m:r>
                        <w:rPr>
                          <w:rFonts w:ascii="Cambria Math" w:hAnsi="Cambria Math"/>
                        </w:rPr>
                        <m:t>φ</m:t>
                      </m:r>
                    </m:e>
                  </m:func>
                </m:e>
              </m:d>
            </m:e>
          </m:d>
        </m:oMath>
      </m:oMathPara>
    </w:p>
    <w:p w14:paraId="487B5E50" w14:textId="747819F2" w:rsidR="00776FA5" w:rsidRPr="001609F9" w:rsidRDefault="00776FA5" w:rsidP="00776FA5">
      <w:pPr>
        <w:pStyle w:val="Caption"/>
        <w:rPr>
          <w:rFonts w:eastAsia="Calibri"/>
        </w:rPr>
      </w:pPr>
      <w:bookmarkStart w:id="352" w:name="_Ref169006287"/>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28</w:t>
      </w:r>
      <w:r w:rsidRPr="001609F9">
        <w:fldChar w:fldCharType="end"/>
      </w:r>
      <w:bookmarkEnd w:id="352"/>
    </w:p>
    <w:p w14:paraId="3FDE0DD6" w14:textId="77777777" w:rsidR="00776FA5" w:rsidRPr="001609F9" w:rsidRDefault="00776FA5" w:rsidP="00776FA5">
      <w:r w:rsidRPr="001609F9">
        <w:lastRenderedPageBreak/>
        <w:t xml:space="preserve">These equations are adapted to the coordinate system shown in </w:t>
      </w:r>
      <w:r w:rsidRPr="001609F9">
        <w:fldChar w:fldCharType="begin"/>
      </w:r>
      <w:r w:rsidRPr="001609F9">
        <w:instrText xml:space="preserve"> REF _Ref166779940 \h </w:instrText>
      </w:r>
      <w:r w:rsidRPr="001609F9">
        <w:fldChar w:fldCharType="separate"/>
      </w:r>
      <w:r w:rsidRPr="001609F9">
        <w:t xml:space="preserve">Figure </w:t>
      </w:r>
      <w:r w:rsidRPr="001609F9">
        <w:rPr>
          <w:noProof/>
        </w:rPr>
        <w:t>49</w:t>
      </w:r>
      <w:r w:rsidRPr="001609F9">
        <w:fldChar w:fldCharType="end"/>
      </w:r>
      <w:r w:rsidRPr="001609F9">
        <w:t xml:space="preserve">, where d </w:t>
      </w:r>
      <m:oMath>
        <m:r>
          <w:rPr>
            <w:rFonts w:ascii="Cambria Math" w:hAnsi="Cambria Math"/>
          </w:rPr>
          <m:t>θ&gt;0</m:t>
        </m:r>
      </m:oMath>
      <w:r w:rsidRPr="001609F9">
        <w:t xml:space="preserve"> corresponds to an elevation angle above the horizon.</w:t>
      </w:r>
    </w:p>
    <w:p w14:paraId="44C59E5D" w14:textId="77777777" w:rsidR="00776FA5" w:rsidRPr="001609F9" w:rsidRDefault="00776FA5" w:rsidP="00776FA5">
      <w:pPr>
        <w:jc w:val="center"/>
      </w:pPr>
      <w:r w:rsidRPr="001609F9">
        <w:rPr>
          <w:noProof/>
        </w:rPr>
        <w:drawing>
          <wp:inline distT="0" distB="0" distL="0" distR="0" wp14:anchorId="5346ADD9" wp14:editId="3D77D6B6">
            <wp:extent cx="2414651" cy="3083859"/>
            <wp:effectExtent l="0" t="0" r="5080" b="2540"/>
            <wp:docPr id="77" name="Image 10" descr="A drawing of a triangle with a red triangle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 10" descr="A drawing of a triangle with a red triangle and black lines&#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423919" cy="3095696"/>
                    </a:xfrm>
                    <a:prstGeom prst="rect">
                      <a:avLst/>
                    </a:prstGeom>
                    <a:noFill/>
                    <a:ln>
                      <a:noFill/>
                    </a:ln>
                  </pic:spPr>
                </pic:pic>
              </a:graphicData>
            </a:graphic>
          </wp:inline>
        </w:drawing>
      </w:r>
    </w:p>
    <w:p w14:paraId="6C592488" w14:textId="77777777" w:rsidR="00776FA5" w:rsidRPr="001609F9" w:rsidRDefault="00776FA5" w:rsidP="00776FA5">
      <w:pPr>
        <w:pStyle w:val="Caption"/>
      </w:pPr>
      <w:bookmarkStart w:id="353" w:name="_Ref166779940"/>
      <w:r w:rsidRPr="001609F9">
        <w:t xml:space="preserve">Figure </w:t>
      </w:r>
      <w:r w:rsidRPr="001609F9">
        <w:fldChar w:fldCharType="begin"/>
      </w:r>
      <w:r w:rsidRPr="001609F9">
        <w:instrText xml:space="preserve"> SEQ Figure \* ARABIC </w:instrText>
      </w:r>
      <w:r w:rsidRPr="001609F9">
        <w:fldChar w:fldCharType="separate"/>
      </w:r>
      <w:r w:rsidRPr="001609F9">
        <w:rPr>
          <w:noProof/>
        </w:rPr>
        <w:t>49</w:t>
      </w:r>
      <w:r w:rsidRPr="001609F9">
        <w:fldChar w:fldCharType="end"/>
      </w:r>
      <w:bookmarkEnd w:id="353"/>
      <w:r w:rsidRPr="001609F9">
        <w:t>: AAS reference coordinate system used in this study</w:t>
      </w:r>
    </w:p>
    <w:p w14:paraId="32DB71F0" w14:textId="77777777" w:rsidR="00776FA5" w:rsidRPr="001609F9" w:rsidRDefault="00776FA5" w:rsidP="00776FA5">
      <w:r w:rsidRPr="001609F9">
        <w:fldChar w:fldCharType="begin"/>
      </w:r>
      <w:r w:rsidRPr="001609F9">
        <w:instrText xml:space="preserve"> REF _Ref140660133 \h </w:instrText>
      </w:r>
      <w:r w:rsidRPr="001609F9">
        <w:fldChar w:fldCharType="separate"/>
      </w:r>
      <w:r w:rsidRPr="001609F9">
        <w:t xml:space="preserve">Table </w:t>
      </w:r>
      <w:r w:rsidRPr="001609F9">
        <w:rPr>
          <w:noProof/>
        </w:rPr>
        <w:t>35</w:t>
      </w:r>
      <w:r w:rsidRPr="001609F9">
        <w:fldChar w:fldCharType="end"/>
      </w:r>
      <w:r w:rsidRPr="001609F9">
        <w:t xml:space="preserve"> presents the different parameters used as reference in this study. Note that the AAS model presented here does not include the sub-array case, for simplicity. The couple of variables </w:t>
      </w:r>
      <m:oMath>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etilt</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escan</m:t>
                </m:r>
              </m:sub>
            </m:sSub>
          </m:e>
        </m:d>
      </m:oMath>
      <w:r w:rsidRPr="001609F9">
        <w:t xml:space="preserve"> in </w:t>
      </w:r>
      <w:r w:rsidRPr="001609F9">
        <w:fldChar w:fldCharType="begin"/>
      </w:r>
      <w:r w:rsidRPr="001609F9">
        <w:instrText xml:space="preserve"> REF _Ref169006287 \h </w:instrText>
      </w:r>
      <w:r w:rsidRPr="001609F9">
        <w:fldChar w:fldCharType="separate"/>
      </w:r>
      <w:r w:rsidRPr="001609F9">
        <w:t xml:space="preserve">Equation </w:t>
      </w:r>
      <w:r w:rsidRPr="001609F9">
        <w:rPr>
          <w:noProof/>
        </w:rPr>
        <w:t>28</w:t>
      </w:r>
      <w:r w:rsidRPr="001609F9">
        <w:fldChar w:fldCharType="end"/>
      </w:r>
      <w:r w:rsidRPr="001609F9">
        <w:t xml:space="preserve"> corresponds to the electronical angles (elevation, azimuth) that are used to focus the beam in the direction defined by the angles  </w:t>
      </w:r>
      <m:oMath>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etilt</m:t>
                </m:r>
              </m:sub>
            </m:sSub>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escan</m:t>
                </m:r>
              </m:sub>
            </m:sSub>
          </m:e>
        </m:d>
      </m:oMath>
      <w:r w:rsidRPr="001609F9">
        <w:t xml:space="preserve">. Therefore, the choice of these electronical tilts affects the results of the equation. To better reflect this fact, the notations in </w:t>
      </w:r>
      <w:r w:rsidRPr="001609F9">
        <w:fldChar w:fldCharType="begin"/>
      </w:r>
      <w:r w:rsidRPr="001609F9">
        <w:instrText xml:space="preserve"> REF _Ref169006135 \h </w:instrText>
      </w:r>
      <w:r w:rsidRPr="001609F9">
        <w:fldChar w:fldCharType="separate"/>
      </w:r>
      <w:r w:rsidRPr="001609F9">
        <w:t xml:space="preserve">Equation </w:t>
      </w:r>
      <w:r w:rsidRPr="001609F9">
        <w:rPr>
          <w:noProof/>
        </w:rPr>
        <w:t>25</w:t>
      </w:r>
      <w:r w:rsidRPr="001609F9">
        <w:fldChar w:fldCharType="end"/>
      </w:r>
      <w:r w:rsidRPr="001609F9">
        <w:t xml:space="preserve"> are slightly modified to indicate that the AAS radiation pattern </w:t>
      </w:r>
      <m:oMath>
        <m:sSub>
          <m:sSubPr>
            <m:ctrlPr>
              <w:rPr>
                <w:rFonts w:ascii="Cambria Math" w:hAnsi="Cambria Math"/>
              </w:rPr>
            </m:ctrlPr>
          </m:sSubPr>
          <m:e>
            <m:r>
              <w:rPr>
                <w:rFonts w:ascii="Cambria Math" w:hAnsi="Cambria Math"/>
              </w:rPr>
              <m:t>G</m:t>
            </m:r>
          </m:e>
          <m:sub>
            <m:r>
              <w:rPr>
                <w:rFonts w:ascii="Cambria Math" w:hAnsi="Cambria Math"/>
              </w:rPr>
              <m:t>AAS</m:t>
            </m:r>
          </m:sub>
        </m:sSub>
      </m:oMath>
      <w:r w:rsidRPr="001609F9">
        <w:t xml:space="preserve"> is now a function of 4 variables: the angles (</w:t>
      </w:r>
      <m:oMath>
        <m:r>
          <w:rPr>
            <w:rFonts w:ascii="Cambria Math" w:hAnsi="Cambria Math"/>
          </w:rPr>
          <m:t>θ,φ)</m:t>
        </m:r>
      </m:oMath>
      <w:r w:rsidRPr="001609F9">
        <w:t xml:space="preserve"> where the antenna gain is observed/measured and the electronical angles (</w:t>
      </w:r>
      <m:oMath>
        <m:sSub>
          <m:sSubPr>
            <m:ctrlPr>
              <w:rPr>
                <w:rFonts w:ascii="Cambria Math" w:hAnsi="Cambria Math"/>
              </w:rPr>
            </m:ctrlPr>
          </m:sSubPr>
          <m:e>
            <m:r>
              <w:rPr>
                <w:rFonts w:ascii="Cambria Math" w:hAnsi="Cambria Math"/>
              </w:rPr>
              <m:t>θ</m:t>
            </m:r>
          </m:e>
          <m:sub>
            <m:r>
              <w:rPr>
                <w:rFonts w:ascii="Cambria Math" w:hAnsi="Cambria Math"/>
              </w:rPr>
              <m:t>etilt</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escan</m:t>
            </m:r>
          </m:sub>
        </m:sSub>
        <m:r>
          <w:rPr>
            <w:rFonts w:ascii="Cambria Math" w:hAnsi="Cambria Math"/>
          </w:rPr>
          <m:t>)</m:t>
        </m:r>
      </m:oMath>
      <w:r w:rsidRPr="001609F9">
        <w:t xml:space="preserve"> where the beam is directed. </w:t>
      </w:r>
    </w:p>
    <w:p w14:paraId="27AED9D5" w14:textId="77777777" w:rsidR="00776FA5" w:rsidRPr="001609F9" w:rsidRDefault="00714C2B" w:rsidP="00776FA5">
      <m:oMathPara>
        <m:oMathParaPr>
          <m:jc m:val="center"/>
        </m:oMathParaPr>
        <m:oMath>
          <m:sSub>
            <m:sSubPr>
              <m:ctrlPr>
                <w:rPr>
                  <w:rFonts w:ascii="Cambria Math" w:hAnsi="Cambria Math"/>
                </w:rPr>
              </m:ctrlPr>
            </m:sSubPr>
            <m:e>
              <m:r>
                <w:rPr>
                  <w:rFonts w:ascii="Cambria Math" w:hAnsi="Cambria Math"/>
                </w:rPr>
                <m:t>G</m:t>
              </m:r>
            </m:e>
            <m:sub>
              <m:r>
                <w:rPr>
                  <w:rFonts w:ascii="Cambria Math" w:hAnsi="Cambria Math"/>
                </w:rPr>
                <m:t>AAS</m:t>
              </m:r>
            </m:sub>
          </m:sSub>
          <m:d>
            <m:dPr>
              <m:ctrlPr>
                <w:rPr>
                  <w:rFonts w:ascii="Cambria Math" w:hAnsi="Cambria Math"/>
                </w:rPr>
              </m:ctrlPr>
            </m:dPr>
            <m:e>
              <m:r>
                <w:rPr>
                  <w:rFonts w:ascii="Cambria Math" w:hAnsi="Cambria Math"/>
                </w:rPr>
                <m:t>θ,φ,</m:t>
              </m:r>
              <m:sSub>
                <m:sSubPr>
                  <m:ctrlPr>
                    <w:rPr>
                      <w:rFonts w:ascii="Cambria Math" w:hAnsi="Cambria Math"/>
                    </w:rPr>
                  </m:ctrlPr>
                </m:sSubPr>
                <m:e>
                  <m:r>
                    <w:rPr>
                      <w:rFonts w:ascii="Cambria Math" w:hAnsi="Cambria Math"/>
                    </w:rPr>
                    <m:t>θ</m:t>
                  </m:r>
                </m:e>
                <m:sub>
                  <m:r>
                    <w:rPr>
                      <w:rFonts w:ascii="Cambria Math" w:hAnsi="Cambria Math"/>
                    </w:rPr>
                    <m:t>etilt</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escan</m:t>
                  </m:r>
                </m:sub>
              </m:sSub>
            </m:e>
          </m:d>
          <m: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E</m:t>
              </m:r>
            </m:sub>
          </m:sSub>
          <m:d>
            <m:dPr>
              <m:ctrlPr>
                <w:rPr>
                  <w:rFonts w:ascii="Cambria Math" w:hAnsi="Cambria Math"/>
                </w:rPr>
              </m:ctrlPr>
            </m:dPr>
            <m:e>
              <m:r>
                <w:rPr>
                  <w:rFonts w:ascii="Cambria Math" w:hAnsi="Cambria Math"/>
                </w:rPr>
                <m:t>θ,φ</m:t>
              </m:r>
            </m:e>
          </m:d>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m=1</m:t>
                      </m:r>
                    </m:sub>
                    <m:sup>
                      <m:sSub>
                        <m:sSubPr>
                          <m:ctrlPr>
                            <w:rPr>
                              <w:rFonts w:ascii="Cambria Math" w:hAnsi="Cambria Math"/>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rPr>
                          </m:ctrlPr>
                        </m:naryPr>
                        <m:sub>
                          <m:r>
                            <w:rPr>
                              <w:rFonts w:ascii="Cambria Math" w:hAnsi="Cambria Math"/>
                            </w:rPr>
                            <m:t>n=1</m:t>
                          </m:r>
                        </m:sub>
                        <m:sup>
                          <m:sSub>
                            <m:sSubPr>
                              <m:ctrlPr>
                                <w:rPr>
                                  <w:rFonts w:ascii="Cambria Math" w:hAnsi="Cambria Math"/>
                                </w:rPr>
                              </m:ctrlPr>
                            </m:sSubPr>
                            <m:e>
                              <m:r>
                                <w:rPr>
                                  <w:rFonts w:ascii="Cambria Math" w:hAnsi="Cambria Math"/>
                                </w:rPr>
                                <m:t>N</m:t>
                              </m:r>
                            </m:e>
                            <m:sub>
                              <m:r>
                                <w:rPr>
                                  <w:rFonts w:ascii="Cambria Math" w:hAnsi="Cambria Math"/>
                                </w:rPr>
                                <m:t>V</m:t>
                              </m:r>
                            </m:sub>
                          </m:sSub>
                        </m:sup>
                        <m:e>
                          <m:sSub>
                            <m:sSubPr>
                              <m:ctrlPr>
                                <w:rPr>
                                  <w:rFonts w:ascii="Cambria Math" w:hAnsi="Cambria Math"/>
                                </w:rPr>
                              </m:ctrlPr>
                            </m:sSubPr>
                            <m:e>
                              <m:r>
                                <w:rPr>
                                  <w:rFonts w:ascii="Cambria Math" w:hAnsi="Cambria Math"/>
                                </w:rPr>
                                <m:t>w</m:t>
                              </m:r>
                            </m:e>
                            <m:sub>
                              <m:r>
                                <w:rPr>
                                  <w:rFonts w:ascii="Cambria Math" w:hAnsi="Cambria Math"/>
                                </w:rPr>
                                <m:t>n,m</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etilt</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escan</m:t>
                                  </m:r>
                                </m:sub>
                              </m:sSub>
                            </m:e>
                          </m:d>
                          <m:sSub>
                            <m:sSubPr>
                              <m:ctrlPr>
                                <w:rPr>
                                  <w:rFonts w:ascii="Cambria Math" w:hAnsi="Cambria Math"/>
                                </w:rPr>
                              </m:ctrlPr>
                            </m:sSubPr>
                            <m:e>
                              <m:r>
                                <w:rPr>
                                  <w:rFonts w:ascii="Cambria Math" w:hAnsi="Cambria Math"/>
                                </w:rPr>
                                <m:t>v</m:t>
                              </m:r>
                            </m:e>
                            <m:sub>
                              <m:r>
                                <w:rPr>
                                  <w:rFonts w:ascii="Cambria Math" w:hAnsi="Cambria Math"/>
                                </w:rPr>
                                <m:t>n,m</m:t>
                              </m:r>
                            </m:sub>
                          </m:sSub>
                          <m:d>
                            <m:dPr>
                              <m:ctrlPr>
                                <w:rPr>
                                  <w:rFonts w:ascii="Cambria Math" w:hAnsi="Cambria Math"/>
                                </w:rPr>
                              </m:ctrlPr>
                            </m:dPr>
                            <m:e>
                              <m:r>
                                <w:rPr>
                                  <w:rFonts w:ascii="Cambria Math" w:hAnsi="Cambria Math"/>
                                </w:rPr>
                                <m:t>θ,φ</m:t>
                              </m:r>
                            </m:e>
                          </m:d>
                        </m:e>
                      </m:nary>
                    </m:e>
                  </m:nary>
                </m:e>
              </m:d>
            </m:e>
          </m:func>
        </m:oMath>
      </m:oMathPara>
    </w:p>
    <w:p w14:paraId="79E78B74" w14:textId="67BFF67F" w:rsidR="00776FA5" w:rsidRPr="001609F9" w:rsidRDefault="00776FA5" w:rsidP="00776FA5">
      <w:pPr>
        <w:pStyle w:val="Caption"/>
      </w:pPr>
      <w:bookmarkStart w:id="354" w:name="_Ref169006390"/>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29</w:t>
      </w:r>
      <w:r w:rsidRPr="001609F9">
        <w:fldChar w:fldCharType="end"/>
      </w:r>
      <w:bookmarkEnd w:id="354"/>
    </w:p>
    <w:p w14:paraId="42DDE17E" w14:textId="757D9F6B" w:rsidR="00776FA5" w:rsidRPr="001609F9" w:rsidRDefault="00776FA5" w:rsidP="00776FA5">
      <w:pPr>
        <w:pStyle w:val="Caption"/>
        <w:rPr>
          <w:rFonts w:eastAsia="Calibri"/>
        </w:rPr>
      </w:pPr>
      <w:bookmarkStart w:id="355" w:name="_Ref140660133"/>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35</w:t>
      </w:r>
      <w:r w:rsidRPr="001609F9">
        <w:fldChar w:fldCharType="end"/>
      </w:r>
      <w:bookmarkEnd w:id="355"/>
      <w:r w:rsidRPr="001609F9">
        <w:t>: Beamforming AAS characteristics for IMT in 1710-4990 MHz</w:t>
      </w:r>
    </w:p>
    <w:tbl>
      <w:tblPr>
        <w:tblW w:w="4782" w:type="pct"/>
        <w:jc w:val="cente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Look w:val="04A0" w:firstRow="1" w:lastRow="0" w:firstColumn="1" w:lastColumn="0" w:noHBand="0" w:noVBand="1"/>
      </w:tblPr>
      <w:tblGrid>
        <w:gridCol w:w="2943"/>
        <w:gridCol w:w="1801"/>
        <w:gridCol w:w="4465"/>
      </w:tblGrid>
      <w:tr w:rsidR="00776FA5" w:rsidRPr="001609F9" w14:paraId="24B1AE7C" w14:textId="77777777" w:rsidTr="0010067B">
        <w:trPr>
          <w:tblHeader/>
          <w:jc w:val="center"/>
        </w:trPr>
        <w:tc>
          <w:tcPr>
            <w:tcW w:w="1598" w:type="pct"/>
            <w:tcBorders>
              <w:top w:val="single" w:sz="4" w:space="0" w:color="D22A23"/>
              <w:left w:val="single" w:sz="4" w:space="0" w:color="D22A23"/>
              <w:bottom w:val="single" w:sz="4" w:space="0" w:color="D22A23"/>
              <w:right w:val="single" w:sz="4" w:space="0" w:color="FFFFFF"/>
              <w:tl2br w:val="nil"/>
              <w:tr2bl w:val="nil"/>
            </w:tcBorders>
            <w:shd w:val="clear" w:color="auto" w:fill="D22A23"/>
            <w:vAlign w:val="center"/>
            <w:hideMark/>
          </w:tcPr>
          <w:p w14:paraId="55207E75" w14:textId="77777777" w:rsidR="00776FA5" w:rsidRPr="001609F9" w:rsidRDefault="00776FA5" w:rsidP="00771BF8">
            <w:pPr>
              <w:pStyle w:val="ECCTableHeaderwhitefont"/>
              <w:spacing w:before="120" w:after="120"/>
            </w:pPr>
            <w:r w:rsidRPr="001609F9">
              <w:t>Parameter</w:t>
            </w:r>
          </w:p>
        </w:tc>
        <w:tc>
          <w:tcPr>
            <w:tcW w:w="978" w:type="pct"/>
            <w:tcBorders>
              <w:top w:val="single" w:sz="4" w:space="0" w:color="D22A23"/>
              <w:left w:val="single" w:sz="4" w:space="0" w:color="FFFFFF"/>
              <w:bottom w:val="single" w:sz="4" w:space="0" w:color="D22A23"/>
              <w:right w:val="single" w:sz="4" w:space="0" w:color="FFFFFF"/>
              <w:tl2br w:val="nil"/>
              <w:tr2bl w:val="nil"/>
            </w:tcBorders>
            <w:shd w:val="clear" w:color="auto" w:fill="D22A23"/>
            <w:vAlign w:val="center"/>
            <w:hideMark/>
          </w:tcPr>
          <w:p w14:paraId="5AA0269E" w14:textId="77777777" w:rsidR="00776FA5" w:rsidRPr="001609F9" w:rsidRDefault="00776FA5" w:rsidP="00771BF8">
            <w:pPr>
              <w:pStyle w:val="ECCTableHeaderwhitefont"/>
              <w:spacing w:before="120" w:after="120"/>
            </w:pPr>
            <w:r w:rsidRPr="001609F9">
              <w:t>Notation</w:t>
            </w:r>
          </w:p>
        </w:tc>
        <w:tc>
          <w:tcPr>
            <w:tcW w:w="2424" w:type="pct"/>
            <w:tcBorders>
              <w:top w:val="single" w:sz="4" w:space="0" w:color="D22A23"/>
              <w:left w:val="single" w:sz="4" w:space="0" w:color="FFFFFF"/>
              <w:bottom w:val="single" w:sz="4" w:space="0" w:color="D22A23"/>
              <w:right w:val="single" w:sz="4" w:space="0" w:color="D22A23"/>
              <w:tl2br w:val="nil"/>
              <w:tr2bl w:val="nil"/>
            </w:tcBorders>
            <w:shd w:val="clear" w:color="auto" w:fill="D22A23"/>
            <w:vAlign w:val="center"/>
            <w:hideMark/>
          </w:tcPr>
          <w:p w14:paraId="4CF66C9D" w14:textId="77777777" w:rsidR="00776FA5" w:rsidRPr="001609F9" w:rsidRDefault="00776FA5" w:rsidP="00771BF8">
            <w:pPr>
              <w:pStyle w:val="ECCTableHeaderwhitefont"/>
              <w:spacing w:before="120" w:after="120"/>
            </w:pPr>
            <w:r w:rsidRPr="001609F9">
              <w:t>Value</w:t>
            </w:r>
          </w:p>
        </w:tc>
      </w:tr>
      <w:tr w:rsidR="00776FA5" w:rsidRPr="001609F9" w14:paraId="2D19355D" w14:textId="77777777" w:rsidTr="0010067B">
        <w:trPr>
          <w:jc w:val="center"/>
        </w:trPr>
        <w:tc>
          <w:tcPr>
            <w:tcW w:w="1598" w:type="pct"/>
            <w:shd w:val="clear" w:color="auto" w:fill="auto"/>
            <w:vAlign w:val="center"/>
            <w:hideMark/>
          </w:tcPr>
          <w:p w14:paraId="4F7F90A8" w14:textId="77777777" w:rsidR="00776FA5" w:rsidRPr="001609F9" w:rsidRDefault="00776FA5" w:rsidP="00DC08FB">
            <w:pPr>
              <w:pStyle w:val="ECCTabletext"/>
              <w:keepNext w:val="0"/>
              <w:widowControl w:val="0"/>
            </w:pPr>
            <w:r w:rsidRPr="001609F9">
              <w:t>Element gain (dBi)</w:t>
            </w:r>
          </w:p>
        </w:tc>
        <w:tc>
          <w:tcPr>
            <w:tcW w:w="978" w:type="pct"/>
            <w:shd w:val="clear" w:color="auto" w:fill="auto"/>
            <w:vAlign w:val="center"/>
            <w:hideMark/>
          </w:tcPr>
          <w:p w14:paraId="6BDD4D0D" w14:textId="77777777" w:rsidR="00776FA5" w:rsidRPr="001609F9" w:rsidRDefault="00714C2B" w:rsidP="00DC08FB">
            <w:pPr>
              <w:pStyle w:val="ECCTabletext"/>
              <w:keepNext w:val="0"/>
              <w:widowControl w:val="0"/>
            </w:pPr>
            <m:oMathPara>
              <m:oMathParaPr>
                <m:jc m:val="left"/>
              </m:oMathParaPr>
              <m:oMath>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oMath>
            </m:oMathPara>
          </w:p>
        </w:tc>
        <w:tc>
          <w:tcPr>
            <w:tcW w:w="2424" w:type="pct"/>
            <w:shd w:val="clear" w:color="auto" w:fill="auto"/>
            <w:vAlign w:val="center"/>
            <w:hideMark/>
          </w:tcPr>
          <w:p w14:paraId="23E1EBA1" w14:textId="77777777" w:rsidR="00776FA5" w:rsidRPr="001609F9" w:rsidRDefault="00776FA5" w:rsidP="00DC08FB">
            <w:pPr>
              <w:pStyle w:val="ECCTabletext"/>
              <w:keepNext w:val="0"/>
              <w:widowControl w:val="0"/>
            </w:pPr>
            <w:r w:rsidRPr="001609F9">
              <w:t>6.4</w:t>
            </w:r>
          </w:p>
        </w:tc>
      </w:tr>
      <w:tr w:rsidR="00776FA5" w:rsidRPr="001609F9" w14:paraId="6BE33728" w14:textId="77777777" w:rsidTr="0010067B">
        <w:trPr>
          <w:jc w:val="center"/>
        </w:trPr>
        <w:tc>
          <w:tcPr>
            <w:tcW w:w="1598" w:type="pct"/>
            <w:shd w:val="clear" w:color="auto" w:fill="auto"/>
            <w:vAlign w:val="center"/>
            <w:hideMark/>
          </w:tcPr>
          <w:p w14:paraId="3B20FB44" w14:textId="77777777" w:rsidR="00776FA5" w:rsidRPr="001609F9" w:rsidRDefault="00776FA5" w:rsidP="00DC08FB">
            <w:pPr>
              <w:pStyle w:val="ECCTabletext"/>
              <w:keepNext w:val="0"/>
              <w:widowControl w:val="0"/>
            </w:pPr>
            <w:r w:rsidRPr="001609F9">
              <w:t>Horizontal/vertical 3 dB beam width of single element (degree)</w:t>
            </w:r>
          </w:p>
        </w:tc>
        <w:tc>
          <w:tcPr>
            <w:tcW w:w="978" w:type="pct"/>
            <w:shd w:val="clear" w:color="auto" w:fill="auto"/>
            <w:vAlign w:val="center"/>
            <w:hideMark/>
          </w:tcPr>
          <w:p w14:paraId="7B54284E" w14:textId="77777777" w:rsidR="00776FA5" w:rsidRPr="001609F9" w:rsidRDefault="00714C2B" w:rsidP="00DC08FB">
            <w:pPr>
              <w:pStyle w:val="ECCTabletext"/>
              <w:keepNext w:val="0"/>
              <w:widowControl w:val="0"/>
            </w:pPr>
            <m:oMathPara>
              <m:oMathParaPr>
                <m:jc m:val="left"/>
              </m:oMathParaPr>
              <m:oMath>
                <m:sSub>
                  <m:sSubPr>
                    <m:ctrlPr>
                      <w:rPr>
                        <w:rFonts w:ascii="Cambria Math" w:hAnsi="Cambria Math"/>
                      </w:rPr>
                    </m:ctrlPr>
                  </m:sSubPr>
                  <m:e>
                    <m:r>
                      <w:rPr>
                        <w:rFonts w:ascii="Cambria Math" w:hAnsi="Cambria Math"/>
                      </w:rPr>
                      <m:t>φ</m:t>
                    </m:r>
                  </m:e>
                  <m:sub>
                    <m:r>
                      <m:rPr>
                        <m:sty m:val="p"/>
                      </m:rPr>
                      <w:rPr>
                        <w:rFonts w:ascii="Cambria Math" w:hAnsi="Cambria Math"/>
                      </w:rPr>
                      <m:t>3</m:t>
                    </m:r>
                    <m:r>
                      <w:rPr>
                        <w:rFonts w:ascii="Cambria Math" w:hAnsi="Cambria Math"/>
                      </w:rPr>
                      <m:t>db</m:t>
                    </m:r>
                  </m:sub>
                </m:sSub>
                <m:r>
                  <m:rPr>
                    <m:lit/>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3</m:t>
                    </m:r>
                    <m:r>
                      <w:rPr>
                        <w:rFonts w:ascii="Cambria Math" w:hAnsi="Cambria Math"/>
                      </w:rPr>
                      <m:t>db</m:t>
                    </m:r>
                  </m:sub>
                </m:sSub>
              </m:oMath>
            </m:oMathPara>
          </w:p>
        </w:tc>
        <w:tc>
          <w:tcPr>
            <w:tcW w:w="2424" w:type="pct"/>
            <w:shd w:val="clear" w:color="auto" w:fill="auto"/>
            <w:vAlign w:val="center"/>
            <w:hideMark/>
          </w:tcPr>
          <w:p w14:paraId="669B38E9" w14:textId="77777777" w:rsidR="00776FA5" w:rsidRPr="001609F9" w:rsidRDefault="00776FA5" w:rsidP="00DC08FB">
            <w:pPr>
              <w:pStyle w:val="ECCTabletext"/>
              <w:keepNext w:val="0"/>
              <w:widowControl w:val="0"/>
            </w:pPr>
            <w:r w:rsidRPr="001609F9">
              <w:t>90º for H, 65º for V</w:t>
            </w:r>
          </w:p>
        </w:tc>
      </w:tr>
      <w:tr w:rsidR="00776FA5" w:rsidRPr="001609F9" w14:paraId="149E0EE7" w14:textId="77777777" w:rsidTr="0010067B">
        <w:trPr>
          <w:jc w:val="center"/>
        </w:trPr>
        <w:tc>
          <w:tcPr>
            <w:tcW w:w="1598" w:type="pct"/>
            <w:shd w:val="clear" w:color="auto" w:fill="auto"/>
            <w:vAlign w:val="center"/>
            <w:hideMark/>
          </w:tcPr>
          <w:p w14:paraId="06C7E4AF" w14:textId="77777777" w:rsidR="00776FA5" w:rsidRPr="001609F9" w:rsidRDefault="00776FA5" w:rsidP="00DC08FB">
            <w:pPr>
              <w:pStyle w:val="ECCTabletext"/>
              <w:keepNext w:val="0"/>
              <w:widowControl w:val="0"/>
            </w:pPr>
            <w:r w:rsidRPr="001609F9">
              <w:t>Horizontal/vertical front</w:t>
            </w:r>
            <w:r w:rsidRPr="001609F9">
              <w:noBreakHyphen/>
              <w:t>to</w:t>
            </w:r>
            <w:r w:rsidRPr="001609F9">
              <w:noBreakHyphen/>
              <w:t xml:space="preserve">back ratio (dB) </w:t>
            </w:r>
          </w:p>
        </w:tc>
        <w:tc>
          <w:tcPr>
            <w:tcW w:w="978" w:type="pct"/>
            <w:shd w:val="clear" w:color="auto" w:fill="auto"/>
            <w:vAlign w:val="center"/>
            <w:hideMark/>
          </w:tcPr>
          <w:p w14:paraId="3D9CB776" w14:textId="77777777" w:rsidR="00776FA5" w:rsidRPr="001609F9" w:rsidRDefault="00714C2B" w:rsidP="00DC08FB">
            <w:pPr>
              <w:pStyle w:val="ECCTabletext"/>
              <w:keepNext w:val="0"/>
              <w:widowControl w:val="0"/>
            </w:pPr>
            <m:oMathPara>
              <m:oMathParaPr>
                <m:jc m:val="left"/>
              </m:oMathParaPr>
              <m:oMath>
                <m:sSub>
                  <m:sSubPr>
                    <m:ctrlPr>
                      <w:rPr>
                        <w:rFonts w:ascii="Cambria Math" w:hAnsi="Cambria Math"/>
                      </w:rPr>
                    </m:ctrlPr>
                  </m:sSubPr>
                  <m:e>
                    <m:sSub>
                      <m:sSubPr>
                        <m:ctrlPr>
                          <w:rPr>
                            <w:rFonts w:ascii="Cambria Math" w:hAnsi="Cambria Math"/>
                          </w:rPr>
                        </m:ctrlPr>
                      </m:sSubPr>
                      <m:e>
                        <m:r>
                          <w:rPr>
                            <w:rFonts w:ascii="Cambria Math" w:hAnsi="Cambria Math"/>
                          </w:rPr>
                          <m:t>A</m:t>
                        </m:r>
                      </m:e>
                      <m:sub>
                        <m:r>
                          <w:rPr>
                            <w:rFonts w:ascii="Cambria Math" w:hAnsi="Cambria Math"/>
                          </w:rPr>
                          <m:t>m</m:t>
                        </m:r>
                      </m:sub>
                    </m:sSub>
                    <m:r>
                      <w:rPr>
                        <w:rFonts w:ascii="Cambria Math" w:hAnsi="Cambria Math"/>
                      </w:rPr>
                      <m:t>,SLA</m:t>
                    </m:r>
                  </m:e>
                  <m:sub>
                    <m:r>
                      <w:rPr>
                        <w:rFonts w:ascii="Cambria Math" w:hAnsi="Cambria Math"/>
                      </w:rPr>
                      <m:t>V</m:t>
                    </m:r>
                  </m:sub>
                </m:sSub>
              </m:oMath>
            </m:oMathPara>
          </w:p>
        </w:tc>
        <w:tc>
          <w:tcPr>
            <w:tcW w:w="2424" w:type="pct"/>
            <w:shd w:val="clear" w:color="auto" w:fill="auto"/>
            <w:vAlign w:val="center"/>
          </w:tcPr>
          <w:p w14:paraId="16ECC714" w14:textId="27E15B25" w:rsidR="00776FA5" w:rsidRPr="001609F9" w:rsidRDefault="00776FA5" w:rsidP="00F976E5">
            <w:pPr>
              <w:pStyle w:val="ECCTabletext"/>
              <w:keepNext w:val="0"/>
              <w:widowControl w:val="0"/>
            </w:pPr>
            <w:r w:rsidRPr="001609F9">
              <w:t>30 dB for both H/V</w:t>
            </w:r>
          </w:p>
        </w:tc>
      </w:tr>
      <w:tr w:rsidR="00776FA5" w:rsidRPr="001609F9" w14:paraId="5B089050" w14:textId="77777777" w:rsidTr="0010067B">
        <w:trPr>
          <w:jc w:val="center"/>
        </w:trPr>
        <w:tc>
          <w:tcPr>
            <w:tcW w:w="1598" w:type="pct"/>
            <w:shd w:val="clear" w:color="auto" w:fill="auto"/>
            <w:vAlign w:val="center"/>
            <w:hideMark/>
          </w:tcPr>
          <w:p w14:paraId="0EAE7615" w14:textId="77777777" w:rsidR="00776FA5" w:rsidRPr="001609F9" w:rsidRDefault="00776FA5" w:rsidP="00DC08FB">
            <w:pPr>
              <w:pStyle w:val="ECCTabletext"/>
              <w:keepNext w:val="0"/>
              <w:widowControl w:val="0"/>
            </w:pPr>
            <w:r w:rsidRPr="001609F9">
              <w:t>Antenna array configuration (Row × Column),</w:t>
            </w:r>
          </w:p>
        </w:tc>
        <w:tc>
          <w:tcPr>
            <w:tcW w:w="978" w:type="pct"/>
            <w:shd w:val="clear" w:color="auto" w:fill="auto"/>
            <w:vAlign w:val="center"/>
            <w:hideMark/>
          </w:tcPr>
          <w:p w14:paraId="55F4C604" w14:textId="77777777" w:rsidR="00776FA5" w:rsidRPr="001609F9" w:rsidRDefault="00714C2B" w:rsidP="00DC08FB">
            <w:pPr>
              <w:pStyle w:val="ECCTabletext"/>
              <w:keepNext w:val="0"/>
              <w:widowControl w:val="0"/>
            </w:pPr>
            <m:oMathPara>
              <m:oMathParaPr>
                <m:jc m:val="left"/>
              </m:oMathParaPr>
              <m:oMath>
                <m:sSub>
                  <m:sSubPr>
                    <m:ctrlPr>
                      <w:rPr>
                        <w:rFonts w:ascii="Cambria Math" w:hAnsi="Cambria Math"/>
                      </w:rPr>
                    </m:ctrlPr>
                  </m:sSubPr>
                  <m:e>
                    <m:r>
                      <w:rPr>
                        <w:rFonts w:ascii="Cambria Math" w:hAnsi="Cambria Math"/>
                      </w:rPr>
                      <m:t>N</m:t>
                    </m:r>
                  </m:e>
                  <m:sub>
                    <m:r>
                      <w:rPr>
                        <w:rFonts w:ascii="Cambria Math" w:hAnsi="Cambria Math"/>
                      </w:rPr>
                      <m:t>V</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H</m:t>
                    </m:r>
                  </m:sub>
                </m:sSub>
              </m:oMath>
            </m:oMathPara>
          </w:p>
        </w:tc>
        <w:tc>
          <w:tcPr>
            <w:tcW w:w="2424" w:type="pct"/>
            <w:shd w:val="clear" w:color="auto" w:fill="auto"/>
            <w:vAlign w:val="center"/>
            <w:hideMark/>
          </w:tcPr>
          <w:p w14:paraId="2A5D5EBF" w14:textId="77777777" w:rsidR="00776FA5" w:rsidRPr="001609F9" w:rsidRDefault="00776FA5" w:rsidP="00DC08FB">
            <w:pPr>
              <w:pStyle w:val="ECCTabletext"/>
              <w:keepNext w:val="0"/>
              <w:widowControl w:val="0"/>
            </w:pPr>
            <w:r w:rsidRPr="001609F9">
              <w:t>8 × 8 elements</w:t>
            </w:r>
          </w:p>
        </w:tc>
      </w:tr>
      <w:tr w:rsidR="00776FA5" w:rsidRPr="001609F9" w14:paraId="37ACF85D" w14:textId="77777777" w:rsidTr="0010067B">
        <w:trPr>
          <w:jc w:val="center"/>
        </w:trPr>
        <w:tc>
          <w:tcPr>
            <w:tcW w:w="1598" w:type="pct"/>
            <w:shd w:val="clear" w:color="auto" w:fill="auto"/>
            <w:vAlign w:val="center"/>
            <w:hideMark/>
          </w:tcPr>
          <w:p w14:paraId="72953F7A" w14:textId="77777777" w:rsidR="00776FA5" w:rsidRPr="001609F9" w:rsidRDefault="00776FA5" w:rsidP="00DC08FB">
            <w:pPr>
              <w:pStyle w:val="ECCTabletext"/>
              <w:keepNext w:val="0"/>
              <w:widowControl w:val="0"/>
            </w:pPr>
            <w:r w:rsidRPr="001609F9">
              <w:t>Horizontal/Vertical radiating element/sub-array spacing</w:t>
            </w:r>
          </w:p>
        </w:tc>
        <w:tc>
          <w:tcPr>
            <w:tcW w:w="978" w:type="pct"/>
            <w:shd w:val="clear" w:color="auto" w:fill="auto"/>
            <w:vAlign w:val="center"/>
            <w:hideMark/>
          </w:tcPr>
          <w:p w14:paraId="62B1132B" w14:textId="77777777" w:rsidR="00776FA5" w:rsidRPr="001609F9" w:rsidRDefault="00714C2B" w:rsidP="00DC08FB">
            <w:pPr>
              <w:pStyle w:val="ECCTabletext"/>
              <w:keepNext w:val="0"/>
              <w:widowControl w:val="0"/>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h</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v</m:t>
                    </m:r>
                  </m:sub>
                </m:sSub>
              </m:oMath>
            </m:oMathPara>
          </w:p>
        </w:tc>
        <w:tc>
          <w:tcPr>
            <w:tcW w:w="2424" w:type="pct"/>
            <w:shd w:val="clear" w:color="auto" w:fill="auto"/>
            <w:vAlign w:val="center"/>
            <w:hideMark/>
          </w:tcPr>
          <w:p w14:paraId="3E394F88" w14:textId="77777777" w:rsidR="00776FA5" w:rsidRPr="001609F9" w:rsidRDefault="00776FA5" w:rsidP="00DC08FB">
            <w:pPr>
              <w:pStyle w:val="ECCTabletext"/>
              <w:keepNext w:val="0"/>
              <w:widowControl w:val="0"/>
            </w:pPr>
            <w:r w:rsidRPr="001609F9">
              <w:t>0.5 of wavelength for H, 0.7 of wavelength for V</w:t>
            </w:r>
          </w:p>
        </w:tc>
      </w:tr>
    </w:tbl>
    <w:p w14:paraId="01C0C71B" w14:textId="77777777" w:rsidR="00776FA5" w:rsidRPr="001609F9" w:rsidRDefault="00776FA5" w:rsidP="00771BF8">
      <w:pPr>
        <w:pStyle w:val="ECCAnnexheading3"/>
        <w:keepNext/>
        <w:rPr>
          <w:rStyle w:val="ECCParagraph"/>
          <w:rFonts w:eastAsia="Calibri"/>
          <w:b w:val="0"/>
          <w:szCs w:val="22"/>
        </w:rPr>
      </w:pPr>
      <w:bookmarkStart w:id="356" w:name="_Toc156912973"/>
      <w:r w:rsidRPr="001609F9">
        <w:rPr>
          <w:rStyle w:val="ECCParagraph"/>
        </w:rPr>
        <w:lastRenderedPageBreak/>
        <w:t>FUNCTION OF THE ELECTRONICAL TILTS</w:t>
      </w:r>
      <w:bookmarkEnd w:id="356"/>
    </w:p>
    <w:p w14:paraId="5BA2F694" w14:textId="0882F60C" w:rsidR="00776FA5" w:rsidRPr="001609F9" w:rsidRDefault="00776FA5" w:rsidP="00776FA5">
      <w:r w:rsidRPr="001609F9">
        <w:t>One of the major advantages of using AAS is to provide a way to electronically control the beam in order to focus the power in a given direction – where user equipment is located. This beam is controlled through the electronical tilts (</w:t>
      </w:r>
      <m:oMath>
        <m:r>
          <w:rPr>
            <w:rFonts w:ascii="Cambria Math" w:hAnsi="Cambria Math"/>
          </w:rPr>
          <m:t>,)</m:t>
        </m:r>
      </m:oMath>
      <w:r w:rsidRPr="001609F9">
        <w:t xml:space="preserve">. Therefore, it is important to understand that, contrary to mechanical tilts, the electronical tilts of the AAS can be dynamically configured even when the base station is deployed. If UEs are moving, it is possible (to some extend) to dynamically track them by adjusting electronical angles so that the beam “follows” the UEs. This means the electronical tilts can theoretically takes all possible values within the base station coverage angles. </w:t>
      </w:r>
    </w:p>
    <w:p w14:paraId="15DA6636" w14:textId="77777777" w:rsidR="00776FA5" w:rsidRPr="001609F9" w:rsidRDefault="00776FA5" w:rsidP="00776FA5">
      <w:r w:rsidRPr="001609F9">
        <w:t>By nature, the UE positions are not fixed and vary over time. This implies that, each time an aircraft is landing, the UE positions may be different and random, uncorrelated to the aircraft positions</w:t>
      </w:r>
      <w:r w:rsidRPr="001609F9">
        <w:rPr>
          <w:rStyle w:val="FootnoteTextChar"/>
        </w:rPr>
        <w:footnoteReference w:id="15"/>
      </w:r>
      <w:r w:rsidRPr="001609F9">
        <w:t xml:space="preserve">. Over a large observation time, the beam swept most of the directions within the base station coverage angles. It is fair to assumes that the beam orientation cannot exceed the coverage limitations of the base station. For instance, taking WBB LMP base stations, the coverage in azimuth is </w:t>
      </w:r>
      <m:oMath>
        <m:r>
          <w:rPr>
            <w:rFonts w:ascii="Cambria Math" w:hAnsi="Cambria Math"/>
          </w:rPr>
          <m:t>±60°</m:t>
        </m:r>
      </m:oMath>
      <w:r w:rsidRPr="001609F9">
        <w:t xml:space="preserve">  ( </w:t>
      </w:r>
      <m:oMath>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escan</m:t>
            </m:r>
          </m:sub>
        </m:sSub>
        <m:r>
          <w:rPr>
            <w:rFonts w:ascii="Cambria Math" w:hAnsi="Cambria Math"/>
          </w:rPr>
          <m:t>∈</m:t>
        </m:r>
        <m:d>
          <m:dPr>
            <m:begChr m:val="["/>
            <m:endChr m:val="]"/>
            <m:ctrlPr>
              <w:rPr>
                <w:rFonts w:ascii="Cambria Math" w:hAnsi="Cambria Math"/>
              </w:rPr>
            </m:ctrlPr>
          </m:dPr>
          <m:e>
            <m:r>
              <w:rPr>
                <w:rFonts w:ascii="Cambria Math" w:hAnsi="Cambria Math"/>
              </w:rPr>
              <m:t>-60°,60°</m:t>
            </m:r>
          </m:e>
        </m:d>
      </m:oMath>
      <w:r w:rsidRPr="001609F9">
        <w:t xml:space="preserve">) and 0° to 30° below the horizon in elevation ( </w:t>
      </w:r>
      <m:oMath>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etilt</m:t>
            </m:r>
          </m:sub>
        </m:sSub>
        <m:r>
          <w:rPr>
            <w:rFonts w:ascii="Cambria Math" w:hAnsi="Cambria Math"/>
          </w:rPr>
          <m:t>∈</m:t>
        </m:r>
        <m:d>
          <m:dPr>
            <m:begChr m:val="["/>
            <m:endChr m:val="]"/>
            <m:ctrlPr>
              <w:rPr>
                <w:rFonts w:ascii="Cambria Math" w:hAnsi="Cambria Math"/>
              </w:rPr>
            </m:ctrlPr>
          </m:dPr>
          <m:e>
            <m:r>
              <w:rPr>
                <w:rFonts w:ascii="Cambria Math" w:hAnsi="Cambria Math"/>
              </w:rPr>
              <m:t>-30°,0°</m:t>
            </m:r>
          </m:e>
        </m:d>
      </m:oMath>
      <w:r w:rsidRPr="001609F9">
        <w:t>). This assumes mechanical tilts of 0°.</w:t>
      </w:r>
    </w:p>
    <w:p w14:paraId="768FD2F2" w14:textId="77777777" w:rsidR="00776FA5" w:rsidRPr="001609F9" w:rsidRDefault="00776FA5" w:rsidP="00776FA5">
      <w:r w:rsidRPr="001609F9">
        <w:t>Therefore, to take into consideration all possible beam directions, it is straightforward to consider an AAS radiation pattern envelope calculated by taking the maximum AAS gain from all possible electronical tilt angles within the coverage limitations of the base station. This translates to the following mathematical formula:</w:t>
      </w:r>
    </w:p>
    <w:p w14:paraId="069C8A00" w14:textId="77777777" w:rsidR="00776FA5" w:rsidRPr="001609F9" w:rsidRDefault="00714C2B" w:rsidP="00F57197">
      <w:pPr>
        <w:keepNext/>
        <w:keepLines/>
      </w:pPr>
      <m:oMathPara>
        <m:oMathParaPr>
          <m:jc m:val="center"/>
        </m:oMathParaPr>
        <m:oMath>
          <m:sSub>
            <m:sSubPr>
              <m:ctrlPr>
                <w:rPr>
                  <w:rFonts w:ascii="Cambria Math" w:hAnsi="Cambria Math"/>
                </w:rPr>
              </m:ctrlPr>
            </m:sSubPr>
            <m:e>
              <m:r>
                <w:rPr>
                  <w:rFonts w:ascii="Cambria Math" w:hAnsi="Cambria Math"/>
                </w:rPr>
                <m:t>G</m:t>
              </m:r>
            </m:e>
            <m:sub>
              <m:r>
                <w:rPr>
                  <w:rFonts w:ascii="Cambria Math" w:hAnsi="Cambria Math"/>
                </w:rPr>
                <m:t>AAS,max</m:t>
              </m:r>
            </m:sub>
          </m:sSub>
          <m:d>
            <m:dPr>
              <m:ctrlPr>
                <w:rPr>
                  <w:rFonts w:ascii="Cambria Math" w:hAnsi="Cambria Math"/>
                </w:rPr>
              </m:ctrlPr>
            </m:dPr>
            <m:e>
              <m:r>
                <w:rPr>
                  <w:rFonts w:ascii="Cambria Math" w:hAnsi="Cambria Math"/>
                </w:rPr>
                <m:t>θ,φ</m:t>
              </m:r>
            </m:e>
          </m:d>
          <m:r>
            <w:rPr>
              <w:rFonts w:ascii="Cambria Math" w:hAnsi="Cambria Math"/>
            </w:rPr>
            <m:t>=</m:t>
          </m:r>
          <m:limLow>
            <m:limLowPr>
              <m:ctrlPr>
                <w:rPr>
                  <w:rFonts w:ascii="Cambria Math" w:hAnsi="Cambria Math"/>
                </w:rPr>
              </m:ctrlPr>
            </m:limLowPr>
            <m:e>
              <m:r>
                <m:rPr>
                  <m:sty m:val="p"/>
                </m:rPr>
                <w:rPr>
                  <w:rFonts w:ascii="Cambria Math" w:hAnsi="Cambria Math"/>
                </w:rPr>
                <m:t>max</m:t>
              </m:r>
            </m:e>
            <m:lim>
              <m:sSub>
                <m:sSubPr>
                  <m:ctrlPr>
                    <w:rPr>
                      <w:rFonts w:ascii="Cambria Math" w:hAnsi="Cambria Math"/>
                    </w:rPr>
                  </m:ctrlPr>
                </m:sSubPr>
                <m:e>
                  <m:r>
                    <w:rPr>
                      <w:rFonts w:ascii="Cambria Math" w:hAnsi="Cambria Math"/>
                    </w:rPr>
                    <m:t>θ</m:t>
                  </m:r>
                </m:e>
                <m:sub>
                  <m:r>
                    <w:rPr>
                      <w:rFonts w:ascii="Cambria Math" w:hAnsi="Cambria Math"/>
                    </w:rPr>
                    <m:t>etilt</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escan</m:t>
                  </m:r>
                </m:sub>
              </m:sSub>
            </m:lim>
          </m:limLow>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AAS</m:t>
                  </m:r>
                </m:sub>
              </m:sSub>
              <m:d>
                <m:dPr>
                  <m:ctrlPr>
                    <w:rPr>
                      <w:rFonts w:ascii="Cambria Math" w:hAnsi="Cambria Math"/>
                    </w:rPr>
                  </m:ctrlPr>
                </m:dPr>
                <m:e>
                  <m:r>
                    <w:rPr>
                      <w:rFonts w:ascii="Cambria Math" w:hAnsi="Cambria Math"/>
                    </w:rPr>
                    <m:t>θ,φ,</m:t>
                  </m:r>
                  <m:sSub>
                    <m:sSubPr>
                      <m:ctrlPr>
                        <w:rPr>
                          <w:rFonts w:ascii="Cambria Math" w:hAnsi="Cambria Math"/>
                        </w:rPr>
                      </m:ctrlPr>
                    </m:sSubPr>
                    <m:e>
                      <m:r>
                        <w:rPr>
                          <w:rFonts w:ascii="Cambria Math" w:hAnsi="Cambria Math"/>
                        </w:rPr>
                        <m:t>θ</m:t>
                      </m:r>
                    </m:e>
                    <m:sub>
                      <m:r>
                        <w:rPr>
                          <w:rFonts w:ascii="Cambria Math" w:hAnsi="Cambria Math"/>
                        </w:rPr>
                        <m:t>etilt</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escan</m:t>
                      </m:r>
                    </m:sub>
                  </m:sSub>
                </m:e>
              </m:d>
            </m:e>
          </m:d>
        </m:oMath>
      </m:oMathPara>
    </w:p>
    <w:p w14:paraId="3E66CDAF" w14:textId="2CF64ED7" w:rsidR="00776FA5" w:rsidRPr="001609F9" w:rsidRDefault="00776FA5" w:rsidP="00F57197">
      <w:pPr>
        <w:pStyle w:val="Caption"/>
        <w:keepNext/>
        <w:rPr>
          <w:rFonts w:eastAsia="Calibri"/>
        </w:rPr>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30</w:t>
      </w:r>
      <w:r w:rsidRPr="001609F9">
        <w:fldChar w:fldCharType="end"/>
      </w:r>
    </w:p>
    <w:p w14:paraId="08ED8872" w14:textId="5608F149" w:rsidR="00776FA5" w:rsidRPr="001609F9" w:rsidRDefault="00776FA5" w:rsidP="00776FA5">
      <w:r w:rsidRPr="001609F9">
        <w:t xml:space="preserve">For the </w:t>
      </w:r>
      <w:r w:rsidR="00924BBD" w:rsidRPr="001609F9">
        <w:t>Radio Altimeter</w:t>
      </w:r>
      <w:r w:rsidRPr="001609F9">
        <w:t xml:space="preserve"> computability studies, </w:t>
      </w:r>
      <m:oMath>
        <m:d>
          <m:dPr>
            <m:ctrlPr>
              <w:rPr>
                <w:rFonts w:ascii="Cambria Math" w:hAnsi="Cambria Math"/>
              </w:rPr>
            </m:ctrlPr>
          </m:dPr>
          <m:e>
            <m:r>
              <w:rPr>
                <w:rFonts w:ascii="Cambria Math" w:hAnsi="Cambria Math"/>
              </w:rPr>
              <m:t>θ,φ</m:t>
            </m:r>
          </m:e>
        </m:d>
      </m:oMath>
      <w:r w:rsidRPr="001609F9">
        <w:t xml:space="preserve"> corresponds to the azimuth/elevation angles between the BS and </w:t>
      </w:r>
      <w:r w:rsidR="00924BBD" w:rsidRPr="001609F9">
        <w:t>Radio Altimeter</w:t>
      </w:r>
      <w:r w:rsidRPr="001609F9">
        <w:t xml:space="preserve"> during the aircraft landing phase. These angles are independent from the UE positions. Therefore, considering such radiation pattern envelope for calculating the base station interference power in the methodology is mathematically equivalent of directly finding the worst-case (highest) base station interference power from all realistic AAS beam orientation (within the base station coverage angles). </w:t>
      </w:r>
    </w:p>
    <w:p w14:paraId="1B983709" w14:textId="77777777" w:rsidR="00776FA5" w:rsidRPr="001609F9" w:rsidRDefault="00776FA5" w:rsidP="0018342F">
      <w:pPr>
        <w:pStyle w:val="ECCAnnexheading3"/>
        <w:tabs>
          <w:tab w:val="clear" w:pos="-981"/>
          <w:tab w:val="num" w:pos="720"/>
        </w:tabs>
        <w:rPr>
          <w:rStyle w:val="ECCParagraph"/>
          <w:rFonts w:eastAsia="Calibri"/>
          <w:b w:val="0"/>
          <w:szCs w:val="22"/>
        </w:rPr>
      </w:pPr>
      <w:bookmarkStart w:id="357" w:name="_Toc156912974"/>
      <w:r w:rsidRPr="001609F9">
        <w:rPr>
          <w:rStyle w:val="ECCParagraph"/>
        </w:rPr>
        <w:t>ILLUSTRATIVE EXAMPLE: ELECTRONICALTILTS VERSUS MECHANICAL TILTS</w:t>
      </w:r>
      <w:bookmarkEnd w:id="357"/>
    </w:p>
    <w:p w14:paraId="398421E5" w14:textId="77777777" w:rsidR="00776FA5" w:rsidRPr="001609F9" w:rsidRDefault="00776FA5" w:rsidP="00776FA5">
      <w:r w:rsidRPr="001609F9">
        <w:fldChar w:fldCharType="begin"/>
      </w:r>
      <w:r w:rsidRPr="001609F9">
        <w:instrText xml:space="preserve"> REF _Ref166779973 \h </w:instrText>
      </w:r>
      <w:r w:rsidRPr="001609F9">
        <w:fldChar w:fldCharType="separate"/>
      </w:r>
      <w:r w:rsidRPr="001609F9">
        <w:t xml:space="preserve">Figure </w:t>
      </w:r>
      <w:r w:rsidRPr="001609F9">
        <w:rPr>
          <w:noProof/>
        </w:rPr>
        <w:t>50</w:t>
      </w:r>
      <w:r w:rsidRPr="001609F9">
        <w:fldChar w:fldCharType="end"/>
      </w:r>
      <w:r w:rsidRPr="001609F9">
        <w:t xml:space="preserve"> provides an example that illustrates the importance of considering the electronical tilts. This figure shows 3 different AAS radiation patterns in the vertical (elevation) plane: </w:t>
      </w:r>
    </w:p>
    <w:p w14:paraId="1D152EED" w14:textId="77777777" w:rsidR="00776FA5" w:rsidRPr="001609F9" w:rsidRDefault="00776FA5" w:rsidP="00F80E8F">
      <w:pPr>
        <w:pStyle w:val="ECCNumberedList"/>
        <w:numPr>
          <w:ilvl w:val="0"/>
          <w:numId w:val="85"/>
        </w:numPr>
      </w:pPr>
      <w:r w:rsidRPr="001609F9">
        <w:t xml:space="preserve">Green curve: “Typical” antenna radiation pattern obtained using </w:t>
      </w:r>
      <w:r w:rsidRPr="001609F9">
        <w:fldChar w:fldCharType="begin"/>
      </w:r>
      <w:r w:rsidRPr="001609F9">
        <w:instrText xml:space="preserve"> REF _Ref169006390 \h  \* MERGEFORMAT </w:instrText>
      </w:r>
      <w:r w:rsidRPr="001609F9">
        <w:fldChar w:fldCharType="separate"/>
      </w:r>
      <w:r w:rsidRPr="001609F9">
        <w:t>Equation 29</w:t>
      </w:r>
      <w:r w:rsidRPr="001609F9">
        <w:fldChar w:fldCharType="end"/>
      </w:r>
      <w:r w:rsidRPr="001609F9">
        <w:t xml:space="preserve"> with  </w:t>
      </w:r>
      <m:oMath>
        <m:sSub>
          <m:sSubPr>
            <m:ctrlPr>
              <w:rPr>
                <w:rFonts w:ascii="Cambria Math" w:hAnsi="Cambria Math"/>
              </w:rPr>
            </m:ctrlPr>
          </m:sSubPr>
          <m:e>
            <m:r>
              <w:rPr>
                <w:rFonts w:ascii="Cambria Math" w:hAnsi="Cambria Math"/>
              </w:rPr>
              <m:t>φ</m:t>
            </m:r>
          </m:e>
          <m:sub>
            <m:r>
              <w:rPr>
                <w:rFonts w:ascii="Cambria Math" w:hAnsi="Cambria Math"/>
              </w:rPr>
              <m:t>escan</m:t>
            </m:r>
          </m:sub>
        </m:sSub>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etilt</m:t>
            </m:r>
          </m:sub>
        </m:sSub>
        <m:r>
          <w:rPr>
            <w:rFonts w:ascii="Cambria Math" w:hAnsi="Cambria Math"/>
          </w:rPr>
          <m:t>=0°</m:t>
        </m:r>
      </m:oMath>
      <w:r w:rsidRPr="001609F9">
        <w:t>. No mechanical tilts are applied (</w:t>
      </w:r>
      <m:oMath>
        <m:sSub>
          <m:sSubPr>
            <m:ctrlPr>
              <w:rPr>
                <w:rFonts w:ascii="Cambria Math" w:hAnsi="Cambria Math"/>
              </w:rPr>
            </m:ctrlPr>
          </m:sSubPr>
          <m:e>
            <m:r>
              <w:rPr>
                <w:rFonts w:ascii="Cambria Math" w:hAnsi="Cambria Math"/>
              </w:rPr>
              <m:t>θ</m:t>
            </m:r>
          </m:e>
          <m:sub>
            <m:r>
              <w:rPr>
                <w:rFonts w:ascii="Cambria Math" w:hAnsi="Cambria Math"/>
              </w:rPr>
              <m:t>mtilt</m:t>
            </m:r>
          </m:sub>
        </m:sSub>
        <m:r>
          <w:rPr>
            <w:rFonts w:ascii="Cambria Math" w:hAnsi="Cambria Math"/>
          </w:rPr>
          <m:t>=0°)</m:t>
        </m:r>
      </m:oMath>
    </w:p>
    <w:p w14:paraId="50B600AE" w14:textId="77777777" w:rsidR="00776FA5" w:rsidRPr="001609F9" w:rsidRDefault="00776FA5" w:rsidP="00776FA5">
      <w:pPr>
        <w:pStyle w:val="ECCNumberedList"/>
      </w:pPr>
      <w:r w:rsidRPr="001609F9">
        <w:t>Red curve: taking the envelope over mechanical elevation tilts from 0° to 30° below the horizon (</w:t>
      </w:r>
      <m:oMath>
        <m:sSub>
          <m:sSubPr>
            <m:ctrlPr>
              <w:rPr>
                <w:rFonts w:ascii="Cambria Math" w:hAnsi="Cambria Math"/>
              </w:rPr>
            </m:ctrlPr>
          </m:sSubPr>
          <m:e>
            <m:r>
              <w:rPr>
                <w:rFonts w:ascii="Cambria Math" w:hAnsi="Cambria Math"/>
              </w:rPr>
              <m:t>θ</m:t>
            </m:r>
          </m:e>
          <m:sub>
            <m:r>
              <w:rPr>
                <w:rFonts w:ascii="Cambria Math" w:hAnsi="Cambria Math"/>
              </w:rPr>
              <m:t>mtilt</m:t>
            </m:r>
          </m:sub>
        </m:sSub>
        <m:r>
          <w:rPr>
            <w:rFonts w:ascii="Cambria Math" w:hAnsi="Cambria Math"/>
          </w:rPr>
          <m:t>∈</m:t>
        </m:r>
        <m:d>
          <m:dPr>
            <m:begChr m:val="["/>
            <m:endChr m:val="]"/>
            <m:ctrlPr>
              <w:rPr>
                <w:rFonts w:ascii="Cambria Math" w:hAnsi="Cambria Math"/>
              </w:rPr>
            </m:ctrlPr>
          </m:dPr>
          <m:e>
            <m:r>
              <w:rPr>
                <w:rFonts w:ascii="Cambria Math" w:hAnsi="Cambria Math"/>
              </w:rPr>
              <m:t>-30°,0</m:t>
            </m:r>
          </m:e>
        </m:d>
        <m:r>
          <w:rPr>
            <w:rFonts w:ascii="Cambria Math" w:hAnsi="Cambria Math"/>
          </w:rPr>
          <m:t>)</m:t>
        </m:r>
      </m:oMath>
      <w:r w:rsidRPr="001609F9">
        <w:t>, without any electronical tilts (</w:t>
      </w:r>
      <m:oMath>
        <m:sSub>
          <m:sSubPr>
            <m:ctrlPr>
              <w:rPr>
                <w:rFonts w:ascii="Cambria Math" w:hAnsi="Cambria Math"/>
              </w:rPr>
            </m:ctrlPr>
          </m:sSubPr>
          <m:e>
            <m:r>
              <w:rPr>
                <w:rFonts w:ascii="Cambria Math" w:hAnsi="Cambria Math"/>
              </w:rPr>
              <m:t>θ</m:t>
            </m:r>
          </m:e>
          <m:sub>
            <m:r>
              <w:rPr>
                <w:rFonts w:ascii="Cambria Math" w:hAnsi="Cambria Math"/>
              </w:rPr>
              <m:t>etilt</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escan</m:t>
            </m:r>
          </m:sub>
        </m:sSub>
        <m:r>
          <w:rPr>
            <w:rFonts w:ascii="Cambria Math" w:hAnsi="Cambria Math"/>
          </w:rPr>
          <m:t>=0°)</m:t>
        </m:r>
      </m:oMath>
      <w:r w:rsidRPr="001609F9">
        <w:t>.</w:t>
      </w:r>
    </w:p>
    <w:p w14:paraId="7144F118" w14:textId="77777777" w:rsidR="00776FA5" w:rsidRPr="001609F9" w:rsidRDefault="00776FA5" w:rsidP="00776FA5">
      <w:pPr>
        <w:pStyle w:val="ECCNumberedList"/>
      </w:pPr>
      <w:r w:rsidRPr="001609F9">
        <w:t>Blue curve: taking the envelope over electronical elevation tilts from 0° to 30° below the horizon (</w:t>
      </w:r>
      <m:oMath>
        <m:sSub>
          <m:sSubPr>
            <m:ctrlPr>
              <w:rPr>
                <w:rFonts w:ascii="Cambria Math" w:hAnsi="Cambria Math"/>
              </w:rPr>
            </m:ctrlPr>
          </m:sSubPr>
          <m:e>
            <m:r>
              <w:rPr>
                <w:rFonts w:ascii="Cambria Math" w:hAnsi="Cambria Math"/>
              </w:rPr>
              <m:t>θ</m:t>
            </m:r>
          </m:e>
          <m:sub>
            <m:r>
              <w:rPr>
                <w:rFonts w:ascii="Cambria Math" w:hAnsi="Cambria Math"/>
              </w:rPr>
              <m:t>etilt</m:t>
            </m:r>
          </m:sub>
        </m:sSub>
        <m:r>
          <w:rPr>
            <w:rFonts w:ascii="Cambria Math" w:hAnsi="Cambria Math"/>
          </w:rPr>
          <m:t>∈</m:t>
        </m:r>
        <m:d>
          <m:dPr>
            <m:begChr m:val="["/>
            <m:endChr m:val="]"/>
            <m:ctrlPr>
              <w:rPr>
                <w:rFonts w:ascii="Cambria Math" w:hAnsi="Cambria Math"/>
              </w:rPr>
            </m:ctrlPr>
          </m:dPr>
          <m:e>
            <m:r>
              <w:rPr>
                <w:rFonts w:ascii="Cambria Math" w:hAnsi="Cambria Math"/>
              </w:rPr>
              <m:t>-30°,0</m:t>
            </m:r>
          </m:e>
        </m:d>
        <m:r>
          <w:rPr>
            <w:rFonts w:ascii="Cambria Math" w:hAnsi="Cambria Math"/>
          </w:rPr>
          <m:t xml:space="preserve">, </m:t>
        </m:r>
        <m:sSub>
          <m:sSubPr>
            <m:ctrlPr>
              <w:rPr>
                <w:rFonts w:ascii="Cambria Math" w:hAnsi="Cambria Math"/>
              </w:rPr>
            </m:ctrlPr>
          </m:sSubPr>
          <m:e>
            <m:r>
              <w:rPr>
                <w:rFonts w:ascii="Cambria Math" w:hAnsi="Cambria Math"/>
              </w:rPr>
              <m:t>φ</m:t>
            </m:r>
          </m:e>
          <m:sub>
            <m:r>
              <w:rPr>
                <w:rFonts w:ascii="Cambria Math" w:hAnsi="Cambria Math"/>
              </w:rPr>
              <m:t>escan</m:t>
            </m:r>
          </m:sub>
        </m:sSub>
        <m:r>
          <w:rPr>
            <w:rFonts w:ascii="Cambria Math" w:hAnsi="Cambria Math"/>
          </w:rPr>
          <m:t>=0°)</m:t>
        </m:r>
      </m:oMath>
      <w:r w:rsidRPr="001609F9">
        <w:t>, without any electronical tilts (</w:t>
      </w:r>
      <m:oMath>
        <m:sSub>
          <m:sSubPr>
            <m:ctrlPr>
              <w:rPr>
                <w:rFonts w:ascii="Cambria Math" w:hAnsi="Cambria Math"/>
              </w:rPr>
            </m:ctrlPr>
          </m:sSubPr>
          <m:e>
            <m:r>
              <w:rPr>
                <w:rFonts w:ascii="Cambria Math" w:hAnsi="Cambria Math"/>
              </w:rPr>
              <m:t>θ</m:t>
            </m:r>
          </m:e>
          <m:sub>
            <m:r>
              <w:rPr>
                <w:rFonts w:ascii="Cambria Math" w:hAnsi="Cambria Math"/>
              </w:rPr>
              <m:t>mtilt</m:t>
            </m:r>
          </m:sub>
        </m:sSub>
        <m:r>
          <w:rPr>
            <w:rFonts w:ascii="Cambria Math" w:hAnsi="Cambria Math"/>
          </w:rPr>
          <m:t>=0°)</m:t>
        </m:r>
      </m:oMath>
      <w:r w:rsidRPr="001609F9">
        <w:t>.</w:t>
      </w:r>
    </w:p>
    <w:p w14:paraId="7CE21668" w14:textId="77777777" w:rsidR="00776FA5" w:rsidRPr="001609F9" w:rsidRDefault="00776FA5" w:rsidP="00776FA5">
      <w:r w:rsidRPr="001609F9">
        <w:t xml:space="preserve">AAS parameters are based on </w:t>
      </w:r>
      <w:r w:rsidRPr="001609F9">
        <w:fldChar w:fldCharType="begin"/>
      </w:r>
      <w:r w:rsidRPr="001609F9">
        <w:instrText xml:space="preserve"> REF _Ref140660133 \h  \* MERGEFORMAT </w:instrText>
      </w:r>
      <w:r w:rsidRPr="001609F9">
        <w:fldChar w:fldCharType="separate"/>
      </w:r>
      <w:r w:rsidRPr="001609F9">
        <w:t>Table 35</w:t>
      </w:r>
      <w:r w:rsidRPr="001609F9">
        <w:fldChar w:fldCharType="end"/>
      </w:r>
      <w:r w:rsidRPr="001609F9">
        <w:t xml:space="preserve"> for all three curves.</w:t>
      </w:r>
    </w:p>
    <w:p w14:paraId="08829B2E" w14:textId="77777777" w:rsidR="00776FA5" w:rsidRPr="001609F9" w:rsidRDefault="00776FA5" w:rsidP="00776FA5">
      <w:pPr>
        <w:pStyle w:val="ECCFiguregraphcentered"/>
        <w:rPr>
          <w:lang w:val="en-GB"/>
        </w:rPr>
      </w:pPr>
      <w:r w:rsidRPr="001609F9">
        <w:rPr>
          <w:lang w:val="en-GB"/>
        </w:rPr>
        <w:lastRenderedPageBreak/>
        <w:drawing>
          <wp:inline distT="0" distB="0" distL="0" distR="0" wp14:anchorId="5D5BCA29" wp14:editId="25675E43">
            <wp:extent cx="4462761" cy="3564610"/>
            <wp:effectExtent l="0" t="0" r="0" b="0"/>
            <wp:docPr id="41" name="Image 9" descr="A graph of a graph showing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 9" descr="A graph of a graph showing a number of data&#10;&#10;Description automatically generated with medium confidenc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464566" cy="3566052"/>
                    </a:xfrm>
                    <a:prstGeom prst="rect">
                      <a:avLst/>
                    </a:prstGeom>
                    <a:noFill/>
                    <a:ln>
                      <a:noFill/>
                    </a:ln>
                  </pic:spPr>
                </pic:pic>
              </a:graphicData>
            </a:graphic>
          </wp:inline>
        </w:drawing>
      </w:r>
    </w:p>
    <w:p w14:paraId="1587EFE2" w14:textId="77777777" w:rsidR="00776FA5" w:rsidRPr="001609F9" w:rsidRDefault="00776FA5" w:rsidP="00776FA5">
      <w:pPr>
        <w:pStyle w:val="Caption"/>
      </w:pPr>
      <w:bookmarkStart w:id="358" w:name="_Ref166779973"/>
      <w:r w:rsidRPr="001609F9">
        <w:t xml:space="preserve">Figure </w:t>
      </w:r>
      <w:r w:rsidRPr="001609F9">
        <w:fldChar w:fldCharType="begin"/>
      </w:r>
      <w:r w:rsidRPr="001609F9">
        <w:instrText xml:space="preserve"> SEQ Figure \* ARABIC </w:instrText>
      </w:r>
      <w:r w:rsidRPr="001609F9">
        <w:fldChar w:fldCharType="separate"/>
      </w:r>
      <w:r w:rsidRPr="001609F9">
        <w:rPr>
          <w:noProof/>
        </w:rPr>
        <w:t>50</w:t>
      </w:r>
      <w:r w:rsidRPr="001609F9">
        <w:fldChar w:fldCharType="end"/>
      </w:r>
      <w:bookmarkEnd w:id="358"/>
      <w:r w:rsidRPr="001609F9">
        <w:t>: Difference of AAS radiation pattern envelope when considering either mechanical tilts or electronical tilts</w:t>
      </w:r>
    </w:p>
    <w:p w14:paraId="1B0A5F1C" w14:textId="77777777" w:rsidR="00776FA5" w:rsidRPr="001609F9" w:rsidRDefault="00776FA5" w:rsidP="00776FA5">
      <w:r w:rsidRPr="001609F9">
        <w:t xml:space="preserve">As it can be seen in the figure, the obtained radiation patterns are completely different. At elevation angle around 60°, it can be observed that the grating lobe gain of the blue curve (electronical tilts envelope) is much higher than the one obtained by the red curve (mechanical tilts envelope), with 20 dB difference. Note that the same 20 dB difference is observed between the blue and the green curve (where electronical angles are fixed to 0°). Such difference can radically change the conclusion of the computability studies. </w:t>
      </w:r>
    </w:p>
    <w:p w14:paraId="77EF7CE0" w14:textId="77777777" w:rsidR="00776FA5" w:rsidRPr="001609F9" w:rsidRDefault="00776FA5" w:rsidP="00776FA5">
      <w:r w:rsidRPr="001609F9">
        <w:t xml:space="preserve">Finally, </w:t>
      </w:r>
      <w:r w:rsidRPr="001609F9">
        <w:fldChar w:fldCharType="begin"/>
      </w:r>
      <w:r w:rsidRPr="001609F9">
        <w:instrText xml:space="preserve"> REF _Ref166780012 \h </w:instrText>
      </w:r>
      <w:r w:rsidRPr="001609F9">
        <w:fldChar w:fldCharType="separate"/>
      </w:r>
      <w:r w:rsidRPr="001609F9">
        <w:t xml:space="preserve">Figure </w:t>
      </w:r>
      <w:r w:rsidRPr="001609F9">
        <w:rPr>
          <w:noProof/>
        </w:rPr>
        <w:t>51</w:t>
      </w:r>
      <w:r w:rsidRPr="001609F9">
        <w:fldChar w:fldCharType="end"/>
      </w:r>
      <w:r w:rsidRPr="001609F9">
        <w:t xml:space="preserve"> shows the AAS radiation pattern (</w:t>
      </w:r>
      <w:r w:rsidRPr="001609F9">
        <w:fldChar w:fldCharType="begin"/>
      </w:r>
      <w:r w:rsidRPr="001609F9">
        <w:instrText xml:space="preserve"> REF _Ref140660133 \h </w:instrText>
      </w:r>
      <w:r w:rsidRPr="001609F9">
        <w:fldChar w:fldCharType="separate"/>
      </w:r>
      <w:r w:rsidRPr="001609F9">
        <w:t xml:space="preserve">Table </w:t>
      </w:r>
      <w:r w:rsidRPr="001609F9">
        <w:rPr>
          <w:noProof/>
        </w:rPr>
        <w:t>35</w:t>
      </w:r>
      <w:r w:rsidRPr="001609F9">
        <w:fldChar w:fldCharType="end"/>
      </w:r>
      <w:r w:rsidRPr="001609F9">
        <w:t xml:space="preserve"> parameters) when a) not taking any envelope b) taking any envelope over the electronical tilt angles for a base station coverage of ±60° in azimuth and 0° to 30° below horizon in elevation.</w:t>
      </w:r>
    </w:p>
    <w:p w14:paraId="3996970F" w14:textId="77777777" w:rsidR="00776FA5" w:rsidRPr="001609F9" w:rsidRDefault="00776FA5" w:rsidP="00776FA5">
      <w:r w:rsidRPr="001609F9">
        <w:rPr>
          <w:noProof/>
        </w:rPr>
        <w:drawing>
          <wp:inline distT="0" distB="0" distL="0" distR="0" wp14:anchorId="0998023D" wp14:editId="279AA618">
            <wp:extent cx="6113780" cy="2562225"/>
            <wp:effectExtent l="0" t="0" r="1270" b="9525"/>
            <wp:docPr id="43" name="Image 8" descr="A grid of a person's bod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 8" descr="A grid of a person's body&#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3780" cy="2562225"/>
                    </a:xfrm>
                    <a:prstGeom prst="rect">
                      <a:avLst/>
                    </a:prstGeom>
                    <a:noFill/>
                    <a:ln>
                      <a:noFill/>
                    </a:ln>
                  </pic:spPr>
                </pic:pic>
              </a:graphicData>
            </a:graphic>
          </wp:inline>
        </w:drawing>
      </w:r>
    </w:p>
    <w:p w14:paraId="612DF3B0" w14:textId="77777777" w:rsidR="00776FA5" w:rsidRPr="001609F9" w:rsidRDefault="00776FA5" w:rsidP="00776FA5">
      <w:pPr>
        <w:pStyle w:val="Caption"/>
        <w:keepLines w:val="0"/>
        <w:widowControl w:val="0"/>
        <w:spacing w:after="0"/>
      </w:pPr>
      <w:bookmarkStart w:id="359" w:name="_Ref166780012"/>
      <w:r w:rsidRPr="001609F9">
        <w:t xml:space="preserve">Figure </w:t>
      </w:r>
      <w:r w:rsidRPr="001609F9">
        <w:fldChar w:fldCharType="begin"/>
      </w:r>
      <w:r w:rsidRPr="001609F9">
        <w:instrText xml:space="preserve"> SEQ Figure \* ARABIC </w:instrText>
      </w:r>
      <w:r w:rsidRPr="001609F9">
        <w:fldChar w:fldCharType="separate"/>
      </w:r>
      <w:r w:rsidRPr="001609F9">
        <w:rPr>
          <w:noProof/>
        </w:rPr>
        <w:t>51</w:t>
      </w:r>
      <w:r w:rsidRPr="001609F9">
        <w:fldChar w:fldCharType="end"/>
      </w:r>
      <w:bookmarkEnd w:id="359"/>
      <w:r w:rsidRPr="001609F9">
        <w:t>: AAS radiation pattern a) No envelope (</w:t>
      </w:r>
      <m:oMath>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escan</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etilt</m:t>
            </m:r>
          </m:sub>
        </m:sSub>
        <m:r>
          <m:rPr>
            <m:sty m:val="bi"/>
          </m:rPr>
          <w:rPr>
            <w:rFonts w:ascii="Cambria Math" w:hAnsi="Cambria Math"/>
          </w:rPr>
          <m:t>=0°</m:t>
        </m:r>
      </m:oMath>
      <w:r w:rsidRPr="001609F9">
        <w:t>)</w:t>
      </w:r>
    </w:p>
    <w:p w14:paraId="3AEA8D97" w14:textId="77777777" w:rsidR="00776FA5" w:rsidRPr="001609F9" w:rsidRDefault="00776FA5" w:rsidP="00776FA5">
      <w:pPr>
        <w:pStyle w:val="Caption"/>
        <w:spacing w:before="0"/>
      </w:pPr>
      <w:r w:rsidRPr="001609F9">
        <w:t xml:space="preserve"> b) with envelope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etilt</m:t>
            </m:r>
          </m:sub>
        </m:sSub>
        <m:r>
          <m:rPr>
            <m:sty m:val="b"/>
          </m:rPr>
          <w:rPr>
            <w:rFonts w:ascii="Cambria Math" w:hAnsi="Cambria Math"/>
          </w:rPr>
          <m:t>∈</m:t>
        </m:r>
        <m:d>
          <m:dPr>
            <m:begChr m:val="["/>
            <m:endChr m:val="]"/>
            <m:ctrlPr>
              <w:rPr>
                <w:rFonts w:ascii="Cambria Math" w:hAnsi="Cambria Math"/>
              </w:rPr>
            </m:ctrlPr>
          </m:dPr>
          <m:e>
            <m:r>
              <m:rPr>
                <m:sty m:val="b"/>
              </m:rPr>
              <w:rPr>
                <w:rFonts w:ascii="Cambria Math" w:hAnsi="Cambria Math"/>
              </w:rPr>
              <m:t>-30°,0</m:t>
            </m:r>
          </m:e>
        </m:d>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escan</m:t>
            </m:r>
          </m:sub>
        </m:sSub>
        <m:r>
          <m:rPr>
            <m:sty m:val="b"/>
          </m:rPr>
          <w:rPr>
            <w:rFonts w:ascii="Cambria Math" w:hAnsi="Cambria Math"/>
          </w:rPr>
          <m:t>∈</m:t>
        </m:r>
        <m:d>
          <m:dPr>
            <m:begChr m:val="["/>
            <m:endChr m:val="]"/>
            <m:ctrlPr>
              <w:rPr>
                <w:rFonts w:ascii="Cambria Math" w:hAnsi="Cambria Math"/>
              </w:rPr>
            </m:ctrlPr>
          </m:dPr>
          <m:e>
            <m:r>
              <m:rPr>
                <m:sty m:val="b"/>
              </m:rPr>
              <w:rPr>
                <w:rFonts w:ascii="Cambria Math" w:hAnsi="Cambria Math"/>
              </w:rPr>
              <m:t>-60°,60°</m:t>
            </m:r>
          </m:e>
        </m:d>
      </m:oMath>
      <w:r w:rsidRPr="001609F9">
        <w:t>)</w:t>
      </w:r>
    </w:p>
    <w:p w14:paraId="0745F745" w14:textId="77777777" w:rsidR="00293BD8" w:rsidRPr="001609F9" w:rsidRDefault="00293BD8" w:rsidP="00187DB4">
      <w:pPr>
        <w:pStyle w:val="ECCAnnexheading1"/>
        <w:rPr>
          <w:rStyle w:val="ECCParagraph"/>
          <w:rFonts w:eastAsia="Calibri"/>
          <w:bCs/>
          <w:caps w:val="0"/>
        </w:rPr>
      </w:pPr>
      <w:bookmarkStart w:id="360" w:name="_Toc182478731"/>
      <w:bookmarkStart w:id="361" w:name="_Toc183179602"/>
      <w:r w:rsidRPr="001609F9">
        <w:rPr>
          <w:lang w:val="en-GB"/>
        </w:rPr>
        <w:lastRenderedPageBreak/>
        <w:t>(Study C</w:t>
      </w:r>
      <w:r w:rsidRPr="001609F9">
        <w:rPr>
          <w:rStyle w:val="ECCParagraph"/>
          <w:rFonts w:eastAsia="Calibri"/>
        </w:rPr>
        <w:t>) SIMULATION RESULTS FOR RADIO ALTIMETER 4200-4400 MHZ COEXISTENCE WITH MFCN OPERATED IN 3300-3800 MHZ USING MULTIPLE PARAMETER SETS</w:t>
      </w:r>
      <w:bookmarkEnd w:id="360"/>
      <w:bookmarkEnd w:id="361"/>
    </w:p>
    <w:p w14:paraId="222BCBD7" w14:textId="77777777" w:rsidR="00293BD8" w:rsidRPr="001609F9" w:rsidRDefault="00293BD8" w:rsidP="00AE14F3">
      <w:pPr>
        <w:pStyle w:val="ECCAnnexheading2"/>
      </w:pPr>
      <w:bookmarkStart w:id="362" w:name="_Ref168900261"/>
      <w:bookmarkStart w:id="363" w:name="_Toc182478732"/>
      <w:bookmarkStart w:id="364" w:name="_Toc183179603"/>
      <w:r w:rsidRPr="001609F9">
        <w:t>Methodology</w:t>
      </w:r>
      <w:bookmarkEnd w:id="362"/>
      <w:bookmarkEnd w:id="363"/>
      <w:bookmarkEnd w:id="364"/>
    </w:p>
    <w:p w14:paraId="0537AC4F" w14:textId="77777777" w:rsidR="00293BD8" w:rsidRPr="001609F9" w:rsidRDefault="00293BD8" w:rsidP="00293BD8">
      <w:r w:rsidRPr="001609F9">
        <w:rPr>
          <w:rStyle w:val="ECCParagraph"/>
        </w:rPr>
        <w:t>This section details the methodology considered in this study using both Set 1 and Set 2 RA parameters. This approach consists of a three-dimensional grid-based analysis over which MFCN emissions and RA interference tolerance thresholds are compared to a discrete points on the grid. The following assumptions are made:</w:t>
      </w:r>
    </w:p>
    <w:p w14:paraId="43DA04D4" w14:textId="77777777" w:rsidR="00293BD8" w:rsidRPr="001609F9" w:rsidRDefault="00293BD8" w:rsidP="00293BD8">
      <w:pPr>
        <w:pStyle w:val="ECCNumberedList"/>
        <w:numPr>
          <w:ilvl w:val="0"/>
          <w:numId w:val="59"/>
        </w:numPr>
      </w:pPr>
      <w:r w:rsidRPr="001609F9">
        <w:t xml:space="preserve">A </w:t>
      </w:r>
      <w:r w:rsidRPr="001609F9">
        <w:rPr>
          <w:rStyle w:val="ECCParagraph"/>
        </w:rPr>
        <w:t>three-dimensional</w:t>
      </w:r>
      <w:r w:rsidRPr="001609F9">
        <w:t xml:space="preserve"> rectangular coordinate system grid is established with the origin as the centre point of a runway consistent with the scenario described in </w:t>
      </w:r>
      <w:r w:rsidRPr="001609F9">
        <w:rPr>
          <w:rStyle w:val="ECCParagraph"/>
        </w:rPr>
        <w:t xml:space="preserve">section </w:t>
      </w:r>
      <w:r w:rsidRPr="001609F9">
        <w:rPr>
          <w:rStyle w:val="ECCParagraph"/>
        </w:rPr>
        <w:fldChar w:fldCharType="begin"/>
      </w:r>
      <w:r w:rsidRPr="001609F9">
        <w:rPr>
          <w:rStyle w:val="ECCParagraph"/>
        </w:rPr>
        <w:instrText xml:space="preserve"> REF _Ref168904015 \r \h </w:instrText>
      </w:r>
      <w:r w:rsidRPr="001609F9">
        <w:rPr>
          <w:rStyle w:val="ECCParagraph"/>
        </w:rPr>
      </w:r>
      <w:r w:rsidRPr="001609F9">
        <w:rPr>
          <w:rStyle w:val="ECCParagraph"/>
        </w:rPr>
        <w:fldChar w:fldCharType="separate"/>
      </w:r>
      <w:r w:rsidRPr="001609F9">
        <w:rPr>
          <w:rStyle w:val="ECCParagraph"/>
        </w:rPr>
        <w:t>5</w:t>
      </w:r>
      <w:r w:rsidRPr="001609F9">
        <w:rPr>
          <w:rStyle w:val="ECCParagraph"/>
        </w:rPr>
        <w:fldChar w:fldCharType="end"/>
      </w:r>
      <w:r w:rsidRPr="001609F9">
        <w:t>.</w:t>
      </w:r>
    </w:p>
    <w:p w14:paraId="1DF8005A" w14:textId="77777777" w:rsidR="00293BD8" w:rsidRPr="001609F9" w:rsidRDefault="00293BD8" w:rsidP="00293BD8">
      <w:pPr>
        <w:pStyle w:val="ECCNumberedListlevel2"/>
        <w:numPr>
          <w:ilvl w:val="0"/>
          <w:numId w:val="61"/>
        </w:numPr>
        <w:rPr>
          <w:color w:val="C00000"/>
        </w:rPr>
      </w:pPr>
      <w:r w:rsidRPr="001609F9">
        <w:t>The grid is bounded by a deviation distance from the edge of the runway in the x direction (parallel to runway).</w:t>
      </w:r>
    </w:p>
    <w:p w14:paraId="4E322D2C" w14:textId="77777777" w:rsidR="00293BD8" w:rsidRPr="001609F9" w:rsidRDefault="00293BD8" w:rsidP="00293BD8">
      <w:pPr>
        <w:pStyle w:val="ECCNumberedListlevel2"/>
        <w:numPr>
          <w:ilvl w:val="0"/>
          <w:numId w:val="61"/>
        </w:numPr>
        <w:rPr>
          <w:color w:val="C00000"/>
        </w:rPr>
      </w:pPr>
      <w:r w:rsidRPr="001609F9">
        <w:t>The grid is bounded by a deviation distance from the runway centreline in the y direction (perpendicular to runway).</w:t>
      </w:r>
    </w:p>
    <w:p w14:paraId="75FBDED4" w14:textId="77777777" w:rsidR="00293BD8" w:rsidRPr="001609F9" w:rsidRDefault="00293BD8" w:rsidP="00293BD8">
      <w:pPr>
        <w:pStyle w:val="ECCNumberedListlevel2"/>
        <w:numPr>
          <w:ilvl w:val="0"/>
          <w:numId w:val="61"/>
        </w:numPr>
        <w:rPr>
          <w:color w:val="C00000"/>
        </w:rPr>
      </w:pPr>
      <w:r w:rsidRPr="001609F9">
        <w:t>The grid is bounded by 1000 feet / 304.8 meters in the z direction.</w:t>
      </w:r>
    </w:p>
    <w:p w14:paraId="5AA04FCB" w14:textId="77777777" w:rsidR="00293BD8" w:rsidRPr="001609F9" w:rsidRDefault="00293BD8" w:rsidP="00293BD8">
      <w:pPr>
        <w:pStyle w:val="ECCNumberedList"/>
        <w:numPr>
          <w:ilvl w:val="0"/>
          <w:numId w:val="59"/>
        </w:numPr>
      </w:pPr>
      <w:r w:rsidRPr="001609F9">
        <w:t xml:space="preserve">Two surfaces are defined within the bounds of the grid described in part 1. </w:t>
      </w:r>
    </w:p>
    <w:p w14:paraId="5322046C" w14:textId="77777777" w:rsidR="00293BD8" w:rsidRPr="001609F9" w:rsidRDefault="00293BD8" w:rsidP="00293BD8">
      <w:pPr>
        <w:pStyle w:val="ECCNumberedListlevel2"/>
        <w:numPr>
          <w:ilvl w:val="0"/>
          <w:numId w:val="62"/>
        </w:numPr>
      </w:pPr>
      <w:r w:rsidRPr="001609F9">
        <w:t xml:space="preserve">An aircraft minimum surface (“AMS”) is defined. For this surface it is assumed the aircraft can be positioned at any point at or above a surface defined by the shallowest aircraft glideslope approach to the closest touch-down-point to the runway threshold: </w:t>
      </w:r>
    </w:p>
    <w:p w14:paraId="5B108FBB" w14:textId="77777777" w:rsidR="00293BD8" w:rsidRPr="001609F9" w:rsidRDefault="00293BD8" w:rsidP="00293BD8">
      <w:pPr>
        <w:pStyle w:val="ECCBulletsLv3"/>
        <w:ind w:hanging="360"/>
      </w:pPr>
      <w:r w:rsidRPr="001609F9">
        <w:t xml:space="preserve">The aircraft analysis points are defined using independent x, y, and z step sizes; </w:t>
      </w:r>
    </w:p>
    <w:p w14:paraId="2566D360" w14:textId="77777777" w:rsidR="00293BD8" w:rsidRPr="001609F9" w:rsidRDefault="00293BD8" w:rsidP="00293BD8">
      <w:pPr>
        <w:pStyle w:val="ECCBulletsLv3"/>
        <w:ind w:hanging="360"/>
      </w:pPr>
      <w:r w:rsidRPr="001609F9">
        <w:t>The aircraft x and y coordinates fall on multiples of the respective x and y step sizes;</w:t>
      </w:r>
    </w:p>
    <w:p w14:paraId="74C7C690" w14:textId="77777777" w:rsidR="00293BD8" w:rsidRPr="001609F9" w:rsidRDefault="00293BD8" w:rsidP="00293BD8">
      <w:pPr>
        <w:pStyle w:val="ECCBulletsLv3"/>
        <w:ind w:hanging="360"/>
        <w:rPr>
          <w:rStyle w:val="ECCParagraph"/>
        </w:rPr>
      </w:pPr>
      <w:r w:rsidRPr="001609F9">
        <w:t xml:space="preserve">The aircraft z coordinate at any arbitrary x,y coordinate is defined based on the agreed scenario and </w:t>
      </w:r>
      <w:r w:rsidRPr="001609F9">
        <w:rPr>
          <w:rStyle w:val="ECCParagraph"/>
        </w:rPr>
        <w:t>glide slope described</w:t>
      </w:r>
      <w:r w:rsidRPr="001609F9">
        <w:t xml:space="preserve"> in section </w:t>
      </w:r>
      <w:r w:rsidRPr="001609F9">
        <w:fldChar w:fldCharType="begin"/>
      </w:r>
      <w:r w:rsidRPr="001609F9">
        <w:instrText xml:space="preserve"> REF _Ref164256243 \r \h  \* MERGEFORMAT </w:instrText>
      </w:r>
      <w:r w:rsidRPr="001609F9">
        <w:fldChar w:fldCharType="separate"/>
      </w:r>
      <w:r w:rsidRPr="001609F9">
        <w:t>5.1</w:t>
      </w:r>
      <w:r w:rsidRPr="001609F9">
        <w:fldChar w:fldCharType="end"/>
      </w:r>
      <w:r w:rsidRPr="001609F9">
        <w:rPr>
          <w:rStyle w:val="ECCParagraph"/>
        </w:rPr>
        <w:t>.</w:t>
      </w:r>
    </w:p>
    <w:p w14:paraId="2F198776" w14:textId="77777777" w:rsidR="00293BD8" w:rsidRPr="001609F9" w:rsidRDefault="00293BD8" w:rsidP="00293BD8">
      <w:pPr>
        <w:pStyle w:val="ECCBulletsLv3"/>
        <w:ind w:hanging="360"/>
      </w:pPr>
      <w:r w:rsidRPr="001609F9">
        <w:t>At each aircraft x and y coordinate, the aircraft z coordinate is increased by the z step-size until the upper z-bound is reached.</w:t>
      </w:r>
    </w:p>
    <w:p w14:paraId="016E8B2B" w14:textId="77777777" w:rsidR="00293BD8" w:rsidRPr="001609F9" w:rsidRDefault="00293BD8" w:rsidP="00293BD8">
      <w:pPr>
        <w:pStyle w:val="ECCNumberedListlevel2"/>
        <w:numPr>
          <w:ilvl w:val="0"/>
          <w:numId w:val="62"/>
        </w:numPr>
      </w:pPr>
      <w:r w:rsidRPr="001609F9">
        <w:t>The OLS is defined. For this surface it is assumed that the MFCN base station antenna is located at the lowest of any point on the surface or 35 metres.</w:t>
      </w:r>
    </w:p>
    <w:p w14:paraId="08DDA72C" w14:textId="77777777" w:rsidR="00293BD8" w:rsidRPr="001609F9" w:rsidRDefault="00293BD8" w:rsidP="00293BD8">
      <w:pPr>
        <w:pStyle w:val="ECCBulletsLv3"/>
        <w:ind w:hanging="360"/>
      </w:pPr>
      <w:r w:rsidRPr="001609F9">
        <w:t>The base station analysis points are defined using independent x, y, and z step sizes.</w:t>
      </w:r>
    </w:p>
    <w:p w14:paraId="3A62FF74" w14:textId="77777777" w:rsidR="00293BD8" w:rsidRPr="001609F9" w:rsidRDefault="00293BD8" w:rsidP="00293BD8">
      <w:pPr>
        <w:pStyle w:val="ECCBulletsLv3"/>
        <w:ind w:hanging="360"/>
      </w:pPr>
      <w:r w:rsidRPr="001609F9">
        <w:t>The base station x and y coordinates fall on multiples of the respective x and y step sizes.</w:t>
      </w:r>
    </w:p>
    <w:p w14:paraId="02EEDA87" w14:textId="77777777" w:rsidR="00293BD8" w:rsidRPr="001609F9" w:rsidRDefault="00293BD8" w:rsidP="00293BD8">
      <w:pPr>
        <w:pStyle w:val="ECCBulletsLv3"/>
        <w:ind w:hanging="360"/>
      </w:pPr>
      <w:r w:rsidRPr="001609F9">
        <w:t xml:space="preserve">The base station z coordinate at any arbitrary x,y coordinate is defined based on the agreed scenario in section </w:t>
      </w:r>
      <w:r w:rsidRPr="001609F9">
        <w:fldChar w:fldCharType="begin"/>
      </w:r>
      <w:r w:rsidRPr="001609F9">
        <w:instrText xml:space="preserve"> REF _Ref182918241 \r \h </w:instrText>
      </w:r>
      <w:r w:rsidRPr="001609F9">
        <w:fldChar w:fldCharType="separate"/>
      </w:r>
      <w:r w:rsidRPr="001609F9">
        <w:t>5.2</w:t>
      </w:r>
      <w:r w:rsidRPr="001609F9">
        <w:fldChar w:fldCharType="end"/>
      </w:r>
      <w:r w:rsidRPr="001609F9">
        <w:rPr>
          <w:rStyle w:val="ECCParagraph"/>
        </w:rPr>
        <w:t xml:space="preserve"> bounded by 35 meters.</w:t>
      </w:r>
    </w:p>
    <w:p w14:paraId="20420C84" w14:textId="77777777" w:rsidR="00293BD8" w:rsidRPr="001609F9" w:rsidRDefault="00293BD8" w:rsidP="00293BD8">
      <w:pPr>
        <w:pStyle w:val="ECCNumberedList"/>
        <w:numPr>
          <w:ilvl w:val="0"/>
          <w:numId w:val="59"/>
        </w:numPr>
      </w:pPr>
      <w:r w:rsidRPr="001609F9">
        <w:t>A single base station is located at each possible base station (x,y,z) coordinate set and is assessed against an aircraft located at all possible (x,y,z) aircraft coordinates.</w:t>
      </w:r>
      <w:r w:rsidRPr="001609F9">
        <w:rPr>
          <w:rStyle w:val="FootnoteTextChar"/>
        </w:rPr>
        <w:footnoteReference w:id="16"/>
      </w:r>
    </w:p>
    <w:p w14:paraId="20E6E286" w14:textId="77777777" w:rsidR="00293BD8" w:rsidRPr="001609F9" w:rsidRDefault="00293BD8" w:rsidP="00293BD8">
      <w:pPr>
        <w:pStyle w:val="ECCNumberedListlevel2"/>
        <w:numPr>
          <w:ilvl w:val="0"/>
          <w:numId w:val="63"/>
        </w:numPr>
      </w:pPr>
      <w:r w:rsidRPr="001609F9">
        <w:t>Given the coordinate-based system, a slant range and angle allow for path loss and antenna gain values to be calculated.</w:t>
      </w:r>
    </w:p>
    <w:p w14:paraId="548CEC7F" w14:textId="77777777" w:rsidR="00293BD8" w:rsidRPr="001609F9" w:rsidRDefault="00293BD8" w:rsidP="00293BD8">
      <w:pPr>
        <w:pStyle w:val="ECCNumberedListlevel2"/>
        <w:numPr>
          <w:ilvl w:val="0"/>
          <w:numId w:val="63"/>
        </w:numPr>
      </w:pPr>
      <w:r w:rsidRPr="001609F9">
        <w:t>The maximum calculated ITT power exceedance</w:t>
      </w:r>
      <w:r w:rsidRPr="001609F9">
        <w:footnoteReference w:id="17"/>
      </w:r>
      <w:r w:rsidRPr="001609F9">
        <w:t xml:space="preserve"> from the single base station based on the assessment of all possible positions of the aircraft is reported at each base station (x,y,z) location.</w:t>
      </w:r>
    </w:p>
    <w:p w14:paraId="3D59985B" w14:textId="77777777" w:rsidR="00293BD8" w:rsidRPr="001609F9" w:rsidRDefault="00293BD8" w:rsidP="00293BD8">
      <w:pPr>
        <w:pStyle w:val="ECCNumberedList"/>
        <w:numPr>
          <w:ilvl w:val="0"/>
          <w:numId w:val="59"/>
        </w:numPr>
      </w:pPr>
      <w:r w:rsidRPr="001609F9">
        <w:t>The results are plotted to show a “compatibility” map based on all the assumptions made in the analysis.</w:t>
      </w:r>
    </w:p>
    <w:p w14:paraId="3136BB31" w14:textId="77777777" w:rsidR="00293BD8" w:rsidRPr="001609F9" w:rsidRDefault="00293BD8" w:rsidP="00AE14F3">
      <w:pPr>
        <w:pStyle w:val="ECCAnnexheading2"/>
      </w:pPr>
      <w:bookmarkStart w:id="365" w:name="_Ref169006992"/>
      <w:bookmarkStart w:id="366" w:name="_Ref169007010"/>
      <w:bookmarkStart w:id="367" w:name="_Toc182478733"/>
      <w:bookmarkStart w:id="368" w:name="_Toc183179604"/>
      <w:r w:rsidRPr="001609F9">
        <w:lastRenderedPageBreak/>
        <w:t>Inputs and Assumptions</w:t>
      </w:r>
      <w:bookmarkEnd w:id="365"/>
      <w:bookmarkEnd w:id="366"/>
      <w:bookmarkEnd w:id="367"/>
      <w:bookmarkEnd w:id="368"/>
    </w:p>
    <w:p w14:paraId="1BB8225E" w14:textId="77777777" w:rsidR="00293BD8" w:rsidRPr="001609F9" w:rsidRDefault="00293BD8" w:rsidP="006D7640">
      <w:pPr>
        <w:pStyle w:val="ECCAnnexheading3"/>
        <w:rPr>
          <w:rStyle w:val="ECCParagraph"/>
        </w:rPr>
      </w:pPr>
      <w:r w:rsidRPr="001609F9">
        <w:rPr>
          <w:rStyle w:val="ECCParagraph"/>
        </w:rPr>
        <w:t xml:space="preserve">MFCN Base Station assumptions </w:t>
      </w:r>
    </w:p>
    <w:p w14:paraId="020B2248" w14:textId="77777777" w:rsidR="00293BD8" w:rsidRPr="001609F9" w:rsidRDefault="00293BD8" w:rsidP="00507EF4">
      <w:pPr>
        <w:pStyle w:val="ECCAnnexheading4"/>
        <w:rPr>
          <w:lang w:val="en-GB"/>
        </w:rPr>
      </w:pPr>
      <w:r w:rsidRPr="001609F9">
        <w:rPr>
          <w:lang w:val="en-GB"/>
        </w:rPr>
        <w:t>MFCN Base Station AAS Antenna</w:t>
      </w:r>
    </w:p>
    <w:p w14:paraId="002EC521" w14:textId="77777777" w:rsidR="00293BD8" w:rsidRPr="001609F9" w:rsidRDefault="00293BD8" w:rsidP="00293BD8">
      <w:r w:rsidRPr="001609F9">
        <w:rPr>
          <w:rStyle w:val="ECCParagraph"/>
        </w:rPr>
        <w:t>This section describes the three different MFCN base station antenna patterns and related assumptions used in this study.</w:t>
      </w:r>
    </w:p>
    <w:p w14:paraId="1D4D3379" w14:textId="77777777" w:rsidR="00293BD8" w:rsidRPr="001609F9" w:rsidRDefault="00293BD8" w:rsidP="00293BD8">
      <w:pPr>
        <w:pStyle w:val="ECCNumberedList"/>
        <w:numPr>
          <w:ilvl w:val="0"/>
          <w:numId w:val="60"/>
        </w:numPr>
      </w:pPr>
      <w:r w:rsidRPr="001609F9">
        <w:t xml:space="preserve">The first MFCN base station antenna pattern, labelled ’Baseline MFCN Antenna Pattern’, </w:t>
      </w:r>
      <w:r w:rsidRPr="001609F9">
        <w:rPr>
          <w:rStyle w:val="ECCParagraph"/>
        </w:rPr>
        <w:t xml:space="preserve">uses the extended AAS model as described in Annex 1, and the beamforming antenna characteristics in the ‘Rural Macro’ column of </w:t>
      </w:r>
      <w:r w:rsidRPr="001609F9">
        <w:rPr>
          <w:rStyle w:val="ECCParagraph"/>
        </w:rPr>
        <w:fldChar w:fldCharType="begin"/>
      </w:r>
      <w:r w:rsidRPr="001609F9">
        <w:rPr>
          <w:rStyle w:val="ECCParagraph"/>
        </w:rPr>
        <w:instrText xml:space="preserve"> REF _Ref161652935 \h </w:instrText>
      </w:r>
      <w:r w:rsidRPr="001609F9">
        <w:rPr>
          <w:rStyle w:val="ECCParagraph"/>
        </w:rPr>
      </w:r>
      <w:r w:rsidRPr="001609F9">
        <w:rPr>
          <w:rStyle w:val="ECCParagraph"/>
        </w:rPr>
        <w:fldChar w:fldCharType="separate"/>
      </w:r>
      <w:r w:rsidRPr="001609F9">
        <w:t xml:space="preserve">Table </w:t>
      </w:r>
      <w:r w:rsidRPr="001609F9">
        <w:rPr>
          <w:noProof/>
        </w:rPr>
        <w:t>12</w:t>
      </w:r>
      <w:r w:rsidRPr="001609F9">
        <w:rPr>
          <w:rStyle w:val="ECCParagraph"/>
        </w:rPr>
        <w:fldChar w:fldCharType="end"/>
      </w:r>
      <w:r w:rsidRPr="001609F9">
        <w:rPr>
          <w:rStyle w:val="ECCParagraph"/>
        </w:rPr>
        <w:t xml:space="preserve"> with a 58 dBm/MHz </w:t>
      </w:r>
      <w:r w:rsidRPr="001609F9">
        <w:rPr>
          <w:i/>
          <w:iCs/>
        </w:rPr>
        <w:t>e.i.r.p.</w:t>
      </w:r>
      <w:r w:rsidRPr="001609F9">
        <w:rPr>
          <w:rStyle w:val="ECCParagraph"/>
        </w:rPr>
        <w:t xml:space="preserve"> limit. It is assumed the radiation pattern is swept over a vertical coverage range of 0° to -10° about the local horizon with a 3° mechanical down-tilt. The maximum gain at each tilt angle is calculated and rotated about the z-axis. </w:t>
      </w:r>
      <w:r w:rsidRPr="001609F9">
        <w:fldChar w:fldCharType="begin"/>
      </w:r>
      <w:r w:rsidRPr="001609F9">
        <w:rPr>
          <w:rStyle w:val="ECCParagraph"/>
        </w:rPr>
        <w:instrText xml:space="preserve"> REF _Ref166783098 \h </w:instrText>
      </w:r>
      <w:r w:rsidRPr="001609F9">
        <w:fldChar w:fldCharType="separate"/>
      </w:r>
      <w:r w:rsidRPr="001609F9">
        <w:t xml:space="preserve">Figure </w:t>
      </w:r>
      <w:r w:rsidRPr="001609F9">
        <w:rPr>
          <w:noProof/>
        </w:rPr>
        <w:t>52</w:t>
      </w:r>
      <w:r w:rsidRPr="001609F9">
        <w:fldChar w:fldCharType="end"/>
      </w:r>
      <w:r w:rsidRPr="001609F9">
        <w:t xml:space="preserve"> shows this assumption in a spherical coordinate system and </w:t>
      </w:r>
      <w:r w:rsidRPr="001609F9">
        <w:fldChar w:fldCharType="begin"/>
      </w:r>
      <w:r w:rsidRPr="001609F9">
        <w:instrText xml:space="preserve"> REF _Ref166783116 \h </w:instrText>
      </w:r>
      <w:r w:rsidRPr="001609F9">
        <w:fldChar w:fldCharType="separate"/>
      </w:r>
      <w:r w:rsidRPr="001609F9">
        <w:t xml:space="preserve">Figure </w:t>
      </w:r>
      <w:r w:rsidRPr="001609F9">
        <w:rPr>
          <w:noProof/>
        </w:rPr>
        <w:t>53</w:t>
      </w:r>
      <w:r w:rsidRPr="001609F9">
        <w:fldChar w:fldCharType="end"/>
      </w:r>
      <w:r w:rsidRPr="001609F9">
        <w:t xml:space="preserve"> shows the gain profile as a function of elevation angle where 0° is local zenith and 90° is local horizon.</w:t>
      </w:r>
    </w:p>
    <w:p w14:paraId="35BC6113" w14:textId="77777777" w:rsidR="00293BD8" w:rsidRPr="001609F9" w:rsidRDefault="00293BD8" w:rsidP="00293BD8">
      <w:r w:rsidRPr="001609F9">
        <w:rPr>
          <w:noProof/>
        </w:rPr>
        <w:drawing>
          <wp:inline distT="0" distB="0" distL="0" distR="0" wp14:anchorId="37A956F7" wp14:editId="767A022A">
            <wp:extent cx="2560320" cy="2560320"/>
            <wp:effectExtent l="19050" t="19050" r="11430" b="11430"/>
            <wp:docPr id="2039341649" name="Picture 1" descr="A colorful diagram of a spher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39341649" name="Picture 1" descr="A colorful diagram of a sphere&#10;&#10;Description automatically generated with medium confidence"/>
                    <pic:cNvPicPr/>
                  </pic:nvPicPr>
                  <pic:blipFill>
                    <a:blip r:embed="rId66"/>
                    <a:stretch>
                      <a:fillRect/>
                    </a:stretch>
                  </pic:blipFill>
                  <pic:spPr>
                    <a:xfrm>
                      <a:off x="0" y="0"/>
                      <a:ext cx="2560320" cy="2560320"/>
                    </a:xfrm>
                    <a:prstGeom prst="rect">
                      <a:avLst/>
                    </a:prstGeom>
                    <a:ln>
                      <a:solidFill>
                        <a:schemeClr val="tx1"/>
                      </a:solidFill>
                    </a:ln>
                  </pic:spPr>
                </pic:pic>
              </a:graphicData>
            </a:graphic>
          </wp:inline>
        </w:drawing>
      </w:r>
      <w:r w:rsidRPr="001609F9">
        <w:rPr>
          <w:noProof/>
        </w:rPr>
        <mc:AlternateContent>
          <mc:Choice Requires="wps">
            <w:drawing>
              <wp:inline distT="0" distB="0" distL="0" distR="0" wp14:anchorId="41B20D8D" wp14:editId="66BEC3A5">
                <wp:extent cx="539750" cy="482600"/>
                <wp:effectExtent l="10160" t="24765" r="12065" b="26035"/>
                <wp:docPr id="1955246792" name="Arrow: Right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482600"/>
                        </a:xfrm>
                        <a:prstGeom prst="rightArrow">
                          <a:avLst>
                            <a:gd name="adj1" fmla="val 50000"/>
                            <a:gd name="adj2" fmla="val 49998"/>
                          </a:avLst>
                        </a:prstGeom>
                        <a:gradFill rotWithShape="1">
                          <a:gsLst>
                            <a:gs pos="0">
                              <a:srgbClr val="2C5D98"/>
                            </a:gs>
                            <a:gs pos="80000">
                              <a:srgbClr val="3C7BC7"/>
                            </a:gs>
                            <a:gs pos="100000">
                              <a:srgbClr val="3A7CCB"/>
                            </a:gs>
                          </a:gsLst>
                          <a:lin ang="16200000"/>
                        </a:gradFill>
                        <a:ln w="9525">
                          <a:solidFill>
                            <a:schemeClr val="accent1">
                              <a:lumMod val="95000"/>
                              <a:lumOff val="0"/>
                            </a:schemeClr>
                          </a:solidFill>
                          <a:miter lim="800000"/>
                          <a:headEnd/>
                          <a:tailEnd/>
                        </a:ln>
                        <a:effectLst>
                          <a:outerShdw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type w14:anchorId="3FB739F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 o:spid="_x0000_s1026" type="#_x0000_t13" style="width:42.5pt;height:3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" adj="11944" fillcolor="#2c5d98" strokecolor="#4579b8 [3044]">
                <v:fill color2="#3a7ccb" rotate="t" angle="180" colors="0 #2c5d98;52429f #3c7bc7;1 #3a7ccb" focus="100%" type="gradient">
                  <o:fill v:ext="view" type="gradientUnscaled"/>
                </v:fill>
                <v:shadow on="t" color="black" opacity="22936f" origin=",.5" offset="0,.63889mm"/>
                <w10:anchorlock/>
              </v:shape>
            </w:pict>
          </mc:Fallback>
        </mc:AlternateContent>
      </w:r>
      <w:r w:rsidRPr="001609F9">
        <w:rPr>
          <w:noProof/>
        </w:rPr>
        <w:drawing>
          <wp:inline distT="0" distB="0" distL="0" distR="0" wp14:anchorId="3F648096" wp14:editId="0DA5C6B3">
            <wp:extent cx="2560320" cy="2560320"/>
            <wp:effectExtent l="19050" t="19050" r="11430" b="11430"/>
            <wp:docPr id="148906298" name="Picture 1" descr="A colorful diagram of a spher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906298" name="Picture 1" descr="A colorful diagram of a sphere&#10;&#10;Description automatically generated with medium confidence"/>
                    <pic:cNvPicPr/>
                  </pic:nvPicPr>
                  <pic:blipFill>
                    <a:blip r:embed="rId67"/>
                    <a:stretch>
                      <a:fillRect/>
                    </a:stretch>
                  </pic:blipFill>
                  <pic:spPr>
                    <a:xfrm>
                      <a:off x="0" y="0"/>
                      <a:ext cx="2560320" cy="2560320"/>
                    </a:xfrm>
                    <a:prstGeom prst="rect">
                      <a:avLst/>
                    </a:prstGeom>
                    <a:ln>
                      <a:solidFill>
                        <a:schemeClr val="tx1"/>
                      </a:solidFill>
                    </a:ln>
                  </pic:spPr>
                </pic:pic>
              </a:graphicData>
            </a:graphic>
          </wp:inline>
        </w:drawing>
      </w:r>
    </w:p>
    <w:p w14:paraId="16E4E15C" w14:textId="77777777" w:rsidR="00293BD8" w:rsidRPr="001609F9" w:rsidRDefault="00293BD8" w:rsidP="00293BD8">
      <w:pPr>
        <w:pStyle w:val="Caption"/>
      </w:pPr>
      <w:bookmarkStart w:id="369" w:name="_Ref166783098"/>
      <w:r w:rsidRPr="001609F9">
        <w:t xml:space="preserve">Figure </w:t>
      </w:r>
      <w:r w:rsidRPr="001609F9">
        <w:fldChar w:fldCharType="begin"/>
      </w:r>
      <w:r w:rsidRPr="001609F9">
        <w:instrText xml:space="preserve"> SEQ Figure \* ARABIC </w:instrText>
      </w:r>
      <w:r w:rsidRPr="001609F9">
        <w:fldChar w:fldCharType="separate"/>
      </w:r>
      <w:r w:rsidRPr="001609F9">
        <w:rPr>
          <w:noProof/>
        </w:rPr>
        <w:t>52</w:t>
      </w:r>
      <w:r w:rsidRPr="001609F9">
        <w:fldChar w:fldCharType="end"/>
      </w:r>
      <w:bookmarkEnd w:id="369"/>
      <w:r w:rsidRPr="001609F9">
        <w:t>: Baseline MFCN Antenna Pattern: Spherical Coordinate System</w:t>
      </w:r>
    </w:p>
    <w:p w14:paraId="65A63686" w14:textId="77777777" w:rsidR="00293BD8" w:rsidRPr="001609F9" w:rsidRDefault="00293BD8" w:rsidP="00293BD8">
      <w:pPr>
        <w:pStyle w:val="ListParagraph"/>
      </w:pPr>
      <w:r w:rsidRPr="001609F9">
        <w:rPr>
          <w:noProof/>
        </w:rPr>
        <w:drawing>
          <wp:inline distT="0" distB="0" distL="0" distR="0" wp14:anchorId="2BC46A17" wp14:editId="2926BC83">
            <wp:extent cx="5532699" cy="2538328"/>
            <wp:effectExtent l="0" t="0" r="0" b="0"/>
            <wp:docPr id="54777136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33278" cy="2538594"/>
                    </a:xfrm>
                    <a:prstGeom prst="rect">
                      <a:avLst/>
                    </a:prstGeom>
                    <a:noFill/>
                    <a:ln>
                      <a:noFill/>
                    </a:ln>
                  </pic:spPr>
                </pic:pic>
              </a:graphicData>
            </a:graphic>
          </wp:inline>
        </w:drawing>
      </w:r>
    </w:p>
    <w:p w14:paraId="3486A40C" w14:textId="77777777" w:rsidR="00293BD8" w:rsidRPr="001609F9" w:rsidRDefault="00293BD8" w:rsidP="00293BD8">
      <w:pPr>
        <w:pStyle w:val="Caption"/>
      </w:pPr>
      <w:bookmarkStart w:id="370" w:name="_Ref166783116"/>
      <w:r w:rsidRPr="001609F9">
        <w:t xml:space="preserve">Figure </w:t>
      </w:r>
      <w:r w:rsidRPr="001609F9">
        <w:fldChar w:fldCharType="begin"/>
      </w:r>
      <w:r w:rsidRPr="001609F9">
        <w:instrText xml:space="preserve"> SEQ Figure \* ARABIC </w:instrText>
      </w:r>
      <w:r w:rsidRPr="001609F9">
        <w:fldChar w:fldCharType="separate"/>
      </w:r>
      <w:r w:rsidRPr="001609F9">
        <w:rPr>
          <w:noProof/>
        </w:rPr>
        <w:t>53</w:t>
      </w:r>
      <w:r w:rsidRPr="001609F9">
        <w:fldChar w:fldCharType="end"/>
      </w:r>
      <w:bookmarkEnd w:id="370"/>
      <w:r w:rsidRPr="001609F9">
        <w:t>: Baseline MFCN Antenna Pattern: Profile</w:t>
      </w:r>
    </w:p>
    <w:p w14:paraId="2C503362" w14:textId="77777777" w:rsidR="00293BD8" w:rsidRPr="001609F9" w:rsidRDefault="00293BD8" w:rsidP="00293BD8">
      <w:pPr>
        <w:pStyle w:val="ECCNumberedList"/>
      </w:pPr>
      <w:r w:rsidRPr="001609F9">
        <w:lastRenderedPageBreak/>
        <w:t xml:space="preserve">The second MFCN base station antenna pattern, labelled 'Baseline MFCN Antenna Pattern with Vertical Coverage Range Deviation’, </w:t>
      </w:r>
      <w:r w:rsidRPr="001609F9">
        <w:rPr>
          <w:rStyle w:val="ECCParagraph"/>
        </w:rPr>
        <w:t xml:space="preserve">uses the extended AAS model as described in Annex 1 and the beamforming antenna characteristics in the ‘Rural Macro’ column of </w:t>
      </w:r>
      <w:r w:rsidRPr="001609F9">
        <w:rPr>
          <w:rStyle w:val="ECCParagraph"/>
        </w:rPr>
        <w:fldChar w:fldCharType="begin"/>
      </w:r>
      <w:r w:rsidRPr="001609F9">
        <w:rPr>
          <w:rStyle w:val="ECCParagraph"/>
        </w:rPr>
        <w:instrText xml:space="preserve"> REF _Ref161652935 \h </w:instrText>
      </w:r>
      <w:r w:rsidRPr="001609F9">
        <w:rPr>
          <w:rStyle w:val="ECCParagraph"/>
        </w:rPr>
      </w:r>
      <w:r w:rsidRPr="001609F9">
        <w:rPr>
          <w:rStyle w:val="ECCParagraph"/>
        </w:rPr>
        <w:fldChar w:fldCharType="separate"/>
      </w:r>
      <w:r w:rsidRPr="001609F9">
        <w:t xml:space="preserve">Table </w:t>
      </w:r>
      <w:r w:rsidRPr="001609F9">
        <w:rPr>
          <w:noProof/>
        </w:rPr>
        <w:t>12</w:t>
      </w:r>
      <w:r w:rsidRPr="001609F9">
        <w:rPr>
          <w:rStyle w:val="ECCParagraph"/>
        </w:rPr>
        <w:fldChar w:fldCharType="end"/>
      </w:r>
      <w:r w:rsidRPr="001609F9">
        <w:rPr>
          <w:rStyle w:val="ECCParagraph"/>
        </w:rPr>
        <w:t xml:space="preserve"> with a 58 dBm/MHz </w:t>
      </w:r>
      <w:r w:rsidRPr="001609F9">
        <w:rPr>
          <w:i/>
          <w:iCs/>
        </w:rPr>
        <w:t>e.i.r.p.</w:t>
      </w:r>
      <w:r w:rsidRPr="001609F9">
        <w:rPr>
          <w:rStyle w:val="ECCParagraph"/>
        </w:rPr>
        <w:t xml:space="preserve"> limit. It is assumed the radiation pattern is swept over a vertical coverage range of 0° to -26° about the local horizon with a 3° mechanical down-tilt. The maximum gain at each tilt angle is calculated and rotated about the z-axis. </w:t>
      </w:r>
      <w:r w:rsidRPr="001609F9">
        <w:fldChar w:fldCharType="begin"/>
      </w:r>
      <w:r w:rsidRPr="001609F9">
        <w:rPr>
          <w:rStyle w:val="ECCParagraph"/>
        </w:rPr>
        <w:instrText xml:space="preserve"> REF _Ref166783171 \h </w:instrText>
      </w:r>
      <w:r w:rsidRPr="001609F9">
        <w:fldChar w:fldCharType="separate"/>
      </w:r>
      <w:r w:rsidRPr="001609F9">
        <w:t xml:space="preserve">Figure </w:t>
      </w:r>
      <w:r w:rsidRPr="001609F9">
        <w:rPr>
          <w:noProof/>
        </w:rPr>
        <w:t>54</w:t>
      </w:r>
      <w:r w:rsidRPr="001609F9">
        <w:fldChar w:fldCharType="end"/>
      </w:r>
      <w:r w:rsidRPr="001609F9">
        <w:t xml:space="preserve"> shows this assumption in a spherical coordinate system and </w:t>
      </w:r>
      <w:r w:rsidRPr="001609F9">
        <w:fldChar w:fldCharType="begin"/>
      </w:r>
      <w:r w:rsidRPr="001609F9">
        <w:instrText xml:space="preserve"> REF _Ref166783216 \h </w:instrText>
      </w:r>
      <w:r w:rsidRPr="001609F9">
        <w:fldChar w:fldCharType="separate"/>
      </w:r>
      <w:r w:rsidRPr="001609F9">
        <w:t xml:space="preserve">Figure </w:t>
      </w:r>
      <w:r w:rsidRPr="001609F9">
        <w:rPr>
          <w:noProof/>
        </w:rPr>
        <w:t>55</w:t>
      </w:r>
      <w:r w:rsidRPr="001609F9">
        <w:fldChar w:fldCharType="end"/>
      </w:r>
      <w:r w:rsidRPr="001609F9">
        <w:t xml:space="preserve"> shows the gain profile as a function of elevation angle where 0° is local zenith and 90° is local horizon.</w:t>
      </w:r>
    </w:p>
    <w:p w14:paraId="1BCFF3F8" w14:textId="77777777" w:rsidR="00293BD8" w:rsidRPr="001609F9" w:rsidRDefault="00293BD8" w:rsidP="00293BD8">
      <w:pPr>
        <w:pStyle w:val="ECCFiguregraphcentered"/>
        <w:rPr>
          <w:lang w:val="en-GB"/>
        </w:rPr>
      </w:pPr>
      <w:r w:rsidRPr="001609F9">
        <w:rPr>
          <w:lang w:val="en-GB"/>
        </w:rPr>
        <w:t xml:space="preserve"> </w:t>
      </w:r>
      <w:r w:rsidRPr="001609F9">
        <w:rPr>
          <w:lang w:val="en-GB"/>
        </w:rPr>
        <w:drawing>
          <wp:inline distT="0" distB="0" distL="0" distR="0" wp14:anchorId="4E1AC45B" wp14:editId="73EBBDEF">
            <wp:extent cx="2560320" cy="2743200"/>
            <wp:effectExtent l="19050" t="19050" r="11430" b="19050"/>
            <wp:docPr id="1874610374" name="Picture 1" descr="A colorful diagram of a spher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74610374" name="Picture 1" descr="A colorful diagram of a sphere&#10;&#10;Description automatically generated"/>
                    <pic:cNvPicPr/>
                  </pic:nvPicPr>
                  <pic:blipFill>
                    <a:blip r:embed="rId69"/>
                    <a:stretch>
                      <a:fillRect/>
                    </a:stretch>
                  </pic:blipFill>
                  <pic:spPr>
                    <a:xfrm>
                      <a:off x="0" y="0"/>
                      <a:ext cx="2560320" cy="2743200"/>
                    </a:xfrm>
                    <a:prstGeom prst="rect">
                      <a:avLst/>
                    </a:prstGeom>
                    <a:ln>
                      <a:solidFill>
                        <a:schemeClr val="tx1"/>
                      </a:solidFill>
                    </a:ln>
                  </pic:spPr>
                </pic:pic>
              </a:graphicData>
            </a:graphic>
          </wp:inline>
        </w:drawing>
      </w:r>
      <w:r w:rsidRPr="001609F9">
        <w:rPr>
          <w:lang w:val="en-GB"/>
        </w:rPr>
        <w:t xml:space="preserve"> </w:t>
      </w:r>
      <w:r w:rsidRPr="001609F9">
        <w:rPr>
          <w:lang w:val="en-GB"/>
        </w:rPr>
        <w:drawing>
          <wp:inline distT="0" distB="0" distL="0" distR="0" wp14:anchorId="35E262BA" wp14:editId="0C280F86">
            <wp:extent cx="2560320" cy="2743200"/>
            <wp:effectExtent l="19050" t="19050" r="11430" b="19050"/>
            <wp:docPr id="1935161588" name="Picture 3" descr="A colorful object with lines and circles&#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5161588" name="Picture 3" descr="A colorful object with lines and circles&#10;&#10;Description automatically generated with medium confidenc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560320" cy="2743200"/>
                    </a:xfrm>
                    <a:prstGeom prst="rect">
                      <a:avLst/>
                    </a:prstGeom>
                    <a:noFill/>
                    <a:ln>
                      <a:solidFill>
                        <a:schemeClr val="tx1"/>
                      </a:solidFill>
                    </a:ln>
                  </pic:spPr>
                </pic:pic>
              </a:graphicData>
            </a:graphic>
          </wp:inline>
        </w:drawing>
      </w:r>
    </w:p>
    <w:p w14:paraId="13CF41DF" w14:textId="77777777" w:rsidR="00293BD8" w:rsidRPr="001609F9" w:rsidRDefault="00293BD8" w:rsidP="00293BD8">
      <w:pPr>
        <w:pStyle w:val="Caption"/>
      </w:pPr>
      <w:bookmarkStart w:id="371" w:name="_Ref166783171"/>
      <w:r w:rsidRPr="001609F9">
        <w:t xml:space="preserve">Figure </w:t>
      </w:r>
      <w:r w:rsidRPr="001609F9">
        <w:fldChar w:fldCharType="begin"/>
      </w:r>
      <w:r w:rsidRPr="001609F9">
        <w:instrText xml:space="preserve"> SEQ Figure \* ARABIC </w:instrText>
      </w:r>
      <w:r w:rsidRPr="001609F9">
        <w:fldChar w:fldCharType="separate"/>
      </w:r>
      <w:r w:rsidRPr="001609F9">
        <w:rPr>
          <w:noProof/>
        </w:rPr>
        <w:t>54</w:t>
      </w:r>
      <w:r w:rsidRPr="001609F9">
        <w:fldChar w:fldCharType="end"/>
      </w:r>
      <w:bookmarkEnd w:id="371"/>
      <w:r w:rsidRPr="001609F9">
        <w:t xml:space="preserve">: Baseline MFCN Antenna Pattern with Vertical Coverage Range Deviation: Spherical Coordinate System </w:t>
      </w:r>
    </w:p>
    <w:p w14:paraId="111EB426" w14:textId="77777777" w:rsidR="00293BD8" w:rsidRPr="001609F9" w:rsidRDefault="00293BD8" w:rsidP="00293BD8">
      <w:pPr>
        <w:pStyle w:val="ListParagraph"/>
      </w:pPr>
      <w:r w:rsidRPr="001609F9">
        <w:rPr>
          <w:noProof/>
        </w:rPr>
        <w:drawing>
          <wp:inline distT="0" distB="0" distL="0" distR="0" wp14:anchorId="0F6BE361" wp14:editId="38FEA6AD">
            <wp:extent cx="5486400" cy="2926080"/>
            <wp:effectExtent l="0" t="0" r="0" b="0"/>
            <wp:docPr id="1310506553"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86400" cy="2926080"/>
                    </a:xfrm>
                    <a:prstGeom prst="rect">
                      <a:avLst/>
                    </a:prstGeom>
                    <a:noFill/>
                    <a:ln>
                      <a:noFill/>
                    </a:ln>
                  </pic:spPr>
                </pic:pic>
              </a:graphicData>
            </a:graphic>
          </wp:inline>
        </w:drawing>
      </w:r>
    </w:p>
    <w:p w14:paraId="61F1C8C1" w14:textId="77777777" w:rsidR="00293BD8" w:rsidRPr="001609F9" w:rsidRDefault="00293BD8" w:rsidP="00293BD8">
      <w:pPr>
        <w:pStyle w:val="Caption"/>
      </w:pPr>
      <w:bookmarkStart w:id="372" w:name="_Ref166783216"/>
      <w:r w:rsidRPr="001609F9">
        <w:t xml:space="preserve">Figure </w:t>
      </w:r>
      <w:r w:rsidRPr="001609F9">
        <w:fldChar w:fldCharType="begin"/>
      </w:r>
      <w:r w:rsidRPr="001609F9">
        <w:instrText xml:space="preserve"> SEQ Figure \* ARABIC </w:instrText>
      </w:r>
      <w:r w:rsidRPr="001609F9">
        <w:fldChar w:fldCharType="separate"/>
      </w:r>
      <w:r w:rsidRPr="001609F9">
        <w:rPr>
          <w:noProof/>
        </w:rPr>
        <w:t>55</w:t>
      </w:r>
      <w:r w:rsidRPr="001609F9">
        <w:fldChar w:fldCharType="end"/>
      </w:r>
      <w:bookmarkEnd w:id="372"/>
      <w:r w:rsidRPr="001609F9">
        <w:t>: Baseline MFCN Antenna Pattern with Vertical Coverage Range Deviation: Profile</w:t>
      </w:r>
    </w:p>
    <w:p w14:paraId="13AF81BD" w14:textId="77777777" w:rsidR="00293BD8" w:rsidRPr="001609F9" w:rsidRDefault="00293BD8" w:rsidP="00293BD8">
      <w:pPr>
        <w:pStyle w:val="ECCNumberedList"/>
      </w:pPr>
      <w:r w:rsidRPr="001609F9">
        <w:t xml:space="preserve">The third MFCN base station antenna pattern, labelled ’Isotropic Equivalent MFCN Antenna Pattern,’ </w:t>
      </w:r>
      <w:bookmarkStart w:id="373" w:name="_Hlk150261840"/>
      <w:r w:rsidRPr="001609F9">
        <w:t xml:space="preserve">reflects the fact that spectrum regulators may not place any regulatory requirement on base station pointing. Without a regulatory requirement, it may be assumed the base station antenna can point at any combination of azimuth and elevation angles. This assumption is reflected by an isotropic equivalent antenna pattern with the maximum gain determined by the AAS antenna maximum gain. </w:t>
      </w:r>
      <w:r w:rsidRPr="001609F9">
        <w:fldChar w:fldCharType="begin"/>
      </w:r>
      <w:r w:rsidRPr="001609F9">
        <w:instrText xml:space="preserve"> REF _Ref166783272 \h </w:instrText>
      </w:r>
      <w:r w:rsidRPr="001609F9">
        <w:fldChar w:fldCharType="separate"/>
      </w:r>
      <w:r w:rsidRPr="001609F9">
        <w:t xml:space="preserve">Figure </w:t>
      </w:r>
      <w:r w:rsidRPr="001609F9">
        <w:rPr>
          <w:noProof/>
        </w:rPr>
        <w:t>56</w:t>
      </w:r>
      <w:r w:rsidRPr="001609F9">
        <w:fldChar w:fldCharType="end"/>
      </w:r>
      <w:r w:rsidRPr="001609F9">
        <w:t xml:space="preserve"> shows </w:t>
      </w:r>
      <w:r w:rsidRPr="001609F9">
        <w:lastRenderedPageBreak/>
        <w:t xml:space="preserve">this assumption in a spherical coordinate system and </w:t>
      </w:r>
      <w:r w:rsidRPr="001609F9">
        <w:fldChar w:fldCharType="begin"/>
      </w:r>
      <w:r w:rsidRPr="001609F9">
        <w:instrText xml:space="preserve"> REF _Ref166783282 \h </w:instrText>
      </w:r>
      <w:r w:rsidRPr="001609F9">
        <w:fldChar w:fldCharType="separate"/>
      </w:r>
      <w:r w:rsidRPr="001609F9">
        <w:t xml:space="preserve">Figure </w:t>
      </w:r>
      <w:r w:rsidRPr="001609F9">
        <w:rPr>
          <w:noProof/>
        </w:rPr>
        <w:t>57</w:t>
      </w:r>
      <w:r w:rsidRPr="001609F9">
        <w:fldChar w:fldCharType="end"/>
      </w:r>
      <w:r w:rsidRPr="001609F9">
        <w:t xml:space="preserve"> shows the gain profile as a function of elevation angle where 0° is local zenith and 90° is local horizon.</w:t>
      </w:r>
    </w:p>
    <w:p w14:paraId="4F10D92B" w14:textId="77777777" w:rsidR="00293BD8" w:rsidRPr="001609F9" w:rsidRDefault="00293BD8" w:rsidP="00293BD8">
      <w:pPr>
        <w:pStyle w:val="ECCFiguregraphcentred"/>
      </w:pPr>
      <w:r w:rsidRPr="001609F9">
        <w:t xml:space="preserve"> </w:t>
      </w:r>
      <w:r w:rsidRPr="001609F9">
        <w:drawing>
          <wp:inline distT="0" distB="0" distL="0" distR="0" wp14:anchorId="1C4D1BA8" wp14:editId="0A927C20">
            <wp:extent cx="2240056" cy="2598644"/>
            <wp:effectExtent l="19050" t="19050" r="24130" b="13335"/>
            <wp:docPr id="2146805412" name="Picture 1" descr="A colorful diagram of a flower&#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46805412" name="Picture 1" descr="A colorful diagram of a flower&#10;&#10;Description automatically generated with medium confidence"/>
                    <pic:cNvPicPr/>
                  </pic:nvPicPr>
                  <pic:blipFill>
                    <a:blip r:embed="rId72"/>
                    <a:stretch>
                      <a:fillRect/>
                    </a:stretch>
                  </pic:blipFill>
                  <pic:spPr>
                    <a:xfrm>
                      <a:off x="0" y="0"/>
                      <a:ext cx="2240056" cy="2598644"/>
                    </a:xfrm>
                    <a:prstGeom prst="rect">
                      <a:avLst/>
                    </a:prstGeom>
                    <a:ln>
                      <a:solidFill>
                        <a:schemeClr val="tx1"/>
                      </a:solidFill>
                    </a:ln>
                  </pic:spPr>
                </pic:pic>
              </a:graphicData>
            </a:graphic>
          </wp:inline>
        </w:drawing>
      </w:r>
      <w:r w:rsidRPr="001609F9">
        <mc:AlternateContent>
          <mc:Choice Requires="wps">
            <w:drawing>
              <wp:inline distT="0" distB="0" distL="0" distR="0" wp14:anchorId="658432E4" wp14:editId="1BA145E6">
                <wp:extent cx="539750" cy="482600"/>
                <wp:effectExtent l="12065" t="18415" r="19685" b="32385"/>
                <wp:docPr id="828402574"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482600"/>
                        </a:xfrm>
                        <a:prstGeom prst="rightArrow">
                          <a:avLst>
                            <a:gd name="adj1" fmla="val 50000"/>
                            <a:gd name="adj2" fmla="val 49998"/>
                          </a:avLst>
                        </a:prstGeom>
                        <a:gradFill rotWithShape="1">
                          <a:gsLst>
                            <a:gs pos="0">
                              <a:srgbClr val="2C5D98"/>
                            </a:gs>
                            <a:gs pos="80000">
                              <a:srgbClr val="3C7BC7"/>
                            </a:gs>
                            <a:gs pos="100000">
                              <a:srgbClr val="3A7CCB"/>
                            </a:gs>
                          </a:gsLst>
                          <a:lin ang="16200000"/>
                        </a:gradFill>
                        <a:ln w="9525">
                          <a:solidFill>
                            <a:schemeClr val="accent1">
                              <a:lumMod val="95000"/>
                              <a:lumOff val="0"/>
                            </a:schemeClr>
                          </a:solidFill>
                          <a:miter lim="800000"/>
                          <a:headEnd/>
                          <a:tailEnd/>
                        </a:ln>
                        <a:effectLst>
                          <a:outerShdw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3C080013" id="AutoShape 17" o:spid="_x0000_s1026" type="#_x0000_t13" style="width:42.5pt;height:3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" adj="11944" fillcolor="#2c5d98" strokecolor="#4579b8 [3044]">
                <v:fill color2="#3a7ccb" rotate="t" angle="180" colors="0 #2c5d98;52429f #3c7bc7;1 #3a7ccb" focus="100%" type="gradient">
                  <o:fill v:ext="view" type="gradientUnscaled"/>
                </v:fill>
                <v:shadow on="t" color="black" opacity="22936f" origin=",.5" offset="0,.63889mm"/>
                <w10:anchorlock/>
              </v:shape>
            </w:pict>
          </mc:Fallback>
        </mc:AlternateContent>
      </w:r>
      <w:r w:rsidRPr="001609F9">
        <w:drawing>
          <wp:inline distT="0" distB="0" distL="0" distR="0" wp14:anchorId="15033FB4" wp14:editId="575FD2F1">
            <wp:extent cx="2293844" cy="2526926"/>
            <wp:effectExtent l="19050" t="19050" r="11430" b="26035"/>
            <wp:docPr id="1576514307" name="Picture 1" descr="A red circle with a red circle with a red circle with a red circle with a red circle with a red circle with a red circle with a red circle with a red circle with a red circ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6514307" name="Picture 1" descr="A red circle with a red circle with a red circle with a red circle with a red circle with a red circle with a red circle with a red circle with a red circle with a red circle&#10;&#10;Description automatically generated"/>
                    <pic:cNvPicPr/>
                  </pic:nvPicPr>
                  <pic:blipFill>
                    <a:blip r:embed="rId73"/>
                    <a:stretch>
                      <a:fillRect/>
                    </a:stretch>
                  </pic:blipFill>
                  <pic:spPr>
                    <a:xfrm>
                      <a:off x="0" y="0"/>
                      <a:ext cx="2293844" cy="2526926"/>
                    </a:xfrm>
                    <a:prstGeom prst="rect">
                      <a:avLst/>
                    </a:prstGeom>
                    <a:ln>
                      <a:solidFill>
                        <a:schemeClr val="tx1"/>
                      </a:solidFill>
                    </a:ln>
                  </pic:spPr>
                </pic:pic>
              </a:graphicData>
            </a:graphic>
          </wp:inline>
        </w:drawing>
      </w:r>
    </w:p>
    <w:p w14:paraId="54683896" w14:textId="77777777" w:rsidR="00293BD8" w:rsidRPr="001609F9" w:rsidRDefault="00293BD8" w:rsidP="00293BD8">
      <w:pPr>
        <w:pStyle w:val="Caption"/>
      </w:pPr>
      <w:bookmarkStart w:id="374" w:name="_Ref166783272"/>
      <w:r w:rsidRPr="001609F9">
        <w:t xml:space="preserve">Figure </w:t>
      </w:r>
      <w:r w:rsidRPr="001609F9">
        <w:fldChar w:fldCharType="begin"/>
      </w:r>
      <w:r w:rsidRPr="001609F9">
        <w:instrText xml:space="preserve"> SEQ Figure \* ARABIC </w:instrText>
      </w:r>
      <w:r w:rsidRPr="001609F9">
        <w:fldChar w:fldCharType="separate"/>
      </w:r>
      <w:r w:rsidRPr="001609F9">
        <w:rPr>
          <w:noProof/>
        </w:rPr>
        <w:t>56</w:t>
      </w:r>
      <w:r w:rsidRPr="001609F9">
        <w:fldChar w:fldCharType="end"/>
      </w:r>
      <w:bookmarkEnd w:id="374"/>
      <w:r w:rsidRPr="001609F9">
        <w:t xml:space="preserve">: Isotropic Equivalent MFCN Antenna Pattern: Spherical Coordinate System </w:t>
      </w:r>
    </w:p>
    <w:p w14:paraId="3D4FB6E6" w14:textId="77777777" w:rsidR="00293BD8" w:rsidRPr="001609F9" w:rsidRDefault="00293BD8" w:rsidP="00293BD8">
      <w:pPr>
        <w:pStyle w:val="ECCFiguregraphcentred"/>
      </w:pPr>
      <w:r w:rsidRPr="001609F9">
        <w:drawing>
          <wp:inline distT="0" distB="0" distL="0" distR="0" wp14:anchorId="4622DBCC" wp14:editId="5054E1E6">
            <wp:extent cx="4981074" cy="3168316"/>
            <wp:effectExtent l="0" t="0" r="0" b="0"/>
            <wp:docPr id="960753437"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03644" cy="3182672"/>
                    </a:xfrm>
                    <a:prstGeom prst="rect">
                      <a:avLst/>
                    </a:prstGeom>
                    <a:noFill/>
                    <a:ln>
                      <a:noFill/>
                    </a:ln>
                  </pic:spPr>
                </pic:pic>
              </a:graphicData>
            </a:graphic>
          </wp:inline>
        </w:drawing>
      </w:r>
    </w:p>
    <w:p w14:paraId="36285851" w14:textId="77777777" w:rsidR="00293BD8" w:rsidRPr="001609F9" w:rsidRDefault="00293BD8" w:rsidP="00293BD8">
      <w:pPr>
        <w:pStyle w:val="Caption"/>
      </w:pPr>
      <w:bookmarkStart w:id="375" w:name="_Ref166783282"/>
      <w:r w:rsidRPr="001609F9">
        <w:t xml:space="preserve">Figure </w:t>
      </w:r>
      <w:r w:rsidRPr="001609F9">
        <w:fldChar w:fldCharType="begin"/>
      </w:r>
      <w:r w:rsidRPr="001609F9">
        <w:instrText xml:space="preserve"> SEQ Figure \* ARABIC </w:instrText>
      </w:r>
      <w:r w:rsidRPr="001609F9">
        <w:fldChar w:fldCharType="separate"/>
      </w:r>
      <w:r w:rsidRPr="001609F9">
        <w:rPr>
          <w:noProof/>
        </w:rPr>
        <w:t>57</w:t>
      </w:r>
      <w:r w:rsidRPr="001609F9">
        <w:fldChar w:fldCharType="end"/>
      </w:r>
      <w:bookmarkEnd w:id="375"/>
      <w:r w:rsidRPr="001609F9">
        <w:t>: Isotropic Equivalent MFCN Antenna Pattern: Profile</w:t>
      </w:r>
    </w:p>
    <w:p w14:paraId="44D0EF32" w14:textId="77777777" w:rsidR="00293BD8" w:rsidRPr="001609F9" w:rsidRDefault="00293BD8" w:rsidP="00507EF4">
      <w:pPr>
        <w:pStyle w:val="ECCAnnexheading4"/>
        <w:rPr>
          <w:lang w:val="en-GB"/>
        </w:rPr>
      </w:pPr>
      <w:r w:rsidRPr="001609F9">
        <w:rPr>
          <w:lang w:val="en-GB"/>
        </w:rPr>
        <w:t>MFCN assumptions in the 3.3-3.8 GHz</w:t>
      </w:r>
    </w:p>
    <w:p w14:paraId="1E752DDA" w14:textId="77777777" w:rsidR="00293BD8" w:rsidRPr="001609F9" w:rsidRDefault="00293BD8" w:rsidP="00293BD8">
      <w:r w:rsidRPr="001609F9">
        <w:rPr>
          <w:rStyle w:val="ECCParagraph"/>
        </w:rPr>
        <w:t xml:space="preserve">An </w:t>
      </w:r>
      <w:r w:rsidRPr="001609F9">
        <w:rPr>
          <w:i/>
          <w:iCs/>
        </w:rPr>
        <w:t>e.i.r.p.</w:t>
      </w:r>
      <w:r w:rsidRPr="001609F9">
        <w:rPr>
          <w:rStyle w:val="ECCParagraph"/>
        </w:rPr>
        <w:t xml:space="preserve"> of 58 dBm/MHz and a polarisation loss of 1.5 dB is considered for all three MFCN base station antenna patterns assumed in this study.</w:t>
      </w:r>
    </w:p>
    <w:p w14:paraId="106CD220" w14:textId="77777777" w:rsidR="00293BD8" w:rsidRPr="001609F9" w:rsidRDefault="00293BD8" w:rsidP="00507EF4">
      <w:pPr>
        <w:pStyle w:val="ECCAnnexheading4"/>
        <w:rPr>
          <w:lang w:val="en-GB"/>
        </w:rPr>
      </w:pPr>
      <w:r w:rsidRPr="001609F9">
        <w:rPr>
          <w:lang w:val="en-GB"/>
        </w:rPr>
        <w:t>MFCN assumptions in the 4.2-4.4 GHz</w:t>
      </w:r>
    </w:p>
    <w:p w14:paraId="39C5C581" w14:textId="77777777" w:rsidR="00293BD8" w:rsidRPr="001609F9" w:rsidRDefault="00293BD8" w:rsidP="00293BD8">
      <w:pPr>
        <w:rPr>
          <w:rStyle w:val="ECCParagraph"/>
        </w:rPr>
      </w:pPr>
      <w:r w:rsidRPr="001609F9">
        <w:t xml:space="preserve">This study assumes an isotropic equivalent radiation pattern of -30 dBm/MHz </w:t>
      </w:r>
      <w:r w:rsidRPr="001609F9">
        <w:rPr>
          <w:i/>
          <w:iCs/>
        </w:rPr>
        <w:t>e.i.r.p.</w:t>
      </w:r>
      <w:r w:rsidRPr="001609F9">
        <w:t xml:space="preserve"> for the 5G MFCN antenna </w:t>
      </w:r>
      <w:r w:rsidRPr="001609F9">
        <w:rPr>
          <w:rStyle w:val="ECCParagraph"/>
        </w:rPr>
        <w:t xml:space="preserve">for the frequency range of 4.2-4.4 GHz. For information purposes this study also assumes an </w:t>
      </w:r>
      <w:r w:rsidRPr="001609F9">
        <w:t xml:space="preserve">isotropic </w:t>
      </w:r>
      <w:r w:rsidRPr="001609F9">
        <w:lastRenderedPageBreak/>
        <w:t xml:space="preserve">equivalent radiation pattern of -13 dBm/MHz </w:t>
      </w:r>
      <w:r w:rsidRPr="001609F9">
        <w:rPr>
          <w:i/>
          <w:iCs/>
        </w:rPr>
        <w:t>e.i.r.p.</w:t>
      </w:r>
      <w:r w:rsidRPr="001609F9">
        <w:t xml:space="preserve"> for the 5G MFCN antenna </w:t>
      </w:r>
      <w:r w:rsidRPr="001609F9">
        <w:rPr>
          <w:rStyle w:val="ECCParagraph"/>
        </w:rPr>
        <w:t>for the frequency range of 4.2</w:t>
      </w:r>
      <w:r w:rsidRPr="001609F9">
        <w:rPr>
          <w:rStyle w:val="ECCParagraph"/>
        </w:rPr>
        <w:noBreakHyphen/>
        <w:t>4.4 GHz.</w:t>
      </w:r>
    </w:p>
    <w:p w14:paraId="7336C252" w14:textId="5CC687F2" w:rsidR="00293BD8" w:rsidRPr="001609F9" w:rsidRDefault="00293BD8" w:rsidP="006D7640">
      <w:pPr>
        <w:pStyle w:val="ECCAnnexheading3"/>
        <w:rPr>
          <w:rStyle w:val="ECCParagraph"/>
        </w:rPr>
      </w:pPr>
      <w:r w:rsidRPr="001609F9">
        <w:rPr>
          <w:rStyle w:val="ECCParagraph"/>
        </w:rPr>
        <w:t xml:space="preserve">Radio </w:t>
      </w:r>
      <w:r w:rsidR="003157FA" w:rsidRPr="001609F9">
        <w:rPr>
          <w:rStyle w:val="ECCParagraph"/>
        </w:rPr>
        <w:t>A</w:t>
      </w:r>
      <w:r w:rsidRPr="001609F9">
        <w:rPr>
          <w:rStyle w:val="ECCParagraph"/>
        </w:rPr>
        <w:t xml:space="preserve">ltimeter assumptions </w:t>
      </w:r>
    </w:p>
    <w:bookmarkEnd w:id="373"/>
    <w:p w14:paraId="16C9C98A" w14:textId="66112855" w:rsidR="00293BD8" w:rsidRPr="001609F9" w:rsidRDefault="00293BD8" w:rsidP="000E2822">
      <w:pPr>
        <w:pStyle w:val="ECCAnnexheading4"/>
        <w:rPr>
          <w:lang w:val="en-GB"/>
        </w:rPr>
      </w:pPr>
      <w:r w:rsidRPr="001609F9">
        <w:rPr>
          <w:lang w:val="en-GB"/>
        </w:rPr>
        <w:t xml:space="preserve">Radio Altimeter ITT </w:t>
      </w:r>
      <w:r w:rsidR="003157FA" w:rsidRPr="001609F9">
        <w:rPr>
          <w:lang w:val="en-GB"/>
        </w:rPr>
        <w:t>a</w:t>
      </w:r>
      <w:r w:rsidRPr="001609F9">
        <w:rPr>
          <w:lang w:val="en-GB"/>
        </w:rPr>
        <w:t>ssumptions in the 3.4-3.8 and 4.2-4.4 GHz Band</w:t>
      </w:r>
    </w:p>
    <w:p w14:paraId="56456F73" w14:textId="3B6B0E24" w:rsidR="00293BD8" w:rsidRPr="001609F9" w:rsidRDefault="00293BD8" w:rsidP="00293BD8">
      <w:pPr>
        <w:rPr>
          <w:rStyle w:val="ECCParagraph"/>
        </w:rPr>
      </w:pPr>
      <w:r w:rsidRPr="001609F9">
        <w:rPr>
          <w:rStyle w:val="ECCParagraph"/>
        </w:rPr>
        <w:t>This study uses both the out-of-band (OOB) and in-band (IB) ITT in the frequency band 3.4-3.8 GHz and 4.2-4.4 GHz respectively for each RA model considered.</w:t>
      </w:r>
    </w:p>
    <w:p w14:paraId="40D17115" w14:textId="77777777" w:rsidR="00293BD8" w:rsidRPr="001609F9" w:rsidRDefault="00293BD8" w:rsidP="00293BD8">
      <w:pPr>
        <w:rPr>
          <w:rStyle w:val="ECCParagraph"/>
        </w:rPr>
      </w:pPr>
      <w:r w:rsidRPr="001609F9">
        <w:rPr>
          <w:rStyle w:val="ECCParagraph"/>
        </w:rPr>
        <w:t xml:space="preserve">This study also considers the RA performance at all heights in the three-dimension grid and makes assumptions regarding the heights where the ITT is not specified in the ITT parameters sets. This study assumes a stair-step method for extrapolation and both a log-linear and stair-step method for interpolation. </w:t>
      </w:r>
      <w:r w:rsidRPr="001609F9">
        <w:fldChar w:fldCharType="begin"/>
      </w:r>
      <w:r w:rsidRPr="001609F9">
        <w:rPr>
          <w:rStyle w:val="ECCParagraph"/>
        </w:rPr>
        <w:instrText xml:space="preserve"> REF _Ref166783325 \h </w:instrText>
      </w:r>
      <w:r w:rsidRPr="001609F9">
        <w:fldChar w:fldCharType="separate"/>
      </w:r>
      <w:r w:rsidRPr="001609F9">
        <w:t xml:space="preserve">Figure </w:t>
      </w:r>
      <w:r w:rsidRPr="001609F9">
        <w:rPr>
          <w:noProof/>
        </w:rPr>
        <w:t>58</w:t>
      </w:r>
      <w:r w:rsidRPr="001609F9">
        <w:fldChar w:fldCharType="end"/>
      </w:r>
      <w:r w:rsidRPr="001609F9">
        <w:rPr>
          <w:rStyle w:val="ECCParagraph"/>
        </w:rPr>
        <w:t xml:space="preserve"> and </w:t>
      </w:r>
      <w:r w:rsidRPr="001609F9">
        <w:rPr>
          <w:rStyle w:val="ECCParagraph"/>
        </w:rPr>
        <w:fldChar w:fldCharType="begin"/>
      </w:r>
      <w:r w:rsidRPr="001609F9">
        <w:rPr>
          <w:rStyle w:val="ECCParagraph"/>
        </w:rPr>
        <w:instrText xml:space="preserve"> REF _Ref166783362 \h </w:instrText>
      </w:r>
      <w:r w:rsidRPr="001609F9">
        <w:rPr>
          <w:rStyle w:val="ECCParagraph"/>
        </w:rPr>
      </w:r>
      <w:r w:rsidRPr="001609F9">
        <w:rPr>
          <w:rStyle w:val="ECCParagraph"/>
        </w:rPr>
        <w:fldChar w:fldCharType="separate"/>
      </w:r>
      <w:r w:rsidRPr="001609F9">
        <w:t xml:space="preserve">Figure </w:t>
      </w:r>
      <w:r w:rsidRPr="001609F9">
        <w:rPr>
          <w:noProof/>
        </w:rPr>
        <w:t>59</w:t>
      </w:r>
      <w:r w:rsidRPr="001609F9">
        <w:rPr>
          <w:rStyle w:val="ECCParagraph"/>
        </w:rPr>
        <w:fldChar w:fldCharType="end"/>
      </w:r>
      <w:r w:rsidRPr="001609F9">
        <w:rPr>
          <w:rStyle w:val="ECCParagraph"/>
        </w:rPr>
        <w:t xml:space="preserve"> depict the height dependency assumptions.</w:t>
      </w:r>
    </w:p>
    <w:p w14:paraId="3DEC1875" w14:textId="77777777" w:rsidR="00293BD8" w:rsidRPr="001609F9" w:rsidRDefault="00293BD8" w:rsidP="00293BD8">
      <w:pPr>
        <w:rPr>
          <w:rStyle w:val="ECCParagraph"/>
        </w:rPr>
      </w:pPr>
      <w:r w:rsidRPr="001609F9">
        <w:rPr>
          <w:rStyle w:val="ECCParagraph"/>
        </w:rPr>
        <w:t xml:space="preserve">The stair-step approach provides a conservative approach for considering realistic flight conditions for which data is not available, by assuming RA tolerance no worse than that at the data point at the next highest height. </w:t>
      </w:r>
      <w:r w:rsidRPr="001609F9">
        <w:rPr>
          <w:rStyle w:val="ECCParagraph"/>
        </w:rPr>
        <w:fldChar w:fldCharType="begin"/>
      </w:r>
      <w:r w:rsidRPr="001609F9">
        <w:rPr>
          <w:rStyle w:val="ECCParagraph"/>
        </w:rPr>
        <w:instrText xml:space="preserve"> REF _Ref166783325 \h </w:instrText>
      </w:r>
      <w:r w:rsidRPr="001609F9">
        <w:rPr>
          <w:rStyle w:val="ECCParagraph"/>
        </w:rPr>
      </w:r>
      <w:r w:rsidRPr="001609F9">
        <w:rPr>
          <w:rStyle w:val="ECCParagraph"/>
        </w:rPr>
        <w:fldChar w:fldCharType="separate"/>
      </w:r>
      <w:r w:rsidRPr="001609F9">
        <w:t xml:space="preserve">Figure </w:t>
      </w:r>
      <w:r w:rsidRPr="001609F9">
        <w:rPr>
          <w:noProof/>
        </w:rPr>
        <w:t>58</w:t>
      </w:r>
      <w:r w:rsidRPr="001609F9">
        <w:rPr>
          <w:rStyle w:val="ECCParagraph"/>
        </w:rPr>
        <w:fldChar w:fldCharType="end"/>
      </w:r>
      <w:r w:rsidRPr="001609F9">
        <w:rPr>
          <w:rStyle w:val="ECCParagraph"/>
        </w:rPr>
        <w:t xml:space="preserve"> illustrates the case for data points specified at 200 feet and 1000 feet. The breakpoint value specified at 200 feet applies for all heights less than or equal to 200 feet, while the value specified at 1000 feet applies for heights greater than 200 feet. No extrapolation above 1000 feet is considered. </w:t>
      </w:r>
    </w:p>
    <w:p w14:paraId="25731493" w14:textId="77777777" w:rsidR="00293BD8" w:rsidRPr="001609F9" w:rsidRDefault="00293BD8" w:rsidP="00293BD8">
      <w:pPr>
        <w:pStyle w:val="ECCLetteredListLevel20"/>
      </w:pPr>
      <w:r w:rsidRPr="001609F9">
        <w:rPr>
          <w:noProof/>
        </w:rPr>
        <w:drawing>
          <wp:inline distT="0" distB="0" distL="0" distR="0" wp14:anchorId="1EE8C250" wp14:editId="627336D3">
            <wp:extent cx="5017477" cy="3165231"/>
            <wp:effectExtent l="0" t="0" r="0" b="0"/>
            <wp:docPr id="30" name="Chart 1">
              <a:extLst xmlns:a="http://schemas.openxmlformats.org/drawingml/2006/main">
                <a:ext uri="{FF2B5EF4-FFF2-40B4-BE49-F238E27FC236}">
                  <a16:creationId xmlns:a16="http://schemas.microsoft.com/office/drawing/2014/main" id="{E891A135-BB70-9F73-1F6D-C0CA0BDCC8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AE91D99" w14:textId="77777777" w:rsidR="00293BD8" w:rsidRPr="001609F9" w:rsidRDefault="00293BD8" w:rsidP="00293BD8">
      <w:pPr>
        <w:pStyle w:val="Caption"/>
      </w:pPr>
      <w:bookmarkStart w:id="376" w:name="_Ref166783325"/>
      <w:r w:rsidRPr="001609F9">
        <w:t xml:space="preserve">Figure </w:t>
      </w:r>
      <w:r w:rsidRPr="001609F9">
        <w:fldChar w:fldCharType="begin"/>
      </w:r>
      <w:r w:rsidRPr="001609F9">
        <w:instrText xml:space="preserve"> SEQ Figure \* ARABIC </w:instrText>
      </w:r>
      <w:r w:rsidRPr="001609F9">
        <w:fldChar w:fldCharType="separate"/>
      </w:r>
      <w:r w:rsidRPr="001609F9">
        <w:rPr>
          <w:noProof/>
        </w:rPr>
        <w:t>58</w:t>
      </w:r>
      <w:r w:rsidRPr="001609F9">
        <w:fldChar w:fldCharType="end"/>
      </w:r>
      <w:bookmarkEnd w:id="376"/>
      <w:r w:rsidRPr="001609F9">
        <w:t xml:space="preserve">: Example of stair-step interpolation and extrapolation </w:t>
      </w:r>
    </w:p>
    <w:p w14:paraId="6C215A62" w14:textId="77777777" w:rsidR="00293BD8" w:rsidRPr="001609F9" w:rsidRDefault="00293BD8" w:rsidP="00293BD8">
      <w:r w:rsidRPr="001609F9">
        <w:rPr>
          <w:rStyle w:val="ECCParagraph"/>
        </w:rPr>
        <w:fldChar w:fldCharType="begin"/>
      </w:r>
      <w:r w:rsidRPr="001609F9">
        <w:rPr>
          <w:rStyle w:val="ECCParagraph"/>
        </w:rPr>
        <w:instrText xml:space="preserve"> REF _Ref166783362 \h </w:instrText>
      </w:r>
      <w:r w:rsidRPr="001609F9">
        <w:rPr>
          <w:rStyle w:val="ECCParagraph"/>
        </w:rPr>
      </w:r>
      <w:r w:rsidRPr="001609F9">
        <w:rPr>
          <w:rStyle w:val="ECCParagraph"/>
        </w:rPr>
        <w:fldChar w:fldCharType="separate"/>
      </w:r>
      <w:r w:rsidRPr="001609F9">
        <w:t xml:space="preserve">Figure </w:t>
      </w:r>
      <w:r w:rsidRPr="001609F9">
        <w:rPr>
          <w:noProof/>
        </w:rPr>
        <w:t>59</w:t>
      </w:r>
      <w:r w:rsidRPr="001609F9">
        <w:rPr>
          <w:rStyle w:val="ECCParagraph"/>
        </w:rPr>
        <w:fldChar w:fldCharType="end"/>
      </w:r>
      <w:r w:rsidRPr="001609F9">
        <w:rPr>
          <w:rStyle w:val="ECCParagraph"/>
        </w:rPr>
        <w:t xml:space="preserve"> shows an example of log-linear interpolation and stair-step extrapolation. This approach provides a less conservative estimate for tolerances at non-specified heights based on the assumption that the combination of interference source path loss, RA receiver signal-to-noise, and RA receiver sensitivity can be modelled as a log-linear change in tolerance versus height between specified data points for all RA models. The breakpoint value specified at 200 feet applies for all heights less than or equal to 200 feet. No extrapolation above 1000 feet is considered.</w:t>
      </w:r>
    </w:p>
    <w:p w14:paraId="56955FB4" w14:textId="77777777" w:rsidR="00293BD8" w:rsidRPr="001609F9" w:rsidRDefault="00293BD8" w:rsidP="00293BD8">
      <w:pPr>
        <w:pStyle w:val="ECCFiguregraphcentred"/>
      </w:pPr>
      <w:r w:rsidRPr="001609F9">
        <w:lastRenderedPageBreak/>
        <w:drawing>
          <wp:inline distT="0" distB="0" distL="0" distR="0" wp14:anchorId="790B2C98" wp14:editId="3CBAAB4B">
            <wp:extent cx="4935415" cy="3024554"/>
            <wp:effectExtent l="0" t="0" r="0" b="0"/>
            <wp:docPr id="33" name="Chart 1">
              <a:extLst xmlns:a="http://schemas.openxmlformats.org/drawingml/2006/main">
                <a:ext uri="{FF2B5EF4-FFF2-40B4-BE49-F238E27FC236}">
                  <a16:creationId xmlns:a16="http://schemas.microsoft.com/office/drawing/2014/main" id="{E891A135-BB70-9F73-1F6D-C0CA0BDCC8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3B857134" w14:textId="77777777" w:rsidR="00293BD8" w:rsidRPr="001609F9" w:rsidRDefault="00293BD8" w:rsidP="00293BD8">
      <w:pPr>
        <w:pStyle w:val="Caption"/>
      </w:pPr>
      <w:bookmarkStart w:id="377" w:name="_Ref166783362"/>
      <w:r w:rsidRPr="001609F9">
        <w:t xml:space="preserve">Figure </w:t>
      </w:r>
      <w:r w:rsidRPr="001609F9">
        <w:fldChar w:fldCharType="begin"/>
      </w:r>
      <w:r w:rsidRPr="001609F9">
        <w:instrText xml:space="preserve"> SEQ Figure \* ARABIC </w:instrText>
      </w:r>
      <w:r w:rsidRPr="001609F9">
        <w:fldChar w:fldCharType="separate"/>
      </w:r>
      <w:r w:rsidRPr="001609F9">
        <w:rPr>
          <w:noProof/>
        </w:rPr>
        <w:t>59</w:t>
      </w:r>
      <w:r w:rsidRPr="001609F9">
        <w:fldChar w:fldCharType="end"/>
      </w:r>
      <w:bookmarkEnd w:id="377"/>
      <w:r w:rsidRPr="001609F9">
        <w:t xml:space="preserve">: Example of log-linear interpolation and stair-step extrapolation </w:t>
      </w:r>
    </w:p>
    <w:p w14:paraId="0954B88D" w14:textId="77777777" w:rsidR="00293BD8" w:rsidRPr="001609F9" w:rsidRDefault="00293BD8" w:rsidP="00884BD6">
      <w:pPr>
        <w:pStyle w:val="ECCAnnexheading4"/>
        <w:rPr>
          <w:lang w:val="en-GB"/>
        </w:rPr>
      </w:pPr>
      <w:r w:rsidRPr="001609F9">
        <w:rPr>
          <w:lang w:val="en-GB"/>
        </w:rPr>
        <w:t>Radio Altimeter Antenna Assumptions in the 3.4-3.8 and 4.2-4.4 GHz Band</w:t>
      </w:r>
    </w:p>
    <w:p w14:paraId="1238B8D7" w14:textId="77777777" w:rsidR="00293BD8" w:rsidRPr="001609F9" w:rsidRDefault="00293BD8" w:rsidP="00293BD8">
      <w:pPr>
        <w:rPr>
          <w:rStyle w:val="ECCParagraph"/>
        </w:rPr>
      </w:pPr>
      <w:r w:rsidRPr="001609F9">
        <w:rPr>
          <w:rStyle w:val="ECCParagraph"/>
        </w:rPr>
        <w:t xml:space="preserve">This study uses the Radio Altimeter antenna patterns and cable losses discussed in section </w:t>
      </w:r>
      <w:r w:rsidRPr="001609F9">
        <w:rPr>
          <w:rStyle w:val="ECCParagraph"/>
        </w:rPr>
        <w:fldChar w:fldCharType="begin"/>
      </w:r>
      <w:r w:rsidRPr="001609F9">
        <w:rPr>
          <w:rStyle w:val="ECCParagraph"/>
        </w:rPr>
        <w:instrText xml:space="preserve"> REF _Ref178526237 \r \h </w:instrText>
      </w:r>
      <w:r w:rsidRPr="001609F9">
        <w:rPr>
          <w:rStyle w:val="ECCParagraph"/>
        </w:rPr>
      </w:r>
      <w:r w:rsidRPr="001609F9">
        <w:rPr>
          <w:rStyle w:val="ECCParagraph"/>
        </w:rPr>
        <w:fldChar w:fldCharType="separate"/>
      </w:r>
      <w:r w:rsidRPr="001609F9">
        <w:rPr>
          <w:rStyle w:val="ECCParagraph"/>
        </w:rPr>
        <w:t>0</w:t>
      </w:r>
      <w:r w:rsidRPr="001609F9">
        <w:rPr>
          <w:rStyle w:val="ECCParagraph"/>
        </w:rPr>
        <w:fldChar w:fldCharType="end"/>
      </w:r>
      <w:r w:rsidRPr="001609F9">
        <w:rPr>
          <w:rStyle w:val="ECCParagraph"/>
        </w:rPr>
        <w:t xml:space="preserve"> in the frequency bands 3.4-3.8 and 4.2-4.4 GHz. The methodology described herein applies both Radio Altimeter antenna set parameters as described in section </w:t>
      </w:r>
      <w:r w:rsidRPr="001609F9">
        <w:rPr>
          <w:rStyle w:val="ECCParagraph"/>
        </w:rPr>
        <w:fldChar w:fldCharType="begin"/>
      </w:r>
      <w:r w:rsidRPr="001609F9">
        <w:rPr>
          <w:rStyle w:val="ECCParagraph"/>
        </w:rPr>
        <w:instrText xml:space="preserve"> REF _Ref161654775 \r \h </w:instrText>
      </w:r>
      <w:r w:rsidRPr="001609F9">
        <w:rPr>
          <w:rStyle w:val="ECCParagraph"/>
        </w:rPr>
      </w:r>
      <w:r w:rsidRPr="001609F9">
        <w:rPr>
          <w:rStyle w:val="ECCParagraph"/>
        </w:rPr>
        <w:fldChar w:fldCharType="separate"/>
      </w:r>
      <w:r w:rsidRPr="001609F9">
        <w:rPr>
          <w:rStyle w:val="ECCParagraph"/>
        </w:rPr>
        <w:t>4.3.4</w:t>
      </w:r>
      <w:r w:rsidRPr="001609F9">
        <w:rPr>
          <w:rStyle w:val="ECCParagraph"/>
        </w:rPr>
        <w:fldChar w:fldCharType="end"/>
      </w:r>
      <w:r w:rsidRPr="001609F9">
        <w:rPr>
          <w:rStyle w:val="ECCParagraph"/>
        </w:rPr>
        <w:t xml:space="preserve">. </w:t>
      </w:r>
      <w:r w:rsidRPr="001609F9">
        <w:rPr>
          <w:rStyle w:val="ECCParagraph"/>
        </w:rPr>
        <w:fldChar w:fldCharType="begin"/>
      </w:r>
      <w:r w:rsidRPr="001609F9">
        <w:rPr>
          <w:rStyle w:val="ECCParagraph"/>
        </w:rPr>
        <w:instrText xml:space="preserve"> REF _Ref166783450 \h </w:instrText>
      </w:r>
      <w:r w:rsidRPr="001609F9">
        <w:rPr>
          <w:rStyle w:val="ECCParagraph"/>
        </w:rPr>
      </w:r>
      <w:r w:rsidRPr="001609F9">
        <w:rPr>
          <w:rStyle w:val="ECCParagraph"/>
        </w:rPr>
        <w:fldChar w:fldCharType="separate"/>
      </w:r>
      <w:r w:rsidRPr="001609F9">
        <w:t xml:space="preserve">Figure </w:t>
      </w:r>
      <w:r w:rsidRPr="001609F9">
        <w:rPr>
          <w:noProof/>
        </w:rPr>
        <w:t>60</w:t>
      </w:r>
      <w:r w:rsidRPr="001609F9">
        <w:rPr>
          <w:rStyle w:val="ECCParagraph"/>
        </w:rPr>
        <w:fldChar w:fldCharType="end"/>
      </w:r>
      <w:r w:rsidRPr="001609F9">
        <w:rPr>
          <w:rStyle w:val="ECCParagraph"/>
        </w:rPr>
        <w:t xml:space="preserve"> depicts the Radio Altimeter antenna pattern with cable losses included for both Set 1 (Red) and set 2 (Blue) for the frequency range of 3.4-3.8 GHz. </w:t>
      </w:r>
      <w:r w:rsidRPr="001609F9">
        <w:rPr>
          <w:rStyle w:val="ECCParagraph"/>
        </w:rPr>
        <w:fldChar w:fldCharType="begin"/>
      </w:r>
      <w:r w:rsidRPr="001609F9">
        <w:rPr>
          <w:rStyle w:val="ECCParagraph"/>
        </w:rPr>
        <w:instrText xml:space="preserve"> REF _Ref166783465 \h </w:instrText>
      </w:r>
      <w:r w:rsidRPr="001609F9">
        <w:rPr>
          <w:rStyle w:val="ECCParagraph"/>
        </w:rPr>
      </w:r>
      <w:r w:rsidRPr="001609F9">
        <w:rPr>
          <w:rStyle w:val="ECCParagraph"/>
        </w:rPr>
        <w:fldChar w:fldCharType="separate"/>
      </w:r>
      <w:r w:rsidRPr="001609F9">
        <w:t xml:space="preserve">Figure </w:t>
      </w:r>
      <w:r w:rsidRPr="001609F9">
        <w:rPr>
          <w:noProof/>
        </w:rPr>
        <w:t>61</w:t>
      </w:r>
      <w:r w:rsidRPr="001609F9">
        <w:rPr>
          <w:rStyle w:val="ECCParagraph"/>
        </w:rPr>
        <w:fldChar w:fldCharType="end"/>
      </w:r>
      <w:r w:rsidRPr="001609F9">
        <w:rPr>
          <w:rStyle w:val="ECCParagraph"/>
        </w:rPr>
        <w:t xml:space="preserve"> depicts the Radio Altimeter antenna pattern with cable losses included for both Set 1 (Red) and set 2 (Blue) for the frequency range of 4.2-4.4 GHz.</w:t>
      </w:r>
    </w:p>
    <w:p w14:paraId="2517CBC0" w14:textId="77777777" w:rsidR="00293BD8" w:rsidRPr="001609F9" w:rsidRDefault="00293BD8" w:rsidP="00293BD8">
      <w:pPr>
        <w:pStyle w:val="ECCFiguregraphcentred"/>
      </w:pPr>
      <w:r w:rsidRPr="001609F9">
        <w:drawing>
          <wp:inline distT="0" distB="0" distL="0" distR="0" wp14:anchorId="604A419F" wp14:editId="77E84711">
            <wp:extent cx="4583723" cy="3212123"/>
            <wp:effectExtent l="0" t="0" r="0" b="0"/>
            <wp:docPr id="485234798" name="Picture 1" descr="A graph of a radio frequency&#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5234798" name="Picture 1" descr="A graph of a radio frequency&#10;&#10;Description automatically generated"/>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95386" cy="3220296"/>
                    </a:xfrm>
                    <a:prstGeom prst="rect">
                      <a:avLst/>
                    </a:prstGeom>
                    <a:noFill/>
                  </pic:spPr>
                </pic:pic>
              </a:graphicData>
            </a:graphic>
          </wp:inline>
        </w:drawing>
      </w:r>
    </w:p>
    <w:p w14:paraId="1CF04EB5" w14:textId="77777777" w:rsidR="00293BD8" w:rsidRPr="001609F9" w:rsidRDefault="00293BD8" w:rsidP="00293BD8">
      <w:pPr>
        <w:pStyle w:val="Caption"/>
      </w:pPr>
      <w:bookmarkStart w:id="378" w:name="_Ref166783450"/>
      <w:r w:rsidRPr="001609F9">
        <w:t xml:space="preserve">Figure </w:t>
      </w:r>
      <w:r w:rsidRPr="001609F9">
        <w:fldChar w:fldCharType="begin"/>
      </w:r>
      <w:r w:rsidRPr="001609F9">
        <w:instrText xml:space="preserve"> SEQ Figure \* ARABIC </w:instrText>
      </w:r>
      <w:r w:rsidRPr="001609F9">
        <w:fldChar w:fldCharType="separate"/>
      </w:r>
      <w:r w:rsidRPr="001609F9">
        <w:rPr>
          <w:noProof/>
        </w:rPr>
        <w:t>60</w:t>
      </w:r>
      <w:r w:rsidRPr="001609F9">
        <w:fldChar w:fldCharType="end"/>
      </w:r>
      <w:bookmarkEnd w:id="378"/>
      <w:r w:rsidRPr="001609F9">
        <w:t>: Radio Altimeter Set 1 and 2 Antenna Pattern Including Cable Losses in the 3.4-3.8 GHz Frequency Range</w:t>
      </w:r>
    </w:p>
    <w:p w14:paraId="4A0833F2" w14:textId="77777777" w:rsidR="00293BD8" w:rsidRPr="001609F9" w:rsidRDefault="00293BD8" w:rsidP="00293BD8">
      <w:pPr>
        <w:pStyle w:val="ECCFiguregraphcentred"/>
      </w:pPr>
      <w:r w:rsidRPr="001609F9">
        <w:lastRenderedPageBreak/>
        <w:drawing>
          <wp:inline distT="0" distB="0" distL="0" distR="0" wp14:anchorId="58CCF54F" wp14:editId="5AB61C7B">
            <wp:extent cx="4131893" cy="2673752"/>
            <wp:effectExtent l="0" t="0" r="2540" b="0"/>
            <wp:docPr id="532121675" name="Picture 2" descr="A graph of a radio frequency with Gateway Arch in the backgroun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2121675" name="Picture 2" descr="A graph of a radio frequency with Gateway Arch in the background&#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41259" cy="2679813"/>
                    </a:xfrm>
                    <a:prstGeom prst="rect">
                      <a:avLst/>
                    </a:prstGeom>
                    <a:noFill/>
                  </pic:spPr>
                </pic:pic>
              </a:graphicData>
            </a:graphic>
          </wp:inline>
        </w:drawing>
      </w:r>
    </w:p>
    <w:p w14:paraId="37BD9B9D" w14:textId="77777777" w:rsidR="00293BD8" w:rsidRPr="001609F9" w:rsidRDefault="00293BD8" w:rsidP="00293BD8">
      <w:pPr>
        <w:pStyle w:val="Caption"/>
      </w:pPr>
      <w:bookmarkStart w:id="379" w:name="_Ref166783465"/>
      <w:r w:rsidRPr="001609F9">
        <w:t xml:space="preserve">Figure </w:t>
      </w:r>
      <w:r w:rsidRPr="001609F9">
        <w:fldChar w:fldCharType="begin"/>
      </w:r>
      <w:r w:rsidRPr="001609F9">
        <w:instrText xml:space="preserve"> SEQ Figure \* ARABIC </w:instrText>
      </w:r>
      <w:r w:rsidRPr="001609F9">
        <w:fldChar w:fldCharType="separate"/>
      </w:r>
      <w:r w:rsidRPr="001609F9">
        <w:rPr>
          <w:noProof/>
        </w:rPr>
        <w:t>61</w:t>
      </w:r>
      <w:r w:rsidRPr="001609F9">
        <w:fldChar w:fldCharType="end"/>
      </w:r>
      <w:bookmarkEnd w:id="379"/>
      <w:r w:rsidRPr="001609F9">
        <w:t>: Radio Altimeter Set 1 and 2 Antenna Pattern Including Cable Losses in the 4.2-4.4 GHz Frequency Range</w:t>
      </w:r>
    </w:p>
    <w:p w14:paraId="0007A191" w14:textId="77777777" w:rsidR="00293BD8" w:rsidRPr="001609F9" w:rsidRDefault="00293BD8" w:rsidP="00884BD6">
      <w:pPr>
        <w:pStyle w:val="ECCAnnexheading4"/>
        <w:rPr>
          <w:lang w:val="en-GB"/>
        </w:rPr>
      </w:pPr>
      <w:r w:rsidRPr="001609F9">
        <w:rPr>
          <w:lang w:val="en-GB"/>
        </w:rPr>
        <w:t>Radio Altimeter Assumptions for the 3.4-3.8 GHz band</w:t>
      </w:r>
    </w:p>
    <w:p w14:paraId="3FCDEEC0" w14:textId="77777777" w:rsidR="00293BD8" w:rsidRPr="001609F9" w:rsidRDefault="00293BD8" w:rsidP="00293BD8">
      <w:r w:rsidRPr="001609F9">
        <w:t xml:space="preserve">The RA parameters discussed in section </w:t>
      </w:r>
      <w:r w:rsidRPr="001609F9">
        <w:fldChar w:fldCharType="begin"/>
      </w:r>
      <w:r w:rsidRPr="001609F9">
        <w:instrText xml:space="preserve"> REF _Ref167888762 \r \h </w:instrText>
      </w:r>
      <w:r w:rsidRPr="001609F9">
        <w:fldChar w:fldCharType="separate"/>
      </w:r>
      <w:r w:rsidRPr="001609F9">
        <w:t>4.3</w:t>
      </w:r>
      <w:r w:rsidRPr="001609F9">
        <w:fldChar w:fldCharType="end"/>
      </w:r>
      <w:r w:rsidRPr="001609F9">
        <w:t xml:space="preserve"> are considered in this study and the methodology described in section </w:t>
      </w:r>
      <w:r w:rsidRPr="001609F9">
        <w:fldChar w:fldCharType="begin"/>
      </w:r>
      <w:r w:rsidRPr="001609F9">
        <w:instrText xml:space="preserve"> REF _Ref168900261 \r \h </w:instrText>
      </w:r>
      <w:r w:rsidRPr="001609F9">
        <w:fldChar w:fldCharType="separate"/>
      </w:r>
      <w:r w:rsidRPr="001609F9">
        <w:t>A4.1</w:t>
      </w:r>
      <w:r w:rsidRPr="001609F9">
        <w:fldChar w:fldCharType="end"/>
      </w:r>
      <w:r w:rsidRPr="001609F9">
        <w:t xml:space="preserve"> is applied to those parameters. All simulations were also performed under the assumption the Radio Altimeter ITT below the lowest reported height was essentially unknown; impacts of this deviation are explained in the summary tables in Section </w:t>
      </w:r>
      <w:r w:rsidRPr="001609F9">
        <w:fldChar w:fldCharType="begin"/>
      </w:r>
      <w:r w:rsidRPr="001609F9">
        <w:instrText xml:space="preserve"> REF _Ref168900237 \r \h </w:instrText>
      </w:r>
      <w:r w:rsidRPr="001609F9">
        <w:fldChar w:fldCharType="separate"/>
      </w:r>
      <w:r w:rsidRPr="001609F9">
        <w:t>A4.5</w:t>
      </w:r>
      <w:r w:rsidRPr="001609F9">
        <w:fldChar w:fldCharType="end"/>
      </w:r>
      <w:r w:rsidRPr="001609F9">
        <w:t>. This study also always applies the ICAO safety margin of 6 dB.</w:t>
      </w:r>
    </w:p>
    <w:p w14:paraId="5A4D02A2" w14:textId="77777777" w:rsidR="00293BD8" w:rsidRPr="001609F9" w:rsidRDefault="00293BD8" w:rsidP="0018342F">
      <w:pPr>
        <w:pStyle w:val="ECCAnnexheading3"/>
        <w:tabs>
          <w:tab w:val="clear" w:pos="-981"/>
          <w:tab w:val="num" w:pos="720"/>
        </w:tabs>
        <w:rPr>
          <w:rStyle w:val="ECCParagraph"/>
          <w:rFonts w:eastAsia="Calibri"/>
          <w:b w:val="0"/>
          <w:szCs w:val="22"/>
        </w:rPr>
      </w:pPr>
      <w:r w:rsidRPr="001609F9">
        <w:rPr>
          <w:rStyle w:val="ECCParagraph"/>
        </w:rPr>
        <w:t>Scenario Parameters</w:t>
      </w:r>
    </w:p>
    <w:p w14:paraId="576AE1E2" w14:textId="77777777" w:rsidR="00293BD8" w:rsidRPr="001609F9" w:rsidRDefault="00293BD8" w:rsidP="00293BD8">
      <w:r w:rsidRPr="001609F9">
        <w:t xml:space="preserve">The runway safety area and obstacle limitation surface detailed in </w:t>
      </w:r>
      <w:r w:rsidRPr="001609F9">
        <w:rPr>
          <w:rStyle w:val="ECCParagraph"/>
        </w:rPr>
        <w:t>section</w:t>
      </w:r>
      <w:r w:rsidRPr="001609F9">
        <w:t xml:space="preserve"> </w:t>
      </w:r>
      <w:r w:rsidRPr="001609F9">
        <w:fldChar w:fldCharType="begin"/>
      </w:r>
      <w:r w:rsidRPr="001609F9">
        <w:instrText xml:space="preserve"> REF _Ref168904015 \r \h </w:instrText>
      </w:r>
      <w:r w:rsidRPr="001609F9">
        <w:fldChar w:fldCharType="separate"/>
      </w:r>
      <w:r w:rsidRPr="001609F9">
        <w:t>5</w:t>
      </w:r>
      <w:r w:rsidRPr="001609F9">
        <w:fldChar w:fldCharType="end"/>
      </w:r>
      <w:r w:rsidRPr="001609F9">
        <w:t xml:space="preserve"> are considered in this study and the methodology described in section </w:t>
      </w:r>
      <w:r w:rsidRPr="001609F9">
        <w:fldChar w:fldCharType="begin"/>
      </w:r>
      <w:r w:rsidRPr="001609F9">
        <w:instrText xml:space="preserve"> REF _Ref168900261 \r \h </w:instrText>
      </w:r>
      <w:r w:rsidRPr="001609F9">
        <w:fldChar w:fldCharType="separate"/>
      </w:r>
      <w:r w:rsidRPr="001609F9">
        <w:t>A4.1</w:t>
      </w:r>
      <w:r w:rsidRPr="001609F9">
        <w:fldChar w:fldCharType="end"/>
      </w:r>
      <w:r w:rsidRPr="001609F9">
        <w:t xml:space="preserve"> of this Annex is applied to those parameters. </w:t>
      </w:r>
      <w:r w:rsidRPr="001609F9">
        <w:fldChar w:fldCharType="begin"/>
      </w:r>
      <w:r w:rsidRPr="001609F9">
        <w:instrText xml:space="preserve"> REF _Ref177649341 \h </w:instrText>
      </w:r>
      <w:r w:rsidRPr="001609F9">
        <w:fldChar w:fldCharType="separate"/>
      </w:r>
      <w:r w:rsidRPr="001609F9">
        <w:t xml:space="preserve">Table </w:t>
      </w:r>
      <w:r w:rsidRPr="001609F9">
        <w:rPr>
          <w:noProof/>
        </w:rPr>
        <w:t>36</w:t>
      </w:r>
      <w:r w:rsidRPr="001609F9">
        <w:fldChar w:fldCharType="end"/>
      </w:r>
      <w:r w:rsidRPr="001609F9">
        <w:t xml:space="preserve"> lists the parameters and associated values specifically used as inputs when completing this study. </w:t>
      </w:r>
    </w:p>
    <w:p w14:paraId="3A687D8F" w14:textId="0249C4D7" w:rsidR="00293BD8" w:rsidRPr="001609F9" w:rsidRDefault="00293BD8" w:rsidP="00293BD8">
      <w:pPr>
        <w:pStyle w:val="Caption"/>
      </w:pPr>
      <w:bookmarkStart w:id="380" w:name="_Ref177649341"/>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36</w:t>
      </w:r>
      <w:r w:rsidRPr="001609F9">
        <w:fldChar w:fldCharType="end"/>
      </w:r>
      <w:bookmarkEnd w:id="380"/>
      <w:r w:rsidRPr="001609F9">
        <w:t>: Scenario Parameters Used in this study</w:t>
      </w:r>
    </w:p>
    <w:tbl>
      <w:tblPr>
        <w:tblStyle w:val="ECCTable-redheader"/>
        <w:tblW w:w="5000" w:type="pct"/>
        <w:tblInd w:w="0" w:type="dxa"/>
        <w:tblLayout w:type="fixed"/>
        <w:tblLook w:val="04A0" w:firstRow="1" w:lastRow="0" w:firstColumn="1" w:lastColumn="0" w:noHBand="0" w:noVBand="1"/>
      </w:tblPr>
      <w:tblGrid>
        <w:gridCol w:w="6114"/>
        <w:gridCol w:w="1980"/>
        <w:gridCol w:w="1535"/>
      </w:tblGrid>
      <w:tr w:rsidR="00293BD8" w:rsidRPr="001609F9" w14:paraId="7F897DE2" w14:textId="77777777" w:rsidTr="0010067B">
        <w:trPr>
          <w:cnfStyle w:val="100000000000" w:firstRow="1" w:lastRow="0" w:firstColumn="0" w:lastColumn="0" w:oddVBand="0" w:evenVBand="0" w:oddHBand="0" w:evenHBand="0" w:firstRowFirstColumn="0" w:firstRowLastColumn="0" w:lastRowFirstColumn="0" w:lastRowLastColumn="0"/>
        </w:trPr>
        <w:tc>
          <w:tcPr>
            <w:tcW w:w="3175" w:type="pct"/>
          </w:tcPr>
          <w:p w14:paraId="55A5A459" w14:textId="77777777" w:rsidR="00293BD8" w:rsidRPr="001609F9" w:rsidRDefault="00293BD8" w:rsidP="00884BD6">
            <w:pPr>
              <w:pStyle w:val="ECCTableHeaderwhitefont"/>
              <w:keepNext w:val="0"/>
              <w:widowControl w:val="0"/>
              <w:rPr>
                <w:b/>
                <w:bCs w:val="0"/>
              </w:rPr>
            </w:pPr>
            <w:r w:rsidRPr="001609F9">
              <w:rPr>
                <w:b/>
                <w:bCs w:val="0"/>
              </w:rPr>
              <w:t>Parameter</w:t>
            </w:r>
          </w:p>
        </w:tc>
        <w:tc>
          <w:tcPr>
            <w:tcW w:w="1028" w:type="pct"/>
          </w:tcPr>
          <w:p w14:paraId="4E9EDC86" w14:textId="77777777" w:rsidR="00293BD8" w:rsidRPr="001609F9" w:rsidRDefault="00293BD8" w:rsidP="00884BD6">
            <w:pPr>
              <w:pStyle w:val="ECCTableHeaderwhitefont"/>
              <w:keepNext w:val="0"/>
              <w:widowControl w:val="0"/>
              <w:rPr>
                <w:b/>
                <w:bCs w:val="0"/>
              </w:rPr>
            </w:pPr>
            <w:r w:rsidRPr="001609F9">
              <w:rPr>
                <w:b/>
                <w:bCs w:val="0"/>
              </w:rPr>
              <w:t>Value</w:t>
            </w:r>
          </w:p>
        </w:tc>
        <w:tc>
          <w:tcPr>
            <w:tcW w:w="797" w:type="pct"/>
          </w:tcPr>
          <w:p w14:paraId="3F7ED3A0" w14:textId="77777777" w:rsidR="00293BD8" w:rsidRPr="001609F9" w:rsidRDefault="00293BD8" w:rsidP="00884BD6">
            <w:pPr>
              <w:pStyle w:val="ECCTableHeaderwhitefont"/>
              <w:keepNext w:val="0"/>
              <w:widowControl w:val="0"/>
              <w:rPr>
                <w:b/>
                <w:bCs w:val="0"/>
              </w:rPr>
            </w:pPr>
            <w:r w:rsidRPr="001609F9">
              <w:rPr>
                <w:b/>
                <w:bCs w:val="0"/>
              </w:rPr>
              <w:t>Units</w:t>
            </w:r>
          </w:p>
        </w:tc>
      </w:tr>
      <w:tr w:rsidR="00293BD8" w:rsidRPr="001609F9" w14:paraId="03324CA3" w14:textId="77777777" w:rsidTr="0010067B">
        <w:tc>
          <w:tcPr>
            <w:tcW w:w="3175" w:type="pct"/>
          </w:tcPr>
          <w:p w14:paraId="58AF425C" w14:textId="77777777" w:rsidR="00293BD8" w:rsidRPr="001609F9" w:rsidRDefault="00293BD8" w:rsidP="00884BD6">
            <w:pPr>
              <w:pStyle w:val="ECCTabletext"/>
              <w:keepNext w:val="0"/>
              <w:widowControl w:val="0"/>
            </w:pPr>
            <w:r w:rsidRPr="001609F9">
              <w:t>Runway Length (Note 1)</w:t>
            </w:r>
          </w:p>
        </w:tc>
        <w:tc>
          <w:tcPr>
            <w:tcW w:w="1028" w:type="pct"/>
          </w:tcPr>
          <w:p w14:paraId="5691959E" w14:textId="77777777" w:rsidR="00293BD8" w:rsidRPr="001609F9" w:rsidRDefault="00293BD8" w:rsidP="00884BD6">
            <w:pPr>
              <w:pStyle w:val="ECCTabletext"/>
              <w:keepNext w:val="0"/>
              <w:widowControl w:val="0"/>
            </w:pPr>
            <w:r w:rsidRPr="001609F9">
              <w:t>400</w:t>
            </w:r>
          </w:p>
        </w:tc>
        <w:tc>
          <w:tcPr>
            <w:tcW w:w="797" w:type="pct"/>
          </w:tcPr>
          <w:p w14:paraId="2A25B234" w14:textId="77777777" w:rsidR="00293BD8" w:rsidRPr="001609F9" w:rsidRDefault="00293BD8" w:rsidP="00884BD6">
            <w:pPr>
              <w:pStyle w:val="ECCTabletext"/>
              <w:keepNext w:val="0"/>
              <w:widowControl w:val="0"/>
            </w:pPr>
            <w:r w:rsidRPr="001609F9">
              <w:t>m</w:t>
            </w:r>
          </w:p>
        </w:tc>
      </w:tr>
      <w:tr w:rsidR="00293BD8" w:rsidRPr="001609F9" w14:paraId="00CEBC56" w14:textId="77777777" w:rsidTr="0010067B">
        <w:tc>
          <w:tcPr>
            <w:tcW w:w="3175" w:type="pct"/>
          </w:tcPr>
          <w:p w14:paraId="3BB2B13A" w14:textId="77777777" w:rsidR="00293BD8" w:rsidRPr="001609F9" w:rsidRDefault="00293BD8" w:rsidP="00884BD6">
            <w:pPr>
              <w:pStyle w:val="ECCTabletext"/>
              <w:keepNext w:val="0"/>
              <w:widowControl w:val="0"/>
            </w:pPr>
            <w:r w:rsidRPr="001609F9">
              <w:t>Runway Width (Note 1)</w:t>
            </w:r>
          </w:p>
        </w:tc>
        <w:tc>
          <w:tcPr>
            <w:tcW w:w="1028" w:type="pct"/>
          </w:tcPr>
          <w:p w14:paraId="5145D7C3" w14:textId="77777777" w:rsidR="00293BD8" w:rsidRPr="001609F9" w:rsidRDefault="00293BD8" w:rsidP="00884BD6">
            <w:pPr>
              <w:pStyle w:val="ECCTabletext"/>
              <w:keepNext w:val="0"/>
              <w:widowControl w:val="0"/>
            </w:pPr>
            <w:r w:rsidRPr="001609F9">
              <w:t>140</w:t>
            </w:r>
          </w:p>
        </w:tc>
        <w:tc>
          <w:tcPr>
            <w:tcW w:w="797" w:type="pct"/>
          </w:tcPr>
          <w:p w14:paraId="7F732E93" w14:textId="77777777" w:rsidR="00293BD8" w:rsidRPr="001609F9" w:rsidRDefault="00293BD8" w:rsidP="00884BD6">
            <w:pPr>
              <w:pStyle w:val="ECCTabletext"/>
              <w:keepNext w:val="0"/>
              <w:widowControl w:val="0"/>
            </w:pPr>
            <w:r w:rsidRPr="001609F9">
              <w:t>m</w:t>
            </w:r>
          </w:p>
        </w:tc>
      </w:tr>
      <w:tr w:rsidR="00293BD8" w:rsidRPr="001609F9" w14:paraId="17EA0690" w14:textId="77777777" w:rsidTr="0010067B">
        <w:tc>
          <w:tcPr>
            <w:tcW w:w="3175" w:type="pct"/>
          </w:tcPr>
          <w:p w14:paraId="161BD755" w14:textId="77777777" w:rsidR="00293BD8" w:rsidRPr="001609F9" w:rsidDel="00C96B33" w:rsidRDefault="00293BD8" w:rsidP="00884BD6">
            <w:pPr>
              <w:pStyle w:val="ECCTabletext"/>
              <w:keepNext w:val="0"/>
              <w:widowControl w:val="0"/>
            </w:pPr>
            <w:r w:rsidRPr="001609F9">
              <w:t>Distance Between Touchdown Point and Threshold (Note 2)</w:t>
            </w:r>
          </w:p>
        </w:tc>
        <w:tc>
          <w:tcPr>
            <w:tcW w:w="1028" w:type="pct"/>
          </w:tcPr>
          <w:p w14:paraId="4520922D" w14:textId="77777777" w:rsidR="00293BD8" w:rsidRPr="001609F9" w:rsidDel="00C8792B" w:rsidRDefault="00293BD8" w:rsidP="00884BD6">
            <w:pPr>
              <w:pStyle w:val="ECCTabletext"/>
              <w:keepNext w:val="0"/>
              <w:widowControl w:val="0"/>
            </w:pPr>
            <w:r w:rsidRPr="001609F9">
              <w:t>0</w:t>
            </w:r>
          </w:p>
        </w:tc>
        <w:tc>
          <w:tcPr>
            <w:tcW w:w="797" w:type="pct"/>
          </w:tcPr>
          <w:p w14:paraId="0D949377" w14:textId="77777777" w:rsidR="00293BD8" w:rsidRPr="001609F9" w:rsidRDefault="00293BD8" w:rsidP="00884BD6">
            <w:pPr>
              <w:pStyle w:val="ECCTabletext"/>
              <w:keepNext w:val="0"/>
              <w:widowControl w:val="0"/>
            </w:pPr>
            <w:r w:rsidRPr="001609F9">
              <w:t>m</w:t>
            </w:r>
          </w:p>
        </w:tc>
      </w:tr>
      <w:tr w:rsidR="00293BD8" w:rsidRPr="001609F9" w14:paraId="74836C02" w14:textId="77777777" w:rsidTr="0010067B">
        <w:tc>
          <w:tcPr>
            <w:tcW w:w="3175" w:type="pct"/>
          </w:tcPr>
          <w:p w14:paraId="080A7CFC" w14:textId="77777777" w:rsidR="00293BD8" w:rsidRPr="001609F9" w:rsidRDefault="00293BD8" w:rsidP="00884BD6">
            <w:pPr>
              <w:pStyle w:val="ECCTabletext"/>
              <w:keepNext w:val="0"/>
              <w:widowControl w:val="0"/>
            </w:pPr>
            <w:r w:rsidRPr="001609F9">
              <w:t>Distance Between Threshold and Start of OLS in Length (x) Direction (Note 3)</w:t>
            </w:r>
          </w:p>
        </w:tc>
        <w:tc>
          <w:tcPr>
            <w:tcW w:w="1028" w:type="pct"/>
          </w:tcPr>
          <w:p w14:paraId="15698BA4" w14:textId="77777777" w:rsidR="00293BD8" w:rsidRPr="001609F9" w:rsidDel="00EE4B4C" w:rsidRDefault="00293BD8" w:rsidP="00884BD6">
            <w:pPr>
              <w:pStyle w:val="ECCTabletext"/>
              <w:keepNext w:val="0"/>
              <w:widowControl w:val="0"/>
            </w:pPr>
            <w:r w:rsidRPr="001609F9">
              <w:t>60</w:t>
            </w:r>
          </w:p>
        </w:tc>
        <w:tc>
          <w:tcPr>
            <w:tcW w:w="797" w:type="pct"/>
          </w:tcPr>
          <w:p w14:paraId="0D1EDFFC" w14:textId="77777777" w:rsidR="00293BD8" w:rsidRPr="001609F9" w:rsidRDefault="00293BD8" w:rsidP="00884BD6">
            <w:pPr>
              <w:pStyle w:val="ECCTabletext"/>
              <w:keepNext w:val="0"/>
              <w:widowControl w:val="0"/>
            </w:pPr>
            <w:r w:rsidRPr="001609F9">
              <w:t>m</w:t>
            </w:r>
          </w:p>
        </w:tc>
      </w:tr>
      <w:tr w:rsidR="00293BD8" w:rsidRPr="001609F9" w14:paraId="104F4F6F" w14:textId="77777777" w:rsidTr="0010067B">
        <w:tc>
          <w:tcPr>
            <w:tcW w:w="3175" w:type="pct"/>
          </w:tcPr>
          <w:p w14:paraId="70D38208" w14:textId="77777777" w:rsidR="00293BD8" w:rsidRPr="001609F9" w:rsidRDefault="00293BD8" w:rsidP="00884BD6">
            <w:pPr>
              <w:pStyle w:val="ECCTabletext"/>
              <w:keepNext w:val="0"/>
              <w:widowControl w:val="0"/>
            </w:pPr>
            <w:r w:rsidRPr="001609F9">
              <w:t>Distance Between Runway Centreline and Start of OLS in Width (y) Direction (Note 4)</w:t>
            </w:r>
          </w:p>
        </w:tc>
        <w:tc>
          <w:tcPr>
            <w:tcW w:w="1028" w:type="pct"/>
          </w:tcPr>
          <w:p w14:paraId="7D30701A" w14:textId="77777777" w:rsidR="00293BD8" w:rsidRPr="001609F9" w:rsidDel="00EE4B4C" w:rsidRDefault="00293BD8" w:rsidP="00884BD6">
            <w:pPr>
              <w:pStyle w:val="ECCTabletext"/>
              <w:keepNext w:val="0"/>
              <w:widowControl w:val="0"/>
            </w:pPr>
            <w:r w:rsidRPr="001609F9">
              <w:t>140</w:t>
            </w:r>
          </w:p>
        </w:tc>
        <w:tc>
          <w:tcPr>
            <w:tcW w:w="797" w:type="pct"/>
          </w:tcPr>
          <w:p w14:paraId="464997BF" w14:textId="77777777" w:rsidR="00293BD8" w:rsidRPr="001609F9" w:rsidRDefault="00293BD8" w:rsidP="00884BD6">
            <w:pPr>
              <w:pStyle w:val="ECCTabletext"/>
              <w:keepNext w:val="0"/>
              <w:widowControl w:val="0"/>
            </w:pPr>
            <w:r w:rsidRPr="001609F9">
              <w:t>m</w:t>
            </w:r>
          </w:p>
        </w:tc>
      </w:tr>
      <w:tr w:rsidR="00293BD8" w:rsidRPr="001609F9" w14:paraId="4805906F" w14:textId="77777777" w:rsidTr="0010067B">
        <w:tc>
          <w:tcPr>
            <w:tcW w:w="3175" w:type="pct"/>
            <w:shd w:val="clear" w:color="auto" w:fill="auto"/>
          </w:tcPr>
          <w:p w14:paraId="4DA70F05" w14:textId="77777777" w:rsidR="00293BD8" w:rsidRPr="001609F9" w:rsidRDefault="00293BD8" w:rsidP="00884BD6">
            <w:pPr>
              <w:pStyle w:val="ECCTabletext"/>
              <w:keepNext w:val="0"/>
              <w:widowControl w:val="0"/>
            </w:pPr>
            <w:r w:rsidRPr="001609F9">
              <w:t>Analysis Distance Beyond Runway Length</w:t>
            </w:r>
          </w:p>
        </w:tc>
        <w:tc>
          <w:tcPr>
            <w:tcW w:w="1028" w:type="pct"/>
            <w:shd w:val="clear" w:color="auto" w:fill="auto"/>
          </w:tcPr>
          <w:p w14:paraId="1CF8076A" w14:textId="77777777" w:rsidR="00293BD8" w:rsidRPr="001609F9" w:rsidRDefault="00293BD8" w:rsidP="00884BD6">
            <w:pPr>
              <w:pStyle w:val="ECCTabletext"/>
              <w:keepNext w:val="0"/>
              <w:widowControl w:val="0"/>
            </w:pPr>
            <w:r w:rsidRPr="001609F9">
              <w:t>Variable</w:t>
            </w:r>
            <w:r w:rsidRPr="001609F9">
              <w:br/>
              <w:t>(10000 max)</w:t>
            </w:r>
          </w:p>
        </w:tc>
        <w:tc>
          <w:tcPr>
            <w:tcW w:w="797" w:type="pct"/>
            <w:shd w:val="clear" w:color="auto" w:fill="auto"/>
          </w:tcPr>
          <w:p w14:paraId="724123C1" w14:textId="77777777" w:rsidR="00293BD8" w:rsidRPr="001609F9" w:rsidRDefault="00293BD8" w:rsidP="00884BD6">
            <w:pPr>
              <w:pStyle w:val="ECCTabletext"/>
              <w:keepNext w:val="0"/>
              <w:widowControl w:val="0"/>
            </w:pPr>
            <w:r w:rsidRPr="001609F9">
              <w:t>m</w:t>
            </w:r>
          </w:p>
        </w:tc>
      </w:tr>
      <w:tr w:rsidR="00293BD8" w:rsidRPr="001609F9" w14:paraId="593C8A1E" w14:textId="77777777" w:rsidTr="0010067B">
        <w:tc>
          <w:tcPr>
            <w:tcW w:w="3175" w:type="pct"/>
          </w:tcPr>
          <w:p w14:paraId="1882CCC4" w14:textId="77777777" w:rsidR="00293BD8" w:rsidRPr="001609F9" w:rsidRDefault="00293BD8" w:rsidP="00884BD6">
            <w:pPr>
              <w:pStyle w:val="ECCTabletext"/>
              <w:keepNext w:val="0"/>
              <w:widowControl w:val="0"/>
            </w:pPr>
            <w:r w:rsidRPr="001609F9">
              <w:t>Analysis Distance Beyond Runway Centreline</w:t>
            </w:r>
          </w:p>
        </w:tc>
        <w:tc>
          <w:tcPr>
            <w:tcW w:w="1028" w:type="pct"/>
          </w:tcPr>
          <w:p w14:paraId="6CF637E5" w14:textId="77777777" w:rsidR="00293BD8" w:rsidRPr="001609F9" w:rsidRDefault="00293BD8" w:rsidP="00884BD6">
            <w:pPr>
              <w:pStyle w:val="ECCTabletext"/>
              <w:keepNext w:val="0"/>
              <w:widowControl w:val="0"/>
            </w:pPr>
            <w:r w:rsidRPr="001609F9">
              <w:t>Variable</w:t>
            </w:r>
            <w:r w:rsidRPr="001609F9">
              <w:br/>
              <w:t>(2000 max)</w:t>
            </w:r>
          </w:p>
        </w:tc>
        <w:tc>
          <w:tcPr>
            <w:tcW w:w="797" w:type="pct"/>
          </w:tcPr>
          <w:p w14:paraId="3CCB2AFA" w14:textId="77777777" w:rsidR="00293BD8" w:rsidRPr="001609F9" w:rsidRDefault="00293BD8" w:rsidP="00884BD6">
            <w:pPr>
              <w:pStyle w:val="ECCTabletext"/>
              <w:keepNext w:val="0"/>
              <w:widowControl w:val="0"/>
            </w:pPr>
            <w:r w:rsidRPr="001609F9">
              <w:t>m</w:t>
            </w:r>
          </w:p>
        </w:tc>
      </w:tr>
      <w:tr w:rsidR="00293BD8" w:rsidRPr="001609F9" w14:paraId="67CA389B" w14:textId="77777777" w:rsidTr="0010067B">
        <w:tc>
          <w:tcPr>
            <w:tcW w:w="3175" w:type="pct"/>
          </w:tcPr>
          <w:p w14:paraId="028B7DD0" w14:textId="77777777" w:rsidR="00293BD8" w:rsidRPr="001609F9" w:rsidRDefault="00293BD8" w:rsidP="00884BD6">
            <w:pPr>
              <w:pStyle w:val="ECCTabletext"/>
              <w:keepNext w:val="0"/>
              <w:widowControl w:val="0"/>
            </w:pPr>
            <w:r w:rsidRPr="001609F9">
              <w:t xml:space="preserve">Base Station Step Size in Length (x) Direction </w:t>
            </w:r>
          </w:p>
        </w:tc>
        <w:tc>
          <w:tcPr>
            <w:tcW w:w="1028" w:type="pct"/>
          </w:tcPr>
          <w:p w14:paraId="3C665108" w14:textId="77777777" w:rsidR="00293BD8" w:rsidRPr="001609F9" w:rsidRDefault="00293BD8" w:rsidP="00884BD6">
            <w:pPr>
              <w:pStyle w:val="ECCTabletext"/>
              <w:keepNext w:val="0"/>
              <w:widowControl w:val="0"/>
            </w:pPr>
            <w:r w:rsidRPr="001609F9">
              <w:t>Variable (5 to 25)</w:t>
            </w:r>
          </w:p>
        </w:tc>
        <w:tc>
          <w:tcPr>
            <w:tcW w:w="797" w:type="pct"/>
          </w:tcPr>
          <w:p w14:paraId="3C3F69CA" w14:textId="77777777" w:rsidR="00293BD8" w:rsidRPr="001609F9" w:rsidRDefault="00293BD8" w:rsidP="00884BD6">
            <w:pPr>
              <w:pStyle w:val="ECCTabletext"/>
              <w:keepNext w:val="0"/>
              <w:widowControl w:val="0"/>
            </w:pPr>
            <w:r w:rsidRPr="001609F9">
              <w:t>m</w:t>
            </w:r>
          </w:p>
        </w:tc>
      </w:tr>
      <w:tr w:rsidR="00293BD8" w:rsidRPr="001609F9" w14:paraId="36268A0A" w14:textId="77777777" w:rsidTr="0010067B">
        <w:tc>
          <w:tcPr>
            <w:tcW w:w="3175" w:type="pct"/>
          </w:tcPr>
          <w:p w14:paraId="53EA846C" w14:textId="77777777" w:rsidR="00293BD8" w:rsidRPr="001609F9" w:rsidRDefault="00293BD8" w:rsidP="00884BD6">
            <w:pPr>
              <w:pStyle w:val="ECCTabletext"/>
              <w:keepNext w:val="0"/>
              <w:widowControl w:val="0"/>
            </w:pPr>
            <w:r w:rsidRPr="001609F9">
              <w:t xml:space="preserve">Base Station Step Size in Width (y) Direction </w:t>
            </w:r>
          </w:p>
        </w:tc>
        <w:tc>
          <w:tcPr>
            <w:tcW w:w="1028" w:type="pct"/>
          </w:tcPr>
          <w:p w14:paraId="66E71593" w14:textId="77777777" w:rsidR="00293BD8" w:rsidRPr="001609F9" w:rsidRDefault="00293BD8" w:rsidP="00884BD6">
            <w:pPr>
              <w:pStyle w:val="ECCTabletext"/>
              <w:keepNext w:val="0"/>
              <w:widowControl w:val="0"/>
            </w:pPr>
            <w:r w:rsidRPr="001609F9">
              <w:t>Variable (5 to 10)</w:t>
            </w:r>
          </w:p>
        </w:tc>
        <w:tc>
          <w:tcPr>
            <w:tcW w:w="797" w:type="pct"/>
          </w:tcPr>
          <w:p w14:paraId="4A338949" w14:textId="77777777" w:rsidR="00293BD8" w:rsidRPr="001609F9" w:rsidRDefault="00293BD8" w:rsidP="00884BD6">
            <w:pPr>
              <w:pStyle w:val="ECCTabletext"/>
              <w:keepNext w:val="0"/>
              <w:widowControl w:val="0"/>
            </w:pPr>
            <w:r w:rsidRPr="001609F9">
              <w:t>m</w:t>
            </w:r>
          </w:p>
        </w:tc>
      </w:tr>
      <w:tr w:rsidR="00293BD8" w:rsidRPr="001609F9" w14:paraId="3C67616D" w14:textId="77777777" w:rsidTr="0010067B">
        <w:tc>
          <w:tcPr>
            <w:tcW w:w="3175" w:type="pct"/>
          </w:tcPr>
          <w:p w14:paraId="7F8A7746" w14:textId="77777777" w:rsidR="00293BD8" w:rsidRPr="001609F9" w:rsidRDefault="00293BD8" w:rsidP="00884BD6">
            <w:pPr>
              <w:pStyle w:val="ECCTabletext"/>
              <w:keepNext w:val="0"/>
              <w:widowControl w:val="0"/>
            </w:pPr>
            <w:r w:rsidRPr="001609F9">
              <w:lastRenderedPageBreak/>
              <w:t xml:space="preserve">Aircraft Position Step Size in Length (x) Direction </w:t>
            </w:r>
          </w:p>
        </w:tc>
        <w:tc>
          <w:tcPr>
            <w:tcW w:w="1028" w:type="pct"/>
          </w:tcPr>
          <w:p w14:paraId="7E0EA9DE" w14:textId="77777777" w:rsidR="00293BD8" w:rsidRPr="001609F9" w:rsidRDefault="00293BD8" w:rsidP="00884BD6">
            <w:pPr>
              <w:pStyle w:val="ECCTabletext"/>
              <w:keepNext w:val="0"/>
              <w:widowControl w:val="0"/>
            </w:pPr>
            <w:r w:rsidRPr="001609F9">
              <w:t>Variable (5 to 25)</w:t>
            </w:r>
          </w:p>
        </w:tc>
        <w:tc>
          <w:tcPr>
            <w:tcW w:w="797" w:type="pct"/>
          </w:tcPr>
          <w:p w14:paraId="1397AA27" w14:textId="77777777" w:rsidR="00293BD8" w:rsidRPr="001609F9" w:rsidRDefault="00293BD8" w:rsidP="00884BD6">
            <w:pPr>
              <w:pStyle w:val="ECCTabletext"/>
              <w:keepNext w:val="0"/>
              <w:widowControl w:val="0"/>
            </w:pPr>
            <w:r w:rsidRPr="001609F9">
              <w:t>m</w:t>
            </w:r>
          </w:p>
        </w:tc>
      </w:tr>
      <w:tr w:rsidR="00293BD8" w:rsidRPr="001609F9" w14:paraId="55E62ED2" w14:textId="77777777" w:rsidTr="0010067B">
        <w:tc>
          <w:tcPr>
            <w:tcW w:w="3175" w:type="pct"/>
          </w:tcPr>
          <w:p w14:paraId="65116278" w14:textId="77777777" w:rsidR="00293BD8" w:rsidRPr="001609F9" w:rsidRDefault="00293BD8" w:rsidP="00884BD6">
            <w:pPr>
              <w:pStyle w:val="ECCTabletext"/>
              <w:keepNext w:val="0"/>
              <w:widowControl w:val="0"/>
            </w:pPr>
            <w:r w:rsidRPr="001609F9">
              <w:t xml:space="preserve">Aircraft Position Step Size in Width (y) Direction </w:t>
            </w:r>
          </w:p>
        </w:tc>
        <w:tc>
          <w:tcPr>
            <w:tcW w:w="1028" w:type="pct"/>
          </w:tcPr>
          <w:p w14:paraId="66FB878F" w14:textId="77777777" w:rsidR="00293BD8" w:rsidRPr="001609F9" w:rsidRDefault="00293BD8" w:rsidP="00884BD6">
            <w:pPr>
              <w:pStyle w:val="ECCTabletext"/>
              <w:keepNext w:val="0"/>
              <w:widowControl w:val="0"/>
            </w:pPr>
            <w:r w:rsidRPr="001609F9">
              <w:t>Variable (5 to 10)</w:t>
            </w:r>
          </w:p>
        </w:tc>
        <w:tc>
          <w:tcPr>
            <w:tcW w:w="797" w:type="pct"/>
          </w:tcPr>
          <w:p w14:paraId="5A8C5D5A" w14:textId="77777777" w:rsidR="00293BD8" w:rsidRPr="001609F9" w:rsidRDefault="00293BD8" w:rsidP="00884BD6">
            <w:pPr>
              <w:pStyle w:val="ECCTabletext"/>
              <w:keepNext w:val="0"/>
              <w:widowControl w:val="0"/>
            </w:pPr>
            <w:r w:rsidRPr="001609F9">
              <w:t>m</w:t>
            </w:r>
          </w:p>
        </w:tc>
      </w:tr>
      <w:tr w:rsidR="00293BD8" w:rsidRPr="001609F9" w14:paraId="2DB2ABB1" w14:textId="77777777" w:rsidTr="0010067B">
        <w:tc>
          <w:tcPr>
            <w:tcW w:w="3175" w:type="pct"/>
          </w:tcPr>
          <w:p w14:paraId="7A9F020E" w14:textId="77777777" w:rsidR="00293BD8" w:rsidRPr="001609F9" w:rsidRDefault="00293BD8" w:rsidP="00884BD6">
            <w:pPr>
              <w:pStyle w:val="ECCTabletext"/>
              <w:keepNext w:val="0"/>
              <w:widowControl w:val="0"/>
            </w:pPr>
            <w:r w:rsidRPr="001609F9">
              <w:t xml:space="preserve">Aircraft Position Step Size in Height (z) Direction </w:t>
            </w:r>
          </w:p>
        </w:tc>
        <w:tc>
          <w:tcPr>
            <w:tcW w:w="1028" w:type="pct"/>
          </w:tcPr>
          <w:p w14:paraId="411ED623" w14:textId="77777777" w:rsidR="00293BD8" w:rsidRPr="001609F9" w:rsidRDefault="00293BD8" w:rsidP="00884BD6">
            <w:pPr>
              <w:pStyle w:val="ECCTabletext"/>
              <w:keepNext w:val="0"/>
              <w:widowControl w:val="0"/>
            </w:pPr>
            <w:r w:rsidRPr="001609F9">
              <w:t>Variable (5 to 10)</w:t>
            </w:r>
          </w:p>
        </w:tc>
        <w:tc>
          <w:tcPr>
            <w:tcW w:w="797" w:type="pct"/>
          </w:tcPr>
          <w:p w14:paraId="5709CAB7" w14:textId="77777777" w:rsidR="00293BD8" w:rsidRPr="001609F9" w:rsidRDefault="00293BD8" w:rsidP="00884BD6">
            <w:pPr>
              <w:pStyle w:val="ECCTabletext"/>
              <w:keepNext w:val="0"/>
              <w:widowControl w:val="0"/>
            </w:pPr>
            <w:r w:rsidRPr="001609F9">
              <w:t>m</w:t>
            </w:r>
          </w:p>
        </w:tc>
      </w:tr>
      <w:tr w:rsidR="00293BD8" w:rsidRPr="001609F9" w14:paraId="5E6E933F" w14:textId="77777777" w:rsidTr="0010067B">
        <w:tc>
          <w:tcPr>
            <w:tcW w:w="3175" w:type="pct"/>
          </w:tcPr>
          <w:p w14:paraId="3A717DA4" w14:textId="77777777" w:rsidR="00293BD8" w:rsidRPr="001609F9" w:rsidRDefault="00293BD8" w:rsidP="00884BD6">
            <w:pPr>
              <w:pStyle w:val="ECCTabletext"/>
              <w:keepNext w:val="0"/>
              <w:widowControl w:val="0"/>
            </w:pPr>
            <w:r w:rsidRPr="001609F9">
              <w:t>OLS Angle in the Length Direction (Note 5)</w:t>
            </w:r>
          </w:p>
        </w:tc>
        <w:tc>
          <w:tcPr>
            <w:tcW w:w="1028" w:type="pct"/>
          </w:tcPr>
          <w:p w14:paraId="2EEDDC56" w14:textId="77777777" w:rsidR="00293BD8" w:rsidRPr="001609F9" w:rsidRDefault="00293BD8" w:rsidP="00884BD6">
            <w:pPr>
              <w:pStyle w:val="ECCTabletext"/>
              <w:keepNext w:val="0"/>
              <w:widowControl w:val="0"/>
            </w:pPr>
            <w:r w:rsidRPr="001609F9">
              <w:t>1.146</w:t>
            </w:r>
          </w:p>
        </w:tc>
        <w:tc>
          <w:tcPr>
            <w:tcW w:w="797" w:type="pct"/>
          </w:tcPr>
          <w:p w14:paraId="762AAE53" w14:textId="77777777" w:rsidR="00293BD8" w:rsidRPr="001609F9" w:rsidRDefault="00293BD8" w:rsidP="00884BD6">
            <w:pPr>
              <w:pStyle w:val="ECCTabletext"/>
              <w:keepNext w:val="0"/>
              <w:widowControl w:val="0"/>
            </w:pPr>
            <w:r w:rsidRPr="001609F9">
              <w:t>degrees</w:t>
            </w:r>
          </w:p>
        </w:tc>
      </w:tr>
      <w:tr w:rsidR="00293BD8" w:rsidRPr="001609F9" w14:paraId="244234E6" w14:textId="77777777" w:rsidTr="0010067B">
        <w:tc>
          <w:tcPr>
            <w:tcW w:w="3175" w:type="pct"/>
          </w:tcPr>
          <w:p w14:paraId="5313C3B5" w14:textId="77777777" w:rsidR="00293BD8" w:rsidRPr="001609F9" w:rsidRDefault="00293BD8" w:rsidP="00884BD6">
            <w:pPr>
              <w:pStyle w:val="ECCTabletext"/>
              <w:keepNext w:val="0"/>
              <w:widowControl w:val="0"/>
            </w:pPr>
            <w:r w:rsidRPr="001609F9">
              <w:t>OLS Angle in the Width Direction</w:t>
            </w:r>
          </w:p>
        </w:tc>
        <w:tc>
          <w:tcPr>
            <w:tcW w:w="1028" w:type="pct"/>
          </w:tcPr>
          <w:p w14:paraId="3847DF34" w14:textId="77777777" w:rsidR="00293BD8" w:rsidRPr="001609F9" w:rsidRDefault="00293BD8" w:rsidP="00884BD6">
            <w:pPr>
              <w:pStyle w:val="ECCTabletext"/>
              <w:keepNext w:val="0"/>
              <w:widowControl w:val="0"/>
            </w:pPr>
            <w:r w:rsidRPr="001609F9">
              <w:t>8.138</w:t>
            </w:r>
          </w:p>
        </w:tc>
        <w:tc>
          <w:tcPr>
            <w:tcW w:w="797" w:type="pct"/>
          </w:tcPr>
          <w:p w14:paraId="384AAFAC" w14:textId="77777777" w:rsidR="00293BD8" w:rsidRPr="001609F9" w:rsidRDefault="00293BD8" w:rsidP="00884BD6">
            <w:pPr>
              <w:pStyle w:val="ECCTabletext"/>
              <w:keepNext w:val="0"/>
              <w:widowControl w:val="0"/>
            </w:pPr>
            <w:r w:rsidRPr="001609F9">
              <w:t>degrees</w:t>
            </w:r>
          </w:p>
        </w:tc>
      </w:tr>
      <w:tr w:rsidR="00293BD8" w:rsidRPr="001609F9" w14:paraId="44184535" w14:textId="77777777" w:rsidTr="0010067B">
        <w:tc>
          <w:tcPr>
            <w:tcW w:w="3175" w:type="pct"/>
          </w:tcPr>
          <w:p w14:paraId="1AF4261C" w14:textId="77777777" w:rsidR="00293BD8" w:rsidRPr="001609F9" w:rsidRDefault="00293BD8" w:rsidP="00884BD6">
            <w:pPr>
              <w:pStyle w:val="ECCTabletext"/>
              <w:keepNext w:val="0"/>
              <w:widowControl w:val="0"/>
            </w:pPr>
            <w:r w:rsidRPr="001609F9">
              <w:t>Aircraft Approach Angle</w:t>
            </w:r>
          </w:p>
        </w:tc>
        <w:tc>
          <w:tcPr>
            <w:tcW w:w="1028" w:type="pct"/>
          </w:tcPr>
          <w:p w14:paraId="2366CFBF" w14:textId="77777777" w:rsidR="00293BD8" w:rsidRPr="001609F9" w:rsidRDefault="00293BD8" w:rsidP="00884BD6">
            <w:pPr>
              <w:pStyle w:val="ECCTabletext"/>
              <w:keepNext w:val="0"/>
              <w:widowControl w:val="0"/>
            </w:pPr>
            <w:r w:rsidRPr="001609F9">
              <w:t>2.625</w:t>
            </w:r>
          </w:p>
        </w:tc>
        <w:tc>
          <w:tcPr>
            <w:tcW w:w="797" w:type="pct"/>
          </w:tcPr>
          <w:p w14:paraId="3A3CA87B" w14:textId="77777777" w:rsidR="00293BD8" w:rsidRPr="001609F9" w:rsidRDefault="00293BD8" w:rsidP="00884BD6">
            <w:pPr>
              <w:pStyle w:val="ECCTabletext"/>
              <w:keepNext w:val="0"/>
              <w:widowControl w:val="0"/>
            </w:pPr>
            <w:r w:rsidRPr="001609F9">
              <w:t>degrees</w:t>
            </w:r>
          </w:p>
        </w:tc>
      </w:tr>
      <w:tr w:rsidR="00293BD8" w:rsidRPr="001609F9" w14:paraId="7B7AAD1E" w14:textId="77777777" w:rsidTr="0010067B">
        <w:tc>
          <w:tcPr>
            <w:tcW w:w="3175" w:type="pct"/>
          </w:tcPr>
          <w:p w14:paraId="7223E9E1" w14:textId="77777777" w:rsidR="00293BD8" w:rsidRPr="001609F9" w:rsidRDefault="00293BD8" w:rsidP="00884BD6">
            <w:pPr>
              <w:pStyle w:val="ECCTabletext"/>
              <w:keepNext w:val="0"/>
              <w:widowControl w:val="0"/>
            </w:pPr>
            <w:r w:rsidRPr="001609F9">
              <w:t>Aircraft Horizontal Deviation (Note 6)</w:t>
            </w:r>
          </w:p>
        </w:tc>
        <w:tc>
          <w:tcPr>
            <w:tcW w:w="1028" w:type="pct"/>
          </w:tcPr>
          <w:p w14:paraId="66D03E98" w14:textId="77777777" w:rsidR="00293BD8" w:rsidRPr="001609F9" w:rsidRDefault="00293BD8" w:rsidP="00884BD6">
            <w:pPr>
              <w:pStyle w:val="ECCTabletext"/>
              <w:keepNext w:val="0"/>
              <w:widowControl w:val="0"/>
            </w:pPr>
            <w:r w:rsidRPr="001609F9">
              <w:t>10</w:t>
            </w:r>
          </w:p>
        </w:tc>
        <w:tc>
          <w:tcPr>
            <w:tcW w:w="797" w:type="pct"/>
          </w:tcPr>
          <w:p w14:paraId="5DFE2FBF" w14:textId="77777777" w:rsidR="00293BD8" w:rsidRPr="001609F9" w:rsidRDefault="00293BD8" w:rsidP="00884BD6">
            <w:pPr>
              <w:pStyle w:val="ECCTabletext"/>
              <w:keepNext w:val="0"/>
              <w:widowControl w:val="0"/>
            </w:pPr>
            <w:r w:rsidRPr="001609F9">
              <w:t>m</w:t>
            </w:r>
          </w:p>
        </w:tc>
      </w:tr>
      <w:tr w:rsidR="00293BD8" w:rsidRPr="001609F9" w14:paraId="1E23DCEE" w14:textId="77777777" w:rsidTr="0010067B">
        <w:tc>
          <w:tcPr>
            <w:tcW w:w="3175" w:type="pct"/>
          </w:tcPr>
          <w:p w14:paraId="2C5045F8" w14:textId="77777777" w:rsidR="00293BD8" w:rsidRPr="001609F9" w:rsidRDefault="00293BD8" w:rsidP="00884BD6">
            <w:pPr>
              <w:pStyle w:val="ECCTabletext"/>
              <w:keepNext w:val="0"/>
              <w:widowControl w:val="0"/>
            </w:pPr>
            <w:r w:rsidRPr="001609F9">
              <w:t>Aircraft Pitch and Roll Range</w:t>
            </w:r>
          </w:p>
        </w:tc>
        <w:tc>
          <w:tcPr>
            <w:tcW w:w="1028" w:type="pct"/>
          </w:tcPr>
          <w:p w14:paraId="1E990E7E" w14:textId="77777777" w:rsidR="00293BD8" w:rsidRPr="001609F9" w:rsidRDefault="00293BD8" w:rsidP="00884BD6">
            <w:pPr>
              <w:pStyle w:val="ECCTabletext"/>
              <w:keepNext w:val="0"/>
              <w:widowControl w:val="0"/>
            </w:pPr>
            <w:r w:rsidRPr="001609F9">
              <w:t>0</w:t>
            </w:r>
          </w:p>
        </w:tc>
        <w:tc>
          <w:tcPr>
            <w:tcW w:w="797" w:type="pct"/>
          </w:tcPr>
          <w:p w14:paraId="70CDB19E" w14:textId="77777777" w:rsidR="00293BD8" w:rsidRPr="001609F9" w:rsidRDefault="00293BD8" w:rsidP="00884BD6">
            <w:pPr>
              <w:pStyle w:val="ECCTabletext"/>
              <w:keepNext w:val="0"/>
              <w:widowControl w:val="0"/>
            </w:pPr>
            <w:r w:rsidRPr="001609F9">
              <w:t>degrees</w:t>
            </w:r>
          </w:p>
        </w:tc>
      </w:tr>
      <w:tr w:rsidR="00293BD8" w:rsidRPr="001609F9" w14:paraId="465AD4D9" w14:textId="77777777" w:rsidTr="0010067B">
        <w:trPr>
          <w:trHeight w:val="1490"/>
        </w:trPr>
        <w:tc>
          <w:tcPr>
            <w:tcW w:w="5000" w:type="pct"/>
            <w:gridSpan w:val="3"/>
          </w:tcPr>
          <w:p w14:paraId="60DF6AE7" w14:textId="77777777" w:rsidR="00293BD8" w:rsidRPr="001609F9" w:rsidRDefault="00293BD8" w:rsidP="00884BD6">
            <w:pPr>
              <w:pStyle w:val="ECCTablenote"/>
              <w:widowControl w:val="0"/>
            </w:pPr>
            <w:r w:rsidRPr="001609F9">
              <w:t xml:space="preserve">Note 1: The runway length and width do not impact the result of this study. See Section </w:t>
            </w:r>
            <w:r w:rsidRPr="001609F9">
              <w:fldChar w:fldCharType="begin"/>
            </w:r>
            <w:r w:rsidRPr="001609F9">
              <w:instrText xml:space="preserve"> REF _Ref169006823 \r \h  \* MERGEFORMAT </w:instrText>
            </w:r>
            <w:r w:rsidRPr="001609F9">
              <w:fldChar w:fldCharType="separate"/>
            </w:r>
            <w:r w:rsidRPr="001609F9">
              <w:t>A3.3</w:t>
            </w:r>
            <w:r w:rsidRPr="001609F9">
              <w:fldChar w:fldCharType="end"/>
            </w:r>
            <w:r w:rsidRPr="001609F9">
              <w:t xml:space="preserve"> of this annex for further clarification.</w:t>
            </w:r>
          </w:p>
          <w:p w14:paraId="761514F4" w14:textId="77777777" w:rsidR="00293BD8" w:rsidRPr="001609F9" w:rsidRDefault="00293BD8" w:rsidP="00884BD6">
            <w:pPr>
              <w:pStyle w:val="ECCTablenote"/>
              <w:widowControl w:val="0"/>
            </w:pPr>
            <w:r w:rsidRPr="001609F9">
              <w:t>Note 2: Section 6.2 refers to this distance as 'bx'.</w:t>
            </w:r>
          </w:p>
          <w:p w14:paraId="21D1CA35" w14:textId="77777777" w:rsidR="00293BD8" w:rsidRPr="001609F9" w:rsidRDefault="00293BD8" w:rsidP="00884BD6">
            <w:pPr>
              <w:pStyle w:val="ECCTablenote"/>
              <w:widowControl w:val="0"/>
            </w:pPr>
            <w:r w:rsidRPr="001609F9">
              <w:t>Note 3: Section 6.2 refers to this distance as 'Strip' or 'cx'.</w:t>
            </w:r>
          </w:p>
          <w:p w14:paraId="08470695" w14:textId="77777777" w:rsidR="00293BD8" w:rsidRPr="001609F9" w:rsidRDefault="00293BD8" w:rsidP="00884BD6">
            <w:pPr>
              <w:pStyle w:val="ECCTablenote"/>
              <w:widowControl w:val="0"/>
            </w:pPr>
            <w:r w:rsidRPr="001609F9">
              <w:t>Note 4: Section 6.2 refers to this distance as 'az'.</w:t>
            </w:r>
          </w:p>
          <w:p w14:paraId="27D445DE" w14:textId="77777777" w:rsidR="00293BD8" w:rsidRPr="001609F9" w:rsidRDefault="00293BD8" w:rsidP="00884BD6">
            <w:pPr>
              <w:pStyle w:val="ECCTablenote"/>
              <w:widowControl w:val="0"/>
            </w:pPr>
            <w:r w:rsidRPr="001609F9">
              <w:t xml:space="preserve">Note 5: See </w:t>
            </w:r>
            <w:r w:rsidRPr="001609F9">
              <w:rPr>
                <w:rStyle w:val="ECCParagraph"/>
              </w:rPr>
              <w:t>section</w:t>
            </w:r>
            <w:r w:rsidRPr="001609F9">
              <w:t xml:space="preserve"> 6.2 for further clarification.</w:t>
            </w:r>
          </w:p>
          <w:p w14:paraId="158910EB" w14:textId="77777777" w:rsidR="00293BD8" w:rsidRPr="001609F9" w:rsidRDefault="00293BD8" w:rsidP="00884BD6">
            <w:pPr>
              <w:pStyle w:val="ECCTablenote"/>
              <w:widowControl w:val="0"/>
            </w:pPr>
            <w:r w:rsidRPr="001609F9">
              <w:t>Note 6: This study assumes the aircraft upon approach can deviate horizontally from the approach path by an amount no larger than the “Aircraft Horizontal Deviation” parameter.</w:t>
            </w:r>
          </w:p>
        </w:tc>
      </w:tr>
    </w:tbl>
    <w:p w14:paraId="25A45BA1" w14:textId="77777777" w:rsidR="00293BD8" w:rsidRPr="001609F9" w:rsidRDefault="00293BD8" w:rsidP="00293BD8">
      <w:r w:rsidRPr="001609F9">
        <w:t xml:space="preserve">This methodology employs the OLS, as described in </w:t>
      </w:r>
      <w:r w:rsidRPr="001609F9">
        <w:rPr>
          <w:rStyle w:val="ECCParagraph"/>
        </w:rPr>
        <w:t xml:space="preserve">section </w:t>
      </w:r>
      <w:r w:rsidRPr="001609F9">
        <w:rPr>
          <w:rStyle w:val="ECCParagraph"/>
        </w:rPr>
        <w:fldChar w:fldCharType="begin"/>
      </w:r>
      <w:r w:rsidRPr="001609F9">
        <w:rPr>
          <w:rStyle w:val="ECCParagraph"/>
        </w:rPr>
        <w:instrText xml:space="preserve"> REF _Ref182918288 \r \h </w:instrText>
      </w:r>
      <w:r w:rsidRPr="001609F9">
        <w:rPr>
          <w:rStyle w:val="ECCParagraph"/>
        </w:rPr>
      </w:r>
      <w:r w:rsidRPr="001609F9">
        <w:rPr>
          <w:rStyle w:val="ECCParagraph"/>
        </w:rPr>
        <w:fldChar w:fldCharType="separate"/>
      </w:r>
      <w:r w:rsidRPr="001609F9">
        <w:rPr>
          <w:rStyle w:val="ECCParagraph"/>
        </w:rPr>
        <w:t>5.2</w:t>
      </w:r>
      <w:r w:rsidRPr="001609F9">
        <w:rPr>
          <w:rStyle w:val="ECCParagraph"/>
        </w:rPr>
        <w:fldChar w:fldCharType="end"/>
      </w:r>
      <w:r w:rsidRPr="001609F9">
        <w:t>, to define the location of the MFCN base station antennas. The OLS establishes the z coordinates of the base station based on the assumption that MFCN towers will be no higher than the lesser of the local OLS height or 35 metres. Additionally, an assessment is not performed for base stations with a height less than 10 metres</w:t>
      </w:r>
    </w:p>
    <w:p w14:paraId="2D5BFE50" w14:textId="77777777" w:rsidR="00293BD8" w:rsidRPr="001609F9" w:rsidRDefault="00293BD8" w:rsidP="00293BD8">
      <w:r w:rsidRPr="001609F9">
        <w:t xml:space="preserve">Since aircraft must maintain safety in off-normal operations, an AMS is also defined that is based on the aircraft’s possible horizontal deviation on the approach path and by the shallowest aircraft glideslope. This methodology assumes the aircraft can be at or above this AMS because the aircraft can deviate horizontally from the approach path, perform a go-around at any point, or approach the runway at various angles to unique touch-down-points. </w:t>
      </w:r>
    </w:p>
    <w:p w14:paraId="3D382033" w14:textId="77777777" w:rsidR="00293BD8" w:rsidRPr="001609F9" w:rsidRDefault="00293BD8" w:rsidP="00293BD8">
      <w:r w:rsidRPr="001609F9">
        <w:rPr>
          <w:rStyle w:val="ECCParagraph"/>
        </w:rPr>
        <w:fldChar w:fldCharType="begin"/>
      </w:r>
      <w:r w:rsidRPr="001609F9">
        <w:rPr>
          <w:rStyle w:val="ECCParagraph"/>
        </w:rPr>
        <w:instrText xml:space="preserve"> REF _Ref166783504 \h </w:instrText>
      </w:r>
      <w:r w:rsidRPr="001609F9">
        <w:rPr>
          <w:rStyle w:val="ECCParagraph"/>
        </w:rPr>
      </w:r>
      <w:r w:rsidRPr="001609F9">
        <w:rPr>
          <w:rStyle w:val="ECCParagraph"/>
        </w:rPr>
        <w:fldChar w:fldCharType="separate"/>
      </w:r>
      <w:r w:rsidRPr="001609F9">
        <w:t xml:space="preserve">Figure </w:t>
      </w:r>
      <w:r w:rsidRPr="001609F9">
        <w:rPr>
          <w:noProof/>
        </w:rPr>
        <w:t>62</w:t>
      </w:r>
      <w:r w:rsidRPr="001609F9">
        <w:rPr>
          <w:rStyle w:val="ECCParagraph"/>
        </w:rPr>
        <w:fldChar w:fldCharType="end"/>
      </w:r>
      <w:r w:rsidRPr="001609F9">
        <w:rPr>
          <w:rStyle w:val="ECCParagraph"/>
        </w:rPr>
        <w:t xml:space="preserve"> and </w:t>
      </w:r>
      <w:r w:rsidRPr="001609F9">
        <w:rPr>
          <w:rStyle w:val="ECCParagraph"/>
        </w:rPr>
        <w:fldChar w:fldCharType="begin"/>
      </w:r>
      <w:r w:rsidRPr="001609F9">
        <w:rPr>
          <w:rStyle w:val="ECCParagraph"/>
        </w:rPr>
        <w:instrText xml:space="preserve"> REF _Ref166783512 \h </w:instrText>
      </w:r>
      <w:r w:rsidRPr="001609F9">
        <w:rPr>
          <w:rStyle w:val="ECCParagraph"/>
        </w:rPr>
      </w:r>
      <w:r w:rsidRPr="001609F9">
        <w:rPr>
          <w:rStyle w:val="ECCParagraph"/>
        </w:rPr>
        <w:fldChar w:fldCharType="separate"/>
      </w:r>
      <w:r w:rsidRPr="001609F9">
        <w:t xml:space="preserve">Figure </w:t>
      </w:r>
      <w:r w:rsidRPr="001609F9">
        <w:rPr>
          <w:noProof/>
        </w:rPr>
        <w:t>63</w:t>
      </w:r>
      <w:r w:rsidRPr="001609F9">
        <w:rPr>
          <w:rStyle w:val="ECCParagraph"/>
        </w:rPr>
        <w:fldChar w:fldCharType="end"/>
      </w:r>
      <w:r w:rsidRPr="001609F9">
        <w:rPr>
          <w:rStyle w:val="ECCParagraph"/>
        </w:rPr>
        <w:t xml:space="preserve"> show the OLS and AMS surfaces overlayed on the same plot at different view angles. These plots provide a visual representation of where a base station is assumed to be located and the minimum surface at which an aircraft is assumed to be located. The left heatmap scale is for the OLS; the right-most heatmap scale is for the AMS. The </w:t>
      </w:r>
      <w:r w:rsidRPr="001609F9">
        <w:t xml:space="preserve">white area in the centre of each plot represents the </w:t>
      </w:r>
      <w:r w:rsidRPr="001609F9">
        <w:rPr>
          <w:rStyle w:val="ECCParagraph"/>
        </w:rPr>
        <w:t xml:space="preserve">area where base stations are assumed to not be present. </w:t>
      </w:r>
    </w:p>
    <w:p w14:paraId="2D3815E7" w14:textId="77777777" w:rsidR="00293BD8" w:rsidRPr="001609F9" w:rsidRDefault="00293BD8" w:rsidP="00293BD8">
      <w:pPr>
        <w:pStyle w:val="ECCFiguregraphcentered"/>
        <w:rPr>
          <w:lang w:val="en-GB"/>
        </w:rPr>
      </w:pPr>
      <w:r w:rsidRPr="001609F9">
        <w:rPr>
          <w:lang w:val="en-GB"/>
        </w:rPr>
        <w:drawing>
          <wp:inline distT="0" distB="0" distL="0" distR="0" wp14:anchorId="732EDF7B" wp14:editId="0A229CC3">
            <wp:extent cx="4771063" cy="2691179"/>
            <wp:effectExtent l="19050" t="19050" r="10795" b="13970"/>
            <wp:docPr id="7577007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700792" name="Picture 1" descr="A screenshot of a computer&#10;&#10;Description automatically generated"/>
                    <pic:cNvPicPr/>
                  </pic:nvPicPr>
                  <pic:blipFill>
                    <a:blip r:embed="rId79"/>
                    <a:stretch>
                      <a:fillRect/>
                    </a:stretch>
                  </pic:blipFill>
                  <pic:spPr>
                    <a:xfrm>
                      <a:off x="0" y="0"/>
                      <a:ext cx="4786128" cy="2699677"/>
                    </a:xfrm>
                    <a:prstGeom prst="rect">
                      <a:avLst/>
                    </a:prstGeom>
                    <a:ln>
                      <a:solidFill>
                        <a:schemeClr val="tx1"/>
                      </a:solidFill>
                    </a:ln>
                  </pic:spPr>
                </pic:pic>
              </a:graphicData>
            </a:graphic>
          </wp:inline>
        </w:drawing>
      </w:r>
    </w:p>
    <w:p w14:paraId="5BACFC6F" w14:textId="77777777" w:rsidR="00293BD8" w:rsidRPr="001609F9" w:rsidRDefault="00293BD8" w:rsidP="00293BD8">
      <w:pPr>
        <w:pStyle w:val="Caption"/>
      </w:pPr>
      <w:bookmarkStart w:id="381" w:name="_Ref166783504"/>
      <w:r w:rsidRPr="001609F9">
        <w:t xml:space="preserve">Figure </w:t>
      </w:r>
      <w:r w:rsidRPr="001609F9">
        <w:fldChar w:fldCharType="begin"/>
      </w:r>
      <w:r w:rsidRPr="001609F9">
        <w:instrText xml:space="preserve"> SEQ Figure \* ARABIC </w:instrText>
      </w:r>
      <w:r w:rsidRPr="001609F9">
        <w:fldChar w:fldCharType="separate"/>
      </w:r>
      <w:r w:rsidRPr="001609F9">
        <w:rPr>
          <w:noProof/>
        </w:rPr>
        <w:t>62</w:t>
      </w:r>
      <w:r w:rsidRPr="001609F9">
        <w:fldChar w:fldCharType="end"/>
      </w:r>
      <w:bookmarkEnd w:id="381"/>
      <w:r w:rsidRPr="001609F9">
        <w:t xml:space="preserve">: Example top-down view of the study scenario  </w:t>
      </w:r>
    </w:p>
    <w:p w14:paraId="0AC9DC87" w14:textId="77777777" w:rsidR="00293BD8" w:rsidRPr="001609F9" w:rsidRDefault="00293BD8" w:rsidP="00293BD8">
      <w:pPr>
        <w:pStyle w:val="ECCFiguregraphcentered"/>
        <w:rPr>
          <w:lang w:val="en-GB"/>
        </w:rPr>
      </w:pPr>
      <w:r w:rsidRPr="001609F9">
        <w:rPr>
          <w:lang w:val="en-GB"/>
        </w:rPr>
        <w:lastRenderedPageBreak/>
        <w:t xml:space="preserve"> </w:t>
      </w:r>
      <w:r w:rsidRPr="001609F9">
        <w:rPr>
          <w:lang w:val="en-GB"/>
        </w:rPr>
        <w:drawing>
          <wp:inline distT="0" distB="0" distL="0" distR="0" wp14:anchorId="0AEDC82F" wp14:editId="5F256D5E">
            <wp:extent cx="5033398" cy="2839151"/>
            <wp:effectExtent l="19050" t="19050" r="15240" b="18415"/>
            <wp:docPr id="6310087" name="Picture 1" descr="A graph of a spectru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0087" name="Picture 1" descr="A graph of a spectrum&#10;&#10;Description automatically generated with medium confidence"/>
                    <pic:cNvPicPr/>
                  </pic:nvPicPr>
                  <pic:blipFill>
                    <a:blip r:embed="rId80"/>
                    <a:stretch>
                      <a:fillRect/>
                    </a:stretch>
                  </pic:blipFill>
                  <pic:spPr>
                    <a:xfrm>
                      <a:off x="0" y="0"/>
                      <a:ext cx="5049708" cy="2848351"/>
                    </a:xfrm>
                    <a:prstGeom prst="rect">
                      <a:avLst/>
                    </a:prstGeom>
                    <a:ln>
                      <a:solidFill>
                        <a:schemeClr val="tx1"/>
                      </a:solidFill>
                    </a:ln>
                  </pic:spPr>
                </pic:pic>
              </a:graphicData>
            </a:graphic>
          </wp:inline>
        </w:drawing>
      </w:r>
    </w:p>
    <w:p w14:paraId="7D1DDABD" w14:textId="77777777" w:rsidR="00293BD8" w:rsidRPr="001609F9" w:rsidRDefault="00293BD8" w:rsidP="00293BD8">
      <w:pPr>
        <w:pStyle w:val="Caption"/>
      </w:pPr>
      <w:bookmarkStart w:id="382" w:name="_Ref166783512"/>
      <w:r w:rsidRPr="001609F9">
        <w:t xml:space="preserve">Figure </w:t>
      </w:r>
      <w:r w:rsidRPr="001609F9">
        <w:fldChar w:fldCharType="begin"/>
      </w:r>
      <w:r w:rsidRPr="001609F9">
        <w:instrText xml:space="preserve"> SEQ Figure \* ARABIC </w:instrText>
      </w:r>
      <w:r w:rsidRPr="001609F9">
        <w:fldChar w:fldCharType="separate"/>
      </w:r>
      <w:r w:rsidRPr="001609F9">
        <w:rPr>
          <w:noProof/>
        </w:rPr>
        <w:t>63</w:t>
      </w:r>
      <w:r w:rsidRPr="001609F9">
        <w:fldChar w:fldCharType="end"/>
      </w:r>
      <w:bookmarkEnd w:id="382"/>
      <w:r w:rsidRPr="001609F9">
        <w:t>: Example oblique view of the study scenario</w:t>
      </w:r>
    </w:p>
    <w:p w14:paraId="7D5D9199" w14:textId="77777777" w:rsidR="00293BD8" w:rsidRPr="001609F9" w:rsidRDefault="00293BD8" w:rsidP="00AE14F3">
      <w:pPr>
        <w:pStyle w:val="ECCAnnexheading2"/>
      </w:pPr>
      <w:bookmarkStart w:id="383" w:name="_Toc182478734"/>
      <w:bookmarkStart w:id="384" w:name="_Toc183179605"/>
      <w:r w:rsidRPr="001609F9">
        <w:t>Outputs</w:t>
      </w:r>
      <w:bookmarkEnd w:id="383"/>
      <w:bookmarkEnd w:id="384"/>
    </w:p>
    <w:p w14:paraId="09A78E0D" w14:textId="77777777" w:rsidR="00293BD8" w:rsidRPr="001609F9" w:rsidRDefault="00293BD8" w:rsidP="006D7640">
      <w:pPr>
        <w:pStyle w:val="ECCAnnexheading3"/>
        <w:rPr>
          <w:rStyle w:val="ECCParagraph"/>
        </w:rPr>
      </w:pPr>
      <w:r w:rsidRPr="001609F9">
        <w:t>Compatibility</w:t>
      </w:r>
      <w:r w:rsidRPr="001609F9">
        <w:rPr>
          <w:rStyle w:val="ECCParagraph"/>
        </w:rPr>
        <w:t xml:space="preserve"> Maps </w:t>
      </w:r>
    </w:p>
    <w:p w14:paraId="7C0138C0" w14:textId="77777777" w:rsidR="00293BD8" w:rsidRPr="001609F9" w:rsidRDefault="00293BD8" w:rsidP="00293BD8">
      <w:r w:rsidRPr="001609F9">
        <w:t xml:space="preserve">This study outputs a compatibility map necessary to determine where and if there is interference. The compatibility map provides a visual representation of the ITT exceedance by a single base station located at any point and is analysed in order to summarise the results of this study. An example compatibility map is provided below to illustrate the methodology, but over 200 maps considering combinations of the assumptions described above were analysed. The results of this analysis are incorporated in the results summary tables in </w:t>
      </w:r>
      <w:r w:rsidRPr="001609F9">
        <w:fldChar w:fldCharType="begin"/>
      </w:r>
      <w:r w:rsidRPr="001609F9">
        <w:instrText xml:space="preserve"> REF _Ref166792543 \h </w:instrText>
      </w:r>
      <w:r w:rsidRPr="001609F9">
        <w:fldChar w:fldCharType="separate"/>
      </w:r>
      <w:r w:rsidRPr="001609F9">
        <w:t xml:space="preserve">Table </w:t>
      </w:r>
      <w:r w:rsidRPr="001609F9">
        <w:rPr>
          <w:noProof/>
        </w:rPr>
        <w:t>37</w:t>
      </w:r>
      <w:r w:rsidRPr="001609F9">
        <w:fldChar w:fldCharType="end"/>
      </w:r>
      <w:r w:rsidRPr="001609F9">
        <w:t xml:space="preserve"> through </w:t>
      </w:r>
      <w:r w:rsidRPr="001609F9">
        <w:fldChar w:fldCharType="begin"/>
      </w:r>
      <w:r w:rsidRPr="001609F9">
        <w:instrText xml:space="preserve"> REF _Ref166792562 \h </w:instrText>
      </w:r>
      <w:r w:rsidRPr="001609F9">
        <w:fldChar w:fldCharType="separate"/>
      </w:r>
      <w:r w:rsidRPr="001609F9">
        <w:t xml:space="preserve">Table </w:t>
      </w:r>
      <w:r w:rsidRPr="001609F9">
        <w:rPr>
          <w:noProof/>
        </w:rPr>
        <w:t>44</w:t>
      </w:r>
      <w:r w:rsidRPr="001609F9">
        <w:fldChar w:fldCharType="end"/>
      </w:r>
      <w:r w:rsidRPr="001609F9">
        <w:t>. Most compatibility</w:t>
      </w:r>
      <w:r w:rsidRPr="001609F9" w:rsidDel="00AF1987">
        <w:t xml:space="preserve"> </w:t>
      </w:r>
      <w:r w:rsidRPr="001609F9">
        <w:t xml:space="preserve">maps have been omitted for brevity. </w:t>
      </w:r>
    </w:p>
    <w:p w14:paraId="55EB0826" w14:textId="77777777" w:rsidR="00293BD8" w:rsidRPr="001609F9" w:rsidRDefault="00293BD8" w:rsidP="00293BD8">
      <w:r w:rsidRPr="001609F9">
        <w:t xml:space="preserve">In the compatibility maps, the origin is the centre of the runway, the x-axis represents the displacement from the runway centre-point in metres parallel to the runway length, the y-axis represents the displacement from the runway centre-point in metres perpendicular to the runway length, the white area in the centre represents the </w:t>
      </w:r>
      <w:r w:rsidRPr="001609F9">
        <w:rPr>
          <w:rStyle w:val="ECCParagraph"/>
        </w:rPr>
        <w:t>area where base stations are assumed to not be present</w:t>
      </w:r>
      <w:r w:rsidRPr="001609F9">
        <w:t xml:space="preserve">, and the heat map labelled ‘ITT Exceedance’ indicates the power level by which the ITT is exceeded if a base station were to be located at that particular x y ordered pair (with the MFCN antenna at the lesser of the OLS height or 35 meters at that point). </w:t>
      </w:r>
    </w:p>
    <w:p w14:paraId="34A470F3" w14:textId="77777777" w:rsidR="00293BD8" w:rsidRPr="001609F9" w:rsidRDefault="00293BD8" w:rsidP="00293BD8">
      <w:r w:rsidRPr="001609F9">
        <w:fldChar w:fldCharType="begin"/>
      </w:r>
      <w:r w:rsidRPr="001609F9">
        <w:instrText xml:space="preserve"> REF _Ref166783548 \h </w:instrText>
      </w:r>
      <w:r w:rsidRPr="001609F9">
        <w:fldChar w:fldCharType="separate"/>
      </w:r>
      <w:r w:rsidRPr="001609F9">
        <w:t xml:space="preserve">Figure </w:t>
      </w:r>
      <w:r w:rsidRPr="001609F9">
        <w:rPr>
          <w:noProof/>
        </w:rPr>
        <w:t>64</w:t>
      </w:r>
      <w:r w:rsidRPr="001609F9">
        <w:fldChar w:fldCharType="end"/>
      </w:r>
      <w:r w:rsidRPr="001609F9">
        <w:t xml:space="preserve"> is an example of a possible output, with several random data marks. The data mark at (</w:t>
      </w:r>
      <w:r w:rsidRPr="001609F9">
        <w:noBreakHyphen/>
        <w:t xml:space="preserve">3662.5, </w:t>
      </w:r>
      <w:r w:rsidRPr="001609F9">
        <w:noBreakHyphen/>
        <w:t>1300, -4.75) indicates that if a base station were to be located 3662.5 metres offset from the centre-point of the runway in the negative x direction and 1300 metres offset from the centre-point in the negative y direction, that the maximum ITT exceedance by the base station will be -4.75 dB based on all the assumptions made in the analysis and considering all the aircraft’s possible positions. In this case, a negative exceedance means that the MFCN signal is less than the interference tolerance threshold level at the input to the RA transceiver. More succinctly, a base station at this location will not exceed the ITT if operated in accordance with all the assumptions made in the analysis. In contrast, the data mark at (-1500, 340, 6.92) indicates that if a base station were to be located 1500 metres offset from the centre-point of the runway in the negative x direction and 340 metres offset from the centre-point in the positive y direction, that the maximum ITT exceedance by the base station will be 6.92 dB based on all the assumptions made in the analysis and considering all the aircraft’s possible positions. In short, a base station at this location will exceed the ITT if operated in accordance with all the assumptions made in the analysis.</w:t>
      </w:r>
    </w:p>
    <w:p w14:paraId="238DD745" w14:textId="77777777" w:rsidR="00293BD8" w:rsidRPr="001609F9" w:rsidRDefault="00293BD8" w:rsidP="00293BD8">
      <w:pPr>
        <w:pStyle w:val="ECCFiguregraphcentred"/>
      </w:pPr>
      <w:r w:rsidRPr="001609F9">
        <w:lastRenderedPageBreak/>
        <w:t xml:space="preserve"> </w:t>
      </w:r>
      <w:r w:rsidRPr="001609F9">
        <w:drawing>
          <wp:inline distT="0" distB="0" distL="0" distR="0" wp14:anchorId="39E19520" wp14:editId="1C0638C1">
            <wp:extent cx="4998426" cy="5298017"/>
            <wp:effectExtent l="19050" t="19050" r="12065" b="17145"/>
            <wp:docPr id="592261191" name="Picture 1" descr="A chart of a st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261191" name="Picture 1" descr="A chart of a station&#10;&#10;Description automatically generated with medium confidence"/>
                    <pic:cNvPicPr/>
                  </pic:nvPicPr>
                  <pic:blipFill>
                    <a:blip r:embed="rId81"/>
                    <a:stretch>
                      <a:fillRect/>
                    </a:stretch>
                  </pic:blipFill>
                  <pic:spPr>
                    <a:xfrm>
                      <a:off x="0" y="0"/>
                      <a:ext cx="5025439" cy="5326649"/>
                    </a:xfrm>
                    <a:prstGeom prst="rect">
                      <a:avLst/>
                    </a:prstGeom>
                    <a:ln>
                      <a:solidFill>
                        <a:schemeClr val="tx1"/>
                      </a:solidFill>
                    </a:ln>
                  </pic:spPr>
                </pic:pic>
              </a:graphicData>
            </a:graphic>
          </wp:inline>
        </w:drawing>
      </w:r>
    </w:p>
    <w:p w14:paraId="1388465D" w14:textId="77777777" w:rsidR="00293BD8" w:rsidRPr="001609F9" w:rsidRDefault="00293BD8" w:rsidP="00293BD8">
      <w:pPr>
        <w:pStyle w:val="Caption"/>
      </w:pPr>
      <w:bookmarkStart w:id="385" w:name="_Ref166783548"/>
      <w:r w:rsidRPr="001609F9">
        <w:t xml:space="preserve">Figure </w:t>
      </w:r>
      <w:r w:rsidRPr="001609F9">
        <w:fldChar w:fldCharType="begin"/>
      </w:r>
      <w:r w:rsidRPr="001609F9">
        <w:instrText xml:space="preserve"> SEQ Figure \* ARABIC </w:instrText>
      </w:r>
      <w:r w:rsidRPr="001609F9">
        <w:fldChar w:fldCharType="separate"/>
      </w:r>
      <w:r w:rsidRPr="001609F9">
        <w:rPr>
          <w:noProof/>
        </w:rPr>
        <w:t>64</w:t>
      </w:r>
      <w:r w:rsidRPr="001609F9">
        <w:fldChar w:fldCharType="end"/>
      </w:r>
      <w:bookmarkEnd w:id="385"/>
      <w:r w:rsidRPr="001609F9">
        <w:t xml:space="preserve">: Example compatibility map output </w:t>
      </w:r>
    </w:p>
    <w:p w14:paraId="6E001E85" w14:textId="77777777" w:rsidR="00293BD8" w:rsidRPr="001609F9" w:rsidRDefault="00293BD8" w:rsidP="00AE14F3">
      <w:pPr>
        <w:pStyle w:val="ECCAnnexheading2"/>
      </w:pPr>
      <w:bookmarkStart w:id="386" w:name="_Toc182313084"/>
      <w:bookmarkStart w:id="387" w:name="_Toc182313089"/>
      <w:bookmarkStart w:id="388" w:name="_Toc182313090"/>
      <w:bookmarkStart w:id="389" w:name="_Toc182313091"/>
      <w:bookmarkStart w:id="390" w:name="_Toc182313092"/>
      <w:bookmarkStart w:id="391" w:name="_Toc182313093"/>
      <w:bookmarkStart w:id="392" w:name="_Toc182478735"/>
      <w:bookmarkStart w:id="393" w:name="_Toc183179606"/>
      <w:bookmarkEnd w:id="386"/>
      <w:bookmarkEnd w:id="387"/>
      <w:bookmarkEnd w:id="388"/>
      <w:bookmarkEnd w:id="389"/>
      <w:bookmarkEnd w:id="390"/>
      <w:bookmarkEnd w:id="391"/>
      <w:r w:rsidRPr="001609F9">
        <w:t>Summary of the results</w:t>
      </w:r>
      <w:bookmarkEnd w:id="392"/>
      <w:bookmarkEnd w:id="393"/>
    </w:p>
    <w:p w14:paraId="159FD220" w14:textId="77777777" w:rsidR="00293BD8" w:rsidRPr="001609F9" w:rsidRDefault="00293BD8" w:rsidP="00293BD8">
      <w:r w:rsidRPr="001609F9">
        <w:t xml:space="preserve">The results of this study are summarized in </w:t>
      </w:r>
      <w:r w:rsidRPr="001609F9">
        <w:fldChar w:fldCharType="begin"/>
      </w:r>
      <w:r w:rsidRPr="001609F9">
        <w:instrText xml:space="preserve"> REF _Ref166792543 \h  \* MERGEFORMAT </w:instrText>
      </w:r>
      <w:r w:rsidRPr="001609F9">
        <w:fldChar w:fldCharType="separate"/>
      </w:r>
      <w:r w:rsidRPr="001609F9">
        <w:t>Table 37</w:t>
      </w:r>
      <w:r w:rsidRPr="001609F9">
        <w:fldChar w:fldCharType="end"/>
      </w:r>
      <w:r w:rsidRPr="001609F9">
        <w:t xml:space="preserve"> through </w:t>
      </w:r>
      <w:r w:rsidRPr="001609F9">
        <w:fldChar w:fldCharType="begin"/>
      </w:r>
      <w:r w:rsidRPr="001609F9">
        <w:instrText xml:space="preserve"> REF _Ref166792562 \h  \* MERGEFORMAT </w:instrText>
      </w:r>
      <w:r w:rsidRPr="001609F9">
        <w:fldChar w:fldCharType="separate"/>
      </w:r>
      <w:r w:rsidRPr="001609F9">
        <w:t>Table 44</w:t>
      </w:r>
      <w:r w:rsidRPr="001609F9">
        <w:fldChar w:fldCharType="end"/>
      </w:r>
      <w:r w:rsidRPr="001609F9">
        <w:t>.</w:t>
      </w:r>
    </w:p>
    <w:p w14:paraId="2F4CC834" w14:textId="77777777" w:rsidR="00293BD8" w:rsidRPr="001609F9" w:rsidRDefault="00293BD8" w:rsidP="00293BD8">
      <w:r w:rsidRPr="001609F9">
        <w:t xml:space="preserve">The results in the tables are presented in one of the following three formats: </w:t>
      </w:r>
    </w:p>
    <w:p w14:paraId="2FA93DAC" w14:textId="77777777" w:rsidR="00293BD8" w:rsidRPr="001609F9" w:rsidRDefault="00293BD8" w:rsidP="00293BD8">
      <w:pPr>
        <w:pStyle w:val="ECCBulletsLv1"/>
        <w:ind w:left="360" w:hanging="360"/>
      </w:pPr>
      <w:r w:rsidRPr="001609F9">
        <w:t xml:space="preserve">“Value1 x Value2, Value3”; </w:t>
      </w:r>
    </w:p>
    <w:p w14:paraId="0AAFAD9A" w14:textId="77777777" w:rsidR="00293BD8" w:rsidRPr="001609F9" w:rsidRDefault="00293BD8" w:rsidP="00293BD8">
      <w:pPr>
        <w:pStyle w:val="ECCBulletsLv1"/>
        <w:ind w:left="360" w:hanging="360"/>
      </w:pPr>
      <w:r w:rsidRPr="001609F9">
        <w:t xml:space="preserve">“NI, Value4”; </w:t>
      </w:r>
    </w:p>
    <w:p w14:paraId="10A3B6AE" w14:textId="77777777" w:rsidR="00293BD8" w:rsidRPr="001609F9" w:rsidRDefault="00293BD8" w:rsidP="00293BD8">
      <w:pPr>
        <w:pStyle w:val="ECCBulletsLv1"/>
        <w:ind w:left="360" w:hanging="360"/>
      </w:pPr>
      <w:r w:rsidRPr="001609F9">
        <w:t>“Inc, Value5”.</w:t>
      </w:r>
    </w:p>
    <w:p w14:paraId="73A3DA7E" w14:textId="77777777" w:rsidR="00293BD8" w:rsidRPr="001609F9" w:rsidRDefault="00293BD8" w:rsidP="00293BD8">
      <w:pPr>
        <w:pStyle w:val="ECCBulletsLv1"/>
        <w:ind w:left="360" w:hanging="360"/>
      </w:pPr>
      <w:r w:rsidRPr="001609F9">
        <w:t>An explanation of each of the formats is provided below:</w:t>
      </w:r>
    </w:p>
    <w:p w14:paraId="70021732" w14:textId="77777777" w:rsidR="00293BD8" w:rsidRPr="001609F9" w:rsidRDefault="00293BD8" w:rsidP="00293BD8">
      <w:pPr>
        <w:pStyle w:val="ECCBulletsLv2"/>
        <w:ind w:left="360" w:hanging="360"/>
      </w:pPr>
      <w:r w:rsidRPr="001609F9">
        <w:t>The “Value1 x Value2, Value3” result indicates that the Radio Altimeter ITT was calculated to be exceeded by any amount at nearly all points bounded within the area defined by “Value1” metres beyond the edge of the runway in the length or x direction and “Value2” metres beyond the runway centreline in the width or y direction. The reported “Value1” result is normalized for all possible runway length assumptions.</w:t>
      </w:r>
      <w:r w:rsidRPr="001609F9">
        <w:rPr>
          <w:rStyle w:val="FootnoteTextChar"/>
        </w:rPr>
        <w:footnoteReference w:id="18"/>
      </w:r>
      <w:r w:rsidRPr="001609F9">
        <w:t xml:space="preserve"> </w:t>
      </w:r>
      <w:r w:rsidRPr="001609F9">
        <w:lastRenderedPageBreak/>
        <w:t>The “Value2” result is similarly normalised for all possible runway width assumptions. The “Value3” result is the calculated amount of power exceeding the ITT for the MFCN BS and aircraft configuration resulting in the highest ITT exceedance within the bounds specified by “Value1 by Value2”. “Value3” is reported negative in value.</w:t>
      </w:r>
    </w:p>
    <w:p w14:paraId="1B40CA15" w14:textId="77777777" w:rsidR="00293BD8" w:rsidRPr="001609F9" w:rsidRDefault="00293BD8" w:rsidP="00293BD8">
      <w:pPr>
        <w:pStyle w:val="ECCBulletsLv2"/>
        <w:ind w:left="360" w:hanging="360"/>
      </w:pPr>
      <w:r w:rsidRPr="001609F9">
        <w:t>The “NI, Value4” result indicates there was no interference calculated using the assumptions. In other words, every point in the three-dimensional grid analysed resulted in a RA ITT margin exceedance of 0 or less. The “Value4” result is the calculated amount of margin for the least compatible configuration against the ITT of the studied altimeter considering all base station locations assessed. “Value4” is reported positive in value;</w:t>
      </w:r>
    </w:p>
    <w:p w14:paraId="1F955748" w14:textId="77777777" w:rsidR="00293BD8" w:rsidRPr="001609F9" w:rsidRDefault="00293BD8" w:rsidP="00293BD8">
      <w:pPr>
        <w:pStyle w:val="ECCBulletsLv2"/>
        <w:ind w:left="360" w:hanging="360"/>
      </w:pPr>
      <w:r w:rsidRPr="001609F9">
        <w:t xml:space="preserve">The “Inc” in the “Inc Value5” result stands for Inconclusive. The “Inc, Value5” result will only apply to RAs whose ITT value is indicated as NB (see section </w:t>
      </w:r>
      <w:r w:rsidRPr="001609F9">
        <w:rPr>
          <w:rStyle w:val="ECCParagraph"/>
        </w:rPr>
        <w:fldChar w:fldCharType="begin"/>
      </w:r>
      <w:r w:rsidRPr="001609F9">
        <w:rPr>
          <w:rStyle w:val="ECCParagraph"/>
        </w:rPr>
        <w:instrText xml:space="preserve"> REF _Ref168900317 \r \h </w:instrText>
      </w:r>
      <w:r w:rsidRPr="001609F9">
        <w:rPr>
          <w:rStyle w:val="ECCParagraph"/>
        </w:rPr>
      </w:r>
      <w:r w:rsidRPr="001609F9">
        <w:rPr>
          <w:rStyle w:val="ECCParagraph"/>
        </w:rPr>
        <w:fldChar w:fldCharType="separate"/>
      </w:r>
      <w:r w:rsidRPr="001609F9">
        <w:rPr>
          <w:rStyle w:val="ECCParagraph"/>
        </w:rPr>
        <w:t>4.3.2</w:t>
      </w:r>
      <w:r w:rsidRPr="001609F9">
        <w:rPr>
          <w:rStyle w:val="ECCParagraph"/>
        </w:rPr>
        <w:fldChar w:fldCharType="end"/>
      </w:r>
      <w:r w:rsidRPr="001609F9">
        <w:rPr>
          <w:rStyle w:val="ECCParagraph"/>
        </w:rPr>
        <w:t>)</w:t>
      </w:r>
      <w:r w:rsidRPr="001609F9">
        <w:t>. “Inc” indicates that this study was performed using the maximum 5G signal level tested</w:t>
      </w:r>
      <w:r w:rsidRPr="001609F9" w:rsidDel="00160C31">
        <w:t xml:space="preserve"> </w:t>
      </w:r>
      <w:r w:rsidRPr="001609F9">
        <w:t>for the model indicated with NB, but there was insufficient data available to draw any valid conclusion. The “Value5” result is the calculated amount of power exceeding the ITT for the MFCN BS and aircraft configuration resulting in the highest ITT exceedance. “Value5” will be reported negative in value indicating the ITT was calculated to be exceed by the reported amount, but this result is not indicative of an actual interference condition.</w:t>
      </w:r>
    </w:p>
    <w:p w14:paraId="3F421BDB" w14:textId="77777777" w:rsidR="00293BD8" w:rsidRPr="001609F9" w:rsidRDefault="00293BD8" w:rsidP="00293BD8">
      <w:pPr>
        <w:pStyle w:val="ECCBulletsLv2"/>
        <w:ind w:left="360" w:hanging="360"/>
      </w:pPr>
      <w:r w:rsidRPr="001609F9">
        <w:t>For example, if an RA model did not observe a breakpoint in testing yet the highest power tested was -20 dBm/MHz, then this study is performed using the -20 dBm/MHz value. If the study output indicates there will be interference, this is an “Inc, Value5” result because no actual breakpoint was observed. However, if the study indicates there is no interference, the result is conclusive and reported as “NI, Value4”.</w:t>
      </w:r>
    </w:p>
    <w:p w14:paraId="66336AF6" w14:textId="3FCEF28C" w:rsidR="00293BD8" w:rsidRPr="001609F9" w:rsidRDefault="00293BD8" w:rsidP="00293BD8">
      <w:pPr>
        <w:pStyle w:val="Caption"/>
      </w:pPr>
      <w:bookmarkStart w:id="394" w:name="_Ref166792543"/>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37</w:t>
      </w:r>
      <w:r w:rsidRPr="001609F9">
        <w:fldChar w:fldCharType="end"/>
      </w:r>
      <w:bookmarkEnd w:id="394"/>
      <w:r w:rsidRPr="001609F9">
        <w:t>: 3.4-3.7 GHz Radio Altimeter ITT Set 1 and Radio Altimeter Antenna Set 1 Combination Summary Table</w:t>
      </w:r>
    </w:p>
    <w:tbl>
      <w:tblPr>
        <w:tblStyle w:val="ECCTable-redheader"/>
        <w:tblW w:w="9913" w:type="dxa"/>
        <w:tblInd w:w="0" w:type="dxa"/>
        <w:tblLook w:val="04A0" w:firstRow="1" w:lastRow="0" w:firstColumn="1" w:lastColumn="0" w:noHBand="0" w:noVBand="1"/>
      </w:tblPr>
      <w:tblGrid>
        <w:gridCol w:w="1654"/>
        <w:gridCol w:w="1671"/>
        <w:gridCol w:w="1350"/>
        <w:gridCol w:w="1260"/>
        <w:gridCol w:w="1260"/>
        <w:gridCol w:w="1350"/>
        <w:gridCol w:w="1368"/>
      </w:tblGrid>
      <w:tr w:rsidR="00293BD8" w:rsidRPr="001609F9" w14:paraId="290DBF7C" w14:textId="77777777" w:rsidTr="0010067B">
        <w:trPr>
          <w:cnfStyle w:val="100000000000" w:firstRow="1" w:lastRow="0" w:firstColumn="0" w:lastColumn="0" w:oddVBand="0" w:evenVBand="0" w:oddHBand="0" w:evenHBand="0" w:firstRowFirstColumn="0" w:firstRowLastColumn="0" w:lastRowFirstColumn="0" w:lastRowLastColumn="0"/>
          <w:trHeight w:val="320"/>
        </w:trPr>
        <w:tc>
          <w:tcPr>
            <w:tcW w:w="9913" w:type="dxa"/>
            <w:gridSpan w:val="7"/>
          </w:tcPr>
          <w:p w14:paraId="5D9B475E" w14:textId="77777777" w:rsidR="00293BD8" w:rsidRPr="001609F9" w:rsidRDefault="00293BD8" w:rsidP="00703743">
            <w:pPr>
              <w:pStyle w:val="ECCTableHeaderwhitefont"/>
              <w:keepNext w:val="0"/>
              <w:widowControl w:val="0"/>
              <w:rPr>
                <w:b/>
                <w:bCs w:val="0"/>
              </w:rPr>
            </w:pPr>
            <w:r w:rsidRPr="001609F9">
              <w:rPr>
                <w:b/>
                <w:bCs w:val="0"/>
              </w:rPr>
              <w:t>Summary of Results for 3.4-3.7 GHz Radio Altimeter ITT Set 1 and RA Antenna Set 1 Parameter Combination Study</w:t>
            </w:r>
          </w:p>
        </w:tc>
      </w:tr>
      <w:tr w:rsidR="00293BD8" w:rsidRPr="001609F9" w14:paraId="1DF156B6" w14:textId="77777777" w:rsidTr="0010067B">
        <w:tc>
          <w:tcPr>
            <w:tcW w:w="3325" w:type="dxa"/>
            <w:gridSpan w:val="2"/>
          </w:tcPr>
          <w:p w14:paraId="0F77C5D3" w14:textId="77777777" w:rsidR="00293BD8" w:rsidRPr="001609F9" w:rsidRDefault="00293BD8" w:rsidP="00703743">
            <w:pPr>
              <w:pStyle w:val="ECCTabletext"/>
              <w:keepNext w:val="0"/>
              <w:widowControl w:val="0"/>
            </w:pPr>
            <w:r w:rsidRPr="001609F9">
              <w:t>Assumption Tree</w:t>
            </w:r>
          </w:p>
        </w:tc>
        <w:tc>
          <w:tcPr>
            <w:tcW w:w="6588" w:type="dxa"/>
            <w:gridSpan w:val="5"/>
          </w:tcPr>
          <w:p w14:paraId="00ECF7F6" w14:textId="77777777" w:rsidR="00293BD8" w:rsidRPr="001609F9" w:rsidRDefault="00293BD8" w:rsidP="00703743">
            <w:pPr>
              <w:pStyle w:val="ECCTabletext"/>
              <w:keepNext w:val="0"/>
              <w:widowControl w:val="0"/>
            </w:pPr>
            <w:r w:rsidRPr="001609F9">
              <w:t>RA ITT Model Specific Set 1 Parameters (Note1)</w:t>
            </w:r>
          </w:p>
        </w:tc>
      </w:tr>
      <w:tr w:rsidR="00293BD8" w:rsidRPr="001609F9" w14:paraId="598A4669" w14:textId="77777777" w:rsidTr="0010067B">
        <w:tc>
          <w:tcPr>
            <w:tcW w:w="1654" w:type="dxa"/>
          </w:tcPr>
          <w:p w14:paraId="4E983C64" w14:textId="77777777" w:rsidR="00293BD8" w:rsidRPr="001609F9" w:rsidRDefault="00293BD8" w:rsidP="00703743">
            <w:pPr>
              <w:pStyle w:val="ECCTabletext"/>
              <w:keepNext w:val="0"/>
              <w:widowControl w:val="0"/>
            </w:pPr>
            <w:r w:rsidRPr="001609F9">
              <w:t>MFCN Antenna Radiation Pattern</w:t>
            </w:r>
          </w:p>
        </w:tc>
        <w:tc>
          <w:tcPr>
            <w:tcW w:w="1671" w:type="dxa"/>
          </w:tcPr>
          <w:p w14:paraId="4151971E" w14:textId="77777777" w:rsidR="00293BD8" w:rsidRPr="001609F9" w:rsidRDefault="00293BD8" w:rsidP="00703743">
            <w:pPr>
              <w:pStyle w:val="ECCTabletext"/>
              <w:keepNext w:val="0"/>
              <w:widowControl w:val="0"/>
            </w:pPr>
            <w:r w:rsidRPr="001609F9">
              <w:t>RA Height Interpolation Method</w:t>
            </w:r>
          </w:p>
        </w:tc>
        <w:tc>
          <w:tcPr>
            <w:tcW w:w="1350" w:type="dxa"/>
          </w:tcPr>
          <w:p w14:paraId="721F2054" w14:textId="77777777" w:rsidR="00293BD8" w:rsidRPr="001609F9" w:rsidRDefault="00293BD8" w:rsidP="00703743">
            <w:pPr>
              <w:pStyle w:val="ECCTabletext"/>
              <w:keepNext w:val="0"/>
              <w:widowControl w:val="0"/>
            </w:pPr>
            <w:r w:rsidRPr="001609F9">
              <w:t>F</w:t>
            </w:r>
          </w:p>
        </w:tc>
        <w:tc>
          <w:tcPr>
            <w:tcW w:w="1260" w:type="dxa"/>
          </w:tcPr>
          <w:p w14:paraId="2F282CD4" w14:textId="77777777" w:rsidR="00293BD8" w:rsidRPr="001609F9" w:rsidRDefault="00293BD8" w:rsidP="00703743">
            <w:pPr>
              <w:pStyle w:val="ECCTabletext"/>
              <w:keepNext w:val="0"/>
              <w:widowControl w:val="0"/>
            </w:pPr>
            <w:r w:rsidRPr="001609F9">
              <w:t>L</w:t>
            </w:r>
          </w:p>
        </w:tc>
        <w:tc>
          <w:tcPr>
            <w:tcW w:w="1260" w:type="dxa"/>
          </w:tcPr>
          <w:p w14:paraId="334C93AA" w14:textId="77777777" w:rsidR="00293BD8" w:rsidRPr="001609F9" w:rsidRDefault="00293BD8" w:rsidP="00703743">
            <w:pPr>
              <w:pStyle w:val="ECCTabletext"/>
              <w:keepNext w:val="0"/>
              <w:widowControl w:val="0"/>
            </w:pPr>
            <w:r w:rsidRPr="001609F9">
              <w:t>T</w:t>
            </w:r>
          </w:p>
        </w:tc>
        <w:tc>
          <w:tcPr>
            <w:tcW w:w="1350" w:type="dxa"/>
          </w:tcPr>
          <w:p w14:paraId="1BC9A1A6" w14:textId="77777777" w:rsidR="00293BD8" w:rsidRPr="001609F9" w:rsidRDefault="00293BD8" w:rsidP="00703743">
            <w:pPr>
              <w:pStyle w:val="ECCTabletext"/>
              <w:keepNext w:val="0"/>
              <w:widowControl w:val="0"/>
            </w:pPr>
            <w:r w:rsidRPr="001609F9">
              <w:t>X</w:t>
            </w:r>
          </w:p>
        </w:tc>
        <w:tc>
          <w:tcPr>
            <w:tcW w:w="1368" w:type="dxa"/>
          </w:tcPr>
          <w:p w14:paraId="214B1C52" w14:textId="77777777" w:rsidR="00293BD8" w:rsidRPr="001609F9" w:rsidRDefault="00293BD8" w:rsidP="00703743">
            <w:pPr>
              <w:pStyle w:val="ECCTabletext"/>
              <w:keepNext w:val="0"/>
              <w:widowControl w:val="0"/>
            </w:pPr>
            <w:r w:rsidRPr="001609F9">
              <w:t>U</w:t>
            </w:r>
          </w:p>
        </w:tc>
      </w:tr>
      <w:tr w:rsidR="00293BD8" w:rsidRPr="001609F9" w14:paraId="45235A9C" w14:textId="77777777" w:rsidTr="0010067B">
        <w:trPr>
          <w:trHeight w:val="219"/>
        </w:trPr>
        <w:tc>
          <w:tcPr>
            <w:tcW w:w="1654" w:type="dxa"/>
            <w:vMerge w:val="restart"/>
          </w:tcPr>
          <w:p w14:paraId="28BC1512" w14:textId="77777777" w:rsidR="00293BD8" w:rsidRPr="001609F9" w:rsidRDefault="00293BD8" w:rsidP="00703743">
            <w:pPr>
              <w:pStyle w:val="ECCTabletext"/>
              <w:keepNext w:val="0"/>
              <w:widowControl w:val="0"/>
            </w:pPr>
            <w:r w:rsidRPr="001609F9">
              <w:t>Extended AAS Model: Baseline</w:t>
            </w:r>
          </w:p>
        </w:tc>
        <w:tc>
          <w:tcPr>
            <w:tcW w:w="1671" w:type="dxa"/>
          </w:tcPr>
          <w:p w14:paraId="52810EBB" w14:textId="77777777" w:rsidR="00293BD8" w:rsidRPr="001609F9" w:rsidRDefault="00293BD8" w:rsidP="00703743">
            <w:pPr>
              <w:pStyle w:val="ECCTabletext"/>
              <w:keepNext w:val="0"/>
              <w:widowControl w:val="0"/>
            </w:pPr>
            <w:r w:rsidRPr="001609F9">
              <w:t xml:space="preserve">Stair-Step </w:t>
            </w:r>
          </w:p>
        </w:tc>
        <w:tc>
          <w:tcPr>
            <w:tcW w:w="1350" w:type="dxa"/>
          </w:tcPr>
          <w:p w14:paraId="3C1F08CE" w14:textId="77777777" w:rsidR="00293BD8" w:rsidRPr="001609F9" w:rsidRDefault="00293BD8" w:rsidP="00703743">
            <w:pPr>
              <w:pStyle w:val="ECCTabletext"/>
              <w:keepNext w:val="0"/>
              <w:widowControl w:val="0"/>
            </w:pPr>
            <w:r w:rsidRPr="001609F9">
              <w:t xml:space="preserve">NI, </w:t>
            </w:r>
          </w:p>
          <w:p w14:paraId="0DA19DC2" w14:textId="77777777" w:rsidR="00293BD8" w:rsidRPr="001609F9" w:rsidRDefault="00293BD8" w:rsidP="00703743">
            <w:pPr>
              <w:pStyle w:val="ECCTabletext"/>
              <w:keepNext w:val="0"/>
              <w:widowControl w:val="0"/>
            </w:pPr>
            <w:r w:rsidRPr="001609F9">
              <w:t>8.9 dB</w:t>
            </w:r>
          </w:p>
        </w:tc>
        <w:tc>
          <w:tcPr>
            <w:tcW w:w="1260" w:type="dxa"/>
          </w:tcPr>
          <w:p w14:paraId="0C2DC391" w14:textId="77777777" w:rsidR="00293BD8" w:rsidRPr="001609F9" w:rsidRDefault="00293BD8" w:rsidP="00703743">
            <w:pPr>
              <w:pStyle w:val="ECCTabletext"/>
              <w:keepNext w:val="0"/>
              <w:widowControl w:val="0"/>
            </w:pPr>
            <w:r w:rsidRPr="001609F9">
              <w:t xml:space="preserve">NI, </w:t>
            </w:r>
          </w:p>
          <w:p w14:paraId="52B44BF8" w14:textId="77777777" w:rsidR="00293BD8" w:rsidRPr="001609F9" w:rsidRDefault="00293BD8" w:rsidP="00703743">
            <w:pPr>
              <w:pStyle w:val="ECCTabletext"/>
              <w:keepNext w:val="0"/>
              <w:widowControl w:val="0"/>
            </w:pPr>
            <w:r w:rsidRPr="001609F9">
              <w:t>33.9 dB</w:t>
            </w:r>
          </w:p>
        </w:tc>
        <w:tc>
          <w:tcPr>
            <w:tcW w:w="1260" w:type="dxa"/>
          </w:tcPr>
          <w:p w14:paraId="69D34F12" w14:textId="77777777" w:rsidR="00293BD8" w:rsidRPr="001609F9" w:rsidRDefault="00293BD8" w:rsidP="00703743">
            <w:pPr>
              <w:pStyle w:val="ECCTabletext"/>
              <w:keepNext w:val="0"/>
              <w:widowControl w:val="0"/>
            </w:pPr>
            <w:r w:rsidRPr="001609F9">
              <w:t>NI,</w:t>
            </w:r>
          </w:p>
          <w:p w14:paraId="6A8D478B" w14:textId="77777777" w:rsidR="00293BD8" w:rsidRPr="001609F9" w:rsidRDefault="00293BD8" w:rsidP="00703743">
            <w:pPr>
              <w:pStyle w:val="ECCTabletext"/>
              <w:keepNext w:val="0"/>
              <w:widowControl w:val="0"/>
            </w:pPr>
            <w:r w:rsidRPr="001609F9">
              <w:t>8.7 dB</w:t>
            </w:r>
          </w:p>
        </w:tc>
        <w:tc>
          <w:tcPr>
            <w:tcW w:w="1350" w:type="dxa"/>
          </w:tcPr>
          <w:p w14:paraId="48FE8FD0" w14:textId="77777777" w:rsidR="00293BD8" w:rsidRPr="001609F9" w:rsidRDefault="00293BD8" w:rsidP="00703743">
            <w:pPr>
              <w:pStyle w:val="ECCTabletext"/>
              <w:keepNext w:val="0"/>
              <w:widowControl w:val="0"/>
            </w:pPr>
            <w:r w:rsidRPr="001609F9">
              <w:t>NI,</w:t>
            </w:r>
          </w:p>
          <w:p w14:paraId="68E0031D" w14:textId="77777777" w:rsidR="00293BD8" w:rsidRPr="001609F9" w:rsidRDefault="00293BD8" w:rsidP="00703743">
            <w:pPr>
              <w:pStyle w:val="ECCTabletext"/>
              <w:keepNext w:val="0"/>
              <w:widowControl w:val="0"/>
            </w:pPr>
            <w:r w:rsidRPr="001609F9">
              <w:t>13.9 dB</w:t>
            </w:r>
          </w:p>
        </w:tc>
        <w:tc>
          <w:tcPr>
            <w:tcW w:w="1368" w:type="dxa"/>
          </w:tcPr>
          <w:p w14:paraId="74E46698" w14:textId="77777777" w:rsidR="00293BD8" w:rsidRPr="001609F9" w:rsidRDefault="00293BD8" w:rsidP="00703743">
            <w:pPr>
              <w:pStyle w:val="ECCTabletext"/>
              <w:keepNext w:val="0"/>
              <w:widowControl w:val="0"/>
            </w:pPr>
            <w:r w:rsidRPr="001609F9">
              <w:t>NI,</w:t>
            </w:r>
          </w:p>
          <w:p w14:paraId="7940C71B" w14:textId="77777777" w:rsidR="00293BD8" w:rsidRPr="001609F9" w:rsidRDefault="00293BD8" w:rsidP="00703743">
            <w:pPr>
              <w:pStyle w:val="ECCTabletext"/>
              <w:keepNext w:val="0"/>
              <w:widowControl w:val="0"/>
            </w:pPr>
            <w:r w:rsidRPr="001609F9">
              <w:t>8.7 dB</w:t>
            </w:r>
          </w:p>
        </w:tc>
      </w:tr>
      <w:tr w:rsidR="00293BD8" w:rsidRPr="001609F9" w14:paraId="41B871BA" w14:textId="77777777" w:rsidTr="0010067B">
        <w:trPr>
          <w:trHeight w:val="219"/>
        </w:trPr>
        <w:tc>
          <w:tcPr>
            <w:tcW w:w="1654" w:type="dxa"/>
            <w:vMerge/>
          </w:tcPr>
          <w:p w14:paraId="7857D9A0" w14:textId="77777777" w:rsidR="00293BD8" w:rsidRPr="001609F9" w:rsidRDefault="00293BD8" w:rsidP="00703743">
            <w:pPr>
              <w:pStyle w:val="ECCTabletext"/>
              <w:keepNext w:val="0"/>
              <w:widowControl w:val="0"/>
            </w:pPr>
          </w:p>
        </w:tc>
        <w:tc>
          <w:tcPr>
            <w:tcW w:w="1671" w:type="dxa"/>
          </w:tcPr>
          <w:p w14:paraId="5D44CFDA" w14:textId="77777777" w:rsidR="00293BD8" w:rsidRPr="001609F9" w:rsidRDefault="00293BD8" w:rsidP="00703743">
            <w:pPr>
              <w:pStyle w:val="ECCTabletext"/>
              <w:keepNext w:val="0"/>
              <w:widowControl w:val="0"/>
            </w:pPr>
            <w:r w:rsidRPr="001609F9">
              <w:t>Log-Linear</w:t>
            </w:r>
          </w:p>
        </w:tc>
        <w:tc>
          <w:tcPr>
            <w:tcW w:w="1350" w:type="dxa"/>
          </w:tcPr>
          <w:p w14:paraId="33E6BA6F" w14:textId="77777777" w:rsidR="00293BD8" w:rsidRPr="001609F9" w:rsidRDefault="00293BD8" w:rsidP="00703743">
            <w:pPr>
              <w:pStyle w:val="ECCTabletext"/>
              <w:keepNext w:val="0"/>
              <w:widowControl w:val="0"/>
            </w:pPr>
            <w:r w:rsidRPr="001609F9">
              <w:t>NI,</w:t>
            </w:r>
          </w:p>
          <w:p w14:paraId="358AFECE" w14:textId="77777777" w:rsidR="00293BD8" w:rsidRPr="001609F9" w:rsidRDefault="00293BD8" w:rsidP="00703743">
            <w:pPr>
              <w:pStyle w:val="ECCTabletext"/>
              <w:keepNext w:val="0"/>
              <w:widowControl w:val="0"/>
            </w:pPr>
            <w:r w:rsidRPr="001609F9">
              <w:t>8.9 dB</w:t>
            </w:r>
          </w:p>
        </w:tc>
        <w:tc>
          <w:tcPr>
            <w:tcW w:w="1260" w:type="dxa"/>
          </w:tcPr>
          <w:p w14:paraId="305DED71" w14:textId="77777777" w:rsidR="00293BD8" w:rsidRPr="001609F9" w:rsidRDefault="00293BD8" w:rsidP="00703743">
            <w:pPr>
              <w:pStyle w:val="ECCTabletext"/>
              <w:keepNext w:val="0"/>
              <w:widowControl w:val="0"/>
            </w:pPr>
            <w:r w:rsidRPr="001609F9">
              <w:t>NI,</w:t>
            </w:r>
          </w:p>
          <w:p w14:paraId="1E6AE244" w14:textId="77777777" w:rsidR="00293BD8" w:rsidRPr="001609F9" w:rsidRDefault="00293BD8" w:rsidP="00703743">
            <w:pPr>
              <w:pStyle w:val="ECCTabletext"/>
              <w:keepNext w:val="0"/>
              <w:widowControl w:val="0"/>
            </w:pPr>
            <w:r w:rsidRPr="001609F9">
              <w:t>33.9 dB</w:t>
            </w:r>
          </w:p>
        </w:tc>
        <w:tc>
          <w:tcPr>
            <w:tcW w:w="1260" w:type="dxa"/>
          </w:tcPr>
          <w:p w14:paraId="057718DB" w14:textId="77777777" w:rsidR="00293BD8" w:rsidRPr="001609F9" w:rsidRDefault="00293BD8" w:rsidP="00703743">
            <w:pPr>
              <w:pStyle w:val="ECCTabletext"/>
              <w:keepNext w:val="0"/>
              <w:widowControl w:val="0"/>
            </w:pPr>
            <w:r w:rsidRPr="001609F9">
              <w:t>NI,</w:t>
            </w:r>
          </w:p>
          <w:p w14:paraId="45014E58" w14:textId="77777777" w:rsidR="00293BD8" w:rsidRPr="001609F9" w:rsidRDefault="00293BD8" w:rsidP="00703743">
            <w:pPr>
              <w:pStyle w:val="ECCTabletext"/>
              <w:keepNext w:val="0"/>
              <w:widowControl w:val="0"/>
            </w:pPr>
            <w:r w:rsidRPr="001609F9">
              <w:t>8.7 dB</w:t>
            </w:r>
          </w:p>
        </w:tc>
        <w:tc>
          <w:tcPr>
            <w:tcW w:w="1350" w:type="dxa"/>
          </w:tcPr>
          <w:p w14:paraId="5E275611" w14:textId="77777777" w:rsidR="00293BD8" w:rsidRPr="001609F9" w:rsidRDefault="00293BD8" w:rsidP="00703743">
            <w:pPr>
              <w:pStyle w:val="ECCTabletext"/>
              <w:keepNext w:val="0"/>
              <w:widowControl w:val="0"/>
            </w:pPr>
            <w:r w:rsidRPr="001609F9">
              <w:t>NI,</w:t>
            </w:r>
          </w:p>
          <w:p w14:paraId="261DAAAF" w14:textId="77777777" w:rsidR="00293BD8" w:rsidRPr="001609F9" w:rsidRDefault="00293BD8" w:rsidP="00703743">
            <w:pPr>
              <w:pStyle w:val="ECCTabletext"/>
              <w:keepNext w:val="0"/>
              <w:widowControl w:val="0"/>
            </w:pPr>
            <w:r w:rsidRPr="001609F9">
              <w:t>13.9 dB</w:t>
            </w:r>
          </w:p>
        </w:tc>
        <w:tc>
          <w:tcPr>
            <w:tcW w:w="1368" w:type="dxa"/>
          </w:tcPr>
          <w:p w14:paraId="5B29D39D" w14:textId="77777777" w:rsidR="00293BD8" w:rsidRPr="001609F9" w:rsidRDefault="00293BD8" w:rsidP="00703743">
            <w:pPr>
              <w:pStyle w:val="ECCTabletext"/>
              <w:keepNext w:val="0"/>
              <w:widowControl w:val="0"/>
            </w:pPr>
            <w:r w:rsidRPr="001609F9">
              <w:t>NI,</w:t>
            </w:r>
          </w:p>
          <w:p w14:paraId="6EA81848" w14:textId="77777777" w:rsidR="00293BD8" w:rsidRPr="001609F9" w:rsidRDefault="00293BD8" w:rsidP="00703743">
            <w:pPr>
              <w:pStyle w:val="ECCTabletext"/>
              <w:keepNext w:val="0"/>
              <w:widowControl w:val="0"/>
            </w:pPr>
            <w:r w:rsidRPr="001609F9">
              <w:t>8.7 dB</w:t>
            </w:r>
          </w:p>
        </w:tc>
      </w:tr>
      <w:tr w:rsidR="00293BD8" w:rsidRPr="001609F9" w14:paraId="3FAD8556" w14:textId="77777777" w:rsidTr="0010067B">
        <w:trPr>
          <w:trHeight w:val="419"/>
        </w:trPr>
        <w:tc>
          <w:tcPr>
            <w:tcW w:w="1654" w:type="dxa"/>
            <w:vMerge w:val="restart"/>
          </w:tcPr>
          <w:p w14:paraId="5BEFB1E1" w14:textId="77777777" w:rsidR="00293BD8" w:rsidRPr="001609F9" w:rsidRDefault="00293BD8" w:rsidP="00703743">
            <w:pPr>
              <w:pStyle w:val="ECCTabletext"/>
              <w:keepNext w:val="0"/>
              <w:widowControl w:val="0"/>
            </w:pPr>
            <w:r w:rsidRPr="001609F9">
              <w:t>Extended AAS Model: Baseline with vertical coverage range deviation</w:t>
            </w:r>
          </w:p>
        </w:tc>
        <w:tc>
          <w:tcPr>
            <w:tcW w:w="1671" w:type="dxa"/>
          </w:tcPr>
          <w:p w14:paraId="1587DF41" w14:textId="77777777" w:rsidR="00293BD8" w:rsidRPr="001609F9" w:rsidRDefault="00293BD8" w:rsidP="00703743">
            <w:pPr>
              <w:pStyle w:val="ECCTabletext"/>
              <w:keepNext w:val="0"/>
              <w:widowControl w:val="0"/>
            </w:pPr>
            <w:r w:rsidRPr="001609F9">
              <w:t>Stair-Step</w:t>
            </w:r>
          </w:p>
        </w:tc>
        <w:tc>
          <w:tcPr>
            <w:tcW w:w="1350" w:type="dxa"/>
          </w:tcPr>
          <w:p w14:paraId="188C8447" w14:textId="77777777" w:rsidR="00293BD8" w:rsidRPr="001609F9" w:rsidRDefault="00293BD8" w:rsidP="00703743">
            <w:pPr>
              <w:pStyle w:val="ECCTabletext"/>
              <w:keepNext w:val="0"/>
              <w:widowControl w:val="0"/>
            </w:pPr>
            <w:r w:rsidRPr="001609F9">
              <w:t>NI,</w:t>
            </w:r>
          </w:p>
          <w:p w14:paraId="61BB4C17" w14:textId="77777777" w:rsidR="00293BD8" w:rsidRPr="001609F9" w:rsidRDefault="00293BD8" w:rsidP="00703743">
            <w:pPr>
              <w:pStyle w:val="ECCTabletext"/>
              <w:keepNext w:val="0"/>
              <w:widowControl w:val="0"/>
            </w:pPr>
            <w:r w:rsidRPr="001609F9">
              <w:t>7.0 dB</w:t>
            </w:r>
          </w:p>
        </w:tc>
        <w:tc>
          <w:tcPr>
            <w:tcW w:w="1260" w:type="dxa"/>
          </w:tcPr>
          <w:p w14:paraId="69630650" w14:textId="77777777" w:rsidR="00293BD8" w:rsidRPr="001609F9" w:rsidRDefault="00293BD8" w:rsidP="00703743">
            <w:pPr>
              <w:pStyle w:val="ECCTabletext"/>
              <w:keepNext w:val="0"/>
              <w:widowControl w:val="0"/>
            </w:pPr>
            <w:r w:rsidRPr="001609F9">
              <w:t>NI,</w:t>
            </w:r>
          </w:p>
          <w:p w14:paraId="16F623DA" w14:textId="77777777" w:rsidR="00293BD8" w:rsidRPr="001609F9" w:rsidRDefault="00293BD8" w:rsidP="00703743">
            <w:pPr>
              <w:pStyle w:val="ECCTabletext"/>
              <w:keepNext w:val="0"/>
              <w:widowControl w:val="0"/>
            </w:pPr>
            <w:r w:rsidRPr="001609F9">
              <w:t>32.0 dB</w:t>
            </w:r>
          </w:p>
        </w:tc>
        <w:tc>
          <w:tcPr>
            <w:tcW w:w="1260" w:type="dxa"/>
          </w:tcPr>
          <w:p w14:paraId="7BCA0E2D" w14:textId="77777777" w:rsidR="00293BD8" w:rsidRPr="001609F9" w:rsidRDefault="00293BD8" w:rsidP="00703743">
            <w:pPr>
              <w:pStyle w:val="ECCTabletext"/>
              <w:keepNext w:val="0"/>
              <w:widowControl w:val="0"/>
            </w:pPr>
            <w:r w:rsidRPr="001609F9">
              <w:t>NI,</w:t>
            </w:r>
          </w:p>
          <w:p w14:paraId="118EC618" w14:textId="77777777" w:rsidR="00293BD8" w:rsidRPr="001609F9" w:rsidRDefault="00293BD8" w:rsidP="00703743">
            <w:pPr>
              <w:pStyle w:val="ECCTabletext"/>
              <w:keepNext w:val="0"/>
              <w:widowControl w:val="0"/>
            </w:pPr>
            <w:r w:rsidRPr="001609F9">
              <w:t>6.8 dB</w:t>
            </w:r>
          </w:p>
        </w:tc>
        <w:tc>
          <w:tcPr>
            <w:tcW w:w="1350" w:type="dxa"/>
          </w:tcPr>
          <w:p w14:paraId="2D523001" w14:textId="77777777" w:rsidR="00293BD8" w:rsidRPr="001609F9" w:rsidRDefault="00293BD8" w:rsidP="00703743">
            <w:pPr>
              <w:pStyle w:val="ECCTabletext"/>
              <w:keepNext w:val="0"/>
              <w:widowControl w:val="0"/>
            </w:pPr>
            <w:r w:rsidRPr="001609F9">
              <w:t>NI,</w:t>
            </w:r>
          </w:p>
          <w:p w14:paraId="4508736D" w14:textId="77777777" w:rsidR="00293BD8" w:rsidRPr="001609F9" w:rsidRDefault="00293BD8" w:rsidP="00703743">
            <w:pPr>
              <w:pStyle w:val="ECCTabletext"/>
              <w:keepNext w:val="0"/>
              <w:widowControl w:val="0"/>
            </w:pPr>
            <w:r w:rsidRPr="001609F9">
              <w:t>12.0 dB</w:t>
            </w:r>
          </w:p>
        </w:tc>
        <w:tc>
          <w:tcPr>
            <w:tcW w:w="1368" w:type="dxa"/>
          </w:tcPr>
          <w:p w14:paraId="7040E700" w14:textId="77777777" w:rsidR="00293BD8" w:rsidRPr="001609F9" w:rsidRDefault="00293BD8" w:rsidP="00703743">
            <w:pPr>
              <w:pStyle w:val="ECCTabletext"/>
              <w:keepNext w:val="0"/>
              <w:widowControl w:val="0"/>
            </w:pPr>
            <w:r w:rsidRPr="001609F9">
              <w:t>NI,</w:t>
            </w:r>
          </w:p>
          <w:p w14:paraId="04EAD301" w14:textId="77777777" w:rsidR="00293BD8" w:rsidRPr="001609F9" w:rsidRDefault="00293BD8" w:rsidP="00703743">
            <w:pPr>
              <w:pStyle w:val="ECCTabletext"/>
              <w:keepNext w:val="0"/>
              <w:widowControl w:val="0"/>
            </w:pPr>
            <w:r w:rsidRPr="001609F9">
              <w:t>6.8 dB</w:t>
            </w:r>
          </w:p>
        </w:tc>
      </w:tr>
      <w:tr w:rsidR="00293BD8" w:rsidRPr="001609F9" w14:paraId="0DB7AA4F" w14:textId="77777777" w:rsidTr="0010067B">
        <w:trPr>
          <w:trHeight w:val="122"/>
        </w:trPr>
        <w:tc>
          <w:tcPr>
            <w:tcW w:w="1654" w:type="dxa"/>
            <w:vMerge/>
          </w:tcPr>
          <w:p w14:paraId="7EE10204" w14:textId="77777777" w:rsidR="00293BD8" w:rsidRPr="001609F9" w:rsidRDefault="00293BD8" w:rsidP="00703743">
            <w:pPr>
              <w:pStyle w:val="ECCTabletext"/>
              <w:keepNext w:val="0"/>
              <w:widowControl w:val="0"/>
            </w:pPr>
          </w:p>
        </w:tc>
        <w:tc>
          <w:tcPr>
            <w:tcW w:w="1671" w:type="dxa"/>
          </w:tcPr>
          <w:p w14:paraId="19174220" w14:textId="77777777" w:rsidR="00293BD8" w:rsidRPr="001609F9" w:rsidRDefault="00293BD8" w:rsidP="00703743">
            <w:pPr>
              <w:pStyle w:val="ECCTabletext"/>
              <w:keepNext w:val="0"/>
              <w:widowControl w:val="0"/>
            </w:pPr>
            <w:r w:rsidRPr="001609F9">
              <w:t>Log-Linear</w:t>
            </w:r>
          </w:p>
        </w:tc>
        <w:tc>
          <w:tcPr>
            <w:tcW w:w="1350" w:type="dxa"/>
          </w:tcPr>
          <w:p w14:paraId="2C50840B" w14:textId="77777777" w:rsidR="00293BD8" w:rsidRPr="001609F9" w:rsidRDefault="00293BD8" w:rsidP="00703743">
            <w:pPr>
              <w:pStyle w:val="ECCTabletext"/>
              <w:keepNext w:val="0"/>
              <w:widowControl w:val="0"/>
            </w:pPr>
            <w:r w:rsidRPr="001609F9">
              <w:t>NI,</w:t>
            </w:r>
          </w:p>
          <w:p w14:paraId="27E6593D" w14:textId="77777777" w:rsidR="00293BD8" w:rsidRPr="001609F9" w:rsidRDefault="00293BD8" w:rsidP="00703743">
            <w:pPr>
              <w:pStyle w:val="ECCTabletext"/>
              <w:keepNext w:val="0"/>
              <w:widowControl w:val="0"/>
            </w:pPr>
            <w:r w:rsidRPr="001609F9">
              <w:t>7.0 dB</w:t>
            </w:r>
          </w:p>
        </w:tc>
        <w:tc>
          <w:tcPr>
            <w:tcW w:w="1260" w:type="dxa"/>
          </w:tcPr>
          <w:p w14:paraId="4AFA3853" w14:textId="77777777" w:rsidR="00293BD8" w:rsidRPr="001609F9" w:rsidRDefault="00293BD8" w:rsidP="00703743">
            <w:pPr>
              <w:pStyle w:val="ECCTabletext"/>
              <w:keepNext w:val="0"/>
              <w:widowControl w:val="0"/>
            </w:pPr>
            <w:r w:rsidRPr="001609F9">
              <w:t>NI,</w:t>
            </w:r>
          </w:p>
          <w:p w14:paraId="7C4FA6B5" w14:textId="77777777" w:rsidR="00293BD8" w:rsidRPr="001609F9" w:rsidRDefault="00293BD8" w:rsidP="00703743">
            <w:pPr>
              <w:pStyle w:val="ECCTabletext"/>
              <w:keepNext w:val="0"/>
              <w:widowControl w:val="0"/>
            </w:pPr>
            <w:r w:rsidRPr="001609F9">
              <w:t>32.0 dB</w:t>
            </w:r>
          </w:p>
        </w:tc>
        <w:tc>
          <w:tcPr>
            <w:tcW w:w="1260" w:type="dxa"/>
          </w:tcPr>
          <w:p w14:paraId="16BB76CD" w14:textId="77777777" w:rsidR="00293BD8" w:rsidRPr="001609F9" w:rsidRDefault="00293BD8" w:rsidP="00703743">
            <w:pPr>
              <w:pStyle w:val="ECCTabletext"/>
              <w:keepNext w:val="0"/>
              <w:widowControl w:val="0"/>
            </w:pPr>
            <w:r w:rsidRPr="001609F9">
              <w:t>NI,</w:t>
            </w:r>
          </w:p>
          <w:p w14:paraId="30C9527E" w14:textId="77777777" w:rsidR="00293BD8" w:rsidRPr="001609F9" w:rsidRDefault="00293BD8" w:rsidP="00703743">
            <w:pPr>
              <w:pStyle w:val="ECCTabletext"/>
              <w:keepNext w:val="0"/>
              <w:widowControl w:val="0"/>
            </w:pPr>
            <w:r w:rsidRPr="001609F9">
              <w:t>6.8 dB</w:t>
            </w:r>
          </w:p>
        </w:tc>
        <w:tc>
          <w:tcPr>
            <w:tcW w:w="1350" w:type="dxa"/>
          </w:tcPr>
          <w:p w14:paraId="366E7235" w14:textId="77777777" w:rsidR="00293BD8" w:rsidRPr="001609F9" w:rsidRDefault="00293BD8" w:rsidP="00703743">
            <w:pPr>
              <w:pStyle w:val="ECCTabletext"/>
              <w:keepNext w:val="0"/>
              <w:widowControl w:val="0"/>
            </w:pPr>
            <w:r w:rsidRPr="001609F9">
              <w:t>NI,</w:t>
            </w:r>
          </w:p>
          <w:p w14:paraId="46202B34" w14:textId="77777777" w:rsidR="00293BD8" w:rsidRPr="001609F9" w:rsidRDefault="00293BD8" w:rsidP="00703743">
            <w:pPr>
              <w:pStyle w:val="ECCTabletext"/>
              <w:keepNext w:val="0"/>
              <w:widowControl w:val="0"/>
            </w:pPr>
            <w:r w:rsidRPr="001609F9">
              <w:t>12.0 dB</w:t>
            </w:r>
          </w:p>
        </w:tc>
        <w:tc>
          <w:tcPr>
            <w:tcW w:w="1368" w:type="dxa"/>
          </w:tcPr>
          <w:p w14:paraId="5B263C76" w14:textId="77777777" w:rsidR="00293BD8" w:rsidRPr="001609F9" w:rsidRDefault="00293BD8" w:rsidP="00703743">
            <w:pPr>
              <w:pStyle w:val="ECCTabletext"/>
              <w:keepNext w:val="0"/>
              <w:widowControl w:val="0"/>
            </w:pPr>
            <w:r w:rsidRPr="001609F9">
              <w:t>NI,</w:t>
            </w:r>
          </w:p>
          <w:p w14:paraId="64EA5B26" w14:textId="77777777" w:rsidR="00293BD8" w:rsidRPr="001609F9" w:rsidRDefault="00293BD8" w:rsidP="00703743">
            <w:pPr>
              <w:pStyle w:val="ECCTabletext"/>
              <w:keepNext w:val="0"/>
              <w:widowControl w:val="0"/>
            </w:pPr>
            <w:r w:rsidRPr="001609F9">
              <w:t>6.8 dB</w:t>
            </w:r>
          </w:p>
        </w:tc>
      </w:tr>
      <w:tr w:rsidR="00293BD8" w:rsidRPr="001609F9" w14:paraId="7B9306D0" w14:textId="77777777" w:rsidTr="0010067B">
        <w:trPr>
          <w:trHeight w:val="248"/>
        </w:trPr>
        <w:tc>
          <w:tcPr>
            <w:tcW w:w="1654" w:type="dxa"/>
            <w:vMerge w:val="restart"/>
          </w:tcPr>
          <w:p w14:paraId="5A0D4295" w14:textId="77777777" w:rsidR="00293BD8" w:rsidRPr="001609F9" w:rsidRDefault="00293BD8" w:rsidP="00703743">
            <w:pPr>
              <w:pStyle w:val="ECCTabletext"/>
              <w:keepNext w:val="0"/>
              <w:widowControl w:val="0"/>
            </w:pPr>
            <w:r w:rsidRPr="001609F9">
              <w:t>Isotropic equivalent</w:t>
            </w:r>
          </w:p>
          <w:p w14:paraId="49C03C93" w14:textId="77777777" w:rsidR="00293BD8" w:rsidRPr="001609F9" w:rsidRDefault="00293BD8" w:rsidP="00703743">
            <w:pPr>
              <w:pStyle w:val="ECCTabletext"/>
              <w:keepNext w:val="0"/>
              <w:widowControl w:val="0"/>
            </w:pPr>
            <w:r w:rsidRPr="001609F9">
              <w:t xml:space="preserve">58 dBm/MHz </w:t>
            </w:r>
            <w:r w:rsidRPr="001609F9">
              <w:rPr>
                <w:i/>
                <w:iCs/>
              </w:rPr>
              <w:t>e.i.r.p.</w:t>
            </w:r>
          </w:p>
        </w:tc>
        <w:tc>
          <w:tcPr>
            <w:tcW w:w="1671" w:type="dxa"/>
          </w:tcPr>
          <w:p w14:paraId="6EE0A333" w14:textId="77777777" w:rsidR="00293BD8" w:rsidRPr="001609F9" w:rsidRDefault="00293BD8" w:rsidP="00703743">
            <w:pPr>
              <w:pStyle w:val="ECCTabletext"/>
              <w:keepNext w:val="0"/>
              <w:widowControl w:val="0"/>
            </w:pPr>
            <w:r w:rsidRPr="001609F9">
              <w:t>Stair-Step</w:t>
            </w:r>
          </w:p>
        </w:tc>
        <w:tc>
          <w:tcPr>
            <w:tcW w:w="1350" w:type="dxa"/>
          </w:tcPr>
          <w:p w14:paraId="3AE1C687" w14:textId="77777777" w:rsidR="00293BD8" w:rsidRPr="001609F9" w:rsidRDefault="00293BD8" w:rsidP="00703743">
            <w:pPr>
              <w:pStyle w:val="ECCTabletext"/>
              <w:keepNext w:val="0"/>
              <w:widowControl w:val="0"/>
            </w:pPr>
            <w:r w:rsidRPr="001609F9">
              <w:t>4580 m by</w:t>
            </w:r>
          </w:p>
          <w:p w14:paraId="0289EB35" w14:textId="77777777" w:rsidR="00293BD8" w:rsidRPr="001609F9" w:rsidRDefault="00293BD8" w:rsidP="00703743">
            <w:pPr>
              <w:pStyle w:val="ECCTabletext"/>
              <w:keepNext w:val="0"/>
              <w:widowControl w:val="0"/>
            </w:pPr>
            <w:r w:rsidRPr="001609F9">
              <w:t>65 m,</w:t>
            </w:r>
          </w:p>
          <w:p w14:paraId="001112A5" w14:textId="77777777" w:rsidR="00293BD8" w:rsidRPr="001609F9" w:rsidRDefault="00293BD8" w:rsidP="00703743">
            <w:pPr>
              <w:pStyle w:val="ECCTabletext"/>
              <w:keepNext w:val="0"/>
              <w:widowControl w:val="0"/>
            </w:pPr>
            <w:r w:rsidRPr="001609F9">
              <w:t>-11.8 dB</w:t>
            </w:r>
          </w:p>
        </w:tc>
        <w:tc>
          <w:tcPr>
            <w:tcW w:w="1260" w:type="dxa"/>
          </w:tcPr>
          <w:p w14:paraId="2A04F4E0" w14:textId="77777777" w:rsidR="00293BD8" w:rsidRPr="001609F9" w:rsidRDefault="00293BD8" w:rsidP="00703743">
            <w:pPr>
              <w:pStyle w:val="ECCTabletext"/>
              <w:keepNext w:val="0"/>
              <w:widowControl w:val="0"/>
            </w:pPr>
            <w:r w:rsidRPr="001609F9">
              <w:t>NI,</w:t>
            </w:r>
          </w:p>
          <w:p w14:paraId="1B32F0F1" w14:textId="77777777" w:rsidR="00293BD8" w:rsidRPr="001609F9" w:rsidRDefault="00293BD8" w:rsidP="00703743">
            <w:pPr>
              <w:pStyle w:val="ECCTabletext"/>
              <w:keepNext w:val="0"/>
              <w:widowControl w:val="0"/>
            </w:pPr>
            <w:r w:rsidRPr="001609F9">
              <w:t>15.1 dB</w:t>
            </w:r>
          </w:p>
        </w:tc>
        <w:tc>
          <w:tcPr>
            <w:tcW w:w="1260" w:type="dxa"/>
          </w:tcPr>
          <w:p w14:paraId="0C51FF92" w14:textId="77777777" w:rsidR="00293BD8" w:rsidRPr="001609F9" w:rsidRDefault="00293BD8" w:rsidP="00703743">
            <w:pPr>
              <w:pStyle w:val="ECCTabletext"/>
              <w:keepNext w:val="0"/>
              <w:widowControl w:val="0"/>
            </w:pPr>
            <w:r w:rsidRPr="001609F9">
              <w:t>Inc,</w:t>
            </w:r>
          </w:p>
          <w:p w14:paraId="40C62DBD" w14:textId="77777777" w:rsidR="00293BD8" w:rsidRPr="001609F9" w:rsidRDefault="00293BD8" w:rsidP="00703743">
            <w:pPr>
              <w:pStyle w:val="ECCTabletext"/>
              <w:keepNext w:val="0"/>
              <w:widowControl w:val="0"/>
            </w:pPr>
            <w:r w:rsidRPr="001609F9">
              <w:t>-10.1 dB</w:t>
            </w:r>
          </w:p>
        </w:tc>
        <w:tc>
          <w:tcPr>
            <w:tcW w:w="1350" w:type="dxa"/>
          </w:tcPr>
          <w:p w14:paraId="0DD57581" w14:textId="77777777" w:rsidR="00293BD8" w:rsidRPr="001609F9" w:rsidRDefault="00293BD8" w:rsidP="00703743">
            <w:pPr>
              <w:pStyle w:val="ECCTabletext"/>
              <w:keepNext w:val="0"/>
              <w:widowControl w:val="0"/>
            </w:pPr>
            <w:r w:rsidRPr="001609F9">
              <w:t>Inc,</w:t>
            </w:r>
          </w:p>
          <w:p w14:paraId="51099CBF" w14:textId="77777777" w:rsidR="00293BD8" w:rsidRPr="001609F9" w:rsidRDefault="00293BD8" w:rsidP="00703743">
            <w:pPr>
              <w:pStyle w:val="ECCTabletext"/>
              <w:keepNext w:val="0"/>
              <w:widowControl w:val="0"/>
            </w:pPr>
            <w:r w:rsidRPr="001609F9">
              <w:t>-4.9 dB</w:t>
            </w:r>
          </w:p>
        </w:tc>
        <w:tc>
          <w:tcPr>
            <w:tcW w:w="1368" w:type="dxa"/>
          </w:tcPr>
          <w:p w14:paraId="78CF1EC7" w14:textId="77777777" w:rsidR="00293BD8" w:rsidRPr="001609F9" w:rsidRDefault="00293BD8" w:rsidP="00703743">
            <w:pPr>
              <w:pStyle w:val="ECCTabletext"/>
              <w:keepNext w:val="0"/>
              <w:widowControl w:val="0"/>
            </w:pPr>
            <w:r w:rsidRPr="001609F9">
              <w:t>Inc,</w:t>
            </w:r>
          </w:p>
          <w:p w14:paraId="3CDCBEDD" w14:textId="77777777" w:rsidR="00293BD8" w:rsidRPr="001609F9" w:rsidRDefault="00293BD8" w:rsidP="00703743">
            <w:pPr>
              <w:pStyle w:val="ECCTabletext"/>
              <w:keepNext w:val="0"/>
              <w:widowControl w:val="0"/>
            </w:pPr>
            <w:r w:rsidRPr="001609F9">
              <w:t>-10.1 dB</w:t>
            </w:r>
          </w:p>
        </w:tc>
      </w:tr>
      <w:tr w:rsidR="00293BD8" w:rsidRPr="001609F9" w14:paraId="1528C85D" w14:textId="77777777" w:rsidTr="0010067B">
        <w:trPr>
          <w:trHeight w:val="86"/>
        </w:trPr>
        <w:tc>
          <w:tcPr>
            <w:tcW w:w="1654" w:type="dxa"/>
            <w:vMerge/>
          </w:tcPr>
          <w:p w14:paraId="5279544B" w14:textId="77777777" w:rsidR="00293BD8" w:rsidRPr="001609F9" w:rsidRDefault="00293BD8" w:rsidP="00703743">
            <w:pPr>
              <w:pStyle w:val="ECCTabletext"/>
              <w:keepNext w:val="0"/>
              <w:widowControl w:val="0"/>
            </w:pPr>
          </w:p>
        </w:tc>
        <w:tc>
          <w:tcPr>
            <w:tcW w:w="1671" w:type="dxa"/>
          </w:tcPr>
          <w:p w14:paraId="13A3AF78" w14:textId="77777777" w:rsidR="00293BD8" w:rsidRPr="001609F9" w:rsidRDefault="00293BD8" w:rsidP="00703743">
            <w:pPr>
              <w:pStyle w:val="ECCTabletext"/>
              <w:keepNext w:val="0"/>
              <w:widowControl w:val="0"/>
            </w:pPr>
            <w:r w:rsidRPr="001609F9">
              <w:t>Log-Linear</w:t>
            </w:r>
          </w:p>
        </w:tc>
        <w:tc>
          <w:tcPr>
            <w:tcW w:w="1350" w:type="dxa"/>
          </w:tcPr>
          <w:p w14:paraId="098F497E" w14:textId="77777777" w:rsidR="00293BD8" w:rsidRPr="001609F9" w:rsidRDefault="00293BD8" w:rsidP="00703743">
            <w:pPr>
              <w:pStyle w:val="ECCTabletext"/>
              <w:keepNext w:val="0"/>
              <w:widowControl w:val="0"/>
            </w:pPr>
            <w:r w:rsidRPr="001609F9">
              <w:t>4250 m by</w:t>
            </w:r>
          </w:p>
          <w:p w14:paraId="59031168" w14:textId="77777777" w:rsidR="00293BD8" w:rsidRPr="001609F9" w:rsidRDefault="00293BD8" w:rsidP="00703743">
            <w:pPr>
              <w:pStyle w:val="ECCTabletext"/>
              <w:keepNext w:val="0"/>
              <w:widowControl w:val="0"/>
            </w:pPr>
            <w:r w:rsidRPr="001609F9">
              <w:t>50 m,</w:t>
            </w:r>
          </w:p>
          <w:p w14:paraId="65BFAA2E" w14:textId="77777777" w:rsidR="00293BD8" w:rsidRPr="001609F9" w:rsidRDefault="00293BD8" w:rsidP="00703743">
            <w:pPr>
              <w:pStyle w:val="ECCTabletext"/>
              <w:keepNext w:val="0"/>
              <w:widowControl w:val="0"/>
            </w:pPr>
            <w:r w:rsidRPr="001609F9">
              <w:t>-9.9 dB</w:t>
            </w:r>
          </w:p>
        </w:tc>
        <w:tc>
          <w:tcPr>
            <w:tcW w:w="1260" w:type="dxa"/>
          </w:tcPr>
          <w:p w14:paraId="04F09A08" w14:textId="77777777" w:rsidR="00293BD8" w:rsidRPr="001609F9" w:rsidRDefault="00293BD8" w:rsidP="00703743">
            <w:pPr>
              <w:pStyle w:val="ECCTabletext"/>
              <w:keepNext w:val="0"/>
              <w:widowControl w:val="0"/>
            </w:pPr>
            <w:r w:rsidRPr="001609F9">
              <w:t>NI,</w:t>
            </w:r>
          </w:p>
          <w:p w14:paraId="1D51C6ED" w14:textId="77777777" w:rsidR="00293BD8" w:rsidRPr="001609F9" w:rsidRDefault="00293BD8" w:rsidP="00703743">
            <w:pPr>
              <w:pStyle w:val="ECCTabletext"/>
              <w:keepNext w:val="0"/>
              <w:widowControl w:val="0"/>
            </w:pPr>
            <w:r w:rsidRPr="001609F9">
              <w:t>15.1 dB</w:t>
            </w:r>
          </w:p>
        </w:tc>
        <w:tc>
          <w:tcPr>
            <w:tcW w:w="1260" w:type="dxa"/>
          </w:tcPr>
          <w:p w14:paraId="65493768" w14:textId="77777777" w:rsidR="00293BD8" w:rsidRPr="001609F9" w:rsidRDefault="00293BD8" w:rsidP="00703743">
            <w:pPr>
              <w:pStyle w:val="ECCTabletext"/>
              <w:keepNext w:val="0"/>
              <w:widowControl w:val="0"/>
            </w:pPr>
            <w:r w:rsidRPr="001609F9">
              <w:t>Inc,</w:t>
            </w:r>
          </w:p>
          <w:p w14:paraId="44DF6B4B" w14:textId="77777777" w:rsidR="00293BD8" w:rsidRPr="001609F9" w:rsidRDefault="00293BD8" w:rsidP="00703743">
            <w:pPr>
              <w:pStyle w:val="ECCTabletext"/>
              <w:keepNext w:val="0"/>
              <w:widowControl w:val="0"/>
            </w:pPr>
            <w:r w:rsidRPr="001609F9">
              <w:t>-10.1 dB</w:t>
            </w:r>
          </w:p>
        </w:tc>
        <w:tc>
          <w:tcPr>
            <w:tcW w:w="1350" w:type="dxa"/>
          </w:tcPr>
          <w:p w14:paraId="4A240645" w14:textId="77777777" w:rsidR="00293BD8" w:rsidRPr="001609F9" w:rsidRDefault="00293BD8" w:rsidP="00703743">
            <w:pPr>
              <w:pStyle w:val="ECCTabletext"/>
              <w:keepNext w:val="0"/>
              <w:widowControl w:val="0"/>
            </w:pPr>
            <w:r w:rsidRPr="001609F9">
              <w:t>Inc,</w:t>
            </w:r>
          </w:p>
          <w:p w14:paraId="63115FBA" w14:textId="77777777" w:rsidR="00293BD8" w:rsidRPr="001609F9" w:rsidRDefault="00293BD8" w:rsidP="00703743">
            <w:pPr>
              <w:pStyle w:val="ECCTabletext"/>
              <w:keepNext w:val="0"/>
              <w:widowControl w:val="0"/>
            </w:pPr>
            <w:r w:rsidRPr="001609F9">
              <w:t>-4.9 dB</w:t>
            </w:r>
          </w:p>
        </w:tc>
        <w:tc>
          <w:tcPr>
            <w:tcW w:w="1368" w:type="dxa"/>
          </w:tcPr>
          <w:p w14:paraId="2C925A88" w14:textId="77777777" w:rsidR="00293BD8" w:rsidRPr="001609F9" w:rsidRDefault="00293BD8" w:rsidP="00703743">
            <w:pPr>
              <w:pStyle w:val="ECCTabletext"/>
              <w:keepNext w:val="0"/>
              <w:widowControl w:val="0"/>
            </w:pPr>
            <w:r w:rsidRPr="001609F9">
              <w:t>Inc,</w:t>
            </w:r>
          </w:p>
          <w:p w14:paraId="05A7E5D5" w14:textId="77777777" w:rsidR="00293BD8" w:rsidRPr="001609F9" w:rsidRDefault="00293BD8" w:rsidP="00703743">
            <w:pPr>
              <w:pStyle w:val="ECCTabletext"/>
              <w:keepNext w:val="0"/>
              <w:widowControl w:val="0"/>
            </w:pPr>
            <w:r w:rsidRPr="001609F9">
              <w:t>-10.1 dB</w:t>
            </w:r>
          </w:p>
        </w:tc>
      </w:tr>
      <w:tr w:rsidR="00293BD8" w:rsidRPr="001609F9" w14:paraId="5C3811C1" w14:textId="77777777" w:rsidTr="0010067B">
        <w:trPr>
          <w:trHeight w:val="86"/>
        </w:trPr>
        <w:tc>
          <w:tcPr>
            <w:tcW w:w="9913" w:type="dxa"/>
            <w:gridSpan w:val="7"/>
          </w:tcPr>
          <w:p w14:paraId="589B6329" w14:textId="77777777" w:rsidR="00293BD8" w:rsidRPr="001609F9" w:rsidRDefault="00293BD8" w:rsidP="00703743">
            <w:pPr>
              <w:pStyle w:val="ECCTabletext"/>
              <w:keepNext w:val="0"/>
              <w:widowControl w:val="0"/>
            </w:pPr>
            <w:r w:rsidRPr="001609F9">
              <w:t>Note 1: No data was available to perform a study with Altimeter Model Y and therefore no result is provided.</w:t>
            </w:r>
          </w:p>
        </w:tc>
      </w:tr>
    </w:tbl>
    <w:p w14:paraId="6E0E0E99" w14:textId="02B16FFE" w:rsidR="00293BD8" w:rsidRPr="001609F9" w:rsidRDefault="00293BD8" w:rsidP="00293BD8">
      <w:pPr>
        <w:pStyle w:val="Caption"/>
      </w:pPr>
      <w:bookmarkStart w:id="395" w:name="_Ref177643873"/>
      <w:r w:rsidRPr="001609F9">
        <w:lastRenderedPageBreak/>
        <w:t xml:space="preserve">Table </w:t>
      </w:r>
      <w:r w:rsidRPr="001609F9">
        <w:fldChar w:fldCharType="begin"/>
      </w:r>
      <w:r w:rsidRPr="001609F9">
        <w:instrText xml:space="preserve"> SEQ Table \* ARABIC </w:instrText>
      </w:r>
      <w:r w:rsidRPr="001609F9">
        <w:fldChar w:fldCharType="separate"/>
      </w:r>
      <w:r w:rsidR="00A943E7" w:rsidRPr="001609F9">
        <w:rPr>
          <w:noProof/>
        </w:rPr>
        <w:t>38</w:t>
      </w:r>
      <w:r w:rsidRPr="001609F9">
        <w:fldChar w:fldCharType="end"/>
      </w:r>
      <w:bookmarkEnd w:id="395"/>
      <w:r w:rsidRPr="001609F9">
        <w:t>: 3.4-3.7 GHz Radio Altimeter ITT Set 1 and Radio Altimeter Antenna Set 2 Combination Summary Table</w:t>
      </w:r>
    </w:p>
    <w:tbl>
      <w:tblPr>
        <w:tblStyle w:val="ECCTable-redheader"/>
        <w:tblW w:w="9913" w:type="dxa"/>
        <w:tblInd w:w="0" w:type="dxa"/>
        <w:tblLook w:val="04A0" w:firstRow="1" w:lastRow="0" w:firstColumn="1" w:lastColumn="0" w:noHBand="0" w:noVBand="1"/>
      </w:tblPr>
      <w:tblGrid>
        <w:gridCol w:w="1775"/>
        <w:gridCol w:w="1368"/>
        <w:gridCol w:w="1352"/>
        <w:gridCol w:w="1260"/>
        <w:gridCol w:w="1350"/>
        <w:gridCol w:w="1350"/>
        <w:gridCol w:w="1458"/>
      </w:tblGrid>
      <w:tr w:rsidR="00293BD8" w:rsidRPr="001609F9" w14:paraId="06B1142F" w14:textId="77777777" w:rsidTr="0010067B">
        <w:trPr>
          <w:cnfStyle w:val="100000000000" w:firstRow="1" w:lastRow="0" w:firstColumn="0" w:lastColumn="0" w:oddVBand="0" w:evenVBand="0" w:oddHBand="0" w:evenHBand="0" w:firstRowFirstColumn="0" w:firstRowLastColumn="0" w:lastRowFirstColumn="0" w:lastRowLastColumn="0"/>
          <w:trHeight w:val="320"/>
        </w:trPr>
        <w:tc>
          <w:tcPr>
            <w:tcW w:w="9913" w:type="dxa"/>
            <w:gridSpan w:val="7"/>
          </w:tcPr>
          <w:p w14:paraId="2C52FC98" w14:textId="77777777" w:rsidR="00293BD8" w:rsidRPr="001609F9" w:rsidRDefault="00293BD8" w:rsidP="0010067B">
            <w:pPr>
              <w:pStyle w:val="ECCTableHeaderwhitefont"/>
              <w:rPr>
                <w:b/>
                <w:bCs w:val="0"/>
              </w:rPr>
            </w:pPr>
            <w:r w:rsidRPr="001609F9">
              <w:rPr>
                <w:b/>
                <w:bCs w:val="0"/>
              </w:rPr>
              <w:t>Summary of Results for 3.4-3.7 GHz RA ITT Set 1 and RA Antenna Set 2 Parameter Combination Study</w:t>
            </w:r>
          </w:p>
        </w:tc>
      </w:tr>
      <w:tr w:rsidR="00293BD8" w:rsidRPr="001609F9" w14:paraId="733BD192" w14:textId="77777777" w:rsidTr="0010067B">
        <w:tc>
          <w:tcPr>
            <w:tcW w:w="3143" w:type="dxa"/>
            <w:gridSpan w:val="2"/>
          </w:tcPr>
          <w:p w14:paraId="5260150E" w14:textId="77777777" w:rsidR="00293BD8" w:rsidRPr="001609F9" w:rsidRDefault="00293BD8" w:rsidP="0010067B">
            <w:pPr>
              <w:pStyle w:val="ECCTabletext"/>
            </w:pPr>
            <w:r w:rsidRPr="001609F9">
              <w:t>Assumption Tree</w:t>
            </w:r>
          </w:p>
        </w:tc>
        <w:tc>
          <w:tcPr>
            <w:tcW w:w="6770" w:type="dxa"/>
            <w:gridSpan w:val="5"/>
          </w:tcPr>
          <w:p w14:paraId="4B14ACF3" w14:textId="77777777" w:rsidR="00293BD8" w:rsidRPr="001609F9" w:rsidRDefault="00293BD8" w:rsidP="0010067B">
            <w:pPr>
              <w:pStyle w:val="ECCTabletext"/>
            </w:pPr>
            <w:r w:rsidRPr="001609F9">
              <w:t>RA ITT Model Specific Set 1 Parameters (Note1)</w:t>
            </w:r>
          </w:p>
        </w:tc>
      </w:tr>
      <w:tr w:rsidR="00293BD8" w:rsidRPr="001609F9" w14:paraId="64C7CE57" w14:textId="77777777" w:rsidTr="0010067B">
        <w:tc>
          <w:tcPr>
            <w:tcW w:w="1775" w:type="dxa"/>
          </w:tcPr>
          <w:p w14:paraId="58E3D270" w14:textId="77777777" w:rsidR="00293BD8" w:rsidRPr="001609F9" w:rsidRDefault="00293BD8" w:rsidP="0010067B">
            <w:pPr>
              <w:pStyle w:val="ECCTabletext"/>
            </w:pPr>
            <w:r w:rsidRPr="001609F9">
              <w:t>MFCN Antenna Radiation Pattern</w:t>
            </w:r>
          </w:p>
        </w:tc>
        <w:tc>
          <w:tcPr>
            <w:tcW w:w="1368" w:type="dxa"/>
          </w:tcPr>
          <w:p w14:paraId="370CEB07" w14:textId="77777777" w:rsidR="00293BD8" w:rsidRPr="001609F9" w:rsidRDefault="00293BD8" w:rsidP="0010067B">
            <w:pPr>
              <w:pStyle w:val="ECCTabletext"/>
            </w:pPr>
            <w:r w:rsidRPr="001609F9">
              <w:t>RA Height Interpolation Method</w:t>
            </w:r>
          </w:p>
        </w:tc>
        <w:tc>
          <w:tcPr>
            <w:tcW w:w="1352" w:type="dxa"/>
          </w:tcPr>
          <w:p w14:paraId="05A14B4E" w14:textId="77777777" w:rsidR="00293BD8" w:rsidRPr="001609F9" w:rsidRDefault="00293BD8" w:rsidP="0010067B">
            <w:pPr>
              <w:pStyle w:val="ECCTabletext"/>
            </w:pPr>
            <w:r w:rsidRPr="001609F9">
              <w:t>F</w:t>
            </w:r>
          </w:p>
        </w:tc>
        <w:tc>
          <w:tcPr>
            <w:tcW w:w="1260" w:type="dxa"/>
          </w:tcPr>
          <w:p w14:paraId="17D2A80F" w14:textId="77777777" w:rsidR="00293BD8" w:rsidRPr="001609F9" w:rsidRDefault="00293BD8" w:rsidP="0010067B">
            <w:pPr>
              <w:pStyle w:val="ECCTabletext"/>
            </w:pPr>
            <w:r w:rsidRPr="001609F9">
              <w:t>L</w:t>
            </w:r>
          </w:p>
        </w:tc>
        <w:tc>
          <w:tcPr>
            <w:tcW w:w="1350" w:type="dxa"/>
          </w:tcPr>
          <w:p w14:paraId="07860E2F" w14:textId="77777777" w:rsidR="00293BD8" w:rsidRPr="001609F9" w:rsidRDefault="00293BD8" w:rsidP="0010067B">
            <w:pPr>
              <w:pStyle w:val="ECCTabletext"/>
            </w:pPr>
            <w:r w:rsidRPr="001609F9">
              <w:t>T</w:t>
            </w:r>
          </w:p>
        </w:tc>
        <w:tc>
          <w:tcPr>
            <w:tcW w:w="1350" w:type="dxa"/>
          </w:tcPr>
          <w:p w14:paraId="3CDAE689" w14:textId="77777777" w:rsidR="00293BD8" w:rsidRPr="001609F9" w:rsidRDefault="00293BD8" w:rsidP="0010067B">
            <w:pPr>
              <w:pStyle w:val="ECCTabletext"/>
            </w:pPr>
            <w:r w:rsidRPr="001609F9">
              <w:t>X</w:t>
            </w:r>
          </w:p>
        </w:tc>
        <w:tc>
          <w:tcPr>
            <w:tcW w:w="1458" w:type="dxa"/>
          </w:tcPr>
          <w:p w14:paraId="34CAD7DB" w14:textId="77777777" w:rsidR="00293BD8" w:rsidRPr="001609F9" w:rsidRDefault="00293BD8" w:rsidP="0010067B">
            <w:pPr>
              <w:pStyle w:val="ECCTabletext"/>
            </w:pPr>
            <w:r w:rsidRPr="001609F9">
              <w:t>U</w:t>
            </w:r>
          </w:p>
        </w:tc>
      </w:tr>
      <w:tr w:rsidR="00293BD8" w:rsidRPr="001609F9" w14:paraId="223DA0C4" w14:textId="77777777" w:rsidTr="0010067B">
        <w:trPr>
          <w:trHeight w:val="219"/>
        </w:trPr>
        <w:tc>
          <w:tcPr>
            <w:tcW w:w="1775" w:type="dxa"/>
            <w:vMerge w:val="restart"/>
          </w:tcPr>
          <w:p w14:paraId="6043BB04" w14:textId="77777777" w:rsidR="00293BD8" w:rsidRPr="001609F9" w:rsidRDefault="00293BD8" w:rsidP="0010067B">
            <w:pPr>
              <w:pStyle w:val="ECCTabletext"/>
            </w:pPr>
            <w:r w:rsidRPr="001609F9">
              <w:t>Extended AAS Model: Baseline</w:t>
            </w:r>
          </w:p>
        </w:tc>
        <w:tc>
          <w:tcPr>
            <w:tcW w:w="1368" w:type="dxa"/>
          </w:tcPr>
          <w:p w14:paraId="216A795F" w14:textId="77777777" w:rsidR="00293BD8" w:rsidRPr="001609F9" w:rsidRDefault="00293BD8" w:rsidP="0010067B">
            <w:pPr>
              <w:pStyle w:val="ECCTabletext"/>
            </w:pPr>
            <w:r w:rsidRPr="001609F9">
              <w:t xml:space="preserve">Stair-Step </w:t>
            </w:r>
          </w:p>
        </w:tc>
        <w:tc>
          <w:tcPr>
            <w:tcW w:w="1352" w:type="dxa"/>
          </w:tcPr>
          <w:p w14:paraId="0CBF0117" w14:textId="77777777" w:rsidR="00293BD8" w:rsidRPr="001609F9" w:rsidRDefault="00293BD8" w:rsidP="0010067B">
            <w:pPr>
              <w:pStyle w:val="ECCTabletext"/>
            </w:pPr>
            <w:r w:rsidRPr="001609F9">
              <w:t xml:space="preserve">350 m by </w:t>
            </w:r>
          </w:p>
          <w:p w14:paraId="16997F16" w14:textId="77777777" w:rsidR="00293BD8" w:rsidRPr="001609F9" w:rsidRDefault="00293BD8" w:rsidP="0010067B">
            <w:pPr>
              <w:pStyle w:val="ECCTabletext"/>
            </w:pPr>
            <w:r w:rsidRPr="001609F9">
              <w:t>180 m,</w:t>
            </w:r>
          </w:p>
          <w:p w14:paraId="19AD3D85" w14:textId="77777777" w:rsidR="00293BD8" w:rsidRPr="001609F9" w:rsidRDefault="00293BD8" w:rsidP="0010067B">
            <w:pPr>
              <w:pStyle w:val="ECCTabletext"/>
            </w:pPr>
            <w:r w:rsidRPr="001609F9">
              <w:t>-2.4 dB</w:t>
            </w:r>
          </w:p>
        </w:tc>
        <w:tc>
          <w:tcPr>
            <w:tcW w:w="1260" w:type="dxa"/>
          </w:tcPr>
          <w:p w14:paraId="261DD895" w14:textId="77777777" w:rsidR="00293BD8" w:rsidRPr="001609F9" w:rsidRDefault="00293BD8" w:rsidP="0010067B">
            <w:pPr>
              <w:pStyle w:val="ECCTabletext"/>
            </w:pPr>
            <w:r w:rsidRPr="001609F9">
              <w:t>NI,</w:t>
            </w:r>
          </w:p>
          <w:p w14:paraId="620A879F" w14:textId="77777777" w:rsidR="00293BD8" w:rsidRPr="001609F9" w:rsidRDefault="00293BD8" w:rsidP="0010067B">
            <w:pPr>
              <w:pStyle w:val="ECCTabletext"/>
            </w:pPr>
            <w:r w:rsidRPr="001609F9">
              <w:t>22.6 dB</w:t>
            </w:r>
          </w:p>
        </w:tc>
        <w:tc>
          <w:tcPr>
            <w:tcW w:w="1350" w:type="dxa"/>
          </w:tcPr>
          <w:p w14:paraId="4901C124" w14:textId="77777777" w:rsidR="00293BD8" w:rsidRPr="001609F9" w:rsidRDefault="00293BD8" w:rsidP="0010067B">
            <w:pPr>
              <w:pStyle w:val="ECCTabletext"/>
            </w:pPr>
            <w:r w:rsidRPr="001609F9">
              <w:t>Inc,</w:t>
            </w:r>
          </w:p>
          <w:p w14:paraId="635B6EDF" w14:textId="77777777" w:rsidR="00293BD8" w:rsidRPr="001609F9" w:rsidRDefault="00293BD8" w:rsidP="0010067B">
            <w:pPr>
              <w:pStyle w:val="ECCTabletext"/>
            </w:pPr>
            <w:r w:rsidRPr="001609F9">
              <w:t>-2.6 dB</w:t>
            </w:r>
          </w:p>
        </w:tc>
        <w:tc>
          <w:tcPr>
            <w:tcW w:w="1350" w:type="dxa"/>
          </w:tcPr>
          <w:p w14:paraId="45B95753" w14:textId="77777777" w:rsidR="00293BD8" w:rsidRPr="001609F9" w:rsidRDefault="00293BD8" w:rsidP="0010067B">
            <w:pPr>
              <w:pStyle w:val="ECCTabletext"/>
            </w:pPr>
            <w:r w:rsidRPr="001609F9">
              <w:t>NI,</w:t>
            </w:r>
          </w:p>
          <w:p w14:paraId="7257DDB8" w14:textId="77777777" w:rsidR="00293BD8" w:rsidRPr="001609F9" w:rsidRDefault="00293BD8" w:rsidP="0010067B">
            <w:pPr>
              <w:pStyle w:val="ECCTabletext"/>
            </w:pPr>
            <w:r w:rsidRPr="001609F9">
              <w:t>2.5 dB</w:t>
            </w:r>
          </w:p>
        </w:tc>
        <w:tc>
          <w:tcPr>
            <w:tcW w:w="1458" w:type="dxa"/>
          </w:tcPr>
          <w:p w14:paraId="2FE1E27E" w14:textId="77777777" w:rsidR="00293BD8" w:rsidRPr="001609F9" w:rsidRDefault="00293BD8" w:rsidP="0010067B">
            <w:pPr>
              <w:pStyle w:val="ECCTabletext"/>
            </w:pPr>
            <w:r w:rsidRPr="001609F9">
              <w:t>Inc,</w:t>
            </w:r>
          </w:p>
          <w:p w14:paraId="07BABEFD" w14:textId="77777777" w:rsidR="00293BD8" w:rsidRPr="001609F9" w:rsidRDefault="00293BD8" w:rsidP="0010067B">
            <w:pPr>
              <w:pStyle w:val="ECCTabletext"/>
            </w:pPr>
            <w:r w:rsidRPr="001609F9">
              <w:t>-2.6 dB</w:t>
            </w:r>
          </w:p>
        </w:tc>
      </w:tr>
      <w:tr w:rsidR="00293BD8" w:rsidRPr="001609F9" w14:paraId="2C858698" w14:textId="77777777" w:rsidTr="0010067B">
        <w:trPr>
          <w:trHeight w:val="219"/>
        </w:trPr>
        <w:tc>
          <w:tcPr>
            <w:tcW w:w="1775" w:type="dxa"/>
            <w:vMerge/>
          </w:tcPr>
          <w:p w14:paraId="314D432A" w14:textId="77777777" w:rsidR="00293BD8" w:rsidRPr="001609F9" w:rsidRDefault="00293BD8" w:rsidP="0010067B">
            <w:pPr>
              <w:pStyle w:val="ECCTabletext"/>
            </w:pPr>
          </w:p>
        </w:tc>
        <w:tc>
          <w:tcPr>
            <w:tcW w:w="1368" w:type="dxa"/>
          </w:tcPr>
          <w:p w14:paraId="7C16726E" w14:textId="77777777" w:rsidR="00293BD8" w:rsidRPr="001609F9" w:rsidRDefault="00293BD8" w:rsidP="0010067B">
            <w:pPr>
              <w:pStyle w:val="ECCTabletext"/>
            </w:pPr>
            <w:r w:rsidRPr="001609F9">
              <w:t>Log-Linear</w:t>
            </w:r>
          </w:p>
        </w:tc>
        <w:tc>
          <w:tcPr>
            <w:tcW w:w="1352" w:type="dxa"/>
          </w:tcPr>
          <w:p w14:paraId="0430CD71" w14:textId="77777777" w:rsidR="00293BD8" w:rsidRPr="001609F9" w:rsidRDefault="00293BD8" w:rsidP="0010067B">
            <w:pPr>
              <w:pStyle w:val="ECCTabletext"/>
            </w:pPr>
            <w:r w:rsidRPr="001609F9">
              <w:t>340 m by</w:t>
            </w:r>
          </w:p>
          <w:p w14:paraId="5F4615AE" w14:textId="77777777" w:rsidR="00293BD8" w:rsidRPr="001609F9" w:rsidRDefault="00293BD8" w:rsidP="0010067B">
            <w:pPr>
              <w:pStyle w:val="ECCTabletext"/>
            </w:pPr>
            <w:r w:rsidRPr="001609F9">
              <w:t>180 m,</w:t>
            </w:r>
          </w:p>
          <w:p w14:paraId="1EBAA5CE" w14:textId="77777777" w:rsidR="00293BD8" w:rsidRPr="001609F9" w:rsidRDefault="00293BD8" w:rsidP="0010067B">
            <w:pPr>
              <w:pStyle w:val="ECCTabletext"/>
            </w:pPr>
            <w:r w:rsidRPr="001609F9">
              <w:t>-2.4 dB</w:t>
            </w:r>
          </w:p>
        </w:tc>
        <w:tc>
          <w:tcPr>
            <w:tcW w:w="1260" w:type="dxa"/>
          </w:tcPr>
          <w:p w14:paraId="79779165" w14:textId="77777777" w:rsidR="00293BD8" w:rsidRPr="001609F9" w:rsidRDefault="00293BD8" w:rsidP="0010067B">
            <w:pPr>
              <w:pStyle w:val="ECCTabletext"/>
            </w:pPr>
            <w:r w:rsidRPr="001609F9">
              <w:t>NI,</w:t>
            </w:r>
          </w:p>
          <w:p w14:paraId="7B11CD6B" w14:textId="77777777" w:rsidR="00293BD8" w:rsidRPr="001609F9" w:rsidRDefault="00293BD8" w:rsidP="0010067B">
            <w:pPr>
              <w:pStyle w:val="ECCTabletext"/>
            </w:pPr>
            <w:r w:rsidRPr="001609F9">
              <w:t>22.6 dB</w:t>
            </w:r>
          </w:p>
        </w:tc>
        <w:tc>
          <w:tcPr>
            <w:tcW w:w="1350" w:type="dxa"/>
          </w:tcPr>
          <w:p w14:paraId="75027A47" w14:textId="77777777" w:rsidR="00293BD8" w:rsidRPr="001609F9" w:rsidRDefault="00293BD8" w:rsidP="0010067B">
            <w:pPr>
              <w:pStyle w:val="ECCTabletext"/>
            </w:pPr>
            <w:r w:rsidRPr="001609F9">
              <w:t>Inc,</w:t>
            </w:r>
          </w:p>
          <w:p w14:paraId="7B19F219" w14:textId="77777777" w:rsidR="00293BD8" w:rsidRPr="001609F9" w:rsidRDefault="00293BD8" w:rsidP="0010067B">
            <w:pPr>
              <w:pStyle w:val="ECCTabletext"/>
            </w:pPr>
            <w:r w:rsidRPr="001609F9">
              <w:t>-2.6 dB</w:t>
            </w:r>
          </w:p>
        </w:tc>
        <w:tc>
          <w:tcPr>
            <w:tcW w:w="1350" w:type="dxa"/>
          </w:tcPr>
          <w:p w14:paraId="2D69901C" w14:textId="77777777" w:rsidR="00293BD8" w:rsidRPr="001609F9" w:rsidRDefault="00293BD8" w:rsidP="0010067B">
            <w:pPr>
              <w:pStyle w:val="ECCTabletext"/>
            </w:pPr>
            <w:r w:rsidRPr="001609F9">
              <w:t>NI,</w:t>
            </w:r>
          </w:p>
          <w:p w14:paraId="45CA52B8" w14:textId="77777777" w:rsidR="00293BD8" w:rsidRPr="001609F9" w:rsidRDefault="00293BD8" w:rsidP="0010067B">
            <w:pPr>
              <w:pStyle w:val="ECCTabletext"/>
            </w:pPr>
            <w:r w:rsidRPr="001609F9">
              <w:t>2.6 dB</w:t>
            </w:r>
          </w:p>
        </w:tc>
        <w:tc>
          <w:tcPr>
            <w:tcW w:w="1458" w:type="dxa"/>
          </w:tcPr>
          <w:p w14:paraId="7DD440CB" w14:textId="77777777" w:rsidR="00293BD8" w:rsidRPr="001609F9" w:rsidRDefault="00293BD8" w:rsidP="0010067B">
            <w:pPr>
              <w:pStyle w:val="ECCTabletext"/>
            </w:pPr>
            <w:r w:rsidRPr="001609F9">
              <w:t>Inc,</w:t>
            </w:r>
          </w:p>
          <w:p w14:paraId="52C6B7C9" w14:textId="77777777" w:rsidR="00293BD8" w:rsidRPr="001609F9" w:rsidRDefault="00293BD8" w:rsidP="0010067B">
            <w:pPr>
              <w:pStyle w:val="ECCTabletext"/>
            </w:pPr>
            <w:r w:rsidRPr="001609F9">
              <w:t>-2.6 dB</w:t>
            </w:r>
          </w:p>
        </w:tc>
      </w:tr>
      <w:tr w:rsidR="00293BD8" w:rsidRPr="001609F9" w14:paraId="48A60C5D" w14:textId="77777777" w:rsidTr="0010067B">
        <w:trPr>
          <w:trHeight w:val="419"/>
        </w:trPr>
        <w:tc>
          <w:tcPr>
            <w:tcW w:w="1775" w:type="dxa"/>
            <w:vMerge w:val="restart"/>
          </w:tcPr>
          <w:p w14:paraId="19893044" w14:textId="77777777" w:rsidR="00293BD8" w:rsidRPr="001609F9" w:rsidRDefault="00293BD8" w:rsidP="0010067B">
            <w:pPr>
              <w:pStyle w:val="ECCTabletext"/>
            </w:pPr>
            <w:r w:rsidRPr="001609F9">
              <w:t>Extended AAS Model: Baseline with vertical coverage range deviation</w:t>
            </w:r>
          </w:p>
        </w:tc>
        <w:tc>
          <w:tcPr>
            <w:tcW w:w="1368" w:type="dxa"/>
          </w:tcPr>
          <w:p w14:paraId="3F0D5946" w14:textId="77777777" w:rsidR="00293BD8" w:rsidRPr="001609F9" w:rsidRDefault="00293BD8" w:rsidP="0010067B">
            <w:pPr>
              <w:pStyle w:val="ECCTabletext"/>
            </w:pPr>
            <w:r w:rsidRPr="001609F9">
              <w:t>Stair-Step</w:t>
            </w:r>
          </w:p>
        </w:tc>
        <w:tc>
          <w:tcPr>
            <w:tcW w:w="1352" w:type="dxa"/>
          </w:tcPr>
          <w:p w14:paraId="7E26B196" w14:textId="77777777" w:rsidR="00293BD8" w:rsidRPr="001609F9" w:rsidRDefault="00293BD8" w:rsidP="0010067B">
            <w:pPr>
              <w:pStyle w:val="ECCTabletext"/>
            </w:pPr>
            <w:r w:rsidRPr="001609F9">
              <w:t>520 m by</w:t>
            </w:r>
          </w:p>
          <w:p w14:paraId="2D77BB8F" w14:textId="77777777" w:rsidR="00293BD8" w:rsidRPr="001609F9" w:rsidRDefault="00293BD8" w:rsidP="0010067B">
            <w:pPr>
              <w:pStyle w:val="ECCTabletext"/>
            </w:pPr>
            <w:r w:rsidRPr="001609F9">
              <w:t>180 m,</w:t>
            </w:r>
          </w:p>
          <w:p w14:paraId="65631E5C" w14:textId="77777777" w:rsidR="00293BD8" w:rsidRPr="001609F9" w:rsidRDefault="00293BD8" w:rsidP="0010067B">
            <w:pPr>
              <w:pStyle w:val="ECCTabletext"/>
            </w:pPr>
            <w:r w:rsidRPr="001609F9">
              <w:t>-4.8 dB</w:t>
            </w:r>
          </w:p>
        </w:tc>
        <w:tc>
          <w:tcPr>
            <w:tcW w:w="1260" w:type="dxa"/>
          </w:tcPr>
          <w:p w14:paraId="26909F37" w14:textId="77777777" w:rsidR="00293BD8" w:rsidRPr="001609F9" w:rsidRDefault="00293BD8" w:rsidP="0010067B">
            <w:pPr>
              <w:pStyle w:val="ECCTabletext"/>
            </w:pPr>
            <w:r w:rsidRPr="001609F9">
              <w:t>NI,</w:t>
            </w:r>
          </w:p>
          <w:p w14:paraId="1538DB1F" w14:textId="77777777" w:rsidR="00293BD8" w:rsidRPr="001609F9" w:rsidRDefault="00293BD8" w:rsidP="0010067B">
            <w:pPr>
              <w:pStyle w:val="ECCTabletext"/>
            </w:pPr>
            <w:r w:rsidRPr="001609F9">
              <w:t>20.2 dB</w:t>
            </w:r>
          </w:p>
        </w:tc>
        <w:tc>
          <w:tcPr>
            <w:tcW w:w="1350" w:type="dxa"/>
          </w:tcPr>
          <w:p w14:paraId="413AFB72" w14:textId="77777777" w:rsidR="00293BD8" w:rsidRPr="001609F9" w:rsidRDefault="00293BD8" w:rsidP="0010067B">
            <w:pPr>
              <w:pStyle w:val="ECCTabletext"/>
            </w:pPr>
            <w:r w:rsidRPr="001609F9">
              <w:t>Inc,</w:t>
            </w:r>
          </w:p>
          <w:p w14:paraId="0ECD0D53" w14:textId="77777777" w:rsidR="00293BD8" w:rsidRPr="001609F9" w:rsidRDefault="00293BD8" w:rsidP="0010067B">
            <w:pPr>
              <w:pStyle w:val="ECCTabletext"/>
            </w:pPr>
            <w:r w:rsidRPr="001609F9">
              <w:t>-5.0 dB</w:t>
            </w:r>
          </w:p>
        </w:tc>
        <w:tc>
          <w:tcPr>
            <w:tcW w:w="1350" w:type="dxa"/>
          </w:tcPr>
          <w:p w14:paraId="6B84D283" w14:textId="77777777" w:rsidR="00293BD8" w:rsidRPr="001609F9" w:rsidRDefault="00293BD8" w:rsidP="0010067B">
            <w:pPr>
              <w:pStyle w:val="ECCTabletext"/>
            </w:pPr>
            <w:r w:rsidRPr="001609F9">
              <w:t>Inc,</w:t>
            </w:r>
          </w:p>
          <w:p w14:paraId="618CCF9E" w14:textId="77777777" w:rsidR="00293BD8" w:rsidRPr="001609F9" w:rsidRDefault="00293BD8" w:rsidP="0010067B">
            <w:pPr>
              <w:pStyle w:val="ECCTabletext"/>
            </w:pPr>
            <w:r w:rsidRPr="001609F9">
              <w:t>-0.2 dB</w:t>
            </w:r>
          </w:p>
        </w:tc>
        <w:tc>
          <w:tcPr>
            <w:tcW w:w="1458" w:type="dxa"/>
          </w:tcPr>
          <w:p w14:paraId="7205CD1E" w14:textId="77777777" w:rsidR="00293BD8" w:rsidRPr="001609F9" w:rsidRDefault="00293BD8" w:rsidP="0010067B">
            <w:pPr>
              <w:pStyle w:val="ECCTabletext"/>
            </w:pPr>
            <w:r w:rsidRPr="001609F9">
              <w:t>Inc,</w:t>
            </w:r>
          </w:p>
          <w:p w14:paraId="639AE73D" w14:textId="77777777" w:rsidR="00293BD8" w:rsidRPr="001609F9" w:rsidRDefault="00293BD8" w:rsidP="0010067B">
            <w:pPr>
              <w:pStyle w:val="ECCTabletext"/>
            </w:pPr>
            <w:r w:rsidRPr="001609F9">
              <w:t>-5.0 dB</w:t>
            </w:r>
          </w:p>
        </w:tc>
      </w:tr>
      <w:tr w:rsidR="00293BD8" w:rsidRPr="001609F9" w14:paraId="2648FFBB" w14:textId="77777777" w:rsidTr="0010067B">
        <w:trPr>
          <w:trHeight w:val="122"/>
        </w:trPr>
        <w:tc>
          <w:tcPr>
            <w:tcW w:w="1775" w:type="dxa"/>
            <w:vMerge/>
          </w:tcPr>
          <w:p w14:paraId="253539A2" w14:textId="77777777" w:rsidR="00293BD8" w:rsidRPr="001609F9" w:rsidRDefault="00293BD8" w:rsidP="0010067B">
            <w:pPr>
              <w:pStyle w:val="ECCTabletext"/>
            </w:pPr>
          </w:p>
        </w:tc>
        <w:tc>
          <w:tcPr>
            <w:tcW w:w="1368" w:type="dxa"/>
          </w:tcPr>
          <w:p w14:paraId="05F0BA45" w14:textId="77777777" w:rsidR="00293BD8" w:rsidRPr="001609F9" w:rsidRDefault="00293BD8" w:rsidP="0010067B">
            <w:pPr>
              <w:pStyle w:val="ECCTabletext"/>
            </w:pPr>
            <w:r w:rsidRPr="001609F9">
              <w:t>Log-Linear</w:t>
            </w:r>
          </w:p>
        </w:tc>
        <w:tc>
          <w:tcPr>
            <w:tcW w:w="1352" w:type="dxa"/>
          </w:tcPr>
          <w:p w14:paraId="7F26A84D" w14:textId="77777777" w:rsidR="00293BD8" w:rsidRPr="001609F9" w:rsidRDefault="00293BD8" w:rsidP="0010067B">
            <w:pPr>
              <w:pStyle w:val="ECCTabletext"/>
            </w:pPr>
            <w:r w:rsidRPr="001609F9">
              <w:t>520 m by</w:t>
            </w:r>
          </w:p>
          <w:p w14:paraId="09139DDE" w14:textId="77777777" w:rsidR="00293BD8" w:rsidRPr="001609F9" w:rsidRDefault="00293BD8" w:rsidP="0010067B">
            <w:pPr>
              <w:pStyle w:val="ECCTabletext"/>
            </w:pPr>
            <w:r w:rsidRPr="001609F9">
              <w:t>180 m,</w:t>
            </w:r>
          </w:p>
          <w:p w14:paraId="509C05EB" w14:textId="77777777" w:rsidR="00293BD8" w:rsidRPr="001609F9" w:rsidRDefault="00293BD8" w:rsidP="0010067B">
            <w:pPr>
              <w:pStyle w:val="ECCTabletext"/>
            </w:pPr>
            <w:r w:rsidRPr="001609F9">
              <w:t>-4.8 dB</w:t>
            </w:r>
          </w:p>
        </w:tc>
        <w:tc>
          <w:tcPr>
            <w:tcW w:w="1260" w:type="dxa"/>
          </w:tcPr>
          <w:p w14:paraId="0C9BF206" w14:textId="77777777" w:rsidR="00293BD8" w:rsidRPr="001609F9" w:rsidRDefault="00293BD8" w:rsidP="0010067B">
            <w:pPr>
              <w:pStyle w:val="ECCTabletext"/>
            </w:pPr>
            <w:r w:rsidRPr="001609F9">
              <w:t>NI,</w:t>
            </w:r>
          </w:p>
          <w:p w14:paraId="55A08800" w14:textId="77777777" w:rsidR="00293BD8" w:rsidRPr="001609F9" w:rsidRDefault="00293BD8" w:rsidP="0010067B">
            <w:pPr>
              <w:pStyle w:val="ECCTabletext"/>
            </w:pPr>
            <w:r w:rsidRPr="001609F9">
              <w:t>20.2 dB</w:t>
            </w:r>
          </w:p>
        </w:tc>
        <w:tc>
          <w:tcPr>
            <w:tcW w:w="1350" w:type="dxa"/>
          </w:tcPr>
          <w:p w14:paraId="0A8E4E35" w14:textId="77777777" w:rsidR="00293BD8" w:rsidRPr="001609F9" w:rsidRDefault="00293BD8" w:rsidP="0010067B">
            <w:pPr>
              <w:pStyle w:val="ECCTabletext"/>
            </w:pPr>
            <w:r w:rsidRPr="001609F9">
              <w:t>Inc,</w:t>
            </w:r>
          </w:p>
          <w:p w14:paraId="105AF171" w14:textId="77777777" w:rsidR="00293BD8" w:rsidRPr="001609F9" w:rsidRDefault="00293BD8" w:rsidP="0010067B">
            <w:pPr>
              <w:pStyle w:val="ECCTabletext"/>
            </w:pPr>
            <w:r w:rsidRPr="001609F9">
              <w:t>-5.0 dB</w:t>
            </w:r>
          </w:p>
        </w:tc>
        <w:tc>
          <w:tcPr>
            <w:tcW w:w="1350" w:type="dxa"/>
          </w:tcPr>
          <w:p w14:paraId="0BED39A5" w14:textId="77777777" w:rsidR="00293BD8" w:rsidRPr="001609F9" w:rsidRDefault="00293BD8" w:rsidP="0010067B">
            <w:pPr>
              <w:pStyle w:val="ECCTabletext"/>
            </w:pPr>
            <w:r w:rsidRPr="001609F9">
              <w:t>Inc,</w:t>
            </w:r>
          </w:p>
          <w:p w14:paraId="26C92E42" w14:textId="77777777" w:rsidR="00293BD8" w:rsidRPr="001609F9" w:rsidRDefault="00293BD8" w:rsidP="0010067B">
            <w:pPr>
              <w:pStyle w:val="ECCTabletext"/>
            </w:pPr>
            <w:r w:rsidRPr="001609F9">
              <w:t>-0.2 dB</w:t>
            </w:r>
          </w:p>
        </w:tc>
        <w:tc>
          <w:tcPr>
            <w:tcW w:w="1458" w:type="dxa"/>
          </w:tcPr>
          <w:p w14:paraId="0F00601D" w14:textId="77777777" w:rsidR="00293BD8" w:rsidRPr="001609F9" w:rsidRDefault="00293BD8" w:rsidP="0010067B">
            <w:pPr>
              <w:pStyle w:val="ECCTabletext"/>
            </w:pPr>
            <w:r w:rsidRPr="001609F9">
              <w:t>Inc,</w:t>
            </w:r>
          </w:p>
          <w:p w14:paraId="1C73EC9D" w14:textId="77777777" w:rsidR="00293BD8" w:rsidRPr="001609F9" w:rsidRDefault="00293BD8" w:rsidP="0010067B">
            <w:pPr>
              <w:pStyle w:val="ECCTabletext"/>
            </w:pPr>
            <w:r w:rsidRPr="001609F9">
              <w:t>-5.0 dB</w:t>
            </w:r>
          </w:p>
        </w:tc>
      </w:tr>
      <w:tr w:rsidR="00293BD8" w:rsidRPr="001609F9" w14:paraId="11E02298" w14:textId="77777777" w:rsidTr="0010067B">
        <w:trPr>
          <w:trHeight w:val="248"/>
        </w:trPr>
        <w:tc>
          <w:tcPr>
            <w:tcW w:w="1775" w:type="dxa"/>
            <w:vMerge w:val="restart"/>
          </w:tcPr>
          <w:p w14:paraId="5987615A" w14:textId="77777777" w:rsidR="00293BD8" w:rsidRPr="001609F9" w:rsidRDefault="00293BD8" w:rsidP="0010067B">
            <w:pPr>
              <w:pStyle w:val="ECCTabletext"/>
            </w:pPr>
            <w:r w:rsidRPr="001609F9">
              <w:t>Isotropic equivalent</w:t>
            </w:r>
          </w:p>
          <w:p w14:paraId="39AEB148" w14:textId="77777777" w:rsidR="00293BD8" w:rsidRPr="001609F9" w:rsidRDefault="00293BD8" w:rsidP="0010067B">
            <w:pPr>
              <w:pStyle w:val="ECCTabletext"/>
            </w:pPr>
            <w:r w:rsidRPr="001609F9">
              <w:t xml:space="preserve">58 dBm/MHz </w:t>
            </w:r>
            <w:r w:rsidRPr="001609F9">
              <w:rPr>
                <w:i/>
                <w:iCs/>
              </w:rPr>
              <w:t>e.i.r.p.</w:t>
            </w:r>
          </w:p>
        </w:tc>
        <w:tc>
          <w:tcPr>
            <w:tcW w:w="1368" w:type="dxa"/>
          </w:tcPr>
          <w:p w14:paraId="7DD3ED18" w14:textId="77777777" w:rsidR="00293BD8" w:rsidRPr="001609F9" w:rsidRDefault="00293BD8" w:rsidP="0010067B">
            <w:pPr>
              <w:pStyle w:val="ECCTabletext"/>
            </w:pPr>
            <w:r w:rsidRPr="001609F9">
              <w:t>Stair-Step</w:t>
            </w:r>
          </w:p>
        </w:tc>
        <w:tc>
          <w:tcPr>
            <w:tcW w:w="1352" w:type="dxa"/>
          </w:tcPr>
          <w:p w14:paraId="463BBF09" w14:textId="77777777" w:rsidR="00293BD8" w:rsidRPr="001609F9" w:rsidRDefault="00293BD8" w:rsidP="0010067B">
            <w:pPr>
              <w:pStyle w:val="ECCTabletext"/>
            </w:pPr>
            <w:r w:rsidRPr="001609F9">
              <w:t>6250 m by</w:t>
            </w:r>
          </w:p>
          <w:p w14:paraId="7D1C85EC" w14:textId="77777777" w:rsidR="00293BD8" w:rsidRPr="001609F9" w:rsidRDefault="00293BD8" w:rsidP="0010067B">
            <w:pPr>
              <w:pStyle w:val="ECCTabletext"/>
            </w:pPr>
            <w:r w:rsidRPr="001609F9">
              <w:t>255 m,</w:t>
            </w:r>
          </w:p>
          <w:p w14:paraId="4A4A9DC7" w14:textId="77777777" w:rsidR="00293BD8" w:rsidRPr="001609F9" w:rsidRDefault="00293BD8" w:rsidP="0010067B">
            <w:pPr>
              <w:pStyle w:val="ECCTabletext"/>
            </w:pPr>
            <w:r w:rsidRPr="001609F9">
              <w:t>-18.6 dB</w:t>
            </w:r>
          </w:p>
        </w:tc>
        <w:tc>
          <w:tcPr>
            <w:tcW w:w="1260" w:type="dxa"/>
          </w:tcPr>
          <w:p w14:paraId="2B93BCA0" w14:textId="77777777" w:rsidR="00293BD8" w:rsidRPr="001609F9" w:rsidRDefault="00293BD8" w:rsidP="0010067B">
            <w:pPr>
              <w:pStyle w:val="ECCTabletext"/>
            </w:pPr>
            <w:r w:rsidRPr="001609F9">
              <w:t>NI,</w:t>
            </w:r>
          </w:p>
          <w:p w14:paraId="5DB81E17" w14:textId="77777777" w:rsidR="00293BD8" w:rsidRPr="001609F9" w:rsidRDefault="00293BD8" w:rsidP="0010067B">
            <w:pPr>
              <w:pStyle w:val="ECCTabletext"/>
            </w:pPr>
            <w:r w:rsidRPr="001609F9">
              <w:t>6.4 dB</w:t>
            </w:r>
          </w:p>
        </w:tc>
        <w:tc>
          <w:tcPr>
            <w:tcW w:w="1350" w:type="dxa"/>
          </w:tcPr>
          <w:p w14:paraId="7B673BA2" w14:textId="77777777" w:rsidR="00293BD8" w:rsidRPr="001609F9" w:rsidRDefault="00293BD8" w:rsidP="0010067B">
            <w:pPr>
              <w:pStyle w:val="ECCTabletext"/>
            </w:pPr>
            <w:r w:rsidRPr="001609F9">
              <w:t>Inc,</w:t>
            </w:r>
          </w:p>
          <w:p w14:paraId="4267A98B" w14:textId="77777777" w:rsidR="00293BD8" w:rsidRPr="001609F9" w:rsidRDefault="00293BD8" w:rsidP="0010067B">
            <w:pPr>
              <w:pStyle w:val="ECCTabletext"/>
            </w:pPr>
            <w:r w:rsidRPr="001609F9">
              <w:t>-18.8 dB</w:t>
            </w:r>
          </w:p>
        </w:tc>
        <w:tc>
          <w:tcPr>
            <w:tcW w:w="1350" w:type="dxa"/>
          </w:tcPr>
          <w:p w14:paraId="1DDFFE5C" w14:textId="77777777" w:rsidR="00293BD8" w:rsidRPr="001609F9" w:rsidRDefault="00293BD8" w:rsidP="0010067B">
            <w:pPr>
              <w:pStyle w:val="ECCTabletext"/>
            </w:pPr>
            <w:r w:rsidRPr="001609F9">
              <w:t>Inc,</w:t>
            </w:r>
          </w:p>
          <w:p w14:paraId="352DC020" w14:textId="77777777" w:rsidR="00293BD8" w:rsidRPr="001609F9" w:rsidRDefault="00293BD8" w:rsidP="0010067B">
            <w:pPr>
              <w:pStyle w:val="ECCTabletext"/>
            </w:pPr>
            <w:r w:rsidRPr="001609F9">
              <w:t>-13.6 dB</w:t>
            </w:r>
          </w:p>
        </w:tc>
        <w:tc>
          <w:tcPr>
            <w:tcW w:w="1458" w:type="dxa"/>
          </w:tcPr>
          <w:p w14:paraId="37306803" w14:textId="77777777" w:rsidR="00293BD8" w:rsidRPr="001609F9" w:rsidRDefault="00293BD8" w:rsidP="0010067B">
            <w:pPr>
              <w:pStyle w:val="ECCTabletext"/>
            </w:pPr>
            <w:r w:rsidRPr="001609F9">
              <w:t>Inc,</w:t>
            </w:r>
          </w:p>
          <w:p w14:paraId="57131381" w14:textId="77777777" w:rsidR="00293BD8" w:rsidRPr="001609F9" w:rsidRDefault="00293BD8" w:rsidP="0010067B">
            <w:pPr>
              <w:pStyle w:val="ECCTabletext"/>
            </w:pPr>
            <w:r w:rsidRPr="001609F9">
              <w:t>-18.8 dB</w:t>
            </w:r>
          </w:p>
        </w:tc>
      </w:tr>
      <w:tr w:rsidR="00293BD8" w:rsidRPr="001609F9" w14:paraId="5EE4C7FA" w14:textId="77777777" w:rsidTr="0010067B">
        <w:trPr>
          <w:trHeight w:val="86"/>
        </w:trPr>
        <w:tc>
          <w:tcPr>
            <w:tcW w:w="1775" w:type="dxa"/>
            <w:vMerge/>
          </w:tcPr>
          <w:p w14:paraId="5E9BD5D1" w14:textId="77777777" w:rsidR="00293BD8" w:rsidRPr="001609F9" w:rsidRDefault="00293BD8" w:rsidP="0010067B">
            <w:pPr>
              <w:pStyle w:val="ECCTabletext"/>
            </w:pPr>
          </w:p>
        </w:tc>
        <w:tc>
          <w:tcPr>
            <w:tcW w:w="1368" w:type="dxa"/>
          </w:tcPr>
          <w:p w14:paraId="1B66A066" w14:textId="77777777" w:rsidR="00293BD8" w:rsidRPr="001609F9" w:rsidRDefault="00293BD8" w:rsidP="0010067B">
            <w:pPr>
              <w:pStyle w:val="ECCTabletext"/>
            </w:pPr>
            <w:r w:rsidRPr="001609F9">
              <w:t>Log-Linear</w:t>
            </w:r>
          </w:p>
        </w:tc>
        <w:tc>
          <w:tcPr>
            <w:tcW w:w="1352" w:type="dxa"/>
          </w:tcPr>
          <w:p w14:paraId="4B242AFE" w14:textId="77777777" w:rsidR="00293BD8" w:rsidRPr="001609F9" w:rsidRDefault="00293BD8" w:rsidP="0010067B">
            <w:pPr>
              <w:pStyle w:val="ECCTabletext"/>
            </w:pPr>
            <w:r w:rsidRPr="001609F9">
              <w:t>6200 m by</w:t>
            </w:r>
          </w:p>
          <w:p w14:paraId="4592261E" w14:textId="77777777" w:rsidR="00293BD8" w:rsidRPr="001609F9" w:rsidRDefault="00293BD8" w:rsidP="0010067B">
            <w:pPr>
              <w:pStyle w:val="ECCTabletext"/>
            </w:pPr>
            <w:r w:rsidRPr="001609F9">
              <w:t>195 m,</w:t>
            </w:r>
          </w:p>
          <w:p w14:paraId="12CD308E" w14:textId="77777777" w:rsidR="00293BD8" w:rsidRPr="001609F9" w:rsidRDefault="00293BD8" w:rsidP="0010067B">
            <w:pPr>
              <w:pStyle w:val="ECCTabletext"/>
            </w:pPr>
            <w:r w:rsidRPr="001609F9">
              <w:t>-18.6 dB</w:t>
            </w:r>
          </w:p>
        </w:tc>
        <w:tc>
          <w:tcPr>
            <w:tcW w:w="1260" w:type="dxa"/>
          </w:tcPr>
          <w:p w14:paraId="64CC8163" w14:textId="77777777" w:rsidR="00293BD8" w:rsidRPr="001609F9" w:rsidRDefault="00293BD8" w:rsidP="0010067B">
            <w:pPr>
              <w:pStyle w:val="ECCTabletext"/>
            </w:pPr>
            <w:r w:rsidRPr="001609F9">
              <w:t>NI,</w:t>
            </w:r>
          </w:p>
          <w:p w14:paraId="148CAFF3" w14:textId="77777777" w:rsidR="00293BD8" w:rsidRPr="001609F9" w:rsidRDefault="00293BD8" w:rsidP="0010067B">
            <w:pPr>
              <w:pStyle w:val="ECCTabletext"/>
            </w:pPr>
            <w:r w:rsidRPr="001609F9">
              <w:t>6.4 dB</w:t>
            </w:r>
          </w:p>
        </w:tc>
        <w:tc>
          <w:tcPr>
            <w:tcW w:w="1350" w:type="dxa"/>
          </w:tcPr>
          <w:p w14:paraId="7446AFDA" w14:textId="77777777" w:rsidR="00293BD8" w:rsidRPr="001609F9" w:rsidRDefault="00293BD8" w:rsidP="0010067B">
            <w:pPr>
              <w:pStyle w:val="ECCTabletext"/>
            </w:pPr>
            <w:r w:rsidRPr="001609F9">
              <w:t>Inc,</w:t>
            </w:r>
          </w:p>
          <w:p w14:paraId="56D52F56" w14:textId="77777777" w:rsidR="00293BD8" w:rsidRPr="001609F9" w:rsidRDefault="00293BD8" w:rsidP="0010067B">
            <w:pPr>
              <w:pStyle w:val="ECCTabletext"/>
            </w:pPr>
            <w:r w:rsidRPr="001609F9">
              <w:t>-18.8 dB</w:t>
            </w:r>
          </w:p>
        </w:tc>
        <w:tc>
          <w:tcPr>
            <w:tcW w:w="1350" w:type="dxa"/>
          </w:tcPr>
          <w:p w14:paraId="4B85DADF" w14:textId="77777777" w:rsidR="00293BD8" w:rsidRPr="001609F9" w:rsidRDefault="00293BD8" w:rsidP="0010067B">
            <w:pPr>
              <w:pStyle w:val="ECCTabletext"/>
            </w:pPr>
            <w:r w:rsidRPr="001609F9">
              <w:t>Inc</w:t>
            </w:r>
          </w:p>
          <w:p w14:paraId="692A74AD" w14:textId="77777777" w:rsidR="00293BD8" w:rsidRPr="001609F9" w:rsidRDefault="00293BD8" w:rsidP="0010067B">
            <w:pPr>
              <w:pStyle w:val="ECCTabletext"/>
            </w:pPr>
            <w:r w:rsidRPr="001609F9">
              <w:t>-13.6 dB</w:t>
            </w:r>
          </w:p>
        </w:tc>
        <w:tc>
          <w:tcPr>
            <w:tcW w:w="1458" w:type="dxa"/>
          </w:tcPr>
          <w:p w14:paraId="1CCAFE9F" w14:textId="77777777" w:rsidR="00293BD8" w:rsidRPr="001609F9" w:rsidRDefault="00293BD8" w:rsidP="0010067B">
            <w:pPr>
              <w:pStyle w:val="ECCTabletext"/>
            </w:pPr>
            <w:r w:rsidRPr="001609F9">
              <w:t>Inc,</w:t>
            </w:r>
          </w:p>
          <w:p w14:paraId="3296D136" w14:textId="77777777" w:rsidR="00293BD8" w:rsidRPr="001609F9" w:rsidRDefault="00293BD8" w:rsidP="0010067B">
            <w:pPr>
              <w:pStyle w:val="ECCTabletext"/>
            </w:pPr>
            <w:r w:rsidRPr="001609F9">
              <w:t>-18.8 dB</w:t>
            </w:r>
          </w:p>
        </w:tc>
      </w:tr>
      <w:tr w:rsidR="00293BD8" w:rsidRPr="001609F9" w14:paraId="578A8089" w14:textId="77777777" w:rsidTr="0010067B">
        <w:trPr>
          <w:trHeight w:val="86"/>
        </w:trPr>
        <w:tc>
          <w:tcPr>
            <w:tcW w:w="9913" w:type="dxa"/>
            <w:gridSpan w:val="7"/>
          </w:tcPr>
          <w:p w14:paraId="09D8A6FA" w14:textId="77777777" w:rsidR="00293BD8" w:rsidRPr="001609F9" w:rsidRDefault="00293BD8" w:rsidP="0010067B">
            <w:pPr>
              <w:pStyle w:val="ECCTablenote"/>
            </w:pPr>
            <w:r w:rsidRPr="001609F9">
              <w:t>Note 1: No data was available to perform a study with Altimeter Model Y and therefore no result is provided.</w:t>
            </w:r>
          </w:p>
        </w:tc>
      </w:tr>
    </w:tbl>
    <w:p w14:paraId="7771FF0D" w14:textId="2C05A6CD" w:rsidR="00293BD8" w:rsidRPr="001609F9" w:rsidRDefault="00293BD8" w:rsidP="00293BD8">
      <w:pPr>
        <w:pStyle w:val="Caption"/>
      </w:pPr>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39</w:t>
      </w:r>
      <w:r w:rsidRPr="001609F9">
        <w:fldChar w:fldCharType="end"/>
      </w:r>
      <w:r w:rsidRPr="001609F9">
        <w:t>: 3.7-3.8 GHz Radio Altimeter ITT Set 1 and Radio Altimeter Antenna Set 1 Combination Summary Table</w:t>
      </w:r>
    </w:p>
    <w:tbl>
      <w:tblPr>
        <w:tblStyle w:val="ECCTable-redheader"/>
        <w:tblW w:w="10345" w:type="dxa"/>
        <w:tblInd w:w="0" w:type="dxa"/>
        <w:tblLook w:val="04A0" w:firstRow="1" w:lastRow="0" w:firstColumn="1" w:lastColumn="0" w:noHBand="0" w:noVBand="1"/>
      </w:tblPr>
      <w:tblGrid>
        <w:gridCol w:w="1728"/>
        <w:gridCol w:w="1317"/>
        <w:gridCol w:w="1419"/>
        <w:gridCol w:w="1021"/>
        <w:gridCol w:w="1080"/>
        <w:gridCol w:w="1170"/>
        <w:gridCol w:w="1260"/>
        <w:gridCol w:w="1350"/>
      </w:tblGrid>
      <w:tr w:rsidR="00293BD8" w:rsidRPr="001609F9" w14:paraId="5B4B6B76" w14:textId="77777777" w:rsidTr="0010067B">
        <w:trPr>
          <w:cnfStyle w:val="100000000000" w:firstRow="1" w:lastRow="0" w:firstColumn="0" w:lastColumn="0" w:oddVBand="0" w:evenVBand="0" w:oddHBand="0" w:evenHBand="0" w:firstRowFirstColumn="0" w:firstRowLastColumn="0" w:lastRowFirstColumn="0" w:lastRowLastColumn="0"/>
          <w:trHeight w:val="320"/>
        </w:trPr>
        <w:tc>
          <w:tcPr>
            <w:tcW w:w="10345" w:type="dxa"/>
            <w:gridSpan w:val="8"/>
          </w:tcPr>
          <w:p w14:paraId="6B529C84" w14:textId="77777777" w:rsidR="00293BD8" w:rsidRPr="001609F9" w:rsidRDefault="00293BD8" w:rsidP="00703743">
            <w:pPr>
              <w:pStyle w:val="ECCTableHeaderwhitefont"/>
              <w:keepNext w:val="0"/>
              <w:widowControl w:val="0"/>
              <w:rPr>
                <w:b/>
                <w:bCs w:val="0"/>
              </w:rPr>
            </w:pPr>
            <w:r w:rsidRPr="001609F9">
              <w:rPr>
                <w:b/>
                <w:bCs w:val="0"/>
              </w:rPr>
              <w:t>Summary of Results for 3.7-3.8 GHz RA ITT Set 1 and RA Antenna Set 1 Parameter Combination Study</w:t>
            </w:r>
          </w:p>
        </w:tc>
      </w:tr>
      <w:tr w:rsidR="00293BD8" w:rsidRPr="001609F9" w14:paraId="1E0FD2E7" w14:textId="77777777" w:rsidTr="0010067B">
        <w:tc>
          <w:tcPr>
            <w:tcW w:w="3045" w:type="dxa"/>
            <w:gridSpan w:val="2"/>
          </w:tcPr>
          <w:p w14:paraId="77668347" w14:textId="77777777" w:rsidR="00293BD8" w:rsidRPr="001609F9" w:rsidRDefault="00293BD8" w:rsidP="00703743">
            <w:pPr>
              <w:pStyle w:val="ECCTabletext"/>
              <w:keepNext w:val="0"/>
              <w:widowControl w:val="0"/>
            </w:pPr>
            <w:r w:rsidRPr="001609F9">
              <w:t>Assumption Tree</w:t>
            </w:r>
          </w:p>
        </w:tc>
        <w:tc>
          <w:tcPr>
            <w:tcW w:w="7300" w:type="dxa"/>
            <w:gridSpan w:val="6"/>
          </w:tcPr>
          <w:p w14:paraId="32C72CD6" w14:textId="77777777" w:rsidR="00293BD8" w:rsidRPr="001609F9" w:rsidRDefault="00293BD8" w:rsidP="00703743">
            <w:pPr>
              <w:pStyle w:val="ECCTabletext"/>
              <w:keepNext w:val="0"/>
              <w:widowControl w:val="0"/>
            </w:pPr>
            <w:r w:rsidRPr="001609F9">
              <w:t>RA ITT Model Specific Set 1 Parameters</w:t>
            </w:r>
          </w:p>
        </w:tc>
      </w:tr>
      <w:tr w:rsidR="00293BD8" w:rsidRPr="001609F9" w14:paraId="74916D4A" w14:textId="77777777" w:rsidTr="0010067B">
        <w:tc>
          <w:tcPr>
            <w:tcW w:w="1728" w:type="dxa"/>
          </w:tcPr>
          <w:p w14:paraId="601AB47E" w14:textId="77777777" w:rsidR="00293BD8" w:rsidRPr="001609F9" w:rsidRDefault="00293BD8" w:rsidP="00703743">
            <w:pPr>
              <w:pStyle w:val="ECCTabletext"/>
              <w:keepNext w:val="0"/>
              <w:widowControl w:val="0"/>
            </w:pPr>
            <w:r w:rsidRPr="001609F9">
              <w:t>MFCN Antenna Radiation Pattern</w:t>
            </w:r>
          </w:p>
        </w:tc>
        <w:tc>
          <w:tcPr>
            <w:tcW w:w="1317" w:type="dxa"/>
          </w:tcPr>
          <w:p w14:paraId="7B8B3809" w14:textId="77777777" w:rsidR="00293BD8" w:rsidRPr="001609F9" w:rsidRDefault="00293BD8" w:rsidP="00703743">
            <w:pPr>
              <w:pStyle w:val="ECCTabletext"/>
              <w:keepNext w:val="0"/>
              <w:widowControl w:val="0"/>
            </w:pPr>
            <w:r w:rsidRPr="001609F9">
              <w:t>RA Height Interpolation Method</w:t>
            </w:r>
          </w:p>
        </w:tc>
        <w:tc>
          <w:tcPr>
            <w:tcW w:w="1419" w:type="dxa"/>
          </w:tcPr>
          <w:p w14:paraId="26F1B18C" w14:textId="77777777" w:rsidR="00293BD8" w:rsidRPr="001609F9" w:rsidRDefault="00293BD8" w:rsidP="00703743">
            <w:pPr>
              <w:pStyle w:val="ECCTabletext"/>
              <w:keepNext w:val="0"/>
              <w:widowControl w:val="0"/>
            </w:pPr>
            <w:r w:rsidRPr="001609F9">
              <w:t>F</w:t>
            </w:r>
          </w:p>
        </w:tc>
        <w:tc>
          <w:tcPr>
            <w:tcW w:w="1021" w:type="dxa"/>
          </w:tcPr>
          <w:p w14:paraId="21352080" w14:textId="77777777" w:rsidR="00293BD8" w:rsidRPr="001609F9" w:rsidRDefault="00293BD8" w:rsidP="00703743">
            <w:pPr>
              <w:pStyle w:val="ECCTabletext"/>
              <w:keepNext w:val="0"/>
              <w:widowControl w:val="0"/>
            </w:pPr>
            <w:r w:rsidRPr="001609F9">
              <w:t>L</w:t>
            </w:r>
          </w:p>
        </w:tc>
        <w:tc>
          <w:tcPr>
            <w:tcW w:w="1080" w:type="dxa"/>
          </w:tcPr>
          <w:p w14:paraId="0E2CA3C6" w14:textId="77777777" w:rsidR="00293BD8" w:rsidRPr="001609F9" w:rsidRDefault="00293BD8" w:rsidP="00703743">
            <w:pPr>
              <w:pStyle w:val="ECCTabletext"/>
              <w:keepNext w:val="0"/>
              <w:widowControl w:val="0"/>
            </w:pPr>
            <w:r w:rsidRPr="001609F9">
              <w:t>T</w:t>
            </w:r>
          </w:p>
        </w:tc>
        <w:tc>
          <w:tcPr>
            <w:tcW w:w="1170" w:type="dxa"/>
          </w:tcPr>
          <w:p w14:paraId="61938B2A" w14:textId="77777777" w:rsidR="00293BD8" w:rsidRPr="001609F9" w:rsidRDefault="00293BD8" w:rsidP="00703743">
            <w:pPr>
              <w:pStyle w:val="ECCTabletext"/>
              <w:keepNext w:val="0"/>
              <w:widowControl w:val="0"/>
            </w:pPr>
            <w:r w:rsidRPr="001609F9">
              <w:t>X</w:t>
            </w:r>
          </w:p>
        </w:tc>
        <w:tc>
          <w:tcPr>
            <w:tcW w:w="1260" w:type="dxa"/>
          </w:tcPr>
          <w:p w14:paraId="744EB8D9" w14:textId="77777777" w:rsidR="00293BD8" w:rsidRPr="001609F9" w:rsidRDefault="00293BD8" w:rsidP="00703743">
            <w:pPr>
              <w:pStyle w:val="ECCTabletext"/>
              <w:keepNext w:val="0"/>
              <w:widowControl w:val="0"/>
            </w:pPr>
            <w:r w:rsidRPr="001609F9">
              <w:t>U</w:t>
            </w:r>
          </w:p>
        </w:tc>
        <w:tc>
          <w:tcPr>
            <w:tcW w:w="1350" w:type="dxa"/>
          </w:tcPr>
          <w:p w14:paraId="0B1660EF" w14:textId="77777777" w:rsidR="00293BD8" w:rsidRPr="001609F9" w:rsidRDefault="00293BD8" w:rsidP="00703743">
            <w:pPr>
              <w:pStyle w:val="ECCTabletext"/>
              <w:keepNext w:val="0"/>
              <w:widowControl w:val="0"/>
            </w:pPr>
            <w:r w:rsidRPr="001609F9">
              <w:t>Y</w:t>
            </w:r>
          </w:p>
        </w:tc>
      </w:tr>
      <w:tr w:rsidR="00293BD8" w:rsidRPr="001609F9" w14:paraId="3A366118" w14:textId="77777777" w:rsidTr="0010067B">
        <w:trPr>
          <w:trHeight w:val="219"/>
        </w:trPr>
        <w:tc>
          <w:tcPr>
            <w:tcW w:w="1728" w:type="dxa"/>
            <w:vMerge w:val="restart"/>
          </w:tcPr>
          <w:p w14:paraId="0A1AA021" w14:textId="77777777" w:rsidR="00293BD8" w:rsidRPr="001609F9" w:rsidRDefault="00293BD8" w:rsidP="00703743">
            <w:pPr>
              <w:pStyle w:val="ECCTabletext"/>
              <w:keepNext w:val="0"/>
              <w:widowControl w:val="0"/>
            </w:pPr>
            <w:r w:rsidRPr="001609F9">
              <w:t>Extended AAS Model: Baseline</w:t>
            </w:r>
          </w:p>
        </w:tc>
        <w:tc>
          <w:tcPr>
            <w:tcW w:w="1317" w:type="dxa"/>
          </w:tcPr>
          <w:p w14:paraId="3A7DC95C" w14:textId="77777777" w:rsidR="00293BD8" w:rsidRPr="001609F9" w:rsidRDefault="00293BD8" w:rsidP="00703743">
            <w:pPr>
              <w:pStyle w:val="ECCTabletext"/>
              <w:keepNext w:val="0"/>
              <w:widowControl w:val="0"/>
            </w:pPr>
            <w:r w:rsidRPr="001609F9">
              <w:t xml:space="preserve">Stair-Step </w:t>
            </w:r>
          </w:p>
        </w:tc>
        <w:tc>
          <w:tcPr>
            <w:tcW w:w="1419" w:type="dxa"/>
          </w:tcPr>
          <w:p w14:paraId="06A2B12E" w14:textId="77777777" w:rsidR="00293BD8" w:rsidRPr="001609F9" w:rsidRDefault="00293BD8" w:rsidP="00703743">
            <w:pPr>
              <w:pStyle w:val="ECCTabletext"/>
              <w:keepNext w:val="0"/>
              <w:widowControl w:val="0"/>
            </w:pPr>
            <w:r w:rsidRPr="001609F9">
              <w:t>NI,</w:t>
            </w:r>
          </w:p>
          <w:p w14:paraId="2A73F4A0" w14:textId="77777777" w:rsidR="00293BD8" w:rsidRPr="001609F9" w:rsidRDefault="00293BD8" w:rsidP="00703743">
            <w:pPr>
              <w:pStyle w:val="ECCTabletext"/>
              <w:keepNext w:val="0"/>
              <w:widowControl w:val="0"/>
            </w:pPr>
            <w:r w:rsidRPr="001609F9">
              <w:t>0.2 dB</w:t>
            </w:r>
          </w:p>
        </w:tc>
        <w:tc>
          <w:tcPr>
            <w:tcW w:w="1021" w:type="dxa"/>
          </w:tcPr>
          <w:p w14:paraId="3D7C5978" w14:textId="77777777" w:rsidR="00293BD8" w:rsidRPr="001609F9" w:rsidRDefault="00293BD8" w:rsidP="00703743">
            <w:pPr>
              <w:pStyle w:val="ECCTabletext"/>
              <w:keepNext w:val="0"/>
              <w:widowControl w:val="0"/>
            </w:pPr>
            <w:r w:rsidRPr="001609F9">
              <w:t>NI,</w:t>
            </w:r>
          </w:p>
          <w:p w14:paraId="66812509" w14:textId="77777777" w:rsidR="00293BD8" w:rsidRPr="001609F9" w:rsidRDefault="00293BD8" w:rsidP="00703743">
            <w:pPr>
              <w:pStyle w:val="ECCTabletext"/>
              <w:keepNext w:val="0"/>
              <w:widowControl w:val="0"/>
            </w:pPr>
            <w:r w:rsidRPr="001609F9">
              <w:t>34.1 dB</w:t>
            </w:r>
          </w:p>
        </w:tc>
        <w:tc>
          <w:tcPr>
            <w:tcW w:w="1080" w:type="dxa"/>
          </w:tcPr>
          <w:p w14:paraId="0376BF50" w14:textId="77777777" w:rsidR="00293BD8" w:rsidRPr="001609F9" w:rsidRDefault="00293BD8" w:rsidP="00703743">
            <w:pPr>
              <w:pStyle w:val="ECCTabletext"/>
              <w:keepNext w:val="0"/>
              <w:widowControl w:val="0"/>
            </w:pPr>
            <w:r w:rsidRPr="001609F9">
              <w:t>NI,</w:t>
            </w:r>
          </w:p>
          <w:p w14:paraId="7D9608E5" w14:textId="77777777" w:rsidR="00293BD8" w:rsidRPr="001609F9" w:rsidRDefault="00293BD8" w:rsidP="00703743">
            <w:pPr>
              <w:pStyle w:val="ECCTabletext"/>
              <w:keepNext w:val="0"/>
              <w:widowControl w:val="0"/>
            </w:pPr>
            <w:r w:rsidRPr="001609F9">
              <w:t>9.1 dB</w:t>
            </w:r>
          </w:p>
        </w:tc>
        <w:tc>
          <w:tcPr>
            <w:tcW w:w="1170" w:type="dxa"/>
          </w:tcPr>
          <w:p w14:paraId="7FE0392A" w14:textId="77777777" w:rsidR="00293BD8" w:rsidRPr="001609F9" w:rsidRDefault="00293BD8" w:rsidP="00703743">
            <w:pPr>
              <w:pStyle w:val="ECCTabletext"/>
              <w:keepNext w:val="0"/>
              <w:widowControl w:val="0"/>
            </w:pPr>
            <w:r w:rsidRPr="001609F9">
              <w:t>NI,</w:t>
            </w:r>
          </w:p>
          <w:p w14:paraId="57FE09C0" w14:textId="77777777" w:rsidR="00293BD8" w:rsidRPr="001609F9" w:rsidRDefault="00293BD8" w:rsidP="00703743">
            <w:pPr>
              <w:pStyle w:val="ECCTabletext"/>
              <w:keepNext w:val="0"/>
              <w:widowControl w:val="0"/>
            </w:pPr>
            <w:r w:rsidRPr="001609F9">
              <w:t>14.1 dB</w:t>
            </w:r>
          </w:p>
        </w:tc>
        <w:tc>
          <w:tcPr>
            <w:tcW w:w="1260" w:type="dxa"/>
          </w:tcPr>
          <w:p w14:paraId="47C8F094" w14:textId="77777777" w:rsidR="00293BD8" w:rsidRPr="001609F9" w:rsidRDefault="00293BD8" w:rsidP="00703743">
            <w:pPr>
              <w:pStyle w:val="ECCTabletext"/>
              <w:keepNext w:val="0"/>
              <w:widowControl w:val="0"/>
            </w:pPr>
            <w:r w:rsidRPr="001609F9">
              <w:t>NI,</w:t>
            </w:r>
          </w:p>
          <w:p w14:paraId="02C231D7" w14:textId="77777777" w:rsidR="00293BD8" w:rsidRPr="001609F9" w:rsidRDefault="00293BD8" w:rsidP="00703743">
            <w:pPr>
              <w:pStyle w:val="ECCTabletext"/>
              <w:keepNext w:val="0"/>
              <w:widowControl w:val="0"/>
            </w:pPr>
            <w:r w:rsidRPr="001609F9">
              <w:t>9.1 dB</w:t>
            </w:r>
          </w:p>
        </w:tc>
        <w:tc>
          <w:tcPr>
            <w:tcW w:w="1350" w:type="dxa"/>
          </w:tcPr>
          <w:p w14:paraId="6EFEB0F0" w14:textId="77777777" w:rsidR="00293BD8" w:rsidRPr="001609F9" w:rsidRDefault="00293BD8" w:rsidP="00703743">
            <w:pPr>
              <w:pStyle w:val="ECCTabletext"/>
              <w:keepNext w:val="0"/>
              <w:widowControl w:val="0"/>
            </w:pPr>
            <w:r w:rsidRPr="001609F9">
              <w:t>NI,</w:t>
            </w:r>
          </w:p>
          <w:p w14:paraId="3BD6CAFF" w14:textId="77777777" w:rsidR="00293BD8" w:rsidRPr="001609F9" w:rsidRDefault="00293BD8" w:rsidP="00703743">
            <w:pPr>
              <w:pStyle w:val="ECCTabletext"/>
              <w:keepNext w:val="0"/>
              <w:widowControl w:val="0"/>
            </w:pPr>
            <w:r w:rsidRPr="001609F9">
              <w:t>1.1 dB</w:t>
            </w:r>
          </w:p>
        </w:tc>
      </w:tr>
      <w:tr w:rsidR="00293BD8" w:rsidRPr="001609F9" w14:paraId="20CD6F32" w14:textId="77777777" w:rsidTr="0010067B">
        <w:trPr>
          <w:trHeight w:val="219"/>
        </w:trPr>
        <w:tc>
          <w:tcPr>
            <w:tcW w:w="1728" w:type="dxa"/>
            <w:vMerge/>
          </w:tcPr>
          <w:p w14:paraId="5337A1FF" w14:textId="77777777" w:rsidR="00293BD8" w:rsidRPr="001609F9" w:rsidRDefault="00293BD8" w:rsidP="00703743">
            <w:pPr>
              <w:pStyle w:val="ECCTabletext"/>
              <w:keepNext w:val="0"/>
              <w:widowControl w:val="0"/>
            </w:pPr>
          </w:p>
        </w:tc>
        <w:tc>
          <w:tcPr>
            <w:tcW w:w="1317" w:type="dxa"/>
          </w:tcPr>
          <w:p w14:paraId="184E8A08" w14:textId="77777777" w:rsidR="00293BD8" w:rsidRPr="001609F9" w:rsidRDefault="00293BD8" w:rsidP="00703743">
            <w:pPr>
              <w:pStyle w:val="ECCTabletext"/>
              <w:keepNext w:val="0"/>
              <w:widowControl w:val="0"/>
            </w:pPr>
            <w:r w:rsidRPr="001609F9">
              <w:t>Log-Linear</w:t>
            </w:r>
          </w:p>
        </w:tc>
        <w:tc>
          <w:tcPr>
            <w:tcW w:w="1419" w:type="dxa"/>
          </w:tcPr>
          <w:p w14:paraId="181218F2" w14:textId="77777777" w:rsidR="00293BD8" w:rsidRPr="001609F9" w:rsidRDefault="00293BD8" w:rsidP="00703743">
            <w:pPr>
              <w:pStyle w:val="ECCTabletext"/>
              <w:keepNext w:val="0"/>
              <w:widowControl w:val="0"/>
            </w:pPr>
            <w:r w:rsidRPr="001609F9">
              <w:t>NI,</w:t>
            </w:r>
          </w:p>
          <w:p w14:paraId="0953ACB2" w14:textId="77777777" w:rsidR="00293BD8" w:rsidRPr="001609F9" w:rsidRDefault="00293BD8" w:rsidP="00703743">
            <w:pPr>
              <w:pStyle w:val="ECCTabletext"/>
              <w:keepNext w:val="0"/>
              <w:widowControl w:val="0"/>
            </w:pPr>
            <w:r w:rsidRPr="001609F9">
              <w:t>0.2 dB</w:t>
            </w:r>
          </w:p>
        </w:tc>
        <w:tc>
          <w:tcPr>
            <w:tcW w:w="1021" w:type="dxa"/>
          </w:tcPr>
          <w:p w14:paraId="6A14E5A7" w14:textId="77777777" w:rsidR="00293BD8" w:rsidRPr="001609F9" w:rsidRDefault="00293BD8" w:rsidP="00703743">
            <w:pPr>
              <w:pStyle w:val="ECCTabletext"/>
              <w:keepNext w:val="0"/>
              <w:widowControl w:val="0"/>
            </w:pPr>
            <w:r w:rsidRPr="001609F9">
              <w:t>NI,</w:t>
            </w:r>
          </w:p>
          <w:p w14:paraId="3EBB3253" w14:textId="77777777" w:rsidR="00293BD8" w:rsidRPr="001609F9" w:rsidRDefault="00293BD8" w:rsidP="00703743">
            <w:pPr>
              <w:pStyle w:val="ECCTabletext"/>
              <w:keepNext w:val="0"/>
              <w:widowControl w:val="0"/>
            </w:pPr>
            <w:r w:rsidRPr="001609F9">
              <w:t>34.1 dB</w:t>
            </w:r>
          </w:p>
        </w:tc>
        <w:tc>
          <w:tcPr>
            <w:tcW w:w="1080" w:type="dxa"/>
          </w:tcPr>
          <w:p w14:paraId="2E868141" w14:textId="77777777" w:rsidR="00293BD8" w:rsidRPr="001609F9" w:rsidRDefault="00293BD8" w:rsidP="00703743">
            <w:pPr>
              <w:pStyle w:val="ECCTabletext"/>
              <w:keepNext w:val="0"/>
              <w:widowControl w:val="0"/>
            </w:pPr>
            <w:r w:rsidRPr="001609F9">
              <w:t>NI,</w:t>
            </w:r>
          </w:p>
          <w:p w14:paraId="7919720D" w14:textId="77777777" w:rsidR="00293BD8" w:rsidRPr="001609F9" w:rsidRDefault="00293BD8" w:rsidP="00703743">
            <w:pPr>
              <w:pStyle w:val="ECCTabletext"/>
              <w:keepNext w:val="0"/>
              <w:widowControl w:val="0"/>
            </w:pPr>
            <w:r w:rsidRPr="001609F9">
              <w:t>9.1 dB</w:t>
            </w:r>
          </w:p>
        </w:tc>
        <w:tc>
          <w:tcPr>
            <w:tcW w:w="1170" w:type="dxa"/>
          </w:tcPr>
          <w:p w14:paraId="60395BF3" w14:textId="77777777" w:rsidR="00293BD8" w:rsidRPr="001609F9" w:rsidRDefault="00293BD8" w:rsidP="00703743">
            <w:pPr>
              <w:pStyle w:val="ECCTabletext"/>
              <w:keepNext w:val="0"/>
              <w:widowControl w:val="0"/>
            </w:pPr>
            <w:r w:rsidRPr="001609F9">
              <w:t>NI,</w:t>
            </w:r>
          </w:p>
          <w:p w14:paraId="1389639B" w14:textId="77777777" w:rsidR="00293BD8" w:rsidRPr="001609F9" w:rsidRDefault="00293BD8" w:rsidP="00703743">
            <w:pPr>
              <w:pStyle w:val="ECCTabletext"/>
              <w:keepNext w:val="0"/>
              <w:widowControl w:val="0"/>
            </w:pPr>
            <w:r w:rsidRPr="001609F9">
              <w:t>14.1 dB</w:t>
            </w:r>
          </w:p>
        </w:tc>
        <w:tc>
          <w:tcPr>
            <w:tcW w:w="1260" w:type="dxa"/>
          </w:tcPr>
          <w:p w14:paraId="18BEDB1F" w14:textId="77777777" w:rsidR="00293BD8" w:rsidRPr="001609F9" w:rsidRDefault="00293BD8" w:rsidP="00703743">
            <w:pPr>
              <w:pStyle w:val="ECCTabletext"/>
              <w:keepNext w:val="0"/>
              <w:widowControl w:val="0"/>
            </w:pPr>
            <w:r w:rsidRPr="001609F9">
              <w:t>NI,</w:t>
            </w:r>
          </w:p>
          <w:p w14:paraId="6CE8F55F" w14:textId="77777777" w:rsidR="00293BD8" w:rsidRPr="001609F9" w:rsidRDefault="00293BD8" w:rsidP="00703743">
            <w:pPr>
              <w:pStyle w:val="ECCTabletext"/>
              <w:keepNext w:val="0"/>
              <w:widowControl w:val="0"/>
            </w:pPr>
            <w:r w:rsidRPr="001609F9">
              <w:t>9.2 dB</w:t>
            </w:r>
          </w:p>
        </w:tc>
        <w:tc>
          <w:tcPr>
            <w:tcW w:w="1350" w:type="dxa"/>
          </w:tcPr>
          <w:p w14:paraId="401A37CC" w14:textId="77777777" w:rsidR="00293BD8" w:rsidRPr="001609F9" w:rsidRDefault="00293BD8" w:rsidP="00703743">
            <w:pPr>
              <w:pStyle w:val="ECCTabletext"/>
              <w:keepNext w:val="0"/>
              <w:widowControl w:val="0"/>
            </w:pPr>
            <w:r w:rsidRPr="001609F9">
              <w:t>NI,</w:t>
            </w:r>
          </w:p>
          <w:p w14:paraId="48DB515E" w14:textId="77777777" w:rsidR="00293BD8" w:rsidRPr="001609F9" w:rsidRDefault="00293BD8" w:rsidP="00703743">
            <w:pPr>
              <w:pStyle w:val="ECCTabletext"/>
              <w:keepNext w:val="0"/>
              <w:widowControl w:val="0"/>
            </w:pPr>
            <w:r w:rsidRPr="001609F9">
              <w:t>1.1 dB</w:t>
            </w:r>
          </w:p>
        </w:tc>
      </w:tr>
      <w:tr w:rsidR="00293BD8" w:rsidRPr="001609F9" w14:paraId="095DEE1D" w14:textId="77777777" w:rsidTr="0010067B">
        <w:trPr>
          <w:trHeight w:val="419"/>
        </w:trPr>
        <w:tc>
          <w:tcPr>
            <w:tcW w:w="1728" w:type="dxa"/>
            <w:vMerge w:val="restart"/>
          </w:tcPr>
          <w:p w14:paraId="042FA829" w14:textId="77777777" w:rsidR="00293BD8" w:rsidRPr="001609F9" w:rsidRDefault="00293BD8" w:rsidP="00703743">
            <w:pPr>
              <w:pStyle w:val="ECCTabletext"/>
              <w:keepNext w:val="0"/>
              <w:widowControl w:val="0"/>
            </w:pPr>
            <w:r w:rsidRPr="001609F9">
              <w:t>Extended AAS Model: Baseline with vertical coverage range deviation</w:t>
            </w:r>
          </w:p>
        </w:tc>
        <w:tc>
          <w:tcPr>
            <w:tcW w:w="1317" w:type="dxa"/>
          </w:tcPr>
          <w:p w14:paraId="3352DBF3" w14:textId="77777777" w:rsidR="00293BD8" w:rsidRPr="001609F9" w:rsidRDefault="00293BD8" w:rsidP="00703743">
            <w:pPr>
              <w:pStyle w:val="ECCTabletext"/>
              <w:keepNext w:val="0"/>
              <w:widowControl w:val="0"/>
            </w:pPr>
            <w:r w:rsidRPr="001609F9">
              <w:t>Stair-Step</w:t>
            </w:r>
          </w:p>
        </w:tc>
        <w:tc>
          <w:tcPr>
            <w:tcW w:w="1419" w:type="dxa"/>
          </w:tcPr>
          <w:p w14:paraId="0CCCD5D1" w14:textId="77777777" w:rsidR="00293BD8" w:rsidRPr="001609F9" w:rsidRDefault="00293BD8" w:rsidP="00703743">
            <w:pPr>
              <w:pStyle w:val="ECCTabletext"/>
              <w:keepNext w:val="0"/>
              <w:widowControl w:val="0"/>
            </w:pPr>
            <w:r w:rsidRPr="001609F9">
              <w:t>920 m by</w:t>
            </w:r>
          </w:p>
          <w:p w14:paraId="293372EB" w14:textId="77777777" w:rsidR="00293BD8" w:rsidRPr="001609F9" w:rsidRDefault="00293BD8" w:rsidP="00703743">
            <w:pPr>
              <w:pStyle w:val="ECCTabletext"/>
              <w:keepNext w:val="0"/>
              <w:widowControl w:val="0"/>
            </w:pPr>
            <w:r w:rsidRPr="001609F9">
              <w:t>20 m,</w:t>
            </w:r>
          </w:p>
          <w:p w14:paraId="35CC597E" w14:textId="77777777" w:rsidR="00293BD8" w:rsidRPr="001609F9" w:rsidRDefault="00293BD8" w:rsidP="00703743">
            <w:pPr>
              <w:pStyle w:val="ECCTabletext"/>
              <w:keepNext w:val="0"/>
              <w:widowControl w:val="0"/>
            </w:pPr>
            <w:r w:rsidRPr="001609F9">
              <w:t>-1.8 dB</w:t>
            </w:r>
          </w:p>
        </w:tc>
        <w:tc>
          <w:tcPr>
            <w:tcW w:w="1021" w:type="dxa"/>
          </w:tcPr>
          <w:p w14:paraId="7B92127B" w14:textId="77777777" w:rsidR="00293BD8" w:rsidRPr="001609F9" w:rsidRDefault="00293BD8" w:rsidP="00703743">
            <w:pPr>
              <w:pStyle w:val="ECCTabletext"/>
              <w:keepNext w:val="0"/>
              <w:widowControl w:val="0"/>
            </w:pPr>
            <w:r w:rsidRPr="001609F9">
              <w:t>NI,</w:t>
            </w:r>
          </w:p>
          <w:p w14:paraId="2DDC057A" w14:textId="77777777" w:rsidR="00293BD8" w:rsidRPr="001609F9" w:rsidRDefault="00293BD8" w:rsidP="00703743">
            <w:pPr>
              <w:pStyle w:val="ECCTabletext"/>
              <w:keepNext w:val="0"/>
              <w:widowControl w:val="0"/>
            </w:pPr>
            <w:r w:rsidRPr="001609F9">
              <w:t>32.2 dB</w:t>
            </w:r>
          </w:p>
        </w:tc>
        <w:tc>
          <w:tcPr>
            <w:tcW w:w="1080" w:type="dxa"/>
          </w:tcPr>
          <w:p w14:paraId="6CCAD87C" w14:textId="77777777" w:rsidR="00293BD8" w:rsidRPr="001609F9" w:rsidRDefault="00293BD8" w:rsidP="00703743">
            <w:pPr>
              <w:pStyle w:val="ECCTabletext"/>
              <w:keepNext w:val="0"/>
              <w:widowControl w:val="0"/>
            </w:pPr>
            <w:r w:rsidRPr="001609F9">
              <w:t>NI,</w:t>
            </w:r>
          </w:p>
          <w:p w14:paraId="3CDFEB9B" w14:textId="77777777" w:rsidR="00293BD8" w:rsidRPr="001609F9" w:rsidRDefault="00293BD8" w:rsidP="00703743">
            <w:pPr>
              <w:pStyle w:val="ECCTabletext"/>
              <w:keepNext w:val="0"/>
              <w:widowControl w:val="0"/>
            </w:pPr>
            <w:r w:rsidRPr="001609F9">
              <w:t>7.2 dB</w:t>
            </w:r>
          </w:p>
        </w:tc>
        <w:tc>
          <w:tcPr>
            <w:tcW w:w="1170" w:type="dxa"/>
          </w:tcPr>
          <w:p w14:paraId="755E7C23" w14:textId="77777777" w:rsidR="00293BD8" w:rsidRPr="001609F9" w:rsidRDefault="00293BD8" w:rsidP="00703743">
            <w:pPr>
              <w:pStyle w:val="ECCTabletext"/>
              <w:keepNext w:val="0"/>
              <w:widowControl w:val="0"/>
            </w:pPr>
            <w:r w:rsidRPr="001609F9">
              <w:t>NI,</w:t>
            </w:r>
          </w:p>
          <w:p w14:paraId="44CD3AF5" w14:textId="77777777" w:rsidR="00293BD8" w:rsidRPr="001609F9" w:rsidRDefault="00293BD8" w:rsidP="00703743">
            <w:pPr>
              <w:pStyle w:val="ECCTabletext"/>
              <w:keepNext w:val="0"/>
              <w:widowControl w:val="0"/>
            </w:pPr>
            <w:r w:rsidRPr="001609F9">
              <w:t>12.2 dB</w:t>
            </w:r>
          </w:p>
        </w:tc>
        <w:tc>
          <w:tcPr>
            <w:tcW w:w="1260" w:type="dxa"/>
          </w:tcPr>
          <w:p w14:paraId="105BA6BE" w14:textId="77777777" w:rsidR="00293BD8" w:rsidRPr="001609F9" w:rsidRDefault="00293BD8" w:rsidP="00703743">
            <w:pPr>
              <w:pStyle w:val="ECCTabletext"/>
              <w:keepNext w:val="0"/>
              <w:widowControl w:val="0"/>
            </w:pPr>
            <w:r w:rsidRPr="001609F9">
              <w:t>NI,</w:t>
            </w:r>
          </w:p>
          <w:p w14:paraId="2718836B" w14:textId="77777777" w:rsidR="00293BD8" w:rsidRPr="001609F9" w:rsidRDefault="00293BD8" w:rsidP="00703743">
            <w:pPr>
              <w:pStyle w:val="ECCTabletext"/>
              <w:keepNext w:val="0"/>
              <w:widowControl w:val="0"/>
            </w:pPr>
            <w:r w:rsidRPr="001609F9">
              <w:t>7.2 dB</w:t>
            </w:r>
          </w:p>
        </w:tc>
        <w:tc>
          <w:tcPr>
            <w:tcW w:w="1350" w:type="dxa"/>
          </w:tcPr>
          <w:p w14:paraId="727662C8" w14:textId="77777777" w:rsidR="00293BD8" w:rsidRPr="001609F9" w:rsidRDefault="00293BD8" w:rsidP="00703743">
            <w:pPr>
              <w:pStyle w:val="ECCTabletext"/>
              <w:keepNext w:val="0"/>
              <w:widowControl w:val="0"/>
            </w:pPr>
            <w:r w:rsidRPr="001609F9">
              <w:t>820 m by</w:t>
            </w:r>
          </w:p>
          <w:p w14:paraId="42B8745D" w14:textId="77777777" w:rsidR="00293BD8" w:rsidRPr="001609F9" w:rsidRDefault="00293BD8" w:rsidP="00703743">
            <w:pPr>
              <w:pStyle w:val="ECCTabletext"/>
              <w:keepNext w:val="0"/>
              <w:widowControl w:val="0"/>
            </w:pPr>
            <w:r w:rsidRPr="001609F9">
              <w:t>15 m,</w:t>
            </w:r>
          </w:p>
          <w:p w14:paraId="3954E83B" w14:textId="77777777" w:rsidR="00293BD8" w:rsidRPr="001609F9" w:rsidRDefault="00293BD8" w:rsidP="00703743">
            <w:pPr>
              <w:pStyle w:val="ECCTabletext"/>
              <w:keepNext w:val="0"/>
              <w:widowControl w:val="0"/>
            </w:pPr>
            <w:r w:rsidRPr="001609F9">
              <w:t>-0.8 dB</w:t>
            </w:r>
          </w:p>
        </w:tc>
      </w:tr>
      <w:tr w:rsidR="00293BD8" w:rsidRPr="001609F9" w14:paraId="649F9C43" w14:textId="77777777" w:rsidTr="0010067B">
        <w:trPr>
          <w:trHeight w:val="122"/>
        </w:trPr>
        <w:tc>
          <w:tcPr>
            <w:tcW w:w="1728" w:type="dxa"/>
            <w:vMerge/>
          </w:tcPr>
          <w:p w14:paraId="7384775E" w14:textId="77777777" w:rsidR="00293BD8" w:rsidRPr="001609F9" w:rsidRDefault="00293BD8" w:rsidP="00703743">
            <w:pPr>
              <w:pStyle w:val="ECCTabletext"/>
              <w:keepNext w:val="0"/>
              <w:widowControl w:val="0"/>
            </w:pPr>
          </w:p>
        </w:tc>
        <w:tc>
          <w:tcPr>
            <w:tcW w:w="1317" w:type="dxa"/>
          </w:tcPr>
          <w:p w14:paraId="3BE45120" w14:textId="77777777" w:rsidR="00293BD8" w:rsidRPr="001609F9" w:rsidRDefault="00293BD8" w:rsidP="00703743">
            <w:pPr>
              <w:pStyle w:val="ECCTabletext"/>
              <w:keepNext w:val="0"/>
              <w:widowControl w:val="0"/>
            </w:pPr>
            <w:r w:rsidRPr="001609F9">
              <w:t>Log-Linear</w:t>
            </w:r>
          </w:p>
        </w:tc>
        <w:tc>
          <w:tcPr>
            <w:tcW w:w="1419" w:type="dxa"/>
          </w:tcPr>
          <w:p w14:paraId="41091BC1" w14:textId="77777777" w:rsidR="00293BD8" w:rsidRPr="001609F9" w:rsidRDefault="00293BD8" w:rsidP="00703743">
            <w:pPr>
              <w:pStyle w:val="ECCTabletext"/>
              <w:keepNext w:val="0"/>
              <w:widowControl w:val="0"/>
            </w:pPr>
            <w:r w:rsidRPr="001609F9">
              <w:t>920 m by</w:t>
            </w:r>
          </w:p>
          <w:p w14:paraId="157AA0DE" w14:textId="77777777" w:rsidR="00293BD8" w:rsidRPr="001609F9" w:rsidRDefault="00293BD8" w:rsidP="00703743">
            <w:pPr>
              <w:pStyle w:val="ECCTabletext"/>
              <w:keepNext w:val="0"/>
              <w:widowControl w:val="0"/>
            </w:pPr>
            <w:r w:rsidRPr="001609F9">
              <w:t>20 m,</w:t>
            </w:r>
          </w:p>
          <w:p w14:paraId="1C7A31C1" w14:textId="77777777" w:rsidR="00293BD8" w:rsidRPr="001609F9" w:rsidRDefault="00293BD8" w:rsidP="00703743">
            <w:pPr>
              <w:pStyle w:val="ECCTabletext"/>
              <w:keepNext w:val="0"/>
              <w:widowControl w:val="0"/>
            </w:pPr>
            <w:r w:rsidRPr="001609F9">
              <w:lastRenderedPageBreak/>
              <w:t>-1.8 dB</w:t>
            </w:r>
          </w:p>
        </w:tc>
        <w:tc>
          <w:tcPr>
            <w:tcW w:w="1021" w:type="dxa"/>
          </w:tcPr>
          <w:p w14:paraId="16D36912" w14:textId="77777777" w:rsidR="00293BD8" w:rsidRPr="001609F9" w:rsidRDefault="00293BD8" w:rsidP="00703743">
            <w:pPr>
              <w:pStyle w:val="ECCTabletext"/>
              <w:keepNext w:val="0"/>
              <w:widowControl w:val="0"/>
            </w:pPr>
            <w:r w:rsidRPr="001609F9">
              <w:lastRenderedPageBreak/>
              <w:t>NI,</w:t>
            </w:r>
          </w:p>
          <w:p w14:paraId="4772949B" w14:textId="77777777" w:rsidR="00293BD8" w:rsidRPr="001609F9" w:rsidRDefault="00293BD8" w:rsidP="00703743">
            <w:pPr>
              <w:pStyle w:val="ECCTabletext"/>
              <w:keepNext w:val="0"/>
              <w:widowControl w:val="0"/>
            </w:pPr>
            <w:r w:rsidRPr="001609F9">
              <w:t>32.2 dB</w:t>
            </w:r>
          </w:p>
        </w:tc>
        <w:tc>
          <w:tcPr>
            <w:tcW w:w="1080" w:type="dxa"/>
          </w:tcPr>
          <w:p w14:paraId="11BBD993" w14:textId="77777777" w:rsidR="00293BD8" w:rsidRPr="001609F9" w:rsidRDefault="00293BD8" w:rsidP="00703743">
            <w:pPr>
              <w:pStyle w:val="ECCTabletext"/>
              <w:keepNext w:val="0"/>
              <w:widowControl w:val="0"/>
            </w:pPr>
            <w:r w:rsidRPr="001609F9">
              <w:t>NI,</w:t>
            </w:r>
          </w:p>
          <w:p w14:paraId="6E969904" w14:textId="77777777" w:rsidR="00293BD8" w:rsidRPr="001609F9" w:rsidRDefault="00293BD8" w:rsidP="00703743">
            <w:pPr>
              <w:pStyle w:val="ECCTabletext"/>
              <w:keepNext w:val="0"/>
              <w:widowControl w:val="0"/>
            </w:pPr>
            <w:r w:rsidRPr="001609F9">
              <w:t>7..2 dB</w:t>
            </w:r>
          </w:p>
        </w:tc>
        <w:tc>
          <w:tcPr>
            <w:tcW w:w="1170" w:type="dxa"/>
          </w:tcPr>
          <w:p w14:paraId="22792CA2" w14:textId="77777777" w:rsidR="00293BD8" w:rsidRPr="001609F9" w:rsidRDefault="00293BD8" w:rsidP="00703743">
            <w:pPr>
              <w:pStyle w:val="ECCTabletext"/>
              <w:keepNext w:val="0"/>
              <w:widowControl w:val="0"/>
            </w:pPr>
            <w:r w:rsidRPr="001609F9">
              <w:t>NI,</w:t>
            </w:r>
          </w:p>
          <w:p w14:paraId="1DB21833" w14:textId="77777777" w:rsidR="00293BD8" w:rsidRPr="001609F9" w:rsidRDefault="00293BD8" w:rsidP="00703743">
            <w:pPr>
              <w:pStyle w:val="ECCTabletext"/>
              <w:keepNext w:val="0"/>
              <w:widowControl w:val="0"/>
            </w:pPr>
            <w:r w:rsidRPr="001609F9">
              <w:t>12.2 dB</w:t>
            </w:r>
          </w:p>
        </w:tc>
        <w:tc>
          <w:tcPr>
            <w:tcW w:w="1260" w:type="dxa"/>
          </w:tcPr>
          <w:p w14:paraId="54570BBB" w14:textId="77777777" w:rsidR="00293BD8" w:rsidRPr="001609F9" w:rsidRDefault="00293BD8" w:rsidP="00703743">
            <w:pPr>
              <w:pStyle w:val="ECCTabletext"/>
              <w:keepNext w:val="0"/>
              <w:widowControl w:val="0"/>
            </w:pPr>
            <w:r w:rsidRPr="001609F9">
              <w:t>NI,</w:t>
            </w:r>
          </w:p>
          <w:p w14:paraId="2A69EF69" w14:textId="77777777" w:rsidR="00293BD8" w:rsidRPr="001609F9" w:rsidRDefault="00293BD8" w:rsidP="00703743">
            <w:pPr>
              <w:pStyle w:val="ECCTabletext"/>
              <w:keepNext w:val="0"/>
              <w:widowControl w:val="0"/>
            </w:pPr>
            <w:r w:rsidRPr="001609F9">
              <w:t>7.2 dB</w:t>
            </w:r>
          </w:p>
        </w:tc>
        <w:tc>
          <w:tcPr>
            <w:tcW w:w="1350" w:type="dxa"/>
          </w:tcPr>
          <w:p w14:paraId="3D1246E4" w14:textId="77777777" w:rsidR="00293BD8" w:rsidRPr="001609F9" w:rsidRDefault="00293BD8" w:rsidP="00703743">
            <w:pPr>
              <w:pStyle w:val="ECCTabletext"/>
              <w:keepNext w:val="0"/>
              <w:widowControl w:val="0"/>
            </w:pPr>
            <w:r w:rsidRPr="001609F9">
              <w:t>820 m by</w:t>
            </w:r>
          </w:p>
          <w:p w14:paraId="01367811" w14:textId="77777777" w:rsidR="00293BD8" w:rsidRPr="001609F9" w:rsidRDefault="00293BD8" w:rsidP="00703743">
            <w:pPr>
              <w:pStyle w:val="ECCTabletext"/>
              <w:keepNext w:val="0"/>
              <w:widowControl w:val="0"/>
            </w:pPr>
            <w:r w:rsidRPr="001609F9">
              <w:t>15 m,</w:t>
            </w:r>
          </w:p>
          <w:p w14:paraId="21A8D27C" w14:textId="77777777" w:rsidR="00293BD8" w:rsidRPr="001609F9" w:rsidRDefault="00293BD8" w:rsidP="00703743">
            <w:pPr>
              <w:pStyle w:val="ECCTabletext"/>
              <w:keepNext w:val="0"/>
              <w:widowControl w:val="0"/>
            </w:pPr>
            <w:r w:rsidRPr="001609F9">
              <w:lastRenderedPageBreak/>
              <w:t>-0.8 dB</w:t>
            </w:r>
          </w:p>
        </w:tc>
      </w:tr>
      <w:tr w:rsidR="00293BD8" w:rsidRPr="001609F9" w14:paraId="4AE39C1F" w14:textId="77777777" w:rsidTr="0010067B">
        <w:trPr>
          <w:trHeight w:val="248"/>
        </w:trPr>
        <w:tc>
          <w:tcPr>
            <w:tcW w:w="1728" w:type="dxa"/>
            <w:vMerge w:val="restart"/>
          </w:tcPr>
          <w:p w14:paraId="5A3AAB0A" w14:textId="77777777" w:rsidR="00293BD8" w:rsidRPr="001609F9" w:rsidRDefault="00293BD8" w:rsidP="00703743">
            <w:pPr>
              <w:pStyle w:val="ECCTabletext"/>
              <w:keepNext w:val="0"/>
              <w:widowControl w:val="0"/>
            </w:pPr>
            <w:r w:rsidRPr="001609F9">
              <w:lastRenderedPageBreak/>
              <w:t>Isotropic equivalent</w:t>
            </w:r>
          </w:p>
          <w:p w14:paraId="17C087FC" w14:textId="77777777" w:rsidR="00293BD8" w:rsidRPr="001609F9" w:rsidRDefault="00293BD8" w:rsidP="00703743">
            <w:pPr>
              <w:pStyle w:val="ECCTabletext"/>
              <w:keepNext w:val="0"/>
              <w:widowControl w:val="0"/>
            </w:pPr>
            <w:r w:rsidRPr="001609F9">
              <w:t xml:space="preserve">58 dBm/MHz </w:t>
            </w:r>
            <w:r w:rsidRPr="001609F9">
              <w:rPr>
                <w:i/>
                <w:iCs/>
              </w:rPr>
              <w:t>e.i.r.p.</w:t>
            </w:r>
          </w:p>
        </w:tc>
        <w:tc>
          <w:tcPr>
            <w:tcW w:w="1317" w:type="dxa"/>
          </w:tcPr>
          <w:p w14:paraId="502D90DC" w14:textId="77777777" w:rsidR="00293BD8" w:rsidRPr="001609F9" w:rsidRDefault="00293BD8" w:rsidP="00703743">
            <w:pPr>
              <w:pStyle w:val="ECCTabletext"/>
              <w:keepNext w:val="0"/>
              <w:widowControl w:val="0"/>
            </w:pPr>
            <w:r w:rsidRPr="001609F9">
              <w:t>Stair-Step</w:t>
            </w:r>
          </w:p>
        </w:tc>
        <w:tc>
          <w:tcPr>
            <w:tcW w:w="1419" w:type="dxa"/>
          </w:tcPr>
          <w:p w14:paraId="7F1B183E" w14:textId="77777777" w:rsidR="00293BD8" w:rsidRPr="001609F9" w:rsidRDefault="00293BD8" w:rsidP="00703743">
            <w:pPr>
              <w:pStyle w:val="ECCTabletext"/>
              <w:keepNext w:val="0"/>
              <w:widowControl w:val="0"/>
            </w:pPr>
            <w:r w:rsidRPr="001609F9">
              <w:t>6640 m by</w:t>
            </w:r>
          </w:p>
          <w:p w14:paraId="4D7DF7F0" w14:textId="77777777" w:rsidR="00293BD8" w:rsidRPr="001609F9" w:rsidRDefault="00293BD8" w:rsidP="00703743">
            <w:pPr>
              <w:pStyle w:val="ECCTabletext"/>
              <w:keepNext w:val="0"/>
              <w:widowControl w:val="0"/>
            </w:pPr>
            <w:r w:rsidRPr="001609F9">
              <w:t>200 m,</w:t>
            </w:r>
          </w:p>
          <w:p w14:paraId="749D7DF0" w14:textId="77777777" w:rsidR="00293BD8" w:rsidRPr="001609F9" w:rsidRDefault="00293BD8" w:rsidP="00703743">
            <w:pPr>
              <w:pStyle w:val="ECCTabletext"/>
              <w:keepNext w:val="0"/>
              <w:widowControl w:val="0"/>
            </w:pPr>
            <w:r w:rsidRPr="001609F9">
              <w:t>-21.6 dB</w:t>
            </w:r>
          </w:p>
        </w:tc>
        <w:tc>
          <w:tcPr>
            <w:tcW w:w="1021" w:type="dxa"/>
          </w:tcPr>
          <w:p w14:paraId="58F55287" w14:textId="77777777" w:rsidR="00293BD8" w:rsidRPr="001609F9" w:rsidRDefault="00293BD8" w:rsidP="00703743">
            <w:pPr>
              <w:pStyle w:val="ECCTabletext"/>
              <w:keepNext w:val="0"/>
              <w:widowControl w:val="0"/>
            </w:pPr>
            <w:r w:rsidRPr="001609F9">
              <w:t>NI,</w:t>
            </w:r>
          </w:p>
          <w:p w14:paraId="566BE613" w14:textId="77777777" w:rsidR="00293BD8" w:rsidRPr="001609F9" w:rsidRDefault="00293BD8" w:rsidP="00703743">
            <w:pPr>
              <w:pStyle w:val="ECCTabletext"/>
              <w:keepNext w:val="0"/>
              <w:widowControl w:val="0"/>
            </w:pPr>
            <w:r w:rsidRPr="001609F9">
              <w:t>15.3 dB</w:t>
            </w:r>
          </w:p>
        </w:tc>
        <w:tc>
          <w:tcPr>
            <w:tcW w:w="1080" w:type="dxa"/>
          </w:tcPr>
          <w:p w14:paraId="0466495D" w14:textId="77777777" w:rsidR="00293BD8" w:rsidRPr="001609F9" w:rsidRDefault="00293BD8" w:rsidP="00703743">
            <w:pPr>
              <w:pStyle w:val="ECCTabletext"/>
              <w:keepNext w:val="0"/>
              <w:widowControl w:val="0"/>
            </w:pPr>
            <w:r w:rsidRPr="001609F9">
              <w:t>Inc,</w:t>
            </w:r>
          </w:p>
          <w:p w14:paraId="63191BD2" w14:textId="77777777" w:rsidR="00293BD8" w:rsidRPr="001609F9" w:rsidRDefault="00293BD8" w:rsidP="00703743">
            <w:pPr>
              <w:pStyle w:val="ECCTabletext"/>
              <w:keepNext w:val="0"/>
              <w:widowControl w:val="0"/>
            </w:pPr>
            <w:r w:rsidRPr="001609F9">
              <w:t>-9.7 dB</w:t>
            </w:r>
          </w:p>
        </w:tc>
        <w:tc>
          <w:tcPr>
            <w:tcW w:w="1170" w:type="dxa"/>
          </w:tcPr>
          <w:p w14:paraId="554D397B" w14:textId="77777777" w:rsidR="00293BD8" w:rsidRPr="001609F9" w:rsidRDefault="00293BD8" w:rsidP="00703743">
            <w:pPr>
              <w:pStyle w:val="ECCTabletext"/>
              <w:keepNext w:val="0"/>
              <w:widowControl w:val="0"/>
            </w:pPr>
            <w:r w:rsidRPr="001609F9">
              <w:t>Inc,</w:t>
            </w:r>
          </w:p>
          <w:p w14:paraId="0EA2F6A2" w14:textId="77777777" w:rsidR="00293BD8" w:rsidRPr="001609F9" w:rsidRDefault="00293BD8" w:rsidP="00703743">
            <w:pPr>
              <w:pStyle w:val="ECCTabletext"/>
              <w:keepNext w:val="0"/>
              <w:widowControl w:val="0"/>
            </w:pPr>
            <w:r w:rsidRPr="001609F9">
              <w:t>-6.5 dB</w:t>
            </w:r>
          </w:p>
        </w:tc>
        <w:tc>
          <w:tcPr>
            <w:tcW w:w="1260" w:type="dxa"/>
          </w:tcPr>
          <w:p w14:paraId="1CDC5B41" w14:textId="77777777" w:rsidR="00293BD8" w:rsidRPr="001609F9" w:rsidRDefault="00293BD8" w:rsidP="00703743">
            <w:pPr>
              <w:pStyle w:val="ECCTabletext"/>
              <w:keepNext w:val="0"/>
              <w:widowControl w:val="0"/>
            </w:pPr>
            <w:r w:rsidRPr="001609F9">
              <w:t xml:space="preserve">Inc, </w:t>
            </w:r>
          </w:p>
          <w:p w14:paraId="4CA57B25" w14:textId="77777777" w:rsidR="00293BD8" w:rsidRPr="001609F9" w:rsidRDefault="00293BD8" w:rsidP="00703743">
            <w:pPr>
              <w:pStyle w:val="ECCTabletext"/>
              <w:keepNext w:val="0"/>
              <w:widowControl w:val="0"/>
            </w:pPr>
            <w:r w:rsidRPr="001609F9">
              <w:t>-9.7 dB</w:t>
            </w:r>
          </w:p>
        </w:tc>
        <w:tc>
          <w:tcPr>
            <w:tcW w:w="1350" w:type="dxa"/>
          </w:tcPr>
          <w:p w14:paraId="03720C91" w14:textId="77777777" w:rsidR="00293BD8" w:rsidRPr="001609F9" w:rsidRDefault="00293BD8" w:rsidP="00703743">
            <w:pPr>
              <w:pStyle w:val="ECCTabletext"/>
              <w:keepNext w:val="0"/>
              <w:widowControl w:val="0"/>
            </w:pPr>
            <w:r w:rsidRPr="001609F9">
              <w:t>6660 m by</w:t>
            </w:r>
          </w:p>
          <w:p w14:paraId="4958CD26" w14:textId="77777777" w:rsidR="00293BD8" w:rsidRPr="001609F9" w:rsidRDefault="00293BD8" w:rsidP="00703743">
            <w:pPr>
              <w:pStyle w:val="ECCTabletext"/>
              <w:keepNext w:val="0"/>
              <w:widowControl w:val="0"/>
            </w:pPr>
            <w:r w:rsidRPr="001609F9">
              <w:t>200 m,</w:t>
            </w:r>
          </w:p>
          <w:p w14:paraId="6EC306AA" w14:textId="77777777" w:rsidR="00293BD8" w:rsidRPr="001609F9" w:rsidRDefault="00293BD8" w:rsidP="00703743">
            <w:pPr>
              <w:pStyle w:val="ECCTabletext"/>
              <w:keepNext w:val="0"/>
              <w:widowControl w:val="0"/>
            </w:pPr>
            <w:r w:rsidRPr="001609F9">
              <w:t>-22.6 dB</w:t>
            </w:r>
          </w:p>
        </w:tc>
      </w:tr>
      <w:tr w:rsidR="00293BD8" w:rsidRPr="001609F9" w14:paraId="3F7A9ED8" w14:textId="77777777" w:rsidTr="0010067B">
        <w:trPr>
          <w:trHeight w:val="86"/>
        </w:trPr>
        <w:tc>
          <w:tcPr>
            <w:tcW w:w="1728" w:type="dxa"/>
            <w:vMerge/>
          </w:tcPr>
          <w:p w14:paraId="18E92E8D" w14:textId="77777777" w:rsidR="00293BD8" w:rsidRPr="001609F9" w:rsidRDefault="00293BD8" w:rsidP="00703743">
            <w:pPr>
              <w:pStyle w:val="ECCTabletext"/>
              <w:keepNext w:val="0"/>
              <w:widowControl w:val="0"/>
            </w:pPr>
          </w:p>
        </w:tc>
        <w:tc>
          <w:tcPr>
            <w:tcW w:w="1317" w:type="dxa"/>
          </w:tcPr>
          <w:p w14:paraId="44AB902B" w14:textId="77777777" w:rsidR="00293BD8" w:rsidRPr="001609F9" w:rsidRDefault="00293BD8" w:rsidP="00703743">
            <w:pPr>
              <w:pStyle w:val="ECCTabletext"/>
              <w:keepNext w:val="0"/>
              <w:widowControl w:val="0"/>
            </w:pPr>
            <w:r w:rsidRPr="001609F9">
              <w:t>Log-Linear</w:t>
            </w:r>
          </w:p>
        </w:tc>
        <w:tc>
          <w:tcPr>
            <w:tcW w:w="1419" w:type="dxa"/>
          </w:tcPr>
          <w:p w14:paraId="04C69D43" w14:textId="77777777" w:rsidR="00293BD8" w:rsidRPr="001609F9" w:rsidRDefault="00293BD8" w:rsidP="00703743">
            <w:pPr>
              <w:pStyle w:val="ECCTabletext"/>
              <w:keepNext w:val="0"/>
              <w:widowControl w:val="0"/>
            </w:pPr>
            <w:r w:rsidRPr="001609F9">
              <w:t>6640 m by</w:t>
            </w:r>
          </w:p>
          <w:p w14:paraId="528BCC6F" w14:textId="77777777" w:rsidR="00293BD8" w:rsidRPr="001609F9" w:rsidRDefault="00293BD8" w:rsidP="00703743">
            <w:pPr>
              <w:pStyle w:val="ECCTabletext"/>
              <w:keepNext w:val="0"/>
              <w:widowControl w:val="0"/>
            </w:pPr>
            <w:r w:rsidRPr="001609F9">
              <w:t>200 m,</w:t>
            </w:r>
          </w:p>
          <w:p w14:paraId="582EA7E6" w14:textId="77777777" w:rsidR="00293BD8" w:rsidRPr="001609F9" w:rsidRDefault="00293BD8" w:rsidP="00703743">
            <w:pPr>
              <w:pStyle w:val="ECCTabletext"/>
              <w:keepNext w:val="0"/>
              <w:widowControl w:val="0"/>
            </w:pPr>
            <w:r w:rsidRPr="001609F9">
              <w:t>-18.7 dB</w:t>
            </w:r>
          </w:p>
        </w:tc>
        <w:tc>
          <w:tcPr>
            <w:tcW w:w="1021" w:type="dxa"/>
          </w:tcPr>
          <w:p w14:paraId="10EBF9C6" w14:textId="77777777" w:rsidR="00293BD8" w:rsidRPr="001609F9" w:rsidRDefault="00293BD8" w:rsidP="00703743">
            <w:pPr>
              <w:pStyle w:val="ECCTabletext"/>
              <w:keepNext w:val="0"/>
              <w:widowControl w:val="0"/>
            </w:pPr>
            <w:r w:rsidRPr="001609F9">
              <w:t>NI,</w:t>
            </w:r>
          </w:p>
          <w:p w14:paraId="47D9E4E4" w14:textId="77777777" w:rsidR="00293BD8" w:rsidRPr="001609F9" w:rsidRDefault="00293BD8" w:rsidP="00703743">
            <w:pPr>
              <w:pStyle w:val="ECCTabletext"/>
              <w:keepNext w:val="0"/>
              <w:widowControl w:val="0"/>
            </w:pPr>
            <w:r w:rsidRPr="001609F9">
              <w:t>15.3 dB</w:t>
            </w:r>
          </w:p>
        </w:tc>
        <w:tc>
          <w:tcPr>
            <w:tcW w:w="1080" w:type="dxa"/>
          </w:tcPr>
          <w:p w14:paraId="0D2ECF01" w14:textId="77777777" w:rsidR="00293BD8" w:rsidRPr="001609F9" w:rsidRDefault="00293BD8" w:rsidP="00703743">
            <w:pPr>
              <w:pStyle w:val="ECCTabletext"/>
              <w:keepNext w:val="0"/>
              <w:widowControl w:val="0"/>
            </w:pPr>
            <w:r w:rsidRPr="001609F9">
              <w:t>Inc,</w:t>
            </w:r>
          </w:p>
          <w:p w14:paraId="57C81A7A" w14:textId="77777777" w:rsidR="00293BD8" w:rsidRPr="001609F9" w:rsidRDefault="00293BD8" w:rsidP="00703743">
            <w:pPr>
              <w:pStyle w:val="ECCTabletext"/>
              <w:keepNext w:val="0"/>
              <w:widowControl w:val="0"/>
            </w:pPr>
            <w:r w:rsidRPr="001609F9">
              <w:t>-9.7 dB</w:t>
            </w:r>
          </w:p>
        </w:tc>
        <w:tc>
          <w:tcPr>
            <w:tcW w:w="1170" w:type="dxa"/>
          </w:tcPr>
          <w:p w14:paraId="32AC8E3E" w14:textId="77777777" w:rsidR="00293BD8" w:rsidRPr="001609F9" w:rsidRDefault="00293BD8" w:rsidP="00703743">
            <w:pPr>
              <w:pStyle w:val="ECCTabletext"/>
              <w:keepNext w:val="0"/>
              <w:widowControl w:val="0"/>
            </w:pPr>
            <w:r w:rsidRPr="001609F9">
              <w:t>Inc,</w:t>
            </w:r>
          </w:p>
          <w:p w14:paraId="20D9A4C9" w14:textId="77777777" w:rsidR="00293BD8" w:rsidRPr="001609F9" w:rsidRDefault="00293BD8" w:rsidP="00703743">
            <w:pPr>
              <w:pStyle w:val="ECCTabletext"/>
              <w:keepNext w:val="0"/>
              <w:widowControl w:val="0"/>
            </w:pPr>
            <w:r w:rsidRPr="001609F9">
              <w:t>-4.7 dB</w:t>
            </w:r>
          </w:p>
        </w:tc>
        <w:tc>
          <w:tcPr>
            <w:tcW w:w="1260" w:type="dxa"/>
          </w:tcPr>
          <w:p w14:paraId="589378B4" w14:textId="77777777" w:rsidR="00293BD8" w:rsidRPr="001609F9" w:rsidRDefault="00293BD8" w:rsidP="00703743">
            <w:pPr>
              <w:pStyle w:val="ECCTabletext"/>
              <w:keepNext w:val="0"/>
              <w:widowControl w:val="0"/>
            </w:pPr>
            <w:r w:rsidRPr="001609F9">
              <w:t>Inc,</w:t>
            </w:r>
          </w:p>
          <w:p w14:paraId="2C8A6862" w14:textId="77777777" w:rsidR="00293BD8" w:rsidRPr="001609F9" w:rsidRDefault="00293BD8" w:rsidP="00703743">
            <w:pPr>
              <w:pStyle w:val="ECCTabletext"/>
              <w:keepNext w:val="0"/>
              <w:widowControl w:val="0"/>
            </w:pPr>
            <w:r w:rsidRPr="001609F9">
              <w:t>-9.7 dB</w:t>
            </w:r>
          </w:p>
        </w:tc>
        <w:tc>
          <w:tcPr>
            <w:tcW w:w="1350" w:type="dxa"/>
          </w:tcPr>
          <w:p w14:paraId="54D34D05" w14:textId="77777777" w:rsidR="00293BD8" w:rsidRPr="001609F9" w:rsidRDefault="00293BD8" w:rsidP="00703743">
            <w:pPr>
              <w:pStyle w:val="ECCTabletext"/>
              <w:keepNext w:val="0"/>
              <w:widowControl w:val="0"/>
            </w:pPr>
            <w:r w:rsidRPr="001609F9">
              <w:t>6660 m by</w:t>
            </w:r>
          </w:p>
          <w:p w14:paraId="493E955A" w14:textId="77777777" w:rsidR="00293BD8" w:rsidRPr="001609F9" w:rsidRDefault="00293BD8" w:rsidP="00703743">
            <w:pPr>
              <w:pStyle w:val="ECCTabletext"/>
              <w:keepNext w:val="0"/>
              <w:widowControl w:val="0"/>
            </w:pPr>
            <w:r w:rsidRPr="001609F9">
              <w:t>200 m,</w:t>
            </w:r>
          </w:p>
          <w:p w14:paraId="00F4840D" w14:textId="77777777" w:rsidR="00293BD8" w:rsidRPr="001609F9" w:rsidRDefault="00293BD8" w:rsidP="00703743">
            <w:pPr>
              <w:pStyle w:val="ECCTabletext"/>
              <w:keepNext w:val="0"/>
              <w:widowControl w:val="0"/>
            </w:pPr>
            <w:r w:rsidRPr="001609F9">
              <w:t>-17.7 dB</w:t>
            </w:r>
          </w:p>
        </w:tc>
      </w:tr>
    </w:tbl>
    <w:p w14:paraId="5E2CA02E" w14:textId="12678ACE" w:rsidR="00293BD8" w:rsidRPr="001609F9" w:rsidRDefault="00293BD8" w:rsidP="00293BD8">
      <w:pPr>
        <w:pStyle w:val="Caption"/>
      </w:pPr>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40</w:t>
      </w:r>
      <w:r w:rsidRPr="001609F9">
        <w:fldChar w:fldCharType="end"/>
      </w:r>
      <w:r w:rsidRPr="001609F9">
        <w:t>: 3.7-3.8 GHz Radio Altimeter ITT Set 1 and Radio Altimeter Antenna Set 2 Combination Summary Table</w:t>
      </w:r>
    </w:p>
    <w:tbl>
      <w:tblPr>
        <w:tblStyle w:val="ECCTable-redheader"/>
        <w:tblW w:w="10345" w:type="dxa"/>
        <w:tblInd w:w="0" w:type="dxa"/>
        <w:tblLook w:val="04A0" w:firstRow="1" w:lastRow="0" w:firstColumn="1" w:lastColumn="0" w:noHBand="0" w:noVBand="1"/>
      </w:tblPr>
      <w:tblGrid>
        <w:gridCol w:w="1613"/>
        <w:gridCol w:w="1317"/>
        <w:gridCol w:w="1295"/>
        <w:gridCol w:w="1170"/>
        <w:gridCol w:w="1170"/>
        <w:gridCol w:w="1260"/>
        <w:gridCol w:w="1260"/>
        <w:gridCol w:w="1260"/>
      </w:tblGrid>
      <w:tr w:rsidR="00293BD8" w:rsidRPr="001609F9" w14:paraId="26464F62" w14:textId="77777777" w:rsidTr="0010067B">
        <w:trPr>
          <w:cnfStyle w:val="100000000000" w:firstRow="1" w:lastRow="0" w:firstColumn="0" w:lastColumn="0" w:oddVBand="0" w:evenVBand="0" w:oddHBand="0" w:evenHBand="0" w:firstRowFirstColumn="0" w:firstRowLastColumn="0" w:lastRowFirstColumn="0" w:lastRowLastColumn="0"/>
          <w:trHeight w:val="320"/>
        </w:trPr>
        <w:tc>
          <w:tcPr>
            <w:tcW w:w="10345" w:type="dxa"/>
            <w:gridSpan w:val="8"/>
          </w:tcPr>
          <w:p w14:paraId="7109F699" w14:textId="77777777" w:rsidR="00293BD8" w:rsidRPr="001609F9" w:rsidRDefault="00293BD8" w:rsidP="0010067B">
            <w:pPr>
              <w:pStyle w:val="ECCTableHeaderwhitefont"/>
              <w:rPr>
                <w:b/>
                <w:bCs w:val="0"/>
              </w:rPr>
            </w:pPr>
            <w:r w:rsidRPr="001609F9">
              <w:rPr>
                <w:b/>
                <w:bCs w:val="0"/>
              </w:rPr>
              <w:t>Summary of Results for 3.7-3.8 GHz RA ITT Set 1 and RA Antenna Set 2 Parameter Combination Study</w:t>
            </w:r>
          </w:p>
        </w:tc>
      </w:tr>
      <w:tr w:rsidR="00293BD8" w:rsidRPr="001609F9" w14:paraId="7002324C" w14:textId="77777777" w:rsidTr="0010067B">
        <w:tc>
          <w:tcPr>
            <w:tcW w:w="2930" w:type="dxa"/>
            <w:gridSpan w:val="2"/>
          </w:tcPr>
          <w:p w14:paraId="7260298E" w14:textId="77777777" w:rsidR="00293BD8" w:rsidRPr="001609F9" w:rsidRDefault="00293BD8" w:rsidP="0010067B">
            <w:pPr>
              <w:pStyle w:val="ECCTabletext"/>
            </w:pPr>
            <w:r w:rsidRPr="001609F9">
              <w:t>Assumption Tree</w:t>
            </w:r>
          </w:p>
        </w:tc>
        <w:tc>
          <w:tcPr>
            <w:tcW w:w="7415" w:type="dxa"/>
            <w:gridSpan w:val="6"/>
          </w:tcPr>
          <w:p w14:paraId="6E272D4F" w14:textId="77777777" w:rsidR="00293BD8" w:rsidRPr="001609F9" w:rsidRDefault="00293BD8" w:rsidP="0010067B">
            <w:pPr>
              <w:pStyle w:val="ECCTabletext"/>
            </w:pPr>
            <w:r w:rsidRPr="001609F9">
              <w:t>RA ITT Model Specific Set 1 Parameters</w:t>
            </w:r>
          </w:p>
        </w:tc>
      </w:tr>
      <w:tr w:rsidR="00293BD8" w:rsidRPr="001609F9" w14:paraId="74C6F21A" w14:textId="77777777" w:rsidTr="0010067B">
        <w:tc>
          <w:tcPr>
            <w:tcW w:w="1613" w:type="dxa"/>
          </w:tcPr>
          <w:p w14:paraId="1F507E87" w14:textId="77777777" w:rsidR="00293BD8" w:rsidRPr="001609F9" w:rsidRDefault="00293BD8" w:rsidP="0010067B">
            <w:pPr>
              <w:pStyle w:val="ECCTabletext"/>
            </w:pPr>
            <w:r w:rsidRPr="001609F9">
              <w:t>MFCN Antenna Radiation Pattern</w:t>
            </w:r>
          </w:p>
        </w:tc>
        <w:tc>
          <w:tcPr>
            <w:tcW w:w="1317" w:type="dxa"/>
          </w:tcPr>
          <w:p w14:paraId="6E12D0B0" w14:textId="77777777" w:rsidR="00293BD8" w:rsidRPr="001609F9" w:rsidRDefault="00293BD8" w:rsidP="0010067B">
            <w:pPr>
              <w:pStyle w:val="ECCTabletext"/>
            </w:pPr>
            <w:r w:rsidRPr="001609F9">
              <w:t>RA Height Interpolation Method</w:t>
            </w:r>
          </w:p>
        </w:tc>
        <w:tc>
          <w:tcPr>
            <w:tcW w:w="1295" w:type="dxa"/>
          </w:tcPr>
          <w:p w14:paraId="62DCF35C" w14:textId="77777777" w:rsidR="00293BD8" w:rsidRPr="001609F9" w:rsidRDefault="00293BD8" w:rsidP="0010067B">
            <w:pPr>
              <w:pStyle w:val="ECCTabletext"/>
            </w:pPr>
            <w:r w:rsidRPr="001609F9">
              <w:t>F</w:t>
            </w:r>
          </w:p>
        </w:tc>
        <w:tc>
          <w:tcPr>
            <w:tcW w:w="1170" w:type="dxa"/>
          </w:tcPr>
          <w:p w14:paraId="51710157" w14:textId="77777777" w:rsidR="00293BD8" w:rsidRPr="001609F9" w:rsidRDefault="00293BD8" w:rsidP="0010067B">
            <w:pPr>
              <w:pStyle w:val="ECCTabletext"/>
            </w:pPr>
            <w:r w:rsidRPr="001609F9">
              <w:t>L</w:t>
            </w:r>
          </w:p>
        </w:tc>
        <w:tc>
          <w:tcPr>
            <w:tcW w:w="1170" w:type="dxa"/>
          </w:tcPr>
          <w:p w14:paraId="774D362D" w14:textId="77777777" w:rsidR="00293BD8" w:rsidRPr="001609F9" w:rsidRDefault="00293BD8" w:rsidP="0010067B">
            <w:pPr>
              <w:pStyle w:val="ECCTabletext"/>
            </w:pPr>
            <w:r w:rsidRPr="001609F9">
              <w:t>T</w:t>
            </w:r>
          </w:p>
        </w:tc>
        <w:tc>
          <w:tcPr>
            <w:tcW w:w="1260" w:type="dxa"/>
          </w:tcPr>
          <w:p w14:paraId="682458CD" w14:textId="77777777" w:rsidR="00293BD8" w:rsidRPr="001609F9" w:rsidRDefault="00293BD8" w:rsidP="0010067B">
            <w:pPr>
              <w:pStyle w:val="ECCTabletext"/>
            </w:pPr>
            <w:r w:rsidRPr="001609F9">
              <w:t>X</w:t>
            </w:r>
          </w:p>
        </w:tc>
        <w:tc>
          <w:tcPr>
            <w:tcW w:w="1260" w:type="dxa"/>
          </w:tcPr>
          <w:p w14:paraId="556FA56F" w14:textId="77777777" w:rsidR="00293BD8" w:rsidRPr="001609F9" w:rsidRDefault="00293BD8" w:rsidP="0010067B">
            <w:pPr>
              <w:pStyle w:val="ECCTabletext"/>
            </w:pPr>
            <w:r w:rsidRPr="001609F9">
              <w:t>U</w:t>
            </w:r>
          </w:p>
        </w:tc>
        <w:tc>
          <w:tcPr>
            <w:tcW w:w="1260" w:type="dxa"/>
          </w:tcPr>
          <w:p w14:paraId="372A81EB" w14:textId="77777777" w:rsidR="00293BD8" w:rsidRPr="001609F9" w:rsidRDefault="00293BD8" w:rsidP="0010067B">
            <w:pPr>
              <w:pStyle w:val="ECCTabletext"/>
            </w:pPr>
            <w:r w:rsidRPr="001609F9">
              <w:t>Y</w:t>
            </w:r>
          </w:p>
        </w:tc>
      </w:tr>
      <w:tr w:rsidR="00293BD8" w:rsidRPr="001609F9" w14:paraId="0721320A" w14:textId="77777777" w:rsidTr="0010067B">
        <w:trPr>
          <w:trHeight w:val="219"/>
        </w:trPr>
        <w:tc>
          <w:tcPr>
            <w:tcW w:w="1613" w:type="dxa"/>
            <w:vMerge w:val="restart"/>
          </w:tcPr>
          <w:p w14:paraId="0F42D891" w14:textId="77777777" w:rsidR="00293BD8" w:rsidRPr="001609F9" w:rsidRDefault="00293BD8" w:rsidP="0010067B">
            <w:pPr>
              <w:pStyle w:val="ECCTabletext"/>
            </w:pPr>
            <w:r w:rsidRPr="001609F9">
              <w:t>Extended AAS Model: Baseline</w:t>
            </w:r>
          </w:p>
        </w:tc>
        <w:tc>
          <w:tcPr>
            <w:tcW w:w="1317" w:type="dxa"/>
          </w:tcPr>
          <w:p w14:paraId="127AF5BD" w14:textId="77777777" w:rsidR="00293BD8" w:rsidRPr="001609F9" w:rsidRDefault="00293BD8" w:rsidP="0010067B">
            <w:pPr>
              <w:pStyle w:val="ECCTabletext"/>
            </w:pPr>
            <w:r w:rsidRPr="001609F9">
              <w:t xml:space="preserve">Stair-Step </w:t>
            </w:r>
          </w:p>
        </w:tc>
        <w:tc>
          <w:tcPr>
            <w:tcW w:w="1295" w:type="dxa"/>
          </w:tcPr>
          <w:p w14:paraId="12321CF1" w14:textId="77777777" w:rsidR="00293BD8" w:rsidRPr="001609F9" w:rsidRDefault="00293BD8" w:rsidP="0010067B">
            <w:pPr>
              <w:pStyle w:val="ECCTabletext"/>
            </w:pPr>
            <w:r w:rsidRPr="001609F9">
              <w:t>2360 m by</w:t>
            </w:r>
          </w:p>
          <w:p w14:paraId="278D15C1" w14:textId="77777777" w:rsidR="00293BD8" w:rsidRPr="001609F9" w:rsidRDefault="00293BD8" w:rsidP="0010067B">
            <w:pPr>
              <w:pStyle w:val="ECCTabletext"/>
            </w:pPr>
            <w:r w:rsidRPr="001609F9">
              <w:t>760 m,</w:t>
            </w:r>
          </w:p>
          <w:p w14:paraId="6A885C89" w14:textId="77777777" w:rsidR="00293BD8" w:rsidRPr="001609F9" w:rsidRDefault="00293BD8" w:rsidP="0010067B">
            <w:pPr>
              <w:pStyle w:val="ECCTabletext"/>
            </w:pPr>
            <w:r w:rsidRPr="001609F9">
              <w:t>-11.2 dB</w:t>
            </w:r>
          </w:p>
        </w:tc>
        <w:tc>
          <w:tcPr>
            <w:tcW w:w="1170" w:type="dxa"/>
          </w:tcPr>
          <w:p w14:paraId="0C52E24B" w14:textId="77777777" w:rsidR="00293BD8" w:rsidRPr="001609F9" w:rsidRDefault="00293BD8" w:rsidP="0010067B">
            <w:pPr>
              <w:pStyle w:val="ECCTabletext"/>
            </w:pPr>
            <w:r w:rsidRPr="001609F9">
              <w:t>NI,</w:t>
            </w:r>
          </w:p>
          <w:p w14:paraId="62C007A6" w14:textId="77777777" w:rsidR="00293BD8" w:rsidRPr="001609F9" w:rsidRDefault="00293BD8" w:rsidP="0010067B">
            <w:pPr>
              <w:pStyle w:val="ECCTabletext"/>
            </w:pPr>
            <w:r w:rsidRPr="001609F9">
              <w:t>22.8 dB</w:t>
            </w:r>
          </w:p>
        </w:tc>
        <w:tc>
          <w:tcPr>
            <w:tcW w:w="1170" w:type="dxa"/>
          </w:tcPr>
          <w:p w14:paraId="7BF2522E" w14:textId="77777777" w:rsidR="00293BD8" w:rsidRPr="001609F9" w:rsidRDefault="00293BD8" w:rsidP="0010067B">
            <w:pPr>
              <w:pStyle w:val="ECCTabletext"/>
            </w:pPr>
            <w:r w:rsidRPr="001609F9">
              <w:t>Inc,</w:t>
            </w:r>
          </w:p>
          <w:p w14:paraId="1A47979D" w14:textId="77777777" w:rsidR="00293BD8" w:rsidRPr="001609F9" w:rsidRDefault="00293BD8" w:rsidP="0010067B">
            <w:pPr>
              <w:pStyle w:val="ECCTabletext"/>
            </w:pPr>
            <w:r w:rsidRPr="001609F9">
              <w:t>-2.2 dB</w:t>
            </w:r>
          </w:p>
        </w:tc>
        <w:tc>
          <w:tcPr>
            <w:tcW w:w="1260" w:type="dxa"/>
          </w:tcPr>
          <w:p w14:paraId="479020E6" w14:textId="77777777" w:rsidR="00293BD8" w:rsidRPr="001609F9" w:rsidRDefault="00293BD8" w:rsidP="0010067B">
            <w:pPr>
              <w:pStyle w:val="ECCTabletext"/>
            </w:pPr>
            <w:r w:rsidRPr="001609F9">
              <w:t>NI,</w:t>
            </w:r>
          </w:p>
          <w:p w14:paraId="7F4B009A" w14:textId="77777777" w:rsidR="00293BD8" w:rsidRPr="001609F9" w:rsidRDefault="00293BD8" w:rsidP="0010067B">
            <w:pPr>
              <w:pStyle w:val="ECCTabletext"/>
            </w:pPr>
            <w:r w:rsidRPr="001609F9">
              <w:t>2.8 dB</w:t>
            </w:r>
            <w:r w:rsidRPr="001609F9" w:rsidDel="00D10BDC">
              <w:t xml:space="preserve"> </w:t>
            </w:r>
          </w:p>
        </w:tc>
        <w:tc>
          <w:tcPr>
            <w:tcW w:w="1260" w:type="dxa"/>
          </w:tcPr>
          <w:p w14:paraId="7B63071B" w14:textId="77777777" w:rsidR="00293BD8" w:rsidRPr="001609F9" w:rsidRDefault="00293BD8" w:rsidP="0010067B">
            <w:pPr>
              <w:pStyle w:val="ECCTabletext"/>
            </w:pPr>
            <w:r w:rsidRPr="001609F9">
              <w:t>Inc,</w:t>
            </w:r>
          </w:p>
          <w:p w14:paraId="21149E0E" w14:textId="77777777" w:rsidR="00293BD8" w:rsidRPr="001609F9" w:rsidRDefault="00293BD8" w:rsidP="0010067B">
            <w:pPr>
              <w:pStyle w:val="ECCTabletext"/>
            </w:pPr>
            <w:r w:rsidRPr="001609F9">
              <w:t>-2.2 dB</w:t>
            </w:r>
            <w:r w:rsidRPr="001609F9" w:rsidDel="00D10BDC">
              <w:t xml:space="preserve"> </w:t>
            </w:r>
          </w:p>
        </w:tc>
        <w:tc>
          <w:tcPr>
            <w:tcW w:w="1260" w:type="dxa"/>
          </w:tcPr>
          <w:p w14:paraId="2F0053AE" w14:textId="77777777" w:rsidR="00293BD8" w:rsidRPr="001609F9" w:rsidRDefault="00293BD8" w:rsidP="0010067B">
            <w:pPr>
              <w:pStyle w:val="ECCTabletext"/>
            </w:pPr>
            <w:r w:rsidRPr="001609F9">
              <w:t>2560 m by</w:t>
            </w:r>
          </w:p>
          <w:p w14:paraId="3A9716D3" w14:textId="77777777" w:rsidR="00293BD8" w:rsidRPr="001609F9" w:rsidRDefault="00293BD8" w:rsidP="0010067B">
            <w:pPr>
              <w:pStyle w:val="ECCTabletext"/>
            </w:pPr>
            <w:r w:rsidRPr="001609F9">
              <w:t>840 m,</w:t>
            </w:r>
          </w:p>
          <w:p w14:paraId="5153639C" w14:textId="77777777" w:rsidR="00293BD8" w:rsidRPr="001609F9" w:rsidRDefault="00293BD8" w:rsidP="0010067B">
            <w:pPr>
              <w:pStyle w:val="ECCTabletext"/>
            </w:pPr>
            <w:r w:rsidRPr="001609F9">
              <w:t>-10.2 dB</w:t>
            </w:r>
          </w:p>
        </w:tc>
      </w:tr>
      <w:tr w:rsidR="00293BD8" w:rsidRPr="001609F9" w14:paraId="1287C046" w14:textId="77777777" w:rsidTr="0010067B">
        <w:trPr>
          <w:trHeight w:val="219"/>
        </w:trPr>
        <w:tc>
          <w:tcPr>
            <w:tcW w:w="1613" w:type="dxa"/>
            <w:vMerge/>
          </w:tcPr>
          <w:p w14:paraId="1F895F5C" w14:textId="77777777" w:rsidR="00293BD8" w:rsidRPr="001609F9" w:rsidRDefault="00293BD8" w:rsidP="0010067B">
            <w:pPr>
              <w:pStyle w:val="ECCTabletext"/>
            </w:pPr>
          </w:p>
        </w:tc>
        <w:tc>
          <w:tcPr>
            <w:tcW w:w="1317" w:type="dxa"/>
          </w:tcPr>
          <w:p w14:paraId="741C08F6" w14:textId="77777777" w:rsidR="00293BD8" w:rsidRPr="001609F9" w:rsidRDefault="00293BD8" w:rsidP="0010067B">
            <w:pPr>
              <w:pStyle w:val="ECCTabletext"/>
            </w:pPr>
            <w:r w:rsidRPr="001609F9">
              <w:t>Log-Linear</w:t>
            </w:r>
          </w:p>
        </w:tc>
        <w:tc>
          <w:tcPr>
            <w:tcW w:w="1295" w:type="dxa"/>
          </w:tcPr>
          <w:p w14:paraId="7290BC93" w14:textId="77777777" w:rsidR="00293BD8" w:rsidRPr="001609F9" w:rsidRDefault="00293BD8" w:rsidP="0010067B">
            <w:pPr>
              <w:pStyle w:val="ECCTabletext"/>
            </w:pPr>
            <w:r w:rsidRPr="001609F9">
              <w:t>1610 m by</w:t>
            </w:r>
          </w:p>
          <w:p w14:paraId="359F534E" w14:textId="77777777" w:rsidR="00293BD8" w:rsidRPr="001609F9" w:rsidRDefault="00293BD8" w:rsidP="0010067B">
            <w:pPr>
              <w:pStyle w:val="ECCTabletext"/>
            </w:pPr>
            <w:r w:rsidRPr="001609F9">
              <w:t>500 m,</w:t>
            </w:r>
          </w:p>
          <w:p w14:paraId="3C4BB393" w14:textId="77777777" w:rsidR="00293BD8" w:rsidRPr="001609F9" w:rsidRDefault="00293BD8" w:rsidP="0010067B">
            <w:pPr>
              <w:pStyle w:val="ECCTabletext"/>
            </w:pPr>
            <w:r w:rsidRPr="001609F9">
              <w:t>-11.2 dB</w:t>
            </w:r>
          </w:p>
        </w:tc>
        <w:tc>
          <w:tcPr>
            <w:tcW w:w="1170" w:type="dxa"/>
          </w:tcPr>
          <w:p w14:paraId="3F34D8E2" w14:textId="77777777" w:rsidR="00293BD8" w:rsidRPr="001609F9" w:rsidRDefault="00293BD8" w:rsidP="0010067B">
            <w:pPr>
              <w:pStyle w:val="ECCTabletext"/>
            </w:pPr>
            <w:r w:rsidRPr="001609F9">
              <w:t>NI,</w:t>
            </w:r>
          </w:p>
          <w:p w14:paraId="69711EB4" w14:textId="77777777" w:rsidR="00293BD8" w:rsidRPr="001609F9" w:rsidRDefault="00293BD8" w:rsidP="0010067B">
            <w:pPr>
              <w:pStyle w:val="ECCTabletext"/>
            </w:pPr>
            <w:r w:rsidRPr="001609F9">
              <w:t>22.8 dB</w:t>
            </w:r>
          </w:p>
        </w:tc>
        <w:tc>
          <w:tcPr>
            <w:tcW w:w="1170" w:type="dxa"/>
          </w:tcPr>
          <w:p w14:paraId="33B3DFF8" w14:textId="77777777" w:rsidR="00293BD8" w:rsidRPr="001609F9" w:rsidRDefault="00293BD8" w:rsidP="0010067B">
            <w:pPr>
              <w:pStyle w:val="ECCTabletext"/>
            </w:pPr>
            <w:r w:rsidRPr="001609F9">
              <w:t>Inc,</w:t>
            </w:r>
          </w:p>
          <w:p w14:paraId="16A3FB3F" w14:textId="77777777" w:rsidR="00293BD8" w:rsidRPr="001609F9" w:rsidRDefault="00293BD8" w:rsidP="0010067B">
            <w:pPr>
              <w:pStyle w:val="ECCTabletext"/>
            </w:pPr>
            <w:r w:rsidRPr="001609F9">
              <w:t>-2.2 dB</w:t>
            </w:r>
          </w:p>
        </w:tc>
        <w:tc>
          <w:tcPr>
            <w:tcW w:w="1260" w:type="dxa"/>
          </w:tcPr>
          <w:p w14:paraId="2BEA64AC" w14:textId="77777777" w:rsidR="00293BD8" w:rsidRPr="001609F9" w:rsidRDefault="00293BD8" w:rsidP="0010067B">
            <w:pPr>
              <w:pStyle w:val="ECCTabletext"/>
            </w:pPr>
            <w:r w:rsidRPr="001609F9">
              <w:t>NI,</w:t>
            </w:r>
          </w:p>
          <w:p w14:paraId="5A24EA95" w14:textId="77777777" w:rsidR="00293BD8" w:rsidRPr="001609F9" w:rsidRDefault="00293BD8" w:rsidP="0010067B">
            <w:pPr>
              <w:pStyle w:val="ECCTabletext"/>
            </w:pPr>
            <w:r w:rsidRPr="001609F9">
              <w:t>2.8 dB</w:t>
            </w:r>
          </w:p>
        </w:tc>
        <w:tc>
          <w:tcPr>
            <w:tcW w:w="1260" w:type="dxa"/>
          </w:tcPr>
          <w:p w14:paraId="554836A3" w14:textId="77777777" w:rsidR="00293BD8" w:rsidRPr="001609F9" w:rsidRDefault="00293BD8" w:rsidP="0010067B">
            <w:pPr>
              <w:pStyle w:val="ECCTabletext"/>
            </w:pPr>
            <w:r w:rsidRPr="001609F9">
              <w:t>Inc,</w:t>
            </w:r>
          </w:p>
          <w:p w14:paraId="4E64E341" w14:textId="77777777" w:rsidR="00293BD8" w:rsidRPr="001609F9" w:rsidRDefault="00293BD8" w:rsidP="0010067B">
            <w:pPr>
              <w:pStyle w:val="ECCTabletext"/>
            </w:pPr>
            <w:r w:rsidRPr="001609F9">
              <w:t>-2.2 dB</w:t>
            </w:r>
            <w:r w:rsidRPr="001609F9" w:rsidDel="00D10BDC">
              <w:t xml:space="preserve"> </w:t>
            </w:r>
          </w:p>
        </w:tc>
        <w:tc>
          <w:tcPr>
            <w:tcW w:w="1260" w:type="dxa"/>
          </w:tcPr>
          <w:p w14:paraId="0F6F1EDD" w14:textId="77777777" w:rsidR="00293BD8" w:rsidRPr="001609F9" w:rsidRDefault="00293BD8" w:rsidP="0010067B">
            <w:pPr>
              <w:pStyle w:val="ECCTabletext"/>
            </w:pPr>
            <w:r w:rsidRPr="001609F9">
              <w:t>1240 m by</w:t>
            </w:r>
          </w:p>
          <w:p w14:paraId="34FFCD7E" w14:textId="77777777" w:rsidR="00293BD8" w:rsidRPr="001609F9" w:rsidRDefault="00293BD8" w:rsidP="0010067B">
            <w:pPr>
              <w:pStyle w:val="ECCTabletext"/>
            </w:pPr>
            <w:r w:rsidRPr="001609F9">
              <w:t>440 m,</w:t>
            </w:r>
          </w:p>
          <w:p w14:paraId="547B2002" w14:textId="77777777" w:rsidR="00293BD8" w:rsidRPr="001609F9" w:rsidRDefault="00293BD8" w:rsidP="0010067B">
            <w:pPr>
              <w:pStyle w:val="ECCTabletext"/>
            </w:pPr>
            <w:r w:rsidRPr="001609F9">
              <w:t>-10.2 dB</w:t>
            </w:r>
          </w:p>
        </w:tc>
      </w:tr>
      <w:tr w:rsidR="00293BD8" w:rsidRPr="001609F9" w14:paraId="119D7F71" w14:textId="77777777" w:rsidTr="0010067B">
        <w:trPr>
          <w:trHeight w:val="419"/>
        </w:trPr>
        <w:tc>
          <w:tcPr>
            <w:tcW w:w="1613" w:type="dxa"/>
            <w:vMerge w:val="restart"/>
          </w:tcPr>
          <w:p w14:paraId="7CE80535" w14:textId="77777777" w:rsidR="00293BD8" w:rsidRPr="001609F9" w:rsidRDefault="00293BD8" w:rsidP="0010067B">
            <w:pPr>
              <w:pStyle w:val="ECCTabletext"/>
            </w:pPr>
            <w:r w:rsidRPr="001609F9">
              <w:t>Extended AAS Model: Baseline with vertical coverage range deviation</w:t>
            </w:r>
          </w:p>
        </w:tc>
        <w:tc>
          <w:tcPr>
            <w:tcW w:w="1317" w:type="dxa"/>
          </w:tcPr>
          <w:p w14:paraId="6C1CC2E7" w14:textId="77777777" w:rsidR="00293BD8" w:rsidRPr="001609F9" w:rsidRDefault="00293BD8" w:rsidP="0010067B">
            <w:pPr>
              <w:pStyle w:val="ECCTabletext"/>
            </w:pPr>
            <w:r w:rsidRPr="001609F9">
              <w:t>Stair-Step</w:t>
            </w:r>
          </w:p>
        </w:tc>
        <w:tc>
          <w:tcPr>
            <w:tcW w:w="1295" w:type="dxa"/>
          </w:tcPr>
          <w:p w14:paraId="266E137A" w14:textId="77777777" w:rsidR="00293BD8" w:rsidRPr="001609F9" w:rsidRDefault="00293BD8" w:rsidP="0010067B">
            <w:pPr>
              <w:pStyle w:val="ECCTabletext"/>
            </w:pPr>
            <w:r w:rsidRPr="001609F9">
              <w:t>3170 m by</w:t>
            </w:r>
          </w:p>
          <w:p w14:paraId="67EDF706" w14:textId="77777777" w:rsidR="00293BD8" w:rsidRPr="001609F9" w:rsidRDefault="00293BD8" w:rsidP="0010067B">
            <w:pPr>
              <w:pStyle w:val="ECCTabletext"/>
            </w:pPr>
            <w:r w:rsidRPr="001609F9">
              <w:t>760 m,</w:t>
            </w:r>
          </w:p>
          <w:p w14:paraId="2F2A9ADD" w14:textId="77777777" w:rsidR="00293BD8" w:rsidRPr="001609F9" w:rsidRDefault="00293BD8" w:rsidP="0010067B">
            <w:pPr>
              <w:pStyle w:val="ECCTabletext"/>
            </w:pPr>
            <w:r w:rsidRPr="001609F9">
              <w:t>-13.5 dB</w:t>
            </w:r>
          </w:p>
        </w:tc>
        <w:tc>
          <w:tcPr>
            <w:tcW w:w="1170" w:type="dxa"/>
          </w:tcPr>
          <w:p w14:paraId="1083E987" w14:textId="77777777" w:rsidR="00293BD8" w:rsidRPr="001609F9" w:rsidRDefault="00293BD8" w:rsidP="0010067B">
            <w:pPr>
              <w:pStyle w:val="ECCTabletext"/>
            </w:pPr>
            <w:r w:rsidRPr="001609F9">
              <w:t>NI,</w:t>
            </w:r>
          </w:p>
          <w:p w14:paraId="2FA2A055" w14:textId="77777777" w:rsidR="00293BD8" w:rsidRPr="001609F9" w:rsidRDefault="00293BD8" w:rsidP="0010067B">
            <w:pPr>
              <w:pStyle w:val="ECCTabletext"/>
            </w:pPr>
            <w:r w:rsidRPr="001609F9">
              <w:t>20.5 dB</w:t>
            </w:r>
          </w:p>
        </w:tc>
        <w:tc>
          <w:tcPr>
            <w:tcW w:w="1170" w:type="dxa"/>
          </w:tcPr>
          <w:p w14:paraId="0CEDB0E1" w14:textId="77777777" w:rsidR="00293BD8" w:rsidRPr="001609F9" w:rsidRDefault="00293BD8" w:rsidP="0010067B">
            <w:pPr>
              <w:pStyle w:val="ECCTabletext"/>
            </w:pPr>
            <w:r w:rsidRPr="001609F9">
              <w:t>Inc,</w:t>
            </w:r>
          </w:p>
          <w:p w14:paraId="15A74C9B" w14:textId="77777777" w:rsidR="00293BD8" w:rsidRPr="001609F9" w:rsidRDefault="00293BD8" w:rsidP="0010067B">
            <w:pPr>
              <w:pStyle w:val="ECCTabletext"/>
            </w:pPr>
            <w:r w:rsidRPr="001609F9">
              <w:t>-4.5 dB</w:t>
            </w:r>
            <w:r w:rsidRPr="001609F9" w:rsidDel="00D10BDC">
              <w:t xml:space="preserve"> </w:t>
            </w:r>
          </w:p>
        </w:tc>
        <w:tc>
          <w:tcPr>
            <w:tcW w:w="1260" w:type="dxa"/>
          </w:tcPr>
          <w:p w14:paraId="4E3297DF" w14:textId="77777777" w:rsidR="00293BD8" w:rsidRPr="001609F9" w:rsidRDefault="00293BD8" w:rsidP="0010067B">
            <w:pPr>
              <w:pStyle w:val="ECCTabletext"/>
            </w:pPr>
            <w:r w:rsidRPr="001609F9">
              <w:t>NI,</w:t>
            </w:r>
          </w:p>
          <w:p w14:paraId="05F91D62" w14:textId="77777777" w:rsidR="00293BD8" w:rsidRPr="001609F9" w:rsidRDefault="00293BD8" w:rsidP="0010067B">
            <w:pPr>
              <w:pStyle w:val="ECCTabletext"/>
            </w:pPr>
            <w:r w:rsidRPr="001609F9">
              <w:t>0.5 dB</w:t>
            </w:r>
            <w:r w:rsidRPr="001609F9" w:rsidDel="00D10BDC">
              <w:t xml:space="preserve"> </w:t>
            </w:r>
          </w:p>
        </w:tc>
        <w:tc>
          <w:tcPr>
            <w:tcW w:w="1260" w:type="dxa"/>
          </w:tcPr>
          <w:p w14:paraId="40E8E423" w14:textId="77777777" w:rsidR="00293BD8" w:rsidRPr="001609F9" w:rsidRDefault="00293BD8" w:rsidP="0010067B">
            <w:pPr>
              <w:pStyle w:val="ECCTabletext"/>
            </w:pPr>
            <w:r w:rsidRPr="001609F9">
              <w:t>Inc,</w:t>
            </w:r>
          </w:p>
          <w:p w14:paraId="4184DAA5" w14:textId="77777777" w:rsidR="00293BD8" w:rsidRPr="001609F9" w:rsidRDefault="00293BD8" w:rsidP="0010067B">
            <w:pPr>
              <w:pStyle w:val="ECCTabletext"/>
            </w:pPr>
            <w:r w:rsidRPr="001609F9">
              <w:t>-4.5 dB</w:t>
            </w:r>
            <w:r w:rsidRPr="001609F9" w:rsidDel="00D10BDC">
              <w:t xml:space="preserve"> </w:t>
            </w:r>
          </w:p>
        </w:tc>
        <w:tc>
          <w:tcPr>
            <w:tcW w:w="1260" w:type="dxa"/>
          </w:tcPr>
          <w:p w14:paraId="20C4D42B" w14:textId="77777777" w:rsidR="00293BD8" w:rsidRPr="001609F9" w:rsidRDefault="00293BD8" w:rsidP="0010067B">
            <w:pPr>
              <w:pStyle w:val="ECCTabletext"/>
            </w:pPr>
            <w:r w:rsidRPr="001609F9">
              <w:t>3480 m by</w:t>
            </w:r>
          </w:p>
          <w:p w14:paraId="3A0C4280" w14:textId="77777777" w:rsidR="00293BD8" w:rsidRPr="001609F9" w:rsidRDefault="00293BD8" w:rsidP="0010067B">
            <w:pPr>
              <w:pStyle w:val="ECCTabletext"/>
            </w:pPr>
            <w:r w:rsidRPr="001609F9">
              <w:t>840 m,</w:t>
            </w:r>
          </w:p>
          <w:p w14:paraId="035FE9EB" w14:textId="77777777" w:rsidR="00293BD8" w:rsidRPr="001609F9" w:rsidRDefault="00293BD8" w:rsidP="0010067B">
            <w:pPr>
              <w:pStyle w:val="ECCTabletext"/>
            </w:pPr>
            <w:r w:rsidRPr="001609F9">
              <w:t>-12.5 dB</w:t>
            </w:r>
          </w:p>
        </w:tc>
      </w:tr>
      <w:tr w:rsidR="00293BD8" w:rsidRPr="001609F9" w14:paraId="145DF227" w14:textId="77777777" w:rsidTr="0010067B">
        <w:trPr>
          <w:trHeight w:val="122"/>
        </w:trPr>
        <w:tc>
          <w:tcPr>
            <w:tcW w:w="1613" w:type="dxa"/>
            <w:vMerge/>
          </w:tcPr>
          <w:p w14:paraId="622EC5D3" w14:textId="77777777" w:rsidR="00293BD8" w:rsidRPr="001609F9" w:rsidRDefault="00293BD8" w:rsidP="0010067B">
            <w:pPr>
              <w:pStyle w:val="ECCTabletext"/>
            </w:pPr>
          </w:p>
        </w:tc>
        <w:tc>
          <w:tcPr>
            <w:tcW w:w="1317" w:type="dxa"/>
          </w:tcPr>
          <w:p w14:paraId="37681D33" w14:textId="77777777" w:rsidR="00293BD8" w:rsidRPr="001609F9" w:rsidRDefault="00293BD8" w:rsidP="0010067B">
            <w:pPr>
              <w:pStyle w:val="ECCTabletext"/>
            </w:pPr>
            <w:r w:rsidRPr="001609F9">
              <w:t>Log-Linear</w:t>
            </w:r>
          </w:p>
        </w:tc>
        <w:tc>
          <w:tcPr>
            <w:tcW w:w="1295" w:type="dxa"/>
          </w:tcPr>
          <w:p w14:paraId="3034F66F" w14:textId="77777777" w:rsidR="00293BD8" w:rsidRPr="001609F9" w:rsidRDefault="00293BD8" w:rsidP="0010067B">
            <w:pPr>
              <w:pStyle w:val="ECCTabletext"/>
            </w:pPr>
            <w:r w:rsidRPr="001609F9">
              <w:t>2500 m by</w:t>
            </w:r>
          </w:p>
          <w:p w14:paraId="7ADED00B" w14:textId="77777777" w:rsidR="00293BD8" w:rsidRPr="001609F9" w:rsidRDefault="00293BD8" w:rsidP="0010067B">
            <w:pPr>
              <w:pStyle w:val="ECCTabletext"/>
            </w:pPr>
            <w:r w:rsidRPr="001609F9">
              <w:t>500 m,</w:t>
            </w:r>
          </w:p>
          <w:p w14:paraId="50E04063" w14:textId="77777777" w:rsidR="00293BD8" w:rsidRPr="001609F9" w:rsidRDefault="00293BD8" w:rsidP="0010067B">
            <w:pPr>
              <w:pStyle w:val="ECCTabletext"/>
            </w:pPr>
            <w:r w:rsidRPr="001609F9">
              <w:t>-13.5 dB</w:t>
            </w:r>
          </w:p>
        </w:tc>
        <w:tc>
          <w:tcPr>
            <w:tcW w:w="1170" w:type="dxa"/>
          </w:tcPr>
          <w:p w14:paraId="461302B0" w14:textId="77777777" w:rsidR="00293BD8" w:rsidRPr="001609F9" w:rsidRDefault="00293BD8" w:rsidP="0010067B">
            <w:pPr>
              <w:pStyle w:val="ECCTabletext"/>
            </w:pPr>
            <w:r w:rsidRPr="001609F9">
              <w:t>NI,</w:t>
            </w:r>
          </w:p>
          <w:p w14:paraId="625AE2EA" w14:textId="77777777" w:rsidR="00293BD8" w:rsidRPr="001609F9" w:rsidRDefault="00293BD8" w:rsidP="0010067B">
            <w:pPr>
              <w:pStyle w:val="ECCTabletext"/>
            </w:pPr>
            <w:r w:rsidRPr="001609F9">
              <w:t>20.5 dB</w:t>
            </w:r>
          </w:p>
        </w:tc>
        <w:tc>
          <w:tcPr>
            <w:tcW w:w="1170" w:type="dxa"/>
          </w:tcPr>
          <w:p w14:paraId="53C02810" w14:textId="77777777" w:rsidR="00293BD8" w:rsidRPr="001609F9" w:rsidRDefault="00293BD8" w:rsidP="0010067B">
            <w:pPr>
              <w:pStyle w:val="ECCTabletext"/>
            </w:pPr>
            <w:r w:rsidRPr="001609F9">
              <w:t>Inc,</w:t>
            </w:r>
          </w:p>
          <w:p w14:paraId="0DCDCDB9" w14:textId="77777777" w:rsidR="00293BD8" w:rsidRPr="001609F9" w:rsidRDefault="00293BD8" w:rsidP="0010067B">
            <w:pPr>
              <w:pStyle w:val="ECCTabletext"/>
            </w:pPr>
            <w:r w:rsidRPr="001609F9">
              <w:t>-4.5 dB</w:t>
            </w:r>
            <w:r w:rsidRPr="001609F9" w:rsidDel="00D10BDC">
              <w:t xml:space="preserve"> </w:t>
            </w:r>
          </w:p>
        </w:tc>
        <w:tc>
          <w:tcPr>
            <w:tcW w:w="1260" w:type="dxa"/>
          </w:tcPr>
          <w:p w14:paraId="2B59F8DE" w14:textId="77777777" w:rsidR="00293BD8" w:rsidRPr="001609F9" w:rsidRDefault="00293BD8" w:rsidP="0010067B">
            <w:pPr>
              <w:pStyle w:val="ECCTabletext"/>
            </w:pPr>
            <w:r w:rsidRPr="001609F9">
              <w:t>NI,</w:t>
            </w:r>
          </w:p>
          <w:p w14:paraId="35AD1B24" w14:textId="77777777" w:rsidR="00293BD8" w:rsidRPr="001609F9" w:rsidRDefault="00293BD8" w:rsidP="0010067B">
            <w:pPr>
              <w:pStyle w:val="ECCTabletext"/>
            </w:pPr>
            <w:r w:rsidRPr="001609F9">
              <w:t>0.5 dB</w:t>
            </w:r>
            <w:r w:rsidRPr="001609F9" w:rsidDel="00D10BDC">
              <w:t xml:space="preserve"> </w:t>
            </w:r>
          </w:p>
        </w:tc>
        <w:tc>
          <w:tcPr>
            <w:tcW w:w="1260" w:type="dxa"/>
          </w:tcPr>
          <w:p w14:paraId="4CF6FA49" w14:textId="77777777" w:rsidR="00293BD8" w:rsidRPr="001609F9" w:rsidRDefault="00293BD8" w:rsidP="0010067B">
            <w:pPr>
              <w:pStyle w:val="ECCTabletext"/>
            </w:pPr>
            <w:r w:rsidRPr="001609F9">
              <w:t>Inc,</w:t>
            </w:r>
          </w:p>
          <w:p w14:paraId="39ECA3ED" w14:textId="77777777" w:rsidR="00293BD8" w:rsidRPr="001609F9" w:rsidRDefault="00293BD8" w:rsidP="0010067B">
            <w:pPr>
              <w:pStyle w:val="ECCTabletext"/>
            </w:pPr>
            <w:r w:rsidRPr="001609F9">
              <w:t>-4.5 dB</w:t>
            </w:r>
            <w:r w:rsidRPr="001609F9" w:rsidDel="00D10BDC">
              <w:t xml:space="preserve"> </w:t>
            </w:r>
          </w:p>
        </w:tc>
        <w:tc>
          <w:tcPr>
            <w:tcW w:w="1260" w:type="dxa"/>
          </w:tcPr>
          <w:p w14:paraId="46599A08" w14:textId="77777777" w:rsidR="00293BD8" w:rsidRPr="001609F9" w:rsidRDefault="00293BD8" w:rsidP="0010067B">
            <w:pPr>
              <w:pStyle w:val="ECCTabletext"/>
            </w:pPr>
            <w:r w:rsidRPr="001609F9">
              <w:t>2380 m by</w:t>
            </w:r>
          </w:p>
          <w:p w14:paraId="76770410" w14:textId="77777777" w:rsidR="00293BD8" w:rsidRPr="001609F9" w:rsidRDefault="00293BD8" w:rsidP="0010067B">
            <w:pPr>
              <w:pStyle w:val="ECCTabletext"/>
            </w:pPr>
            <w:r w:rsidRPr="001609F9">
              <w:t>440 m,</w:t>
            </w:r>
          </w:p>
          <w:p w14:paraId="4EE3CDE0" w14:textId="77777777" w:rsidR="00293BD8" w:rsidRPr="001609F9" w:rsidRDefault="00293BD8" w:rsidP="0010067B">
            <w:pPr>
              <w:pStyle w:val="ECCTabletext"/>
            </w:pPr>
            <w:r w:rsidRPr="001609F9">
              <w:t>-12.5 dB</w:t>
            </w:r>
          </w:p>
        </w:tc>
      </w:tr>
      <w:tr w:rsidR="00293BD8" w:rsidRPr="001609F9" w14:paraId="7BC082F1" w14:textId="77777777" w:rsidTr="0010067B">
        <w:trPr>
          <w:trHeight w:val="248"/>
        </w:trPr>
        <w:tc>
          <w:tcPr>
            <w:tcW w:w="1613" w:type="dxa"/>
            <w:vMerge w:val="restart"/>
          </w:tcPr>
          <w:p w14:paraId="731F8B98" w14:textId="77777777" w:rsidR="00293BD8" w:rsidRPr="001609F9" w:rsidRDefault="00293BD8" w:rsidP="0010067B">
            <w:pPr>
              <w:pStyle w:val="ECCTabletext"/>
            </w:pPr>
            <w:r w:rsidRPr="001609F9">
              <w:t>Isotropic equivalent</w:t>
            </w:r>
          </w:p>
          <w:p w14:paraId="1C3B46B9" w14:textId="77777777" w:rsidR="00293BD8" w:rsidRPr="001609F9" w:rsidRDefault="00293BD8" w:rsidP="0010067B">
            <w:pPr>
              <w:pStyle w:val="ECCTabletext"/>
            </w:pPr>
            <w:r w:rsidRPr="001609F9">
              <w:t xml:space="preserve">58 dBm/MHz </w:t>
            </w:r>
            <w:r w:rsidRPr="001609F9">
              <w:rPr>
                <w:i/>
                <w:iCs/>
              </w:rPr>
              <w:t>e.i.r.p.</w:t>
            </w:r>
          </w:p>
        </w:tc>
        <w:tc>
          <w:tcPr>
            <w:tcW w:w="1317" w:type="dxa"/>
          </w:tcPr>
          <w:p w14:paraId="2914EE77" w14:textId="77777777" w:rsidR="00293BD8" w:rsidRPr="001609F9" w:rsidRDefault="00293BD8" w:rsidP="0010067B">
            <w:pPr>
              <w:pStyle w:val="ECCTabletext"/>
            </w:pPr>
            <w:r w:rsidRPr="001609F9">
              <w:t>Stair-Step</w:t>
            </w:r>
          </w:p>
        </w:tc>
        <w:tc>
          <w:tcPr>
            <w:tcW w:w="1295" w:type="dxa"/>
          </w:tcPr>
          <w:p w14:paraId="230D1B1B" w14:textId="77777777" w:rsidR="00293BD8" w:rsidRPr="001609F9" w:rsidRDefault="00293BD8" w:rsidP="0010067B">
            <w:pPr>
              <w:pStyle w:val="ECCTabletext"/>
            </w:pPr>
            <w:r w:rsidRPr="001609F9">
              <w:t>7190 m by</w:t>
            </w:r>
          </w:p>
          <w:p w14:paraId="48D5A669" w14:textId="77777777" w:rsidR="00293BD8" w:rsidRPr="001609F9" w:rsidRDefault="00293BD8" w:rsidP="0010067B">
            <w:pPr>
              <w:pStyle w:val="ECCTabletext"/>
            </w:pPr>
            <w:r w:rsidRPr="001609F9">
              <w:t>800 m,</w:t>
            </w:r>
          </w:p>
          <w:p w14:paraId="475DEE8C" w14:textId="77777777" w:rsidR="00293BD8" w:rsidRPr="001609F9" w:rsidRDefault="00293BD8" w:rsidP="0010067B">
            <w:pPr>
              <w:pStyle w:val="ECCTabletext"/>
            </w:pPr>
            <w:r w:rsidRPr="001609F9">
              <w:t>-27.4 dB</w:t>
            </w:r>
          </w:p>
        </w:tc>
        <w:tc>
          <w:tcPr>
            <w:tcW w:w="1170" w:type="dxa"/>
          </w:tcPr>
          <w:p w14:paraId="799559FB" w14:textId="77777777" w:rsidR="00293BD8" w:rsidRPr="001609F9" w:rsidRDefault="00293BD8" w:rsidP="0010067B">
            <w:pPr>
              <w:pStyle w:val="ECCTabletext"/>
            </w:pPr>
            <w:r w:rsidRPr="001609F9">
              <w:t>NI,</w:t>
            </w:r>
          </w:p>
          <w:p w14:paraId="71A9EC50" w14:textId="77777777" w:rsidR="00293BD8" w:rsidRPr="001609F9" w:rsidRDefault="00293BD8" w:rsidP="0010067B">
            <w:pPr>
              <w:pStyle w:val="ECCTabletext"/>
            </w:pPr>
            <w:r w:rsidRPr="001609F9">
              <w:t>6.7 dB</w:t>
            </w:r>
          </w:p>
        </w:tc>
        <w:tc>
          <w:tcPr>
            <w:tcW w:w="1170" w:type="dxa"/>
          </w:tcPr>
          <w:p w14:paraId="1EDBBC44" w14:textId="77777777" w:rsidR="00293BD8" w:rsidRPr="001609F9" w:rsidRDefault="00293BD8" w:rsidP="0010067B">
            <w:pPr>
              <w:pStyle w:val="ECCTabletext"/>
            </w:pPr>
            <w:r w:rsidRPr="001609F9">
              <w:t>Inc,</w:t>
            </w:r>
          </w:p>
          <w:p w14:paraId="6ED23246" w14:textId="77777777" w:rsidR="00293BD8" w:rsidRPr="001609F9" w:rsidRDefault="00293BD8" w:rsidP="0010067B">
            <w:pPr>
              <w:pStyle w:val="ECCTabletext"/>
            </w:pPr>
            <w:r w:rsidRPr="001609F9">
              <w:t>-18.4 dB</w:t>
            </w:r>
          </w:p>
        </w:tc>
        <w:tc>
          <w:tcPr>
            <w:tcW w:w="1260" w:type="dxa"/>
          </w:tcPr>
          <w:p w14:paraId="10DFA2C4" w14:textId="77777777" w:rsidR="00293BD8" w:rsidRPr="001609F9" w:rsidRDefault="00293BD8" w:rsidP="0010067B">
            <w:pPr>
              <w:pStyle w:val="ECCTabletext"/>
            </w:pPr>
            <w:r w:rsidRPr="001609F9">
              <w:t>Inc,</w:t>
            </w:r>
          </w:p>
          <w:p w14:paraId="6E73EC14" w14:textId="77777777" w:rsidR="00293BD8" w:rsidRPr="001609F9" w:rsidRDefault="00293BD8" w:rsidP="0010067B">
            <w:pPr>
              <w:pStyle w:val="ECCTabletext"/>
            </w:pPr>
            <w:r w:rsidRPr="001609F9">
              <w:t>-13.5 dB</w:t>
            </w:r>
          </w:p>
        </w:tc>
        <w:tc>
          <w:tcPr>
            <w:tcW w:w="1260" w:type="dxa"/>
          </w:tcPr>
          <w:p w14:paraId="7034A1EA" w14:textId="77777777" w:rsidR="00293BD8" w:rsidRPr="001609F9" w:rsidRDefault="00293BD8" w:rsidP="0010067B">
            <w:pPr>
              <w:pStyle w:val="ECCTabletext"/>
            </w:pPr>
            <w:r w:rsidRPr="001609F9">
              <w:t>Inc,</w:t>
            </w:r>
          </w:p>
          <w:p w14:paraId="2E348884" w14:textId="77777777" w:rsidR="00293BD8" w:rsidRPr="001609F9" w:rsidRDefault="00293BD8" w:rsidP="0010067B">
            <w:pPr>
              <w:pStyle w:val="ECCTabletext"/>
            </w:pPr>
            <w:r w:rsidRPr="001609F9">
              <w:t>-18.4 dB</w:t>
            </w:r>
          </w:p>
        </w:tc>
        <w:tc>
          <w:tcPr>
            <w:tcW w:w="1260" w:type="dxa"/>
          </w:tcPr>
          <w:p w14:paraId="30660932" w14:textId="77777777" w:rsidR="00293BD8" w:rsidRPr="001609F9" w:rsidRDefault="00293BD8" w:rsidP="0010067B">
            <w:pPr>
              <w:pStyle w:val="ECCTabletext"/>
            </w:pPr>
            <w:r w:rsidRPr="001609F9">
              <w:t>7280 m by</w:t>
            </w:r>
          </w:p>
          <w:p w14:paraId="557B8374" w14:textId="77777777" w:rsidR="00293BD8" w:rsidRPr="001609F9" w:rsidRDefault="00293BD8" w:rsidP="0010067B">
            <w:pPr>
              <w:pStyle w:val="ECCTabletext"/>
            </w:pPr>
            <w:r w:rsidRPr="001609F9">
              <w:t>880 m,</w:t>
            </w:r>
          </w:p>
          <w:p w14:paraId="7E6ECD22" w14:textId="77777777" w:rsidR="00293BD8" w:rsidRPr="001609F9" w:rsidRDefault="00293BD8" w:rsidP="0010067B">
            <w:pPr>
              <w:pStyle w:val="ECCTabletext"/>
            </w:pPr>
            <w:r w:rsidRPr="001609F9">
              <w:t>-27.3 dB</w:t>
            </w:r>
          </w:p>
        </w:tc>
      </w:tr>
      <w:tr w:rsidR="00293BD8" w:rsidRPr="001609F9" w14:paraId="69E67445" w14:textId="77777777" w:rsidTr="0010067B">
        <w:trPr>
          <w:trHeight w:val="86"/>
        </w:trPr>
        <w:tc>
          <w:tcPr>
            <w:tcW w:w="1613" w:type="dxa"/>
            <w:vMerge/>
          </w:tcPr>
          <w:p w14:paraId="236C3F7A" w14:textId="77777777" w:rsidR="00293BD8" w:rsidRPr="001609F9" w:rsidRDefault="00293BD8" w:rsidP="0010067B">
            <w:pPr>
              <w:pStyle w:val="ECCTabletext"/>
            </w:pPr>
          </w:p>
        </w:tc>
        <w:tc>
          <w:tcPr>
            <w:tcW w:w="1317" w:type="dxa"/>
          </w:tcPr>
          <w:p w14:paraId="0ACC02C4" w14:textId="77777777" w:rsidR="00293BD8" w:rsidRPr="001609F9" w:rsidRDefault="00293BD8" w:rsidP="0010067B">
            <w:pPr>
              <w:pStyle w:val="ECCTabletext"/>
            </w:pPr>
            <w:r w:rsidRPr="001609F9">
              <w:t>Log-Linear</w:t>
            </w:r>
          </w:p>
        </w:tc>
        <w:tc>
          <w:tcPr>
            <w:tcW w:w="1295" w:type="dxa"/>
          </w:tcPr>
          <w:p w14:paraId="4F92CBB4" w14:textId="77777777" w:rsidR="00293BD8" w:rsidRPr="001609F9" w:rsidRDefault="00293BD8" w:rsidP="0010067B">
            <w:pPr>
              <w:pStyle w:val="ECCTabletext"/>
            </w:pPr>
            <w:r w:rsidRPr="001609F9">
              <w:t>7190 m by</w:t>
            </w:r>
          </w:p>
          <w:p w14:paraId="4D9DA290" w14:textId="77777777" w:rsidR="00293BD8" w:rsidRPr="001609F9" w:rsidRDefault="00293BD8" w:rsidP="0010067B">
            <w:pPr>
              <w:pStyle w:val="ECCTabletext"/>
            </w:pPr>
            <w:r w:rsidRPr="001609F9">
              <w:t>750 m,</w:t>
            </w:r>
          </w:p>
          <w:p w14:paraId="337256EA" w14:textId="77777777" w:rsidR="00293BD8" w:rsidRPr="001609F9" w:rsidRDefault="00293BD8" w:rsidP="0010067B">
            <w:pPr>
              <w:pStyle w:val="ECCTabletext"/>
            </w:pPr>
            <w:r w:rsidRPr="001609F9">
              <w:t>-27.4 dB</w:t>
            </w:r>
          </w:p>
        </w:tc>
        <w:tc>
          <w:tcPr>
            <w:tcW w:w="1170" w:type="dxa"/>
          </w:tcPr>
          <w:p w14:paraId="447D185D" w14:textId="77777777" w:rsidR="00293BD8" w:rsidRPr="001609F9" w:rsidRDefault="00293BD8" w:rsidP="0010067B">
            <w:pPr>
              <w:pStyle w:val="ECCTabletext"/>
            </w:pPr>
            <w:r w:rsidRPr="001609F9">
              <w:t>NI,</w:t>
            </w:r>
          </w:p>
          <w:p w14:paraId="0E1C7AF5" w14:textId="77777777" w:rsidR="00293BD8" w:rsidRPr="001609F9" w:rsidRDefault="00293BD8" w:rsidP="0010067B">
            <w:pPr>
              <w:pStyle w:val="ECCTabletext"/>
            </w:pPr>
            <w:r w:rsidRPr="001609F9">
              <w:t>6.7 dB</w:t>
            </w:r>
          </w:p>
        </w:tc>
        <w:tc>
          <w:tcPr>
            <w:tcW w:w="1170" w:type="dxa"/>
          </w:tcPr>
          <w:p w14:paraId="75A5D44E" w14:textId="77777777" w:rsidR="00293BD8" w:rsidRPr="001609F9" w:rsidRDefault="00293BD8" w:rsidP="0010067B">
            <w:pPr>
              <w:pStyle w:val="ECCTabletext"/>
            </w:pPr>
            <w:r w:rsidRPr="001609F9">
              <w:t>Inc,</w:t>
            </w:r>
          </w:p>
          <w:p w14:paraId="75CEA33A" w14:textId="77777777" w:rsidR="00293BD8" w:rsidRPr="001609F9" w:rsidRDefault="00293BD8" w:rsidP="0010067B">
            <w:pPr>
              <w:pStyle w:val="ECCTabletext"/>
            </w:pPr>
            <w:r w:rsidRPr="001609F9">
              <w:t>-18.4 dB</w:t>
            </w:r>
          </w:p>
        </w:tc>
        <w:tc>
          <w:tcPr>
            <w:tcW w:w="1260" w:type="dxa"/>
          </w:tcPr>
          <w:p w14:paraId="1358E1AF" w14:textId="77777777" w:rsidR="00293BD8" w:rsidRPr="001609F9" w:rsidRDefault="00293BD8" w:rsidP="0010067B">
            <w:pPr>
              <w:pStyle w:val="ECCTabletext"/>
            </w:pPr>
            <w:r w:rsidRPr="001609F9">
              <w:t>Inc,</w:t>
            </w:r>
          </w:p>
          <w:p w14:paraId="53D6A28E" w14:textId="77777777" w:rsidR="00293BD8" w:rsidRPr="001609F9" w:rsidRDefault="00293BD8" w:rsidP="0010067B">
            <w:pPr>
              <w:pStyle w:val="ECCTabletext"/>
            </w:pPr>
            <w:r w:rsidRPr="001609F9">
              <w:t>-13.5 dB</w:t>
            </w:r>
          </w:p>
        </w:tc>
        <w:tc>
          <w:tcPr>
            <w:tcW w:w="1260" w:type="dxa"/>
          </w:tcPr>
          <w:p w14:paraId="6C271353" w14:textId="77777777" w:rsidR="00293BD8" w:rsidRPr="001609F9" w:rsidRDefault="00293BD8" w:rsidP="0010067B">
            <w:pPr>
              <w:pStyle w:val="ECCTabletext"/>
            </w:pPr>
            <w:r w:rsidRPr="001609F9">
              <w:t>Inc,</w:t>
            </w:r>
          </w:p>
          <w:p w14:paraId="321D4D04" w14:textId="77777777" w:rsidR="00293BD8" w:rsidRPr="001609F9" w:rsidRDefault="00293BD8" w:rsidP="0010067B">
            <w:pPr>
              <w:pStyle w:val="ECCTabletext"/>
            </w:pPr>
            <w:r w:rsidRPr="001609F9">
              <w:t>-18.4 dB</w:t>
            </w:r>
          </w:p>
        </w:tc>
        <w:tc>
          <w:tcPr>
            <w:tcW w:w="1260" w:type="dxa"/>
          </w:tcPr>
          <w:p w14:paraId="292061A7" w14:textId="77777777" w:rsidR="00293BD8" w:rsidRPr="001609F9" w:rsidRDefault="00293BD8" w:rsidP="0010067B">
            <w:pPr>
              <w:pStyle w:val="ECCTabletext"/>
            </w:pPr>
            <w:r w:rsidRPr="001609F9">
              <w:t>7280 m by</w:t>
            </w:r>
          </w:p>
          <w:p w14:paraId="5A4F1D48" w14:textId="77777777" w:rsidR="00293BD8" w:rsidRPr="001609F9" w:rsidRDefault="00293BD8" w:rsidP="0010067B">
            <w:pPr>
              <w:pStyle w:val="ECCTabletext"/>
            </w:pPr>
            <w:r w:rsidRPr="001609F9">
              <w:t>820 m,</w:t>
            </w:r>
          </w:p>
          <w:p w14:paraId="2823364A" w14:textId="77777777" w:rsidR="00293BD8" w:rsidRPr="001609F9" w:rsidRDefault="00293BD8" w:rsidP="0010067B">
            <w:pPr>
              <w:pStyle w:val="ECCTabletext"/>
            </w:pPr>
            <w:r w:rsidRPr="001609F9">
              <w:t>-26.4 dB</w:t>
            </w:r>
          </w:p>
        </w:tc>
      </w:tr>
    </w:tbl>
    <w:p w14:paraId="49076E88" w14:textId="370118B9" w:rsidR="00293BD8" w:rsidRPr="001609F9" w:rsidRDefault="00293BD8" w:rsidP="00293BD8">
      <w:pPr>
        <w:pStyle w:val="Caption"/>
      </w:pPr>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41</w:t>
      </w:r>
      <w:r w:rsidRPr="001609F9">
        <w:fldChar w:fldCharType="end"/>
      </w:r>
      <w:r w:rsidRPr="001609F9">
        <w:t>: 3.4-3.8 GHz Radio Altimeter ITT Set 2 and Radio Altimeter Antenna Set 2 Combination Summary Table</w:t>
      </w:r>
    </w:p>
    <w:tbl>
      <w:tblPr>
        <w:tblStyle w:val="ECCTable-redheader"/>
        <w:tblW w:w="9625" w:type="dxa"/>
        <w:tblInd w:w="0" w:type="dxa"/>
        <w:tblLayout w:type="fixed"/>
        <w:tblLook w:val="04A0" w:firstRow="1" w:lastRow="0" w:firstColumn="1" w:lastColumn="0" w:noHBand="0" w:noVBand="1"/>
      </w:tblPr>
      <w:tblGrid>
        <w:gridCol w:w="3775"/>
        <w:gridCol w:w="5850"/>
      </w:tblGrid>
      <w:tr w:rsidR="00293BD8" w:rsidRPr="001609F9" w14:paraId="40D2497A" w14:textId="77777777" w:rsidTr="0010067B">
        <w:trPr>
          <w:cnfStyle w:val="100000000000" w:firstRow="1" w:lastRow="0" w:firstColumn="0" w:lastColumn="0" w:oddVBand="0" w:evenVBand="0" w:oddHBand="0" w:evenHBand="0" w:firstRowFirstColumn="0" w:firstRowLastColumn="0" w:lastRowFirstColumn="0" w:lastRowLastColumn="0"/>
          <w:trHeight w:val="432"/>
        </w:trPr>
        <w:tc>
          <w:tcPr>
            <w:tcW w:w="3775" w:type="dxa"/>
          </w:tcPr>
          <w:p w14:paraId="3D282DB9" w14:textId="77777777" w:rsidR="00293BD8" w:rsidRPr="001609F9" w:rsidRDefault="00293BD8" w:rsidP="00703743">
            <w:pPr>
              <w:pStyle w:val="ECCTableHeaderwhitefont"/>
              <w:keepNext w:val="0"/>
              <w:widowControl w:val="0"/>
              <w:rPr>
                <w:b/>
                <w:bCs w:val="0"/>
              </w:rPr>
            </w:pPr>
            <w:r w:rsidRPr="001609F9">
              <w:rPr>
                <w:b/>
                <w:bCs w:val="0"/>
              </w:rPr>
              <w:t>MFCN Antenna Radiation Pattern</w:t>
            </w:r>
          </w:p>
        </w:tc>
        <w:tc>
          <w:tcPr>
            <w:tcW w:w="5850" w:type="dxa"/>
          </w:tcPr>
          <w:p w14:paraId="496EF5A3" w14:textId="77777777" w:rsidR="00293BD8" w:rsidRPr="001609F9" w:rsidRDefault="00293BD8" w:rsidP="00703743">
            <w:pPr>
              <w:pStyle w:val="ECCTableHeaderwhitefont"/>
              <w:keepNext w:val="0"/>
              <w:widowControl w:val="0"/>
              <w:rPr>
                <w:b/>
                <w:bCs w:val="0"/>
              </w:rPr>
            </w:pPr>
            <w:r w:rsidRPr="001609F9">
              <w:rPr>
                <w:b/>
                <w:bCs w:val="0"/>
              </w:rPr>
              <w:t>RA ITT Set 2 and RA Antenna Set 2 Parameters Using Stair-Step Interpolation Method Result</w:t>
            </w:r>
          </w:p>
        </w:tc>
      </w:tr>
      <w:tr w:rsidR="00293BD8" w:rsidRPr="001609F9" w14:paraId="2CC787BA" w14:textId="77777777" w:rsidTr="0010067B">
        <w:trPr>
          <w:trHeight w:val="320"/>
        </w:trPr>
        <w:tc>
          <w:tcPr>
            <w:tcW w:w="3775" w:type="dxa"/>
          </w:tcPr>
          <w:p w14:paraId="5E59B04D" w14:textId="77777777" w:rsidR="00293BD8" w:rsidRPr="001609F9" w:rsidRDefault="00293BD8" w:rsidP="00703743">
            <w:pPr>
              <w:pStyle w:val="ECCTabletext"/>
              <w:keepNext w:val="0"/>
              <w:widowControl w:val="0"/>
            </w:pPr>
            <w:r w:rsidRPr="001609F9">
              <w:t>Extended AAS Model: Baseline</w:t>
            </w:r>
          </w:p>
        </w:tc>
        <w:tc>
          <w:tcPr>
            <w:tcW w:w="5850" w:type="dxa"/>
          </w:tcPr>
          <w:p w14:paraId="31CD51CA" w14:textId="77777777" w:rsidR="00293BD8" w:rsidRPr="001609F9" w:rsidRDefault="00293BD8" w:rsidP="00703743">
            <w:pPr>
              <w:pStyle w:val="ECCTabletext"/>
              <w:keepNext w:val="0"/>
              <w:widowControl w:val="0"/>
            </w:pPr>
            <w:r w:rsidRPr="001609F9">
              <w:t>4740 m by 1540 m, -12.6 dB (Note1) (Note2) (Note3)</w:t>
            </w:r>
          </w:p>
        </w:tc>
      </w:tr>
      <w:tr w:rsidR="00293BD8" w:rsidRPr="001609F9" w14:paraId="14B7B4A0" w14:textId="77777777" w:rsidTr="0010067B">
        <w:trPr>
          <w:trHeight w:val="248"/>
        </w:trPr>
        <w:tc>
          <w:tcPr>
            <w:tcW w:w="3775" w:type="dxa"/>
          </w:tcPr>
          <w:p w14:paraId="7DAEC023" w14:textId="77777777" w:rsidR="00293BD8" w:rsidRPr="001609F9" w:rsidRDefault="00293BD8" w:rsidP="00703743">
            <w:pPr>
              <w:pStyle w:val="ECCTabletext"/>
              <w:keepNext w:val="0"/>
              <w:widowControl w:val="0"/>
            </w:pPr>
            <w:r w:rsidRPr="001609F9">
              <w:t>Extended AAS Model: Baseline with vertical coverage range deviation</w:t>
            </w:r>
          </w:p>
        </w:tc>
        <w:tc>
          <w:tcPr>
            <w:tcW w:w="5850" w:type="dxa"/>
          </w:tcPr>
          <w:p w14:paraId="340DE930" w14:textId="77777777" w:rsidR="00293BD8" w:rsidRPr="001609F9" w:rsidRDefault="00293BD8" w:rsidP="00703743">
            <w:pPr>
              <w:pStyle w:val="ECCTabletext"/>
              <w:keepNext w:val="0"/>
              <w:widowControl w:val="0"/>
              <w:rPr>
                <w:highlight w:val="yellow"/>
              </w:rPr>
            </w:pPr>
            <w:r w:rsidRPr="001609F9">
              <w:t>5780 m by 1540 m, -16.5 dB</w:t>
            </w:r>
          </w:p>
        </w:tc>
      </w:tr>
      <w:tr w:rsidR="00293BD8" w:rsidRPr="001609F9" w14:paraId="1D4A50C0" w14:textId="77777777" w:rsidTr="0010067B">
        <w:trPr>
          <w:trHeight w:val="248"/>
        </w:trPr>
        <w:tc>
          <w:tcPr>
            <w:tcW w:w="3775" w:type="dxa"/>
          </w:tcPr>
          <w:p w14:paraId="66991DF6" w14:textId="77777777" w:rsidR="00293BD8" w:rsidRPr="001609F9" w:rsidRDefault="00293BD8" w:rsidP="00703743">
            <w:pPr>
              <w:pStyle w:val="ECCTabletext"/>
              <w:keepNext w:val="0"/>
              <w:widowControl w:val="0"/>
            </w:pPr>
            <w:r w:rsidRPr="001609F9">
              <w:lastRenderedPageBreak/>
              <w:t xml:space="preserve">Isotropic equivalent 58 dBm/MHz </w:t>
            </w:r>
            <w:r w:rsidRPr="001609F9">
              <w:rPr>
                <w:i/>
                <w:iCs/>
              </w:rPr>
              <w:t>e.i.r.p.</w:t>
            </w:r>
            <w:r w:rsidRPr="001609F9" w:rsidDel="00692480">
              <w:t xml:space="preserve"> </w:t>
            </w:r>
          </w:p>
        </w:tc>
        <w:tc>
          <w:tcPr>
            <w:tcW w:w="5850" w:type="dxa"/>
          </w:tcPr>
          <w:p w14:paraId="1B1F5D48" w14:textId="77777777" w:rsidR="00293BD8" w:rsidRPr="001609F9" w:rsidRDefault="00293BD8" w:rsidP="00703743">
            <w:pPr>
              <w:pStyle w:val="ECCTabletext"/>
              <w:keepNext w:val="0"/>
              <w:widowControl w:val="0"/>
            </w:pPr>
            <w:r w:rsidRPr="001609F9">
              <w:t>7940 m by 1640 m, -32.3 dB</w:t>
            </w:r>
          </w:p>
        </w:tc>
      </w:tr>
      <w:tr w:rsidR="00293BD8" w:rsidRPr="001609F9" w14:paraId="4074B9C5" w14:textId="77777777" w:rsidTr="0010067B">
        <w:trPr>
          <w:trHeight w:val="248"/>
        </w:trPr>
        <w:tc>
          <w:tcPr>
            <w:tcW w:w="9625" w:type="dxa"/>
            <w:gridSpan w:val="2"/>
          </w:tcPr>
          <w:p w14:paraId="47089510" w14:textId="77777777" w:rsidR="00293BD8" w:rsidRPr="001609F9" w:rsidRDefault="00293BD8" w:rsidP="00703743">
            <w:pPr>
              <w:pStyle w:val="ECCTablenote"/>
              <w:widowControl w:val="0"/>
            </w:pPr>
            <w:r w:rsidRPr="001609F9">
              <w:t>Note 1: If the ITT is not extrapolated to below 200 ft and the base station height is limited to 35 m, then the result is 4740 m by 1540 m, -10.1 dB.</w:t>
            </w:r>
          </w:p>
          <w:p w14:paraId="2F4B734F" w14:textId="77777777" w:rsidR="00293BD8" w:rsidRPr="001609F9" w:rsidRDefault="00293BD8" w:rsidP="00703743">
            <w:pPr>
              <w:pStyle w:val="ECCTablenote"/>
              <w:widowControl w:val="0"/>
            </w:pPr>
            <w:r w:rsidRPr="001609F9">
              <w:t>Note 2: If the ITT is not extrapolated to below 200 ft and the base station height is limited to 35 m and the interpolation method is Log-Linear, then the result is 3480 m by 480 m, -4.6 dB.</w:t>
            </w:r>
          </w:p>
          <w:p w14:paraId="7C937822" w14:textId="4FCDDA9C" w:rsidR="00293BD8" w:rsidRPr="001609F9" w:rsidRDefault="00293BD8" w:rsidP="00703743">
            <w:pPr>
              <w:pStyle w:val="ECCTablenote"/>
              <w:widowControl w:val="0"/>
            </w:pPr>
            <w:r w:rsidRPr="001609F9">
              <w:t xml:space="preserve">Note 3: If the ITT is strictly assessed at 200 ft and </w:t>
            </w:r>
            <w:r w:rsidR="00907C4B" w:rsidRPr="001609F9">
              <w:t>1000 feet</w:t>
            </w:r>
            <w:r w:rsidRPr="001609F9">
              <w:t xml:space="preserve"> and the base station height is limited to 35 m, then the result is 1660 m by 480 m, -0.1 dB.</w:t>
            </w:r>
          </w:p>
        </w:tc>
      </w:tr>
    </w:tbl>
    <w:p w14:paraId="59079980" w14:textId="3EFEBCE6" w:rsidR="00293BD8" w:rsidRPr="001609F9" w:rsidRDefault="00293BD8" w:rsidP="00703743">
      <w:pPr>
        <w:pStyle w:val="Caption"/>
        <w:keepLines w:val="0"/>
        <w:widowControl w:val="0"/>
      </w:pPr>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42</w:t>
      </w:r>
      <w:r w:rsidRPr="001609F9">
        <w:fldChar w:fldCharType="end"/>
      </w:r>
      <w:r w:rsidRPr="001609F9">
        <w:t>: 4.2-4.4 GHz Radio Altimeter ITT Set 1 and Radio Altimeter Antenna Set 1 Combination Summary Table</w:t>
      </w:r>
    </w:p>
    <w:tbl>
      <w:tblPr>
        <w:tblStyle w:val="ECCTable-redheader"/>
        <w:tblW w:w="9805" w:type="dxa"/>
        <w:tblInd w:w="0" w:type="dxa"/>
        <w:tblLayout w:type="fixed"/>
        <w:tblLook w:val="04A0" w:firstRow="1" w:lastRow="0" w:firstColumn="1" w:lastColumn="0" w:noHBand="0" w:noVBand="1"/>
      </w:tblPr>
      <w:tblGrid>
        <w:gridCol w:w="1705"/>
        <w:gridCol w:w="1440"/>
        <w:gridCol w:w="1170"/>
        <w:gridCol w:w="1170"/>
        <w:gridCol w:w="990"/>
        <w:gridCol w:w="1170"/>
        <w:gridCol w:w="990"/>
        <w:gridCol w:w="1170"/>
      </w:tblGrid>
      <w:tr w:rsidR="00293BD8" w:rsidRPr="001609F9" w14:paraId="1141AF6C" w14:textId="77777777" w:rsidTr="0010067B">
        <w:trPr>
          <w:cnfStyle w:val="100000000000" w:firstRow="1" w:lastRow="0" w:firstColumn="0" w:lastColumn="0" w:oddVBand="0" w:evenVBand="0" w:oddHBand="0" w:evenHBand="0" w:firstRowFirstColumn="0" w:firstRowLastColumn="0" w:lastRowFirstColumn="0" w:lastRowLastColumn="0"/>
          <w:trHeight w:val="446"/>
        </w:trPr>
        <w:tc>
          <w:tcPr>
            <w:tcW w:w="3145" w:type="dxa"/>
            <w:gridSpan w:val="2"/>
          </w:tcPr>
          <w:p w14:paraId="1398A2A9" w14:textId="77777777" w:rsidR="00293BD8" w:rsidRPr="001609F9" w:rsidRDefault="00293BD8" w:rsidP="00703743">
            <w:pPr>
              <w:pStyle w:val="ECCTableHeaderwhitefont"/>
              <w:keepNext w:val="0"/>
              <w:widowControl w:val="0"/>
              <w:rPr>
                <w:b/>
                <w:bCs w:val="0"/>
              </w:rPr>
            </w:pPr>
            <w:r w:rsidRPr="001609F9">
              <w:rPr>
                <w:b/>
                <w:bCs w:val="0"/>
              </w:rPr>
              <w:t>Assumption Tree</w:t>
            </w:r>
          </w:p>
        </w:tc>
        <w:tc>
          <w:tcPr>
            <w:tcW w:w="6660" w:type="dxa"/>
            <w:gridSpan w:val="6"/>
          </w:tcPr>
          <w:p w14:paraId="61A4FB18" w14:textId="77777777" w:rsidR="00293BD8" w:rsidRPr="001609F9" w:rsidRDefault="00293BD8" w:rsidP="00703743">
            <w:pPr>
              <w:pStyle w:val="ECCTableHeaderwhitefont"/>
              <w:keepNext w:val="0"/>
              <w:widowControl w:val="0"/>
              <w:rPr>
                <w:b/>
                <w:bCs w:val="0"/>
              </w:rPr>
            </w:pPr>
            <w:r w:rsidRPr="001609F9">
              <w:rPr>
                <w:b/>
                <w:bCs w:val="0"/>
              </w:rPr>
              <w:t>RA ITT Model Specific Set 1 Parameters</w:t>
            </w:r>
          </w:p>
        </w:tc>
      </w:tr>
      <w:tr w:rsidR="00293BD8" w:rsidRPr="001609F9" w14:paraId="4CDFB762" w14:textId="77777777" w:rsidTr="0010067B">
        <w:trPr>
          <w:trHeight w:val="320"/>
        </w:trPr>
        <w:tc>
          <w:tcPr>
            <w:tcW w:w="1705" w:type="dxa"/>
          </w:tcPr>
          <w:p w14:paraId="1FF384B3" w14:textId="77777777" w:rsidR="00293BD8" w:rsidRPr="001609F9" w:rsidRDefault="00293BD8" w:rsidP="00F873C1">
            <w:pPr>
              <w:widowControl w:val="0"/>
              <w:jc w:val="left"/>
            </w:pPr>
            <w:r w:rsidRPr="001609F9">
              <w:t>MFCN Antenna Radiation Pattern</w:t>
            </w:r>
          </w:p>
        </w:tc>
        <w:tc>
          <w:tcPr>
            <w:tcW w:w="1440" w:type="dxa"/>
          </w:tcPr>
          <w:p w14:paraId="5C367EEC" w14:textId="77777777" w:rsidR="00293BD8" w:rsidRPr="001609F9" w:rsidRDefault="00293BD8" w:rsidP="00F873C1">
            <w:pPr>
              <w:widowControl w:val="0"/>
              <w:jc w:val="left"/>
            </w:pPr>
            <w:r w:rsidRPr="001609F9">
              <w:t>RA Height Interpolation Method</w:t>
            </w:r>
          </w:p>
        </w:tc>
        <w:tc>
          <w:tcPr>
            <w:tcW w:w="1170" w:type="dxa"/>
          </w:tcPr>
          <w:p w14:paraId="31B010E8" w14:textId="77777777" w:rsidR="00293BD8" w:rsidRPr="001609F9" w:rsidRDefault="00293BD8" w:rsidP="00703743">
            <w:pPr>
              <w:widowControl w:val="0"/>
            </w:pPr>
            <w:r w:rsidRPr="001609F9">
              <w:t>F</w:t>
            </w:r>
          </w:p>
        </w:tc>
        <w:tc>
          <w:tcPr>
            <w:tcW w:w="1170" w:type="dxa"/>
          </w:tcPr>
          <w:p w14:paraId="4A8560B5" w14:textId="77777777" w:rsidR="00293BD8" w:rsidRPr="001609F9" w:rsidRDefault="00293BD8" w:rsidP="00703743">
            <w:pPr>
              <w:widowControl w:val="0"/>
            </w:pPr>
            <w:r w:rsidRPr="001609F9">
              <w:t>L</w:t>
            </w:r>
          </w:p>
        </w:tc>
        <w:tc>
          <w:tcPr>
            <w:tcW w:w="990" w:type="dxa"/>
          </w:tcPr>
          <w:p w14:paraId="79DBE414" w14:textId="77777777" w:rsidR="00293BD8" w:rsidRPr="001609F9" w:rsidRDefault="00293BD8" w:rsidP="00703743">
            <w:pPr>
              <w:widowControl w:val="0"/>
            </w:pPr>
            <w:r w:rsidRPr="001609F9">
              <w:t>T</w:t>
            </w:r>
          </w:p>
        </w:tc>
        <w:tc>
          <w:tcPr>
            <w:tcW w:w="1170" w:type="dxa"/>
          </w:tcPr>
          <w:p w14:paraId="03C9DBCA" w14:textId="77777777" w:rsidR="00293BD8" w:rsidRPr="001609F9" w:rsidRDefault="00293BD8" w:rsidP="00703743">
            <w:pPr>
              <w:widowControl w:val="0"/>
            </w:pPr>
            <w:r w:rsidRPr="001609F9">
              <w:t>X</w:t>
            </w:r>
          </w:p>
        </w:tc>
        <w:tc>
          <w:tcPr>
            <w:tcW w:w="990" w:type="dxa"/>
          </w:tcPr>
          <w:p w14:paraId="7201860F" w14:textId="77777777" w:rsidR="00293BD8" w:rsidRPr="001609F9" w:rsidRDefault="00293BD8" w:rsidP="00703743">
            <w:pPr>
              <w:widowControl w:val="0"/>
            </w:pPr>
            <w:r w:rsidRPr="001609F9">
              <w:t>U</w:t>
            </w:r>
          </w:p>
        </w:tc>
        <w:tc>
          <w:tcPr>
            <w:tcW w:w="1170" w:type="dxa"/>
          </w:tcPr>
          <w:p w14:paraId="3F80D7B3" w14:textId="77777777" w:rsidR="00293BD8" w:rsidRPr="001609F9" w:rsidRDefault="00293BD8" w:rsidP="00703743">
            <w:pPr>
              <w:widowControl w:val="0"/>
            </w:pPr>
            <w:r w:rsidRPr="001609F9">
              <w:t>Y</w:t>
            </w:r>
          </w:p>
        </w:tc>
      </w:tr>
      <w:tr w:rsidR="00293BD8" w:rsidRPr="001609F9" w14:paraId="747338AE" w14:textId="77777777" w:rsidTr="0010067B">
        <w:trPr>
          <w:trHeight w:val="320"/>
        </w:trPr>
        <w:tc>
          <w:tcPr>
            <w:tcW w:w="1705" w:type="dxa"/>
            <w:vMerge w:val="restart"/>
          </w:tcPr>
          <w:p w14:paraId="3D8AFDC6" w14:textId="77777777" w:rsidR="00293BD8" w:rsidRPr="001609F9" w:rsidRDefault="00293BD8" w:rsidP="00F873C1">
            <w:pPr>
              <w:widowControl w:val="0"/>
              <w:jc w:val="left"/>
            </w:pPr>
            <w:r w:rsidRPr="001609F9">
              <w:t xml:space="preserve">Isotropic equivalent </w:t>
            </w:r>
          </w:p>
          <w:p w14:paraId="1836603C" w14:textId="77777777" w:rsidR="00293BD8" w:rsidRPr="001609F9" w:rsidRDefault="00293BD8" w:rsidP="00F873C1">
            <w:pPr>
              <w:widowControl w:val="0"/>
              <w:jc w:val="left"/>
            </w:pPr>
            <w:r w:rsidRPr="001609F9">
              <w:t xml:space="preserve">(-30 dBm/MHz </w:t>
            </w:r>
            <w:r w:rsidRPr="001609F9">
              <w:rPr>
                <w:i/>
                <w:iCs/>
              </w:rPr>
              <w:t>e.i.r.p.</w:t>
            </w:r>
            <w:r w:rsidRPr="001609F9">
              <w:t>)</w:t>
            </w:r>
          </w:p>
        </w:tc>
        <w:tc>
          <w:tcPr>
            <w:tcW w:w="1440" w:type="dxa"/>
          </w:tcPr>
          <w:p w14:paraId="7916A653" w14:textId="77777777" w:rsidR="00293BD8" w:rsidRPr="001609F9" w:rsidRDefault="00293BD8" w:rsidP="00F873C1">
            <w:pPr>
              <w:widowControl w:val="0"/>
              <w:jc w:val="left"/>
            </w:pPr>
            <w:r w:rsidRPr="001609F9">
              <w:t>Stair-Step</w:t>
            </w:r>
          </w:p>
        </w:tc>
        <w:tc>
          <w:tcPr>
            <w:tcW w:w="1170" w:type="dxa"/>
          </w:tcPr>
          <w:p w14:paraId="74F7B7C2" w14:textId="77777777" w:rsidR="00293BD8" w:rsidRPr="001609F9" w:rsidRDefault="00293BD8" w:rsidP="00703743">
            <w:pPr>
              <w:pStyle w:val="ECCTabletext"/>
              <w:keepNext w:val="0"/>
              <w:widowControl w:val="0"/>
            </w:pPr>
            <w:r w:rsidRPr="001609F9">
              <w:t xml:space="preserve">NI, </w:t>
            </w:r>
          </w:p>
          <w:p w14:paraId="5E51862F" w14:textId="77777777" w:rsidR="00293BD8" w:rsidRPr="001609F9" w:rsidRDefault="00293BD8" w:rsidP="00703743">
            <w:pPr>
              <w:pStyle w:val="ECCTabletext"/>
              <w:keepNext w:val="0"/>
              <w:widowControl w:val="0"/>
            </w:pPr>
            <w:r w:rsidRPr="001609F9">
              <w:t>13.0 dB</w:t>
            </w:r>
          </w:p>
        </w:tc>
        <w:tc>
          <w:tcPr>
            <w:tcW w:w="1170" w:type="dxa"/>
          </w:tcPr>
          <w:p w14:paraId="7895AAE3" w14:textId="77777777" w:rsidR="00293BD8" w:rsidRPr="001609F9" w:rsidRDefault="00293BD8" w:rsidP="00703743">
            <w:pPr>
              <w:pStyle w:val="ECCTabletext"/>
              <w:keepNext w:val="0"/>
              <w:widowControl w:val="0"/>
            </w:pPr>
            <w:r w:rsidRPr="001609F9">
              <w:t xml:space="preserve">NI, </w:t>
            </w:r>
          </w:p>
          <w:p w14:paraId="20C9C34C" w14:textId="77777777" w:rsidR="00293BD8" w:rsidRPr="001609F9" w:rsidRDefault="00293BD8" w:rsidP="00703743">
            <w:pPr>
              <w:pStyle w:val="ECCTabletext"/>
              <w:keepNext w:val="0"/>
              <w:widowControl w:val="0"/>
            </w:pPr>
            <w:r w:rsidRPr="001609F9">
              <w:t>17.1 dB</w:t>
            </w:r>
          </w:p>
        </w:tc>
        <w:tc>
          <w:tcPr>
            <w:tcW w:w="990" w:type="dxa"/>
          </w:tcPr>
          <w:p w14:paraId="775605C2" w14:textId="77777777" w:rsidR="00293BD8" w:rsidRPr="001609F9" w:rsidRDefault="00293BD8" w:rsidP="00703743">
            <w:pPr>
              <w:pStyle w:val="ECCTabletext"/>
              <w:keepNext w:val="0"/>
              <w:widowControl w:val="0"/>
            </w:pPr>
            <w:r w:rsidRPr="001609F9">
              <w:t>NI,</w:t>
            </w:r>
          </w:p>
          <w:p w14:paraId="3A27EACC" w14:textId="77777777" w:rsidR="00293BD8" w:rsidRPr="001609F9" w:rsidRDefault="00293BD8" w:rsidP="00703743">
            <w:pPr>
              <w:pStyle w:val="ECCTabletext"/>
              <w:keepNext w:val="0"/>
              <w:widowControl w:val="0"/>
              <w:rPr>
                <w:highlight w:val="yellow"/>
              </w:rPr>
            </w:pPr>
            <w:r w:rsidRPr="001609F9">
              <w:t>26.3 dB</w:t>
            </w:r>
          </w:p>
        </w:tc>
        <w:tc>
          <w:tcPr>
            <w:tcW w:w="1170" w:type="dxa"/>
          </w:tcPr>
          <w:p w14:paraId="28676FC0" w14:textId="77777777" w:rsidR="00293BD8" w:rsidRPr="001609F9" w:rsidRDefault="00293BD8" w:rsidP="00703743">
            <w:pPr>
              <w:pStyle w:val="ECCTabletext"/>
              <w:keepNext w:val="0"/>
              <w:widowControl w:val="0"/>
            </w:pPr>
            <w:r w:rsidRPr="001609F9">
              <w:t>NI,</w:t>
            </w:r>
          </w:p>
          <w:p w14:paraId="2336D1D9" w14:textId="77777777" w:rsidR="00293BD8" w:rsidRPr="001609F9" w:rsidRDefault="00293BD8" w:rsidP="00703743">
            <w:pPr>
              <w:pStyle w:val="ECCTabletext"/>
              <w:keepNext w:val="0"/>
              <w:widowControl w:val="0"/>
              <w:rPr>
                <w:highlight w:val="yellow"/>
              </w:rPr>
            </w:pPr>
            <w:r w:rsidRPr="001609F9">
              <w:t>5.7 dB</w:t>
            </w:r>
          </w:p>
        </w:tc>
        <w:tc>
          <w:tcPr>
            <w:tcW w:w="990" w:type="dxa"/>
          </w:tcPr>
          <w:p w14:paraId="091D350C" w14:textId="77777777" w:rsidR="00293BD8" w:rsidRPr="001609F9" w:rsidRDefault="00293BD8" w:rsidP="00703743">
            <w:pPr>
              <w:pStyle w:val="ECCTabletext"/>
              <w:keepNext w:val="0"/>
              <w:widowControl w:val="0"/>
            </w:pPr>
            <w:r w:rsidRPr="001609F9">
              <w:t>NI,</w:t>
            </w:r>
          </w:p>
          <w:p w14:paraId="4088BE37" w14:textId="77777777" w:rsidR="00293BD8" w:rsidRPr="001609F9" w:rsidRDefault="00293BD8" w:rsidP="00703743">
            <w:pPr>
              <w:pStyle w:val="ECCTabletext"/>
              <w:keepNext w:val="0"/>
              <w:widowControl w:val="0"/>
              <w:rPr>
                <w:highlight w:val="yellow"/>
              </w:rPr>
            </w:pPr>
            <w:r w:rsidRPr="001609F9">
              <w:t>72.2 dB</w:t>
            </w:r>
          </w:p>
        </w:tc>
        <w:tc>
          <w:tcPr>
            <w:tcW w:w="1170" w:type="dxa"/>
          </w:tcPr>
          <w:p w14:paraId="58F607F0" w14:textId="77777777" w:rsidR="00293BD8" w:rsidRPr="001609F9" w:rsidRDefault="00293BD8" w:rsidP="00703743">
            <w:pPr>
              <w:pStyle w:val="ECCTabletext"/>
              <w:keepNext w:val="0"/>
              <w:widowControl w:val="0"/>
            </w:pPr>
            <w:r w:rsidRPr="001609F9">
              <w:t>NI,</w:t>
            </w:r>
          </w:p>
          <w:p w14:paraId="719B78B9" w14:textId="77777777" w:rsidR="00293BD8" w:rsidRPr="001609F9" w:rsidRDefault="00293BD8" w:rsidP="00703743">
            <w:pPr>
              <w:pStyle w:val="ECCTabletext"/>
              <w:keepNext w:val="0"/>
              <w:widowControl w:val="0"/>
              <w:rPr>
                <w:highlight w:val="yellow"/>
              </w:rPr>
            </w:pPr>
            <w:r w:rsidRPr="001609F9">
              <w:t>14.1 dB</w:t>
            </w:r>
          </w:p>
        </w:tc>
      </w:tr>
      <w:tr w:rsidR="00293BD8" w:rsidRPr="001609F9" w14:paraId="304AFE7D" w14:textId="77777777" w:rsidTr="0010067B">
        <w:trPr>
          <w:trHeight w:val="248"/>
        </w:trPr>
        <w:tc>
          <w:tcPr>
            <w:tcW w:w="1705" w:type="dxa"/>
            <w:vMerge/>
          </w:tcPr>
          <w:p w14:paraId="03526593" w14:textId="77777777" w:rsidR="00293BD8" w:rsidRPr="001609F9" w:rsidRDefault="00293BD8" w:rsidP="00F873C1">
            <w:pPr>
              <w:widowControl w:val="0"/>
              <w:jc w:val="left"/>
            </w:pPr>
          </w:p>
        </w:tc>
        <w:tc>
          <w:tcPr>
            <w:tcW w:w="1440" w:type="dxa"/>
          </w:tcPr>
          <w:p w14:paraId="0B0F5D58" w14:textId="77777777" w:rsidR="00293BD8" w:rsidRPr="001609F9" w:rsidRDefault="00293BD8" w:rsidP="00F873C1">
            <w:pPr>
              <w:widowControl w:val="0"/>
              <w:jc w:val="left"/>
            </w:pPr>
            <w:r w:rsidRPr="001609F9">
              <w:t>Log-Linear</w:t>
            </w:r>
          </w:p>
        </w:tc>
        <w:tc>
          <w:tcPr>
            <w:tcW w:w="1170" w:type="dxa"/>
          </w:tcPr>
          <w:p w14:paraId="677CC180" w14:textId="77777777" w:rsidR="00293BD8" w:rsidRPr="001609F9" w:rsidRDefault="00293BD8" w:rsidP="00703743">
            <w:pPr>
              <w:pStyle w:val="ECCTabletext"/>
              <w:keepNext w:val="0"/>
              <w:widowControl w:val="0"/>
            </w:pPr>
            <w:r w:rsidRPr="001609F9">
              <w:t xml:space="preserve">NI, </w:t>
            </w:r>
          </w:p>
          <w:p w14:paraId="381835BD" w14:textId="77777777" w:rsidR="00293BD8" w:rsidRPr="001609F9" w:rsidRDefault="00293BD8" w:rsidP="00703743">
            <w:pPr>
              <w:pStyle w:val="ECCTabletext"/>
              <w:keepNext w:val="0"/>
              <w:widowControl w:val="0"/>
            </w:pPr>
            <w:r w:rsidRPr="001609F9">
              <w:t>24.2 dB</w:t>
            </w:r>
          </w:p>
        </w:tc>
        <w:tc>
          <w:tcPr>
            <w:tcW w:w="1170" w:type="dxa"/>
          </w:tcPr>
          <w:p w14:paraId="13D273F2" w14:textId="77777777" w:rsidR="00293BD8" w:rsidRPr="001609F9" w:rsidRDefault="00293BD8" w:rsidP="00703743">
            <w:pPr>
              <w:pStyle w:val="ECCTabletext"/>
              <w:keepNext w:val="0"/>
              <w:widowControl w:val="0"/>
            </w:pPr>
            <w:r w:rsidRPr="001609F9">
              <w:t xml:space="preserve">NI, </w:t>
            </w:r>
          </w:p>
          <w:p w14:paraId="0BB6CE0E" w14:textId="77777777" w:rsidR="00293BD8" w:rsidRPr="001609F9" w:rsidRDefault="00293BD8" w:rsidP="00703743">
            <w:pPr>
              <w:pStyle w:val="ECCTabletext"/>
              <w:keepNext w:val="0"/>
              <w:widowControl w:val="0"/>
            </w:pPr>
            <w:r w:rsidRPr="001609F9">
              <w:t>17.1 dB</w:t>
            </w:r>
          </w:p>
        </w:tc>
        <w:tc>
          <w:tcPr>
            <w:tcW w:w="990" w:type="dxa"/>
          </w:tcPr>
          <w:p w14:paraId="7F0B98F8" w14:textId="77777777" w:rsidR="00293BD8" w:rsidRPr="001609F9" w:rsidRDefault="00293BD8" w:rsidP="00703743">
            <w:pPr>
              <w:pStyle w:val="ECCTabletext"/>
              <w:keepNext w:val="0"/>
              <w:widowControl w:val="0"/>
            </w:pPr>
            <w:r w:rsidRPr="001609F9">
              <w:t>NI,</w:t>
            </w:r>
          </w:p>
          <w:p w14:paraId="7AF85089" w14:textId="77777777" w:rsidR="00293BD8" w:rsidRPr="001609F9" w:rsidRDefault="00293BD8" w:rsidP="00703743">
            <w:pPr>
              <w:pStyle w:val="ECCTabletext"/>
              <w:keepNext w:val="0"/>
              <w:widowControl w:val="0"/>
              <w:rPr>
                <w:highlight w:val="yellow"/>
              </w:rPr>
            </w:pPr>
            <w:r w:rsidRPr="001609F9">
              <w:t>31.2 dB</w:t>
            </w:r>
          </w:p>
        </w:tc>
        <w:tc>
          <w:tcPr>
            <w:tcW w:w="1170" w:type="dxa"/>
          </w:tcPr>
          <w:p w14:paraId="23368E15" w14:textId="77777777" w:rsidR="00293BD8" w:rsidRPr="001609F9" w:rsidRDefault="00293BD8" w:rsidP="00703743">
            <w:pPr>
              <w:pStyle w:val="ECCTabletext"/>
              <w:keepNext w:val="0"/>
              <w:widowControl w:val="0"/>
            </w:pPr>
            <w:r w:rsidRPr="001609F9">
              <w:t>NI,</w:t>
            </w:r>
          </w:p>
          <w:p w14:paraId="7EF58E45" w14:textId="77777777" w:rsidR="00293BD8" w:rsidRPr="001609F9" w:rsidRDefault="00293BD8" w:rsidP="00703743">
            <w:pPr>
              <w:pStyle w:val="ECCTabletext"/>
              <w:keepNext w:val="0"/>
              <w:widowControl w:val="0"/>
              <w:rPr>
                <w:highlight w:val="yellow"/>
              </w:rPr>
            </w:pPr>
            <w:r w:rsidRPr="001609F9">
              <w:t>19.3 dB</w:t>
            </w:r>
          </w:p>
        </w:tc>
        <w:tc>
          <w:tcPr>
            <w:tcW w:w="990" w:type="dxa"/>
          </w:tcPr>
          <w:p w14:paraId="2D5FFAAF" w14:textId="77777777" w:rsidR="00293BD8" w:rsidRPr="001609F9" w:rsidRDefault="00293BD8" w:rsidP="00703743">
            <w:pPr>
              <w:pStyle w:val="ECCTabletext"/>
              <w:keepNext w:val="0"/>
              <w:widowControl w:val="0"/>
            </w:pPr>
            <w:r w:rsidRPr="001609F9">
              <w:t>NI,</w:t>
            </w:r>
          </w:p>
          <w:p w14:paraId="5620CABD" w14:textId="77777777" w:rsidR="00293BD8" w:rsidRPr="001609F9" w:rsidRDefault="00293BD8" w:rsidP="00703743">
            <w:pPr>
              <w:pStyle w:val="ECCTabletext"/>
              <w:keepNext w:val="0"/>
              <w:widowControl w:val="0"/>
              <w:rPr>
                <w:highlight w:val="yellow"/>
              </w:rPr>
            </w:pPr>
            <w:r w:rsidRPr="001609F9">
              <w:t>72.2 dB</w:t>
            </w:r>
          </w:p>
        </w:tc>
        <w:tc>
          <w:tcPr>
            <w:tcW w:w="1170" w:type="dxa"/>
          </w:tcPr>
          <w:p w14:paraId="430E9338" w14:textId="77777777" w:rsidR="00293BD8" w:rsidRPr="001609F9" w:rsidRDefault="00293BD8" w:rsidP="00703743">
            <w:pPr>
              <w:pStyle w:val="ECCTabletext"/>
              <w:keepNext w:val="0"/>
              <w:widowControl w:val="0"/>
            </w:pPr>
            <w:r w:rsidRPr="001609F9">
              <w:t>NI,</w:t>
            </w:r>
          </w:p>
          <w:p w14:paraId="2132AE07" w14:textId="77777777" w:rsidR="00293BD8" w:rsidRPr="001609F9" w:rsidRDefault="00293BD8" w:rsidP="00703743">
            <w:pPr>
              <w:pStyle w:val="ECCTabletext"/>
              <w:keepNext w:val="0"/>
              <w:widowControl w:val="0"/>
              <w:rPr>
                <w:highlight w:val="yellow"/>
              </w:rPr>
            </w:pPr>
            <w:r w:rsidRPr="001609F9">
              <w:t>26.6 dB</w:t>
            </w:r>
          </w:p>
        </w:tc>
      </w:tr>
      <w:tr w:rsidR="00293BD8" w:rsidRPr="001609F9" w14:paraId="7C75C8A6" w14:textId="77777777" w:rsidTr="0010067B">
        <w:trPr>
          <w:trHeight w:val="248"/>
        </w:trPr>
        <w:tc>
          <w:tcPr>
            <w:tcW w:w="1705" w:type="dxa"/>
            <w:vMerge w:val="restart"/>
          </w:tcPr>
          <w:p w14:paraId="4811C0E0" w14:textId="77777777" w:rsidR="00293BD8" w:rsidRPr="001609F9" w:rsidRDefault="00293BD8" w:rsidP="00F873C1">
            <w:pPr>
              <w:widowControl w:val="0"/>
              <w:jc w:val="left"/>
            </w:pPr>
            <w:r w:rsidRPr="001609F9">
              <w:t xml:space="preserve">Isotropic equivalent </w:t>
            </w:r>
          </w:p>
          <w:p w14:paraId="6C212571" w14:textId="77777777" w:rsidR="00293BD8" w:rsidRPr="001609F9" w:rsidRDefault="00293BD8" w:rsidP="00F873C1">
            <w:pPr>
              <w:widowControl w:val="0"/>
              <w:jc w:val="left"/>
            </w:pPr>
            <w:r w:rsidRPr="001609F9">
              <w:t xml:space="preserve">(-13 dBm/MHz </w:t>
            </w:r>
            <w:r w:rsidRPr="001609F9">
              <w:rPr>
                <w:i/>
                <w:iCs/>
              </w:rPr>
              <w:t>e.i.r.p.</w:t>
            </w:r>
            <w:r w:rsidRPr="001609F9">
              <w:t>)</w:t>
            </w:r>
          </w:p>
        </w:tc>
        <w:tc>
          <w:tcPr>
            <w:tcW w:w="1440" w:type="dxa"/>
          </w:tcPr>
          <w:p w14:paraId="4EA6589C" w14:textId="77777777" w:rsidR="00293BD8" w:rsidRPr="001609F9" w:rsidRDefault="00293BD8" w:rsidP="00F873C1">
            <w:pPr>
              <w:widowControl w:val="0"/>
              <w:jc w:val="left"/>
            </w:pPr>
            <w:r w:rsidRPr="001609F9">
              <w:t>Stair-Step</w:t>
            </w:r>
          </w:p>
        </w:tc>
        <w:tc>
          <w:tcPr>
            <w:tcW w:w="1170" w:type="dxa"/>
          </w:tcPr>
          <w:p w14:paraId="5EA23C8D" w14:textId="77777777" w:rsidR="00293BD8" w:rsidRPr="001609F9" w:rsidRDefault="00293BD8" w:rsidP="00703743">
            <w:pPr>
              <w:pStyle w:val="ECCTabletext"/>
              <w:keepNext w:val="0"/>
              <w:widowControl w:val="0"/>
            </w:pPr>
            <w:r w:rsidRPr="001609F9">
              <w:t>2340 m by</w:t>
            </w:r>
          </w:p>
          <w:p w14:paraId="10F9CBEF" w14:textId="77777777" w:rsidR="00293BD8" w:rsidRPr="001609F9" w:rsidRDefault="00293BD8" w:rsidP="00703743">
            <w:pPr>
              <w:pStyle w:val="ECCTabletext"/>
              <w:keepNext w:val="0"/>
              <w:widowControl w:val="0"/>
            </w:pPr>
            <w:r w:rsidRPr="001609F9">
              <w:t>10 m,</w:t>
            </w:r>
          </w:p>
          <w:p w14:paraId="5A115A14" w14:textId="77777777" w:rsidR="00293BD8" w:rsidRPr="001609F9" w:rsidRDefault="00293BD8" w:rsidP="00703743">
            <w:pPr>
              <w:pStyle w:val="ECCTabletext"/>
              <w:keepNext w:val="0"/>
              <w:widowControl w:val="0"/>
              <w:rPr>
                <w:highlight w:val="yellow"/>
              </w:rPr>
            </w:pPr>
            <w:r w:rsidRPr="001609F9">
              <w:t>-3.9 dB</w:t>
            </w:r>
          </w:p>
        </w:tc>
        <w:tc>
          <w:tcPr>
            <w:tcW w:w="1170" w:type="dxa"/>
          </w:tcPr>
          <w:p w14:paraId="66B98B54" w14:textId="77777777" w:rsidR="00293BD8" w:rsidRPr="001609F9" w:rsidRDefault="00293BD8" w:rsidP="00703743">
            <w:pPr>
              <w:pStyle w:val="ECCTabletext"/>
              <w:keepNext w:val="0"/>
              <w:widowControl w:val="0"/>
            </w:pPr>
            <w:r w:rsidRPr="001609F9">
              <w:t xml:space="preserve">NI, </w:t>
            </w:r>
          </w:p>
          <w:p w14:paraId="7722FC17" w14:textId="77777777" w:rsidR="00293BD8" w:rsidRPr="001609F9" w:rsidRDefault="00293BD8" w:rsidP="00703743">
            <w:pPr>
              <w:pStyle w:val="ECCTabletext"/>
              <w:keepNext w:val="0"/>
              <w:widowControl w:val="0"/>
              <w:rPr>
                <w:highlight w:val="yellow"/>
              </w:rPr>
            </w:pPr>
            <w:r w:rsidRPr="001609F9">
              <w:t>0.1 dB</w:t>
            </w:r>
          </w:p>
        </w:tc>
        <w:tc>
          <w:tcPr>
            <w:tcW w:w="990" w:type="dxa"/>
          </w:tcPr>
          <w:p w14:paraId="142DF1BF" w14:textId="77777777" w:rsidR="00293BD8" w:rsidRPr="001609F9" w:rsidRDefault="00293BD8" w:rsidP="00703743">
            <w:pPr>
              <w:pStyle w:val="ECCTabletext"/>
              <w:keepNext w:val="0"/>
              <w:widowControl w:val="0"/>
            </w:pPr>
            <w:r w:rsidRPr="001609F9">
              <w:t>NI,</w:t>
            </w:r>
          </w:p>
          <w:p w14:paraId="419FFBBC" w14:textId="77777777" w:rsidR="00293BD8" w:rsidRPr="001609F9" w:rsidRDefault="00293BD8" w:rsidP="00703743">
            <w:pPr>
              <w:pStyle w:val="ECCTabletext"/>
              <w:keepNext w:val="0"/>
              <w:widowControl w:val="0"/>
            </w:pPr>
            <w:r w:rsidRPr="001609F9">
              <w:t>9.3 dB</w:t>
            </w:r>
          </w:p>
        </w:tc>
        <w:tc>
          <w:tcPr>
            <w:tcW w:w="1170" w:type="dxa"/>
          </w:tcPr>
          <w:p w14:paraId="318942D9" w14:textId="77777777" w:rsidR="00293BD8" w:rsidRPr="001609F9" w:rsidRDefault="00293BD8" w:rsidP="00703743">
            <w:pPr>
              <w:pStyle w:val="ECCTabletext"/>
              <w:keepNext w:val="0"/>
              <w:widowControl w:val="0"/>
            </w:pPr>
            <w:r w:rsidRPr="001609F9">
              <w:t>5260 m by</w:t>
            </w:r>
          </w:p>
          <w:p w14:paraId="79D659B8" w14:textId="77777777" w:rsidR="00293BD8" w:rsidRPr="001609F9" w:rsidRDefault="00293BD8" w:rsidP="00703743">
            <w:pPr>
              <w:pStyle w:val="ECCTabletext"/>
              <w:keepNext w:val="0"/>
              <w:widowControl w:val="0"/>
            </w:pPr>
            <w:r w:rsidRPr="001609F9">
              <w:t>60 m,</w:t>
            </w:r>
          </w:p>
          <w:p w14:paraId="2F3CCE59" w14:textId="77777777" w:rsidR="00293BD8" w:rsidRPr="001609F9" w:rsidRDefault="00293BD8" w:rsidP="00703743">
            <w:pPr>
              <w:pStyle w:val="ECCTabletext"/>
              <w:keepNext w:val="0"/>
              <w:widowControl w:val="0"/>
              <w:rPr>
                <w:highlight w:val="yellow"/>
              </w:rPr>
            </w:pPr>
            <w:r w:rsidRPr="001609F9">
              <w:t>-11.3 dB</w:t>
            </w:r>
          </w:p>
        </w:tc>
        <w:tc>
          <w:tcPr>
            <w:tcW w:w="990" w:type="dxa"/>
          </w:tcPr>
          <w:p w14:paraId="4AC4F264" w14:textId="77777777" w:rsidR="00293BD8" w:rsidRPr="001609F9" w:rsidRDefault="00293BD8" w:rsidP="00703743">
            <w:pPr>
              <w:pStyle w:val="ECCTabletext"/>
              <w:keepNext w:val="0"/>
              <w:widowControl w:val="0"/>
            </w:pPr>
            <w:r w:rsidRPr="001609F9">
              <w:t>NI,</w:t>
            </w:r>
          </w:p>
          <w:p w14:paraId="0093B9CD" w14:textId="77777777" w:rsidR="00293BD8" w:rsidRPr="001609F9" w:rsidRDefault="00293BD8" w:rsidP="00703743">
            <w:pPr>
              <w:pStyle w:val="ECCTabletext"/>
              <w:keepNext w:val="0"/>
              <w:widowControl w:val="0"/>
            </w:pPr>
            <w:r w:rsidRPr="001609F9">
              <w:t>72.2 dB</w:t>
            </w:r>
          </w:p>
        </w:tc>
        <w:tc>
          <w:tcPr>
            <w:tcW w:w="1170" w:type="dxa"/>
          </w:tcPr>
          <w:p w14:paraId="3E4BAE49" w14:textId="77777777" w:rsidR="00293BD8" w:rsidRPr="001609F9" w:rsidRDefault="00293BD8" w:rsidP="00703743">
            <w:pPr>
              <w:pStyle w:val="ECCTabletext"/>
              <w:keepNext w:val="0"/>
              <w:widowControl w:val="0"/>
            </w:pPr>
            <w:r w:rsidRPr="001609F9">
              <w:t>2140 m by</w:t>
            </w:r>
          </w:p>
          <w:p w14:paraId="786A04ED" w14:textId="77777777" w:rsidR="00293BD8" w:rsidRPr="001609F9" w:rsidRDefault="00293BD8" w:rsidP="00703743">
            <w:pPr>
              <w:pStyle w:val="ECCTabletext"/>
              <w:keepNext w:val="0"/>
              <w:widowControl w:val="0"/>
            </w:pPr>
            <w:r w:rsidRPr="001609F9">
              <w:t>10 m,</w:t>
            </w:r>
          </w:p>
          <w:p w14:paraId="164BFEAC" w14:textId="77777777" w:rsidR="00293BD8" w:rsidRPr="001609F9" w:rsidRDefault="00293BD8" w:rsidP="00703743">
            <w:pPr>
              <w:pStyle w:val="ECCTabletext"/>
              <w:keepNext w:val="0"/>
              <w:widowControl w:val="0"/>
              <w:rPr>
                <w:highlight w:val="yellow"/>
              </w:rPr>
            </w:pPr>
            <w:r w:rsidRPr="001609F9">
              <w:t>-2.9 dB</w:t>
            </w:r>
          </w:p>
        </w:tc>
      </w:tr>
      <w:tr w:rsidR="00293BD8" w:rsidRPr="001609F9" w14:paraId="34B75EF5" w14:textId="77777777" w:rsidTr="0010067B">
        <w:trPr>
          <w:trHeight w:val="248"/>
        </w:trPr>
        <w:tc>
          <w:tcPr>
            <w:tcW w:w="1705" w:type="dxa"/>
            <w:vMerge/>
          </w:tcPr>
          <w:p w14:paraId="4D9F8309" w14:textId="77777777" w:rsidR="00293BD8" w:rsidRPr="001609F9" w:rsidRDefault="00293BD8" w:rsidP="00F873C1">
            <w:pPr>
              <w:widowControl w:val="0"/>
              <w:jc w:val="left"/>
            </w:pPr>
          </w:p>
        </w:tc>
        <w:tc>
          <w:tcPr>
            <w:tcW w:w="1440" w:type="dxa"/>
          </w:tcPr>
          <w:p w14:paraId="7B72DE7C" w14:textId="77777777" w:rsidR="00293BD8" w:rsidRPr="001609F9" w:rsidRDefault="00293BD8" w:rsidP="00F873C1">
            <w:pPr>
              <w:widowControl w:val="0"/>
              <w:jc w:val="left"/>
            </w:pPr>
            <w:r w:rsidRPr="001609F9">
              <w:t>Log-Linear</w:t>
            </w:r>
          </w:p>
        </w:tc>
        <w:tc>
          <w:tcPr>
            <w:tcW w:w="1170" w:type="dxa"/>
          </w:tcPr>
          <w:p w14:paraId="00CE42AC" w14:textId="77777777" w:rsidR="00293BD8" w:rsidRPr="001609F9" w:rsidRDefault="00293BD8" w:rsidP="00703743">
            <w:pPr>
              <w:pStyle w:val="ECCTabletext"/>
              <w:keepNext w:val="0"/>
              <w:widowControl w:val="0"/>
            </w:pPr>
            <w:r w:rsidRPr="001609F9">
              <w:t>NI,</w:t>
            </w:r>
          </w:p>
          <w:p w14:paraId="03E06B46" w14:textId="77777777" w:rsidR="00293BD8" w:rsidRPr="001609F9" w:rsidRDefault="00293BD8" w:rsidP="00703743">
            <w:pPr>
              <w:pStyle w:val="ECCTabletext"/>
              <w:keepNext w:val="0"/>
              <w:widowControl w:val="0"/>
              <w:rPr>
                <w:highlight w:val="yellow"/>
              </w:rPr>
            </w:pPr>
            <w:r w:rsidRPr="001609F9">
              <w:t>3.4 dB</w:t>
            </w:r>
          </w:p>
        </w:tc>
        <w:tc>
          <w:tcPr>
            <w:tcW w:w="1170" w:type="dxa"/>
          </w:tcPr>
          <w:p w14:paraId="5380050B" w14:textId="77777777" w:rsidR="00293BD8" w:rsidRPr="001609F9" w:rsidRDefault="00293BD8" w:rsidP="00703743">
            <w:pPr>
              <w:pStyle w:val="ECCTabletext"/>
              <w:keepNext w:val="0"/>
              <w:widowControl w:val="0"/>
            </w:pPr>
            <w:r w:rsidRPr="001609F9">
              <w:t xml:space="preserve">NI, </w:t>
            </w:r>
          </w:p>
          <w:p w14:paraId="714E4733" w14:textId="77777777" w:rsidR="00293BD8" w:rsidRPr="001609F9" w:rsidRDefault="00293BD8" w:rsidP="00703743">
            <w:pPr>
              <w:pStyle w:val="ECCTabletext"/>
              <w:keepNext w:val="0"/>
              <w:widowControl w:val="0"/>
              <w:rPr>
                <w:highlight w:val="yellow"/>
              </w:rPr>
            </w:pPr>
            <w:r w:rsidRPr="001609F9">
              <w:t>0.1 dB</w:t>
            </w:r>
          </w:p>
        </w:tc>
        <w:tc>
          <w:tcPr>
            <w:tcW w:w="990" w:type="dxa"/>
          </w:tcPr>
          <w:p w14:paraId="630E6610" w14:textId="77777777" w:rsidR="00293BD8" w:rsidRPr="001609F9" w:rsidRDefault="00293BD8" w:rsidP="00703743">
            <w:pPr>
              <w:pStyle w:val="ECCTabletext"/>
              <w:keepNext w:val="0"/>
              <w:widowControl w:val="0"/>
            </w:pPr>
            <w:r w:rsidRPr="001609F9">
              <w:t>NI,</w:t>
            </w:r>
          </w:p>
          <w:p w14:paraId="3A6E5B70" w14:textId="77777777" w:rsidR="00293BD8" w:rsidRPr="001609F9" w:rsidRDefault="00293BD8" w:rsidP="00703743">
            <w:pPr>
              <w:pStyle w:val="ECCTabletext"/>
              <w:keepNext w:val="0"/>
              <w:widowControl w:val="0"/>
            </w:pPr>
            <w:r w:rsidRPr="001609F9">
              <w:t>14.2 dB</w:t>
            </w:r>
          </w:p>
        </w:tc>
        <w:tc>
          <w:tcPr>
            <w:tcW w:w="1170" w:type="dxa"/>
          </w:tcPr>
          <w:p w14:paraId="36B6B98B" w14:textId="77777777" w:rsidR="00293BD8" w:rsidRPr="001609F9" w:rsidRDefault="00293BD8" w:rsidP="00703743">
            <w:pPr>
              <w:pStyle w:val="ECCTabletext"/>
              <w:keepNext w:val="0"/>
              <w:widowControl w:val="0"/>
            </w:pPr>
            <w:r w:rsidRPr="001609F9">
              <w:t>NI,</w:t>
            </w:r>
          </w:p>
          <w:p w14:paraId="1AF8EBE1" w14:textId="77777777" w:rsidR="00293BD8" w:rsidRPr="001609F9" w:rsidRDefault="00293BD8" w:rsidP="00703743">
            <w:pPr>
              <w:pStyle w:val="ECCTabletext"/>
              <w:keepNext w:val="0"/>
              <w:widowControl w:val="0"/>
              <w:rPr>
                <w:highlight w:val="yellow"/>
              </w:rPr>
            </w:pPr>
            <w:r w:rsidRPr="001609F9">
              <w:t>2.3 dB</w:t>
            </w:r>
          </w:p>
        </w:tc>
        <w:tc>
          <w:tcPr>
            <w:tcW w:w="990" w:type="dxa"/>
          </w:tcPr>
          <w:p w14:paraId="5A7DDD2B" w14:textId="77777777" w:rsidR="00293BD8" w:rsidRPr="001609F9" w:rsidRDefault="00293BD8" w:rsidP="00703743">
            <w:pPr>
              <w:pStyle w:val="ECCTabletext"/>
              <w:keepNext w:val="0"/>
              <w:widowControl w:val="0"/>
            </w:pPr>
            <w:r w:rsidRPr="001609F9">
              <w:t>NI,</w:t>
            </w:r>
          </w:p>
          <w:p w14:paraId="299AB0EF" w14:textId="77777777" w:rsidR="00293BD8" w:rsidRPr="001609F9" w:rsidRDefault="00293BD8" w:rsidP="00703743">
            <w:pPr>
              <w:pStyle w:val="ECCTabletext"/>
              <w:keepNext w:val="0"/>
              <w:widowControl w:val="0"/>
            </w:pPr>
            <w:r w:rsidRPr="001609F9">
              <w:t>55.2 dB</w:t>
            </w:r>
          </w:p>
        </w:tc>
        <w:tc>
          <w:tcPr>
            <w:tcW w:w="1170" w:type="dxa"/>
          </w:tcPr>
          <w:p w14:paraId="2E829366" w14:textId="77777777" w:rsidR="00293BD8" w:rsidRPr="001609F9" w:rsidRDefault="00293BD8" w:rsidP="00703743">
            <w:pPr>
              <w:pStyle w:val="ECCTabletext"/>
              <w:keepNext w:val="0"/>
              <w:widowControl w:val="0"/>
            </w:pPr>
            <w:r w:rsidRPr="001609F9">
              <w:t>NI,</w:t>
            </w:r>
          </w:p>
          <w:p w14:paraId="625D69F9" w14:textId="77777777" w:rsidR="00293BD8" w:rsidRPr="001609F9" w:rsidRDefault="00293BD8" w:rsidP="00703743">
            <w:pPr>
              <w:pStyle w:val="ECCTabletext"/>
              <w:keepNext w:val="0"/>
              <w:widowControl w:val="0"/>
              <w:rPr>
                <w:highlight w:val="yellow"/>
              </w:rPr>
            </w:pPr>
            <w:r w:rsidRPr="001609F9">
              <w:t>9.6 dB</w:t>
            </w:r>
          </w:p>
        </w:tc>
      </w:tr>
    </w:tbl>
    <w:p w14:paraId="79C2AD40" w14:textId="694B5BD8" w:rsidR="00293BD8" w:rsidRPr="001609F9" w:rsidRDefault="00293BD8" w:rsidP="00703743">
      <w:pPr>
        <w:pStyle w:val="Caption"/>
        <w:keepLines w:val="0"/>
        <w:widowControl w:val="0"/>
      </w:pPr>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43</w:t>
      </w:r>
      <w:r w:rsidRPr="001609F9">
        <w:fldChar w:fldCharType="end"/>
      </w:r>
      <w:r w:rsidRPr="001609F9">
        <w:t>: 4.2-4.4 GHz Radio Altimeter ITT Set 1 and Radio Altimeter Antenna Set 2 Combination Summary Table</w:t>
      </w:r>
    </w:p>
    <w:tbl>
      <w:tblPr>
        <w:tblStyle w:val="ECCTable-redheader"/>
        <w:tblW w:w="9805" w:type="dxa"/>
        <w:tblInd w:w="0" w:type="dxa"/>
        <w:tblLayout w:type="fixed"/>
        <w:tblLook w:val="04A0" w:firstRow="1" w:lastRow="0" w:firstColumn="1" w:lastColumn="0" w:noHBand="0" w:noVBand="1"/>
      </w:tblPr>
      <w:tblGrid>
        <w:gridCol w:w="1705"/>
        <w:gridCol w:w="1440"/>
        <w:gridCol w:w="1170"/>
        <w:gridCol w:w="1170"/>
        <w:gridCol w:w="990"/>
        <w:gridCol w:w="1170"/>
        <w:gridCol w:w="990"/>
        <w:gridCol w:w="1170"/>
      </w:tblGrid>
      <w:tr w:rsidR="00293BD8" w:rsidRPr="001609F9" w14:paraId="03B9339C" w14:textId="77777777" w:rsidTr="0010067B">
        <w:trPr>
          <w:cnfStyle w:val="100000000000" w:firstRow="1" w:lastRow="0" w:firstColumn="0" w:lastColumn="0" w:oddVBand="0" w:evenVBand="0" w:oddHBand="0" w:evenHBand="0" w:firstRowFirstColumn="0" w:firstRowLastColumn="0" w:lastRowFirstColumn="0" w:lastRowLastColumn="0"/>
          <w:trHeight w:val="446"/>
        </w:trPr>
        <w:tc>
          <w:tcPr>
            <w:tcW w:w="3145" w:type="dxa"/>
            <w:gridSpan w:val="2"/>
          </w:tcPr>
          <w:p w14:paraId="3C7D5EB2" w14:textId="77777777" w:rsidR="00293BD8" w:rsidRPr="001609F9" w:rsidRDefault="00293BD8" w:rsidP="00703743">
            <w:pPr>
              <w:pStyle w:val="ECCTableHeaderwhitefont"/>
              <w:keepNext w:val="0"/>
              <w:widowControl w:val="0"/>
              <w:rPr>
                <w:b/>
                <w:bCs w:val="0"/>
              </w:rPr>
            </w:pPr>
            <w:r w:rsidRPr="001609F9">
              <w:rPr>
                <w:b/>
                <w:bCs w:val="0"/>
              </w:rPr>
              <w:t>Assumption Tree</w:t>
            </w:r>
          </w:p>
        </w:tc>
        <w:tc>
          <w:tcPr>
            <w:tcW w:w="6660" w:type="dxa"/>
            <w:gridSpan w:val="6"/>
          </w:tcPr>
          <w:p w14:paraId="30A6A29D" w14:textId="77777777" w:rsidR="00293BD8" w:rsidRPr="001609F9" w:rsidRDefault="00293BD8" w:rsidP="00703743">
            <w:pPr>
              <w:pStyle w:val="ECCTableHeaderwhitefont"/>
              <w:keepNext w:val="0"/>
              <w:widowControl w:val="0"/>
              <w:rPr>
                <w:b/>
                <w:bCs w:val="0"/>
              </w:rPr>
            </w:pPr>
            <w:r w:rsidRPr="001609F9">
              <w:rPr>
                <w:b/>
                <w:bCs w:val="0"/>
              </w:rPr>
              <w:t>RA ITT Model Specific Set 1 Parameters</w:t>
            </w:r>
          </w:p>
        </w:tc>
      </w:tr>
      <w:tr w:rsidR="00293BD8" w:rsidRPr="001609F9" w14:paraId="7728EA23" w14:textId="77777777" w:rsidTr="0010067B">
        <w:trPr>
          <w:trHeight w:val="320"/>
        </w:trPr>
        <w:tc>
          <w:tcPr>
            <w:tcW w:w="1705" w:type="dxa"/>
          </w:tcPr>
          <w:p w14:paraId="72FDA197" w14:textId="77777777" w:rsidR="00293BD8" w:rsidRPr="001609F9" w:rsidRDefault="00293BD8" w:rsidP="00F873C1">
            <w:pPr>
              <w:widowControl w:val="0"/>
              <w:jc w:val="left"/>
            </w:pPr>
            <w:r w:rsidRPr="001609F9">
              <w:t>MFCN Antenna Radiation Pattern</w:t>
            </w:r>
          </w:p>
        </w:tc>
        <w:tc>
          <w:tcPr>
            <w:tcW w:w="1440" w:type="dxa"/>
          </w:tcPr>
          <w:p w14:paraId="072D075C" w14:textId="77777777" w:rsidR="00293BD8" w:rsidRPr="001609F9" w:rsidRDefault="00293BD8" w:rsidP="00F873C1">
            <w:pPr>
              <w:widowControl w:val="0"/>
              <w:jc w:val="left"/>
            </w:pPr>
            <w:r w:rsidRPr="001609F9">
              <w:t>RA Height Interpolation Method</w:t>
            </w:r>
          </w:p>
        </w:tc>
        <w:tc>
          <w:tcPr>
            <w:tcW w:w="1170" w:type="dxa"/>
          </w:tcPr>
          <w:p w14:paraId="657FFE4E" w14:textId="77777777" w:rsidR="00293BD8" w:rsidRPr="001609F9" w:rsidRDefault="00293BD8" w:rsidP="00703743">
            <w:pPr>
              <w:widowControl w:val="0"/>
            </w:pPr>
            <w:r w:rsidRPr="001609F9">
              <w:t>F</w:t>
            </w:r>
          </w:p>
        </w:tc>
        <w:tc>
          <w:tcPr>
            <w:tcW w:w="1170" w:type="dxa"/>
          </w:tcPr>
          <w:p w14:paraId="7A4BE4C7" w14:textId="77777777" w:rsidR="00293BD8" w:rsidRPr="001609F9" w:rsidRDefault="00293BD8" w:rsidP="00703743">
            <w:pPr>
              <w:widowControl w:val="0"/>
            </w:pPr>
            <w:r w:rsidRPr="001609F9">
              <w:t>L</w:t>
            </w:r>
          </w:p>
        </w:tc>
        <w:tc>
          <w:tcPr>
            <w:tcW w:w="990" w:type="dxa"/>
          </w:tcPr>
          <w:p w14:paraId="4C949C74" w14:textId="77777777" w:rsidR="00293BD8" w:rsidRPr="001609F9" w:rsidRDefault="00293BD8" w:rsidP="00703743">
            <w:pPr>
              <w:widowControl w:val="0"/>
            </w:pPr>
            <w:r w:rsidRPr="001609F9">
              <w:t>T</w:t>
            </w:r>
          </w:p>
        </w:tc>
        <w:tc>
          <w:tcPr>
            <w:tcW w:w="1170" w:type="dxa"/>
          </w:tcPr>
          <w:p w14:paraId="7C42F936" w14:textId="77777777" w:rsidR="00293BD8" w:rsidRPr="001609F9" w:rsidRDefault="00293BD8" w:rsidP="00703743">
            <w:pPr>
              <w:widowControl w:val="0"/>
            </w:pPr>
            <w:r w:rsidRPr="001609F9">
              <w:t>X</w:t>
            </w:r>
          </w:p>
        </w:tc>
        <w:tc>
          <w:tcPr>
            <w:tcW w:w="990" w:type="dxa"/>
          </w:tcPr>
          <w:p w14:paraId="305F7C1D" w14:textId="77777777" w:rsidR="00293BD8" w:rsidRPr="001609F9" w:rsidRDefault="00293BD8" w:rsidP="00703743">
            <w:pPr>
              <w:widowControl w:val="0"/>
            </w:pPr>
            <w:r w:rsidRPr="001609F9">
              <w:t>U</w:t>
            </w:r>
          </w:p>
        </w:tc>
        <w:tc>
          <w:tcPr>
            <w:tcW w:w="1170" w:type="dxa"/>
          </w:tcPr>
          <w:p w14:paraId="5A2922CD" w14:textId="77777777" w:rsidR="00293BD8" w:rsidRPr="001609F9" w:rsidRDefault="00293BD8" w:rsidP="00703743">
            <w:pPr>
              <w:widowControl w:val="0"/>
            </w:pPr>
            <w:r w:rsidRPr="001609F9">
              <w:t>Y</w:t>
            </w:r>
          </w:p>
        </w:tc>
      </w:tr>
      <w:tr w:rsidR="00293BD8" w:rsidRPr="001609F9" w14:paraId="3ADE664A" w14:textId="77777777" w:rsidTr="0010067B">
        <w:trPr>
          <w:trHeight w:val="320"/>
        </w:trPr>
        <w:tc>
          <w:tcPr>
            <w:tcW w:w="1705" w:type="dxa"/>
            <w:vMerge w:val="restart"/>
          </w:tcPr>
          <w:p w14:paraId="77AB2E7B" w14:textId="77777777" w:rsidR="00293BD8" w:rsidRPr="001609F9" w:rsidRDefault="00293BD8" w:rsidP="00F873C1">
            <w:pPr>
              <w:widowControl w:val="0"/>
              <w:jc w:val="left"/>
            </w:pPr>
            <w:r w:rsidRPr="001609F9">
              <w:t xml:space="preserve">Isotropic equivalent </w:t>
            </w:r>
          </w:p>
          <w:p w14:paraId="7D2328EE" w14:textId="77777777" w:rsidR="00293BD8" w:rsidRPr="001609F9" w:rsidRDefault="00293BD8" w:rsidP="00F873C1">
            <w:pPr>
              <w:widowControl w:val="0"/>
              <w:jc w:val="left"/>
            </w:pPr>
            <w:r w:rsidRPr="001609F9">
              <w:t xml:space="preserve">(-30 dBm/MHz </w:t>
            </w:r>
            <w:r w:rsidRPr="001609F9">
              <w:rPr>
                <w:i/>
                <w:iCs/>
              </w:rPr>
              <w:t>e.i.r.p.</w:t>
            </w:r>
            <w:r w:rsidRPr="001609F9">
              <w:t>)</w:t>
            </w:r>
          </w:p>
        </w:tc>
        <w:tc>
          <w:tcPr>
            <w:tcW w:w="1440" w:type="dxa"/>
          </w:tcPr>
          <w:p w14:paraId="48E6233A" w14:textId="77777777" w:rsidR="00293BD8" w:rsidRPr="001609F9" w:rsidRDefault="00293BD8" w:rsidP="00F873C1">
            <w:pPr>
              <w:widowControl w:val="0"/>
              <w:jc w:val="left"/>
            </w:pPr>
            <w:r w:rsidRPr="001609F9">
              <w:t>Stair-Step</w:t>
            </w:r>
          </w:p>
        </w:tc>
        <w:tc>
          <w:tcPr>
            <w:tcW w:w="1170" w:type="dxa"/>
          </w:tcPr>
          <w:p w14:paraId="3FE25025" w14:textId="77777777" w:rsidR="00293BD8" w:rsidRPr="001609F9" w:rsidRDefault="00293BD8" w:rsidP="00703743">
            <w:pPr>
              <w:pStyle w:val="ECCTabletext"/>
              <w:keepNext w:val="0"/>
              <w:widowControl w:val="0"/>
            </w:pPr>
            <w:r w:rsidRPr="001609F9">
              <w:t xml:space="preserve">NI, </w:t>
            </w:r>
          </w:p>
          <w:p w14:paraId="682980BE" w14:textId="77777777" w:rsidR="00293BD8" w:rsidRPr="001609F9" w:rsidRDefault="00293BD8" w:rsidP="00703743">
            <w:pPr>
              <w:pStyle w:val="ECCTabletext"/>
              <w:keepNext w:val="0"/>
              <w:widowControl w:val="0"/>
            </w:pPr>
            <w:r w:rsidRPr="001609F9">
              <w:t>8.6 dB</w:t>
            </w:r>
          </w:p>
        </w:tc>
        <w:tc>
          <w:tcPr>
            <w:tcW w:w="1170" w:type="dxa"/>
          </w:tcPr>
          <w:p w14:paraId="1B3CE90B" w14:textId="77777777" w:rsidR="00293BD8" w:rsidRPr="001609F9" w:rsidRDefault="00293BD8" w:rsidP="00703743">
            <w:pPr>
              <w:pStyle w:val="ECCTabletext"/>
              <w:keepNext w:val="0"/>
              <w:widowControl w:val="0"/>
            </w:pPr>
            <w:r w:rsidRPr="001609F9">
              <w:t xml:space="preserve">NI, </w:t>
            </w:r>
          </w:p>
          <w:p w14:paraId="0AC513AE" w14:textId="77777777" w:rsidR="00293BD8" w:rsidRPr="001609F9" w:rsidRDefault="00293BD8" w:rsidP="00703743">
            <w:pPr>
              <w:pStyle w:val="ECCTabletext"/>
              <w:keepNext w:val="0"/>
              <w:widowControl w:val="0"/>
            </w:pPr>
            <w:r w:rsidRPr="001609F9">
              <w:t>12.6 dB</w:t>
            </w:r>
          </w:p>
        </w:tc>
        <w:tc>
          <w:tcPr>
            <w:tcW w:w="990" w:type="dxa"/>
          </w:tcPr>
          <w:p w14:paraId="4590B508" w14:textId="77777777" w:rsidR="00293BD8" w:rsidRPr="001609F9" w:rsidRDefault="00293BD8" w:rsidP="00703743">
            <w:pPr>
              <w:pStyle w:val="ECCTabletext"/>
              <w:keepNext w:val="0"/>
              <w:widowControl w:val="0"/>
            </w:pPr>
            <w:r w:rsidRPr="001609F9">
              <w:t>NI,</w:t>
            </w:r>
          </w:p>
          <w:p w14:paraId="5B7DBDEF" w14:textId="77777777" w:rsidR="00293BD8" w:rsidRPr="001609F9" w:rsidRDefault="00293BD8" w:rsidP="00703743">
            <w:pPr>
              <w:pStyle w:val="ECCTabletext"/>
              <w:keepNext w:val="0"/>
              <w:widowControl w:val="0"/>
            </w:pPr>
            <w:r w:rsidRPr="001609F9">
              <w:t>21.8 dB</w:t>
            </w:r>
          </w:p>
        </w:tc>
        <w:tc>
          <w:tcPr>
            <w:tcW w:w="1170" w:type="dxa"/>
          </w:tcPr>
          <w:p w14:paraId="01EC655A" w14:textId="77777777" w:rsidR="00293BD8" w:rsidRPr="001609F9" w:rsidRDefault="00293BD8" w:rsidP="00703743">
            <w:pPr>
              <w:pStyle w:val="ECCTabletext"/>
              <w:keepNext w:val="0"/>
              <w:widowControl w:val="0"/>
            </w:pPr>
            <w:r w:rsidRPr="001609F9">
              <w:t>NI,</w:t>
            </w:r>
          </w:p>
          <w:p w14:paraId="64F8D3E8" w14:textId="77777777" w:rsidR="00293BD8" w:rsidRPr="001609F9" w:rsidRDefault="00293BD8" w:rsidP="00703743">
            <w:pPr>
              <w:pStyle w:val="ECCTabletext"/>
              <w:keepNext w:val="0"/>
              <w:widowControl w:val="0"/>
            </w:pPr>
            <w:r w:rsidRPr="001609F9">
              <w:t>1.7 dB</w:t>
            </w:r>
          </w:p>
        </w:tc>
        <w:tc>
          <w:tcPr>
            <w:tcW w:w="990" w:type="dxa"/>
          </w:tcPr>
          <w:p w14:paraId="38E65D8D" w14:textId="77777777" w:rsidR="00293BD8" w:rsidRPr="001609F9" w:rsidRDefault="00293BD8" w:rsidP="00703743">
            <w:pPr>
              <w:pStyle w:val="ECCTabletext"/>
              <w:keepNext w:val="0"/>
              <w:widowControl w:val="0"/>
            </w:pPr>
            <w:r w:rsidRPr="001609F9">
              <w:t>NI,</w:t>
            </w:r>
          </w:p>
          <w:p w14:paraId="789FB4C6" w14:textId="77777777" w:rsidR="00293BD8" w:rsidRPr="001609F9" w:rsidRDefault="00293BD8" w:rsidP="00703743">
            <w:pPr>
              <w:pStyle w:val="ECCTabletext"/>
              <w:keepNext w:val="0"/>
              <w:widowControl w:val="0"/>
            </w:pPr>
            <w:r w:rsidRPr="001609F9">
              <w:t>67.8 dB</w:t>
            </w:r>
          </w:p>
        </w:tc>
        <w:tc>
          <w:tcPr>
            <w:tcW w:w="1170" w:type="dxa"/>
          </w:tcPr>
          <w:p w14:paraId="21E705DE" w14:textId="77777777" w:rsidR="00293BD8" w:rsidRPr="001609F9" w:rsidRDefault="00293BD8" w:rsidP="00703743">
            <w:pPr>
              <w:pStyle w:val="ECCTabletext"/>
              <w:keepNext w:val="0"/>
              <w:widowControl w:val="0"/>
            </w:pPr>
            <w:r w:rsidRPr="001609F9">
              <w:t>NI,</w:t>
            </w:r>
          </w:p>
          <w:p w14:paraId="36D8EBE4" w14:textId="77777777" w:rsidR="00293BD8" w:rsidRPr="001609F9" w:rsidRDefault="00293BD8" w:rsidP="00703743">
            <w:pPr>
              <w:pStyle w:val="ECCTabletext"/>
              <w:keepNext w:val="0"/>
              <w:widowControl w:val="0"/>
            </w:pPr>
            <w:r w:rsidRPr="001609F9">
              <w:t>9.6 dB</w:t>
            </w:r>
          </w:p>
        </w:tc>
      </w:tr>
      <w:tr w:rsidR="00293BD8" w:rsidRPr="001609F9" w14:paraId="0CCE5E9B" w14:textId="77777777" w:rsidTr="0010067B">
        <w:trPr>
          <w:trHeight w:val="248"/>
        </w:trPr>
        <w:tc>
          <w:tcPr>
            <w:tcW w:w="1705" w:type="dxa"/>
            <w:vMerge/>
          </w:tcPr>
          <w:p w14:paraId="01070445" w14:textId="77777777" w:rsidR="00293BD8" w:rsidRPr="001609F9" w:rsidRDefault="00293BD8" w:rsidP="00F873C1">
            <w:pPr>
              <w:widowControl w:val="0"/>
              <w:jc w:val="left"/>
            </w:pPr>
          </w:p>
        </w:tc>
        <w:tc>
          <w:tcPr>
            <w:tcW w:w="1440" w:type="dxa"/>
          </w:tcPr>
          <w:p w14:paraId="053B8750" w14:textId="77777777" w:rsidR="00293BD8" w:rsidRPr="001609F9" w:rsidRDefault="00293BD8" w:rsidP="00F873C1">
            <w:pPr>
              <w:widowControl w:val="0"/>
              <w:jc w:val="left"/>
            </w:pPr>
            <w:r w:rsidRPr="001609F9">
              <w:t>Log-Linear</w:t>
            </w:r>
          </w:p>
        </w:tc>
        <w:tc>
          <w:tcPr>
            <w:tcW w:w="1170" w:type="dxa"/>
          </w:tcPr>
          <w:p w14:paraId="57C2BD09" w14:textId="77777777" w:rsidR="00293BD8" w:rsidRPr="001609F9" w:rsidRDefault="00293BD8" w:rsidP="00703743">
            <w:pPr>
              <w:pStyle w:val="ECCTabletext"/>
              <w:keepNext w:val="0"/>
              <w:widowControl w:val="0"/>
            </w:pPr>
            <w:r w:rsidRPr="001609F9">
              <w:t xml:space="preserve">NI, </w:t>
            </w:r>
          </w:p>
          <w:p w14:paraId="64DAF7B7" w14:textId="77777777" w:rsidR="00293BD8" w:rsidRPr="001609F9" w:rsidRDefault="00293BD8" w:rsidP="00703743">
            <w:pPr>
              <w:pStyle w:val="ECCTabletext"/>
              <w:keepNext w:val="0"/>
              <w:widowControl w:val="0"/>
            </w:pPr>
            <w:r w:rsidRPr="001609F9">
              <w:t>20.4 dB</w:t>
            </w:r>
          </w:p>
        </w:tc>
        <w:tc>
          <w:tcPr>
            <w:tcW w:w="1170" w:type="dxa"/>
          </w:tcPr>
          <w:p w14:paraId="3F5E0238" w14:textId="77777777" w:rsidR="00293BD8" w:rsidRPr="001609F9" w:rsidRDefault="00293BD8" w:rsidP="00703743">
            <w:pPr>
              <w:pStyle w:val="ECCTabletext"/>
              <w:keepNext w:val="0"/>
              <w:widowControl w:val="0"/>
            </w:pPr>
            <w:r w:rsidRPr="001609F9">
              <w:t xml:space="preserve">NI, </w:t>
            </w:r>
          </w:p>
          <w:p w14:paraId="1487F6E9" w14:textId="77777777" w:rsidR="00293BD8" w:rsidRPr="001609F9" w:rsidRDefault="00293BD8" w:rsidP="00703743">
            <w:pPr>
              <w:pStyle w:val="ECCTabletext"/>
              <w:keepNext w:val="0"/>
              <w:widowControl w:val="0"/>
            </w:pPr>
            <w:r w:rsidRPr="001609F9">
              <w:t>12.6 dB</w:t>
            </w:r>
          </w:p>
        </w:tc>
        <w:tc>
          <w:tcPr>
            <w:tcW w:w="990" w:type="dxa"/>
          </w:tcPr>
          <w:p w14:paraId="3F1816F2" w14:textId="77777777" w:rsidR="00293BD8" w:rsidRPr="001609F9" w:rsidRDefault="00293BD8" w:rsidP="00703743">
            <w:pPr>
              <w:pStyle w:val="ECCTabletext"/>
              <w:keepNext w:val="0"/>
              <w:widowControl w:val="0"/>
            </w:pPr>
            <w:r w:rsidRPr="001609F9">
              <w:t>NI,</w:t>
            </w:r>
          </w:p>
          <w:p w14:paraId="1A3514A3" w14:textId="77777777" w:rsidR="00293BD8" w:rsidRPr="001609F9" w:rsidRDefault="00293BD8" w:rsidP="00703743">
            <w:pPr>
              <w:pStyle w:val="ECCTabletext"/>
              <w:keepNext w:val="0"/>
              <w:widowControl w:val="0"/>
            </w:pPr>
            <w:r w:rsidRPr="001609F9">
              <w:t>26.8 dB</w:t>
            </w:r>
          </w:p>
        </w:tc>
        <w:tc>
          <w:tcPr>
            <w:tcW w:w="1170" w:type="dxa"/>
          </w:tcPr>
          <w:p w14:paraId="01657913" w14:textId="77777777" w:rsidR="00293BD8" w:rsidRPr="001609F9" w:rsidRDefault="00293BD8" w:rsidP="00703743">
            <w:pPr>
              <w:pStyle w:val="ECCTabletext"/>
              <w:keepNext w:val="0"/>
              <w:widowControl w:val="0"/>
            </w:pPr>
            <w:r w:rsidRPr="001609F9">
              <w:t>NI,</w:t>
            </w:r>
          </w:p>
          <w:p w14:paraId="2CE288CC" w14:textId="77777777" w:rsidR="00293BD8" w:rsidRPr="001609F9" w:rsidRDefault="00293BD8" w:rsidP="00703743">
            <w:pPr>
              <w:pStyle w:val="ECCTabletext"/>
              <w:keepNext w:val="0"/>
              <w:widowControl w:val="0"/>
            </w:pPr>
            <w:r w:rsidRPr="001609F9">
              <w:t>16.2 dB</w:t>
            </w:r>
          </w:p>
        </w:tc>
        <w:tc>
          <w:tcPr>
            <w:tcW w:w="990" w:type="dxa"/>
          </w:tcPr>
          <w:p w14:paraId="09A6CB1D" w14:textId="77777777" w:rsidR="00293BD8" w:rsidRPr="001609F9" w:rsidRDefault="00293BD8" w:rsidP="00703743">
            <w:pPr>
              <w:pStyle w:val="ECCTabletext"/>
              <w:keepNext w:val="0"/>
              <w:widowControl w:val="0"/>
            </w:pPr>
            <w:r w:rsidRPr="001609F9">
              <w:t>NI,</w:t>
            </w:r>
          </w:p>
          <w:p w14:paraId="5ECABDB6" w14:textId="77777777" w:rsidR="00293BD8" w:rsidRPr="001609F9" w:rsidRDefault="00293BD8" w:rsidP="00703743">
            <w:pPr>
              <w:pStyle w:val="ECCTabletext"/>
              <w:keepNext w:val="0"/>
              <w:widowControl w:val="0"/>
            </w:pPr>
            <w:r w:rsidRPr="001609F9">
              <w:t>67.8 dB</w:t>
            </w:r>
          </w:p>
        </w:tc>
        <w:tc>
          <w:tcPr>
            <w:tcW w:w="1170" w:type="dxa"/>
          </w:tcPr>
          <w:p w14:paraId="22DCCAB8" w14:textId="77777777" w:rsidR="00293BD8" w:rsidRPr="001609F9" w:rsidRDefault="00293BD8" w:rsidP="00703743">
            <w:pPr>
              <w:pStyle w:val="ECCTabletext"/>
              <w:keepNext w:val="0"/>
              <w:widowControl w:val="0"/>
            </w:pPr>
            <w:r w:rsidRPr="001609F9">
              <w:t>NI,</w:t>
            </w:r>
          </w:p>
          <w:p w14:paraId="0B59BDAD" w14:textId="77777777" w:rsidR="00293BD8" w:rsidRPr="001609F9" w:rsidRDefault="00293BD8" w:rsidP="00703743">
            <w:pPr>
              <w:pStyle w:val="ECCTabletext"/>
              <w:keepNext w:val="0"/>
              <w:widowControl w:val="0"/>
            </w:pPr>
            <w:r w:rsidRPr="001609F9">
              <w:t>22.9 dB</w:t>
            </w:r>
          </w:p>
        </w:tc>
      </w:tr>
      <w:tr w:rsidR="00293BD8" w:rsidRPr="001609F9" w14:paraId="1B9B53E0" w14:textId="77777777" w:rsidTr="0010067B">
        <w:trPr>
          <w:trHeight w:val="248"/>
        </w:trPr>
        <w:tc>
          <w:tcPr>
            <w:tcW w:w="1705" w:type="dxa"/>
            <w:vMerge w:val="restart"/>
          </w:tcPr>
          <w:p w14:paraId="64102218" w14:textId="77777777" w:rsidR="00293BD8" w:rsidRPr="001609F9" w:rsidRDefault="00293BD8" w:rsidP="00F873C1">
            <w:pPr>
              <w:widowControl w:val="0"/>
              <w:jc w:val="left"/>
            </w:pPr>
            <w:r w:rsidRPr="001609F9">
              <w:t xml:space="preserve">Isotropic equivalent </w:t>
            </w:r>
          </w:p>
          <w:p w14:paraId="59F8DEFD" w14:textId="77777777" w:rsidR="00293BD8" w:rsidRPr="001609F9" w:rsidRDefault="00293BD8" w:rsidP="00F873C1">
            <w:pPr>
              <w:widowControl w:val="0"/>
              <w:jc w:val="left"/>
            </w:pPr>
            <w:r w:rsidRPr="001609F9">
              <w:t xml:space="preserve">(-13 dBm/MHz </w:t>
            </w:r>
            <w:r w:rsidRPr="001609F9">
              <w:rPr>
                <w:i/>
                <w:iCs/>
              </w:rPr>
              <w:t>e.i.r.p.</w:t>
            </w:r>
            <w:r w:rsidRPr="001609F9">
              <w:t>)</w:t>
            </w:r>
          </w:p>
        </w:tc>
        <w:tc>
          <w:tcPr>
            <w:tcW w:w="1440" w:type="dxa"/>
          </w:tcPr>
          <w:p w14:paraId="3B8F7BCF" w14:textId="77777777" w:rsidR="00293BD8" w:rsidRPr="001609F9" w:rsidRDefault="00293BD8" w:rsidP="00F873C1">
            <w:pPr>
              <w:widowControl w:val="0"/>
              <w:jc w:val="left"/>
            </w:pPr>
            <w:r w:rsidRPr="001609F9">
              <w:t>Stair-Step</w:t>
            </w:r>
          </w:p>
        </w:tc>
        <w:tc>
          <w:tcPr>
            <w:tcW w:w="1170" w:type="dxa"/>
          </w:tcPr>
          <w:p w14:paraId="0A8D7D42" w14:textId="77777777" w:rsidR="00293BD8" w:rsidRPr="001609F9" w:rsidRDefault="00293BD8" w:rsidP="00703743">
            <w:pPr>
              <w:pStyle w:val="ECCTabletext"/>
              <w:keepNext w:val="0"/>
              <w:widowControl w:val="0"/>
            </w:pPr>
            <w:r w:rsidRPr="001609F9">
              <w:t>3160 m by</w:t>
            </w:r>
          </w:p>
          <w:p w14:paraId="710B0445" w14:textId="77777777" w:rsidR="00293BD8" w:rsidRPr="001609F9" w:rsidRDefault="00293BD8" w:rsidP="00703743">
            <w:pPr>
              <w:pStyle w:val="ECCTabletext"/>
              <w:keepNext w:val="0"/>
              <w:widowControl w:val="0"/>
            </w:pPr>
            <w:r w:rsidRPr="001609F9">
              <w:t>85 m,</w:t>
            </w:r>
          </w:p>
          <w:p w14:paraId="4EAFCD37" w14:textId="77777777" w:rsidR="00293BD8" w:rsidRPr="001609F9" w:rsidRDefault="00293BD8" w:rsidP="00703743">
            <w:pPr>
              <w:pStyle w:val="ECCTabletext"/>
              <w:keepNext w:val="0"/>
              <w:widowControl w:val="0"/>
            </w:pPr>
            <w:r w:rsidRPr="001609F9">
              <w:t>8.4 dB</w:t>
            </w:r>
          </w:p>
        </w:tc>
        <w:tc>
          <w:tcPr>
            <w:tcW w:w="1170" w:type="dxa"/>
          </w:tcPr>
          <w:p w14:paraId="4960A473" w14:textId="77777777" w:rsidR="00293BD8" w:rsidRPr="001609F9" w:rsidRDefault="00293BD8" w:rsidP="00703743">
            <w:pPr>
              <w:pStyle w:val="ECCTabletext"/>
              <w:keepNext w:val="0"/>
              <w:widowControl w:val="0"/>
            </w:pPr>
            <w:r w:rsidRPr="001609F9">
              <w:t>2260 m by</w:t>
            </w:r>
          </w:p>
          <w:p w14:paraId="1B91B814" w14:textId="77777777" w:rsidR="00293BD8" w:rsidRPr="001609F9" w:rsidRDefault="00293BD8" w:rsidP="00703743">
            <w:pPr>
              <w:pStyle w:val="ECCTabletext"/>
              <w:keepNext w:val="0"/>
              <w:widowControl w:val="0"/>
            </w:pPr>
            <w:r w:rsidRPr="001609F9">
              <w:t>40 m,</w:t>
            </w:r>
          </w:p>
          <w:p w14:paraId="404FAB1C" w14:textId="77777777" w:rsidR="00293BD8" w:rsidRPr="001609F9" w:rsidRDefault="00293BD8" w:rsidP="00703743">
            <w:pPr>
              <w:pStyle w:val="ECCTabletext"/>
              <w:keepNext w:val="0"/>
              <w:widowControl w:val="0"/>
            </w:pPr>
            <w:r w:rsidRPr="001609F9">
              <w:t>-4.4 dB</w:t>
            </w:r>
          </w:p>
        </w:tc>
        <w:tc>
          <w:tcPr>
            <w:tcW w:w="990" w:type="dxa"/>
          </w:tcPr>
          <w:p w14:paraId="4B6434D3" w14:textId="77777777" w:rsidR="00293BD8" w:rsidRPr="001609F9" w:rsidRDefault="00293BD8" w:rsidP="00703743">
            <w:pPr>
              <w:pStyle w:val="ECCTabletext"/>
              <w:keepNext w:val="0"/>
              <w:widowControl w:val="0"/>
            </w:pPr>
            <w:r w:rsidRPr="001609F9">
              <w:t>NI,</w:t>
            </w:r>
          </w:p>
          <w:p w14:paraId="5E4B72D2" w14:textId="77777777" w:rsidR="00293BD8" w:rsidRPr="001609F9" w:rsidRDefault="00293BD8" w:rsidP="00703743">
            <w:pPr>
              <w:pStyle w:val="ECCTabletext"/>
              <w:keepNext w:val="0"/>
              <w:widowControl w:val="0"/>
            </w:pPr>
            <w:r w:rsidRPr="001609F9">
              <w:t>4.8 dB</w:t>
            </w:r>
          </w:p>
        </w:tc>
        <w:tc>
          <w:tcPr>
            <w:tcW w:w="1170" w:type="dxa"/>
          </w:tcPr>
          <w:p w14:paraId="0F80B8E9" w14:textId="77777777" w:rsidR="00293BD8" w:rsidRPr="001609F9" w:rsidRDefault="00293BD8" w:rsidP="00703743">
            <w:pPr>
              <w:pStyle w:val="ECCTabletext"/>
              <w:keepNext w:val="0"/>
              <w:widowControl w:val="0"/>
            </w:pPr>
            <w:r w:rsidRPr="001609F9">
              <w:t>6740 m by</w:t>
            </w:r>
          </w:p>
          <w:p w14:paraId="58427538" w14:textId="77777777" w:rsidR="00293BD8" w:rsidRPr="001609F9" w:rsidRDefault="00293BD8" w:rsidP="00703743">
            <w:pPr>
              <w:pStyle w:val="ECCTabletext"/>
              <w:keepNext w:val="0"/>
              <w:widowControl w:val="0"/>
            </w:pPr>
            <w:r w:rsidRPr="001609F9">
              <w:t>275 m,</w:t>
            </w:r>
          </w:p>
          <w:p w14:paraId="0897D67D" w14:textId="77777777" w:rsidR="00293BD8" w:rsidRPr="001609F9" w:rsidRDefault="00293BD8" w:rsidP="00703743">
            <w:pPr>
              <w:pStyle w:val="ECCTabletext"/>
              <w:keepNext w:val="0"/>
              <w:widowControl w:val="0"/>
              <w:rPr>
                <w:highlight w:val="yellow"/>
              </w:rPr>
            </w:pPr>
            <w:r w:rsidRPr="001609F9">
              <w:t>-15.3 dB</w:t>
            </w:r>
          </w:p>
        </w:tc>
        <w:tc>
          <w:tcPr>
            <w:tcW w:w="990" w:type="dxa"/>
          </w:tcPr>
          <w:p w14:paraId="440C3787" w14:textId="77777777" w:rsidR="00293BD8" w:rsidRPr="001609F9" w:rsidRDefault="00293BD8" w:rsidP="00703743">
            <w:pPr>
              <w:pStyle w:val="ECCTabletext"/>
              <w:keepNext w:val="0"/>
              <w:widowControl w:val="0"/>
            </w:pPr>
            <w:r w:rsidRPr="001609F9">
              <w:t>NI,</w:t>
            </w:r>
          </w:p>
          <w:p w14:paraId="23BAFFC6" w14:textId="77777777" w:rsidR="00293BD8" w:rsidRPr="001609F9" w:rsidRDefault="00293BD8" w:rsidP="00703743">
            <w:pPr>
              <w:pStyle w:val="ECCTabletext"/>
              <w:keepNext w:val="0"/>
              <w:widowControl w:val="0"/>
            </w:pPr>
            <w:r w:rsidRPr="001609F9">
              <w:t>50.8 dB</w:t>
            </w:r>
          </w:p>
        </w:tc>
        <w:tc>
          <w:tcPr>
            <w:tcW w:w="1170" w:type="dxa"/>
          </w:tcPr>
          <w:p w14:paraId="57F31E94" w14:textId="77777777" w:rsidR="00293BD8" w:rsidRPr="001609F9" w:rsidRDefault="00293BD8" w:rsidP="00703743">
            <w:pPr>
              <w:pStyle w:val="ECCTabletext"/>
              <w:keepNext w:val="0"/>
              <w:widowControl w:val="0"/>
            </w:pPr>
            <w:r w:rsidRPr="001609F9">
              <w:t>2860 m by</w:t>
            </w:r>
          </w:p>
          <w:p w14:paraId="24E8F0D4" w14:textId="77777777" w:rsidR="00293BD8" w:rsidRPr="001609F9" w:rsidRDefault="00293BD8" w:rsidP="00703743">
            <w:pPr>
              <w:pStyle w:val="ECCTabletext"/>
              <w:keepNext w:val="0"/>
              <w:widowControl w:val="0"/>
            </w:pPr>
            <w:r w:rsidRPr="001609F9">
              <w:t>75 m,</w:t>
            </w:r>
          </w:p>
          <w:p w14:paraId="176BBF6C" w14:textId="77777777" w:rsidR="00293BD8" w:rsidRPr="001609F9" w:rsidRDefault="00293BD8" w:rsidP="00703743">
            <w:pPr>
              <w:pStyle w:val="ECCTabletext"/>
              <w:keepNext w:val="0"/>
              <w:widowControl w:val="0"/>
              <w:rPr>
                <w:highlight w:val="yellow"/>
              </w:rPr>
            </w:pPr>
            <w:r w:rsidRPr="001609F9">
              <w:t>-7.4 dB</w:t>
            </w:r>
          </w:p>
        </w:tc>
      </w:tr>
      <w:tr w:rsidR="00293BD8" w:rsidRPr="001609F9" w14:paraId="6121EF3F" w14:textId="77777777" w:rsidTr="0010067B">
        <w:trPr>
          <w:trHeight w:val="248"/>
        </w:trPr>
        <w:tc>
          <w:tcPr>
            <w:tcW w:w="1705" w:type="dxa"/>
            <w:vMerge/>
          </w:tcPr>
          <w:p w14:paraId="30ED7059" w14:textId="77777777" w:rsidR="00293BD8" w:rsidRPr="001609F9" w:rsidRDefault="00293BD8" w:rsidP="00F873C1">
            <w:pPr>
              <w:widowControl w:val="0"/>
              <w:jc w:val="left"/>
            </w:pPr>
          </w:p>
        </w:tc>
        <w:tc>
          <w:tcPr>
            <w:tcW w:w="1440" w:type="dxa"/>
          </w:tcPr>
          <w:p w14:paraId="1FFBD41C" w14:textId="77777777" w:rsidR="00293BD8" w:rsidRPr="001609F9" w:rsidRDefault="00293BD8" w:rsidP="00F873C1">
            <w:pPr>
              <w:widowControl w:val="0"/>
              <w:jc w:val="left"/>
            </w:pPr>
            <w:r w:rsidRPr="001609F9">
              <w:t>Log-Linear</w:t>
            </w:r>
          </w:p>
        </w:tc>
        <w:tc>
          <w:tcPr>
            <w:tcW w:w="1170" w:type="dxa"/>
          </w:tcPr>
          <w:p w14:paraId="1B04FE7B" w14:textId="77777777" w:rsidR="00293BD8" w:rsidRPr="001609F9" w:rsidRDefault="00293BD8" w:rsidP="00703743">
            <w:pPr>
              <w:pStyle w:val="ECCTabletext"/>
              <w:keepNext w:val="0"/>
              <w:widowControl w:val="0"/>
            </w:pPr>
            <w:r w:rsidRPr="001609F9">
              <w:t>NI,</w:t>
            </w:r>
          </w:p>
          <w:p w14:paraId="29A37307" w14:textId="77777777" w:rsidR="00293BD8" w:rsidRPr="001609F9" w:rsidRDefault="00293BD8" w:rsidP="00703743">
            <w:pPr>
              <w:pStyle w:val="ECCTabletext"/>
              <w:keepNext w:val="0"/>
              <w:widowControl w:val="0"/>
              <w:rPr>
                <w:highlight w:val="yellow"/>
              </w:rPr>
            </w:pPr>
            <w:r w:rsidRPr="001609F9">
              <w:t>3.4 dB</w:t>
            </w:r>
          </w:p>
        </w:tc>
        <w:tc>
          <w:tcPr>
            <w:tcW w:w="1170" w:type="dxa"/>
          </w:tcPr>
          <w:p w14:paraId="7E808BD0" w14:textId="77777777" w:rsidR="00293BD8" w:rsidRPr="001609F9" w:rsidRDefault="00293BD8" w:rsidP="00703743">
            <w:pPr>
              <w:pStyle w:val="ECCTabletext"/>
              <w:keepNext w:val="0"/>
              <w:widowControl w:val="0"/>
            </w:pPr>
            <w:r w:rsidRPr="001609F9">
              <w:t>2260 m by</w:t>
            </w:r>
          </w:p>
          <w:p w14:paraId="24809437" w14:textId="77777777" w:rsidR="00293BD8" w:rsidRPr="001609F9" w:rsidRDefault="00293BD8" w:rsidP="00703743">
            <w:pPr>
              <w:pStyle w:val="ECCTabletext"/>
              <w:keepNext w:val="0"/>
              <w:widowControl w:val="0"/>
            </w:pPr>
            <w:r w:rsidRPr="001609F9">
              <w:t>40 m,</w:t>
            </w:r>
          </w:p>
          <w:p w14:paraId="73C2B9F3" w14:textId="77777777" w:rsidR="00293BD8" w:rsidRPr="001609F9" w:rsidRDefault="00293BD8" w:rsidP="00703743">
            <w:pPr>
              <w:pStyle w:val="ECCTabletext"/>
              <w:keepNext w:val="0"/>
              <w:widowControl w:val="0"/>
            </w:pPr>
            <w:r w:rsidRPr="001609F9">
              <w:t>-4.4 dB</w:t>
            </w:r>
          </w:p>
        </w:tc>
        <w:tc>
          <w:tcPr>
            <w:tcW w:w="990" w:type="dxa"/>
          </w:tcPr>
          <w:p w14:paraId="1064936B" w14:textId="77777777" w:rsidR="00293BD8" w:rsidRPr="001609F9" w:rsidRDefault="00293BD8" w:rsidP="00703743">
            <w:pPr>
              <w:pStyle w:val="ECCTabletext"/>
              <w:keepNext w:val="0"/>
              <w:widowControl w:val="0"/>
            </w:pPr>
            <w:r w:rsidRPr="001609F9">
              <w:t>NI,</w:t>
            </w:r>
          </w:p>
          <w:p w14:paraId="7D783853" w14:textId="77777777" w:rsidR="00293BD8" w:rsidRPr="001609F9" w:rsidRDefault="00293BD8" w:rsidP="00703743">
            <w:pPr>
              <w:pStyle w:val="ECCTabletext"/>
              <w:keepNext w:val="0"/>
              <w:widowControl w:val="0"/>
            </w:pPr>
            <w:r w:rsidRPr="001609F9">
              <w:t>9.8 dB</w:t>
            </w:r>
          </w:p>
        </w:tc>
        <w:tc>
          <w:tcPr>
            <w:tcW w:w="1170" w:type="dxa"/>
          </w:tcPr>
          <w:p w14:paraId="0815BACC" w14:textId="77777777" w:rsidR="00293BD8" w:rsidRPr="001609F9" w:rsidRDefault="00293BD8" w:rsidP="00703743">
            <w:pPr>
              <w:pStyle w:val="ECCTabletext"/>
              <w:keepNext w:val="0"/>
              <w:widowControl w:val="0"/>
            </w:pPr>
            <w:r w:rsidRPr="001609F9">
              <w:t>6740 m by</w:t>
            </w:r>
          </w:p>
          <w:p w14:paraId="44ABD44A" w14:textId="77777777" w:rsidR="00293BD8" w:rsidRPr="001609F9" w:rsidRDefault="00293BD8" w:rsidP="00703743">
            <w:pPr>
              <w:pStyle w:val="ECCTabletext"/>
              <w:keepNext w:val="0"/>
              <w:widowControl w:val="0"/>
            </w:pPr>
            <w:r w:rsidRPr="001609F9">
              <w:t>100 m,</w:t>
            </w:r>
          </w:p>
          <w:p w14:paraId="0EFBECDC" w14:textId="77777777" w:rsidR="00293BD8" w:rsidRPr="001609F9" w:rsidRDefault="00293BD8" w:rsidP="00703743">
            <w:pPr>
              <w:pStyle w:val="ECCTabletext"/>
              <w:keepNext w:val="0"/>
              <w:widowControl w:val="0"/>
              <w:rPr>
                <w:highlight w:val="yellow"/>
              </w:rPr>
            </w:pPr>
            <w:r w:rsidRPr="001609F9">
              <w:t>-7.4 dB</w:t>
            </w:r>
          </w:p>
        </w:tc>
        <w:tc>
          <w:tcPr>
            <w:tcW w:w="990" w:type="dxa"/>
          </w:tcPr>
          <w:p w14:paraId="71BA5C75" w14:textId="77777777" w:rsidR="00293BD8" w:rsidRPr="001609F9" w:rsidRDefault="00293BD8" w:rsidP="00703743">
            <w:pPr>
              <w:pStyle w:val="ECCTabletext"/>
              <w:keepNext w:val="0"/>
              <w:widowControl w:val="0"/>
            </w:pPr>
            <w:r w:rsidRPr="001609F9">
              <w:t>NI,</w:t>
            </w:r>
          </w:p>
          <w:p w14:paraId="1579D89C" w14:textId="77777777" w:rsidR="00293BD8" w:rsidRPr="001609F9" w:rsidRDefault="00293BD8" w:rsidP="00703743">
            <w:pPr>
              <w:pStyle w:val="ECCTabletext"/>
              <w:keepNext w:val="0"/>
              <w:widowControl w:val="0"/>
            </w:pPr>
            <w:r w:rsidRPr="001609F9">
              <w:t>50.8 dB</w:t>
            </w:r>
          </w:p>
        </w:tc>
        <w:tc>
          <w:tcPr>
            <w:tcW w:w="1170" w:type="dxa"/>
          </w:tcPr>
          <w:p w14:paraId="7E77A5EB" w14:textId="77777777" w:rsidR="00293BD8" w:rsidRPr="001609F9" w:rsidRDefault="00293BD8" w:rsidP="00703743">
            <w:pPr>
              <w:pStyle w:val="ECCTabletext"/>
              <w:keepNext w:val="0"/>
              <w:widowControl w:val="0"/>
            </w:pPr>
            <w:r w:rsidRPr="001609F9">
              <w:t>NI,</w:t>
            </w:r>
          </w:p>
          <w:p w14:paraId="4F2532FD" w14:textId="77777777" w:rsidR="00293BD8" w:rsidRPr="001609F9" w:rsidRDefault="00293BD8" w:rsidP="00703743">
            <w:pPr>
              <w:pStyle w:val="ECCTabletext"/>
              <w:keepNext w:val="0"/>
              <w:widowControl w:val="0"/>
            </w:pPr>
            <w:r w:rsidRPr="001609F9">
              <w:t>5.9 dB</w:t>
            </w:r>
          </w:p>
        </w:tc>
      </w:tr>
    </w:tbl>
    <w:p w14:paraId="6DE42DD5" w14:textId="16DBD1B2" w:rsidR="00293BD8" w:rsidRPr="001609F9" w:rsidRDefault="00293BD8" w:rsidP="00703743">
      <w:pPr>
        <w:pStyle w:val="Caption"/>
        <w:keepLines w:val="0"/>
        <w:widowControl w:val="0"/>
      </w:pPr>
      <w:bookmarkStart w:id="396" w:name="_Ref166792562"/>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44</w:t>
      </w:r>
      <w:r w:rsidRPr="001609F9">
        <w:fldChar w:fldCharType="end"/>
      </w:r>
      <w:bookmarkEnd w:id="396"/>
      <w:r w:rsidRPr="001609F9">
        <w:t>: 4.2</w:t>
      </w:r>
      <w:r w:rsidR="00262C40" w:rsidRPr="001609F9">
        <w:t>-</w:t>
      </w:r>
      <w:r w:rsidRPr="001609F9">
        <w:t>4.4 GHz Radio Altimeter ITT Set 2 and Radio Altimeter Antenna Set 2 Combination Summary Table</w:t>
      </w:r>
    </w:p>
    <w:tbl>
      <w:tblPr>
        <w:tblStyle w:val="ECCTable-redheader"/>
        <w:tblW w:w="9072" w:type="dxa"/>
        <w:tblInd w:w="0" w:type="dxa"/>
        <w:tblLayout w:type="fixed"/>
        <w:tblLook w:val="04A0" w:firstRow="1" w:lastRow="0" w:firstColumn="1" w:lastColumn="0" w:noHBand="0" w:noVBand="1"/>
      </w:tblPr>
      <w:tblGrid>
        <w:gridCol w:w="4112"/>
        <w:gridCol w:w="4960"/>
      </w:tblGrid>
      <w:tr w:rsidR="00293BD8" w:rsidRPr="001609F9" w14:paraId="30435BB3" w14:textId="77777777" w:rsidTr="0010067B">
        <w:trPr>
          <w:cnfStyle w:val="100000000000" w:firstRow="1" w:lastRow="0" w:firstColumn="0" w:lastColumn="0" w:oddVBand="0" w:evenVBand="0" w:oddHBand="0" w:evenHBand="0" w:firstRowFirstColumn="0" w:firstRowLastColumn="0" w:lastRowFirstColumn="0" w:lastRowLastColumn="0"/>
          <w:trHeight w:val="432"/>
        </w:trPr>
        <w:tc>
          <w:tcPr>
            <w:tcW w:w="4112" w:type="dxa"/>
          </w:tcPr>
          <w:p w14:paraId="65BF3E6F" w14:textId="77777777" w:rsidR="00293BD8" w:rsidRPr="001609F9" w:rsidRDefault="00293BD8" w:rsidP="00703743">
            <w:pPr>
              <w:pStyle w:val="ECCTableHeaderwhitefont"/>
              <w:keepNext w:val="0"/>
              <w:widowControl w:val="0"/>
              <w:rPr>
                <w:b/>
                <w:bCs w:val="0"/>
              </w:rPr>
            </w:pPr>
            <w:r w:rsidRPr="001609F9">
              <w:rPr>
                <w:b/>
                <w:bCs w:val="0"/>
              </w:rPr>
              <w:lastRenderedPageBreak/>
              <w:t>MFCN Antenna Radiation Pattern</w:t>
            </w:r>
          </w:p>
        </w:tc>
        <w:tc>
          <w:tcPr>
            <w:tcW w:w="4960" w:type="dxa"/>
          </w:tcPr>
          <w:p w14:paraId="74CB247A" w14:textId="77777777" w:rsidR="00293BD8" w:rsidRPr="001609F9" w:rsidRDefault="00293BD8" w:rsidP="00703743">
            <w:pPr>
              <w:pStyle w:val="ECCTableHeaderwhitefont"/>
              <w:keepNext w:val="0"/>
              <w:widowControl w:val="0"/>
              <w:rPr>
                <w:b/>
                <w:bCs w:val="0"/>
              </w:rPr>
            </w:pPr>
            <w:r w:rsidRPr="001609F9">
              <w:rPr>
                <w:b/>
                <w:bCs w:val="0"/>
              </w:rPr>
              <w:t>RA ITT Set 2 and RA Antenna Set 2 Parameters Using Stair-Step Interpolation Method Result</w:t>
            </w:r>
          </w:p>
        </w:tc>
      </w:tr>
      <w:tr w:rsidR="00293BD8" w:rsidRPr="001609F9" w14:paraId="4DF147FD" w14:textId="77777777" w:rsidTr="0010067B">
        <w:trPr>
          <w:trHeight w:val="320"/>
        </w:trPr>
        <w:tc>
          <w:tcPr>
            <w:tcW w:w="4112" w:type="dxa"/>
          </w:tcPr>
          <w:p w14:paraId="2321B3C7" w14:textId="77777777" w:rsidR="00293BD8" w:rsidRPr="001609F9" w:rsidRDefault="00293BD8" w:rsidP="00703743">
            <w:pPr>
              <w:pStyle w:val="ECCTabletext"/>
              <w:keepNext w:val="0"/>
              <w:widowControl w:val="0"/>
            </w:pPr>
            <w:r w:rsidRPr="001609F9">
              <w:t xml:space="preserve">Isotropic equivalent (-30 dBm/MHz </w:t>
            </w:r>
            <w:r w:rsidRPr="001609F9">
              <w:rPr>
                <w:i/>
                <w:iCs/>
              </w:rPr>
              <w:t>e.i.r.p.</w:t>
            </w:r>
            <w:r w:rsidRPr="001609F9">
              <w:t>)</w:t>
            </w:r>
          </w:p>
        </w:tc>
        <w:tc>
          <w:tcPr>
            <w:tcW w:w="4960" w:type="dxa"/>
          </w:tcPr>
          <w:p w14:paraId="5EFA9349" w14:textId="77777777" w:rsidR="00293BD8" w:rsidRPr="001609F9" w:rsidRDefault="00293BD8" w:rsidP="00703743">
            <w:pPr>
              <w:pStyle w:val="ECCTabletext"/>
              <w:keepNext w:val="0"/>
              <w:widowControl w:val="0"/>
            </w:pPr>
            <w:r w:rsidRPr="001609F9">
              <w:t>NI, 13.1 dB</w:t>
            </w:r>
          </w:p>
        </w:tc>
      </w:tr>
      <w:tr w:rsidR="00293BD8" w:rsidRPr="001609F9" w14:paraId="2D4DAFA2" w14:textId="77777777" w:rsidTr="0010067B">
        <w:trPr>
          <w:trHeight w:val="248"/>
        </w:trPr>
        <w:tc>
          <w:tcPr>
            <w:tcW w:w="4112" w:type="dxa"/>
          </w:tcPr>
          <w:p w14:paraId="3C63810A" w14:textId="77777777" w:rsidR="00293BD8" w:rsidRPr="001609F9" w:rsidRDefault="00293BD8" w:rsidP="00703743">
            <w:pPr>
              <w:pStyle w:val="ECCTabletext"/>
              <w:keepNext w:val="0"/>
              <w:widowControl w:val="0"/>
            </w:pPr>
            <w:r w:rsidRPr="001609F9">
              <w:t xml:space="preserve">Isotropic equivalent (-13 dBm/MHz </w:t>
            </w:r>
            <w:r w:rsidRPr="001609F9">
              <w:rPr>
                <w:i/>
                <w:iCs/>
              </w:rPr>
              <w:t>e.i.r.p.</w:t>
            </w:r>
            <w:r w:rsidRPr="001609F9">
              <w:t>)</w:t>
            </w:r>
          </w:p>
        </w:tc>
        <w:tc>
          <w:tcPr>
            <w:tcW w:w="4960" w:type="dxa"/>
          </w:tcPr>
          <w:p w14:paraId="505A2516" w14:textId="77777777" w:rsidR="00293BD8" w:rsidRPr="001609F9" w:rsidRDefault="00293BD8" w:rsidP="00703743">
            <w:pPr>
              <w:pStyle w:val="ECCTabletext"/>
              <w:keepNext w:val="0"/>
              <w:widowControl w:val="0"/>
            </w:pPr>
            <w:r w:rsidRPr="001609F9">
              <w:t>2360 m by 15 m, -3.9 dB</w:t>
            </w:r>
          </w:p>
        </w:tc>
      </w:tr>
    </w:tbl>
    <w:p w14:paraId="1857B03F" w14:textId="77777777" w:rsidR="00293BD8" w:rsidRPr="001609F9" w:rsidRDefault="00293BD8" w:rsidP="00AE14F3">
      <w:pPr>
        <w:pStyle w:val="ECCAnnexheading2"/>
      </w:pPr>
      <w:bookmarkStart w:id="397" w:name="_Toc182313173"/>
      <w:bookmarkStart w:id="398" w:name="_Ref168900237"/>
      <w:bookmarkStart w:id="399" w:name="_Toc182478736"/>
      <w:bookmarkStart w:id="400" w:name="_Toc183179607"/>
      <w:bookmarkEnd w:id="397"/>
      <w:r w:rsidRPr="001609F9">
        <w:t>Assumptions Summary</w:t>
      </w:r>
      <w:bookmarkEnd w:id="398"/>
      <w:bookmarkEnd w:id="399"/>
      <w:bookmarkEnd w:id="400"/>
    </w:p>
    <w:p w14:paraId="771124EB" w14:textId="77777777" w:rsidR="00293BD8" w:rsidRPr="001609F9" w:rsidRDefault="00293BD8" w:rsidP="00293BD8">
      <w:bookmarkStart w:id="401" w:name="_Hlk156476850"/>
      <w:r w:rsidRPr="001609F9">
        <w:t>Assumptions used in the study:</w:t>
      </w:r>
    </w:p>
    <w:p w14:paraId="67C248E0" w14:textId="1EE7C4E6" w:rsidR="00293BD8" w:rsidRPr="001609F9" w:rsidRDefault="00293BD8" w:rsidP="00293BD8">
      <w:pPr>
        <w:pStyle w:val="ECCBulletsLv1"/>
        <w:ind w:left="360" w:hanging="360"/>
      </w:pPr>
      <w:r w:rsidRPr="001609F9">
        <w:t>The AAS antenna is positioned at a height based upon the minimum of 35 m and the OLS</w:t>
      </w:r>
      <w:r w:rsidR="00C22316" w:rsidRPr="001609F9">
        <w:t>;</w:t>
      </w:r>
      <w:r w:rsidRPr="001609F9">
        <w:t xml:space="preserve"> </w:t>
      </w:r>
    </w:p>
    <w:p w14:paraId="23729CCF" w14:textId="4F0246D1" w:rsidR="00293BD8" w:rsidRPr="001609F9" w:rsidRDefault="00293BD8" w:rsidP="00293BD8">
      <w:pPr>
        <w:pStyle w:val="ECCBulletsLv1"/>
        <w:ind w:left="360" w:hanging="360"/>
      </w:pPr>
      <w:r w:rsidRPr="001609F9">
        <w:t>The AAS antenna is not paced at heights less than 10 m</w:t>
      </w:r>
      <w:r w:rsidR="0097127D" w:rsidRPr="001609F9">
        <w:t>.</w:t>
      </w:r>
    </w:p>
    <w:p w14:paraId="7EF66618" w14:textId="77777777" w:rsidR="00293BD8" w:rsidRPr="001609F9" w:rsidRDefault="00293BD8" w:rsidP="00293BD8">
      <w:pPr>
        <w:pStyle w:val="ECCBulletsLv1"/>
        <w:ind w:left="360" w:hanging="360"/>
      </w:pPr>
      <w:r w:rsidRPr="001609F9">
        <w:t>The MFCN base station assumptions are made:</w:t>
      </w:r>
    </w:p>
    <w:p w14:paraId="4DB7B010" w14:textId="77777777" w:rsidR="00293BD8" w:rsidRPr="001609F9" w:rsidRDefault="00293BD8" w:rsidP="00F873C1">
      <w:pPr>
        <w:pStyle w:val="ECCBulletsLv2"/>
      </w:pPr>
      <w:r w:rsidRPr="001609F9">
        <w:t xml:space="preserve">All base stations are constrained to a 58 dBm/MHz </w:t>
      </w:r>
      <w:r w:rsidRPr="001609F9">
        <w:rPr>
          <w:i/>
          <w:iCs/>
        </w:rPr>
        <w:t>e.i.r.p.</w:t>
      </w:r>
      <w:r w:rsidRPr="001609F9">
        <w:t xml:space="preserve"> limit;</w:t>
      </w:r>
    </w:p>
    <w:p w14:paraId="1AEA2DB5" w14:textId="77777777" w:rsidR="00293BD8" w:rsidRPr="001609F9" w:rsidRDefault="00293BD8" w:rsidP="00F873C1">
      <w:pPr>
        <w:pStyle w:val="ECCBulletsLv2"/>
      </w:pPr>
      <w:r w:rsidRPr="001609F9">
        <w:t>All base stations assume a 3-degree mechanical downtilt at any installation height.</w:t>
      </w:r>
    </w:p>
    <w:p w14:paraId="24E82EB4" w14:textId="77777777" w:rsidR="00293BD8" w:rsidRPr="001609F9" w:rsidRDefault="00293BD8" w:rsidP="00293BD8">
      <w:pPr>
        <w:pStyle w:val="ECCBulletsLv1"/>
        <w:ind w:left="360" w:hanging="360"/>
      </w:pPr>
      <w:r w:rsidRPr="001609F9">
        <w:t>Three AAS radiation patterns are considered:</w:t>
      </w:r>
    </w:p>
    <w:p w14:paraId="7A5480D6" w14:textId="6E5F2604" w:rsidR="00293BD8" w:rsidRPr="001609F9" w:rsidRDefault="00293BD8" w:rsidP="00F873C1">
      <w:pPr>
        <w:pStyle w:val="ECCBulletsLv2"/>
      </w:pPr>
      <w:r w:rsidRPr="001609F9">
        <w:t xml:space="preserve">The ‘baseline MFCN antenna pattern’ described in </w:t>
      </w:r>
      <w:r w:rsidRPr="001609F9">
        <w:rPr>
          <w:rStyle w:val="ECCParagraph"/>
        </w:rPr>
        <w:t xml:space="preserve">section </w:t>
      </w:r>
      <w:r w:rsidR="00E85577" w:rsidRPr="001609F9">
        <w:rPr>
          <w:rStyle w:val="ECCParagraph"/>
        </w:rPr>
        <w:fldChar w:fldCharType="begin"/>
      </w:r>
      <w:r w:rsidR="00E85577" w:rsidRPr="001609F9">
        <w:rPr>
          <w:rStyle w:val="ECCParagraph"/>
        </w:rPr>
        <w:instrText xml:space="preserve"> REF _Ref169007010 \r \h </w:instrText>
      </w:r>
      <w:r w:rsidR="00A722C3" w:rsidRPr="001609F9">
        <w:rPr>
          <w:rStyle w:val="ECCParagraph"/>
        </w:rPr>
        <w:instrText xml:space="preserve"> \* MERGEFORMAT </w:instrText>
      </w:r>
      <w:r w:rsidR="00E85577" w:rsidRPr="001609F9">
        <w:rPr>
          <w:rStyle w:val="ECCParagraph"/>
        </w:rPr>
      </w:r>
      <w:r w:rsidR="00E85577" w:rsidRPr="001609F9">
        <w:rPr>
          <w:rStyle w:val="ECCParagraph"/>
        </w:rPr>
        <w:fldChar w:fldCharType="separate"/>
      </w:r>
      <w:r w:rsidR="00AA6445" w:rsidRPr="001609F9">
        <w:rPr>
          <w:rStyle w:val="ECCParagraph"/>
        </w:rPr>
        <w:t>A4.2</w:t>
      </w:r>
      <w:r w:rsidR="00E85577" w:rsidRPr="001609F9">
        <w:rPr>
          <w:rStyle w:val="ECCParagraph"/>
        </w:rPr>
        <w:fldChar w:fldCharType="end"/>
      </w:r>
      <w:r w:rsidRPr="001609F9">
        <w:rPr>
          <w:rStyle w:val="ECCParagraph"/>
        </w:rPr>
        <w:t xml:space="preserve"> list index #1</w:t>
      </w:r>
      <w:r w:rsidR="00C22316" w:rsidRPr="001609F9">
        <w:rPr>
          <w:rStyle w:val="ECCParagraph"/>
        </w:rPr>
        <w:t>;</w:t>
      </w:r>
      <w:r w:rsidRPr="001609F9">
        <w:rPr>
          <w:rStyle w:val="ECCParagraph"/>
        </w:rPr>
        <w:t xml:space="preserve"> </w:t>
      </w:r>
      <w:r w:rsidRPr="001609F9">
        <w:t xml:space="preserve"> </w:t>
      </w:r>
    </w:p>
    <w:p w14:paraId="16DF7C98" w14:textId="30B2C1DA" w:rsidR="00293BD8" w:rsidRPr="001609F9" w:rsidRDefault="00293BD8" w:rsidP="00F873C1">
      <w:pPr>
        <w:pStyle w:val="ECCBulletsLv2"/>
        <w:rPr>
          <w:rStyle w:val="ECCParagraph"/>
        </w:rPr>
      </w:pPr>
      <w:r w:rsidRPr="001609F9">
        <w:t xml:space="preserve">The ‘baseline MFCN antenna pattern with vertical coverage range deviation' described in </w:t>
      </w:r>
      <w:r w:rsidRPr="001609F9">
        <w:rPr>
          <w:rStyle w:val="ECCParagraph"/>
        </w:rPr>
        <w:t xml:space="preserve">section </w:t>
      </w:r>
      <w:r w:rsidRPr="001609F9">
        <w:rPr>
          <w:rStyle w:val="ECCParagraph"/>
        </w:rPr>
        <w:fldChar w:fldCharType="begin"/>
      </w:r>
      <w:r w:rsidRPr="001609F9">
        <w:rPr>
          <w:rStyle w:val="ECCParagraph"/>
        </w:rPr>
        <w:instrText xml:space="preserve"> REF _Ref169006992 \r \h </w:instrText>
      </w:r>
      <w:r w:rsidR="00A722C3" w:rsidRPr="001609F9">
        <w:rPr>
          <w:rStyle w:val="ECCParagraph"/>
        </w:rPr>
        <w:instrText xml:space="preserve"> \* MERGEFORMAT </w:instrText>
      </w:r>
      <w:r w:rsidRPr="001609F9">
        <w:rPr>
          <w:rStyle w:val="ECCParagraph"/>
        </w:rPr>
      </w:r>
      <w:r w:rsidRPr="001609F9">
        <w:rPr>
          <w:rStyle w:val="ECCParagraph"/>
        </w:rPr>
        <w:fldChar w:fldCharType="separate"/>
      </w:r>
      <w:r w:rsidR="00AA6445" w:rsidRPr="001609F9">
        <w:rPr>
          <w:rStyle w:val="ECCParagraph"/>
        </w:rPr>
        <w:t>A4.2</w:t>
      </w:r>
      <w:r w:rsidRPr="001609F9">
        <w:rPr>
          <w:rStyle w:val="ECCParagraph"/>
        </w:rPr>
        <w:fldChar w:fldCharType="end"/>
      </w:r>
      <w:r w:rsidRPr="001609F9">
        <w:rPr>
          <w:rStyle w:val="ECCParagraph"/>
        </w:rPr>
        <w:t xml:space="preserve"> list index #2</w:t>
      </w:r>
      <w:r w:rsidR="00C22316" w:rsidRPr="001609F9">
        <w:rPr>
          <w:rStyle w:val="ECCParagraph"/>
        </w:rPr>
        <w:t>;</w:t>
      </w:r>
    </w:p>
    <w:p w14:paraId="16BB8799" w14:textId="18D40763" w:rsidR="00293BD8" w:rsidRPr="001609F9" w:rsidRDefault="00293BD8" w:rsidP="00F873C1">
      <w:pPr>
        <w:pStyle w:val="ECCBulletsLv2"/>
      </w:pPr>
      <w:r w:rsidRPr="001609F9">
        <w:t>Deviation considering an extended vertical coverage range of 0 to 26 degrees for all antenna locations</w:t>
      </w:r>
      <w:r w:rsidR="001A4A8A" w:rsidRPr="001609F9">
        <w:t>;</w:t>
      </w:r>
    </w:p>
    <w:p w14:paraId="334DAAC9" w14:textId="6F65ADDD" w:rsidR="00293BD8" w:rsidRPr="001609F9" w:rsidRDefault="00293BD8" w:rsidP="00F873C1">
      <w:pPr>
        <w:pStyle w:val="ECCBulletsLv2"/>
      </w:pPr>
      <w:r w:rsidRPr="001609F9">
        <w:t xml:space="preserve">The ‘isotropic equivalent' MFCN antenna pattern,’ described in </w:t>
      </w:r>
      <w:r w:rsidRPr="001609F9">
        <w:rPr>
          <w:rStyle w:val="ECCParagraph"/>
        </w:rPr>
        <w:t>section</w:t>
      </w:r>
      <w:r w:rsidRPr="001609F9">
        <w:rPr>
          <w:rStyle w:val="ECCParagraph"/>
        </w:rPr>
        <w:fldChar w:fldCharType="begin"/>
      </w:r>
      <w:r w:rsidRPr="001609F9">
        <w:rPr>
          <w:rStyle w:val="ECCParagraph"/>
        </w:rPr>
        <w:instrText xml:space="preserve"> REF _Ref169007010 \r \h </w:instrText>
      </w:r>
      <w:r w:rsidRPr="001609F9">
        <w:rPr>
          <w:rStyle w:val="ECCParagraph"/>
        </w:rPr>
      </w:r>
      <w:r w:rsidRPr="001609F9">
        <w:rPr>
          <w:rStyle w:val="ECCParagraph"/>
        </w:rPr>
        <w:fldChar w:fldCharType="separate"/>
      </w:r>
      <w:r w:rsidR="00AA6445" w:rsidRPr="001609F9">
        <w:rPr>
          <w:rStyle w:val="ECCParagraph"/>
        </w:rPr>
        <w:t>A4.2</w:t>
      </w:r>
      <w:r w:rsidRPr="001609F9">
        <w:rPr>
          <w:rStyle w:val="ECCParagraph"/>
        </w:rPr>
        <w:fldChar w:fldCharType="end"/>
      </w:r>
      <w:r w:rsidRPr="001609F9">
        <w:rPr>
          <w:rStyle w:val="ECCParagraph"/>
        </w:rPr>
        <w:t xml:space="preserve"> list index #3.</w:t>
      </w:r>
      <w:r w:rsidRPr="001609F9">
        <w:t xml:space="preserve"> </w:t>
      </w:r>
    </w:p>
    <w:p w14:paraId="459DAF52" w14:textId="77777777" w:rsidR="00293BD8" w:rsidRPr="001609F9" w:rsidRDefault="00293BD8" w:rsidP="00F873C1">
      <w:pPr>
        <w:pStyle w:val="ECCBulletsLv2"/>
      </w:pPr>
      <w:r w:rsidRPr="001609F9">
        <w:t xml:space="preserve">Assumes that spectrum regulators may not place any regulatory requirements on base station pointing, equating to an isotropic equivalent gain of 26 dBi resulting in an isotropic equivalent </w:t>
      </w:r>
      <w:r w:rsidRPr="001609F9">
        <w:rPr>
          <w:i/>
          <w:iCs/>
        </w:rPr>
        <w:t>e.i.r.p.</w:t>
      </w:r>
      <w:r w:rsidRPr="001609F9">
        <w:t xml:space="preserve"> of 58 dBm/MHz.</w:t>
      </w:r>
    </w:p>
    <w:p w14:paraId="4D5BAF82" w14:textId="77777777" w:rsidR="00293BD8" w:rsidRPr="001609F9" w:rsidRDefault="00293BD8" w:rsidP="00293BD8">
      <w:pPr>
        <w:pStyle w:val="ECCBulletsLv1"/>
        <w:ind w:left="360" w:hanging="360"/>
      </w:pPr>
      <w:r w:rsidRPr="001609F9">
        <w:t>The RA is assumed to be located anywhere at or above the minimum glide slope surface.</w:t>
      </w:r>
    </w:p>
    <w:p w14:paraId="5168FC72" w14:textId="77777777" w:rsidR="00293BD8" w:rsidRPr="001609F9" w:rsidRDefault="00293BD8" w:rsidP="00293BD8">
      <w:pPr>
        <w:pStyle w:val="ECCBulletsLv1"/>
        <w:ind w:left="360" w:hanging="360"/>
      </w:pPr>
      <w:r w:rsidRPr="001609F9">
        <w:t xml:space="preserve">A single set of breakpoint extrapolation methods are considered for heights which a breakpoint is not specified: </w:t>
      </w:r>
    </w:p>
    <w:p w14:paraId="43A982AC" w14:textId="77777777" w:rsidR="00293BD8" w:rsidRPr="001609F9" w:rsidRDefault="00293BD8" w:rsidP="00F873C1">
      <w:pPr>
        <w:pStyle w:val="ECCBulletsLv2"/>
      </w:pPr>
      <w:r w:rsidRPr="001609F9">
        <w:t>From 0 feet up to 200 feet, the breakpoint is assumed to be equivalent to the value at 200 feet;</w:t>
      </w:r>
    </w:p>
    <w:p w14:paraId="5906D17B" w14:textId="77777777" w:rsidR="00293BD8" w:rsidRPr="001609F9" w:rsidRDefault="00293BD8" w:rsidP="00F873C1">
      <w:pPr>
        <w:pStyle w:val="ECCBulletsLv2"/>
      </w:pPr>
      <w:r w:rsidRPr="001609F9">
        <w:t>For heights greater than 1000 feet, no breakpoint is assumed.</w:t>
      </w:r>
    </w:p>
    <w:p w14:paraId="759F4315" w14:textId="77777777" w:rsidR="00293BD8" w:rsidRPr="001609F9" w:rsidRDefault="00293BD8" w:rsidP="00293BD8">
      <w:pPr>
        <w:pStyle w:val="ECCBulletsLv1"/>
        <w:ind w:left="360" w:hanging="360"/>
      </w:pPr>
      <w:r w:rsidRPr="001609F9">
        <w:t xml:space="preserve">Two breakpoint interpolation methods are considered for heights which a breakpoint is not specified: </w:t>
      </w:r>
    </w:p>
    <w:p w14:paraId="79DD6FF1" w14:textId="77777777" w:rsidR="00293BD8" w:rsidRPr="001609F9" w:rsidRDefault="00293BD8" w:rsidP="00F873C1">
      <w:pPr>
        <w:pStyle w:val="ECCBulletsLv2"/>
      </w:pPr>
      <w:r w:rsidRPr="001609F9">
        <w:t>The first approach assumes a stair-step method in which the breakpoint value at 1000 feet is applied for all heights down until 200 feet;</w:t>
      </w:r>
    </w:p>
    <w:p w14:paraId="3F1C5F5F" w14:textId="77777777" w:rsidR="00293BD8" w:rsidRPr="001609F9" w:rsidRDefault="00293BD8" w:rsidP="00F873C1">
      <w:pPr>
        <w:pStyle w:val="ECCBulletsLv2"/>
      </w:pPr>
      <w:r w:rsidRPr="001609F9">
        <w:t xml:space="preserve">The second approach assumes a log-linear method in which a straight line on a log-linear plot is drawn between the breakpoint at 1000 feet and the other breakpoint value height; </w:t>
      </w:r>
    </w:p>
    <w:p w14:paraId="3E838BDD" w14:textId="77777777" w:rsidR="00293BD8" w:rsidRPr="001609F9" w:rsidRDefault="00293BD8" w:rsidP="00293BD8">
      <w:pPr>
        <w:pStyle w:val="ECCBulletsLv1"/>
        <w:ind w:left="360" w:hanging="360"/>
      </w:pPr>
      <w:r w:rsidRPr="001609F9">
        <w:t>The results include the ICAO safety margin of 6 dB.</w:t>
      </w:r>
    </w:p>
    <w:p w14:paraId="57997AA5" w14:textId="77777777" w:rsidR="00293BD8" w:rsidRPr="001609F9" w:rsidRDefault="00293BD8" w:rsidP="00AE14F3">
      <w:pPr>
        <w:pStyle w:val="ECCAnnexheading2"/>
      </w:pPr>
      <w:bookmarkStart w:id="402" w:name="_Toc182478737"/>
      <w:bookmarkStart w:id="403" w:name="_Toc183179608"/>
      <w:r w:rsidRPr="001609F9">
        <w:t>Conclusions</w:t>
      </w:r>
      <w:bookmarkEnd w:id="402"/>
      <w:bookmarkEnd w:id="403"/>
    </w:p>
    <w:p w14:paraId="3602F238" w14:textId="77777777" w:rsidR="00293BD8" w:rsidRPr="001609F9" w:rsidRDefault="00293BD8" w:rsidP="00293BD8">
      <w:r w:rsidRPr="001609F9">
        <w:t xml:space="preserve">The results of this study vary significantly depending on the combinations of assumptions, the primary conclusions are reported below. </w:t>
      </w:r>
    </w:p>
    <w:p w14:paraId="2A1325DD" w14:textId="77777777" w:rsidR="00293BD8" w:rsidRPr="001609F9" w:rsidRDefault="00293BD8" w:rsidP="00293BD8">
      <w:r w:rsidRPr="001609F9">
        <w:t>When considering all RA ITTs and antenna parameters and both studied interpolation methods, for MFCN systems operating in the frequency band 3.4-3.8 GHz,</w:t>
      </w:r>
    </w:p>
    <w:p w14:paraId="3BA048C1" w14:textId="695978B8" w:rsidR="00293BD8" w:rsidRPr="001609F9" w:rsidRDefault="00293BD8" w:rsidP="00293BD8">
      <w:pPr>
        <w:pStyle w:val="ECCNumberedList"/>
        <w:numPr>
          <w:ilvl w:val="0"/>
          <w:numId w:val="58"/>
        </w:numPr>
        <w:spacing w:before="60" w:after="60"/>
      </w:pPr>
      <w:r w:rsidRPr="001609F9">
        <w:t>using the baseline MFCN AAS antenna pattern, an exclusion area bounded by 4740 m beyond the runway threshold and 1540 m beyond the runway centreline is necessary to ensure protection of all studied RA systems</w:t>
      </w:r>
      <w:r w:rsidR="004C601F" w:rsidRPr="001609F9">
        <w:t>;</w:t>
      </w:r>
      <w:r w:rsidRPr="001609F9">
        <w:t xml:space="preserve"> </w:t>
      </w:r>
    </w:p>
    <w:p w14:paraId="0F13FA2B" w14:textId="287916AB" w:rsidR="00293BD8" w:rsidRPr="001609F9" w:rsidRDefault="00293BD8" w:rsidP="00293BD8">
      <w:pPr>
        <w:pStyle w:val="ECCNumberedList"/>
        <w:spacing w:before="60" w:after="60"/>
      </w:pPr>
      <w:r w:rsidRPr="001609F9">
        <w:t>using the baseline MFCN AAS antenna pattern with vertical coverage range deviation of 0 to 26 degrees, an exclusion area bounded by 5780 m beyond the runway threshold and 1540 m beyond the runway centreline is necessary to ensure protection of all studied RA systems</w:t>
      </w:r>
      <w:r w:rsidR="004C601F" w:rsidRPr="001609F9">
        <w:t>;</w:t>
      </w:r>
    </w:p>
    <w:p w14:paraId="0C71063C" w14:textId="48676035" w:rsidR="00293BD8" w:rsidRPr="001609F9" w:rsidRDefault="00293BD8" w:rsidP="00293BD8">
      <w:pPr>
        <w:pStyle w:val="ECCNumberedList"/>
        <w:spacing w:before="60" w:after="60"/>
      </w:pPr>
      <w:r w:rsidRPr="001609F9">
        <w:t>using the isotropic equivalent MFCN AAS antenna pattern with a gain of 26 dBi, an exclusion area bounded by 7940 m beyond the runway threshold and 1640 m beyond the runway centreline is necessary to ensure protection of all studied RA systems</w:t>
      </w:r>
      <w:r w:rsidR="004C601F" w:rsidRPr="001609F9">
        <w:t>;</w:t>
      </w:r>
    </w:p>
    <w:p w14:paraId="6708F1A1" w14:textId="40E2B309" w:rsidR="00293BD8" w:rsidRPr="001609F9" w:rsidRDefault="00293BD8" w:rsidP="00293BD8">
      <w:pPr>
        <w:pStyle w:val="ECCNumberedList"/>
        <w:spacing w:before="60" w:after="60"/>
      </w:pPr>
      <w:r w:rsidRPr="001609F9">
        <w:lastRenderedPageBreak/>
        <w:t xml:space="preserve">spurious emissions limited to a -30 dBm/MHz </w:t>
      </w:r>
      <w:r w:rsidRPr="001609F9">
        <w:rPr>
          <w:i/>
          <w:iCs/>
        </w:rPr>
        <w:t>e.i.r.p.</w:t>
      </w:r>
      <w:r w:rsidRPr="001609F9">
        <w:t xml:space="preserve"> yielded results that indicated that no interference for all possible combinations of assumptions</w:t>
      </w:r>
      <w:r w:rsidR="004C601F" w:rsidRPr="001609F9">
        <w:t>;</w:t>
      </w:r>
    </w:p>
    <w:p w14:paraId="5D2A926A" w14:textId="53FB3BAE" w:rsidR="00293BD8" w:rsidRPr="001609F9" w:rsidRDefault="00293BD8" w:rsidP="00293BD8">
      <w:pPr>
        <w:pStyle w:val="ECCNumberedList"/>
        <w:spacing w:before="60" w:after="60"/>
      </w:pPr>
      <w:r w:rsidRPr="001609F9">
        <w:t>When considering RA model specific results, for MFCN systems operating in the frequency band 3.4-3.8 GHz</w:t>
      </w:r>
      <w:r w:rsidR="004C601F" w:rsidRPr="001609F9">
        <w:t>;</w:t>
      </w:r>
    </w:p>
    <w:p w14:paraId="453FE00C" w14:textId="682D7320" w:rsidR="00293BD8" w:rsidRPr="001609F9" w:rsidRDefault="00293BD8" w:rsidP="00293BD8">
      <w:pPr>
        <w:pStyle w:val="ECCNumberedList"/>
        <w:spacing w:before="60" w:after="60"/>
      </w:pPr>
      <w:r w:rsidRPr="001609F9">
        <w:t>RA model L was found to experience no interference for all possible combinations of assumptions including MFCN AAS antenna patterns beyond baseline</w:t>
      </w:r>
      <w:r w:rsidR="004C601F" w:rsidRPr="001609F9">
        <w:t>;</w:t>
      </w:r>
    </w:p>
    <w:p w14:paraId="3E8309A5" w14:textId="32A68890" w:rsidR="00293BD8" w:rsidRPr="001609F9" w:rsidRDefault="00293BD8" w:rsidP="00293BD8">
      <w:pPr>
        <w:pStyle w:val="ECCNumberedList"/>
        <w:spacing w:before="60" w:after="60"/>
      </w:pPr>
      <w:r w:rsidRPr="001609F9">
        <w:t>RA model Y had no data available to draw conclusions on compatibility</w:t>
      </w:r>
      <w:r w:rsidR="004C601F" w:rsidRPr="001609F9">
        <w:t>;</w:t>
      </w:r>
    </w:p>
    <w:p w14:paraId="4415DE40" w14:textId="39D1D268" w:rsidR="00293BD8" w:rsidRPr="001609F9" w:rsidRDefault="00293BD8" w:rsidP="00293BD8">
      <w:pPr>
        <w:pStyle w:val="ECCNumberedList"/>
        <w:spacing w:before="60" w:after="60"/>
      </w:pPr>
      <w:r w:rsidRPr="001609F9">
        <w:t>RA models T, X, and U had insufficient data available to draw conclusions on compatibility</w:t>
      </w:r>
      <w:r w:rsidR="00ED3DEA" w:rsidRPr="001609F9">
        <w:t>;</w:t>
      </w:r>
    </w:p>
    <w:p w14:paraId="15FC18E4" w14:textId="77777777" w:rsidR="00293BD8" w:rsidRPr="001609F9" w:rsidRDefault="00293BD8" w:rsidP="00293BD8">
      <w:pPr>
        <w:pStyle w:val="ECCNumberedList"/>
        <w:spacing w:before="60" w:after="60"/>
      </w:pPr>
      <w:r w:rsidRPr="001609F9">
        <w:t xml:space="preserve">Applying an exclusion area smaller than the area specified for conclusions 1.1, 1.2, and 1.3 results in conditions where: </w:t>
      </w:r>
    </w:p>
    <w:p w14:paraId="03539BED" w14:textId="77777777" w:rsidR="00293BD8" w:rsidRPr="001609F9" w:rsidRDefault="00293BD8" w:rsidP="00293BD8">
      <w:pPr>
        <w:pStyle w:val="ECCNumberedList"/>
        <w:spacing w:before="60" w:after="60"/>
      </w:pPr>
      <w:r w:rsidRPr="001609F9">
        <w:t xml:space="preserve">interference to the RA from MFCN emissions is realized for at least one combination of assumptions, or </w:t>
      </w:r>
    </w:p>
    <w:p w14:paraId="3991964F" w14:textId="4181AE4E" w:rsidR="00293BD8" w:rsidRPr="001609F9" w:rsidRDefault="00293BD8" w:rsidP="00293BD8">
      <w:pPr>
        <w:pStyle w:val="ECCNumberedList"/>
        <w:spacing w:before="60" w:after="60"/>
      </w:pPr>
      <w:r w:rsidRPr="001609F9">
        <w:t>there is insufficient information available to draw a valid conclusion</w:t>
      </w:r>
      <w:r w:rsidR="00ED3DEA" w:rsidRPr="001609F9">
        <w:t>;</w:t>
      </w:r>
      <w:r w:rsidRPr="001609F9">
        <w:t xml:space="preserve"> </w:t>
      </w:r>
    </w:p>
    <w:p w14:paraId="21402BEC" w14:textId="77777777" w:rsidR="00293BD8" w:rsidRPr="001609F9" w:rsidRDefault="00293BD8" w:rsidP="00293BD8">
      <w:pPr>
        <w:pStyle w:val="ECCNumberedList"/>
        <w:spacing w:before="60" w:after="60"/>
      </w:pPr>
      <w:r w:rsidRPr="001609F9">
        <w:t>Conclusion 1.3 would protect all RAs currently in operation.</w:t>
      </w:r>
      <w:bookmarkEnd w:id="401"/>
      <w:r w:rsidRPr="001609F9">
        <w:t xml:space="preserve"> </w:t>
      </w:r>
    </w:p>
    <w:p w14:paraId="35E1B156" w14:textId="77777777" w:rsidR="00293BD8" w:rsidRPr="001609F9" w:rsidRDefault="00293BD8" w:rsidP="00C47F64">
      <w:pPr>
        <w:pStyle w:val="ECCAnnexheading1"/>
        <w:rPr>
          <w:rStyle w:val="ECCParagraph"/>
          <w:rFonts w:eastAsia="Calibri"/>
          <w:b w:val="0"/>
          <w:caps w:val="0"/>
          <w:color w:val="auto"/>
        </w:rPr>
      </w:pPr>
      <w:bookmarkStart w:id="404" w:name="_Toc182478738"/>
      <w:bookmarkStart w:id="405" w:name="_Toc183179609"/>
      <w:r w:rsidRPr="001609F9">
        <w:rPr>
          <w:rStyle w:val="ECCParagraph"/>
        </w:rPr>
        <w:lastRenderedPageBreak/>
        <w:t>(Study D) Simulation Results for Radio Altimeter 4200-4400 MHz coexistence with MFCN operated in 3400-3800 MHz with Radio Altimeter Parameter Set 1</w:t>
      </w:r>
      <w:bookmarkEnd w:id="404"/>
      <w:bookmarkEnd w:id="405"/>
    </w:p>
    <w:p w14:paraId="2E5CF75A" w14:textId="77777777" w:rsidR="00293BD8" w:rsidRPr="001609F9" w:rsidRDefault="00293BD8" w:rsidP="00AE14F3">
      <w:pPr>
        <w:pStyle w:val="ECCAnnexheading2"/>
      </w:pPr>
      <w:bookmarkStart w:id="406" w:name="_Toc182478739"/>
      <w:bookmarkStart w:id="407" w:name="_Toc183179610"/>
      <w:r w:rsidRPr="001609F9">
        <w:t>Summary</w:t>
      </w:r>
      <w:bookmarkEnd w:id="406"/>
      <w:bookmarkEnd w:id="407"/>
    </w:p>
    <w:p w14:paraId="3F89F9A2" w14:textId="77777777" w:rsidR="00293BD8" w:rsidRPr="001609F9" w:rsidRDefault="00293BD8" w:rsidP="00293BD8">
      <w:r w:rsidRPr="001609F9">
        <w:t xml:space="preserve">For the base station locations and operational scenarios studied, the results indicate, when an aircraft is at 200 feet and 1000 feet, that coexistence is feasible between MFCN and Radio Altimeters with positive margins considering the Obstacle Limitation Surface (OLS) that are defined for airports. The minimum found margin, which is for interference due to blocking of the RA receiver from the 3.4-3.8 GHz in-band emission of the MFCN and Radio Altimeter model F and Y at Radio Altimeter height 200 feet, is still &gt;11 dB. More specifically: </w:t>
      </w:r>
    </w:p>
    <w:p w14:paraId="2B3A8FB3" w14:textId="77777777" w:rsidR="00293BD8" w:rsidRPr="001609F9" w:rsidRDefault="00293BD8" w:rsidP="00293BD8">
      <w:pPr>
        <w:pStyle w:val="ECCBulletsLv1"/>
        <w:ind w:left="360" w:hanging="360"/>
      </w:pPr>
      <w:r w:rsidRPr="001609F9">
        <w:t>The spurious emission shows much larger margins compared to the blocking.</w:t>
      </w:r>
    </w:p>
    <w:p w14:paraId="00A78353" w14:textId="77777777" w:rsidR="00293BD8" w:rsidRPr="001609F9" w:rsidRDefault="00293BD8" w:rsidP="00293BD8">
      <w:pPr>
        <w:pStyle w:val="ECCBulletsLv1"/>
        <w:ind w:left="360" w:hanging="360"/>
      </w:pPr>
      <w:r w:rsidRPr="001609F9">
        <w:t>The margins for 1000 feet are higher than for the 200 feet Radio Altimeter height.</w:t>
      </w:r>
    </w:p>
    <w:p w14:paraId="3565AA98" w14:textId="77777777" w:rsidR="00293BD8" w:rsidRPr="001609F9" w:rsidRDefault="00293BD8" w:rsidP="00293BD8">
      <w:pPr>
        <w:pStyle w:val="ECCBulletsLv1"/>
        <w:ind w:left="360" w:hanging="360"/>
      </w:pPr>
      <w:r w:rsidRPr="001609F9">
        <w:t xml:space="preserve">The highest IMT signal level at the Radio Altimeter is from BSs located within the approach surface below the OLS and when located approximately below the Radio Altimeter. </w:t>
      </w:r>
    </w:p>
    <w:p w14:paraId="184E5FD7" w14:textId="77777777" w:rsidR="00293BD8" w:rsidRPr="001609F9" w:rsidRDefault="00293BD8" w:rsidP="00293BD8">
      <w:pPr>
        <w:pStyle w:val="ECCBulletsLv1"/>
        <w:ind w:left="360" w:hanging="360"/>
      </w:pPr>
      <w:r w:rsidRPr="001609F9">
        <w:t xml:space="preserve">BS heights of 20 m / 25 m / 35 m were used in the study. Due to OLS this maintains a minimum separation distance from the edge of the runway meaning that at lower altimeter heights (&lt;200 feet) the aircraft is never directly over the BS. </w:t>
      </w:r>
    </w:p>
    <w:p w14:paraId="11BF7926" w14:textId="77777777" w:rsidR="00293BD8" w:rsidRPr="001609F9" w:rsidRDefault="00293BD8" w:rsidP="00293BD8">
      <w:pPr>
        <w:pStyle w:val="ECCBulletsLv1"/>
        <w:ind w:left="360" w:hanging="360"/>
      </w:pPr>
      <w:r w:rsidRPr="001609F9">
        <w:t>This deployment assumption (OLS, BS height) safeguards the Radio Altimeter also for altimeter heights below 200 feet from possible IMT BS interference within the Approach and Transitional surface (Δx, Δy BS positions)</w:t>
      </w:r>
    </w:p>
    <w:p w14:paraId="79976990" w14:textId="77777777" w:rsidR="00293BD8" w:rsidRPr="001609F9" w:rsidRDefault="00293BD8" w:rsidP="00293BD8">
      <w:pPr>
        <w:pStyle w:val="ECCBulletsLv1"/>
        <w:ind w:left="360" w:hanging="360"/>
      </w:pPr>
      <w:r w:rsidRPr="001609F9">
        <w:t xml:space="preserve">Pitch and roll for higher altimeter heights and for the case with BS below the Radio Altimeter will increase and shift the location of the maximum IMT signal observed over a small area. </w:t>
      </w:r>
    </w:p>
    <w:p w14:paraId="40B9B372" w14:textId="77777777" w:rsidR="00293BD8" w:rsidRPr="001609F9" w:rsidRDefault="00293BD8" w:rsidP="00293BD8">
      <w:r w:rsidRPr="001609F9">
        <w:t xml:space="preserve">Replacing altimeter model F and Y in airplanes with other models e.g. model X, L or retrofitted with additional filters would give higher margins. </w:t>
      </w:r>
    </w:p>
    <w:p w14:paraId="2F25F940" w14:textId="339CAAC8" w:rsidR="00293BD8" w:rsidRPr="001609F9" w:rsidRDefault="00293BD8" w:rsidP="00293BD8">
      <w:r w:rsidRPr="001609F9">
        <w:t xml:space="preserve">The margins in this study consider the ITT values with tolerance as defined in </w:t>
      </w:r>
      <w:r w:rsidR="00EA4E87" w:rsidRPr="001609F9">
        <w:t>s</w:t>
      </w:r>
      <w:r w:rsidRPr="001609F9">
        <w:t xml:space="preserve">ection  </w:t>
      </w:r>
      <w:r w:rsidRPr="001609F9">
        <w:fldChar w:fldCharType="begin"/>
      </w:r>
      <w:r w:rsidRPr="001609F9">
        <w:instrText xml:space="preserve"> REF _Ref175237040 \r \h </w:instrText>
      </w:r>
      <w:r w:rsidRPr="001609F9">
        <w:fldChar w:fldCharType="separate"/>
      </w:r>
      <w:r w:rsidR="00EA4E87" w:rsidRPr="001609F9">
        <w:t>4.3.2</w:t>
      </w:r>
      <w:r w:rsidRPr="001609F9">
        <w:fldChar w:fldCharType="end"/>
      </w:r>
      <w:r w:rsidRPr="001609F9">
        <w:t>. The least resilient Radio Altimeter model from Set 1 is considered. The 6 dB ICAO safety margin is not considered in the ITT values.</w:t>
      </w:r>
    </w:p>
    <w:p w14:paraId="5ED7E81C" w14:textId="77777777" w:rsidR="00293BD8" w:rsidRPr="001609F9" w:rsidRDefault="00293BD8" w:rsidP="00AE14F3">
      <w:pPr>
        <w:pStyle w:val="ECCAnnexheading2"/>
      </w:pPr>
      <w:bookmarkStart w:id="408" w:name="_Toc182478740"/>
      <w:bookmarkStart w:id="409" w:name="_Toc183179611"/>
      <w:r w:rsidRPr="001609F9">
        <w:t>Simulation assumptions</w:t>
      </w:r>
      <w:bookmarkEnd w:id="408"/>
      <w:bookmarkEnd w:id="409"/>
    </w:p>
    <w:p w14:paraId="1BF06E8A" w14:textId="77777777" w:rsidR="00293BD8" w:rsidRPr="001609F9" w:rsidRDefault="00293BD8" w:rsidP="006D7640">
      <w:pPr>
        <w:pStyle w:val="ECCAnnexheading3"/>
        <w:rPr>
          <w:rStyle w:val="ECCParagraph"/>
          <w:rFonts w:eastAsia="Calibri"/>
          <w:caps/>
        </w:rPr>
      </w:pPr>
      <w:r w:rsidRPr="001609F9">
        <w:rPr>
          <w:rStyle w:val="ECCParagraph"/>
        </w:rPr>
        <w:t xml:space="preserve">BS </w:t>
      </w:r>
      <w:r w:rsidRPr="001609F9">
        <w:t>location</w:t>
      </w:r>
      <w:r w:rsidRPr="001609F9">
        <w:rPr>
          <w:rStyle w:val="ECCParagraph"/>
        </w:rPr>
        <w:t xml:space="preserve"> and obstacle limitation surface</w:t>
      </w:r>
    </w:p>
    <w:p w14:paraId="71CD5AFA" w14:textId="1C507ACC" w:rsidR="00293BD8" w:rsidRPr="001609F9" w:rsidRDefault="00293BD8" w:rsidP="00293BD8">
      <w:r w:rsidRPr="001609F9">
        <w:t xml:space="preserve">As outlined in section </w:t>
      </w:r>
      <w:r w:rsidRPr="001609F9">
        <w:fldChar w:fldCharType="begin"/>
      </w:r>
      <w:r w:rsidRPr="001609F9">
        <w:instrText xml:space="preserve"> REF _Ref163588609 \r \h </w:instrText>
      </w:r>
      <w:r w:rsidRPr="001609F9">
        <w:fldChar w:fldCharType="separate"/>
      </w:r>
      <w:r w:rsidR="00AA6445" w:rsidRPr="001609F9">
        <w:t>0</w:t>
      </w:r>
      <w:r w:rsidRPr="001609F9">
        <w:fldChar w:fldCharType="end"/>
      </w:r>
      <w:r w:rsidRPr="001609F9">
        <w:t xml:space="preserve"> and ICAO Annex 14 </w:t>
      </w:r>
      <w:r w:rsidRPr="001609F9">
        <w:fldChar w:fldCharType="begin"/>
      </w:r>
      <w:r w:rsidRPr="001609F9">
        <w:instrText xml:space="preserve"> REF _Ref168559087 \r \h </w:instrText>
      </w:r>
      <w:r w:rsidRPr="001609F9">
        <w:fldChar w:fldCharType="separate"/>
      </w:r>
      <w:r w:rsidR="00AA6445" w:rsidRPr="001609F9">
        <w:t>[26]</w:t>
      </w:r>
      <w:r w:rsidRPr="001609F9">
        <w:fldChar w:fldCharType="end"/>
      </w:r>
      <w:r w:rsidRPr="001609F9">
        <w:t xml:space="preserve">, the obstacle limitation surface  around the runway is specified for transitional-, inner horizontal- and the approach-surface, see </w:t>
      </w:r>
      <w:r w:rsidRPr="001609F9">
        <w:fldChar w:fldCharType="begin"/>
      </w:r>
      <w:r w:rsidRPr="001609F9">
        <w:instrText xml:space="preserve"> REF _Ref133472740 \h </w:instrText>
      </w:r>
      <w:r w:rsidRPr="001609F9">
        <w:fldChar w:fldCharType="separate"/>
      </w:r>
      <w:r w:rsidR="00AA6445" w:rsidRPr="001609F9">
        <w:t xml:space="preserve">Figure </w:t>
      </w:r>
      <w:r w:rsidR="00AA6445" w:rsidRPr="001609F9">
        <w:rPr>
          <w:noProof/>
        </w:rPr>
        <w:t>7</w:t>
      </w:r>
      <w:r w:rsidRPr="001609F9">
        <w:fldChar w:fldCharType="end"/>
      </w:r>
      <w:r w:rsidRPr="001609F9">
        <w:t xml:space="preserve"> to </w:t>
      </w:r>
      <w:r w:rsidRPr="001609F9">
        <w:fldChar w:fldCharType="begin"/>
      </w:r>
      <w:r w:rsidRPr="001609F9">
        <w:instrText xml:space="preserve"> REF _Ref178526725 \h </w:instrText>
      </w:r>
      <w:r w:rsidRPr="001609F9">
        <w:fldChar w:fldCharType="separate"/>
      </w:r>
      <w:r w:rsidR="00AA6445" w:rsidRPr="001609F9">
        <w:t xml:space="preserve">Figure </w:t>
      </w:r>
      <w:r w:rsidR="00AA6445" w:rsidRPr="001609F9">
        <w:rPr>
          <w:noProof/>
        </w:rPr>
        <w:t>9</w:t>
      </w:r>
      <w:r w:rsidRPr="001609F9">
        <w:fldChar w:fldCharType="end"/>
      </w:r>
      <w:r w:rsidRPr="001609F9">
        <w:t xml:space="preserve">. From this, the minimum distance of a BS from the runway (threshold for a specific BS height) can be calculated as given in </w:t>
      </w:r>
      <w:r w:rsidRPr="001609F9">
        <w:fldChar w:fldCharType="begin"/>
      </w:r>
      <w:r w:rsidRPr="001609F9">
        <w:instrText xml:space="preserve"> REF _Ref148118197 \h </w:instrText>
      </w:r>
      <w:r w:rsidRPr="001609F9">
        <w:fldChar w:fldCharType="separate"/>
      </w:r>
      <w:r w:rsidR="00AA6445" w:rsidRPr="001609F9">
        <w:t xml:space="preserve">Table </w:t>
      </w:r>
      <w:r w:rsidR="00AA6445" w:rsidRPr="001609F9">
        <w:rPr>
          <w:noProof/>
        </w:rPr>
        <w:t>45</w:t>
      </w:r>
      <w:r w:rsidRPr="001609F9">
        <w:fldChar w:fldCharType="end"/>
      </w:r>
      <w:r w:rsidRPr="001609F9">
        <w:t xml:space="preserve"> and indicated in </w:t>
      </w:r>
      <w:r w:rsidRPr="001609F9">
        <w:fldChar w:fldCharType="begin"/>
      </w:r>
      <w:r w:rsidRPr="001609F9">
        <w:instrText xml:space="preserve"> REF _Ref148118275 \h </w:instrText>
      </w:r>
      <w:r w:rsidRPr="001609F9">
        <w:fldChar w:fldCharType="separate"/>
      </w:r>
      <w:r w:rsidR="00AA6445" w:rsidRPr="001609F9">
        <w:t xml:space="preserve">Figure </w:t>
      </w:r>
      <w:r w:rsidR="00AA6445" w:rsidRPr="001609F9">
        <w:rPr>
          <w:noProof/>
        </w:rPr>
        <w:t>65</w:t>
      </w:r>
      <w:r w:rsidRPr="001609F9">
        <w:fldChar w:fldCharType="end"/>
      </w:r>
      <w:r w:rsidRPr="001609F9">
        <w:t xml:space="preserve">. The BS heights used in this study are given in </w:t>
      </w:r>
      <w:r w:rsidRPr="001609F9">
        <w:fldChar w:fldCharType="begin"/>
      </w:r>
      <w:r w:rsidRPr="001609F9">
        <w:instrText xml:space="preserve"> REF _Ref163589470 \h </w:instrText>
      </w:r>
      <w:r w:rsidRPr="001609F9">
        <w:fldChar w:fldCharType="separate"/>
      </w:r>
      <w:r w:rsidR="00AA6445" w:rsidRPr="001609F9">
        <w:t xml:space="preserve">Table </w:t>
      </w:r>
      <w:r w:rsidR="00AA6445" w:rsidRPr="001609F9">
        <w:rPr>
          <w:noProof/>
        </w:rPr>
        <w:t>10</w:t>
      </w:r>
      <w:r w:rsidRPr="001609F9">
        <w:fldChar w:fldCharType="end"/>
      </w:r>
      <w:r w:rsidRPr="001609F9">
        <w:t>. The airplane touchdown point is taken as the Reference Point (RP) in the simulation results. The runway safety area from the runway centre is taken with az = 150 m towards the Transitional surface and 60 m towards the Approach surface. The touchdown point from the runway edge is taken with bx = 0 m. This will be the tighter case for the BS and possible interference towards the Radio Altimeter. For the study the Δx direction in the Approach surface and the Δy direction in the transitional surface will be of main interest defining the minimum BS separation from the RP.</w:t>
      </w:r>
    </w:p>
    <w:p w14:paraId="6E282786" w14:textId="77777777" w:rsidR="00293BD8" w:rsidRPr="001609F9" w:rsidRDefault="00293BD8" w:rsidP="00293BD8"/>
    <w:p w14:paraId="15811F84" w14:textId="77777777" w:rsidR="00293BD8" w:rsidRPr="001609F9" w:rsidRDefault="00293BD8" w:rsidP="00293BD8">
      <w:pPr>
        <w:pStyle w:val="ECCFiguregraphcentered"/>
        <w:rPr>
          <w:lang w:val="en-GB"/>
        </w:rPr>
      </w:pPr>
      <w:r w:rsidRPr="001609F9">
        <w:rPr>
          <w:lang w:val="en-GB"/>
        </w:rPr>
        <w:lastRenderedPageBreak/>
        <w:drawing>
          <wp:inline distT="0" distB="0" distL="0" distR="0" wp14:anchorId="385DE6CE" wp14:editId="7EECE26F">
            <wp:extent cx="4805082" cy="3542868"/>
            <wp:effectExtent l="0" t="0" r="0" b="635"/>
            <wp:docPr id="1932153971" name="Picture 1" descr="A diagram of a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153971" name="Picture 1" descr="A diagram of a surface&#10;&#10;Description automatically generated"/>
                    <pic:cNvPicPr/>
                  </pic:nvPicPr>
                  <pic:blipFill>
                    <a:blip r:embed="rId82"/>
                    <a:stretch>
                      <a:fillRect/>
                    </a:stretch>
                  </pic:blipFill>
                  <pic:spPr>
                    <a:xfrm>
                      <a:off x="0" y="0"/>
                      <a:ext cx="4817430" cy="3551973"/>
                    </a:xfrm>
                    <a:prstGeom prst="rect">
                      <a:avLst/>
                    </a:prstGeom>
                  </pic:spPr>
                </pic:pic>
              </a:graphicData>
            </a:graphic>
          </wp:inline>
        </w:drawing>
      </w:r>
    </w:p>
    <w:p w14:paraId="15A2CAB8" w14:textId="77777777" w:rsidR="00293BD8" w:rsidRPr="001609F9" w:rsidRDefault="00293BD8" w:rsidP="00293BD8">
      <w:pPr>
        <w:pStyle w:val="Caption"/>
      </w:pPr>
      <w:bookmarkStart w:id="410" w:name="_Ref148118275"/>
      <w:bookmarkStart w:id="411" w:name="_Hlk179817287"/>
      <w:r w:rsidRPr="001609F9">
        <w:t xml:space="preserve">Figure </w:t>
      </w:r>
      <w:r w:rsidRPr="001609F9">
        <w:fldChar w:fldCharType="begin"/>
      </w:r>
      <w:r w:rsidRPr="001609F9">
        <w:instrText xml:space="preserve"> SEQ Figure \* ARABIC </w:instrText>
      </w:r>
      <w:r w:rsidRPr="001609F9">
        <w:fldChar w:fldCharType="separate"/>
      </w:r>
      <w:r w:rsidRPr="001609F9">
        <w:rPr>
          <w:noProof/>
        </w:rPr>
        <w:t>65</w:t>
      </w:r>
      <w:r w:rsidRPr="001609F9">
        <w:rPr>
          <w:noProof/>
        </w:rPr>
        <w:fldChar w:fldCharType="end"/>
      </w:r>
      <w:bookmarkEnd w:id="410"/>
      <w:r w:rsidRPr="001609F9">
        <w:t xml:space="preserve">: Obstacle limitation surfaces from runway and indicating the </w:t>
      </w:r>
      <w:bookmarkStart w:id="412" w:name="_Hlk179813705"/>
      <w:bookmarkStart w:id="413" w:name="_Hlk179815379"/>
      <w:r w:rsidRPr="001609F9">
        <w:t>BS free zone from the Reference Point (RP) as a function of OLS and BS height.</w:t>
      </w:r>
    </w:p>
    <w:p w14:paraId="2147BE6D" w14:textId="39698446" w:rsidR="00293BD8" w:rsidRPr="001609F9" w:rsidRDefault="00293BD8" w:rsidP="00293BD8">
      <w:pPr>
        <w:pStyle w:val="Caption"/>
      </w:pPr>
      <w:bookmarkStart w:id="414" w:name="_Ref148118197"/>
      <w:bookmarkStart w:id="415" w:name="_Hlk163757758"/>
      <w:bookmarkStart w:id="416" w:name="_Hlk179814700"/>
      <w:bookmarkEnd w:id="411"/>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45</w:t>
      </w:r>
      <w:r w:rsidRPr="001609F9">
        <w:rPr>
          <w:noProof/>
        </w:rPr>
        <w:fldChar w:fldCharType="end"/>
      </w:r>
      <w:bookmarkEnd w:id="414"/>
      <w:r w:rsidRPr="001609F9">
        <w:t>: Obstacle Free distance as a function of OLS and BS height for (i) Δx along the Approach Surface (named OFAS</w:t>
      </w:r>
      <w:r w:rsidRPr="001609F9">
        <w:rPr>
          <w:rStyle w:val="ECCHLsubscript"/>
        </w:rPr>
        <w:t>noBS,x</w:t>
      </w:r>
      <w:r w:rsidRPr="001609F9">
        <w:t xml:space="preserve">) from runway edge (RP) and </w:t>
      </w:r>
      <w:bookmarkStart w:id="417" w:name="_Hlk163808519"/>
      <w:r w:rsidRPr="001609F9">
        <w:t>with (ii) Δy within the Transitional Surface orthogonal to the runway (named OFTS</w:t>
      </w:r>
      <w:r w:rsidRPr="001609F9">
        <w:rPr>
          <w:rStyle w:val="ECCHLsubscript"/>
        </w:rPr>
        <w:t>noBS,y</w:t>
      </w:r>
      <w:r w:rsidRPr="001609F9">
        <w:t>) from runway centre (RP)</w:t>
      </w:r>
    </w:p>
    <w:tbl>
      <w:tblPr>
        <w:tblStyle w:val="ECCTable-redheader"/>
        <w:tblW w:w="5000" w:type="pct"/>
        <w:tblInd w:w="0" w:type="dxa"/>
        <w:tblLook w:val="04A0" w:firstRow="1" w:lastRow="0" w:firstColumn="1" w:lastColumn="0" w:noHBand="0" w:noVBand="1"/>
      </w:tblPr>
      <w:tblGrid>
        <w:gridCol w:w="1980"/>
        <w:gridCol w:w="3686"/>
        <w:gridCol w:w="3963"/>
      </w:tblGrid>
      <w:tr w:rsidR="00293BD8" w:rsidRPr="001609F9" w14:paraId="441885D1"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028" w:type="pct"/>
          </w:tcPr>
          <w:p w14:paraId="58611D4F" w14:textId="77777777" w:rsidR="00293BD8" w:rsidRPr="001609F9" w:rsidRDefault="00293BD8" w:rsidP="0010067B">
            <w:pPr>
              <w:pStyle w:val="ECCTableHeaderwhitefont"/>
            </w:pPr>
            <w:bookmarkStart w:id="418" w:name="_Hlk179814675"/>
            <w:bookmarkEnd w:id="417"/>
          </w:p>
        </w:tc>
        <w:tc>
          <w:tcPr>
            <w:tcW w:w="1914" w:type="pct"/>
          </w:tcPr>
          <w:p w14:paraId="20AE4501" w14:textId="77777777" w:rsidR="00293BD8" w:rsidRPr="001609F9" w:rsidRDefault="00293BD8" w:rsidP="0010067B">
            <w:pPr>
              <w:pStyle w:val="ECCTableHeaderwhitefont"/>
              <w:rPr>
                <w:b/>
                <w:bCs w:val="0"/>
              </w:rPr>
            </w:pPr>
            <w:bookmarkStart w:id="419" w:name="_Hlk179814556"/>
            <w:r w:rsidRPr="001609F9">
              <w:rPr>
                <w:b/>
                <w:bCs w:val="0"/>
              </w:rPr>
              <w:t>OFAS</w:t>
            </w:r>
            <w:r w:rsidRPr="001609F9">
              <w:rPr>
                <w:rStyle w:val="ECCHLsubscript"/>
                <w:b/>
                <w:bCs w:val="0"/>
              </w:rPr>
              <w:t>noBS,x</w:t>
            </w:r>
            <w:r w:rsidRPr="001609F9">
              <w:rPr>
                <w:b/>
                <w:bCs w:val="0"/>
              </w:rPr>
              <w:t xml:space="preserve"> from runway edge</w:t>
            </w:r>
          </w:p>
          <w:p w14:paraId="589A0104" w14:textId="77777777" w:rsidR="00293BD8" w:rsidRPr="001609F9" w:rsidRDefault="00293BD8" w:rsidP="0010067B">
            <w:pPr>
              <w:pStyle w:val="ECCTableHeaderwhitefont"/>
              <w:rPr>
                <w:b/>
                <w:bCs w:val="0"/>
              </w:rPr>
            </w:pPr>
            <w:bookmarkStart w:id="420" w:name="_Hlk179813778"/>
            <w:r w:rsidRPr="001609F9">
              <w:rPr>
                <w:b/>
                <w:bCs w:val="0"/>
              </w:rPr>
              <w:t>(BS below OLS along the x-axis</w:t>
            </w:r>
            <w:bookmarkEnd w:id="420"/>
            <w:r w:rsidRPr="001609F9">
              <w:rPr>
                <w:b/>
                <w:bCs w:val="0"/>
              </w:rPr>
              <w:t>)</w:t>
            </w:r>
            <w:bookmarkEnd w:id="419"/>
          </w:p>
        </w:tc>
        <w:tc>
          <w:tcPr>
            <w:tcW w:w="2058" w:type="pct"/>
          </w:tcPr>
          <w:p w14:paraId="2725E580" w14:textId="77777777" w:rsidR="00293BD8" w:rsidRPr="001609F9" w:rsidRDefault="00293BD8" w:rsidP="0010067B">
            <w:pPr>
              <w:pStyle w:val="ECCTableHeaderwhitefont"/>
              <w:rPr>
                <w:b/>
                <w:bCs w:val="0"/>
              </w:rPr>
            </w:pPr>
            <w:r w:rsidRPr="001609F9">
              <w:rPr>
                <w:b/>
                <w:bCs w:val="0"/>
              </w:rPr>
              <w:t>OFTS</w:t>
            </w:r>
            <w:r w:rsidRPr="001609F9">
              <w:rPr>
                <w:rStyle w:val="ECCHLsubscript"/>
                <w:b/>
                <w:bCs w:val="0"/>
              </w:rPr>
              <w:t>noBS,y</w:t>
            </w:r>
            <w:r w:rsidRPr="001609F9">
              <w:rPr>
                <w:b/>
                <w:bCs w:val="0"/>
              </w:rPr>
              <w:t xml:space="preserve"> from runway centre</w:t>
            </w:r>
          </w:p>
          <w:p w14:paraId="73E21A51" w14:textId="77777777" w:rsidR="00293BD8" w:rsidRPr="001609F9" w:rsidRDefault="00293BD8" w:rsidP="0010067B">
            <w:pPr>
              <w:pStyle w:val="ECCTableHeaderwhitefont"/>
              <w:rPr>
                <w:b/>
                <w:bCs w:val="0"/>
              </w:rPr>
            </w:pPr>
            <w:r w:rsidRPr="001609F9">
              <w:rPr>
                <w:b/>
                <w:bCs w:val="0"/>
              </w:rPr>
              <w:t>(BS below OLS along the y-axis)</w:t>
            </w:r>
          </w:p>
        </w:tc>
      </w:tr>
      <w:bookmarkEnd w:id="418"/>
      <w:tr w:rsidR="00293BD8" w:rsidRPr="001609F9" w14:paraId="3AB26594" w14:textId="77777777" w:rsidTr="0010067B">
        <w:trPr>
          <w:trHeight w:val="265"/>
        </w:trPr>
        <w:tc>
          <w:tcPr>
            <w:tcW w:w="1028" w:type="pct"/>
          </w:tcPr>
          <w:p w14:paraId="7BD28E72" w14:textId="77777777" w:rsidR="00293BD8" w:rsidRPr="001609F9" w:rsidRDefault="00293BD8" w:rsidP="0010067B">
            <w:pPr>
              <w:pStyle w:val="ECCTabletext"/>
            </w:pPr>
            <w:r w:rsidRPr="001609F9">
              <w:t xml:space="preserve">BS height 35 m </w:t>
            </w:r>
          </w:p>
          <w:p w14:paraId="57AF9E5A" w14:textId="77777777" w:rsidR="00293BD8" w:rsidRPr="001609F9" w:rsidRDefault="00293BD8" w:rsidP="0010067B">
            <w:pPr>
              <w:pStyle w:val="ECCTabletext"/>
            </w:pPr>
            <w:r w:rsidRPr="001609F9">
              <w:t>(macro-rural)</w:t>
            </w:r>
          </w:p>
        </w:tc>
        <w:tc>
          <w:tcPr>
            <w:tcW w:w="1914" w:type="pct"/>
          </w:tcPr>
          <w:p w14:paraId="075AD51D" w14:textId="77777777" w:rsidR="00293BD8" w:rsidRPr="001609F9" w:rsidRDefault="00293BD8" w:rsidP="0010067B">
            <w:pPr>
              <w:pStyle w:val="ECCTabletext"/>
            </w:pPr>
            <w:r w:rsidRPr="001609F9">
              <w:t>1.81 km</w:t>
            </w:r>
          </w:p>
        </w:tc>
        <w:tc>
          <w:tcPr>
            <w:tcW w:w="2058" w:type="pct"/>
          </w:tcPr>
          <w:p w14:paraId="42AE7B06" w14:textId="77777777" w:rsidR="00293BD8" w:rsidRPr="001609F9" w:rsidRDefault="00293BD8" w:rsidP="0010067B">
            <w:pPr>
              <w:pStyle w:val="ECCTabletext"/>
            </w:pPr>
            <w:r w:rsidRPr="001609F9">
              <w:t>0.395 km</w:t>
            </w:r>
          </w:p>
        </w:tc>
      </w:tr>
      <w:tr w:rsidR="00293BD8" w:rsidRPr="001609F9" w14:paraId="56257A7F" w14:textId="77777777" w:rsidTr="0010067B">
        <w:trPr>
          <w:trHeight w:val="265"/>
        </w:trPr>
        <w:tc>
          <w:tcPr>
            <w:tcW w:w="1028" w:type="pct"/>
          </w:tcPr>
          <w:p w14:paraId="68EFB4C8" w14:textId="77777777" w:rsidR="00293BD8" w:rsidRPr="001609F9" w:rsidRDefault="00293BD8" w:rsidP="0010067B">
            <w:pPr>
              <w:pStyle w:val="ECCTabletext"/>
            </w:pPr>
            <w:r w:rsidRPr="001609F9">
              <w:t xml:space="preserve">BS height 25 m </w:t>
            </w:r>
          </w:p>
          <w:p w14:paraId="4EF74A93" w14:textId="77777777" w:rsidR="00293BD8" w:rsidRPr="001609F9" w:rsidRDefault="00293BD8" w:rsidP="0010067B">
            <w:pPr>
              <w:pStyle w:val="ECCTabletext"/>
            </w:pPr>
            <w:r w:rsidRPr="001609F9">
              <w:t>(macro-suburban)</w:t>
            </w:r>
          </w:p>
        </w:tc>
        <w:tc>
          <w:tcPr>
            <w:tcW w:w="1914" w:type="pct"/>
          </w:tcPr>
          <w:p w14:paraId="7FF4D525" w14:textId="77777777" w:rsidR="00293BD8" w:rsidRPr="001609F9" w:rsidRDefault="00293BD8" w:rsidP="0010067B">
            <w:pPr>
              <w:pStyle w:val="ECCTabletext"/>
            </w:pPr>
            <w:r w:rsidRPr="001609F9">
              <w:t>1.31 km</w:t>
            </w:r>
          </w:p>
        </w:tc>
        <w:tc>
          <w:tcPr>
            <w:tcW w:w="2058" w:type="pct"/>
          </w:tcPr>
          <w:p w14:paraId="6EA1F449" w14:textId="77777777" w:rsidR="00293BD8" w:rsidRPr="001609F9" w:rsidRDefault="00293BD8" w:rsidP="0010067B">
            <w:pPr>
              <w:pStyle w:val="ECCTabletext"/>
            </w:pPr>
            <w:r w:rsidRPr="001609F9">
              <w:t>0.325 km</w:t>
            </w:r>
          </w:p>
        </w:tc>
      </w:tr>
      <w:tr w:rsidR="00293BD8" w:rsidRPr="001609F9" w14:paraId="50EDDE63" w14:textId="77777777" w:rsidTr="0010067B">
        <w:trPr>
          <w:trHeight w:val="265"/>
        </w:trPr>
        <w:tc>
          <w:tcPr>
            <w:tcW w:w="1028" w:type="pct"/>
          </w:tcPr>
          <w:p w14:paraId="76D93C37" w14:textId="77777777" w:rsidR="00293BD8" w:rsidRPr="001609F9" w:rsidRDefault="00293BD8" w:rsidP="0010067B">
            <w:pPr>
              <w:pStyle w:val="ECCTabletext"/>
            </w:pPr>
            <w:r w:rsidRPr="001609F9">
              <w:t xml:space="preserve">BS height 20 m </w:t>
            </w:r>
          </w:p>
          <w:p w14:paraId="06E80145" w14:textId="77777777" w:rsidR="00293BD8" w:rsidRPr="001609F9" w:rsidRDefault="00293BD8" w:rsidP="0010067B">
            <w:pPr>
              <w:pStyle w:val="ECCTabletext"/>
            </w:pPr>
            <w:r w:rsidRPr="001609F9">
              <w:t>(macro-urban)</w:t>
            </w:r>
          </w:p>
        </w:tc>
        <w:tc>
          <w:tcPr>
            <w:tcW w:w="1914" w:type="pct"/>
          </w:tcPr>
          <w:p w14:paraId="0D856E24" w14:textId="77777777" w:rsidR="00293BD8" w:rsidRPr="001609F9" w:rsidRDefault="00293BD8" w:rsidP="0010067B">
            <w:pPr>
              <w:pStyle w:val="ECCTabletext"/>
            </w:pPr>
            <w:r w:rsidRPr="001609F9">
              <w:t>1.06 km</w:t>
            </w:r>
          </w:p>
        </w:tc>
        <w:tc>
          <w:tcPr>
            <w:tcW w:w="2058" w:type="pct"/>
          </w:tcPr>
          <w:p w14:paraId="52DF05C9" w14:textId="77777777" w:rsidR="00293BD8" w:rsidRPr="001609F9" w:rsidRDefault="00293BD8" w:rsidP="0010067B">
            <w:pPr>
              <w:pStyle w:val="ECCTabletext"/>
            </w:pPr>
            <w:r w:rsidRPr="001609F9">
              <w:t>0.29 km</w:t>
            </w:r>
          </w:p>
        </w:tc>
      </w:tr>
    </w:tbl>
    <w:bookmarkEnd w:id="412"/>
    <w:p w14:paraId="50796B28" w14:textId="77777777" w:rsidR="00293BD8" w:rsidRPr="001609F9" w:rsidRDefault="00293BD8" w:rsidP="006D7640">
      <w:pPr>
        <w:pStyle w:val="ECCAnnexheading3"/>
        <w:rPr>
          <w:rStyle w:val="ECCParagraph"/>
          <w:rFonts w:eastAsia="Calibri"/>
          <w:b w:val="0"/>
          <w:szCs w:val="22"/>
        </w:rPr>
      </w:pPr>
      <w:r w:rsidRPr="001609F9">
        <w:t>Simulation</w:t>
      </w:r>
      <w:r w:rsidRPr="001609F9">
        <w:rPr>
          <w:rStyle w:val="ECCParagraph"/>
        </w:rPr>
        <w:t xml:space="preserve"> scenarios and parameters </w:t>
      </w:r>
    </w:p>
    <w:bookmarkEnd w:id="413"/>
    <w:bookmarkEnd w:id="415"/>
    <w:p w14:paraId="5D10CCA6" w14:textId="77777777" w:rsidR="00293BD8" w:rsidRPr="001609F9" w:rsidRDefault="00293BD8" w:rsidP="00293BD8">
      <w:r w:rsidRPr="001609F9">
        <w:t>The study is done considering the following parameters and scenarios.</w:t>
      </w:r>
    </w:p>
    <w:bookmarkEnd w:id="416"/>
    <w:p w14:paraId="6887E474" w14:textId="77777777" w:rsidR="00293BD8" w:rsidRPr="001609F9" w:rsidRDefault="00293BD8" w:rsidP="00293BD8">
      <w:r w:rsidRPr="001609F9">
        <w:t>Radio Altimeter/Aircraft:</w:t>
      </w:r>
    </w:p>
    <w:p w14:paraId="4054226A" w14:textId="77777777" w:rsidR="00293BD8" w:rsidRPr="001609F9" w:rsidRDefault="00293BD8" w:rsidP="00293BD8">
      <w:pPr>
        <w:pStyle w:val="ECCBulletsLv1"/>
        <w:ind w:left="360" w:hanging="360"/>
      </w:pPr>
      <w:r w:rsidRPr="001609F9">
        <w:t>Airplane glideslope with 3 degrees and for sensitivity/parametric analysis with ±0.375 degrees variation which can give a closer/shorter distance between altimeter and IMT BS for the same distance from the runway;</w:t>
      </w:r>
    </w:p>
    <w:p w14:paraId="76B9020A" w14:textId="77777777" w:rsidR="00293BD8" w:rsidRPr="001609F9" w:rsidRDefault="00293BD8" w:rsidP="00293BD8">
      <w:pPr>
        <w:pStyle w:val="ECCBulletsLv1"/>
        <w:ind w:left="360" w:hanging="360"/>
      </w:pPr>
      <w:r w:rsidRPr="001609F9">
        <w:t>Altimeter height 200 and 1000 feet as agreed for the breakpoints;</w:t>
      </w:r>
    </w:p>
    <w:p w14:paraId="3290290D" w14:textId="77777777" w:rsidR="00293BD8" w:rsidRPr="001609F9" w:rsidRDefault="00293BD8" w:rsidP="00293BD8">
      <w:pPr>
        <w:pStyle w:val="ECCBulletsLv1"/>
        <w:ind w:left="360" w:hanging="360"/>
      </w:pPr>
      <w:r w:rsidRPr="001609F9">
        <w:t xml:space="preserve">Altimeter antenna model as given in </w:t>
      </w:r>
      <w:r w:rsidRPr="001609F9">
        <w:fldChar w:fldCharType="begin"/>
      </w:r>
      <w:r w:rsidRPr="001609F9">
        <w:instrText xml:space="preserve"> REF _Ref166793213 \h </w:instrText>
      </w:r>
      <w:r w:rsidRPr="001609F9">
        <w:fldChar w:fldCharType="separate"/>
      </w:r>
      <w:r w:rsidRPr="001609F9">
        <w:t xml:space="preserve">Table </w:t>
      </w:r>
      <w:r w:rsidRPr="001609F9">
        <w:rPr>
          <w:noProof/>
        </w:rPr>
        <w:t>9</w:t>
      </w:r>
      <w:r w:rsidRPr="001609F9">
        <w:fldChar w:fldCharType="end"/>
      </w:r>
      <w:r w:rsidRPr="001609F9">
        <w:t xml:space="preserve"> in section </w:t>
      </w:r>
      <w:r w:rsidRPr="001609F9">
        <w:fldChar w:fldCharType="begin"/>
      </w:r>
      <w:r w:rsidRPr="001609F9">
        <w:instrText xml:space="preserve"> REF _Ref161393077 \r \h </w:instrText>
      </w:r>
      <w:r w:rsidRPr="001609F9">
        <w:fldChar w:fldCharType="separate"/>
      </w:r>
      <w:r w:rsidRPr="001609F9">
        <w:t>4.3.4.1</w:t>
      </w:r>
      <w:r w:rsidRPr="001609F9">
        <w:fldChar w:fldCharType="end"/>
      </w:r>
      <w:r w:rsidRPr="001609F9">
        <w:t>;</w:t>
      </w:r>
    </w:p>
    <w:p w14:paraId="5F83B575" w14:textId="77777777" w:rsidR="00293BD8" w:rsidRPr="001609F9" w:rsidRDefault="00293BD8" w:rsidP="00293BD8">
      <w:pPr>
        <w:pStyle w:val="ECCBulletsLv1"/>
        <w:ind w:left="360" w:hanging="360"/>
      </w:pPr>
      <w:r w:rsidRPr="001609F9">
        <w:t>Assuming roll up to ±15 degrees for altimeter heights 200 and 1000 feet. For sensitivity/parametric analysis roll/pitch with 0 degree;</w:t>
      </w:r>
    </w:p>
    <w:p w14:paraId="5AD52C42" w14:textId="77777777" w:rsidR="00293BD8" w:rsidRPr="001609F9" w:rsidRDefault="00293BD8" w:rsidP="00293BD8">
      <w:pPr>
        <w:pStyle w:val="ECCBulletsLv1"/>
        <w:ind w:left="360" w:hanging="360"/>
      </w:pPr>
      <w:r w:rsidRPr="001609F9">
        <w:t>3 dB cable loss and 3 dB polarisation loss.</w:t>
      </w:r>
    </w:p>
    <w:p w14:paraId="3F0FC940" w14:textId="77777777" w:rsidR="00293BD8" w:rsidRPr="001609F9" w:rsidRDefault="00293BD8" w:rsidP="00293BD8">
      <w:pPr>
        <w:rPr>
          <w:rStyle w:val="ECCParagraph"/>
        </w:rPr>
      </w:pPr>
      <w:r w:rsidRPr="001609F9">
        <w:rPr>
          <w:rStyle w:val="ECCParagraph"/>
        </w:rPr>
        <w:lastRenderedPageBreak/>
        <w:t>IMT BS with AAS:</w:t>
      </w:r>
    </w:p>
    <w:p w14:paraId="5BA87DF5" w14:textId="678644FA" w:rsidR="00293BD8" w:rsidRPr="001609F9" w:rsidRDefault="00293BD8" w:rsidP="00293BD8">
      <w:pPr>
        <w:pStyle w:val="ECCBulletsLv1"/>
        <w:ind w:left="360" w:hanging="360"/>
      </w:pPr>
      <w:r w:rsidRPr="001609F9">
        <w:t xml:space="preserve">Macro BS heights as defined in </w:t>
      </w:r>
      <w:r w:rsidRPr="001609F9">
        <w:fldChar w:fldCharType="begin"/>
      </w:r>
      <w:r w:rsidRPr="001609F9">
        <w:instrText xml:space="preserve"> REF _Ref163589470 \h </w:instrText>
      </w:r>
      <w:r w:rsidRPr="001609F9">
        <w:fldChar w:fldCharType="separate"/>
      </w:r>
      <w:r w:rsidR="00AA6445" w:rsidRPr="001609F9">
        <w:t xml:space="preserve">Table </w:t>
      </w:r>
      <w:r w:rsidR="00AA6445" w:rsidRPr="001609F9">
        <w:rPr>
          <w:noProof/>
        </w:rPr>
        <w:t>10</w:t>
      </w:r>
      <w:r w:rsidRPr="001609F9">
        <w:fldChar w:fldCharType="end"/>
      </w:r>
      <w:r w:rsidRPr="001609F9">
        <w:t>;</w:t>
      </w:r>
    </w:p>
    <w:p w14:paraId="69F4F472" w14:textId="76009AA8" w:rsidR="00293BD8" w:rsidRPr="001609F9" w:rsidRDefault="00293BD8" w:rsidP="00293BD8">
      <w:pPr>
        <w:pStyle w:val="ECCBulletsLv1"/>
        <w:ind w:left="360" w:hanging="360"/>
      </w:pPr>
      <w:r w:rsidRPr="001609F9">
        <w:t>BS distance (Δx, Δy) from RP within Approach surface (&gt;OFAS</w:t>
      </w:r>
      <w:r w:rsidRPr="001609F9">
        <w:rPr>
          <w:rStyle w:val="ECCHLsubscript"/>
        </w:rPr>
        <w:t>noBS,x</w:t>
      </w:r>
      <w:r w:rsidRPr="001609F9">
        <w:t>) and Transitional surface (&gt;OFTS</w:t>
      </w:r>
      <w:r w:rsidRPr="001609F9">
        <w:rPr>
          <w:rStyle w:val="ECCHLsubscript"/>
        </w:rPr>
        <w:t>noBS,y</w:t>
      </w:r>
      <w:r w:rsidRPr="001609F9">
        <w:t xml:space="preserve">) as given in </w:t>
      </w:r>
      <w:r w:rsidRPr="001609F9">
        <w:fldChar w:fldCharType="begin"/>
      </w:r>
      <w:r w:rsidRPr="001609F9">
        <w:instrText xml:space="preserve"> REF _Ref148118197 \h </w:instrText>
      </w:r>
      <w:r w:rsidRPr="001609F9">
        <w:fldChar w:fldCharType="separate"/>
      </w:r>
      <w:r w:rsidR="00AA6445" w:rsidRPr="001609F9">
        <w:t xml:space="preserve">Table </w:t>
      </w:r>
      <w:r w:rsidR="00AA6445" w:rsidRPr="001609F9">
        <w:rPr>
          <w:noProof/>
        </w:rPr>
        <w:t>45</w:t>
      </w:r>
      <w:r w:rsidRPr="001609F9">
        <w:fldChar w:fldCharType="end"/>
      </w:r>
      <w:r w:rsidRPr="001609F9">
        <w:t>;</w:t>
      </w:r>
    </w:p>
    <w:p w14:paraId="7552AE73" w14:textId="77777777" w:rsidR="00293BD8" w:rsidRPr="001609F9" w:rsidRDefault="00293BD8" w:rsidP="00293BD8">
      <w:pPr>
        <w:pStyle w:val="ECCBulletsLv1"/>
        <w:ind w:left="360" w:hanging="360"/>
      </w:pPr>
      <w:r w:rsidRPr="001609F9">
        <w:t>BS sector horizontal boresight always pointing towards altimeter for every BSxy position (worst-case assumption). For AAS the simulation considers from all possible beamforming angles within the vertical coverage range the worst-case situation towards the Radio Altimeter;</w:t>
      </w:r>
    </w:p>
    <w:p w14:paraId="7FFB6756" w14:textId="02FD2ED5" w:rsidR="00293BD8" w:rsidRPr="001609F9" w:rsidRDefault="00293BD8" w:rsidP="00293BD8">
      <w:pPr>
        <w:pStyle w:val="ECCBulletsLv1"/>
        <w:ind w:left="360" w:hanging="360"/>
      </w:pPr>
      <w:r w:rsidRPr="001609F9">
        <w:t xml:space="preserve">For the 3.4-3.8 GHz macro IMT BS the parameters as given in </w:t>
      </w:r>
      <w:r w:rsidRPr="001609F9">
        <w:fldChar w:fldCharType="begin"/>
      </w:r>
      <w:r w:rsidRPr="001609F9">
        <w:instrText xml:space="preserve"> REF _Ref182918379 \r \h </w:instrText>
      </w:r>
      <w:r w:rsidRPr="001609F9">
        <w:fldChar w:fldCharType="separate"/>
      </w:r>
      <w:r w:rsidRPr="001609F9">
        <w:fldChar w:fldCharType="end"/>
      </w:r>
      <w:r w:rsidRPr="001609F9">
        <w:t xml:space="preserve"> in </w:t>
      </w:r>
      <w:r w:rsidRPr="001609F9">
        <w:fldChar w:fldCharType="begin"/>
      </w:r>
      <w:r w:rsidRPr="001609F9">
        <w:instrText xml:space="preserve"> REF _Ref163589470 \h  \* MERGEFORMAT </w:instrText>
      </w:r>
      <w:r w:rsidRPr="001609F9">
        <w:fldChar w:fldCharType="separate"/>
      </w:r>
      <w:r w:rsidR="00AA6445" w:rsidRPr="001609F9">
        <w:t xml:space="preserve">Table </w:t>
      </w:r>
      <w:r w:rsidR="00AA6445" w:rsidRPr="001609F9">
        <w:rPr>
          <w:noProof/>
        </w:rPr>
        <w:t>10</w:t>
      </w:r>
      <w:r w:rsidRPr="001609F9">
        <w:fldChar w:fldCharType="end"/>
      </w:r>
      <w:r w:rsidRPr="001609F9">
        <w:t xml:space="preserve">, </w:t>
      </w:r>
      <w:r w:rsidRPr="001609F9">
        <w:fldChar w:fldCharType="begin"/>
      </w:r>
      <w:r w:rsidRPr="001609F9">
        <w:instrText xml:space="preserve"> REF _Ref161652935 \h  \* MERGEFORMAT </w:instrText>
      </w:r>
      <w:r w:rsidRPr="001609F9">
        <w:fldChar w:fldCharType="separate"/>
      </w:r>
      <w:r w:rsidR="00AA6445" w:rsidRPr="001609F9">
        <w:t xml:space="preserve">Table </w:t>
      </w:r>
      <w:r w:rsidR="00AA6445" w:rsidRPr="001609F9">
        <w:rPr>
          <w:noProof/>
        </w:rPr>
        <w:t>12</w:t>
      </w:r>
      <w:r w:rsidRPr="001609F9">
        <w:fldChar w:fldCharType="end"/>
      </w:r>
      <w:r w:rsidRPr="001609F9">
        <w:t xml:space="preserve"> and </w:t>
      </w:r>
      <w:r w:rsidRPr="001609F9">
        <w:fldChar w:fldCharType="begin"/>
      </w:r>
      <w:r w:rsidRPr="001609F9">
        <w:instrText xml:space="preserve"> REF _Ref169016107 \h </w:instrText>
      </w:r>
      <w:r w:rsidRPr="001609F9">
        <w:fldChar w:fldCharType="separate"/>
      </w:r>
      <w:r w:rsidR="00AA6445" w:rsidRPr="001609F9">
        <w:t xml:space="preserve">Table </w:t>
      </w:r>
      <w:r w:rsidR="00AA6445" w:rsidRPr="001609F9">
        <w:rPr>
          <w:noProof/>
        </w:rPr>
        <w:t>13</w:t>
      </w:r>
      <w:r w:rsidRPr="001609F9">
        <w:fldChar w:fldCharType="end"/>
      </w:r>
      <w:r w:rsidRPr="001609F9">
        <w:t xml:space="preserve"> are used in the simulation (sub-array AAS antenna, BS vertical coverage range 0 to -10 degrees, etc.). The macro-BS power with 82 dBm/100 MHz </w:t>
      </w:r>
      <w:r w:rsidRPr="001609F9">
        <w:rPr>
          <w:i/>
          <w:iCs/>
        </w:rPr>
        <w:t>e.i.r.p</w:t>
      </w:r>
      <w:r w:rsidRPr="001609F9">
        <w:t xml:space="preserve">. is used in the study. </w:t>
      </w:r>
    </w:p>
    <w:p w14:paraId="6AB84E4B" w14:textId="77777777" w:rsidR="00293BD8" w:rsidRPr="001609F9" w:rsidRDefault="00293BD8" w:rsidP="00293BD8">
      <w:r w:rsidRPr="001609F9">
        <w:t>Interference scenarios:</w:t>
      </w:r>
    </w:p>
    <w:p w14:paraId="3BA07D6C" w14:textId="77777777" w:rsidR="00293BD8" w:rsidRPr="001609F9" w:rsidRDefault="00293BD8" w:rsidP="00293BD8">
      <w:pPr>
        <w:pStyle w:val="ECCBulletsLv1"/>
        <w:ind w:left="360" w:hanging="360"/>
      </w:pPr>
      <w:r w:rsidRPr="001609F9">
        <w:t>The values are computed for IMT centre frequency at 3.6 GHz;</w:t>
      </w:r>
    </w:p>
    <w:p w14:paraId="16F85A79" w14:textId="6B94C086" w:rsidR="00293BD8" w:rsidRPr="001609F9" w:rsidRDefault="00293BD8" w:rsidP="00293BD8">
      <w:pPr>
        <w:pStyle w:val="ECCBulletsLv1"/>
        <w:ind w:left="360" w:hanging="360"/>
        <w:rPr>
          <w:rStyle w:val="ECCParagraph"/>
        </w:rPr>
      </w:pPr>
      <w:r w:rsidRPr="001609F9">
        <w:t>OOB blocking level at altimeter with fully correlated beamformed IMT antenna gain (max 26.2 dBi). Altimeter OOB peak antenna gain with 0 dBi (</w:t>
      </w:r>
      <w:r w:rsidRPr="001609F9">
        <w:fldChar w:fldCharType="begin"/>
      </w:r>
      <w:r w:rsidRPr="001609F9">
        <w:instrText xml:space="preserve"> REF _Ref166793213 \h  \* MERGEFORMAT </w:instrText>
      </w:r>
      <w:r w:rsidRPr="001609F9">
        <w:fldChar w:fldCharType="separate"/>
      </w:r>
      <w:r w:rsidRPr="001609F9">
        <w:t>The antenna</w:t>
      </w:r>
      <w:r w:rsidRPr="001609F9">
        <w:rPr>
          <w:rStyle w:val="ECCParagraph"/>
        </w:rPr>
        <w:t xml:space="preserve"> for the in-band case (4.2-4.4 GHz) is modelled using Report ITU-R M.2319 with peak gain and 3 dB beam width based on RTCA Paper No. 274-20/PMC-2073 </w:t>
      </w:r>
      <w:r w:rsidRPr="001609F9">
        <w:t>[25]</w:t>
      </w:r>
      <w:r w:rsidRPr="001609F9">
        <w:rPr>
          <w:rStyle w:val="ECCParagraph"/>
        </w:rPr>
        <w:t>. For the out-of-band/adjacent channels, the same antenna pattern is used, see Table 9.</w:t>
      </w:r>
    </w:p>
    <w:p w14:paraId="50B39D50" w14:textId="77777777" w:rsidR="00293BD8" w:rsidRPr="001609F9" w:rsidRDefault="00293BD8" w:rsidP="00293BD8">
      <w:pPr>
        <w:pStyle w:val="ECCBulletsLv1"/>
        <w:ind w:left="360" w:hanging="360"/>
      </w:pPr>
      <w:r w:rsidRPr="001609F9">
        <w:t xml:space="preserve">Table </w:t>
      </w:r>
      <w:r w:rsidRPr="001609F9">
        <w:rPr>
          <w:noProof/>
        </w:rPr>
        <w:t>8</w:t>
      </w:r>
      <w:r w:rsidRPr="001609F9">
        <w:fldChar w:fldCharType="end"/>
      </w:r>
      <w:r w:rsidRPr="001609F9">
        <w:t>);</w:t>
      </w:r>
    </w:p>
    <w:p w14:paraId="15A6D93C" w14:textId="44FE5AB9" w:rsidR="00293BD8" w:rsidRPr="001609F9" w:rsidRDefault="00293BD8" w:rsidP="00293BD8">
      <w:pPr>
        <w:pStyle w:val="ECCBulletsLv1"/>
        <w:ind w:left="360" w:hanging="360"/>
        <w:rPr>
          <w:rStyle w:val="ECCParagraph"/>
        </w:rPr>
      </w:pPr>
      <w:r w:rsidRPr="001609F9">
        <w:t>Spurious emission level at the altimeter with uncorrelated beamforming considering sub-array antenna gain of ~11.2 dBi (see [29], Annex 20 ). Altimeter in-band peak antenna gain with 9 dBi (</w:t>
      </w:r>
      <w:r w:rsidRPr="001609F9">
        <w:fldChar w:fldCharType="begin"/>
      </w:r>
      <w:r w:rsidRPr="001609F9">
        <w:instrText xml:space="preserve"> REF _Ref166793213 \h  \* MERGEFORMAT </w:instrText>
      </w:r>
      <w:r w:rsidRPr="001609F9">
        <w:fldChar w:fldCharType="separate"/>
      </w:r>
      <w:r w:rsidRPr="001609F9">
        <w:t>The antenna</w:t>
      </w:r>
      <w:r w:rsidRPr="001609F9">
        <w:rPr>
          <w:rStyle w:val="ECCParagraph"/>
        </w:rPr>
        <w:t xml:space="preserve"> for the in-band case (4.2-4.4 GHz) is modelled using Report ITU-R M.2319 with peak gain and 3 dB beam width based on RTCA Paper No. 274-20/PMC-2073 </w:t>
      </w:r>
      <w:r w:rsidRPr="001609F9">
        <w:t>[25]</w:t>
      </w:r>
      <w:r w:rsidRPr="001609F9">
        <w:rPr>
          <w:rStyle w:val="ECCParagraph"/>
        </w:rPr>
        <w:t>. For the out-of-band/adjacent channels, the same antenna pattern is used, see Table 9.</w:t>
      </w:r>
    </w:p>
    <w:p w14:paraId="3CE89E1A" w14:textId="77777777" w:rsidR="00293BD8" w:rsidRPr="001609F9" w:rsidRDefault="00293BD8" w:rsidP="00293BD8">
      <w:pPr>
        <w:pStyle w:val="ECCBulletsLv1"/>
        <w:ind w:left="360" w:hanging="360"/>
      </w:pPr>
      <w:r w:rsidRPr="001609F9">
        <w:t xml:space="preserve">Table </w:t>
      </w:r>
      <w:r w:rsidRPr="001609F9">
        <w:rPr>
          <w:noProof/>
        </w:rPr>
        <w:t>8</w:t>
      </w:r>
      <w:r w:rsidRPr="001609F9">
        <w:fldChar w:fldCharType="end"/>
      </w:r>
      <w:r w:rsidRPr="001609F9">
        <w:t>).</w:t>
      </w:r>
    </w:p>
    <w:p w14:paraId="430613FA" w14:textId="7A861550" w:rsidR="00293BD8" w:rsidRPr="001609F9" w:rsidRDefault="00293BD8" w:rsidP="00293BD8">
      <w:pPr>
        <w:pStyle w:val="ECCBulletsLv1"/>
        <w:numPr>
          <w:ilvl w:val="0"/>
          <w:numId w:val="0"/>
        </w:numPr>
      </w:pPr>
      <w:r w:rsidRPr="001609F9">
        <w:t xml:space="preserve">The worst-case interference values as a function of BS antenna heights, AAS beamforming, BS position, Radio Altimeter position, etc. is calculated. In section </w:t>
      </w:r>
      <w:r w:rsidRPr="001609F9">
        <w:fldChar w:fldCharType="begin"/>
      </w:r>
      <w:r w:rsidRPr="001609F9">
        <w:instrText xml:space="preserve"> REF _Ref150451356 \r \h  \* MERGEFORMAT </w:instrText>
      </w:r>
      <w:r w:rsidRPr="001609F9">
        <w:fldChar w:fldCharType="separate"/>
      </w:r>
      <w:r w:rsidR="00AA6445" w:rsidRPr="001609F9">
        <w:t>A6.2.3</w:t>
      </w:r>
      <w:r w:rsidRPr="001609F9">
        <w:fldChar w:fldCharType="end"/>
      </w:r>
      <w:r w:rsidRPr="001609F9">
        <w:t xml:space="preserve"> (for the 3.8-4.2 GHz band) such worst-case study without probability is further discussed and the same findings could be applied to the 3.4-3.8 GHz study. </w:t>
      </w:r>
    </w:p>
    <w:p w14:paraId="5B393110" w14:textId="77777777" w:rsidR="00293BD8" w:rsidRPr="001609F9" w:rsidRDefault="00293BD8" w:rsidP="006D7640">
      <w:pPr>
        <w:pStyle w:val="ECCAnnexheading3"/>
        <w:rPr>
          <w:rFonts w:eastAsia="Calibri"/>
        </w:rPr>
      </w:pPr>
      <w:bookmarkStart w:id="421" w:name="_Toc182313188"/>
      <w:bookmarkStart w:id="422" w:name="_Toc182313206"/>
      <w:bookmarkStart w:id="423" w:name="_Toc182478741"/>
      <w:bookmarkStart w:id="424" w:name="_Ref163669446"/>
      <w:bookmarkEnd w:id="421"/>
      <w:bookmarkEnd w:id="422"/>
      <w:r w:rsidRPr="001609F9">
        <w:t>Simulation results</w:t>
      </w:r>
      <w:bookmarkEnd w:id="423"/>
      <w:r w:rsidRPr="001609F9">
        <w:t xml:space="preserve"> </w:t>
      </w:r>
    </w:p>
    <w:p w14:paraId="3C1C2B73" w14:textId="77777777" w:rsidR="00293BD8" w:rsidRPr="001609F9" w:rsidRDefault="00293BD8" w:rsidP="006D7640">
      <w:pPr>
        <w:pStyle w:val="ECCAnnexheading3"/>
      </w:pPr>
      <w:r w:rsidRPr="001609F9">
        <w:t>Macro BS in 3.4-3.8 GHz band and Radio Altimeter at 200 and 1000 feet</w:t>
      </w:r>
      <w:bookmarkEnd w:id="424"/>
    </w:p>
    <w:p w14:paraId="1FBB9F30" w14:textId="77777777" w:rsidR="00293BD8" w:rsidRPr="001609F9" w:rsidRDefault="00293BD8" w:rsidP="00A36831">
      <w:pPr>
        <w:pStyle w:val="ECCAnnexheading4"/>
        <w:rPr>
          <w:lang w:val="en-GB"/>
        </w:rPr>
      </w:pPr>
      <w:r w:rsidRPr="001609F9">
        <w:rPr>
          <w:lang w:val="en-GB"/>
        </w:rPr>
        <w:t>Contour plots for radio Altimeter at 200 feet height</w:t>
      </w:r>
    </w:p>
    <w:p w14:paraId="7BD6C80E" w14:textId="5EC30EB8" w:rsidR="00293BD8" w:rsidRPr="001609F9" w:rsidRDefault="00293BD8" w:rsidP="00293BD8">
      <w:r w:rsidRPr="001609F9">
        <w:fldChar w:fldCharType="begin"/>
      </w:r>
      <w:r w:rsidRPr="001609F9">
        <w:instrText xml:space="preserve"> REF _Ref147767094 \h  \* MERGEFORMAT </w:instrText>
      </w:r>
      <w:r w:rsidRPr="001609F9">
        <w:fldChar w:fldCharType="separate"/>
      </w:r>
      <w:r w:rsidR="00AA6445" w:rsidRPr="001609F9">
        <w:t xml:space="preserve">Figure </w:t>
      </w:r>
      <w:r w:rsidR="00AA6445" w:rsidRPr="001609F9">
        <w:rPr>
          <w:noProof/>
        </w:rPr>
        <w:t>66</w:t>
      </w:r>
      <w:r w:rsidRPr="001609F9">
        <w:fldChar w:fldCharType="end"/>
      </w:r>
      <w:r w:rsidRPr="001609F9">
        <w:t xml:space="preserve">, </w:t>
      </w:r>
      <w:r w:rsidRPr="001609F9">
        <w:fldChar w:fldCharType="begin"/>
      </w:r>
      <w:r w:rsidRPr="001609F9">
        <w:instrText xml:space="preserve"> REF _Ref163655280 \h  \* MERGEFORMAT </w:instrText>
      </w:r>
      <w:r w:rsidRPr="001609F9">
        <w:fldChar w:fldCharType="separate"/>
      </w:r>
      <w:r w:rsidR="00AA6445" w:rsidRPr="001609F9">
        <w:t xml:space="preserve">Figure </w:t>
      </w:r>
      <w:r w:rsidR="00AA6445" w:rsidRPr="001609F9">
        <w:rPr>
          <w:noProof/>
        </w:rPr>
        <w:t>67</w:t>
      </w:r>
      <w:r w:rsidRPr="001609F9">
        <w:fldChar w:fldCharType="end"/>
      </w:r>
      <w:r w:rsidRPr="001609F9">
        <w:t xml:space="preserve"> and </w:t>
      </w:r>
      <w:r w:rsidRPr="001609F9">
        <w:fldChar w:fldCharType="begin"/>
      </w:r>
      <w:r w:rsidRPr="001609F9">
        <w:instrText xml:space="preserve"> REF _Ref147773379 \h  \* MERGEFORMAT </w:instrText>
      </w:r>
      <w:r w:rsidRPr="001609F9">
        <w:fldChar w:fldCharType="separate"/>
      </w:r>
      <w:r w:rsidR="00AA6445" w:rsidRPr="001609F9">
        <w:t xml:space="preserve">Figure </w:t>
      </w:r>
      <w:r w:rsidR="00AA6445" w:rsidRPr="001609F9">
        <w:rPr>
          <w:noProof/>
        </w:rPr>
        <w:t>69</w:t>
      </w:r>
      <w:r w:rsidRPr="001609F9">
        <w:fldChar w:fldCharType="end"/>
      </w:r>
      <w:r w:rsidRPr="001609F9">
        <w:t xml:space="preserve"> show the contour plot with the maximum interference levels for OOB blocking and spurious emission in dBm/MHz, respectively, at the Radio Altimeter receiver from the corresponding Δx, Δy BS location from the Reference Point (RP) as outlined in </w:t>
      </w:r>
      <w:r w:rsidRPr="001609F9">
        <w:fldChar w:fldCharType="begin"/>
      </w:r>
      <w:r w:rsidRPr="001609F9">
        <w:instrText xml:space="preserve"> REF _Ref148118275 \h </w:instrText>
      </w:r>
      <w:r w:rsidRPr="001609F9">
        <w:fldChar w:fldCharType="separate"/>
      </w:r>
      <w:r w:rsidR="00AA6445" w:rsidRPr="001609F9">
        <w:t xml:space="preserve">Figure </w:t>
      </w:r>
      <w:r w:rsidR="00AA6445" w:rsidRPr="001609F9">
        <w:rPr>
          <w:noProof/>
        </w:rPr>
        <w:t>65</w:t>
      </w:r>
      <w:r w:rsidRPr="001609F9">
        <w:fldChar w:fldCharType="end"/>
      </w:r>
      <w:r w:rsidRPr="001609F9">
        <w:t xml:space="preserve">. The result is for aircraft at 200 feet (1163, 0, 61) and for roll up to </w:t>
      </w:r>
      <w:r w:rsidRPr="001609F9">
        <w:rPr>
          <w:rFonts w:ascii="Symbol" w:eastAsia="Symbol" w:hAnsi="Symbol" w:cs="Symbol"/>
        </w:rPr>
        <w:t></w:t>
      </w:r>
      <w:r w:rsidRPr="001609F9">
        <w:t xml:space="preserve">15 degrees. For macro urban case and BS positions below the obstacle limitation surface (Δx&gt;1.06 km, Δy&gt;0.29 km in </w:t>
      </w:r>
      <w:r w:rsidRPr="001609F9">
        <w:fldChar w:fldCharType="begin"/>
      </w:r>
      <w:r w:rsidRPr="001609F9">
        <w:instrText xml:space="preserve"> REF _Ref148118197 \h </w:instrText>
      </w:r>
      <w:r w:rsidRPr="001609F9">
        <w:fldChar w:fldCharType="separate"/>
      </w:r>
      <w:r w:rsidR="00AA6445" w:rsidRPr="001609F9">
        <w:t xml:space="preserve">Table </w:t>
      </w:r>
      <w:r w:rsidR="00AA6445" w:rsidRPr="001609F9">
        <w:rPr>
          <w:noProof/>
        </w:rPr>
        <w:t>45</w:t>
      </w:r>
      <w:r w:rsidRPr="001609F9">
        <w:fldChar w:fldCharType="end"/>
      </w:r>
      <w:r w:rsidRPr="001609F9">
        <w:t xml:space="preserve">). It can be seen from the figures:  </w:t>
      </w:r>
    </w:p>
    <w:p w14:paraId="79C5B632" w14:textId="51D717B2" w:rsidR="00293BD8" w:rsidRPr="001609F9" w:rsidRDefault="00293BD8" w:rsidP="00293BD8">
      <w:pPr>
        <w:pStyle w:val="ECCBulletsLv1"/>
        <w:ind w:left="360" w:hanging="360"/>
      </w:pPr>
      <w:r w:rsidRPr="001609F9">
        <w:t>The maximum value of the OOB blocking is -46.4 dBm/MHz (</w:t>
      </w:r>
      <w:r w:rsidRPr="001609F9">
        <w:fldChar w:fldCharType="begin"/>
      </w:r>
      <w:r w:rsidRPr="001609F9">
        <w:instrText xml:space="preserve"> REF _Ref148121943 \h </w:instrText>
      </w:r>
      <w:r w:rsidRPr="001609F9">
        <w:fldChar w:fldCharType="separate"/>
      </w:r>
      <w:r w:rsidR="00AA6445" w:rsidRPr="001609F9">
        <w:t xml:space="preserve">Table </w:t>
      </w:r>
      <w:r w:rsidR="00AA6445" w:rsidRPr="001609F9">
        <w:rPr>
          <w:noProof/>
        </w:rPr>
        <w:t>46</w:t>
      </w:r>
      <w:r w:rsidRPr="001609F9">
        <w:fldChar w:fldCharType="end"/>
      </w:r>
      <w:r w:rsidRPr="001609F9">
        <w:t xml:space="preserve">) and the region where the larger fluctuation is observed is from Δx: 1.06 km to 1.3 km and Δy: 0 to ±0.1 km on the Approach surface. This is also shown in </w:t>
      </w:r>
      <w:r w:rsidRPr="001609F9">
        <w:fldChar w:fldCharType="begin"/>
      </w:r>
      <w:r w:rsidRPr="001609F9">
        <w:instrText xml:space="preserve"> REF _Ref163666992 \h  \* MERGEFORMAT </w:instrText>
      </w:r>
      <w:r w:rsidRPr="001609F9">
        <w:fldChar w:fldCharType="separate"/>
      </w:r>
      <w:r w:rsidR="00AA6445" w:rsidRPr="001609F9">
        <w:t>Figure 68</w:t>
      </w:r>
      <w:r w:rsidRPr="001609F9">
        <w:fldChar w:fldCharType="end"/>
      </w:r>
      <w:r w:rsidRPr="001609F9">
        <w:t xml:space="preserve"> with OOB blocking levels as a function of Δx in meters (BS locations) and for Δy offset with 0 meters;  </w:t>
      </w:r>
    </w:p>
    <w:p w14:paraId="30EB98C5" w14:textId="77777777" w:rsidR="00293BD8" w:rsidRPr="001609F9" w:rsidRDefault="00293BD8" w:rsidP="00293BD8">
      <w:pPr>
        <w:pStyle w:val="ECCBulletsLv1"/>
        <w:ind w:left="360" w:hanging="360"/>
      </w:pPr>
      <w:r w:rsidRPr="001609F9">
        <w:t xml:space="preserve">The OOB blocking level at the Radio Altimeter Rx for the BSs within the Transitional Surface are &lt;-72 dBm/MHz; </w:t>
      </w:r>
    </w:p>
    <w:p w14:paraId="59509A1A" w14:textId="4FB8BE44" w:rsidR="00293BD8" w:rsidRPr="001609F9" w:rsidRDefault="00293BD8" w:rsidP="00293BD8">
      <w:pPr>
        <w:pStyle w:val="ECCBulletsLv1"/>
        <w:ind w:left="360" w:hanging="360"/>
      </w:pPr>
      <w:r w:rsidRPr="001609F9">
        <w:t xml:space="preserve">The maximum observed value for this case is more than 11 dB below the lowest Interference Tolerance Threshold (ITT) level, which corresponds to Altimeter model Y in </w:t>
      </w:r>
      <w:r w:rsidRPr="001609F9">
        <w:fldChar w:fldCharType="begin"/>
      </w:r>
      <w:r w:rsidRPr="001609F9">
        <w:instrText xml:space="preserve"> REF _Ref147833213 \h  \* MERGEFORMAT </w:instrText>
      </w:r>
      <w:r w:rsidRPr="001609F9">
        <w:fldChar w:fldCharType="separate"/>
      </w:r>
      <w:r w:rsidR="00AA6445" w:rsidRPr="001609F9">
        <w:t xml:space="preserve">Table </w:t>
      </w:r>
      <w:r w:rsidR="00AA6445" w:rsidRPr="001609F9">
        <w:rPr>
          <w:noProof/>
        </w:rPr>
        <w:t>51</w:t>
      </w:r>
      <w:r w:rsidRPr="001609F9">
        <w:fldChar w:fldCharType="end"/>
      </w:r>
      <w:r w:rsidRPr="001609F9">
        <w:t>;</w:t>
      </w:r>
    </w:p>
    <w:p w14:paraId="0434BDCD" w14:textId="77777777" w:rsidR="00293BD8" w:rsidRPr="001609F9" w:rsidRDefault="00293BD8" w:rsidP="00293BD8">
      <w:pPr>
        <w:pStyle w:val="ECCBulletsLv1"/>
        <w:ind w:left="360" w:hanging="360"/>
      </w:pPr>
      <w:r w:rsidRPr="001609F9">
        <w:t>The maximum interference value at the altimeter due to the spurious emission is -113.6 dBm/MHz and the region of the larger fluctuation (-117 to -136 dBm/MHz) in spurious emission values is in the Approach surface similar as observed for the OOB blocking;</w:t>
      </w:r>
    </w:p>
    <w:p w14:paraId="76621997" w14:textId="77777777" w:rsidR="00293BD8" w:rsidRPr="001609F9" w:rsidRDefault="00293BD8" w:rsidP="00293BD8">
      <w:pPr>
        <w:pStyle w:val="ECCBulletsLv1"/>
        <w:ind w:left="360" w:hanging="360"/>
      </w:pPr>
      <w:r w:rsidRPr="001609F9">
        <w:t xml:space="preserve">The interference level at the Radio Altimeter Rx due to spurious emission for the BSs within the Transitional Surface is &lt;-132 dBm/MHz; </w:t>
      </w:r>
    </w:p>
    <w:p w14:paraId="2C7CB7EF" w14:textId="3CC5F844" w:rsidR="00293BD8" w:rsidRPr="001609F9" w:rsidRDefault="00293BD8" w:rsidP="00293BD8">
      <w:pPr>
        <w:pStyle w:val="ECCBulletsLv1"/>
        <w:ind w:left="360" w:hanging="360"/>
      </w:pPr>
      <w:r w:rsidRPr="001609F9">
        <w:t xml:space="preserve">The max observed spurious emission level for this case is more than 32 dB below the lowest Interference Tolerance Threshold (ITT) level, which corresponds to Altimeter model L in </w:t>
      </w:r>
      <w:r w:rsidRPr="001609F9">
        <w:fldChar w:fldCharType="begin"/>
      </w:r>
      <w:r w:rsidRPr="001609F9">
        <w:instrText xml:space="preserve"> REF _Ref147775067 \h  \* MERGEFORMAT </w:instrText>
      </w:r>
      <w:r w:rsidRPr="001609F9">
        <w:fldChar w:fldCharType="separate"/>
      </w:r>
      <w:r w:rsidR="00AA6445" w:rsidRPr="001609F9">
        <w:t xml:space="preserve">Table </w:t>
      </w:r>
      <w:r w:rsidR="00AA6445" w:rsidRPr="001609F9">
        <w:rPr>
          <w:noProof/>
        </w:rPr>
        <w:t>53</w:t>
      </w:r>
      <w:r w:rsidRPr="001609F9">
        <w:fldChar w:fldCharType="end"/>
      </w:r>
      <w:r w:rsidRPr="001609F9">
        <w:t>.</w:t>
      </w:r>
    </w:p>
    <w:p w14:paraId="47A90BE3" w14:textId="77777777" w:rsidR="00293BD8" w:rsidRPr="001609F9" w:rsidRDefault="00293BD8" w:rsidP="0044037C">
      <w:pPr>
        <w:pStyle w:val="ECCBulletsLv1"/>
        <w:numPr>
          <w:ilvl w:val="0"/>
          <w:numId w:val="0"/>
        </w:numPr>
        <w:ind w:left="360"/>
      </w:pPr>
      <w:r w:rsidRPr="001609F9">
        <w:rPr>
          <w:noProof/>
        </w:rPr>
        <w:lastRenderedPageBreak/>
        <w:drawing>
          <wp:inline distT="0" distB="0" distL="0" distR="0" wp14:anchorId="277B3A07" wp14:editId="576B4BF8">
            <wp:extent cx="5371465" cy="3885243"/>
            <wp:effectExtent l="0" t="0" r="635" b="1270"/>
            <wp:docPr id="526993723"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993723" name="Picture 1" descr="A screenshot of a computer screen&#10;&#10;Description automatically generated"/>
                    <pic:cNvPicPr/>
                  </pic:nvPicPr>
                  <pic:blipFill>
                    <a:blip r:embed="rId83"/>
                    <a:stretch>
                      <a:fillRect/>
                    </a:stretch>
                  </pic:blipFill>
                  <pic:spPr>
                    <a:xfrm>
                      <a:off x="0" y="0"/>
                      <a:ext cx="5377334" cy="3889488"/>
                    </a:xfrm>
                    <a:prstGeom prst="rect">
                      <a:avLst/>
                    </a:prstGeom>
                  </pic:spPr>
                </pic:pic>
              </a:graphicData>
            </a:graphic>
          </wp:inline>
        </w:drawing>
      </w:r>
    </w:p>
    <w:p w14:paraId="3B39E8EB" w14:textId="77777777" w:rsidR="00293BD8" w:rsidRPr="001609F9" w:rsidRDefault="00293BD8" w:rsidP="00293BD8">
      <w:pPr>
        <w:pStyle w:val="Caption"/>
      </w:pPr>
      <w:bookmarkStart w:id="425" w:name="_Ref147767094"/>
      <w:r w:rsidRPr="001609F9">
        <w:t xml:space="preserve">Figure </w:t>
      </w:r>
      <w:r w:rsidRPr="001609F9">
        <w:fldChar w:fldCharType="begin"/>
      </w:r>
      <w:r w:rsidRPr="001609F9">
        <w:instrText xml:space="preserve"> SEQ Figure \* ARABIC </w:instrText>
      </w:r>
      <w:r w:rsidRPr="001609F9">
        <w:fldChar w:fldCharType="separate"/>
      </w:r>
      <w:r w:rsidRPr="001609F9">
        <w:rPr>
          <w:noProof/>
        </w:rPr>
        <w:t>66</w:t>
      </w:r>
      <w:r w:rsidRPr="001609F9">
        <w:fldChar w:fldCharType="end"/>
      </w:r>
      <w:bookmarkEnd w:id="425"/>
      <w:r w:rsidRPr="001609F9">
        <w:t>: Contour plot showing the maximum OOB blocking levels in dBm/MHz the Altimeter would see from the corresponding Δx, Δy BS location from the RP. The result is for Altimeter at 200 feet (1163,0, 61) and with up to ±15 degrees roll. For macro urban AAS BS with 20 m height</w:t>
      </w:r>
    </w:p>
    <w:p w14:paraId="03FE3CB8" w14:textId="77777777" w:rsidR="00166013" w:rsidRPr="001609F9" w:rsidRDefault="00166013" w:rsidP="00166013">
      <w:pPr>
        <w:pStyle w:val="ECCFiguregraphcentered"/>
        <w:rPr>
          <w:lang w:val="en-GB"/>
        </w:rPr>
      </w:pPr>
      <w:r w:rsidRPr="001609F9">
        <w:rPr>
          <w:lang w:val="en-GB"/>
        </w:rPr>
        <w:drawing>
          <wp:inline distT="0" distB="0" distL="0" distR="0" wp14:anchorId="76B73EB9" wp14:editId="690514A7">
            <wp:extent cx="4784214" cy="3440624"/>
            <wp:effectExtent l="0" t="0" r="0" b="7620"/>
            <wp:docPr id="700625728" name="Picture 57"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625728" name="Picture 57" descr="A screen shot of a computer screen&#10;&#10;Description automatically generated"/>
                    <pic:cNvPicPr/>
                  </pic:nvPicPr>
                  <pic:blipFill>
                    <a:blip r:embed="rId84"/>
                    <a:stretch>
                      <a:fillRect/>
                    </a:stretch>
                  </pic:blipFill>
                  <pic:spPr>
                    <a:xfrm>
                      <a:off x="0" y="0"/>
                      <a:ext cx="4793673" cy="3447426"/>
                    </a:xfrm>
                    <a:prstGeom prst="rect">
                      <a:avLst/>
                    </a:prstGeom>
                  </pic:spPr>
                </pic:pic>
              </a:graphicData>
            </a:graphic>
          </wp:inline>
        </w:drawing>
      </w:r>
    </w:p>
    <w:p w14:paraId="4B6C044F" w14:textId="77777777" w:rsidR="00166013" w:rsidRPr="001609F9" w:rsidRDefault="00166013" w:rsidP="00166013">
      <w:pPr>
        <w:pStyle w:val="Caption"/>
      </w:pPr>
      <w:bookmarkStart w:id="426" w:name="_Ref163655280"/>
      <w:r w:rsidRPr="001609F9">
        <w:t xml:space="preserve">Figure </w:t>
      </w:r>
      <w:r w:rsidRPr="001609F9">
        <w:fldChar w:fldCharType="begin"/>
      </w:r>
      <w:r w:rsidRPr="001609F9">
        <w:instrText xml:space="preserve"> SEQ Figure \* ARABIC </w:instrText>
      </w:r>
      <w:r w:rsidRPr="001609F9">
        <w:fldChar w:fldCharType="separate"/>
      </w:r>
      <w:r w:rsidRPr="001609F9">
        <w:rPr>
          <w:noProof/>
        </w:rPr>
        <w:t>67</w:t>
      </w:r>
      <w:r w:rsidRPr="001609F9">
        <w:rPr>
          <w:noProof/>
        </w:rPr>
        <w:fldChar w:fldCharType="end"/>
      </w:r>
      <w:bookmarkEnd w:id="426"/>
      <w:r w:rsidRPr="001609F9">
        <w:t xml:space="preserve">: Contour plot for same case as shown in </w:t>
      </w:r>
      <w:r w:rsidRPr="001609F9">
        <w:fldChar w:fldCharType="begin"/>
      </w:r>
      <w:r w:rsidRPr="001609F9">
        <w:instrText xml:space="preserve"> REF _Ref147767094 \h </w:instrText>
      </w:r>
      <w:r w:rsidRPr="001609F9">
        <w:fldChar w:fldCharType="separate"/>
      </w:r>
      <w:r w:rsidRPr="001609F9">
        <w:t xml:space="preserve">Figure </w:t>
      </w:r>
      <w:r w:rsidRPr="001609F9">
        <w:rPr>
          <w:noProof/>
        </w:rPr>
        <w:t>66</w:t>
      </w:r>
      <w:r w:rsidRPr="001609F9">
        <w:fldChar w:fldCharType="end"/>
      </w:r>
      <w:r w:rsidRPr="001609F9">
        <w:t xml:space="preserve"> showing enlarged the region of the BSs below Radio Altimeter where larger sharp fluctuation is observed</w:t>
      </w:r>
    </w:p>
    <w:p w14:paraId="09EE1DA6" w14:textId="77777777" w:rsidR="00166013" w:rsidRPr="001609F9" w:rsidRDefault="00166013" w:rsidP="00166013">
      <w:pPr>
        <w:pStyle w:val="ECCFiguregraphcentered"/>
        <w:rPr>
          <w:lang w:val="en-GB"/>
        </w:rPr>
      </w:pPr>
      <w:r w:rsidRPr="001609F9">
        <w:rPr>
          <w:lang w:val="en-GB"/>
        </w:rPr>
        <w:lastRenderedPageBreak/>
        <w:drawing>
          <wp:inline distT="0" distB="0" distL="0" distR="0" wp14:anchorId="454E2D87" wp14:editId="02F63B4A">
            <wp:extent cx="4529119" cy="3859078"/>
            <wp:effectExtent l="0" t="0" r="5080" b="8255"/>
            <wp:docPr id="700625731" name="Picture 70062573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625731" name="Picture 700625731" descr="A graph of a graph&#10;&#10;Description automatically generated"/>
                    <pic:cNvPicPr/>
                  </pic:nvPicPr>
                  <pic:blipFill>
                    <a:blip r:embed="rId85"/>
                    <a:stretch>
                      <a:fillRect/>
                    </a:stretch>
                  </pic:blipFill>
                  <pic:spPr>
                    <a:xfrm>
                      <a:off x="0" y="0"/>
                      <a:ext cx="4541846" cy="3869922"/>
                    </a:xfrm>
                    <a:prstGeom prst="rect">
                      <a:avLst/>
                    </a:prstGeom>
                  </pic:spPr>
                </pic:pic>
              </a:graphicData>
            </a:graphic>
          </wp:inline>
        </w:drawing>
      </w:r>
    </w:p>
    <w:p w14:paraId="0EF41FB5" w14:textId="77777777" w:rsidR="00166013" w:rsidRPr="001609F9" w:rsidRDefault="00166013" w:rsidP="00166013">
      <w:pPr>
        <w:pStyle w:val="Caption"/>
      </w:pPr>
      <w:bookmarkStart w:id="427" w:name="_Ref163666992"/>
      <w:r w:rsidRPr="001609F9">
        <w:rPr>
          <w:rFonts w:eastAsia="Calibri"/>
        </w:rPr>
        <w:t xml:space="preserve">Figure </w:t>
      </w:r>
      <w:r w:rsidRPr="001609F9">
        <w:rPr>
          <w:rFonts w:eastAsia="Calibri"/>
        </w:rPr>
        <w:fldChar w:fldCharType="begin"/>
      </w:r>
      <w:r w:rsidRPr="001609F9">
        <w:rPr>
          <w:rFonts w:eastAsia="Calibri"/>
        </w:rPr>
        <w:instrText xml:space="preserve"> SEQ Figure \* ARABIC </w:instrText>
      </w:r>
      <w:r w:rsidRPr="001609F9">
        <w:rPr>
          <w:rFonts w:eastAsia="Calibri"/>
        </w:rPr>
        <w:fldChar w:fldCharType="separate"/>
      </w:r>
      <w:r w:rsidRPr="001609F9">
        <w:rPr>
          <w:rFonts w:eastAsia="Calibri"/>
          <w:noProof/>
        </w:rPr>
        <w:t>68</w:t>
      </w:r>
      <w:r w:rsidRPr="001609F9">
        <w:rPr>
          <w:rFonts w:eastAsia="Calibri"/>
        </w:rPr>
        <w:fldChar w:fldCharType="end"/>
      </w:r>
      <w:bookmarkEnd w:id="427"/>
      <w:r w:rsidRPr="001609F9">
        <w:rPr>
          <w:rFonts w:eastAsia="Calibri"/>
        </w:rPr>
        <w:t xml:space="preserve">: OOB blocking levels as a function of Δx (BS locations) for Δy offset 0 meters in </w:t>
      </w:r>
      <w:r w:rsidRPr="001609F9">
        <w:rPr>
          <w:rFonts w:eastAsia="Calibri"/>
        </w:rPr>
        <w:fldChar w:fldCharType="begin"/>
      </w:r>
      <w:r w:rsidRPr="001609F9">
        <w:rPr>
          <w:rFonts w:eastAsia="Calibri"/>
        </w:rPr>
        <w:instrText xml:space="preserve"> REF _Ref147767094 \h  \* MERGEFORMAT </w:instrText>
      </w:r>
      <w:r w:rsidRPr="001609F9">
        <w:rPr>
          <w:rFonts w:eastAsia="Calibri"/>
        </w:rPr>
      </w:r>
      <w:r w:rsidRPr="001609F9">
        <w:rPr>
          <w:rFonts w:eastAsia="Calibri"/>
        </w:rPr>
        <w:fldChar w:fldCharType="separate"/>
      </w:r>
      <w:r w:rsidRPr="001609F9">
        <w:rPr>
          <w:rFonts w:eastAsia="Calibri"/>
        </w:rPr>
        <w:t>Figure 66</w:t>
      </w:r>
      <w:r w:rsidRPr="001609F9">
        <w:rPr>
          <w:rFonts w:eastAsia="Calibri"/>
        </w:rPr>
        <w:fldChar w:fldCharType="end"/>
      </w:r>
      <w:r w:rsidRPr="001609F9">
        <w:rPr>
          <w:rFonts w:eastAsia="Calibri"/>
        </w:rPr>
        <w:t xml:space="preserve">. The peak value for the OOB blocking level with -46.4 dBm/MHz in </w:t>
      </w:r>
      <w:r w:rsidRPr="001609F9">
        <w:rPr>
          <w:rFonts w:eastAsia="Calibri"/>
        </w:rPr>
        <w:fldChar w:fldCharType="begin"/>
      </w:r>
      <w:r w:rsidRPr="001609F9">
        <w:rPr>
          <w:rFonts w:eastAsia="Calibri"/>
        </w:rPr>
        <w:instrText xml:space="preserve"> REF _Ref147767094 \h  \* MERGEFORMAT </w:instrText>
      </w:r>
      <w:r w:rsidRPr="001609F9">
        <w:rPr>
          <w:rFonts w:eastAsia="Calibri"/>
        </w:rPr>
      </w:r>
      <w:r w:rsidRPr="001609F9">
        <w:rPr>
          <w:rFonts w:eastAsia="Calibri"/>
        </w:rPr>
        <w:fldChar w:fldCharType="separate"/>
      </w:r>
      <w:r w:rsidRPr="001609F9">
        <w:rPr>
          <w:rFonts w:eastAsia="Calibri"/>
        </w:rPr>
        <w:t>Figure 66</w:t>
      </w:r>
      <w:r w:rsidRPr="001609F9">
        <w:rPr>
          <w:rFonts w:eastAsia="Calibri"/>
        </w:rPr>
        <w:fldChar w:fldCharType="end"/>
      </w:r>
      <w:r w:rsidRPr="001609F9">
        <w:rPr>
          <w:rFonts w:eastAsia="Calibri"/>
        </w:rPr>
        <w:t xml:space="preserve"> is at Δy = </w:t>
      </w:r>
      <w:r w:rsidRPr="001609F9">
        <w:rPr>
          <w:rFonts w:ascii="Symbol" w:eastAsia="Symbol" w:hAnsi="Symbol" w:cs="Symbol"/>
        </w:rPr>
        <w:t></w:t>
      </w:r>
      <w:r w:rsidRPr="001609F9">
        <w:rPr>
          <w:rFonts w:eastAsia="Calibri"/>
        </w:rPr>
        <w:t>67 meters</w:t>
      </w:r>
    </w:p>
    <w:p w14:paraId="46711149" w14:textId="77777777" w:rsidR="00166013" w:rsidRPr="001609F9" w:rsidRDefault="00166013" w:rsidP="00166013"/>
    <w:p w14:paraId="7AB0EFA3" w14:textId="77777777" w:rsidR="00166013" w:rsidRPr="001609F9" w:rsidRDefault="00166013" w:rsidP="00166013">
      <w:pPr>
        <w:pStyle w:val="ECCFiguregraphcentred"/>
      </w:pPr>
      <w:r w:rsidRPr="001609F9">
        <w:drawing>
          <wp:inline distT="0" distB="0" distL="0" distR="0" wp14:anchorId="15F2EFB0" wp14:editId="7E7BA8BB">
            <wp:extent cx="4888523" cy="3448187"/>
            <wp:effectExtent l="0" t="0" r="7620" b="0"/>
            <wp:docPr id="1872032413" name="Picture 1"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032413" name="Picture 1" descr="A screen shot of a diagram&#10;&#10;Description automatically generated"/>
                    <pic:cNvPicPr/>
                  </pic:nvPicPr>
                  <pic:blipFill>
                    <a:blip r:embed="rId86"/>
                    <a:stretch>
                      <a:fillRect/>
                    </a:stretch>
                  </pic:blipFill>
                  <pic:spPr>
                    <a:xfrm>
                      <a:off x="0" y="0"/>
                      <a:ext cx="4897333" cy="3454401"/>
                    </a:xfrm>
                    <a:prstGeom prst="rect">
                      <a:avLst/>
                    </a:prstGeom>
                  </pic:spPr>
                </pic:pic>
              </a:graphicData>
            </a:graphic>
          </wp:inline>
        </w:drawing>
      </w:r>
    </w:p>
    <w:p w14:paraId="70E64369" w14:textId="77777777" w:rsidR="00166013" w:rsidRPr="001609F9" w:rsidRDefault="00166013" w:rsidP="00166013">
      <w:pPr>
        <w:pStyle w:val="Caption"/>
      </w:pPr>
      <w:bookmarkStart w:id="428" w:name="_Ref147773379"/>
      <w:r w:rsidRPr="001609F9">
        <w:t xml:space="preserve">Figure </w:t>
      </w:r>
      <w:r w:rsidRPr="001609F9">
        <w:fldChar w:fldCharType="begin"/>
      </w:r>
      <w:r w:rsidRPr="001609F9">
        <w:instrText xml:space="preserve"> SEQ Figure \* ARABIC </w:instrText>
      </w:r>
      <w:r w:rsidRPr="001609F9">
        <w:fldChar w:fldCharType="separate"/>
      </w:r>
      <w:r w:rsidRPr="001609F9">
        <w:rPr>
          <w:noProof/>
        </w:rPr>
        <w:t>69</w:t>
      </w:r>
      <w:r w:rsidRPr="001609F9">
        <w:fldChar w:fldCharType="end"/>
      </w:r>
      <w:bookmarkEnd w:id="428"/>
      <w:r w:rsidRPr="001609F9">
        <w:t>: Contour plot showing the maximum spurious emission levels in dBm/MHz the Altimeter would see from the corresponding Δx, Δy BS location from the RP. The result is for Altimeter at 200 feet (1163, 0, 61) and with up to ±15 degrees roll. For macro urban AAS BS with 20 m height</w:t>
      </w:r>
    </w:p>
    <w:p w14:paraId="4CB51572" w14:textId="77777777" w:rsidR="00166013" w:rsidRPr="001609F9" w:rsidRDefault="00166013" w:rsidP="00A36831">
      <w:pPr>
        <w:pStyle w:val="ECCAnnexheading4"/>
        <w:rPr>
          <w:lang w:val="en-GB"/>
        </w:rPr>
      </w:pPr>
      <w:r w:rsidRPr="001609F9">
        <w:rPr>
          <w:lang w:val="en-GB"/>
        </w:rPr>
        <w:lastRenderedPageBreak/>
        <w:t>Contour plots for Radio Altimeter at 1000 feet height</w:t>
      </w:r>
    </w:p>
    <w:p w14:paraId="5A048B75" w14:textId="77777777" w:rsidR="00166013" w:rsidRPr="001609F9" w:rsidRDefault="00166013" w:rsidP="00166013">
      <w:r w:rsidRPr="001609F9">
        <w:fldChar w:fldCharType="begin"/>
      </w:r>
      <w:r w:rsidRPr="001609F9">
        <w:instrText xml:space="preserve"> REF _Ref148121345 \h </w:instrText>
      </w:r>
      <w:r w:rsidRPr="001609F9">
        <w:fldChar w:fldCharType="separate"/>
      </w:r>
      <w:r w:rsidRPr="001609F9">
        <w:t xml:space="preserve">Figure </w:t>
      </w:r>
      <w:r w:rsidRPr="001609F9">
        <w:rPr>
          <w:noProof/>
        </w:rPr>
        <w:t>70</w:t>
      </w:r>
      <w:r w:rsidRPr="001609F9">
        <w:fldChar w:fldCharType="end"/>
      </w:r>
      <w:r w:rsidRPr="001609F9">
        <w:t xml:space="preserve"> shows the OOB blocking levels for a Radio Altimeter at 1000 feet height and for increasing BS location Δx from the Reference Point (RP) below the obstacle limitation surface (OFAS</w:t>
      </w:r>
      <w:r w:rsidRPr="001609F9">
        <w:rPr>
          <w:rStyle w:val="ECCHLsubscript"/>
        </w:rPr>
        <w:t>noBS,x</w:t>
      </w:r>
      <w:r w:rsidRPr="001609F9">
        <w:t xml:space="preserve">) at fixed offset with Δy = 0 meters and for roll up to </w:t>
      </w:r>
      <w:r w:rsidRPr="001609F9">
        <w:rPr>
          <w:rFonts w:ascii="Symbol" w:eastAsia="Symbol" w:hAnsi="Symbol" w:cs="Symbol"/>
        </w:rPr>
        <w:t></w:t>
      </w:r>
      <w:r w:rsidRPr="001609F9">
        <w:t xml:space="preserve">15 degrees. </w:t>
      </w:r>
      <w:r w:rsidRPr="001609F9">
        <w:fldChar w:fldCharType="begin"/>
      </w:r>
      <w:r w:rsidRPr="001609F9">
        <w:instrText xml:space="preserve"> REF _Ref147764598 \h  \* MERGEFORMAT </w:instrText>
      </w:r>
      <w:r w:rsidRPr="001609F9">
        <w:fldChar w:fldCharType="separate"/>
      </w:r>
      <w:r w:rsidRPr="001609F9">
        <w:t xml:space="preserve">Figure </w:t>
      </w:r>
      <w:r w:rsidRPr="001609F9">
        <w:rPr>
          <w:noProof/>
        </w:rPr>
        <w:t>71</w:t>
      </w:r>
      <w:r w:rsidRPr="001609F9">
        <w:fldChar w:fldCharType="end"/>
      </w:r>
      <w:r w:rsidRPr="001609F9">
        <w:t xml:space="preserve"> and </w:t>
      </w:r>
      <w:r w:rsidRPr="001609F9">
        <w:fldChar w:fldCharType="begin"/>
      </w:r>
      <w:r w:rsidRPr="001609F9">
        <w:instrText xml:space="preserve"> REF _Ref163674354 \h  \* MERGEFORMAT </w:instrText>
      </w:r>
      <w:r w:rsidRPr="001609F9">
        <w:fldChar w:fldCharType="separate"/>
      </w:r>
      <w:r w:rsidRPr="001609F9">
        <w:t xml:space="preserve">Figure </w:t>
      </w:r>
      <w:r w:rsidRPr="001609F9">
        <w:rPr>
          <w:noProof/>
        </w:rPr>
        <w:t>72</w:t>
      </w:r>
      <w:r w:rsidRPr="001609F9">
        <w:fldChar w:fldCharType="end"/>
      </w:r>
      <w:r w:rsidRPr="001609F9">
        <w:t xml:space="preserve"> show the contour plot for the maximum OOB blocking and maximum spurious emission levels, respectively, the Radio Altimeter would see from the BS</w:t>
      </w:r>
      <w:r w:rsidRPr="001609F9">
        <w:rPr>
          <w:rStyle w:val="ECCHLsubscript"/>
        </w:rPr>
        <w:t>xy</w:t>
      </w:r>
      <w:r w:rsidRPr="001609F9">
        <w:t xml:space="preserve"> position for roll up to ±15 degrees. From the results, it can be seen:</w:t>
      </w:r>
    </w:p>
    <w:p w14:paraId="7B66E78F" w14:textId="77777777" w:rsidR="00166013" w:rsidRPr="001609F9" w:rsidRDefault="00166013" w:rsidP="00166013">
      <w:pPr>
        <w:pStyle w:val="ECCBulletsLv1"/>
        <w:ind w:left="360" w:hanging="360"/>
      </w:pPr>
      <w:r w:rsidRPr="001609F9">
        <w:t>The highest values with sharper peaks (over short distances) are observed when the BS is about below the airplane. The altimeter height 1000 feet is at Δx = 5816 meters from the RP. The reason for such higher peaks in the interference is because the pathloss between IMT BS and Altimeter is at its lowest at that point;</w:t>
      </w:r>
    </w:p>
    <w:p w14:paraId="35CE53E8" w14:textId="77777777" w:rsidR="00166013" w:rsidRPr="001609F9" w:rsidRDefault="00166013" w:rsidP="00166013">
      <w:pPr>
        <w:pStyle w:val="ECCBulletsLv1"/>
        <w:ind w:left="360" w:hanging="360"/>
      </w:pPr>
      <w:r w:rsidRPr="001609F9">
        <w:t>The highest peak OOB blocking value for the case with Δy = 0 meters offset is ~-66 dBm/MHz (</w:t>
      </w:r>
      <w:r w:rsidRPr="001609F9">
        <w:fldChar w:fldCharType="begin"/>
      </w:r>
      <w:r w:rsidRPr="001609F9">
        <w:instrText xml:space="preserve"> REF _Ref148121345 \h  \* MERGEFORMAT </w:instrText>
      </w:r>
      <w:r w:rsidRPr="001609F9">
        <w:fldChar w:fldCharType="separate"/>
      </w:r>
      <w:r w:rsidRPr="001609F9">
        <w:t xml:space="preserve">Figure </w:t>
      </w:r>
      <w:r w:rsidRPr="001609F9">
        <w:rPr>
          <w:noProof/>
        </w:rPr>
        <w:t>70</w:t>
      </w:r>
      <w:r w:rsidRPr="001609F9">
        <w:fldChar w:fldCharType="end"/>
      </w:r>
      <w:r w:rsidRPr="001609F9">
        <w:t>). Looking at the contour plot it can be found that the max peak with -62.8 dBm/MHz is at Δx = ~5.8 km and at Δy = ~0.3 km (</w:t>
      </w:r>
      <w:r w:rsidRPr="001609F9">
        <w:fldChar w:fldCharType="begin"/>
      </w:r>
      <w:r w:rsidRPr="001609F9">
        <w:instrText xml:space="preserve"> REF _Ref147764598 \h  \* MERGEFORMAT </w:instrText>
      </w:r>
      <w:r w:rsidRPr="001609F9">
        <w:fldChar w:fldCharType="separate"/>
      </w:r>
      <w:r w:rsidRPr="001609F9">
        <w:t xml:space="preserve">Figure </w:t>
      </w:r>
      <w:r w:rsidRPr="001609F9">
        <w:rPr>
          <w:noProof/>
        </w:rPr>
        <w:t>71</w:t>
      </w:r>
      <w:r w:rsidRPr="001609F9">
        <w:fldChar w:fldCharType="end"/>
      </w:r>
      <w:r w:rsidRPr="001609F9">
        <w:t xml:space="preserve">); </w:t>
      </w:r>
    </w:p>
    <w:p w14:paraId="4775C7F8" w14:textId="77777777" w:rsidR="00166013" w:rsidRPr="001609F9" w:rsidRDefault="00166013" w:rsidP="00166013">
      <w:pPr>
        <w:pStyle w:val="ECCBulletsLv1"/>
        <w:ind w:left="360" w:hanging="360"/>
      </w:pPr>
      <w:r w:rsidRPr="001609F9">
        <w:t xml:space="preserve">The max observed OOB blocking value for this case (macro rural) is more than 25 dB below the lowest ITT level, which corresponds to Altimeter model Y in </w:t>
      </w:r>
      <w:r w:rsidRPr="001609F9">
        <w:fldChar w:fldCharType="begin"/>
      </w:r>
      <w:r w:rsidRPr="001609F9">
        <w:instrText xml:space="preserve"> REF _Ref148121479 \h  \* MERGEFORMAT </w:instrText>
      </w:r>
      <w:r w:rsidRPr="001609F9">
        <w:fldChar w:fldCharType="separate"/>
      </w:r>
      <w:r w:rsidRPr="001609F9">
        <w:t xml:space="preserve">Table </w:t>
      </w:r>
      <w:r w:rsidRPr="001609F9">
        <w:rPr>
          <w:noProof/>
        </w:rPr>
        <w:t>52</w:t>
      </w:r>
      <w:r w:rsidRPr="001609F9">
        <w:fldChar w:fldCharType="end"/>
      </w:r>
      <w:r w:rsidRPr="001609F9">
        <w:t>;</w:t>
      </w:r>
    </w:p>
    <w:p w14:paraId="0C854306" w14:textId="77777777" w:rsidR="00166013" w:rsidRPr="001609F9" w:rsidRDefault="00166013" w:rsidP="00166013">
      <w:pPr>
        <w:pStyle w:val="ECCBulletsLv1"/>
        <w:ind w:left="360" w:hanging="360"/>
      </w:pPr>
      <w:r w:rsidRPr="001609F9">
        <w:t>The maximum observed spurious emission level is -128.7 dBm/MHz (</w:t>
      </w:r>
      <w:r w:rsidRPr="001609F9">
        <w:fldChar w:fldCharType="begin"/>
      </w:r>
      <w:r w:rsidRPr="001609F9">
        <w:instrText xml:space="preserve"> REF _Ref163674354 \h </w:instrText>
      </w:r>
      <w:r w:rsidRPr="001609F9">
        <w:fldChar w:fldCharType="separate"/>
      </w:r>
      <w:r w:rsidRPr="001609F9">
        <w:t xml:space="preserve">Figure </w:t>
      </w:r>
      <w:r w:rsidRPr="001609F9">
        <w:rPr>
          <w:noProof/>
        </w:rPr>
        <w:t>72</w:t>
      </w:r>
      <w:r w:rsidRPr="001609F9">
        <w:fldChar w:fldCharType="end"/>
      </w:r>
      <w:r w:rsidRPr="001609F9">
        <w:t xml:space="preserve">). This is more than 43 dB below the lowest ITT level, which corresponds to Altimeter model F in </w:t>
      </w:r>
      <w:r w:rsidRPr="001609F9">
        <w:fldChar w:fldCharType="begin"/>
      </w:r>
      <w:r w:rsidRPr="001609F9">
        <w:instrText xml:space="preserve"> REF _Ref147775067 \h </w:instrText>
      </w:r>
      <w:r w:rsidRPr="001609F9">
        <w:fldChar w:fldCharType="separate"/>
      </w:r>
      <w:r w:rsidRPr="001609F9">
        <w:t xml:space="preserve">Table </w:t>
      </w:r>
      <w:r w:rsidRPr="001609F9">
        <w:rPr>
          <w:noProof/>
        </w:rPr>
        <w:t>53</w:t>
      </w:r>
      <w:r w:rsidRPr="001609F9">
        <w:fldChar w:fldCharType="end"/>
      </w:r>
      <w:r w:rsidRPr="001609F9">
        <w:t xml:space="preserve">. </w:t>
      </w:r>
    </w:p>
    <w:p w14:paraId="6F68ED0E" w14:textId="77777777" w:rsidR="00166013" w:rsidRPr="001609F9" w:rsidRDefault="00166013" w:rsidP="00166013">
      <w:pPr>
        <w:pStyle w:val="ECCFiguregraphcentered"/>
        <w:rPr>
          <w:lang w:val="en-GB"/>
        </w:rPr>
      </w:pPr>
      <w:r w:rsidRPr="001609F9">
        <w:rPr>
          <w:lang w:val="en-GB"/>
        </w:rPr>
        <w:drawing>
          <wp:inline distT="0" distB="0" distL="0" distR="0" wp14:anchorId="2D2BB85A" wp14:editId="014C27CC">
            <wp:extent cx="4469117" cy="3704095"/>
            <wp:effectExtent l="0" t="0" r="8255" b="0"/>
            <wp:docPr id="700625732" name="Picture 700625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478788" cy="3712111"/>
                    </a:xfrm>
                    <a:prstGeom prst="rect">
                      <a:avLst/>
                    </a:prstGeom>
                  </pic:spPr>
                </pic:pic>
              </a:graphicData>
            </a:graphic>
          </wp:inline>
        </w:drawing>
      </w:r>
    </w:p>
    <w:p w14:paraId="275B34EA" w14:textId="5B3B514A" w:rsidR="00166013" w:rsidRPr="001609F9" w:rsidRDefault="00166013" w:rsidP="00166013">
      <w:pPr>
        <w:pStyle w:val="Caption"/>
      </w:pPr>
      <w:bookmarkStart w:id="429" w:name="_Ref148121345"/>
      <w:r w:rsidRPr="001609F9">
        <w:t xml:space="preserve">Figure </w:t>
      </w:r>
      <w:r w:rsidRPr="001609F9">
        <w:fldChar w:fldCharType="begin"/>
      </w:r>
      <w:r w:rsidRPr="001609F9">
        <w:instrText xml:space="preserve"> SEQ Figure \* ARABIC </w:instrText>
      </w:r>
      <w:r w:rsidRPr="001609F9">
        <w:fldChar w:fldCharType="separate"/>
      </w:r>
      <w:r w:rsidR="00A31896" w:rsidRPr="001609F9">
        <w:rPr>
          <w:noProof/>
        </w:rPr>
        <w:t>70</w:t>
      </w:r>
      <w:r w:rsidRPr="001609F9">
        <w:rPr>
          <w:noProof/>
        </w:rPr>
        <w:fldChar w:fldCharType="end"/>
      </w:r>
      <w:bookmarkEnd w:id="429"/>
      <w:r w:rsidRPr="001609F9">
        <w:t>: Maximum OOB blocking levels in dBm/MHz as a function of Δx BS locations and for Δy = 0 meters offset from the RP. For Radio Altimeter at 1000 feet (5816, 0, 305), and with up to ±15 degrees roll. For macro rural AAS BS with 35 m height</w:t>
      </w:r>
    </w:p>
    <w:p w14:paraId="7109AE2D" w14:textId="77777777" w:rsidR="00166013" w:rsidRPr="001609F9" w:rsidRDefault="00166013" w:rsidP="00166013"/>
    <w:p w14:paraId="1B6BE4E4" w14:textId="77777777" w:rsidR="00166013" w:rsidRPr="001609F9" w:rsidRDefault="00166013" w:rsidP="00166013">
      <w:pPr>
        <w:pStyle w:val="ECCFiguregraphcentered"/>
        <w:rPr>
          <w:lang w:val="en-GB"/>
        </w:rPr>
      </w:pPr>
      <w:r w:rsidRPr="001609F9">
        <w:rPr>
          <w:lang w:val="en-GB"/>
        </w:rPr>
        <w:lastRenderedPageBreak/>
        <w:drawing>
          <wp:inline distT="0" distB="0" distL="0" distR="0" wp14:anchorId="619F5B14" wp14:editId="39760148">
            <wp:extent cx="3936569" cy="3584120"/>
            <wp:effectExtent l="0" t="0" r="6985" b="0"/>
            <wp:docPr id="490711127"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711127" name="Picture 1" descr="A screenshot of a computer screen&#10;&#10;Description automatically generated"/>
                    <pic:cNvPicPr/>
                  </pic:nvPicPr>
                  <pic:blipFill>
                    <a:blip r:embed="rId88"/>
                    <a:stretch>
                      <a:fillRect/>
                    </a:stretch>
                  </pic:blipFill>
                  <pic:spPr>
                    <a:xfrm>
                      <a:off x="0" y="0"/>
                      <a:ext cx="3944589" cy="3591422"/>
                    </a:xfrm>
                    <a:prstGeom prst="rect">
                      <a:avLst/>
                    </a:prstGeom>
                  </pic:spPr>
                </pic:pic>
              </a:graphicData>
            </a:graphic>
          </wp:inline>
        </w:drawing>
      </w:r>
    </w:p>
    <w:p w14:paraId="1538D214" w14:textId="77777777" w:rsidR="00166013" w:rsidRPr="001609F9" w:rsidRDefault="00166013" w:rsidP="00166013">
      <w:pPr>
        <w:pStyle w:val="Caption"/>
      </w:pPr>
      <w:bookmarkStart w:id="430" w:name="_Ref147764598"/>
      <w:r w:rsidRPr="001609F9">
        <w:t xml:space="preserve">Figure </w:t>
      </w:r>
      <w:r w:rsidRPr="001609F9">
        <w:fldChar w:fldCharType="begin"/>
      </w:r>
      <w:r w:rsidRPr="001609F9">
        <w:instrText xml:space="preserve"> SEQ Figure \* ARABIC </w:instrText>
      </w:r>
      <w:r w:rsidRPr="001609F9">
        <w:fldChar w:fldCharType="separate"/>
      </w:r>
      <w:r w:rsidRPr="001609F9">
        <w:rPr>
          <w:noProof/>
        </w:rPr>
        <w:t>71</w:t>
      </w:r>
      <w:r w:rsidRPr="001609F9">
        <w:fldChar w:fldCharType="end"/>
      </w:r>
      <w:bookmarkEnd w:id="430"/>
      <w:r w:rsidRPr="001609F9">
        <w:t>: Contour plot showing the maximum OOB blocking levels in dBm/MHz the Altimeter would see from the corresponding Δx, Δy BS location from the RP. The result is for Altimeter at 1000 feet (5816, 0, 305) and with up to ±15 degrees roll. For macro rural AAS BS with 35 m height</w:t>
      </w:r>
    </w:p>
    <w:p w14:paraId="3FDFF52D" w14:textId="77777777" w:rsidR="00166013" w:rsidRPr="001609F9" w:rsidRDefault="00166013" w:rsidP="00166013">
      <w:pPr>
        <w:pStyle w:val="ECCFiguregraphcentred"/>
      </w:pPr>
      <w:r w:rsidRPr="001609F9">
        <w:drawing>
          <wp:inline distT="0" distB="0" distL="0" distR="0" wp14:anchorId="7F1C057D" wp14:editId="710B808C">
            <wp:extent cx="4277532" cy="3880799"/>
            <wp:effectExtent l="0" t="0" r="8890" b="5715"/>
            <wp:docPr id="1610025942"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025942" name="Picture 1" descr="A screenshot of a computer screen&#10;&#10;Description automatically generated"/>
                    <pic:cNvPicPr/>
                  </pic:nvPicPr>
                  <pic:blipFill>
                    <a:blip r:embed="rId89"/>
                    <a:stretch>
                      <a:fillRect/>
                    </a:stretch>
                  </pic:blipFill>
                  <pic:spPr>
                    <a:xfrm>
                      <a:off x="0" y="0"/>
                      <a:ext cx="4282526" cy="3885329"/>
                    </a:xfrm>
                    <a:prstGeom prst="rect">
                      <a:avLst/>
                    </a:prstGeom>
                  </pic:spPr>
                </pic:pic>
              </a:graphicData>
            </a:graphic>
          </wp:inline>
        </w:drawing>
      </w:r>
    </w:p>
    <w:p w14:paraId="0DCD83C3" w14:textId="77777777" w:rsidR="00166013" w:rsidRPr="001609F9" w:rsidRDefault="00166013" w:rsidP="00166013">
      <w:pPr>
        <w:pStyle w:val="Caption"/>
      </w:pPr>
      <w:bookmarkStart w:id="431" w:name="_Ref163674354"/>
      <w:r w:rsidRPr="001609F9">
        <w:t xml:space="preserve">Figure </w:t>
      </w:r>
      <w:r w:rsidRPr="001609F9">
        <w:fldChar w:fldCharType="begin"/>
      </w:r>
      <w:r w:rsidRPr="001609F9">
        <w:instrText xml:space="preserve"> SEQ Figure \* ARABIC </w:instrText>
      </w:r>
      <w:r w:rsidRPr="001609F9">
        <w:fldChar w:fldCharType="separate"/>
      </w:r>
      <w:r w:rsidRPr="001609F9">
        <w:rPr>
          <w:noProof/>
        </w:rPr>
        <w:t>72</w:t>
      </w:r>
      <w:r w:rsidRPr="001609F9">
        <w:fldChar w:fldCharType="end"/>
      </w:r>
      <w:bookmarkEnd w:id="431"/>
      <w:r w:rsidRPr="001609F9">
        <w:t>: Contour plot showing the maximum spurious emission levels in dBm/MHz the Altimeter would see from the corresponding Δx, Δy BS location from the RP. The result is for Altimeter at 1000 feet (5816, 0, 305) and with up to ±15 degrees roll. For macro urban AAS BS with 35 m height</w:t>
      </w:r>
    </w:p>
    <w:p w14:paraId="20447D19" w14:textId="77777777" w:rsidR="00166013" w:rsidRPr="001609F9" w:rsidRDefault="00166013" w:rsidP="00A36831">
      <w:pPr>
        <w:pStyle w:val="ECCAnnexheading4"/>
        <w:rPr>
          <w:lang w:val="en-GB"/>
        </w:rPr>
      </w:pPr>
      <w:bookmarkStart w:id="432" w:name="_Hlk168986571"/>
      <w:r w:rsidRPr="001609F9">
        <w:rPr>
          <w:lang w:val="en-GB"/>
        </w:rPr>
        <w:lastRenderedPageBreak/>
        <w:t>Tables with maximum OOB blocking level results</w:t>
      </w:r>
    </w:p>
    <w:bookmarkEnd w:id="432"/>
    <w:p w14:paraId="7E7FF6D4" w14:textId="3FFEE170" w:rsidR="00166013" w:rsidRPr="001609F9" w:rsidRDefault="00166013" w:rsidP="00166013">
      <w:r w:rsidRPr="001609F9">
        <w:fldChar w:fldCharType="begin"/>
      </w:r>
      <w:r w:rsidRPr="001609F9">
        <w:instrText xml:space="preserve"> REF _Ref148121943 \h  \* MERGEFORMAT </w:instrText>
      </w:r>
      <w:r w:rsidRPr="001609F9">
        <w:fldChar w:fldCharType="separate"/>
      </w:r>
      <w:r w:rsidR="00A31896" w:rsidRPr="001609F9">
        <w:t>Table 46</w:t>
      </w:r>
      <w:r w:rsidRPr="001609F9">
        <w:fldChar w:fldCharType="end"/>
      </w:r>
      <w:r w:rsidRPr="001609F9">
        <w:t xml:space="preserve"> and </w:t>
      </w:r>
      <w:r w:rsidRPr="001609F9">
        <w:fldChar w:fldCharType="begin"/>
      </w:r>
      <w:r w:rsidRPr="001609F9">
        <w:instrText xml:space="preserve"> REF _Ref148121824 \h  \* MERGEFORMAT </w:instrText>
      </w:r>
      <w:r w:rsidRPr="001609F9">
        <w:fldChar w:fldCharType="separate"/>
      </w:r>
      <w:r w:rsidR="00A31896" w:rsidRPr="001609F9">
        <w:t>Table 47</w:t>
      </w:r>
      <w:r w:rsidRPr="001609F9">
        <w:fldChar w:fldCharType="end"/>
      </w:r>
      <w:r w:rsidRPr="001609F9">
        <w:t xml:space="preserve"> list the maximum OOB blocking levels for Altimeters at 200 feet (Δx = 1.163 km) and 1000 feet (Δx = 5.816 km) for 15 degree roll, rural, suburban and urban BS heights, BSs below the obstacle limitation surface and for centre frequency 3.6 GHz. For 3.4 or 3.8 GHz the result would change by about +0.5 dB, which is mainly due to free space pathloss difference. From </w:t>
      </w:r>
      <w:r w:rsidRPr="001609F9">
        <w:fldChar w:fldCharType="begin"/>
      </w:r>
      <w:r w:rsidRPr="001609F9">
        <w:instrText xml:space="preserve"> REF _Ref148121943 \h  \* MERGEFORMAT </w:instrText>
      </w:r>
      <w:r w:rsidRPr="001609F9">
        <w:fldChar w:fldCharType="separate"/>
      </w:r>
      <w:r w:rsidR="00A31896" w:rsidRPr="001609F9">
        <w:t>Table 46</w:t>
      </w:r>
      <w:r w:rsidRPr="001609F9">
        <w:fldChar w:fldCharType="end"/>
      </w:r>
      <w:r w:rsidRPr="001609F9">
        <w:t xml:space="preserve"> and </w:t>
      </w:r>
      <w:r w:rsidRPr="001609F9">
        <w:fldChar w:fldCharType="begin"/>
      </w:r>
      <w:r w:rsidRPr="001609F9">
        <w:instrText xml:space="preserve"> REF _Ref148121824 \h  \* MERGEFORMAT </w:instrText>
      </w:r>
      <w:r w:rsidRPr="001609F9">
        <w:fldChar w:fldCharType="separate"/>
      </w:r>
      <w:r w:rsidR="00A31896" w:rsidRPr="001609F9">
        <w:t>Table 47</w:t>
      </w:r>
      <w:r w:rsidRPr="001609F9">
        <w:fldChar w:fldCharType="end"/>
      </w:r>
      <w:r w:rsidRPr="001609F9">
        <w:t xml:space="preserve">, what follows can be concluded. </w:t>
      </w:r>
    </w:p>
    <w:p w14:paraId="0E2D1F8D" w14:textId="21F0B4F6" w:rsidR="00166013" w:rsidRPr="001609F9" w:rsidRDefault="00166013" w:rsidP="00166013">
      <w:r w:rsidRPr="001609F9">
        <w:t xml:space="preserve">For 200 feet altimeter height in </w:t>
      </w:r>
      <w:r w:rsidRPr="001609F9">
        <w:fldChar w:fldCharType="begin"/>
      </w:r>
      <w:r w:rsidRPr="001609F9">
        <w:instrText xml:space="preserve"> REF _Ref148121943 \h </w:instrText>
      </w:r>
      <w:r w:rsidRPr="001609F9">
        <w:fldChar w:fldCharType="separate"/>
      </w:r>
      <w:r w:rsidR="00A31896" w:rsidRPr="001609F9">
        <w:t xml:space="preserve">Table </w:t>
      </w:r>
      <w:r w:rsidR="00A31896" w:rsidRPr="001609F9">
        <w:rPr>
          <w:noProof/>
        </w:rPr>
        <w:t>46</w:t>
      </w:r>
      <w:r w:rsidRPr="001609F9">
        <w:fldChar w:fldCharType="end"/>
      </w:r>
      <w:r w:rsidRPr="001609F9">
        <w:t>:</w:t>
      </w:r>
    </w:p>
    <w:p w14:paraId="74201380" w14:textId="77777777" w:rsidR="00166013" w:rsidRPr="001609F9" w:rsidRDefault="00166013" w:rsidP="00166013">
      <w:pPr>
        <w:pStyle w:val="ECCBulletsLv1"/>
        <w:ind w:left="360" w:hanging="360"/>
      </w:pPr>
      <w:r w:rsidRPr="001609F9">
        <w:t xml:space="preserve">The macro urban case gives the highest values, and this is because the maximum value is observed within the approach surface (Δy = ~±80 m) for the BS height of 20 meters. </w:t>
      </w:r>
    </w:p>
    <w:p w14:paraId="0D9906F2" w14:textId="0B4EBD41" w:rsidR="00166013" w:rsidRPr="001609F9" w:rsidRDefault="00166013" w:rsidP="00166013">
      <w:pPr>
        <w:pStyle w:val="ECCBulletsLv1"/>
        <w:ind w:left="360" w:hanging="360"/>
      </w:pPr>
      <w:r w:rsidRPr="001609F9">
        <w:t xml:space="preserve">For the suburban and rural BS heights of 25 and 35 meters the highest OOB blocking level value is ~16 to ~20 dB below the value from the urban case and is mainly found within the transitional surface at Δy &gt; 0.325 to 1.2 km. This is because for the Radio Altimeter height of 200 feet the macro, rural and suburban BS can not be below the Radio Altimeter, where the large/sharp fluctuation is observed, as this is above the obstacle limitation surface (see </w:t>
      </w:r>
      <w:r w:rsidRPr="001609F9">
        <w:fldChar w:fldCharType="begin"/>
      </w:r>
      <w:r w:rsidRPr="001609F9">
        <w:instrText xml:space="preserve"> REF _Ref148118197 \h </w:instrText>
      </w:r>
      <w:r w:rsidRPr="001609F9">
        <w:fldChar w:fldCharType="separate"/>
      </w:r>
      <w:r w:rsidR="00A31896" w:rsidRPr="001609F9">
        <w:t xml:space="preserve">Table </w:t>
      </w:r>
      <w:r w:rsidR="00A31896" w:rsidRPr="001609F9">
        <w:rPr>
          <w:noProof/>
        </w:rPr>
        <w:t>45</w:t>
      </w:r>
      <w:r w:rsidRPr="001609F9">
        <w:fldChar w:fldCharType="end"/>
      </w:r>
      <w:r w:rsidRPr="001609F9">
        <w:t>).</w:t>
      </w:r>
    </w:p>
    <w:p w14:paraId="42AC25B1" w14:textId="03C256D8" w:rsidR="00166013" w:rsidRPr="001609F9" w:rsidRDefault="00166013" w:rsidP="00166013">
      <w:r w:rsidRPr="001609F9">
        <w:t xml:space="preserve">For 1000 feet altimeter height in </w:t>
      </w:r>
      <w:r w:rsidRPr="001609F9">
        <w:fldChar w:fldCharType="begin"/>
      </w:r>
      <w:r w:rsidRPr="001609F9">
        <w:instrText xml:space="preserve"> REF _Ref148121824 \h </w:instrText>
      </w:r>
      <w:r w:rsidRPr="001609F9">
        <w:fldChar w:fldCharType="separate"/>
      </w:r>
      <w:r w:rsidR="00A31896" w:rsidRPr="001609F9">
        <w:t xml:space="preserve">Table </w:t>
      </w:r>
      <w:r w:rsidR="00A31896" w:rsidRPr="001609F9">
        <w:rPr>
          <w:noProof/>
        </w:rPr>
        <w:t>47</w:t>
      </w:r>
      <w:r w:rsidRPr="001609F9">
        <w:fldChar w:fldCharType="end"/>
      </w:r>
      <w:r w:rsidRPr="001609F9">
        <w:t>:</w:t>
      </w:r>
    </w:p>
    <w:p w14:paraId="612EBE7B" w14:textId="429143EE" w:rsidR="00166013" w:rsidRPr="001609F9" w:rsidRDefault="00166013" w:rsidP="00166013">
      <w:pPr>
        <w:pStyle w:val="ECCBulletsLv1"/>
        <w:ind w:left="360" w:hanging="360"/>
      </w:pPr>
      <w:r w:rsidRPr="001609F9">
        <w:t xml:space="preserve">The values between macro-rural, sub-urban and urban cases differ by less than 1 dB. This is as the sharp peaks are observed when the BS is below the Radio Altimeter, see </w:t>
      </w:r>
      <w:r w:rsidRPr="001609F9">
        <w:fldChar w:fldCharType="begin"/>
      </w:r>
      <w:r w:rsidRPr="001609F9">
        <w:instrText xml:space="preserve"> REF _Ref148121345 \h </w:instrText>
      </w:r>
      <w:r w:rsidRPr="001609F9">
        <w:fldChar w:fldCharType="separate"/>
      </w:r>
      <w:r w:rsidR="00A31896" w:rsidRPr="001609F9">
        <w:t xml:space="preserve">Figure </w:t>
      </w:r>
      <w:r w:rsidR="00A31896" w:rsidRPr="001609F9">
        <w:rPr>
          <w:noProof/>
        </w:rPr>
        <w:t>70</w:t>
      </w:r>
      <w:r w:rsidRPr="001609F9">
        <w:fldChar w:fldCharType="end"/>
      </w:r>
      <w:r w:rsidRPr="001609F9">
        <w:t>, and in opposite to 200 feet, this is the case for urban, suburban, and rural BS height for the 1000 feet Radio Altimeter;</w:t>
      </w:r>
    </w:p>
    <w:p w14:paraId="594E63F3" w14:textId="77777777" w:rsidR="00166013" w:rsidRPr="001609F9" w:rsidRDefault="00166013" w:rsidP="00166013">
      <w:pPr>
        <w:pStyle w:val="ECCBulletsLv1"/>
        <w:ind w:left="360" w:hanging="360"/>
      </w:pPr>
      <w:r w:rsidRPr="001609F9">
        <w:t xml:space="preserve">The peak values are within the outer surface from Δx = ~5.3 to 6.3 km to Δy = ±0.1 to ±0.6 km BS location with respect to the RP. </w:t>
      </w:r>
    </w:p>
    <w:p w14:paraId="2F5D575E" w14:textId="45AE1F48" w:rsidR="00166013" w:rsidRPr="001609F9" w:rsidRDefault="00166013" w:rsidP="00166013">
      <w:pPr>
        <w:pStyle w:val="Caption"/>
      </w:pPr>
      <w:bookmarkStart w:id="433" w:name="_Ref148121943"/>
      <w:r w:rsidRPr="001609F9">
        <w:t xml:space="preserve">Table </w:t>
      </w:r>
      <w:r w:rsidRPr="001609F9">
        <w:fldChar w:fldCharType="begin"/>
      </w:r>
      <w:r w:rsidRPr="001609F9">
        <w:instrText xml:space="preserve"> SEQ Table \* ARABIC </w:instrText>
      </w:r>
      <w:r w:rsidRPr="001609F9">
        <w:fldChar w:fldCharType="separate"/>
      </w:r>
      <w:r w:rsidR="00F96F0F" w:rsidRPr="001609F9">
        <w:rPr>
          <w:noProof/>
        </w:rPr>
        <w:t>46</w:t>
      </w:r>
      <w:r w:rsidRPr="001609F9">
        <w:rPr>
          <w:noProof/>
        </w:rPr>
        <w:fldChar w:fldCharType="end"/>
      </w:r>
      <w:bookmarkEnd w:id="433"/>
      <w:r w:rsidRPr="001609F9">
        <w:t>: Maximum OOB blocking levels at Radio Altimeter 200 feet height with roll up to ±15 degrees, for macro AAS BS below the obstacle limitation surfaces</w:t>
      </w:r>
    </w:p>
    <w:tbl>
      <w:tblPr>
        <w:tblStyle w:val="ECCTable-redheader"/>
        <w:tblW w:w="5000" w:type="pct"/>
        <w:tblInd w:w="0" w:type="dxa"/>
        <w:tblLook w:val="04A0" w:firstRow="1" w:lastRow="0" w:firstColumn="1" w:lastColumn="0" w:noHBand="0" w:noVBand="1"/>
      </w:tblPr>
      <w:tblGrid>
        <w:gridCol w:w="2393"/>
        <w:gridCol w:w="2401"/>
        <w:gridCol w:w="2434"/>
        <w:gridCol w:w="2401"/>
      </w:tblGrid>
      <w:tr w:rsidR="00166013" w:rsidRPr="001609F9" w14:paraId="786B8370"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242" w:type="pct"/>
          </w:tcPr>
          <w:p w14:paraId="2AED6ED1" w14:textId="77777777" w:rsidR="00166013" w:rsidRPr="001609F9" w:rsidRDefault="00166013" w:rsidP="0010067B">
            <w:pPr>
              <w:pStyle w:val="ECCTableHeaderwhitefont"/>
            </w:pPr>
          </w:p>
        </w:tc>
        <w:tc>
          <w:tcPr>
            <w:tcW w:w="1247" w:type="pct"/>
          </w:tcPr>
          <w:p w14:paraId="71C10E35" w14:textId="77777777" w:rsidR="00166013" w:rsidRPr="001609F9" w:rsidRDefault="00166013" w:rsidP="0010067B">
            <w:pPr>
              <w:pStyle w:val="ECCTableHeaderwhitefont"/>
              <w:rPr>
                <w:b/>
                <w:bCs w:val="0"/>
              </w:rPr>
            </w:pPr>
            <w:r w:rsidRPr="001609F9">
              <w:rPr>
                <w:b/>
                <w:bCs w:val="0"/>
              </w:rPr>
              <w:t>Macro rural</w:t>
            </w:r>
          </w:p>
          <w:p w14:paraId="164AEFA2" w14:textId="77777777" w:rsidR="00166013" w:rsidRPr="001609F9" w:rsidRDefault="00166013" w:rsidP="0010067B">
            <w:pPr>
              <w:pStyle w:val="ECCTableHeaderwhitefont"/>
              <w:rPr>
                <w:b/>
                <w:bCs w:val="0"/>
              </w:rPr>
            </w:pPr>
            <w:r w:rsidRPr="001609F9">
              <w:rPr>
                <w:b/>
                <w:bCs w:val="0"/>
              </w:rPr>
              <w:t>BS height 35 m</w:t>
            </w:r>
          </w:p>
        </w:tc>
        <w:tc>
          <w:tcPr>
            <w:tcW w:w="1264" w:type="pct"/>
          </w:tcPr>
          <w:p w14:paraId="53D7CE60" w14:textId="77777777" w:rsidR="00166013" w:rsidRPr="001609F9" w:rsidRDefault="00166013" w:rsidP="0010067B">
            <w:pPr>
              <w:pStyle w:val="ECCTableHeaderwhitefont"/>
              <w:rPr>
                <w:b/>
                <w:bCs w:val="0"/>
              </w:rPr>
            </w:pPr>
            <w:r w:rsidRPr="001609F9">
              <w:rPr>
                <w:b/>
                <w:bCs w:val="0"/>
              </w:rPr>
              <w:t>Macro suburban</w:t>
            </w:r>
          </w:p>
          <w:p w14:paraId="19151F61" w14:textId="77777777" w:rsidR="00166013" w:rsidRPr="001609F9" w:rsidRDefault="00166013" w:rsidP="0010067B">
            <w:pPr>
              <w:pStyle w:val="ECCTableHeaderwhitefont"/>
              <w:rPr>
                <w:b/>
                <w:bCs w:val="0"/>
              </w:rPr>
            </w:pPr>
            <w:r w:rsidRPr="001609F9">
              <w:rPr>
                <w:b/>
                <w:bCs w:val="0"/>
              </w:rPr>
              <w:t>BS height 25 m</w:t>
            </w:r>
          </w:p>
        </w:tc>
        <w:tc>
          <w:tcPr>
            <w:tcW w:w="1247" w:type="pct"/>
          </w:tcPr>
          <w:p w14:paraId="5A61924C" w14:textId="77777777" w:rsidR="00166013" w:rsidRPr="001609F9" w:rsidRDefault="00166013" w:rsidP="0010067B">
            <w:pPr>
              <w:pStyle w:val="ECCTableHeaderwhitefont"/>
              <w:rPr>
                <w:b/>
                <w:bCs w:val="0"/>
              </w:rPr>
            </w:pPr>
            <w:r w:rsidRPr="001609F9">
              <w:rPr>
                <w:b/>
                <w:bCs w:val="0"/>
              </w:rPr>
              <w:t>Macro urban</w:t>
            </w:r>
          </w:p>
          <w:p w14:paraId="6C364114" w14:textId="77777777" w:rsidR="00166013" w:rsidRPr="001609F9" w:rsidRDefault="00166013" w:rsidP="0010067B">
            <w:pPr>
              <w:pStyle w:val="ECCTableHeaderwhitefont"/>
              <w:rPr>
                <w:b/>
                <w:bCs w:val="0"/>
              </w:rPr>
            </w:pPr>
            <w:r w:rsidRPr="001609F9">
              <w:rPr>
                <w:b/>
                <w:bCs w:val="0"/>
              </w:rPr>
              <w:t>BS height 20 m</w:t>
            </w:r>
          </w:p>
        </w:tc>
      </w:tr>
      <w:tr w:rsidR="00166013" w:rsidRPr="001609F9" w14:paraId="45F5CCFE" w14:textId="77777777" w:rsidTr="0010067B">
        <w:trPr>
          <w:trHeight w:val="265"/>
        </w:trPr>
        <w:tc>
          <w:tcPr>
            <w:tcW w:w="1242" w:type="pct"/>
          </w:tcPr>
          <w:p w14:paraId="4F9E6489" w14:textId="77777777" w:rsidR="00166013" w:rsidRPr="001609F9" w:rsidRDefault="00166013" w:rsidP="0010067B">
            <w:pPr>
              <w:pStyle w:val="ECCTabletext"/>
            </w:pPr>
            <w:r w:rsidRPr="001609F9">
              <w:t>Maximum OOB blocking level at altimeter</w:t>
            </w:r>
          </w:p>
        </w:tc>
        <w:tc>
          <w:tcPr>
            <w:tcW w:w="1247" w:type="pct"/>
          </w:tcPr>
          <w:p w14:paraId="0A83B78F" w14:textId="77777777" w:rsidR="00166013" w:rsidRPr="001609F9" w:rsidRDefault="00166013" w:rsidP="0010067B">
            <w:pPr>
              <w:pStyle w:val="ECCTabletext"/>
            </w:pPr>
            <w:r w:rsidRPr="001609F9">
              <w:t>-62.5 dBm/MHz</w:t>
            </w:r>
          </w:p>
        </w:tc>
        <w:tc>
          <w:tcPr>
            <w:tcW w:w="1264" w:type="pct"/>
          </w:tcPr>
          <w:p w14:paraId="7A25AFFA" w14:textId="77777777" w:rsidR="00166013" w:rsidRPr="001609F9" w:rsidRDefault="00166013" w:rsidP="0010067B">
            <w:pPr>
              <w:pStyle w:val="ECCTabletext"/>
            </w:pPr>
            <w:r w:rsidRPr="001609F9">
              <w:t>-66.7 dBm/MHz</w:t>
            </w:r>
          </w:p>
        </w:tc>
        <w:tc>
          <w:tcPr>
            <w:tcW w:w="1247" w:type="pct"/>
          </w:tcPr>
          <w:p w14:paraId="12DD1185" w14:textId="77777777" w:rsidR="00166013" w:rsidRPr="001609F9" w:rsidRDefault="00166013" w:rsidP="0010067B">
            <w:pPr>
              <w:pStyle w:val="ECCTabletext"/>
            </w:pPr>
            <w:r w:rsidRPr="001609F9">
              <w:t>-46.4 dBm/MHz</w:t>
            </w:r>
          </w:p>
        </w:tc>
      </w:tr>
      <w:tr w:rsidR="00166013" w:rsidRPr="001609F9" w14:paraId="77DCD539" w14:textId="77777777" w:rsidTr="0010067B">
        <w:trPr>
          <w:trHeight w:val="265"/>
        </w:trPr>
        <w:tc>
          <w:tcPr>
            <w:tcW w:w="1242" w:type="pct"/>
          </w:tcPr>
          <w:p w14:paraId="01C61687" w14:textId="77777777" w:rsidR="00166013" w:rsidRPr="001609F9" w:rsidRDefault="00166013" w:rsidP="0010067B">
            <w:pPr>
              <w:pStyle w:val="ECCTabletext"/>
            </w:pPr>
            <w:r w:rsidRPr="001609F9">
              <w:t>Max value from BS at position (for max to (max-3 dB) range)</w:t>
            </w:r>
          </w:p>
        </w:tc>
        <w:tc>
          <w:tcPr>
            <w:tcW w:w="1247" w:type="pct"/>
          </w:tcPr>
          <w:p w14:paraId="275ADBE3" w14:textId="77777777" w:rsidR="00166013" w:rsidRPr="001609F9" w:rsidRDefault="00166013" w:rsidP="0010067B">
            <w:pPr>
              <w:pStyle w:val="ECCTabletext"/>
            </w:pPr>
            <w:r w:rsidRPr="001609F9">
              <w:t>Δx: 0.7 to 1.6 km</w:t>
            </w:r>
          </w:p>
          <w:p w14:paraId="63B258B3" w14:textId="77777777" w:rsidR="00166013" w:rsidRPr="001609F9" w:rsidRDefault="00166013" w:rsidP="0010067B">
            <w:pPr>
              <w:pStyle w:val="ECCTabletext"/>
            </w:pPr>
            <w:r w:rsidRPr="001609F9">
              <w:t xml:space="preserve">Δy: at ±0.395 to ±0.9 km </w:t>
            </w:r>
          </w:p>
        </w:tc>
        <w:tc>
          <w:tcPr>
            <w:tcW w:w="1264" w:type="pct"/>
          </w:tcPr>
          <w:p w14:paraId="4C01B593" w14:textId="77777777" w:rsidR="00166013" w:rsidRPr="001609F9" w:rsidRDefault="00166013" w:rsidP="0010067B">
            <w:pPr>
              <w:pStyle w:val="ECCTabletext"/>
            </w:pPr>
            <w:r w:rsidRPr="001609F9">
              <w:t>Δx: 0.6 to 1.8 km</w:t>
            </w:r>
          </w:p>
          <w:p w14:paraId="789FAD7A" w14:textId="77777777" w:rsidR="00166013" w:rsidRPr="001609F9" w:rsidRDefault="00166013" w:rsidP="0010067B">
            <w:pPr>
              <w:pStyle w:val="ECCTabletext"/>
            </w:pPr>
            <w:r w:rsidRPr="001609F9">
              <w:t>Δy: at ±1.2 km</w:t>
            </w:r>
          </w:p>
        </w:tc>
        <w:tc>
          <w:tcPr>
            <w:tcW w:w="1247" w:type="pct"/>
          </w:tcPr>
          <w:p w14:paraId="20CF22CC" w14:textId="77777777" w:rsidR="00166013" w:rsidRPr="001609F9" w:rsidRDefault="00166013" w:rsidP="0010067B">
            <w:pPr>
              <w:pStyle w:val="ECCTabletext"/>
            </w:pPr>
            <w:r w:rsidRPr="001609F9">
              <w:t>Δx: 1.1 to 1.3 km</w:t>
            </w:r>
          </w:p>
          <w:p w14:paraId="4576C127" w14:textId="77777777" w:rsidR="00166013" w:rsidRPr="001609F9" w:rsidRDefault="00166013" w:rsidP="0010067B">
            <w:pPr>
              <w:pStyle w:val="ECCTabletext"/>
            </w:pPr>
            <w:r w:rsidRPr="001609F9">
              <w:t>Δy: at ±0.08 km</w:t>
            </w:r>
          </w:p>
        </w:tc>
      </w:tr>
    </w:tbl>
    <w:p w14:paraId="6DECE6A9" w14:textId="4AF391D9" w:rsidR="00166013" w:rsidRPr="001609F9" w:rsidRDefault="00166013" w:rsidP="00166013">
      <w:pPr>
        <w:pStyle w:val="Caption"/>
      </w:pPr>
      <w:bookmarkStart w:id="434" w:name="_Ref148121824"/>
      <w:r w:rsidRPr="001609F9">
        <w:t xml:space="preserve">Table </w:t>
      </w:r>
      <w:r w:rsidRPr="001609F9">
        <w:fldChar w:fldCharType="begin"/>
      </w:r>
      <w:r w:rsidRPr="001609F9">
        <w:instrText xml:space="preserve"> SEQ Table \* ARABIC </w:instrText>
      </w:r>
      <w:r w:rsidRPr="001609F9">
        <w:fldChar w:fldCharType="separate"/>
      </w:r>
      <w:r w:rsidR="00A31896" w:rsidRPr="001609F9">
        <w:rPr>
          <w:noProof/>
        </w:rPr>
        <w:t>47</w:t>
      </w:r>
      <w:r w:rsidRPr="001609F9">
        <w:rPr>
          <w:noProof/>
        </w:rPr>
        <w:fldChar w:fldCharType="end"/>
      </w:r>
      <w:bookmarkEnd w:id="434"/>
      <w:r w:rsidRPr="001609F9">
        <w:t>: Maximum OOB blocking levels at the Radio Altimeter at 1000 feet height with roll up to ±15 degrees, for macro AAS BS below the obstacle limitation surfaces</w:t>
      </w:r>
    </w:p>
    <w:tbl>
      <w:tblPr>
        <w:tblStyle w:val="ECCTable-redheader"/>
        <w:tblW w:w="5000" w:type="pct"/>
        <w:tblInd w:w="0" w:type="dxa"/>
        <w:tblLook w:val="04A0" w:firstRow="1" w:lastRow="0" w:firstColumn="1" w:lastColumn="0" w:noHBand="0" w:noVBand="1"/>
      </w:tblPr>
      <w:tblGrid>
        <w:gridCol w:w="3012"/>
        <w:gridCol w:w="2253"/>
        <w:gridCol w:w="2257"/>
        <w:gridCol w:w="2107"/>
      </w:tblGrid>
      <w:tr w:rsidR="00166013" w:rsidRPr="001609F9" w14:paraId="5222A164"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564" w:type="pct"/>
          </w:tcPr>
          <w:p w14:paraId="3459E472" w14:textId="77777777" w:rsidR="00166013" w:rsidRPr="001609F9" w:rsidRDefault="00166013" w:rsidP="0010067B">
            <w:pPr>
              <w:pStyle w:val="ECCTableHeaderwhitefont"/>
            </w:pPr>
          </w:p>
        </w:tc>
        <w:tc>
          <w:tcPr>
            <w:tcW w:w="1170" w:type="pct"/>
          </w:tcPr>
          <w:p w14:paraId="779DB769" w14:textId="77777777" w:rsidR="00166013" w:rsidRPr="001609F9" w:rsidRDefault="00166013" w:rsidP="0010067B">
            <w:pPr>
              <w:pStyle w:val="ECCTableHeaderwhitefont"/>
              <w:rPr>
                <w:b/>
                <w:bCs w:val="0"/>
              </w:rPr>
            </w:pPr>
            <w:r w:rsidRPr="001609F9">
              <w:rPr>
                <w:b/>
                <w:bCs w:val="0"/>
              </w:rPr>
              <w:t>Macro rural</w:t>
            </w:r>
          </w:p>
          <w:p w14:paraId="78923AB7" w14:textId="77777777" w:rsidR="00166013" w:rsidRPr="001609F9" w:rsidRDefault="00166013" w:rsidP="0010067B">
            <w:pPr>
              <w:pStyle w:val="ECCTableHeaderwhitefont"/>
              <w:rPr>
                <w:b/>
                <w:bCs w:val="0"/>
              </w:rPr>
            </w:pPr>
            <w:r w:rsidRPr="001609F9">
              <w:rPr>
                <w:b/>
                <w:bCs w:val="0"/>
              </w:rPr>
              <w:t>BS height 35 m</w:t>
            </w:r>
          </w:p>
        </w:tc>
        <w:tc>
          <w:tcPr>
            <w:tcW w:w="1172" w:type="pct"/>
          </w:tcPr>
          <w:p w14:paraId="1CE37D30" w14:textId="77777777" w:rsidR="00166013" w:rsidRPr="001609F9" w:rsidRDefault="00166013" w:rsidP="0010067B">
            <w:pPr>
              <w:pStyle w:val="ECCTableHeaderwhitefont"/>
              <w:rPr>
                <w:b/>
                <w:bCs w:val="0"/>
              </w:rPr>
            </w:pPr>
            <w:r w:rsidRPr="001609F9">
              <w:rPr>
                <w:b/>
                <w:bCs w:val="0"/>
              </w:rPr>
              <w:t>Macro suburban</w:t>
            </w:r>
          </w:p>
          <w:p w14:paraId="5E4653E8" w14:textId="77777777" w:rsidR="00166013" w:rsidRPr="001609F9" w:rsidRDefault="00166013" w:rsidP="0010067B">
            <w:pPr>
              <w:pStyle w:val="ECCTableHeaderwhitefont"/>
              <w:rPr>
                <w:b/>
                <w:bCs w:val="0"/>
              </w:rPr>
            </w:pPr>
            <w:r w:rsidRPr="001609F9">
              <w:rPr>
                <w:b/>
                <w:bCs w:val="0"/>
              </w:rPr>
              <w:t>BS height 25 m</w:t>
            </w:r>
          </w:p>
        </w:tc>
        <w:tc>
          <w:tcPr>
            <w:tcW w:w="1094" w:type="pct"/>
          </w:tcPr>
          <w:p w14:paraId="4B0DD155" w14:textId="77777777" w:rsidR="00166013" w:rsidRPr="001609F9" w:rsidRDefault="00166013" w:rsidP="0010067B">
            <w:pPr>
              <w:pStyle w:val="ECCTableHeaderwhitefont"/>
              <w:rPr>
                <w:b/>
                <w:bCs w:val="0"/>
              </w:rPr>
            </w:pPr>
            <w:r w:rsidRPr="001609F9">
              <w:rPr>
                <w:b/>
                <w:bCs w:val="0"/>
              </w:rPr>
              <w:t>Macro urban</w:t>
            </w:r>
          </w:p>
          <w:p w14:paraId="6C2492DA" w14:textId="77777777" w:rsidR="00166013" w:rsidRPr="001609F9" w:rsidRDefault="00166013" w:rsidP="0010067B">
            <w:pPr>
              <w:pStyle w:val="ECCTableHeaderwhitefont"/>
              <w:rPr>
                <w:b/>
                <w:bCs w:val="0"/>
              </w:rPr>
            </w:pPr>
            <w:r w:rsidRPr="001609F9">
              <w:rPr>
                <w:b/>
                <w:bCs w:val="0"/>
              </w:rPr>
              <w:t>BS height 20 m</w:t>
            </w:r>
          </w:p>
        </w:tc>
      </w:tr>
      <w:tr w:rsidR="00166013" w:rsidRPr="001609F9" w14:paraId="1361046B" w14:textId="77777777" w:rsidTr="0010067B">
        <w:trPr>
          <w:trHeight w:val="265"/>
        </w:trPr>
        <w:tc>
          <w:tcPr>
            <w:tcW w:w="1564" w:type="pct"/>
          </w:tcPr>
          <w:p w14:paraId="15965E42" w14:textId="77777777" w:rsidR="00166013" w:rsidRPr="001609F9" w:rsidRDefault="00166013" w:rsidP="0010067B">
            <w:pPr>
              <w:pStyle w:val="ECCTabletext"/>
            </w:pPr>
            <w:r w:rsidRPr="001609F9">
              <w:t>Maximum OOB blocking level at altimeter</w:t>
            </w:r>
          </w:p>
        </w:tc>
        <w:tc>
          <w:tcPr>
            <w:tcW w:w="1170" w:type="pct"/>
          </w:tcPr>
          <w:p w14:paraId="44AAD727" w14:textId="77777777" w:rsidR="00166013" w:rsidRPr="001609F9" w:rsidRDefault="00166013" w:rsidP="0010067B">
            <w:pPr>
              <w:pStyle w:val="ECCTabletext"/>
            </w:pPr>
            <w:r w:rsidRPr="001609F9">
              <w:t>-62.8 dBm/MHz</w:t>
            </w:r>
          </w:p>
        </w:tc>
        <w:tc>
          <w:tcPr>
            <w:tcW w:w="1172" w:type="pct"/>
          </w:tcPr>
          <w:p w14:paraId="690CD074" w14:textId="77777777" w:rsidR="00166013" w:rsidRPr="001609F9" w:rsidRDefault="00166013" w:rsidP="0010067B">
            <w:pPr>
              <w:pStyle w:val="ECCTabletext"/>
            </w:pPr>
            <w:r w:rsidRPr="001609F9">
              <w:t>-63.1 dBm/MHz</w:t>
            </w:r>
          </w:p>
        </w:tc>
        <w:tc>
          <w:tcPr>
            <w:tcW w:w="1094" w:type="pct"/>
          </w:tcPr>
          <w:p w14:paraId="2BA5D173" w14:textId="77777777" w:rsidR="00166013" w:rsidRPr="001609F9" w:rsidRDefault="00166013" w:rsidP="0010067B">
            <w:pPr>
              <w:pStyle w:val="ECCTabletext"/>
            </w:pPr>
            <w:r w:rsidRPr="001609F9">
              <w:t>-63.3 dBm/MHz</w:t>
            </w:r>
          </w:p>
        </w:tc>
      </w:tr>
      <w:tr w:rsidR="00166013" w:rsidRPr="001609F9" w14:paraId="4BE644F0" w14:textId="77777777" w:rsidTr="0010067B">
        <w:trPr>
          <w:trHeight w:val="265"/>
        </w:trPr>
        <w:tc>
          <w:tcPr>
            <w:tcW w:w="1564" w:type="pct"/>
          </w:tcPr>
          <w:p w14:paraId="0BF335F8" w14:textId="77777777" w:rsidR="00166013" w:rsidRPr="001609F9" w:rsidRDefault="00166013" w:rsidP="0010067B">
            <w:pPr>
              <w:pStyle w:val="ECCTabletext"/>
            </w:pPr>
            <w:r w:rsidRPr="001609F9">
              <w:t>Max value from BS at position (for max to (max-3 dB) range)</w:t>
            </w:r>
          </w:p>
        </w:tc>
        <w:tc>
          <w:tcPr>
            <w:tcW w:w="1170" w:type="pct"/>
          </w:tcPr>
          <w:p w14:paraId="0C6A2E4F" w14:textId="77777777" w:rsidR="00166013" w:rsidRPr="001609F9" w:rsidRDefault="00166013" w:rsidP="0010067B">
            <w:pPr>
              <w:pStyle w:val="ECCTabletext"/>
            </w:pPr>
            <w:r w:rsidRPr="001609F9">
              <w:t>Δx: 5.3 to 6.3 km</w:t>
            </w:r>
          </w:p>
          <w:p w14:paraId="607F3D8D" w14:textId="77777777" w:rsidR="00166013" w:rsidRPr="001609F9" w:rsidRDefault="00166013" w:rsidP="0010067B">
            <w:pPr>
              <w:pStyle w:val="ECCTabletext"/>
            </w:pPr>
            <w:r w:rsidRPr="001609F9">
              <w:t>Δy: ±0.1 to ±0.6 km</w:t>
            </w:r>
          </w:p>
        </w:tc>
        <w:tc>
          <w:tcPr>
            <w:tcW w:w="1172" w:type="pct"/>
          </w:tcPr>
          <w:p w14:paraId="0C69348D" w14:textId="77777777" w:rsidR="00166013" w:rsidRPr="001609F9" w:rsidRDefault="00166013" w:rsidP="0010067B">
            <w:pPr>
              <w:pStyle w:val="ECCTabletext"/>
            </w:pPr>
            <w:r w:rsidRPr="001609F9">
              <w:t>Δx: 5.3 to 6.3 km</w:t>
            </w:r>
          </w:p>
          <w:p w14:paraId="3B11AF09" w14:textId="77777777" w:rsidR="00166013" w:rsidRPr="001609F9" w:rsidRDefault="00166013" w:rsidP="0010067B">
            <w:pPr>
              <w:pStyle w:val="ECCTabletext"/>
            </w:pPr>
            <w:r w:rsidRPr="001609F9">
              <w:t>Δy: ±0.6 km</w:t>
            </w:r>
          </w:p>
        </w:tc>
        <w:tc>
          <w:tcPr>
            <w:tcW w:w="1094" w:type="pct"/>
          </w:tcPr>
          <w:p w14:paraId="3074AD62" w14:textId="77777777" w:rsidR="00166013" w:rsidRPr="001609F9" w:rsidRDefault="00166013" w:rsidP="0010067B">
            <w:pPr>
              <w:pStyle w:val="ECCTabletext"/>
            </w:pPr>
            <w:r w:rsidRPr="001609F9">
              <w:t>Δx: 5.3 to 6.3 km</w:t>
            </w:r>
          </w:p>
          <w:p w14:paraId="072C5C86" w14:textId="77777777" w:rsidR="00166013" w:rsidRPr="001609F9" w:rsidRDefault="00166013" w:rsidP="0010067B">
            <w:pPr>
              <w:pStyle w:val="ECCTabletext"/>
            </w:pPr>
            <w:r w:rsidRPr="001609F9">
              <w:t>Δy: ±0.6 km</w:t>
            </w:r>
          </w:p>
        </w:tc>
      </w:tr>
    </w:tbl>
    <w:p w14:paraId="5BEF973C" w14:textId="77777777" w:rsidR="00166013" w:rsidRPr="001609F9" w:rsidRDefault="00166013" w:rsidP="006D7640">
      <w:pPr>
        <w:pStyle w:val="ECCAnnexheading3"/>
      </w:pPr>
      <w:r w:rsidRPr="001609F9">
        <w:t>Tables with maximum spurious emission level results</w:t>
      </w:r>
    </w:p>
    <w:p w14:paraId="1189AFCB" w14:textId="10C6B16E" w:rsidR="00166013" w:rsidRPr="001609F9" w:rsidRDefault="00166013" w:rsidP="00166013">
      <w:r w:rsidRPr="001609F9">
        <w:fldChar w:fldCharType="begin"/>
      </w:r>
      <w:r w:rsidRPr="001609F9">
        <w:instrText xml:space="preserve"> REF _Ref143776661 \h  \* MERGEFORMAT </w:instrText>
      </w:r>
      <w:r w:rsidRPr="001609F9">
        <w:fldChar w:fldCharType="separate"/>
      </w:r>
      <w:r w:rsidR="00A31896" w:rsidRPr="001609F9">
        <w:t xml:space="preserve">Table </w:t>
      </w:r>
      <w:r w:rsidR="00A31896" w:rsidRPr="001609F9">
        <w:rPr>
          <w:noProof/>
        </w:rPr>
        <w:t>48</w:t>
      </w:r>
      <w:r w:rsidRPr="001609F9">
        <w:fldChar w:fldCharType="end"/>
      </w:r>
      <w:r w:rsidRPr="001609F9">
        <w:t xml:space="preserve"> and </w:t>
      </w:r>
      <w:r w:rsidRPr="001609F9">
        <w:fldChar w:fldCharType="begin"/>
      </w:r>
      <w:r w:rsidRPr="001609F9">
        <w:instrText xml:space="preserve"> REF _Ref147768463 \h  \* MERGEFORMAT </w:instrText>
      </w:r>
      <w:r w:rsidRPr="001609F9">
        <w:fldChar w:fldCharType="separate"/>
      </w:r>
      <w:r w:rsidR="00A31896" w:rsidRPr="001609F9">
        <w:t xml:space="preserve">Table </w:t>
      </w:r>
      <w:r w:rsidR="00A31896" w:rsidRPr="001609F9">
        <w:rPr>
          <w:noProof/>
        </w:rPr>
        <w:t>49</w:t>
      </w:r>
      <w:r w:rsidRPr="001609F9">
        <w:fldChar w:fldCharType="end"/>
      </w:r>
      <w:r w:rsidRPr="001609F9">
        <w:t xml:space="preserve"> give the maximum interference due to spurious emissions for Altimeters at 200 and 1000 feet for the rural, suburban and urban BS heights and for BSs outside the obstacle limitation surface with ±15 degrees roll. The findings regarding maximum values below the obstacle limitation surface and when Radio Altimeter is above BS follows the findings as outlined above for the OOB blocking values with the Radio Altimeter at 1000 feet. </w:t>
      </w:r>
    </w:p>
    <w:p w14:paraId="6A29ADCC" w14:textId="5C1A7EC9" w:rsidR="00166013" w:rsidRPr="001609F9" w:rsidRDefault="00166013" w:rsidP="00166013">
      <w:pPr>
        <w:pStyle w:val="Caption"/>
      </w:pPr>
      <w:bookmarkStart w:id="435" w:name="_Ref143776661"/>
      <w:r w:rsidRPr="001609F9">
        <w:lastRenderedPageBreak/>
        <w:t xml:space="preserve">Table </w:t>
      </w:r>
      <w:r w:rsidRPr="001609F9">
        <w:fldChar w:fldCharType="begin"/>
      </w:r>
      <w:r w:rsidRPr="001609F9">
        <w:instrText xml:space="preserve"> SEQ Table \* ARABIC </w:instrText>
      </w:r>
      <w:r w:rsidRPr="001609F9">
        <w:fldChar w:fldCharType="separate"/>
      </w:r>
      <w:r w:rsidR="00A943E7" w:rsidRPr="001609F9">
        <w:rPr>
          <w:noProof/>
        </w:rPr>
        <w:t>48</w:t>
      </w:r>
      <w:r w:rsidRPr="001609F9">
        <w:rPr>
          <w:noProof/>
        </w:rPr>
        <w:fldChar w:fldCharType="end"/>
      </w:r>
      <w:bookmarkEnd w:id="435"/>
      <w:r w:rsidRPr="001609F9">
        <w:t>: Maximum spurious emission levels at Radio Altimeter 200 feet height with roll up to ±15 degrees, for macro AAS BS below the obstacle limitation surface</w:t>
      </w:r>
    </w:p>
    <w:tbl>
      <w:tblPr>
        <w:tblStyle w:val="ECCTable-redheader"/>
        <w:tblW w:w="5000" w:type="pct"/>
        <w:tblInd w:w="0" w:type="dxa"/>
        <w:tblLook w:val="04A0" w:firstRow="1" w:lastRow="0" w:firstColumn="1" w:lastColumn="0" w:noHBand="0" w:noVBand="1"/>
      </w:tblPr>
      <w:tblGrid>
        <w:gridCol w:w="2405"/>
        <w:gridCol w:w="2409"/>
        <w:gridCol w:w="2552"/>
        <w:gridCol w:w="2263"/>
      </w:tblGrid>
      <w:tr w:rsidR="00166013" w:rsidRPr="001609F9" w14:paraId="200BFC34"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249" w:type="pct"/>
          </w:tcPr>
          <w:p w14:paraId="5BFD6E02" w14:textId="77777777" w:rsidR="00166013" w:rsidRPr="001609F9" w:rsidRDefault="00166013" w:rsidP="0010067B">
            <w:pPr>
              <w:pStyle w:val="ECCTableHeaderwhitefont"/>
            </w:pPr>
          </w:p>
        </w:tc>
        <w:tc>
          <w:tcPr>
            <w:tcW w:w="1251" w:type="pct"/>
          </w:tcPr>
          <w:p w14:paraId="24722915" w14:textId="77777777" w:rsidR="00166013" w:rsidRPr="001609F9" w:rsidRDefault="00166013" w:rsidP="0010067B">
            <w:pPr>
              <w:pStyle w:val="ECCTableHeaderwhitefont"/>
              <w:rPr>
                <w:b/>
                <w:bCs w:val="0"/>
              </w:rPr>
            </w:pPr>
            <w:r w:rsidRPr="001609F9">
              <w:rPr>
                <w:b/>
                <w:bCs w:val="0"/>
              </w:rPr>
              <w:t>Macro rural</w:t>
            </w:r>
          </w:p>
          <w:p w14:paraId="4A9EC2C0" w14:textId="77777777" w:rsidR="00166013" w:rsidRPr="001609F9" w:rsidRDefault="00166013" w:rsidP="0010067B">
            <w:pPr>
              <w:pStyle w:val="ECCTableHeaderwhitefont"/>
              <w:rPr>
                <w:b/>
                <w:bCs w:val="0"/>
              </w:rPr>
            </w:pPr>
            <w:r w:rsidRPr="001609F9">
              <w:rPr>
                <w:b/>
                <w:bCs w:val="0"/>
              </w:rPr>
              <w:t>BS height 35 m</w:t>
            </w:r>
          </w:p>
        </w:tc>
        <w:tc>
          <w:tcPr>
            <w:tcW w:w="1325" w:type="pct"/>
          </w:tcPr>
          <w:p w14:paraId="47A21B76" w14:textId="77777777" w:rsidR="00166013" w:rsidRPr="001609F9" w:rsidRDefault="00166013" w:rsidP="0010067B">
            <w:pPr>
              <w:pStyle w:val="ECCTableHeaderwhitefont"/>
              <w:rPr>
                <w:b/>
                <w:bCs w:val="0"/>
              </w:rPr>
            </w:pPr>
            <w:r w:rsidRPr="001609F9">
              <w:rPr>
                <w:b/>
                <w:bCs w:val="0"/>
              </w:rPr>
              <w:t>Macro suburban</w:t>
            </w:r>
          </w:p>
          <w:p w14:paraId="3104644C" w14:textId="77777777" w:rsidR="00166013" w:rsidRPr="001609F9" w:rsidRDefault="00166013" w:rsidP="0010067B">
            <w:pPr>
              <w:pStyle w:val="ECCTableHeaderwhitefont"/>
              <w:rPr>
                <w:b/>
                <w:bCs w:val="0"/>
              </w:rPr>
            </w:pPr>
            <w:r w:rsidRPr="001609F9">
              <w:rPr>
                <w:b/>
                <w:bCs w:val="0"/>
              </w:rPr>
              <w:t>BS height 25 m</w:t>
            </w:r>
          </w:p>
        </w:tc>
        <w:tc>
          <w:tcPr>
            <w:tcW w:w="1175" w:type="pct"/>
          </w:tcPr>
          <w:p w14:paraId="108876B4" w14:textId="77777777" w:rsidR="00166013" w:rsidRPr="001609F9" w:rsidRDefault="00166013" w:rsidP="0010067B">
            <w:pPr>
              <w:pStyle w:val="ECCTableHeaderwhitefont"/>
              <w:rPr>
                <w:b/>
                <w:bCs w:val="0"/>
              </w:rPr>
            </w:pPr>
            <w:r w:rsidRPr="001609F9">
              <w:rPr>
                <w:b/>
                <w:bCs w:val="0"/>
              </w:rPr>
              <w:t>Macro urban</w:t>
            </w:r>
          </w:p>
          <w:p w14:paraId="5E3E889E" w14:textId="77777777" w:rsidR="00166013" w:rsidRPr="001609F9" w:rsidRDefault="00166013" w:rsidP="0010067B">
            <w:pPr>
              <w:pStyle w:val="ECCTableHeaderwhitefont"/>
              <w:rPr>
                <w:b/>
                <w:bCs w:val="0"/>
              </w:rPr>
            </w:pPr>
            <w:r w:rsidRPr="001609F9">
              <w:rPr>
                <w:b/>
                <w:bCs w:val="0"/>
              </w:rPr>
              <w:t>BS height 20 m</w:t>
            </w:r>
          </w:p>
        </w:tc>
      </w:tr>
      <w:tr w:rsidR="00166013" w:rsidRPr="001609F9" w14:paraId="51AA734A" w14:textId="77777777" w:rsidTr="0010067B">
        <w:trPr>
          <w:trHeight w:val="265"/>
        </w:trPr>
        <w:tc>
          <w:tcPr>
            <w:tcW w:w="1249" w:type="pct"/>
          </w:tcPr>
          <w:p w14:paraId="06D71276" w14:textId="77777777" w:rsidR="00166013" w:rsidRPr="001609F9" w:rsidRDefault="00166013" w:rsidP="0010067B">
            <w:pPr>
              <w:pStyle w:val="ECCTabletext"/>
            </w:pPr>
            <w:r w:rsidRPr="001609F9">
              <w:t>For uncorrelated beamforming</w:t>
            </w:r>
          </w:p>
        </w:tc>
        <w:tc>
          <w:tcPr>
            <w:tcW w:w="1251" w:type="pct"/>
          </w:tcPr>
          <w:p w14:paraId="03EBFBDB" w14:textId="77777777" w:rsidR="00166013" w:rsidRPr="001609F9" w:rsidRDefault="00166013" w:rsidP="0010067B">
            <w:pPr>
              <w:pStyle w:val="ECCTabletext"/>
            </w:pPr>
            <w:r w:rsidRPr="001609F9">
              <w:t>-128.1 dBm/MHz</w:t>
            </w:r>
          </w:p>
        </w:tc>
        <w:tc>
          <w:tcPr>
            <w:tcW w:w="1325" w:type="pct"/>
          </w:tcPr>
          <w:p w14:paraId="0F29C2E0" w14:textId="77777777" w:rsidR="00166013" w:rsidRPr="001609F9" w:rsidRDefault="00166013" w:rsidP="0010067B">
            <w:pPr>
              <w:pStyle w:val="ECCTabletext"/>
            </w:pPr>
            <w:r w:rsidRPr="001609F9">
              <w:t>-128 dBm/MHz</w:t>
            </w:r>
          </w:p>
        </w:tc>
        <w:tc>
          <w:tcPr>
            <w:tcW w:w="1175" w:type="pct"/>
          </w:tcPr>
          <w:p w14:paraId="5025B556" w14:textId="77777777" w:rsidR="00166013" w:rsidRPr="001609F9" w:rsidRDefault="00166013" w:rsidP="0010067B">
            <w:pPr>
              <w:pStyle w:val="ECCTabletext"/>
            </w:pPr>
            <w:r w:rsidRPr="001609F9">
              <w:t>-113.6 dBm/MHz</w:t>
            </w:r>
          </w:p>
        </w:tc>
      </w:tr>
      <w:tr w:rsidR="00166013" w:rsidRPr="001609F9" w14:paraId="2D413866" w14:textId="77777777" w:rsidTr="0010067B">
        <w:trPr>
          <w:trHeight w:val="265"/>
        </w:trPr>
        <w:tc>
          <w:tcPr>
            <w:tcW w:w="1249" w:type="pct"/>
          </w:tcPr>
          <w:p w14:paraId="1315CFED" w14:textId="77777777" w:rsidR="00166013" w:rsidRPr="001609F9" w:rsidRDefault="00166013" w:rsidP="0010067B">
            <w:pPr>
              <w:pStyle w:val="ECCTabletext"/>
            </w:pPr>
            <w:r w:rsidRPr="001609F9">
              <w:t>Max value from BS at position (for max to (max-3 dB) range)</w:t>
            </w:r>
          </w:p>
        </w:tc>
        <w:tc>
          <w:tcPr>
            <w:tcW w:w="1251" w:type="pct"/>
          </w:tcPr>
          <w:p w14:paraId="46D67C1B" w14:textId="77777777" w:rsidR="00166013" w:rsidRPr="001609F9" w:rsidRDefault="00166013" w:rsidP="0010067B">
            <w:pPr>
              <w:pStyle w:val="ECCTabletext"/>
            </w:pPr>
            <w:r w:rsidRPr="001609F9">
              <w:t>Δx: 0.8 to 1.5 km</w:t>
            </w:r>
          </w:p>
          <w:p w14:paraId="2D63FCD0" w14:textId="77777777" w:rsidR="00166013" w:rsidRPr="001609F9" w:rsidRDefault="00166013" w:rsidP="0010067B">
            <w:pPr>
              <w:pStyle w:val="ECCTabletext"/>
            </w:pPr>
            <w:r w:rsidRPr="001609F9">
              <w:t>Δy: at ±0.395 to ±0.7 km</w:t>
            </w:r>
          </w:p>
        </w:tc>
        <w:tc>
          <w:tcPr>
            <w:tcW w:w="1325" w:type="pct"/>
          </w:tcPr>
          <w:p w14:paraId="6FE68BB4" w14:textId="77777777" w:rsidR="00166013" w:rsidRPr="001609F9" w:rsidRDefault="00166013" w:rsidP="0010067B">
            <w:pPr>
              <w:pStyle w:val="ECCTabletext"/>
            </w:pPr>
            <w:r w:rsidRPr="001609F9">
              <w:t>Δx: 0.9 to 1.5 km</w:t>
            </w:r>
          </w:p>
          <w:p w14:paraId="7A8A77EA" w14:textId="77777777" w:rsidR="00166013" w:rsidRPr="001609F9" w:rsidRDefault="00166013" w:rsidP="0010067B">
            <w:pPr>
              <w:pStyle w:val="ECCTabletext"/>
            </w:pPr>
            <w:r w:rsidRPr="001609F9">
              <w:t>Δy: at ±0.395 to ±0.53 km</w:t>
            </w:r>
          </w:p>
        </w:tc>
        <w:tc>
          <w:tcPr>
            <w:tcW w:w="1175" w:type="pct"/>
          </w:tcPr>
          <w:p w14:paraId="2D275235" w14:textId="77777777" w:rsidR="00166013" w:rsidRPr="001609F9" w:rsidRDefault="00166013" w:rsidP="0010067B">
            <w:pPr>
              <w:pStyle w:val="ECCTabletext"/>
            </w:pPr>
            <w:r w:rsidRPr="001609F9">
              <w:t>Δx: 1.1 to 1.3 km</w:t>
            </w:r>
          </w:p>
          <w:p w14:paraId="58897B04" w14:textId="77777777" w:rsidR="00166013" w:rsidRPr="001609F9" w:rsidRDefault="00166013" w:rsidP="0010067B">
            <w:pPr>
              <w:pStyle w:val="ECCTabletext"/>
            </w:pPr>
            <w:r w:rsidRPr="001609F9">
              <w:t>Δy: at ±0.07 km</w:t>
            </w:r>
          </w:p>
        </w:tc>
      </w:tr>
    </w:tbl>
    <w:p w14:paraId="3A1D62C4" w14:textId="27FB87AB" w:rsidR="00166013" w:rsidRPr="001609F9" w:rsidRDefault="00166013" w:rsidP="00166013">
      <w:pPr>
        <w:pStyle w:val="Caption"/>
      </w:pPr>
      <w:bookmarkStart w:id="436" w:name="_Ref147768463"/>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49</w:t>
      </w:r>
      <w:r w:rsidRPr="001609F9">
        <w:rPr>
          <w:noProof/>
        </w:rPr>
        <w:fldChar w:fldCharType="end"/>
      </w:r>
      <w:bookmarkEnd w:id="436"/>
      <w:r w:rsidRPr="001609F9">
        <w:t>: Maximum spurious emissions levels at Radio Altimeter 1000 feet height with roll up to ±15 degrees, for macro AAS BS below the obstacle limitation surface</w:t>
      </w:r>
    </w:p>
    <w:tbl>
      <w:tblPr>
        <w:tblStyle w:val="ECCTable-redheader"/>
        <w:tblW w:w="0" w:type="auto"/>
        <w:tblInd w:w="0" w:type="dxa"/>
        <w:tblLook w:val="04A0" w:firstRow="1" w:lastRow="0" w:firstColumn="1" w:lastColumn="0" w:noHBand="0" w:noVBand="1"/>
      </w:tblPr>
      <w:tblGrid>
        <w:gridCol w:w="3823"/>
        <w:gridCol w:w="1842"/>
        <w:gridCol w:w="1985"/>
        <w:gridCol w:w="1979"/>
      </w:tblGrid>
      <w:tr w:rsidR="00166013" w:rsidRPr="001609F9" w14:paraId="2A0D1B6A"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3823" w:type="dxa"/>
          </w:tcPr>
          <w:p w14:paraId="1462DE82" w14:textId="77777777" w:rsidR="00166013" w:rsidRPr="001609F9" w:rsidRDefault="00166013" w:rsidP="0010067B">
            <w:pPr>
              <w:pStyle w:val="ECCTableHeaderwhitefont"/>
            </w:pPr>
          </w:p>
        </w:tc>
        <w:tc>
          <w:tcPr>
            <w:tcW w:w="1842" w:type="dxa"/>
          </w:tcPr>
          <w:p w14:paraId="2FFEEAE2" w14:textId="77777777" w:rsidR="00166013" w:rsidRPr="001609F9" w:rsidRDefault="00166013" w:rsidP="0010067B">
            <w:pPr>
              <w:pStyle w:val="ECCTableHeaderwhitefont"/>
              <w:rPr>
                <w:b/>
                <w:bCs w:val="0"/>
              </w:rPr>
            </w:pPr>
            <w:r w:rsidRPr="001609F9">
              <w:rPr>
                <w:b/>
                <w:bCs w:val="0"/>
              </w:rPr>
              <w:t>Macro rural</w:t>
            </w:r>
          </w:p>
          <w:p w14:paraId="6185A8C8" w14:textId="77777777" w:rsidR="00166013" w:rsidRPr="001609F9" w:rsidRDefault="00166013" w:rsidP="0010067B">
            <w:pPr>
              <w:pStyle w:val="ECCTableHeaderwhitefont"/>
              <w:rPr>
                <w:b/>
                <w:bCs w:val="0"/>
              </w:rPr>
            </w:pPr>
            <w:r w:rsidRPr="001609F9">
              <w:rPr>
                <w:b/>
                <w:bCs w:val="0"/>
              </w:rPr>
              <w:t>BS height 35 m</w:t>
            </w:r>
          </w:p>
        </w:tc>
        <w:tc>
          <w:tcPr>
            <w:tcW w:w="1985" w:type="dxa"/>
          </w:tcPr>
          <w:p w14:paraId="5FA8E1D6" w14:textId="77777777" w:rsidR="00166013" w:rsidRPr="001609F9" w:rsidRDefault="00166013" w:rsidP="0010067B">
            <w:pPr>
              <w:pStyle w:val="ECCTableHeaderwhitefont"/>
              <w:rPr>
                <w:b/>
                <w:bCs w:val="0"/>
              </w:rPr>
            </w:pPr>
            <w:r w:rsidRPr="001609F9">
              <w:rPr>
                <w:b/>
                <w:bCs w:val="0"/>
              </w:rPr>
              <w:t>Macro suburban</w:t>
            </w:r>
          </w:p>
          <w:p w14:paraId="6CECBF22" w14:textId="77777777" w:rsidR="00166013" w:rsidRPr="001609F9" w:rsidRDefault="00166013" w:rsidP="0010067B">
            <w:pPr>
              <w:pStyle w:val="ECCTableHeaderwhitefont"/>
              <w:rPr>
                <w:b/>
                <w:bCs w:val="0"/>
              </w:rPr>
            </w:pPr>
            <w:r w:rsidRPr="001609F9">
              <w:rPr>
                <w:b/>
                <w:bCs w:val="0"/>
              </w:rPr>
              <w:t>BS height 25 m</w:t>
            </w:r>
          </w:p>
        </w:tc>
        <w:tc>
          <w:tcPr>
            <w:tcW w:w="1979" w:type="dxa"/>
          </w:tcPr>
          <w:p w14:paraId="516D66DF" w14:textId="77777777" w:rsidR="00166013" w:rsidRPr="001609F9" w:rsidRDefault="00166013" w:rsidP="0010067B">
            <w:pPr>
              <w:pStyle w:val="ECCTableHeaderwhitefont"/>
              <w:rPr>
                <w:b/>
                <w:bCs w:val="0"/>
              </w:rPr>
            </w:pPr>
            <w:r w:rsidRPr="001609F9">
              <w:rPr>
                <w:b/>
                <w:bCs w:val="0"/>
              </w:rPr>
              <w:t>Macro urban</w:t>
            </w:r>
          </w:p>
          <w:p w14:paraId="6D106C06" w14:textId="77777777" w:rsidR="00166013" w:rsidRPr="001609F9" w:rsidRDefault="00166013" w:rsidP="0010067B">
            <w:pPr>
              <w:pStyle w:val="ECCTableHeaderwhitefont"/>
              <w:rPr>
                <w:b/>
                <w:bCs w:val="0"/>
              </w:rPr>
            </w:pPr>
            <w:r w:rsidRPr="001609F9">
              <w:rPr>
                <w:b/>
                <w:bCs w:val="0"/>
              </w:rPr>
              <w:t>BS height 20 m</w:t>
            </w:r>
          </w:p>
        </w:tc>
      </w:tr>
      <w:tr w:rsidR="00166013" w:rsidRPr="001609F9" w14:paraId="717C222B" w14:textId="77777777" w:rsidTr="0010067B">
        <w:trPr>
          <w:trHeight w:val="265"/>
        </w:trPr>
        <w:tc>
          <w:tcPr>
            <w:tcW w:w="3823" w:type="dxa"/>
          </w:tcPr>
          <w:p w14:paraId="53E18773" w14:textId="77777777" w:rsidR="00166013" w:rsidRPr="001609F9" w:rsidRDefault="00166013" w:rsidP="0010067B">
            <w:pPr>
              <w:pStyle w:val="ECCTabletext"/>
            </w:pPr>
            <w:r w:rsidRPr="001609F9">
              <w:t>For uncorrelated beamforming</w:t>
            </w:r>
          </w:p>
        </w:tc>
        <w:tc>
          <w:tcPr>
            <w:tcW w:w="1842" w:type="dxa"/>
          </w:tcPr>
          <w:p w14:paraId="0E162DBB" w14:textId="77777777" w:rsidR="00166013" w:rsidRPr="001609F9" w:rsidRDefault="00166013" w:rsidP="0010067B">
            <w:pPr>
              <w:pStyle w:val="ECCTabletext"/>
            </w:pPr>
            <w:r w:rsidRPr="001609F9">
              <w:t xml:space="preserve"> -128.7 dBm/MHz</w:t>
            </w:r>
          </w:p>
        </w:tc>
        <w:tc>
          <w:tcPr>
            <w:tcW w:w="1985" w:type="dxa"/>
          </w:tcPr>
          <w:p w14:paraId="03E52871" w14:textId="77777777" w:rsidR="00166013" w:rsidRPr="001609F9" w:rsidRDefault="00166013" w:rsidP="0010067B">
            <w:pPr>
              <w:pStyle w:val="ECCTabletext"/>
            </w:pPr>
            <w:r w:rsidRPr="001609F9">
              <w:t xml:space="preserve"> -130.2 dBm/MHz</w:t>
            </w:r>
          </w:p>
        </w:tc>
        <w:tc>
          <w:tcPr>
            <w:tcW w:w="1979" w:type="dxa"/>
          </w:tcPr>
          <w:p w14:paraId="094D31CC" w14:textId="77777777" w:rsidR="00166013" w:rsidRPr="001609F9" w:rsidRDefault="00166013" w:rsidP="0010067B">
            <w:pPr>
              <w:pStyle w:val="ECCTabletext"/>
            </w:pPr>
            <w:r w:rsidRPr="001609F9">
              <w:t xml:space="preserve"> -130.4 dBm/MHz</w:t>
            </w:r>
          </w:p>
        </w:tc>
      </w:tr>
      <w:tr w:rsidR="00166013" w:rsidRPr="001609F9" w14:paraId="6BCCE9C1" w14:textId="77777777" w:rsidTr="0010067B">
        <w:trPr>
          <w:trHeight w:val="265"/>
        </w:trPr>
        <w:tc>
          <w:tcPr>
            <w:tcW w:w="3823" w:type="dxa"/>
          </w:tcPr>
          <w:p w14:paraId="4237BB44" w14:textId="77777777" w:rsidR="00166013" w:rsidRPr="001609F9" w:rsidRDefault="00166013" w:rsidP="0010067B">
            <w:pPr>
              <w:pStyle w:val="ECCTabletext"/>
            </w:pPr>
            <w:r w:rsidRPr="001609F9">
              <w:t>Max value from BS at position (for max to (max-3 dB) range:</w:t>
            </w:r>
          </w:p>
        </w:tc>
        <w:tc>
          <w:tcPr>
            <w:tcW w:w="1842" w:type="dxa"/>
          </w:tcPr>
          <w:p w14:paraId="6F17EC0D" w14:textId="77777777" w:rsidR="00166013" w:rsidRPr="001609F9" w:rsidRDefault="00166013" w:rsidP="0010067B">
            <w:pPr>
              <w:pStyle w:val="ECCTabletext"/>
            </w:pPr>
            <w:r w:rsidRPr="001609F9">
              <w:t>Δx: 5.4 to 6.3 km</w:t>
            </w:r>
          </w:p>
          <w:p w14:paraId="03C7B273" w14:textId="77777777" w:rsidR="00166013" w:rsidRPr="001609F9" w:rsidRDefault="00166013" w:rsidP="0010067B">
            <w:pPr>
              <w:pStyle w:val="ECCTabletext"/>
            </w:pPr>
            <w:r w:rsidRPr="001609F9">
              <w:t>Δy: ±0.5 km</w:t>
            </w:r>
          </w:p>
        </w:tc>
        <w:tc>
          <w:tcPr>
            <w:tcW w:w="1985" w:type="dxa"/>
          </w:tcPr>
          <w:p w14:paraId="1F15A5D8" w14:textId="77777777" w:rsidR="00166013" w:rsidRPr="001609F9" w:rsidRDefault="00166013" w:rsidP="0010067B">
            <w:pPr>
              <w:pStyle w:val="ECCTabletext"/>
            </w:pPr>
            <w:r w:rsidRPr="001609F9">
              <w:t>Δx: 5.4 to 6.3 km</w:t>
            </w:r>
          </w:p>
          <w:p w14:paraId="1C880E90" w14:textId="77777777" w:rsidR="00166013" w:rsidRPr="001609F9" w:rsidRDefault="00166013" w:rsidP="0010067B">
            <w:pPr>
              <w:pStyle w:val="ECCTabletext"/>
            </w:pPr>
            <w:r w:rsidRPr="001609F9">
              <w:t>Δy: ±0.6 km</w:t>
            </w:r>
          </w:p>
        </w:tc>
        <w:tc>
          <w:tcPr>
            <w:tcW w:w="1979" w:type="dxa"/>
          </w:tcPr>
          <w:p w14:paraId="2AA35B8B" w14:textId="77777777" w:rsidR="00166013" w:rsidRPr="001609F9" w:rsidRDefault="00166013" w:rsidP="0010067B">
            <w:pPr>
              <w:pStyle w:val="ECCTabletext"/>
            </w:pPr>
            <w:r w:rsidRPr="001609F9">
              <w:t>Δx: 5.4 to 6.3 km</w:t>
            </w:r>
          </w:p>
          <w:p w14:paraId="57FBA3EF" w14:textId="77777777" w:rsidR="00166013" w:rsidRPr="001609F9" w:rsidRDefault="00166013" w:rsidP="0010067B">
            <w:pPr>
              <w:pStyle w:val="ECCTabletext"/>
            </w:pPr>
            <w:r w:rsidRPr="001609F9">
              <w:t>Δy: ±0.6 km</w:t>
            </w:r>
          </w:p>
        </w:tc>
      </w:tr>
    </w:tbl>
    <w:p w14:paraId="2F307A77" w14:textId="77777777" w:rsidR="00166013" w:rsidRPr="001609F9" w:rsidRDefault="00166013" w:rsidP="0018342F">
      <w:pPr>
        <w:pStyle w:val="ECCAnnexheading3"/>
        <w:tabs>
          <w:tab w:val="clear" w:pos="-981"/>
          <w:tab w:val="num" w:pos="720"/>
        </w:tabs>
        <w:rPr>
          <w:rStyle w:val="ECCParagraph"/>
          <w:rFonts w:eastAsia="Calibri"/>
        </w:rPr>
      </w:pPr>
      <w:r w:rsidRPr="001609F9">
        <w:t>Additional parameter analysis for AAS to the worst-cases accumulation</w:t>
      </w:r>
    </w:p>
    <w:p w14:paraId="71D6E9B0" w14:textId="573BB2D2" w:rsidR="00166013" w:rsidRPr="001609F9" w:rsidRDefault="00166013" w:rsidP="00166013">
      <w:r w:rsidRPr="001609F9">
        <w:t xml:space="preserve">A sensitivity/parametric analysis is done for additional/different parameters/settings used in section </w:t>
      </w:r>
      <w:r w:rsidRPr="001609F9">
        <w:fldChar w:fldCharType="begin"/>
      </w:r>
      <w:r w:rsidRPr="001609F9">
        <w:instrText xml:space="preserve"> REF _Ref163669446 \r \h  \* MERGEFORMAT </w:instrText>
      </w:r>
      <w:r w:rsidRPr="001609F9">
        <w:fldChar w:fldCharType="separate"/>
      </w:r>
      <w:r w:rsidR="00F96F0F" w:rsidRPr="001609F9">
        <w:t>A5.2.3</w:t>
      </w:r>
      <w:r w:rsidRPr="001609F9">
        <w:fldChar w:fldCharType="end"/>
      </w:r>
      <w:r w:rsidRPr="001609F9">
        <w:t xml:space="preserve"> to understand how much this could change the outcome in either direction:</w:t>
      </w:r>
    </w:p>
    <w:p w14:paraId="5CD0098F" w14:textId="77777777" w:rsidR="00166013" w:rsidRPr="001609F9" w:rsidRDefault="00166013" w:rsidP="00166013">
      <w:pPr>
        <w:pStyle w:val="ECCBulletsLv1"/>
        <w:ind w:left="360" w:hanging="360"/>
      </w:pPr>
      <w:r w:rsidRPr="001609F9">
        <w:t>Roll with 0 degree at the 200 feet altimeter heights for which Breakpoints are defined;</w:t>
      </w:r>
    </w:p>
    <w:p w14:paraId="340BA045" w14:textId="77777777" w:rsidR="00166013" w:rsidRPr="001609F9" w:rsidRDefault="00166013" w:rsidP="00166013">
      <w:pPr>
        <w:pStyle w:val="ECCBulletsLv1"/>
        <w:ind w:left="360" w:hanging="360"/>
      </w:pPr>
      <w:r w:rsidRPr="001609F9">
        <w:t>Airplane glideslope with 2.625 degrees including possible variation in landing slope (3±0.375 degrees);</w:t>
      </w:r>
    </w:p>
    <w:p w14:paraId="3D10516E" w14:textId="77777777" w:rsidR="00166013" w:rsidRPr="001609F9" w:rsidRDefault="00166013" w:rsidP="00166013">
      <w:pPr>
        <w:pStyle w:val="ECCBulletsLv1"/>
        <w:ind w:left="360" w:hanging="360"/>
      </w:pPr>
      <w:r w:rsidRPr="001609F9">
        <w:t>Altimeter without polarisation loss;</w:t>
      </w:r>
    </w:p>
    <w:p w14:paraId="3610C50C" w14:textId="77777777" w:rsidR="00166013" w:rsidRPr="001609F9" w:rsidRDefault="00166013" w:rsidP="00166013">
      <w:pPr>
        <w:pStyle w:val="ECCBulletsLv1"/>
        <w:ind w:left="360" w:hanging="360"/>
      </w:pPr>
      <w:r w:rsidRPr="001609F9">
        <w:t>Interference analysis for altimeter heights &lt;200 feet;</w:t>
      </w:r>
    </w:p>
    <w:p w14:paraId="3C644044" w14:textId="77777777" w:rsidR="00166013" w:rsidRPr="001609F9" w:rsidRDefault="00166013" w:rsidP="00166013">
      <w:pPr>
        <w:pStyle w:val="ECCBulletsLv1"/>
        <w:ind w:left="360" w:hanging="360"/>
      </w:pPr>
      <w:r w:rsidRPr="001609F9">
        <w:t>Comparing Radio Altimeter Set 1 and Set 2 ITT values.</w:t>
      </w:r>
    </w:p>
    <w:p w14:paraId="6D02418C" w14:textId="68311E32" w:rsidR="00166013" w:rsidRPr="001609F9" w:rsidRDefault="00166013" w:rsidP="00166013">
      <w:r w:rsidRPr="001609F9">
        <w:rPr>
          <w:highlight w:val="yellow"/>
        </w:rPr>
        <w:fldChar w:fldCharType="begin"/>
      </w:r>
      <w:r w:rsidRPr="001609F9">
        <w:rPr>
          <w:highlight w:val="yellow"/>
        </w:rPr>
        <w:instrText xml:space="preserve"> REF _Ref166252175 \h </w:instrText>
      </w:r>
      <w:r w:rsidRPr="001609F9">
        <w:rPr>
          <w:highlight w:val="yellow"/>
        </w:rPr>
      </w:r>
      <w:r w:rsidRPr="001609F9">
        <w:rPr>
          <w:highlight w:val="yellow"/>
        </w:rPr>
        <w:fldChar w:fldCharType="separate"/>
      </w:r>
      <w:r w:rsidR="00A31896" w:rsidRPr="001609F9">
        <w:t xml:space="preserve">Table </w:t>
      </w:r>
      <w:r w:rsidR="00A31896" w:rsidRPr="001609F9">
        <w:rPr>
          <w:noProof/>
        </w:rPr>
        <w:t>50</w:t>
      </w:r>
      <w:r w:rsidRPr="001609F9">
        <w:rPr>
          <w:highlight w:val="yellow"/>
        </w:rPr>
        <w:fldChar w:fldCharType="end"/>
      </w:r>
      <w:r w:rsidRPr="001609F9">
        <w:t xml:space="preserve"> gives, in dB, the difference in interference levels for the worst-cases found in </w:t>
      </w:r>
      <w:r w:rsidRPr="001609F9">
        <w:fldChar w:fldCharType="begin"/>
      </w:r>
      <w:r w:rsidRPr="001609F9">
        <w:instrText xml:space="preserve"> REF _Ref148121943 \h </w:instrText>
      </w:r>
      <w:r w:rsidRPr="001609F9">
        <w:fldChar w:fldCharType="separate"/>
      </w:r>
      <w:r w:rsidR="00A31896" w:rsidRPr="001609F9">
        <w:t xml:space="preserve">Table </w:t>
      </w:r>
      <w:r w:rsidR="00A31896" w:rsidRPr="001609F9">
        <w:rPr>
          <w:noProof/>
        </w:rPr>
        <w:t>46</w:t>
      </w:r>
      <w:r w:rsidRPr="001609F9">
        <w:fldChar w:fldCharType="end"/>
      </w:r>
      <w:r w:rsidRPr="001609F9">
        <w:t xml:space="preserve"> and </w:t>
      </w:r>
      <w:r w:rsidRPr="001609F9">
        <w:fldChar w:fldCharType="begin"/>
      </w:r>
      <w:r w:rsidRPr="001609F9">
        <w:instrText xml:space="preserve"> REF _Ref143776661 \h </w:instrText>
      </w:r>
      <w:r w:rsidRPr="001609F9">
        <w:fldChar w:fldCharType="separate"/>
      </w:r>
      <w:r w:rsidR="00A31896" w:rsidRPr="001609F9">
        <w:t xml:space="preserve">Table </w:t>
      </w:r>
      <w:r w:rsidR="00A31896" w:rsidRPr="001609F9">
        <w:rPr>
          <w:noProof/>
        </w:rPr>
        <w:t>48</w:t>
      </w:r>
      <w:r w:rsidRPr="001609F9">
        <w:fldChar w:fldCharType="end"/>
      </w:r>
      <w:r w:rsidRPr="001609F9">
        <w:t xml:space="preserve"> for Radio Altimeter height 200 feet. The sensitivity/parametric analysis is useful as a worst-case study without probabilities has been conducted here (see also section </w:t>
      </w:r>
      <w:r w:rsidRPr="001609F9">
        <w:fldChar w:fldCharType="begin"/>
      </w:r>
      <w:r w:rsidRPr="001609F9">
        <w:instrText xml:space="preserve"> REF _Ref150451356 \n \h </w:instrText>
      </w:r>
      <w:r w:rsidRPr="001609F9">
        <w:fldChar w:fldCharType="separate"/>
      </w:r>
      <w:r w:rsidR="00A31896" w:rsidRPr="001609F9">
        <w:t>A6.2.3</w:t>
      </w:r>
      <w:r w:rsidRPr="001609F9">
        <w:fldChar w:fldCharType="end"/>
      </w:r>
      <w:r w:rsidRPr="001609F9">
        <w:t xml:space="preserve"> for more discussion on this).</w:t>
      </w:r>
    </w:p>
    <w:p w14:paraId="0A9997B1" w14:textId="3F60584E" w:rsidR="00166013" w:rsidRPr="001609F9" w:rsidRDefault="00166013" w:rsidP="00166013">
      <w:pPr>
        <w:pStyle w:val="Caption"/>
      </w:pPr>
      <w:bookmarkStart w:id="437" w:name="_Ref166252175"/>
      <w:r w:rsidRPr="001609F9">
        <w:t xml:space="preserve">Table </w:t>
      </w:r>
      <w:r w:rsidRPr="001609F9">
        <w:fldChar w:fldCharType="begin"/>
      </w:r>
      <w:r w:rsidRPr="001609F9">
        <w:instrText xml:space="preserve"> SEQ Table \* ARABIC </w:instrText>
      </w:r>
      <w:r w:rsidRPr="001609F9">
        <w:fldChar w:fldCharType="separate"/>
      </w:r>
      <w:r w:rsidR="00A31896" w:rsidRPr="001609F9">
        <w:rPr>
          <w:noProof/>
        </w:rPr>
        <w:t>50</w:t>
      </w:r>
      <w:r w:rsidRPr="001609F9">
        <w:rPr>
          <w:noProof/>
        </w:rPr>
        <w:fldChar w:fldCharType="end"/>
      </w:r>
      <w:bookmarkEnd w:id="437"/>
      <w:r w:rsidRPr="001609F9">
        <w:t xml:space="preserve">: Difference in interference to parameter used in section </w:t>
      </w:r>
      <w:r w:rsidRPr="001609F9">
        <w:fldChar w:fldCharType="begin"/>
      </w:r>
      <w:r w:rsidRPr="001609F9">
        <w:instrText xml:space="preserve"> REF _Ref163669446 \r \h </w:instrText>
      </w:r>
      <w:r w:rsidRPr="001609F9">
        <w:fldChar w:fldCharType="separate"/>
      </w:r>
      <w:r w:rsidR="00A31896" w:rsidRPr="001609F9">
        <w:t>A5.2.3</w:t>
      </w:r>
      <w:r w:rsidRPr="001609F9">
        <w:fldChar w:fldCharType="end"/>
      </w:r>
      <w:r w:rsidRPr="001609F9">
        <w:t xml:space="preserve"> for 200 feet Radio Altimeter height</w:t>
      </w:r>
    </w:p>
    <w:tbl>
      <w:tblPr>
        <w:tblStyle w:val="ECCTable-redheader"/>
        <w:tblW w:w="5000" w:type="pct"/>
        <w:tblInd w:w="0" w:type="dxa"/>
        <w:tblLook w:val="04A0" w:firstRow="1" w:lastRow="0" w:firstColumn="1" w:lastColumn="0" w:noHBand="0" w:noVBand="1"/>
      </w:tblPr>
      <w:tblGrid>
        <w:gridCol w:w="2403"/>
        <w:gridCol w:w="7226"/>
      </w:tblGrid>
      <w:tr w:rsidR="00166013" w:rsidRPr="001609F9" w14:paraId="6B38F6AE"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248" w:type="pct"/>
            <w:tcBorders>
              <w:top w:val="single" w:sz="4" w:space="0" w:color="FFFFFF" w:themeColor="background1"/>
              <w:bottom w:val="single" w:sz="4" w:space="0" w:color="FFFFFF" w:themeColor="background1"/>
            </w:tcBorders>
            <w:vAlign w:val="top"/>
          </w:tcPr>
          <w:p w14:paraId="415D1048" w14:textId="77777777" w:rsidR="00166013" w:rsidRPr="001609F9" w:rsidRDefault="00166013" w:rsidP="00AD5F6C">
            <w:pPr>
              <w:pStyle w:val="ECCTableHeaderwhitefont"/>
              <w:keepNext w:val="0"/>
              <w:widowControl w:val="0"/>
              <w:rPr>
                <w:b/>
                <w:bCs w:val="0"/>
              </w:rPr>
            </w:pPr>
            <w:r w:rsidRPr="001609F9">
              <w:rPr>
                <w:b/>
                <w:bCs w:val="0"/>
              </w:rPr>
              <w:t>Parameter</w:t>
            </w:r>
          </w:p>
        </w:tc>
        <w:tc>
          <w:tcPr>
            <w:tcW w:w="3752" w:type="pct"/>
            <w:tcBorders>
              <w:top w:val="single" w:sz="4" w:space="0" w:color="FFFFFF" w:themeColor="background1"/>
              <w:bottom w:val="single" w:sz="4" w:space="0" w:color="FFFFFF" w:themeColor="background1"/>
            </w:tcBorders>
          </w:tcPr>
          <w:p w14:paraId="2A466FBA" w14:textId="77777777" w:rsidR="00166013" w:rsidRPr="001609F9" w:rsidRDefault="00166013" w:rsidP="00AD5F6C">
            <w:pPr>
              <w:pStyle w:val="ECCTableHeaderwhitefont"/>
              <w:keepNext w:val="0"/>
              <w:widowControl w:val="0"/>
              <w:rPr>
                <w:b/>
                <w:bCs w:val="0"/>
              </w:rPr>
            </w:pPr>
            <w:r w:rsidRPr="001609F9">
              <w:rPr>
                <w:b/>
                <w:bCs w:val="0"/>
              </w:rPr>
              <w:t>Difference in dB</w:t>
            </w:r>
          </w:p>
        </w:tc>
      </w:tr>
      <w:tr w:rsidR="00166013" w:rsidRPr="001609F9" w14:paraId="1ACFC359" w14:textId="77777777" w:rsidTr="0010067B">
        <w:trPr>
          <w:trHeight w:val="265"/>
        </w:trPr>
        <w:tc>
          <w:tcPr>
            <w:tcW w:w="1248" w:type="pct"/>
          </w:tcPr>
          <w:p w14:paraId="035C4F53" w14:textId="77777777" w:rsidR="00166013" w:rsidRPr="001609F9" w:rsidRDefault="00166013" w:rsidP="00AD5F6C">
            <w:pPr>
              <w:pStyle w:val="ECCTabletext"/>
              <w:keepNext w:val="0"/>
              <w:widowControl w:val="0"/>
            </w:pPr>
            <w:r w:rsidRPr="001609F9">
              <w:t>Roll with 0 degree compared to roll up to ±15 degrees</w:t>
            </w:r>
          </w:p>
        </w:tc>
        <w:tc>
          <w:tcPr>
            <w:tcW w:w="3752" w:type="pct"/>
          </w:tcPr>
          <w:p w14:paraId="075BDC07" w14:textId="77777777" w:rsidR="00166013" w:rsidRPr="001609F9" w:rsidRDefault="00166013" w:rsidP="00AD5F6C">
            <w:pPr>
              <w:pStyle w:val="ECCTabletext"/>
              <w:keepNext w:val="0"/>
              <w:widowControl w:val="0"/>
            </w:pPr>
            <w:r w:rsidRPr="001609F9">
              <w:t xml:space="preserve">-3 to -8 dB (for peak value) </w:t>
            </w:r>
          </w:p>
          <w:p w14:paraId="6A14A6D9" w14:textId="77777777" w:rsidR="00166013" w:rsidRPr="001609F9" w:rsidRDefault="00166013" w:rsidP="00AD5F6C">
            <w:pPr>
              <w:pStyle w:val="ECCTabletext"/>
              <w:keepNext w:val="0"/>
              <w:widowControl w:val="0"/>
            </w:pPr>
            <w:r w:rsidRPr="001609F9">
              <w:t>Roll will shift the maximum observed peaks within the high fluctuation area which will mainly matter to Δy and the Transitional surface. Outside the high fluctuation area, the difference roll makes is less.</w:t>
            </w:r>
          </w:p>
          <w:p w14:paraId="3551B66A" w14:textId="77777777" w:rsidR="00166013" w:rsidRPr="001609F9" w:rsidRDefault="00166013" w:rsidP="00AD5F6C">
            <w:pPr>
              <w:pStyle w:val="ECCTabletext"/>
              <w:keepNext w:val="0"/>
              <w:widowControl w:val="0"/>
            </w:pPr>
            <w:r w:rsidRPr="001609F9">
              <w:t>Note: The peak will depend if BS can be in smaller area below Radio Altimeter which depends on OLS</w:t>
            </w:r>
          </w:p>
        </w:tc>
      </w:tr>
      <w:tr w:rsidR="00166013" w:rsidRPr="001609F9" w14:paraId="02FE3920" w14:textId="77777777" w:rsidTr="0010067B">
        <w:trPr>
          <w:trHeight w:val="265"/>
        </w:trPr>
        <w:tc>
          <w:tcPr>
            <w:tcW w:w="1248" w:type="pct"/>
          </w:tcPr>
          <w:p w14:paraId="2F85E1B5" w14:textId="77777777" w:rsidR="00166013" w:rsidRPr="001609F9" w:rsidRDefault="00166013" w:rsidP="00AD5F6C">
            <w:pPr>
              <w:pStyle w:val="ECCTabletext"/>
              <w:keepNext w:val="0"/>
              <w:widowControl w:val="0"/>
            </w:pPr>
            <w:r w:rsidRPr="001609F9">
              <w:t>Airplane glideslope with 2.625 degrees compared to 3 degrees</w:t>
            </w:r>
          </w:p>
        </w:tc>
        <w:tc>
          <w:tcPr>
            <w:tcW w:w="3752" w:type="pct"/>
          </w:tcPr>
          <w:p w14:paraId="3E30B552" w14:textId="77777777" w:rsidR="00166013" w:rsidRPr="001609F9" w:rsidRDefault="00166013" w:rsidP="00AD5F6C">
            <w:pPr>
              <w:pStyle w:val="ECCTabletext"/>
              <w:keepNext w:val="0"/>
              <w:widowControl w:val="0"/>
            </w:pPr>
            <w:r w:rsidRPr="001609F9">
              <w:t>0 dB (for peak value)</w:t>
            </w:r>
          </w:p>
          <w:p w14:paraId="6DA8D916" w14:textId="77777777" w:rsidR="00166013" w:rsidRPr="001609F9" w:rsidRDefault="00166013" w:rsidP="00AD5F6C">
            <w:pPr>
              <w:pStyle w:val="ECCTabletext"/>
              <w:keepNext w:val="0"/>
              <w:widowControl w:val="0"/>
            </w:pPr>
            <w:r w:rsidRPr="001609F9">
              <w:t>But max value observed at ~1.3 km Δx from RP compared to ~1.2 km for 3 degrees slope.</w:t>
            </w:r>
          </w:p>
          <w:p w14:paraId="019D1A15" w14:textId="77777777" w:rsidR="00166013" w:rsidRPr="001609F9" w:rsidRDefault="00166013" w:rsidP="00AD5F6C">
            <w:pPr>
              <w:pStyle w:val="ECCTabletext"/>
              <w:keepNext w:val="0"/>
              <w:widowControl w:val="0"/>
            </w:pPr>
            <w:r w:rsidRPr="001609F9">
              <w:t xml:space="preserve">Note: The peak will depend if BS can be in smaller area below Radio Altimeter </w:t>
            </w:r>
            <w:r w:rsidRPr="001609F9">
              <w:lastRenderedPageBreak/>
              <w:t>which depends on OLS</w:t>
            </w:r>
          </w:p>
        </w:tc>
      </w:tr>
      <w:tr w:rsidR="00166013" w:rsidRPr="001609F9" w14:paraId="2540BFA6" w14:textId="77777777" w:rsidTr="0010067B">
        <w:trPr>
          <w:trHeight w:val="265"/>
        </w:trPr>
        <w:tc>
          <w:tcPr>
            <w:tcW w:w="1248" w:type="pct"/>
          </w:tcPr>
          <w:p w14:paraId="6DE23B84" w14:textId="77777777" w:rsidR="00166013" w:rsidRPr="001609F9" w:rsidRDefault="00166013" w:rsidP="00AD5F6C">
            <w:pPr>
              <w:pStyle w:val="ECCTabletext"/>
              <w:keepNext w:val="0"/>
              <w:widowControl w:val="0"/>
            </w:pPr>
            <w:r w:rsidRPr="001609F9">
              <w:lastRenderedPageBreak/>
              <w:t>Airplane touchdown point (RP)</w:t>
            </w:r>
          </w:p>
        </w:tc>
        <w:tc>
          <w:tcPr>
            <w:tcW w:w="3752" w:type="pct"/>
          </w:tcPr>
          <w:p w14:paraId="1B1239D1" w14:textId="77777777" w:rsidR="00166013" w:rsidRPr="001609F9" w:rsidRDefault="00166013" w:rsidP="00AD5F6C">
            <w:pPr>
              <w:pStyle w:val="ECCTabletext"/>
              <w:keepNext w:val="0"/>
              <w:widowControl w:val="0"/>
            </w:pPr>
            <w:r w:rsidRPr="001609F9">
              <w:t>Any difference in the Reference Point (RP) will shift the results in x or y direction by the difference in meters</w:t>
            </w:r>
          </w:p>
        </w:tc>
      </w:tr>
      <w:tr w:rsidR="00166013" w:rsidRPr="001609F9" w14:paraId="7FD445CD" w14:textId="77777777" w:rsidTr="0010067B">
        <w:trPr>
          <w:trHeight w:val="265"/>
        </w:trPr>
        <w:tc>
          <w:tcPr>
            <w:tcW w:w="1248" w:type="pct"/>
          </w:tcPr>
          <w:p w14:paraId="40050A0A" w14:textId="77777777" w:rsidR="00166013" w:rsidRPr="001609F9" w:rsidRDefault="00166013" w:rsidP="00AD5F6C">
            <w:pPr>
              <w:pStyle w:val="ECCTabletext"/>
              <w:keepNext w:val="0"/>
              <w:widowControl w:val="0"/>
            </w:pPr>
            <w:r w:rsidRPr="001609F9">
              <w:t>Polarisation loss</w:t>
            </w:r>
          </w:p>
        </w:tc>
        <w:tc>
          <w:tcPr>
            <w:tcW w:w="3752" w:type="pct"/>
          </w:tcPr>
          <w:p w14:paraId="1C5EE718" w14:textId="77777777" w:rsidR="00166013" w:rsidRPr="001609F9" w:rsidRDefault="00166013" w:rsidP="00AD5F6C">
            <w:pPr>
              <w:pStyle w:val="ECCTabletext"/>
              <w:keepNext w:val="0"/>
              <w:widowControl w:val="0"/>
            </w:pPr>
            <w:r w:rsidRPr="001609F9">
              <w:t>+3 dB if altimeter uses linearly polarised receivers</w:t>
            </w:r>
          </w:p>
        </w:tc>
      </w:tr>
      <w:tr w:rsidR="00166013" w:rsidRPr="001609F9" w14:paraId="79CB56FC" w14:textId="77777777" w:rsidTr="0010067B">
        <w:trPr>
          <w:trHeight w:val="265"/>
        </w:trPr>
        <w:tc>
          <w:tcPr>
            <w:tcW w:w="1248" w:type="pct"/>
          </w:tcPr>
          <w:p w14:paraId="0D86D19F" w14:textId="77777777" w:rsidR="00166013" w:rsidRPr="001609F9" w:rsidRDefault="00166013" w:rsidP="00AD5F6C">
            <w:pPr>
              <w:pStyle w:val="ECCTabletext"/>
              <w:keepNext w:val="0"/>
              <w:widowControl w:val="0"/>
            </w:pPr>
            <w:r w:rsidRPr="001609F9">
              <w:t>BS in-block power</w:t>
            </w:r>
          </w:p>
        </w:tc>
        <w:tc>
          <w:tcPr>
            <w:tcW w:w="3752" w:type="pct"/>
          </w:tcPr>
          <w:p w14:paraId="082475E4" w14:textId="77777777" w:rsidR="00166013" w:rsidRPr="001609F9" w:rsidRDefault="00166013" w:rsidP="00AD5F6C">
            <w:pPr>
              <w:pStyle w:val="ECCTabletext"/>
              <w:keepNext w:val="0"/>
              <w:widowControl w:val="0"/>
            </w:pPr>
            <w:r w:rsidRPr="001609F9">
              <w:t>The power in dBm will shift linear in log-scale (dB) the interference level from OOB blocking</w:t>
            </w:r>
          </w:p>
        </w:tc>
      </w:tr>
    </w:tbl>
    <w:p w14:paraId="08D4F35E" w14:textId="77777777" w:rsidR="00166013" w:rsidRPr="001609F9" w:rsidRDefault="00166013" w:rsidP="00166013">
      <w:pPr>
        <w:pStyle w:val="ECCAnnexheading4"/>
        <w:numPr>
          <w:ilvl w:val="3"/>
          <w:numId w:val="13"/>
        </w:numPr>
        <w:tabs>
          <w:tab w:val="clear" w:pos="-837"/>
          <w:tab w:val="left" w:pos="720"/>
        </w:tabs>
        <w:ind w:left="0" w:firstLine="0"/>
        <w:textAlignment w:val="auto"/>
        <w:rPr>
          <w:lang w:val="en-GB"/>
        </w:rPr>
      </w:pPr>
      <w:r w:rsidRPr="001609F9">
        <w:rPr>
          <w:lang w:val="en-GB"/>
        </w:rPr>
        <w:t>Altimeter heights &lt; 200 feet</w:t>
      </w:r>
    </w:p>
    <w:p w14:paraId="6C890D53" w14:textId="5B45CCDC" w:rsidR="00166013" w:rsidRPr="001609F9" w:rsidRDefault="00166013" w:rsidP="00166013">
      <w:r w:rsidRPr="001609F9">
        <w:t xml:space="preserve">Like the discussion in section </w:t>
      </w:r>
      <w:r w:rsidRPr="001609F9">
        <w:fldChar w:fldCharType="begin"/>
      </w:r>
      <w:r w:rsidRPr="001609F9">
        <w:instrText xml:space="preserve"> REF _Ref156065473 \r \h </w:instrText>
      </w:r>
      <w:r w:rsidRPr="001609F9">
        <w:fldChar w:fldCharType="separate"/>
      </w:r>
      <w:r w:rsidR="00A31896" w:rsidRPr="001609F9">
        <w:t>A6.3.2</w:t>
      </w:r>
      <w:r w:rsidRPr="001609F9">
        <w:fldChar w:fldCharType="end"/>
      </w:r>
      <w:r w:rsidRPr="001609F9">
        <w:t xml:space="preserve"> for medium power local area AAS BS the following two cases are considered:</w:t>
      </w:r>
    </w:p>
    <w:p w14:paraId="60D1217C" w14:textId="62DEE1B4" w:rsidR="00166013" w:rsidRPr="001609F9" w:rsidRDefault="00166013" w:rsidP="00166013">
      <w:pPr>
        <w:pStyle w:val="ECCBulletsLv1"/>
        <w:ind w:left="360" w:hanging="360"/>
      </w:pPr>
      <w:r w:rsidRPr="001609F9">
        <w:t>Case (a) with lowest BS height (from OLS) and Altimeter above the BS, giving shortest distance between BS and Radio Altimeter</w:t>
      </w:r>
      <w:r w:rsidR="00F96F0F" w:rsidRPr="001609F9">
        <w:t>;</w:t>
      </w:r>
      <w:r w:rsidRPr="001609F9">
        <w:t xml:space="preserve"> </w:t>
      </w:r>
    </w:p>
    <w:p w14:paraId="51FE8775" w14:textId="77777777" w:rsidR="00166013" w:rsidRPr="001609F9" w:rsidRDefault="00166013" w:rsidP="00166013">
      <w:pPr>
        <w:pStyle w:val="ECCBulletsLv1"/>
        <w:ind w:left="360" w:hanging="360"/>
      </w:pPr>
      <w:r w:rsidRPr="001609F9">
        <w:t>Case (b) with Altimeter at ~66 feet. For the aircraft at the same height as the BS which is for Radio Altimeter at xyz-coordinates: 436, 0, 20 meters (Glideslope 2.625 degrees) and for zero-degree roll.</w:t>
      </w:r>
    </w:p>
    <w:p w14:paraId="2C9F858C" w14:textId="77777777" w:rsidR="00166013" w:rsidRPr="001609F9" w:rsidRDefault="00166013" w:rsidP="00166013">
      <w:r w:rsidRPr="001609F9">
        <w:t>For Case (a) we can make conclusions from the results in the section above as this is the case for 20-meters BS height and Radio Altimeter at 200 feet (with 3 degrees glideslope), for which the BS can be located below the Radio Altimeter and being below the OLS. From the results above:</w:t>
      </w:r>
    </w:p>
    <w:p w14:paraId="7ED310DD" w14:textId="77777777" w:rsidR="00166013" w:rsidRPr="001609F9" w:rsidRDefault="00166013" w:rsidP="00166013">
      <w:pPr>
        <w:pStyle w:val="ECCBulletsLv1"/>
        <w:ind w:left="360" w:hanging="360"/>
      </w:pPr>
      <w:r w:rsidRPr="001609F9">
        <w:t>For 200 feet Radio Altimeter heights the airplane position is (1163, 0, 61) meters in (x, y, z) coordinates from the RP for 3 degree glideslope;</w:t>
      </w:r>
    </w:p>
    <w:p w14:paraId="023AF9A8" w14:textId="491C97E9" w:rsidR="00166013" w:rsidRPr="001609F9" w:rsidRDefault="00166013" w:rsidP="00166013">
      <w:pPr>
        <w:pStyle w:val="ECCBulletsLv1"/>
        <w:ind w:left="360" w:hanging="360"/>
      </w:pPr>
      <w:r w:rsidRPr="001609F9">
        <w:t>For macro urban BSs the shortest OFAS</w:t>
      </w:r>
      <w:r w:rsidRPr="001609F9">
        <w:rPr>
          <w:rStyle w:val="ECCHLsubscript"/>
        </w:rPr>
        <w:t>noBS,x</w:t>
      </w:r>
      <w:r w:rsidRPr="001609F9">
        <w:t xml:space="preserve"> and OFTS</w:t>
      </w:r>
      <w:r w:rsidRPr="001609F9">
        <w:rPr>
          <w:rStyle w:val="ECCHLsubscript"/>
        </w:rPr>
        <w:t>noBS,y</w:t>
      </w:r>
      <w:r w:rsidRPr="001609F9">
        <w:t xml:space="preserve">  is obtained (see </w:t>
      </w:r>
      <w:r w:rsidRPr="001609F9">
        <w:fldChar w:fldCharType="begin"/>
      </w:r>
      <w:r w:rsidRPr="001609F9">
        <w:instrText xml:space="preserve"> REF _Ref148118197 \h </w:instrText>
      </w:r>
      <w:r w:rsidRPr="001609F9">
        <w:fldChar w:fldCharType="separate"/>
      </w:r>
      <w:r w:rsidR="00A31896" w:rsidRPr="001609F9">
        <w:t xml:space="preserve">Table </w:t>
      </w:r>
      <w:r w:rsidR="00A31896" w:rsidRPr="001609F9">
        <w:rPr>
          <w:noProof/>
        </w:rPr>
        <w:t>45</w:t>
      </w:r>
      <w:r w:rsidRPr="001609F9">
        <w:fldChar w:fldCharType="end"/>
      </w:r>
      <w:r w:rsidRPr="001609F9">
        <w:t xml:space="preserve">). For the minimum macro BS heights of 20 meters the noBS region is (1060, 290) meters in (x, y) coordinates from the RP; </w:t>
      </w:r>
    </w:p>
    <w:p w14:paraId="2B884FD0" w14:textId="77777777" w:rsidR="00166013" w:rsidRPr="001609F9" w:rsidRDefault="00166013" w:rsidP="00166013">
      <w:pPr>
        <w:pStyle w:val="ECCBulletsLv1"/>
        <w:ind w:left="360" w:hanging="360"/>
      </w:pPr>
      <w:r w:rsidRPr="001609F9">
        <w:t xml:space="preserve">The highest IMT signal level within the Approach surface and BS below the OLS occurs when the BS is in smaller area below the Radio Altimeter, this is as the free space pathloss is the lowest; </w:t>
      </w:r>
    </w:p>
    <w:p w14:paraId="276AB7BB" w14:textId="77777777" w:rsidR="00166013" w:rsidRPr="001609F9" w:rsidRDefault="00166013" w:rsidP="00166013">
      <w:pPr>
        <w:pStyle w:val="ECCBulletsLv1"/>
        <w:ind w:left="360" w:hanging="360"/>
      </w:pPr>
      <w:r w:rsidRPr="001609F9">
        <w:t xml:space="preserve">OOB Blocking towards Radio Altimeter gives less margins compared to spurious emission. </w:t>
      </w:r>
    </w:p>
    <w:p w14:paraId="44175142" w14:textId="37485E6B" w:rsidR="00166013" w:rsidRPr="001609F9" w:rsidRDefault="00166013" w:rsidP="00166013">
      <w:r w:rsidRPr="001609F9">
        <w:t xml:space="preserve">For Case (a), the margin is still &gt;11 dB for the worst performing Radio Altimeter (see </w:t>
      </w:r>
      <w:r w:rsidRPr="001609F9">
        <w:fldChar w:fldCharType="begin"/>
      </w:r>
      <w:r w:rsidRPr="001609F9">
        <w:instrText xml:space="preserve"> REF _Ref147833213 \h </w:instrText>
      </w:r>
      <w:r w:rsidRPr="001609F9">
        <w:fldChar w:fldCharType="separate"/>
      </w:r>
      <w:r w:rsidR="00A31896" w:rsidRPr="001609F9">
        <w:t xml:space="preserve">Table </w:t>
      </w:r>
      <w:r w:rsidR="00A31896" w:rsidRPr="001609F9">
        <w:rPr>
          <w:noProof/>
        </w:rPr>
        <w:t>51</w:t>
      </w:r>
      <w:r w:rsidRPr="001609F9">
        <w:fldChar w:fldCharType="end"/>
      </w:r>
      <w:r w:rsidRPr="001609F9">
        <w:t>).</w:t>
      </w:r>
    </w:p>
    <w:p w14:paraId="4D952007" w14:textId="729E23B1" w:rsidR="00166013" w:rsidRPr="001609F9" w:rsidRDefault="00166013" w:rsidP="00166013">
      <w:r w:rsidRPr="001609F9">
        <w:t xml:space="preserve">For Case (b): </w:t>
      </w:r>
      <w:r w:rsidRPr="001609F9">
        <w:fldChar w:fldCharType="begin"/>
      </w:r>
      <w:r w:rsidRPr="001609F9">
        <w:instrText xml:space="preserve"> REF _Ref147767132 \h </w:instrText>
      </w:r>
      <w:r w:rsidRPr="001609F9">
        <w:fldChar w:fldCharType="separate"/>
      </w:r>
      <w:r w:rsidR="00A31896" w:rsidRPr="001609F9">
        <w:t xml:space="preserve">Figure </w:t>
      </w:r>
      <w:r w:rsidR="00A31896" w:rsidRPr="001609F9">
        <w:rPr>
          <w:noProof/>
        </w:rPr>
        <w:t>73</w:t>
      </w:r>
      <w:r w:rsidRPr="001609F9">
        <w:fldChar w:fldCharType="end"/>
      </w:r>
      <w:r w:rsidRPr="001609F9">
        <w:t xml:space="preserve"> shows the case with urban BS height and altimeter at same height (66 feet or 20 m). The obstacle limitation surface gives an OFTS</w:t>
      </w:r>
      <w:r w:rsidRPr="001609F9">
        <w:rPr>
          <w:rStyle w:val="ECCHLsubscript"/>
        </w:rPr>
        <w:t>noBS,y</w:t>
      </w:r>
      <w:r w:rsidRPr="001609F9">
        <w:t xml:space="preserve"> with 290 meters from the runway centre (see </w:t>
      </w:r>
      <w:r w:rsidRPr="001609F9">
        <w:fldChar w:fldCharType="begin"/>
      </w:r>
      <w:r w:rsidRPr="001609F9">
        <w:instrText xml:space="preserve"> REF _Ref148118197 \h </w:instrText>
      </w:r>
      <w:r w:rsidRPr="001609F9">
        <w:fldChar w:fldCharType="separate"/>
      </w:r>
      <w:r w:rsidR="00A31896" w:rsidRPr="001609F9">
        <w:t xml:space="preserve">Table </w:t>
      </w:r>
      <w:r w:rsidR="00A31896" w:rsidRPr="001609F9">
        <w:rPr>
          <w:noProof/>
        </w:rPr>
        <w:t>45</w:t>
      </w:r>
      <w:r w:rsidRPr="001609F9">
        <w:fldChar w:fldCharType="end"/>
      </w:r>
      <w:r w:rsidRPr="001609F9">
        <w:t>). From the contour plot results, it can be seen that the maximum observed OOB blocking is -64 dBm/MHz (</w:t>
      </w:r>
      <w:r w:rsidRPr="001609F9">
        <w:fldChar w:fldCharType="begin"/>
      </w:r>
      <w:r w:rsidRPr="001609F9">
        <w:instrText xml:space="preserve"> REF _Ref147767132 \h </w:instrText>
      </w:r>
      <w:r w:rsidRPr="001609F9">
        <w:fldChar w:fldCharType="separate"/>
      </w:r>
      <w:r w:rsidR="00A31896" w:rsidRPr="001609F9">
        <w:t xml:space="preserve">Figure </w:t>
      </w:r>
      <w:r w:rsidR="00A31896" w:rsidRPr="001609F9">
        <w:rPr>
          <w:noProof/>
        </w:rPr>
        <w:t>73</w:t>
      </w:r>
      <w:r w:rsidRPr="001609F9">
        <w:fldChar w:fldCharType="end"/>
      </w:r>
      <w:r w:rsidRPr="001609F9">
        <w:t xml:space="preserve">). This value is much lower than the max value observed in </w:t>
      </w:r>
      <w:r w:rsidRPr="001609F9">
        <w:fldChar w:fldCharType="begin"/>
      </w:r>
      <w:r w:rsidRPr="001609F9">
        <w:instrText xml:space="preserve"> REF _Ref147767094 \h  \* MERGEFORMAT </w:instrText>
      </w:r>
      <w:r w:rsidRPr="001609F9">
        <w:fldChar w:fldCharType="separate"/>
      </w:r>
      <w:r w:rsidR="00A31896" w:rsidRPr="001609F9">
        <w:t xml:space="preserve">Figure </w:t>
      </w:r>
      <w:r w:rsidR="00A31896" w:rsidRPr="001609F9">
        <w:rPr>
          <w:noProof/>
        </w:rPr>
        <w:t>66</w:t>
      </w:r>
      <w:r w:rsidRPr="001609F9">
        <w:fldChar w:fldCharType="end"/>
      </w:r>
      <w:r w:rsidRPr="001609F9">
        <w:t xml:space="preserve"> or </w:t>
      </w:r>
      <w:r w:rsidRPr="001609F9">
        <w:fldChar w:fldCharType="begin"/>
      </w:r>
      <w:r w:rsidRPr="001609F9">
        <w:instrText xml:space="preserve"> REF _Ref148121943 \h  \* MERGEFORMAT </w:instrText>
      </w:r>
      <w:r w:rsidRPr="001609F9">
        <w:fldChar w:fldCharType="separate"/>
      </w:r>
      <w:r w:rsidR="00A31896" w:rsidRPr="001609F9">
        <w:t xml:space="preserve">Table </w:t>
      </w:r>
      <w:r w:rsidR="00A31896" w:rsidRPr="001609F9">
        <w:rPr>
          <w:noProof/>
        </w:rPr>
        <w:t>46</w:t>
      </w:r>
      <w:r w:rsidRPr="001609F9">
        <w:fldChar w:fldCharType="end"/>
      </w:r>
      <w:r w:rsidRPr="001609F9">
        <w:t xml:space="preserve"> for 200 feet altimeter height. Therefore, an altimeter at around 200 feet height covers the worst-case of interference. This finding can be explained as the interference for Radio Altimeter and IMT BS position is a combination of: IMT BS gain towards altimeter, radio pathloss and Radio Altimeter gain towards IMT BS: </w:t>
      </w:r>
    </w:p>
    <w:p w14:paraId="6CFA7838" w14:textId="77777777" w:rsidR="00166013" w:rsidRPr="001609F9" w:rsidRDefault="00166013" w:rsidP="00166013">
      <w:pPr>
        <w:pStyle w:val="ECCBulletsLv1"/>
        <w:ind w:left="360" w:hanging="360"/>
      </w:pPr>
      <w:r w:rsidRPr="001609F9">
        <w:t>The altimeter antenna gain towards MFCN BS will be lower as the gain will be from the sidelobe (- 27 dBi and with 0 degree roll at such lower height). It is maximum gain when the BS is below the Radio Altimeter.</w:t>
      </w:r>
    </w:p>
    <w:p w14:paraId="5FE2E7B7" w14:textId="77777777" w:rsidR="00166013" w:rsidRPr="001609F9" w:rsidRDefault="00166013" w:rsidP="00166013">
      <w:pPr>
        <w:pStyle w:val="ECCBulletsLv1"/>
        <w:ind w:left="360" w:hanging="360"/>
      </w:pPr>
      <w:r w:rsidRPr="001609F9">
        <w:t>The free space path loss will get larger as the distance BS to Radio Altimeter will get larger. For 200 feet the minimum distance between BS and Radio Altimeter is about 40 meter whereas OFTS</w:t>
      </w:r>
      <w:r w:rsidRPr="001609F9">
        <w:rPr>
          <w:rStyle w:val="ECCHLsubscript"/>
        </w:rPr>
        <w:t>noBS,y</w:t>
      </w:r>
      <w:r w:rsidRPr="001609F9">
        <w:t xml:space="preserve"> is 290 meters for 20 meter BS height.</w:t>
      </w:r>
    </w:p>
    <w:p w14:paraId="1EE03C90" w14:textId="77777777" w:rsidR="00166013" w:rsidRPr="001609F9" w:rsidRDefault="00166013" w:rsidP="00166013">
      <w:pPr>
        <w:pStyle w:val="ECCBulletsLv1"/>
        <w:ind w:left="360" w:hanging="360"/>
      </w:pPr>
      <w:r w:rsidRPr="001609F9">
        <w:t>The IMT BS antenna gain towards Radio Altimeter can be at its maximum value (~25 dBi for this case) but there are no such strong/sharp fluctuations as observed when the BS is located below the altimeter.</w:t>
      </w:r>
    </w:p>
    <w:p w14:paraId="1B801511" w14:textId="77777777" w:rsidR="00166013" w:rsidRPr="001609F9" w:rsidRDefault="00166013" w:rsidP="00166013">
      <w:r w:rsidRPr="001609F9">
        <w:t>Furthermore below 200 feet there will be additional factors making interference case less likely due to:</w:t>
      </w:r>
    </w:p>
    <w:p w14:paraId="1BB4DBDC" w14:textId="77777777" w:rsidR="00166013" w:rsidRPr="001609F9" w:rsidRDefault="00166013" w:rsidP="00166013">
      <w:pPr>
        <w:pStyle w:val="ECCBulletsLv1"/>
        <w:ind w:left="360" w:hanging="360"/>
      </w:pPr>
      <w:r w:rsidRPr="001609F9">
        <w:t xml:space="preserve">Breakpoints and Radio Altimeter resilience towards possible interference can be expected to be higher and follow similar trend as seen for the values from 1000 and 200 feet (see also discussion in section </w:t>
      </w:r>
      <w:r w:rsidRPr="001609F9">
        <w:fldChar w:fldCharType="begin"/>
      </w:r>
      <w:r w:rsidRPr="001609F9">
        <w:instrText xml:space="preserve"> REF _Ref156065473 \r \h </w:instrText>
      </w:r>
      <w:r w:rsidRPr="001609F9">
        <w:fldChar w:fldCharType="separate"/>
      </w:r>
      <w:r w:rsidRPr="001609F9">
        <w:t>A6.3.2</w:t>
      </w:r>
      <w:r w:rsidRPr="001609F9">
        <w:fldChar w:fldCharType="end"/>
      </w:r>
      <w:r w:rsidRPr="001609F9">
        <w:t>);</w:t>
      </w:r>
    </w:p>
    <w:p w14:paraId="0463409F" w14:textId="77777777" w:rsidR="00166013" w:rsidRPr="001609F9" w:rsidRDefault="00166013" w:rsidP="00166013">
      <w:pPr>
        <w:pStyle w:val="ECCBulletsLv1"/>
        <w:ind w:left="360" w:hanging="360"/>
      </w:pPr>
      <w:r w:rsidRPr="001609F9">
        <w:t>At lower heights the body loss of the airplane will also have to be considered which will give additional isolation and possible interference from MFCN BSs.</w:t>
      </w:r>
    </w:p>
    <w:p w14:paraId="6EB2C1FD" w14:textId="77777777" w:rsidR="00166013" w:rsidRPr="001609F9" w:rsidRDefault="00166013" w:rsidP="00166013">
      <w:r w:rsidRPr="001609F9">
        <w:lastRenderedPageBreak/>
        <w:t xml:space="preserve">From the above it can be understood that the obstacle limitation surface in combination with the altimeter height of 200 feet is sufficient for the worst-case interference analysis. </w:t>
      </w:r>
    </w:p>
    <w:p w14:paraId="5AC909E2" w14:textId="77777777" w:rsidR="00166013" w:rsidRPr="001609F9" w:rsidRDefault="00166013" w:rsidP="00166013">
      <w:pPr>
        <w:pStyle w:val="ECCFiguregraphcentred"/>
      </w:pPr>
      <w:r w:rsidRPr="001609F9">
        <w:drawing>
          <wp:inline distT="0" distB="0" distL="0" distR="0" wp14:anchorId="614F69AD" wp14:editId="73F1B9A8">
            <wp:extent cx="3900668" cy="2950086"/>
            <wp:effectExtent l="0" t="0" r="5080" b="3175"/>
            <wp:docPr id="1862575606" name="Picture 1"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575606" name="Picture 1" descr="A screen shot of a diagram&#10;&#10;Description automatically generated"/>
                    <pic:cNvPicPr/>
                  </pic:nvPicPr>
                  <pic:blipFill>
                    <a:blip r:embed="rId90"/>
                    <a:stretch>
                      <a:fillRect/>
                    </a:stretch>
                  </pic:blipFill>
                  <pic:spPr>
                    <a:xfrm>
                      <a:off x="0" y="0"/>
                      <a:ext cx="3912969" cy="2959390"/>
                    </a:xfrm>
                    <a:prstGeom prst="rect">
                      <a:avLst/>
                    </a:prstGeom>
                  </pic:spPr>
                </pic:pic>
              </a:graphicData>
            </a:graphic>
          </wp:inline>
        </w:drawing>
      </w:r>
    </w:p>
    <w:p w14:paraId="6D8D106B" w14:textId="77777777" w:rsidR="00166013" w:rsidRPr="001609F9" w:rsidRDefault="00166013" w:rsidP="00166013">
      <w:pPr>
        <w:pStyle w:val="Caption"/>
      </w:pPr>
      <w:bookmarkStart w:id="438" w:name="_Ref147767132"/>
      <w:r w:rsidRPr="001609F9">
        <w:t xml:space="preserve">Figure </w:t>
      </w:r>
      <w:r w:rsidRPr="001609F9">
        <w:fldChar w:fldCharType="begin"/>
      </w:r>
      <w:r w:rsidRPr="001609F9">
        <w:instrText xml:space="preserve"> SEQ Figure \* ARABIC </w:instrText>
      </w:r>
      <w:r w:rsidRPr="001609F9">
        <w:fldChar w:fldCharType="separate"/>
      </w:r>
      <w:r w:rsidRPr="001609F9">
        <w:rPr>
          <w:noProof/>
        </w:rPr>
        <w:t>73</w:t>
      </w:r>
      <w:r w:rsidRPr="001609F9">
        <w:rPr>
          <w:noProof/>
        </w:rPr>
        <w:fldChar w:fldCharType="end"/>
      </w:r>
      <w:bookmarkEnd w:id="438"/>
      <w:r w:rsidRPr="001609F9">
        <w:t>: Contour plot showing the maximum OOB blocking levels in dBm/MHz the Altimeter would see from the corresponding Δx, Δy BS location from the RP. The result is for Altimeter at ~66 feet (436, 0, 20) with same height as macro urban BS case</w:t>
      </w:r>
    </w:p>
    <w:p w14:paraId="57BBD999" w14:textId="77777777" w:rsidR="00166013" w:rsidRPr="001609F9" w:rsidRDefault="00166013" w:rsidP="00166013">
      <w:pPr>
        <w:pStyle w:val="ECCAnnexheading4"/>
        <w:numPr>
          <w:ilvl w:val="3"/>
          <w:numId w:val="13"/>
        </w:numPr>
        <w:tabs>
          <w:tab w:val="clear" w:pos="-837"/>
          <w:tab w:val="left" w:pos="720"/>
          <w:tab w:val="num" w:pos="851"/>
        </w:tabs>
        <w:ind w:left="0" w:firstLine="0"/>
        <w:textAlignment w:val="auto"/>
        <w:rPr>
          <w:lang w:val="en-GB"/>
        </w:rPr>
      </w:pPr>
      <w:r w:rsidRPr="001609F9">
        <w:rPr>
          <w:lang w:val="en-GB"/>
        </w:rPr>
        <w:t>Comparing Radio Altimeter Set 1 and Set 2 values for 200 feet height and maximum OOB blocking level</w:t>
      </w:r>
    </w:p>
    <w:p w14:paraId="5C979ED1" w14:textId="77777777" w:rsidR="00166013" w:rsidRPr="001609F9" w:rsidRDefault="00166013" w:rsidP="00166013">
      <w:bookmarkStart w:id="439" w:name="_Hlk166872680"/>
      <w:r w:rsidRPr="001609F9">
        <w:t xml:space="preserve">The maximum OOB blocking level for Set 1 is for 200 feet Radio Altimeter height and BS height 20 meters (see </w:t>
      </w:r>
      <w:r w:rsidRPr="001609F9">
        <w:fldChar w:fldCharType="begin"/>
      </w:r>
      <w:r w:rsidRPr="001609F9">
        <w:instrText xml:space="preserve"> REF _Ref148121943 \h </w:instrText>
      </w:r>
      <w:r w:rsidRPr="001609F9">
        <w:fldChar w:fldCharType="separate"/>
      </w:r>
      <w:r w:rsidRPr="001609F9">
        <w:t xml:space="preserve">Table </w:t>
      </w:r>
      <w:r w:rsidRPr="001609F9">
        <w:rPr>
          <w:noProof/>
        </w:rPr>
        <w:t>46</w:t>
      </w:r>
      <w:r w:rsidRPr="001609F9">
        <w:fldChar w:fldCharType="end"/>
      </w:r>
      <w:r w:rsidRPr="001609F9">
        <w:t>). The Radio Altimeter model Y as will be shown in the section below gives for this case the lowest margin with 11.4 dB (</w:t>
      </w:r>
      <w:r w:rsidRPr="001609F9">
        <w:fldChar w:fldCharType="begin"/>
      </w:r>
      <w:r w:rsidRPr="001609F9">
        <w:instrText xml:space="preserve"> REF _Ref147833213 \h </w:instrText>
      </w:r>
      <w:r w:rsidRPr="001609F9">
        <w:fldChar w:fldCharType="separate"/>
      </w:r>
      <w:r w:rsidRPr="001609F9">
        <w:t xml:space="preserve">Table </w:t>
      </w:r>
      <w:r w:rsidRPr="001609F9">
        <w:rPr>
          <w:noProof/>
        </w:rPr>
        <w:t>51</w:t>
      </w:r>
      <w:r w:rsidRPr="001609F9">
        <w:fldChar w:fldCharType="end"/>
      </w:r>
      <w:r w:rsidRPr="001609F9">
        <w:t xml:space="preserve"> with Model Y at 3.7-3.8 GHz with ITT = -35 dBm/MHz)</w:t>
      </w:r>
    </w:p>
    <w:p w14:paraId="3FB4A8C5" w14:textId="77777777" w:rsidR="00166013" w:rsidRPr="001609F9" w:rsidRDefault="00166013" w:rsidP="00166013">
      <w:pPr>
        <w:pStyle w:val="ECCBulletsLv1"/>
        <w:numPr>
          <w:ilvl w:val="0"/>
          <w:numId w:val="0"/>
        </w:numPr>
        <w:rPr>
          <w:rStyle w:val="ECCParagraph"/>
        </w:rPr>
      </w:pPr>
      <w:r w:rsidRPr="001609F9">
        <w:rPr>
          <w:rStyle w:val="ECCParagraph"/>
        </w:rPr>
        <w:t>The Set 2 ITT value for 200 feet (</w:t>
      </w:r>
      <w:r w:rsidRPr="001609F9">
        <w:rPr>
          <w:rStyle w:val="ECCParagraph"/>
        </w:rPr>
        <w:fldChar w:fldCharType="begin"/>
      </w:r>
      <w:r w:rsidRPr="001609F9">
        <w:rPr>
          <w:rStyle w:val="ECCParagraph"/>
        </w:rPr>
        <w:instrText xml:space="preserve"> REF _Ref161398207 \h  \* MERGEFORMAT </w:instrText>
      </w:r>
      <w:r w:rsidRPr="001609F9">
        <w:rPr>
          <w:rStyle w:val="ECCParagraph"/>
        </w:rPr>
      </w:r>
      <w:r w:rsidRPr="001609F9">
        <w:rPr>
          <w:rStyle w:val="ECCParagraph"/>
        </w:rPr>
        <w:fldChar w:fldCharType="separate"/>
      </w:r>
      <w:r w:rsidRPr="001609F9">
        <w:rPr>
          <w:rStyle w:val="ECCParagraph"/>
        </w:rPr>
        <w:t>Table</w:t>
      </w:r>
      <w:r w:rsidRPr="001609F9">
        <w:t xml:space="preserve"> </w:t>
      </w:r>
      <w:r w:rsidRPr="001609F9">
        <w:rPr>
          <w:noProof/>
        </w:rPr>
        <w:t>7</w:t>
      </w:r>
      <w:r w:rsidRPr="001609F9">
        <w:rPr>
          <w:rStyle w:val="ECCParagraph"/>
        </w:rPr>
        <w:fldChar w:fldCharType="end"/>
      </w:r>
      <w:r w:rsidRPr="001609F9">
        <w:rPr>
          <w:rStyle w:val="ECCParagraph"/>
        </w:rPr>
        <w:t xml:space="preserve"> at 3.7-3.8 GHz with ITT = -39 dBm/MHz) is 4 dB worse than the Set 1 with Model Y, meaning altimeter Set 2 model would observe 4 dB higher interference with respect to the ITT values.  </w:t>
      </w:r>
    </w:p>
    <w:p w14:paraId="10BB562D" w14:textId="77777777" w:rsidR="00166013" w:rsidRPr="001609F9" w:rsidRDefault="00166013" w:rsidP="00166013">
      <w:pPr>
        <w:pStyle w:val="ECCTabletext"/>
        <w:spacing w:before="240"/>
        <w:jc w:val="both"/>
        <w:rPr>
          <w:rStyle w:val="ECCParagraph"/>
        </w:rPr>
      </w:pPr>
      <w:r w:rsidRPr="001609F9">
        <w:t xml:space="preserve">Comparing the Altimeter antenna models for the maximum OOB blocking case (3.7-3.8 GHz) with Set 1 as described in </w:t>
      </w:r>
      <w:r w:rsidRPr="001609F9">
        <w:fldChar w:fldCharType="begin"/>
      </w:r>
      <w:r w:rsidRPr="001609F9">
        <w:instrText xml:space="preserve"> REF _Ref166793213 \h </w:instrText>
      </w:r>
      <w:r w:rsidRPr="001609F9">
        <w:fldChar w:fldCharType="separate"/>
      </w:r>
      <w:r w:rsidRPr="001609F9">
        <w:rPr>
          <w:rStyle w:val="ECCParagraph"/>
        </w:rPr>
        <w:t xml:space="preserve">The antenna for the in-band case (4.2-4.4 GHz) is modelled using Report ITU-R M.2319 with peak gain and 3 dB beam width based on RTCA Paper No. 274-20/PMC-2073 </w:t>
      </w:r>
      <w:r w:rsidRPr="001609F9">
        <w:t>[25]</w:t>
      </w:r>
      <w:r w:rsidRPr="001609F9">
        <w:rPr>
          <w:rStyle w:val="ECCParagraph"/>
        </w:rPr>
        <w:t>. For the out-of-band/adjacent channels, the same antenna pattern is used, see Table 9.</w:t>
      </w:r>
    </w:p>
    <w:p w14:paraId="7DE5B032" w14:textId="77777777" w:rsidR="00166013" w:rsidRPr="001609F9" w:rsidRDefault="00166013" w:rsidP="00166013">
      <w:r w:rsidRPr="001609F9">
        <w:t xml:space="preserve">Table </w:t>
      </w:r>
      <w:r w:rsidRPr="001609F9">
        <w:rPr>
          <w:noProof/>
        </w:rPr>
        <w:t>8</w:t>
      </w:r>
      <w:r w:rsidRPr="001609F9">
        <w:fldChar w:fldCharType="end"/>
      </w:r>
      <w:r w:rsidRPr="001609F9">
        <w:t xml:space="preserve"> (parabolic antenna assumption) and using roll up to </w:t>
      </w:r>
      <w:r w:rsidRPr="001609F9">
        <w:rPr>
          <w:rFonts w:cs="Arial"/>
        </w:rPr>
        <w:t>±</w:t>
      </w:r>
      <w:r w:rsidRPr="001609F9">
        <w:t xml:space="preserve">15 degrees with the “omni-directional” assumption for Set 2 in </w:t>
      </w:r>
      <w:r w:rsidRPr="001609F9">
        <w:fldChar w:fldCharType="begin"/>
      </w:r>
      <w:r w:rsidRPr="001609F9">
        <w:instrText xml:space="preserve"> REF _Ref168492999 \h </w:instrText>
      </w:r>
      <w:r w:rsidRPr="001609F9">
        <w:fldChar w:fldCharType="separate"/>
      </w:r>
      <w:r w:rsidRPr="001609F9">
        <w:t xml:space="preserve">Table </w:t>
      </w:r>
      <w:r w:rsidRPr="001609F9">
        <w:rPr>
          <w:noProof/>
        </w:rPr>
        <w:t>9</w:t>
      </w:r>
      <w:r w:rsidRPr="001609F9">
        <w:fldChar w:fldCharType="end"/>
      </w:r>
      <w:r w:rsidRPr="001609F9">
        <w:t xml:space="preserve"> (isotropic antenna assumption including the roll in the antenna gain envelope), a 9 dB higher interference is obtained compared to Set 1 (this includes the cable loss difference as given for Set 1 and Set 2).</w:t>
      </w:r>
    </w:p>
    <w:p w14:paraId="6FA562AD" w14:textId="77777777" w:rsidR="00166013" w:rsidRPr="001609F9" w:rsidRDefault="00166013" w:rsidP="00AE14F3">
      <w:pPr>
        <w:pStyle w:val="ECCAnnexheading2"/>
      </w:pPr>
      <w:bookmarkStart w:id="440" w:name="_Toc168923042"/>
      <w:bookmarkStart w:id="441" w:name="_Toc168995127"/>
      <w:bookmarkStart w:id="442" w:name="_Toc182478742"/>
      <w:bookmarkStart w:id="443" w:name="_Toc183179612"/>
      <w:bookmarkEnd w:id="439"/>
      <w:bookmarkEnd w:id="440"/>
      <w:bookmarkEnd w:id="441"/>
      <w:r w:rsidRPr="001609F9">
        <w:rPr>
          <w:rStyle w:val="ECCParagraph"/>
        </w:rPr>
        <w:t>Margins with respect to Radio Altimeter itt levels</w:t>
      </w:r>
      <w:bookmarkEnd w:id="442"/>
      <w:bookmarkEnd w:id="443"/>
    </w:p>
    <w:p w14:paraId="36C77212" w14:textId="77777777" w:rsidR="00166013" w:rsidRPr="001609F9" w:rsidRDefault="00166013" w:rsidP="00166013">
      <w:r w:rsidRPr="001609F9">
        <w:t xml:space="preserve">The margins with respect to the altimeter model and frequency ranges for the maximum found OOB blocking and spurious emission (3.4-3.8 GHz), for altimeters at 200 and 1000 feet and BSs outside the obstacle zone are listed in </w:t>
      </w:r>
      <w:r w:rsidRPr="001609F9">
        <w:fldChar w:fldCharType="begin"/>
      </w:r>
      <w:r w:rsidRPr="001609F9">
        <w:instrText xml:space="preserve"> REF _Ref147833213 \h </w:instrText>
      </w:r>
      <w:r w:rsidRPr="001609F9">
        <w:fldChar w:fldCharType="separate"/>
      </w:r>
      <w:r w:rsidRPr="001609F9">
        <w:t xml:space="preserve">Table </w:t>
      </w:r>
      <w:r w:rsidRPr="001609F9">
        <w:rPr>
          <w:noProof/>
        </w:rPr>
        <w:t>51</w:t>
      </w:r>
      <w:r w:rsidRPr="001609F9">
        <w:fldChar w:fldCharType="end"/>
      </w:r>
      <w:r w:rsidRPr="001609F9">
        <w:t xml:space="preserve">, </w:t>
      </w:r>
      <w:r w:rsidRPr="001609F9">
        <w:fldChar w:fldCharType="begin"/>
      </w:r>
      <w:r w:rsidRPr="001609F9">
        <w:instrText xml:space="preserve"> REF _Ref148121479 \h </w:instrText>
      </w:r>
      <w:r w:rsidRPr="001609F9">
        <w:fldChar w:fldCharType="separate"/>
      </w:r>
      <w:r w:rsidRPr="001609F9">
        <w:t xml:space="preserve">Table </w:t>
      </w:r>
      <w:r w:rsidRPr="001609F9">
        <w:rPr>
          <w:noProof/>
        </w:rPr>
        <w:t>52</w:t>
      </w:r>
      <w:r w:rsidRPr="001609F9">
        <w:fldChar w:fldCharType="end"/>
      </w:r>
      <w:r w:rsidRPr="001609F9">
        <w:t xml:space="preserve"> and </w:t>
      </w:r>
      <w:r w:rsidRPr="001609F9">
        <w:fldChar w:fldCharType="begin"/>
      </w:r>
      <w:r w:rsidRPr="001609F9">
        <w:instrText xml:space="preserve"> REF _Ref147775067 \h </w:instrText>
      </w:r>
      <w:r w:rsidRPr="001609F9">
        <w:fldChar w:fldCharType="separate"/>
      </w:r>
      <w:r w:rsidRPr="001609F9">
        <w:t xml:space="preserve">Table </w:t>
      </w:r>
      <w:r w:rsidRPr="001609F9">
        <w:rPr>
          <w:noProof/>
        </w:rPr>
        <w:t>53</w:t>
      </w:r>
      <w:r w:rsidRPr="001609F9">
        <w:fldChar w:fldCharType="end"/>
      </w:r>
      <w:r w:rsidRPr="001609F9">
        <w:t xml:space="preserve"> below. The OOB blocking performance of Altimeter F at 3.7-3.8 GHz is 9 to 10 dB worse than at 3.4-3.7 GHz. Altimeter X (value for 1000 feet) has &gt;10 dB better OOB blocking performance than Altimeter F and Y at 3.7-3.8 GHz. The following can be concluded:</w:t>
      </w:r>
    </w:p>
    <w:p w14:paraId="1C6FF3AF" w14:textId="77777777" w:rsidR="00166013" w:rsidRPr="001609F9" w:rsidRDefault="00166013" w:rsidP="00166013">
      <w:pPr>
        <w:pStyle w:val="ECCBulletsLv1"/>
        <w:ind w:left="360" w:hanging="360"/>
      </w:pPr>
      <w:r w:rsidRPr="001609F9">
        <w:t>The results indicate that coexistence is feasible between MFCN and Radio Altimeters with &gt;11 dB positive margins, considering the obstacle limitation surface that are defined for airports.</w:t>
      </w:r>
    </w:p>
    <w:p w14:paraId="0DE43D92" w14:textId="77777777" w:rsidR="00166013" w:rsidRPr="001609F9" w:rsidRDefault="00166013" w:rsidP="00166013">
      <w:r w:rsidRPr="001609F9">
        <w:lastRenderedPageBreak/>
        <w:t>More specifically:</w:t>
      </w:r>
    </w:p>
    <w:p w14:paraId="081AB7F9" w14:textId="77777777" w:rsidR="00166013" w:rsidRPr="001609F9" w:rsidRDefault="00166013" w:rsidP="00166013">
      <w:pPr>
        <w:pStyle w:val="ECCBulletsLv1"/>
        <w:ind w:left="360" w:hanging="360"/>
      </w:pPr>
      <w:r w:rsidRPr="001609F9">
        <w:t>The spurious emission shows much larger positive margins compared to the OOB blocking margins and ITT values.</w:t>
      </w:r>
    </w:p>
    <w:p w14:paraId="04108C33" w14:textId="77777777" w:rsidR="00166013" w:rsidRPr="001609F9" w:rsidRDefault="00166013" w:rsidP="00166013">
      <w:pPr>
        <w:pStyle w:val="ECCBulletsLv1"/>
        <w:ind w:left="360" w:hanging="360"/>
      </w:pPr>
      <w:r w:rsidRPr="001609F9">
        <w:t>The margins for 1000 feet are higher than for the 200 feet Radio Altimeter height.</w:t>
      </w:r>
    </w:p>
    <w:p w14:paraId="09DF319C" w14:textId="77777777" w:rsidR="00166013" w:rsidRPr="001609F9" w:rsidRDefault="00166013" w:rsidP="00166013">
      <w:pPr>
        <w:pStyle w:val="ECCBulletsLv1"/>
        <w:ind w:left="360" w:hanging="360"/>
      </w:pPr>
      <w:r w:rsidRPr="001609F9">
        <w:t xml:space="preserve">The highest IMT signal level at the Radio Altimeter is from BSs located within the Approach surface and BS below the OLS, occurs when the BS is within a smaller area below the Radio Altimeter, this is as the free space pathloss is the lowest at that location and larger sharp fluctuation is observed. </w:t>
      </w:r>
    </w:p>
    <w:p w14:paraId="527EE02C" w14:textId="77777777" w:rsidR="00166013" w:rsidRPr="001609F9" w:rsidRDefault="00166013" w:rsidP="00166013">
      <w:pPr>
        <w:pStyle w:val="ECCBulletsLv1"/>
        <w:ind w:left="360" w:hanging="360"/>
      </w:pPr>
      <w:r w:rsidRPr="001609F9">
        <w:t>For lower altimeter heights (&lt;200 feet) the BS can not be located below the Radio Altimeter due to the OLS. This safeguards the Radio Altimeter also for altimeter heights below 200 feet from possible IMT BS interference and with BSs below the OLS within the Approach and Transitional surface (Δx, Δy BS positions)</w:t>
      </w:r>
    </w:p>
    <w:p w14:paraId="686AE228" w14:textId="77777777" w:rsidR="00166013" w:rsidRPr="001609F9" w:rsidRDefault="00166013" w:rsidP="00166013">
      <w:pPr>
        <w:pStyle w:val="ECCBulletsLv1"/>
        <w:ind w:left="360" w:hanging="360"/>
      </w:pPr>
      <w:r w:rsidRPr="001609F9">
        <w:t xml:space="preserve">Pitch and roll for higher altimeter heights and for the case with BS below the Radio Altimeter will increase and shift the sharp peaks observed over a small area. </w:t>
      </w:r>
    </w:p>
    <w:p w14:paraId="67730121" w14:textId="77777777" w:rsidR="00166013" w:rsidRPr="001609F9" w:rsidRDefault="00166013" w:rsidP="00166013">
      <w:r w:rsidRPr="001609F9">
        <w:t xml:space="preserve">Replacing altimeter model F and Y in airplanes with other models e.g. model X, L or retrofitted with additional filters would give higher margins. </w:t>
      </w:r>
    </w:p>
    <w:p w14:paraId="41FF3EB5" w14:textId="77777777" w:rsidR="00166013" w:rsidRPr="001609F9" w:rsidRDefault="00166013" w:rsidP="006D7640">
      <w:pPr>
        <w:pStyle w:val="ECCAnnexheading3"/>
      </w:pPr>
      <w:bookmarkStart w:id="444" w:name="_Toc168923044"/>
      <w:bookmarkStart w:id="445" w:name="_Toc168995129"/>
      <w:bookmarkEnd w:id="444"/>
      <w:bookmarkEnd w:id="445"/>
      <w:r w:rsidRPr="001609F9">
        <w:t>OOB Blocking level tables and margins for Radio Altimeter ITTs</w:t>
      </w:r>
    </w:p>
    <w:p w14:paraId="781578EC" w14:textId="55C9FCF9" w:rsidR="00166013" w:rsidRPr="001609F9" w:rsidRDefault="00166013" w:rsidP="00166013">
      <w:pPr>
        <w:pStyle w:val="Caption"/>
      </w:pPr>
      <w:bookmarkStart w:id="446" w:name="_Ref147833213"/>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51</w:t>
      </w:r>
      <w:r w:rsidRPr="001609F9">
        <w:rPr>
          <w:noProof/>
        </w:rPr>
        <w:fldChar w:fldCharType="end"/>
      </w:r>
      <w:bookmarkEnd w:id="446"/>
      <w:r w:rsidRPr="001609F9">
        <w:t xml:space="preserve">: Margin for Interference Tolerance Threshold (ITT) levels between 3.4-3.8 GHz at 200 feet AGL from </w:t>
      </w:r>
      <w:r w:rsidRPr="001609F9">
        <w:rPr>
          <w:highlight w:val="yellow"/>
        </w:rPr>
        <w:fldChar w:fldCharType="begin"/>
      </w:r>
      <w:r w:rsidRPr="001609F9">
        <w:instrText xml:space="preserve"> REF _Ref166793726 \h </w:instrText>
      </w:r>
      <w:r w:rsidRPr="001609F9">
        <w:rPr>
          <w:highlight w:val="yellow"/>
        </w:rPr>
      </w:r>
      <w:r w:rsidRPr="001609F9">
        <w:rPr>
          <w:highlight w:val="yellow"/>
        </w:rPr>
        <w:fldChar w:fldCharType="separate"/>
      </w:r>
      <w:r w:rsidRPr="001609F9">
        <w:t xml:space="preserve">Table </w:t>
      </w:r>
      <w:r w:rsidRPr="001609F9">
        <w:rPr>
          <w:noProof/>
        </w:rPr>
        <w:t>2</w:t>
      </w:r>
      <w:r w:rsidRPr="001609F9">
        <w:rPr>
          <w:highlight w:val="yellow"/>
        </w:rPr>
        <w:fldChar w:fldCharType="end"/>
      </w:r>
      <w:r w:rsidRPr="001609F9">
        <w:t xml:space="preserve"> and maximum predicted OOB blocking level for macro -rural, -suburban and -urban BS height cases in </w:t>
      </w:r>
      <w:r w:rsidRPr="001609F9">
        <w:fldChar w:fldCharType="begin"/>
      </w:r>
      <w:r w:rsidRPr="001609F9">
        <w:instrText xml:space="preserve"> REF _Ref148121943 \h  \* MERGEFORMAT </w:instrText>
      </w:r>
      <w:r w:rsidRPr="001609F9">
        <w:fldChar w:fldCharType="separate"/>
      </w:r>
      <w:r w:rsidRPr="001609F9">
        <w:t>Table 46</w:t>
      </w:r>
      <w:r w:rsidRPr="001609F9">
        <w:fldChar w:fldCharType="end"/>
      </w:r>
    </w:p>
    <w:tbl>
      <w:tblPr>
        <w:tblStyle w:val="ECCTable-redheader"/>
        <w:tblW w:w="4929" w:type="pct"/>
        <w:tblInd w:w="0" w:type="dxa"/>
        <w:tblLayout w:type="fixed"/>
        <w:tblLook w:val="04A0" w:firstRow="1" w:lastRow="0" w:firstColumn="1" w:lastColumn="0" w:noHBand="0" w:noVBand="1"/>
      </w:tblPr>
      <w:tblGrid>
        <w:gridCol w:w="1582"/>
        <w:gridCol w:w="1582"/>
        <w:gridCol w:w="1582"/>
        <w:gridCol w:w="1582"/>
        <w:gridCol w:w="1582"/>
        <w:gridCol w:w="1582"/>
      </w:tblGrid>
      <w:tr w:rsidR="00166013" w:rsidRPr="001609F9" w14:paraId="6BEE88DC"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605" w:type="pct"/>
          </w:tcPr>
          <w:p w14:paraId="6ACCE766" w14:textId="77777777" w:rsidR="00166013" w:rsidRPr="001609F9" w:rsidRDefault="00166013" w:rsidP="007950FE">
            <w:pPr>
              <w:pStyle w:val="ECCTableHeaderwhitefont"/>
              <w:keepNext w:val="0"/>
              <w:widowControl w:val="0"/>
              <w:rPr>
                <w:b/>
                <w:bCs w:val="0"/>
              </w:rPr>
            </w:pPr>
            <w:r w:rsidRPr="001609F9">
              <w:rPr>
                <w:b/>
                <w:bCs w:val="0"/>
              </w:rPr>
              <w:t>Altimeter model</w:t>
            </w:r>
          </w:p>
        </w:tc>
        <w:tc>
          <w:tcPr>
            <w:tcW w:w="605" w:type="pct"/>
          </w:tcPr>
          <w:p w14:paraId="51D62306" w14:textId="77777777" w:rsidR="00166013" w:rsidRPr="001609F9" w:rsidRDefault="00166013" w:rsidP="0010067B">
            <w:pPr>
              <w:pStyle w:val="ECCTableHeaderwhitefont"/>
              <w:rPr>
                <w:b/>
                <w:bCs w:val="0"/>
              </w:rPr>
            </w:pPr>
            <w:r w:rsidRPr="001609F9">
              <w:rPr>
                <w:b/>
                <w:bCs w:val="0"/>
              </w:rPr>
              <w:t>ITT in dBm/MHz for</w:t>
            </w:r>
          </w:p>
          <w:p w14:paraId="1F0A7778" w14:textId="77777777" w:rsidR="00166013" w:rsidRPr="001609F9" w:rsidRDefault="00166013" w:rsidP="0010067B">
            <w:pPr>
              <w:pStyle w:val="ECCTableHeaderwhitefont"/>
              <w:rPr>
                <w:b/>
                <w:bCs w:val="0"/>
              </w:rPr>
            </w:pPr>
            <w:r w:rsidRPr="001609F9">
              <w:rPr>
                <w:b/>
                <w:bCs w:val="0"/>
              </w:rPr>
              <w:t xml:space="preserve"> 3.4-3.7 GHz</w:t>
            </w:r>
          </w:p>
        </w:tc>
        <w:tc>
          <w:tcPr>
            <w:tcW w:w="605" w:type="pct"/>
          </w:tcPr>
          <w:p w14:paraId="6F960BB6" w14:textId="77777777" w:rsidR="00166013" w:rsidRPr="001609F9" w:rsidRDefault="00166013" w:rsidP="0010067B">
            <w:pPr>
              <w:pStyle w:val="ECCTableHeaderwhitefont"/>
              <w:rPr>
                <w:b/>
                <w:bCs w:val="0"/>
              </w:rPr>
            </w:pPr>
            <w:r w:rsidRPr="001609F9">
              <w:rPr>
                <w:b/>
                <w:bCs w:val="0"/>
              </w:rPr>
              <w:t>ITT in dBm/MHz for</w:t>
            </w:r>
          </w:p>
          <w:p w14:paraId="6A4C2C24" w14:textId="77777777" w:rsidR="00166013" w:rsidRPr="001609F9" w:rsidRDefault="00166013" w:rsidP="0010067B">
            <w:pPr>
              <w:pStyle w:val="ECCTableHeaderwhitefont"/>
              <w:rPr>
                <w:b/>
                <w:bCs w:val="0"/>
              </w:rPr>
            </w:pPr>
            <w:r w:rsidRPr="001609F9">
              <w:rPr>
                <w:b/>
                <w:bCs w:val="0"/>
              </w:rPr>
              <w:t>3.7-3.8 GHz</w:t>
            </w:r>
          </w:p>
        </w:tc>
        <w:tc>
          <w:tcPr>
            <w:tcW w:w="605" w:type="pct"/>
          </w:tcPr>
          <w:p w14:paraId="074657FE" w14:textId="77777777" w:rsidR="00166013" w:rsidRPr="001609F9" w:rsidRDefault="00166013" w:rsidP="0010067B">
            <w:pPr>
              <w:pStyle w:val="ECCTableHeaderwhitefont"/>
              <w:rPr>
                <w:b/>
                <w:bCs w:val="0"/>
              </w:rPr>
            </w:pPr>
            <w:r w:rsidRPr="001609F9">
              <w:rPr>
                <w:b/>
                <w:bCs w:val="0"/>
              </w:rPr>
              <w:t>Max OOB blocking level simulation in dBm/MHz</w:t>
            </w:r>
          </w:p>
        </w:tc>
        <w:tc>
          <w:tcPr>
            <w:tcW w:w="605" w:type="pct"/>
            <w:gridSpan w:val="2"/>
          </w:tcPr>
          <w:p w14:paraId="30AA68DE" w14:textId="77777777" w:rsidR="00166013" w:rsidRPr="001609F9" w:rsidRDefault="00166013" w:rsidP="0010067B">
            <w:pPr>
              <w:pStyle w:val="ECCTableHeaderwhitefont"/>
              <w:rPr>
                <w:b/>
                <w:bCs w:val="0"/>
              </w:rPr>
            </w:pPr>
            <w:r w:rsidRPr="001609F9">
              <w:rPr>
                <w:b/>
                <w:bCs w:val="0"/>
              </w:rPr>
              <w:t>Margin in dB</w:t>
            </w:r>
          </w:p>
          <w:p w14:paraId="1485CBF7" w14:textId="77777777" w:rsidR="00166013" w:rsidRPr="001609F9" w:rsidRDefault="00166013" w:rsidP="0010067B">
            <w:pPr>
              <w:pStyle w:val="ECCTableHeaderwhitefont"/>
              <w:rPr>
                <w:b/>
                <w:bCs w:val="0"/>
              </w:rPr>
            </w:pPr>
            <w:r w:rsidRPr="001609F9">
              <w:rPr>
                <w:b/>
                <w:bCs w:val="0"/>
              </w:rPr>
              <w:t xml:space="preserve">     3.4-3.7 | 3.7-3.8 GHz</w:t>
            </w:r>
          </w:p>
        </w:tc>
      </w:tr>
      <w:tr w:rsidR="00166013" w:rsidRPr="001609F9" w14:paraId="339D1792" w14:textId="77777777" w:rsidTr="0010067B">
        <w:trPr>
          <w:trHeight w:val="265"/>
        </w:trPr>
        <w:tc>
          <w:tcPr>
            <w:tcW w:w="605" w:type="pct"/>
          </w:tcPr>
          <w:p w14:paraId="390560B9" w14:textId="77777777" w:rsidR="00166013" w:rsidRPr="001609F9" w:rsidRDefault="00166013" w:rsidP="007950FE">
            <w:pPr>
              <w:pStyle w:val="ECCTabletext"/>
              <w:keepNext w:val="0"/>
              <w:widowControl w:val="0"/>
            </w:pPr>
            <w:r w:rsidRPr="001609F9">
              <w:t>F</w:t>
            </w:r>
          </w:p>
        </w:tc>
        <w:tc>
          <w:tcPr>
            <w:tcW w:w="605" w:type="pct"/>
          </w:tcPr>
          <w:p w14:paraId="1E5C7C57" w14:textId="77777777" w:rsidR="00166013" w:rsidRPr="001609F9" w:rsidRDefault="00166013" w:rsidP="0010067B">
            <w:pPr>
              <w:pStyle w:val="ECCTabletext"/>
            </w:pPr>
            <w:r w:rsidRPr="001609F9">
              <w:t>-23</w:t>
            </w:r>
          </w:p>
        </w:tc>
        <w:tc>
          <w:tcPr>
            <w:tcW w:w="605" w:type="pct"/>
          </w:tcPr>
          <w:p w14:paraId="5D1AD4FE" w14:textId="77777777" w:rsidR="00166013" w:rsidRPr="001609F9" w:rsidRDefault="00166013" w:rsidP="0010067B">
            <w:pPr>
              <w:pStyle w:val="ECCTabletext"/>
            </w:pPr>
            <w:r w:rsidRPr="001609F9">
              <w:t>-32</w:t>
            </w:r>
          </w:p>
        </w:tc>
        <w:tc>
          <w:tcPr>
            <w:tcW w:w="605" w:type="pct"/>
            <w:vMerge w:val="restart"/>
          </w:tcPr>
          <w:p w14:paraId="696A07BC" w14:textId="77777777" w:rsidR="00166013" w:rsidRPr="001609F9" w:rsidRDefault="00166013" w:rsidP="0010067B">
            <w:pPr>
              <w:pStyle w:val="ECCTabletext"/>
            </w:pPr>
            <w:r w:rsidRPr="001609F9">
              <w:t>-46.4</w:t>
            </w:r>
          </w:p>
          <w:p w14:paraId="23B7B3FB" w14:textId="77777777" w:rsidR="00166013" w:rsidRPr="001609F9" w:rsidRDefault="00166013" w:rsidP="0010067B">
            <w:pPr>
              <w:pStyle w:val="ECCTabletext"/>
            </w:pPr>
            <w:r w:rsidRPr="001609F9">
              <w:t>(</w:t>
            </w:r>
            <w:r w:rsidRPr="001609F9">
              <w:fldChar w:fldCharType="begin"/>
            </w:r>
            <w:r w:rsidRPr="001609F9">
              <w:instrText xml:space="preserve"> REF _Ref148121943 \h  \* MERGEFORMAT </w:instrText>
            </w:r>
            <w:r w:rsidRPr="001609F9">
              <w:fldChar w:fldCharType="separate"/>
            </w:r>
            <w:r w:rsidRPr="001609F9">
              <w:t>Table 46</w:t>
            </w:r>
            <w:r w:rsidRPr="001609F9">
              <w:fldChar w:fldCharType="end"/>
            </w:r>
            <w:r w:rsidRPr="001609F9">
              <w:t>)</w:t>
            </w:r>
          </w:p>
        </w:tc>
        <w:tc>
          <w:tcPr>
            <w:tcW w:w="605" w:type="pct"/>
          </w:tcPr>
          <w:p w14:paraId="59806140" w14:textId="77777777" w:rsidR="00166013" w:rsidRPr="001609F9" w:rsidRDefault="00166013" w:rsidP="0010067B">
            <w:pPr>
              <w:pStyle w:val="ECCTabletext"/>
            </w:pPr>
            <w:r w:rsidRPr="001609F9">
              <w:t>23.4 dB</w:t>
            </w:r>
          </w:p>
        </w:tc>
        <w:tc>
          <w:tcPr>
            <w:tcW w:w="605" w:type="pct"/>
          </w:tcPr>
          <w:p w14:paraId="2D1FAF84" w14:textId="77777777" w:rsidR="00166013" w:rsidRPr="001609F9" w:rsidRDefault="00166013" w:rsidP="0010067B">
            <w:pPr>
              <w:pStyle w:val="ECCTabletext"/>
            </w:pPr>
            <w:r w:rsidRPr="001609F9">
              <w:t>14.4 dB</w:t>
            </w:r>
          </w:p>
        </w:tc>
      </w:tr>
      <w:tr w:rsidR="00166013" w:rsidRPr="001609F9" w14:paraId="27BEB70D" w14:textId="77777777" w:rsidTr="0010067B">
        <w:trPr>
          <w:trHeight w:val="265"/>
        </w:trPr>
        <w:tc>
          <w:tcPr>
            <w:tcW w:w="605" w:type="pct"/>
          </w:tcPr>
          <w:p w14:paraId="2C9E13DB" w14:textId="77777777" w:rsidR="00166013" w:rsidRPr="001609F9" w:rsidRDefault="00166013" w:rsidP="007950FE">
            <w:pPr>
              <w:pStyle w:val="ECCTabletext"/>
              <w:keepNext w:val="0"/>
              <w:widowControl w:val="0"/>
            </w:pPr>
            <w:r w:rsidRPr="001609F9">
              <w:t>L</w:t>
            </w:r>
          </w:p>
        </w:tc>
        <w:tc>
          <w:tcPr>
            <w:tcW w:w="605" w:type="pct"/>
          </w:tcPr>
          <w:p w14:paraId="476C8DE7" w14:textId="77777777" w:rsidR="00166013" w:rsidRPr="001609F9" w:rsidRDefault="00166013" w:rsidP="0010067B">
            <w:pPr>
              <w:pStyle w:val="ECCTabletext"/>
            </w:pPr>
            <w:r w:rsidRPr="001609F9">
              <w:t>NB</w:t>
            </w:r>
          </w:p>
        </w:tc>
        <w:tc>
          <w:tcPr>
            <w:tcW w:w="605" w:type="pct"/>
          </w:tcPr>
          <w:p w14:paraId="2A8CAC7D" w14:textId="77777777" w:rsidR="00166013" w:rsidRPr="001609F9" w:rsidRDefault="00166013" w:rsidP="0010067B">
            <w:pPr>
              <w:pStyle w:val="ECCTabletext"/>
            </w:pPr>
            <w:r w:rsidRPr="001609F9">
              <w:t>NB</w:t>
            </w:r>
          </w:p>
        </w:tc>
        <w:tc>
          <w:tcPr>
            <w:tcW w:w="605" w:type="pct"/>
            <w:vMerge/>
          </w:tcPr>
          <w:p w14:paraId="71C1FB84" w14:textId="77777777" w:rsidR="00166013" w:rsidRPr="001609F9" w:rsidRDefault="00166013" w:rsidP="0010067B">
            <w:pPr>
              <w:pStyle w:val="ECCTabletext"/>
            </w:pPr>
          </w:p>
        </w:tc>
        <w:tc>
          <w:tcPr>
            <w:tcW w:w="605" w:type="pct"/>
          </w:tcPr>
          <w:p w14:paraId="39DAFB6D" w14:textId="77777777" w:rsidR="00166013" w:rsidRPr="001609F9" w:rsidRDefault="00166013" w:rsidP="0010067B">
            <w:pPr>
              <w:pStyle w:val="ECCTabletext"/>
            </w:pPr>
            <w:r w:rsidRPr="001609F9">
              <w:t>-</w:t>
            </w:r>
          </w:p>
        </w:tc>
        <w:tc>
          <w:tcPr>
            <w:tcW w:w="605" w:type="pct"/>
          </w:tcPr>
          <w:p w14:paraId="20EC63D5" w14:textId="77777777" w:rsidR="00166013" w:rsidRPr="001609F9" w:rsidRDefault="00166013" w:rsidP="0010067B">
            <w:pPr>
              <w:pStyle w:val="ECCTabletext"/>
            </w:pPr>
            <w:r w:rsidRPr="001609F9">
              <w:t>-</w:t>
            </w:r>
          </w:p>
        </w:tc>
      </w:tr>
      <w:tr w:rsidR="00166013" w:rsidRPr="001609F9" w14:paraId="2DFE1E17" w14:textId="77777777" w:rsidTr="0010067B">
        <w:trPr>
          <w:trHeight w:val="265"/>
        </w:trPr>
        <w:tc>
          <w:tcPr>
            <w:tcW w:w="605" w:type="pct"/>
          </w:tcPr>
          <w:p w14:paraId="5A812AF0" w14:textId="77777777" w:rsidR="00166013" w:rsidRPr="001609F9" w:rsidRDefault="00166013" w:rsidP="007950FE">
            <w:pPr>
              <w:pStyle w:val="ECCTabletext"/>
              <w:keepNext w:val="0"/>
              <w:widowControl w:val="0"/>
            </w:pPr>
            <w:r w:rsidRPr="001609F9">
              <w:t>T</w:t>
            </w:r>
          </w:p>
        </w:tc>
        <w:tc>
          <w:tcPr>
            <w:tcW w:w="605" w:type="pct"/>
          </w:tcPr>
          <w:p w14:paraId="28592263" w14:textId="77777777" w:rsidR="00166013" w:rsidRPr="001609F9" w:rsidRDefault="00166013" w:rsidP="0010067B">
            <w:pPr>
              <w:pStyle w:val="ECCTabletext"/>
            </w:pPr>
            <w:r w:rsidRPr="001609F9">
              <w:t>NB</w:t>
            </w:r>
          </w:p>
        </w:tc>
        <w:tc>
          <w:tcPr>
            <w:tcW w:w="605" w:type="pct"/>
          </w:tcPr>
          <w:p w14:paraId="7E890AB3" w14:textId="77777777" w:rsidR="00166013" w:rsidRPr="001609F9" w:rsidRDefault="00166013" w:rsidP="0010067B">
            <w:pPr>
              <w:pStyle w:val="ECCTabletext"/>
            </w:pPr>
            <w:r w:rsidRPr="001609F9">
              <w:t>NB</w:t>
            </w:r>
          </w:p>
        </w:tc>
        <w:tc>
          <w:tcPr>
            <w:tcW w:w="605" w:type="pct"/>
            <w:vMerge/>
          </w:tcPr>
          <w:p w14:paraId="6A6C73F4" w14:textId="77777777" w:rsidR="00166013" w:rsidRPr="001609F9" w:rsidRDefault="00166013" w:rsidP="0010067B">
            <w:pPr>
              <w:pStyle w:val="ECCTabletext"/>
            </w:pPr>
          </w:p>
        </w:tc>
        <w:tc>
          <w:tcPr>
            <w:tcW w:w="605" w:type="pct"/>
          </w:tcPr>
          <w:p w14:paraId="5DA94C74" w14:textId="77777777" w:rsidR="00166013" w:rsidRPr="001609F9" w:rsidRDefault="00166013" w:rsidP="0010067B">
            <w:pPr>
              <w:pStyle w:val="ECCTabletext"/>
            </w:pPr>
            <w:r w:rsidRPr="001609F9">
              <w:t>-</w:t>
            </w:r>
          </w:p>
        </w:tc>
        <w:tc>
          <w:tcPr>
            <w:tcW w:w="605" w:type="pct"/>
          </w:tcPr>
          <w:p w14:paraId="42E6DECC" w14:textId="77777777" w:rsidR="00166013" w:rsidRPr="001609F9" w:rsidRDefault="00166013" w:rsidP="0010067B">
            <w:pPr>
              <w:pStyle w:val="ECCTabletext"/>
            </w:pPr>
            <w:r w:rsidRPr="001609F9">
              <w:t>-</w:t>
            </w:r>
          </w:p>
        </w:tc>
      </w:tr>
      <w:tr w:rsidR="00166013" w:rsidRPr="001609F9" w14:paraId="609C1B2D" w14:textId="77777777" w:rsidTr="0010067B">
        <w:trPr>
          <w:trHeight w:val="265"/>
        </w:trPr>
        <w:tc>
          <w:tcPr>
            <w:tcW w:w="605" w:type="pct"/>
          </w:tcPr>
          <w:p w14:paraId="08D51401" w14:textId="77777777" w:rsidR="00166013" w:rsidRPr="001609F9" w:rsidRDefault="00166013" w:rsidP="007950FE">
            <w:pPr>
              <w:pStyle w:val="ECCTabletext"/>
              <w:keepNext w:val="0"/>
              <w:widowControl w:val="0"/>
            </w:pPr>
            <w:r w:rsidRPr="001609F9">
              <w:t>X</w:t>
            </w:r>
          </w:p>
        </w:tc>
        <w:tc>
          <w:tcPr>
            <w:tcW w:w="605" w:type="pct"/>
          </w:tcPr>
          <w:p w14:paraId="716D0DF4" w14:textId="77777777" w:rsidR="00166013" w:rsidRPr="001609F9" w:rsidRDefault="00166013" w:rsidP="0010067B">
            <w:pPr>
              <w:pStyle w:val="ECCTabletext"/>
            </w:pPr>
            <w:r w:rsidRPr="001609F9">
              <w:t>NB</w:t>
            </w:r>
          </w:p>
        </w:tc>
        <w:tc>
          <w:tcPr>
            <w:tcW w:w="605" w:type="pct"/>
          </w:tcPr>
          <w:p w14:paraId="7FBD2E31" w14:textId="77777777" w:rsidR="00166013" w:rsidRPr="001609F9" w:rsidRDefault="00166013" w:rsidP="0010067B">
            <w:pPr>
              <w:pStyle w:val="ECCTabletext"/>
            </w:pPr>
            <w:r w:rsidRPr="001609F9">
              <w:t>NB</w:t>
            </w:r>
          </w:p>
        </w:tc>
        <w:tc>
          <w:tcPr>
            <w:tcW w:w="605" w:type="pct"/>
            <w:vMerge/>
          </w:tcPr>
          <w:p w14:paraId="17A20504" w14:textId="77777777" w:rsidR="00166013" w:rsidRPr="001609F9" w:rsidRDefault="00166013" w:rsidP="0010067B">
            <w:pPr>
              <w:pStyle w:val="ECCTabletext"/>
            </w:pPr>
          </w:p>
        </w:tc>
        <w:tc>
          <w:tcPr>
            <w:tcW w:w="605" w:type="pct"/>
          </w:tcPr>
          <w:p w14:paraId="3DA71DA1" w14:textId="77777777" w:rsidR="00166013" w:rsidRPr="001609F9" w:rsidRDefault="00166013" w:rsidP="0010067B">
            <w:pPr>
              <w:pStyle w:val="ECCTabletext"/>
            </w:pPr>
            <w:r w:rsidRPr="001609F9">
              <w:t>-</w:t>
            </w:r>
          </w:p>
        </w:tc>
        <w:tc>
          <w:tcPr>
            <w:tcW w:w="605" w:type="pct"/>
          </w:tcPr>
          <w:p w14:paraId="4F2885A6" w14:textId="77777777" w:rsidR="00166013" w:rsidRPr="001609F9" w:rsidRDefault="00166013" w:rsidP="0010067B">
            <w:pPr>
              <w:pStyle w:val="ECCTabletext"/>
            </w:pPr>
            <w:r w:rsidRPr="001609F9">
              <w:t>-</w:t>
            </w:r>
          </w:p>
        </w:tc>
      </w:tr>
      <w:tr w:rsidR="00166013" w:rsidRPr="001609F9" w14:paraId="2CC80FFD" w14:textId="77777777" w:rsidTr="0010067B">
        <w:trPr>
          <w:trHeight w:val="265"/>
        </w:trPr>
        <w:tc>
          <w:tcPr>
            <w:tcW w:w="605" w:type="pct"/>
          </w:tcPr>
          <w:p w14:paraId="5FCB8070" w14:textId="77777777" w:rsidR="00166013" w:rsidRPr="001609F9" w:rsidRDefault="00166013" w:rsidP="007950FE">
            <w:pPr>
              <w:pStyle w:val="ECCTabletext"/>
              <w:keepNext w:val="0"/>
              <w:widowControl w:val="0"/>
            </w:pPr>
            <w:r w:rsidRPr="001609F9">
              <w:t>U</w:t>
            </w:r>
          </w:p>
        </w:tc>
        <w:tc>
          <w:tcPr>
            <w:tcW w:w="605" w:type="pct"/>
          </w:tcPr>
          <w:p w14:paraId="1D0B2287" w14:textId="77777777" w:rsidR="00166013" w:rsidRPr="001609F9" w:rsidRDefault="00166013" w:rsidP="0010067B">
            <w:pPr>
              <w:pStyle w:val="ECCTabletext"/>
            </w:pPr>
            <w:r w:rsidRPr="001609F9">
              <w:t>NB</w:t>
            </w:r>
          </w:p>
        </w:tc>
        <w:tc>
          <w:tcPr>
            <w:tcW w:w="605" w:type="pct"/>
          </w:tcPr>
          <w:p w14:paraId="4F3866B7" w14:textId="77777777" w:rsidR="00166013" w:rsidRPr="001609F9" w:rsidRDefault="00166013" w:rsidP="0010067B">
            <w:pPr>
              <w:pStyle w:val="ECCTabletext"/>
            </w:pPr>
            <w:r w:rsidRPr="001609F9">
              <w:t>NB</w:t>
            </w:r>
          </w:p>
        </w:tc>
        <w:tc>
          <w:tcPr>
            <w:tcW w:w="605" w:type="pct"/>
            <w:vMerge/>
          </w:tcPr>
          <w:p w14:paraId="41C953DF" w14:textId="77777777" w:rsidR="00166013" w:rsidRPr="001609F9" w:rsidRDefault="00166013" w:rsidP="0010067B">
            <w:pPr>
              <w:pStyle w:val="ECCTabletext"/>
            </w:pPr>
          </w:p>
        </w:tc>
        <w:tc>
          <w:tcPr>
            <w:tcW w:w="605" w:type="pct"/>
          </w:tcPr>
          <w:p w14:paraId="63A3603C" w14:textId="77777777" w:rsidR="00166013" w:rsidRPr="001609F9" w:rsidRDefault="00166013" w:rsidP="0010067B">
            <w:pPr>
              <w:pStyle w:val="ECCTabletext"/>
            </w:pPr>
            <w:r w:rsidRPr="001609F9">
              <w:t>-</w:t>
            </w:r>
          </w:p>
        </w:tc>
        <w:tc>
          <w:tcPr>
            <w:tcW w:w="605" w:type="pct"/>
          </w:tcPr>
          <w:p w14:paraId="0DAFCFEB" w14:textId="77777777" w:rsidR="00166013" w:rsidRPr="001609F9" w:rsidRDefault="00166013" w:rsidP="0010067B">
            <w:pPr>
              <w:pStyle w:val="ECCTabletext"/>
            </w:pPr>
            <w:r w:rsidRPr="001609F9">
              <w:t>-</w:t>
            </w:r>
          </w:p>
        </w:tc>
      </w:tr>
      <w:tr w:rsidR="00166013" w:rsidRPr="001609F9" w14:paraId="13497438" w14:textId="77777777" w:rsidTr="0010067B">
        <w:trPr>
          <w:trHeight w:val="265"/>
        </w:trPr>
        <w:tc>
          <w:tcPr>
            <w:tcW w:w="605" w:type="pct"/>
          </w:tcPr>
          <w:p w14:paraId="121A176F" w14:textId="77777777" w:rsidR="00166013" w:rsidRPr="001609F9" w:rsidRDefault="00166013" w:rsidP="007950FE">
            <w:pPr>
              <w:pStyle w:val="ECCTabletext"/>
              <w:keepNext w:val="0"/>
              <w:widowControl w:val="0"/>
            </w:pPr>
            <w:r w:rsidRPr="001609F9">
              <w:t>Y</w:t>
            </w:r>
          </w:p>
        </w:tc>
        <w:tc>
          <w:tcPr>
            <w:tcW w:w="605" w:type="pct"/>
          </w:tcPr>
          <w:p w14:paraId="0E01AB7C" w14:textId="77777777" w:rsidR="00166013" w:rsidRPr="001609F9" w:rsidRDefault="00166013" w:rsidP="0010067B">
            <w:pPr>
              <w:pStyle w:val="ECCTabletext"/>
            </w:pPr>
            <w:r w:rsidRPr="001609F9">
              <w:t>NDA</w:t>
            </w:r>
          </w:p>
        </w:tc>
        <w:tc>
          <w:tcPr>
            <w:tcW w:w="605" w:type="pct"/>
          </w:tcPr>
          <w:p w14:paraId="711C6353" w14:textId="77777777" w:rsidR="00166013" w:rsidRPr="001609F9" w:rsidRDefault="00166013" w:rsidP="0010067B">
            <w:pPr>
              <w:pStyle w:val="ECCTabletext"/>
            </w:pPr>
            <w:r w:rsidRPr="001609F9">
              <w:t>-35</w:t>
            </w:r>
          </w:p>
        </w:tc>
        <w:tc>
          <w:tcPr>
            <w:tcW w:w="605" w:type="pct"/>
            <w:vMerge/>
          </w:tcPr>
          <w:p w14:paraId="691B5897" w14:textId="77777777" w:rsidR="00166013" w:rsidRPr="001609F9" w:rsidRDefault="00166013" w:rsidP="0010067B">
            <w:pPr>
              <w:pStyle w:val="ECCTabletext"/>
            </w:pPr>
          </w:p>
        </w:tc>
        <w:tc>
          <w:tcPr>
            <w:tcW w:w="605" w:type="pct"/>
          </w:tcPr>
          <w:p w14:paraId="5922995B" w14:textId="77777777" w:rsidR="00166013" w:rsidRPr="001609F9" w:rsidRDefault="00166013" w:rsidP="0010067B">
            <w:pPr>
              <w:pStyle w:val="ECCTabletext"/>
            </w:pPr>
            <w:r w:rsidRPr="001609F9">
              <w:t>-</w:t>
            </w:r>
          </w:p>
        </w:tc>
        <w:tc>
          <w:tcPr>
            <w:tcW w:w="605" w:type="pct"/>
          </w:tcPr>
          <w:p w14:paraId="1F62259B" w14:textId="77777777" w:rsidR="00166013" w:rsidRPr="001609F9" w:rsidRDefault="00166013" w:rsidP="0010067B">
            <w:pPr>
              <w:pStyle w:val="ECCTabletext"/>
            </w:pPr>
            <w:r w:rsidRPr="001609F9">
              <w:t>11.4 dB</w:t>
            </w:r>
          </w:p>
        </w:tc>
      </w:tr>
      <w:tr w:rsidR="00166013" w:rsidRPr="001609F9" w14:paraId="4395B784" w14:textId="77777777" w:rsidTr="0010067B">
        <w:trPr>
          <w:trHeight w:val="265"/>
        </w:trPr>
        <w:tc>
          <w:tcPr>
            <w:tcW w:w="605" w:type="pct"/>
            <w:gridSpan w:val="6"/>
          </w:tcPr>
          <w:p w14:paraId="03FC31B5" w14:textId="77777777" w:rsidR="00166013" w:rsidRPr="001609F9" w:rsidRDefault="00166013" w:rsidP="007950FE">
            <w:pPr>
              <w:pStyle w:val="ECCTablenote"/>
              <w:widowControl w:val="0"/>
            </w:pPr>
            <w:r w:rsidRPr="001609F9">
              <w:t>For Altimeter F the U&amp;Tf with 0 dB is applied since the OOB blocking levels consider the worst-case measured altimeter model across temperature and Unit variations.</w:t>
            </w:r>
          </w:p>
          <w:p w14:paraId="7D0BAA6B" w14:textId="77777777" w:rsidR="00166013" w:rsidRPr="001609F9" w:rsidRDefault="00166013" w:rsidP="007950FE">
            <w:pPr>
              <w:pStyle w:val="ECCTablenote"/>
              <w:widowControl w:val="0"/>
            </w:pPr>
            <w:r w:rsidRPr="001609F9">
              <w:t>The simulation values are for 3.6 GHz. Add 0.5 dB for 3.4 GHz and subtract 0.5 dB for 3.8 GHz to the margin to consider difference in free space path loss</w:t>
            </w:r>
          </w:p>
        </w:tc>
      </w:tr>
    </w:tbl>
    <w:p w14:paraId="61AE2B7A" w14:textId="7FFC658D" w:rsidR="00166013" w:rsidRPr="001609F9" w:rsidRDefault="00166013" w:rsidP="00166013">
      <w:pPr>
        <w:pStyle w:val="Caption"/>
      </w:pPr>
      <w:bookmarkStart w:id="447" w:name="_Ref148121479"/>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52</w:t>
      </w:r>
      <w:r w:rsidRPr="001609F9">
        <w:rPr>
          <w:noProof/>
        </w:rPr>
        <w:fldChar w:fldCharType="end"/>
      </w:r>
      <w:bookmarkEnd w:id="447"/>
      <w:r w:rsidRPr="001609F9">
        <w:t xml:space="preserve">: Margin for Interference Tolerance Threshold (ITT) levels between 3.4-3.8 GHz at 1000 feet AGL from </w:t>
      </w:r>
      <w:r w:rsidRPr="001609F9">
        <w:rPr>
          <w:highlight w:val="yellow"/>
        </w:rPr>
        <w:fldChar w:fldCharType="begin"/>
      </w:r>
      <w:r w:rsidRPr="001609F9">
        <w:instrText xml:space="preserve"> REF _Ref161395897 \h </w:instrText>
      </w:r>
      <w:r w:rsidRPr="001609F9">
        <w:rPr>
          <w:highlight w:val="yellow"/>
        </w:rPr>
      </w:r>
      <w:r w:rsidRPr="001609F9">
        <w:rPr>
          <w:highlight w:val="yellow"/>
        </w:rPr>
        <w:fldChar w:fldCharType="separate"/>
      </w:r>
      <w:r w:rsidRPr="001609F9">
        <w:t xml:space="preserve">Table </w:t>
      </w:r>
      <w:r w:rsidRPr="001609F9">
        <w:rPr>
          <w:noProof/>
        </w:rPr>
        <w:t>3</w:t>
      </w:r>
      <w:r w:rsidRPr="001609F9">
        <w:rPr>
          <w:highlight w:val="yellow"/>
        </w:rPr>
        <w:fldChar w:fldCharType="end"/>
      </w:r>
      <w:r w:rsidRPr="001609F9">
        <w:t xml:space="preserve"> and maximum predicted OOB blocking level for macro -rural, -suburban and -urban BS height cases in </w:t>
      </w:r>
      <w:r w:rsidRPr="001609F9">
        <w:fldChar w:fldCharType="begin"/>
      </w:r>
      <w:r w:rsidRPr="001609F9">
        <w:instrText xml:space="preserve"> REF _Ref148121824 \h  \* MERGEFORMAT </w:instrText>
      </w:r>
      <w:r w:rsidRPr="001609F9">
        <w:fldChar w:fldCharType="separate"/>
      </w:r>
      <w:r w:rsidRPr="001609F9">
        <w:t>Table 47</w:t>
      </w:r>
      <w:r w:rsidRPr="001609F9">
        <w:fldChar w:fldCharType="end"/>
      </w:r>
    </w:p>
    <w:tbl>
      <w:tblPr>
        <w:tblStyle w:val="ECCTable-redheader"/>
        <w:tblW w:w="4932" w:type="pct"/>
        <w:tblInd w:w="0" w:type="dxa"/>
        <w:tblLayout w:type="fixed"/>
        <w:tblLook w:val="04A0" w:firstRow="1" w:lastRow="0" w:firstColumn="1" w:lastColumn="0" w:noHBand="0" w:noVBand="1"/>
      </w:tblPr>
      <w:tblGrid>
        <w:gridCol w:w="1128"/>
        <w:gridCol w:w="1561"/>
        <w:gridCol w:w="1558"/>
        <w:gridCol w:w="2411"/>
        <w:gridCol w:w="1417"/>
        <w:gridCol w:w="1423"/>
      </w:tblGrid>
      <w:tr w:rsidR="00166013" w:rsidRPr="001609F9" w14:paraId="00F77C0B"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594" w:type="pct"/>
          </w:tcPr>
          <w:p w14:paraId="71C6D011" w14:textId="77777777" w:rsidR="00166013" w:rsidRPr="001609F9" w:rsidRDefault="00166013" w:rsidP="00C12E8E">
            <w:pPr>
              <w:pStyle w:val="ECCTableHeaderwhitefont"/>
              <w:keepNext w:val="0"/>
              <w:widowControl w:val="0"/>
              <w:rPr>
                <w:b/>
                <w:bCs w:val="0"/>
              </w:rPr>
            </w:pPr>
            <w:r w:rsidRPr="001609F9">
              <w:rPr>
                <w:b/>
                <w:bCs w:val="0"/>
              </w:rPr>
              <w:t>Altimeter model</w:t>
            </w:r>
          </w:p>
        </w:tc>
        <w:tc>
          <w:tcPr>
            <w:tcW w:w="822" w:type="pct"/>
          </w:tcPr>
          <w:p w14:paraId="732919D4" w14:textId="77777777" w:rsidR="00166013" w:rsidRPr="001609F9" w:rsidRDefault="00166013" w:rsidP="00C12E8E">
            <w:pPr>
              <w:pStyle w:val="ECCTableHeaderwhitefont"/>
              <w:keepNext w:val="0"/>
              <w:widowControl w:val="0"/>
              <w:rPr>
                <w:b/>
                <w:bCs w:val="0"/>
              </w:rPr>
            </w:pPr>
            <w:r w:rsidRPr="001609F9">
              <w:rPr>
                <w:b/>
                <w:bCs w:val="0"/>
              </w:rPr>
              <w:t>ITT in dBm/MHz for</w:t>
            </w:r>
          </w:p>
          <w:p w14:paraId="0AD0CB63" w14:textId="77777777" w:rsidR="00166013" w:rsidRPr="001609F9" w:rsidRDefault="00166013" w:rsidP="00C12E8E">
            <w:pPr>
              <w:pStyle w:val="ECCTableHeaderwhitefont"/>
              <w:keepNext w:val="0"/>
              <w:widowControl w:val="0"/>
              <w:rPr>
                <w:b/>
                <w:bCs w:val="0"/>
              </w:rPr>
            </w:pPr>
            <w:r w:rsidRPr="001609F9">
              <w:rPr>
                <w:b/>
                <w:bCs w:val="0"/>
              </w:rPr>
              <w:t>3.4-3.7 GHz</w:t>
            </w:r>
          </w:p>
        </w:tc>
        <w:tc>
          <w:tcPr>
            <w:tcW w:w="820" w:type="pct"/>
          </w:tcPr>
          <w:p w14:paraId="071741B3" w14:textId="77777777" w:rsidR="00166013" w:rsidRPr="001609F9" w:rsidRDefault="00166013" w:rsidP="00C12E8E">
            <w:pPr>
              <w:pStyle w:val="ECCTableHeaderwhitefont"/>
              <w:keepNext w:val="0"/>
              <w:widowControl w:val="0"/>
              <w:rPr>
                <w:b/>
                <w:bCs w:val="0"/>
              </w:rPr>
            </w:pPr>
            <w:r w:rsidRPr="001609F9">
              <w:rPr>
                <w:b/>
                <w:bCs w:val="0"/>
              </w:rPr>
              <w:t>ITT in dBm/MHz for</w:t>
            </w:r>
          </w:p>
          <w:p w14:paraId="2240345D" w14:textId="77777777" w:rsidR="00166013" w:rsidRPr="001609F9" w:rsidRDefault="00166013" w:rsidP="00C12E8E">
            <w:pPr>
              <w:pStyle w:val="ECCTableHeaderwhitefont"/>
              <w:keepNext w:val="0"/>
              <w:widowControl w:val="0"/>
              <w:rPr>
                <w:b/>
                <w:bCs w:val="0"/>
              </w:rPr>
            </w:pPr>
            <w:r w:rsidRPr="001609F9">
              <w:rPr>
                <w:b/>
                <w:bCs w:val="0"/>
              </w:rPr>
              <w:t>3.7-3.8 GHz</w:t>
            </w:r>
          </w:p>
        </w:tc>
        <w:tc>
          <w:tcPr>
            <w:tcW w:w="1269" w:type="pct"/>
          </w:tcPr>
          <w:p w14:paraId="1425A071" w14:textId="77777777" w:rsidR="00166013" w:rsidRPr="001609F9" w:rsidRDefault="00166013" w:rsidP="00C12E8E">
            <w:pPr>
              <w:pStyle w:val="ECCTableHeaderwhitefont"/>
              <w:keepNext w:val="0"/>
              <w:widowControl w:val="0"/>
              <w:rPr>
                <w:b/>
                <w:bCs w:val="0"/>
              </w:rPr>
            </w:pPr>
            <w:r w:rsidRPr="001609F9">
              <w:rPr>
                <w:b/>
                <w:bCs w:val="0"/>
              </w:rPr>
              <w:t>Max OOB blocking level from simulation in dBm/MHz</w:t>
            </w:r>
          </w:p>
        </w:tc>
        <w:tc>
          <w:tcPr>
            <w:tcW w:w="1495" w:type="pct"/>
            <w:gridSpan w:val="2"/>
          </w:tcPr>
          <w:p w14:paraId="0288BB90" w14:textId="77777777" w:rsidR="00166013" w:rsidRPr="001609F9" w:rsidRDefault="00166013" w:rsidP="00C12E8E">
            <w:pPr>
              <w:pStyle w:val="ECCTableHeaderwhitefont"/>
              <w:keepNext w:val="0"/>
              <w:widowControl w:val="0"/>
              <w:rPr>
                <w:b/>
                <w:bCs w:val="0"/>
              </w:rPr>
            </w:pPr>
            <w:r w:rsidRPr="001609F9">
              <w:rPr>
                <w:b/>
                <w:bCs w:val="0"/>
              </w:rPr>
              <w:t>Margin in dB</w:t>
            </w:r>
          </w:p>
          <w:p w14:paraId="529032BE" w14:textId="77777777" w:rsidR="00166013" w:rsidRPr="001609F9" w:rsidRDefault="00166013" w:rsidP="00C12E8E">
            <w:pPr>
              <w:pStyle w:val="ECCTableHeaderwhitefont"/>
              <w:keepNext w:val="0"/>
              <w:widowControl w:val="0"/>
              <w:rPr>
                <w:b/>
                <w:bCs w:val="0"/>
              </w:rPr>
            </w:pPr>
            <w:r w:rsidRPr="001609F9">
              <w:rPr>
                <w:b/>
                <w:bCs w:val="0"/>
              </w:rPr>
              <w:t>3.4-3.7 GHz | 3.7-3.8 GHz</w:t>
            </w:r>
          </w:p>
        </w:tc>
      </w:tr>
      <w:tr w:rsidR="00166013" w:rsidRPr="001609F9" w14:paraId="1F2575FC" w14:textId="77777777" w:rsidTr="0010067B">
        <w:trPr>
          <w:trHeight w:val="265"/>
        </w:trPr>
        <w:tc>
          <w:tcPr>
            <w:tcW w:w="0" w:type="pct"/>
          </w:tcPr>
          <w:p w14:paraId="315E7462" w14:textId="77777777" w:rsidR="00166013" w:rsidRPr="001609F9" w:rsidRDefault="00166013" w:rsidP="00C12E8E">
            <w:pPr>
              <w:pStyle w:val="ECCTabletext"/>
              <w:keepNext w:val="0"/>
              <w:widowControl w:val="0"/>
            </w:pPr>
            <w:r w:rsidRPr="001609F9">
              <w:t>F</w:t>
            </w:r>
          </w:p>
        </w:tc>
        <w:tc>
          <w:tcPr>
            <w:tcW w:w="0" w:type="pct"/>
          </w:tcPr>
          <w:p w14:paraId="0FA3AAE6" w14:textId="77777777" w:rsidR="00166013" w:rsidRPr="001609F9" w:rsidRDefault="00166013" w:rsidP="00C12E8E">
            <w:pPr>
              <w:pStyle w:val="ECCTabletext"/>
              <w:keepNext w:val="0"/>
              <w:widowControl w:val="0"/>
            </w:pPr>
            <w:r w:rsidRPr="001609F9">
              <w:t>-26</w:t>
            </w:r>
          </w:p>
        </w:tc>
        <w:tc>
          <w:tcPr>
            <w:tcW w:w="0" w:type="pct"/>
          </w:tcPr>
          <w:p w14:paraId="14DFE9A0" w14:textId="77777777" w:rsidR="00166013" w:rsidRPr="001609F9" w:rsidRDefault="00166013" w:rsidP="00C12E8E">
            <w:pPr>
              <w:pStyle w:val="ECCTabletext"/>
              <w:keepNext w:val="0"/>
              <w:widowControl w:val="0"/>
            </w:pPr>
            <w:r w:rsidRPr="001609F9">
              <w:t>-36</w:t>
            </w:r>
          </w:p>
        </w:tc>
        <w:tc>
          <w:tcPr>
            <w:tcW w:w="0" w:type="pct"/>
            <w:vMerge w:val="restart"/>
          </w:tcPr>
          <w:p w14:paraId="6D125376" w14:textId="77777777" w:rsidR="00166013" w:rsidRPr="001609F9" w:rsidRDefault="00166013" w:rsidP="00C12E8E">
            <w:pPr>
              <w:pStyle w:val="ECCTabletext"/>
              <w:keepNext w:val="0"/>
              <w:widowControl w:val="0"/>
            </w:pPr>
            <w:r w:rsidRPr="001609F9">
              <w:t>-62.8</w:t>
            </w:r>
          </w:p>
          <w:p w14:paraId="7318BE21" w14:textId="77777777" w:rsidR="00166013" w:rsidRPr="001609F9" w:rsidRDefault="00166013" w:rsidP="00C12E8E">
            <w:pPr>
              <w:pStyle w:val="ECCTabletext"/>
              <w:keepNext w:val="0"/>
              <w:widowControl w:val="0"/>
            </w:pPr>
            <w:r w:rsidRPr="001609F9">
              <w:t>(</w:t>
            </w:r>
            <w:r w:rsidRPr="001609F9">
              <w:fldChar w:fldCharType="begin"/>
            </w:r>
            <w:r w:rsidRPr="001609F9">
              <w:instrText xml:space="preserve"> REF _Ref148121824 \h  \* MERGEFORMAT </w:instrText>
            </w:r>
            <w:r w:rsidRPr="001609F9">
              <w:fldChar w:fldCharType="separate"/>
            </w:r>
            <w:r w:rsidRPr="001609F9">
              <w:t>Table 47</w:t>
            </w:r>
            <w:r w:rsidRPr="001609F9">
              <w:fldChar w:fldCharType="end"/>
            </w:r>
            <w:r w:rsidRPr="001609F9">
              <w:t>)</w:t>
            </w:r>
          </w:p>
        </w:tc>
        <w:tc>
          <w:tcPr>
            <w:tcW w:w="746" w:type="pct"/>
          </w:tcPr>
          <w:p w14:paraId="1742DB92" w14:textId="77777777" w:rsidR="00166013" w:rsidRPr="001609F9" w:rsidRDefault="00166013" w:rsidP="00C12E8E">
            <w:pPr>
              <w:pStyle w:val="ECCTabletext"/>
              <w:keepNext w:val="0"/>
              <w:widowControl w:val="0"/>
            </w:pPr>
            <w:r w:rsidRPr="001609F9">
              <w:t>36.8</w:t>
            </w:r>
          </w:p>
        </w:tc>
        <w:tc>
          <w:tcPr>
            <w:tcW w:w="749" w:type="pct"/>
          </w:tcPr>
          <w:p w14:paraId="7AEE32F2" w14:textId="77777777" w:rsidR="00166013" w:rsidRPr="001609F9" w:rsidRDefault="00166013" w:rsidP="00C12E8E">
            <w:pPr>
              <w:pStyle w:val="ECCTabletext"/>
              <w:keepNext w:val="0"/>
              <w:widowControl w:val="0"/>
            </w:pPr>
            <w:r w:rsidRPr="001609F9">
              <w:t>26.8</w:t>
            </w:r>
          </w:p>
        </w:tc>
      </w:tr>
      <w:tr w:rsidR="00166013" w:rsidRPr="001609F9" w14:paraId="28AFF367" w14:textId="77777777" w:rsidTr="0010067B">
        <w:trPr>
          <w:trHeight w:val="265"/>
        </w:trPr>
        <w:tc>
          <w:tcPr>
            <w:tcW w:w="0" w:type="pct"/>
          </w:tcPr>
          <w:p w14:paraId="7B2C18FD" w14:textId="77777777" w:rsidR="00166013" w:rsidRPr="001609F9" w:rsidRDefault="00166013" w:rsidP="00C12E8E">
            <w:pPr>
              <w:pStyle w:val="ECCTabletext"/>
              <w:keepNext w:val="0"/>
              <w:widowControl w:val="0"/>
            </w:pPr>
            <w:r w:rsidRPr="001609F9">
              <w:t>L</w:t>
            </w:r>
          </w:p>
        </w:tc>
        <w:tc>
          <w:tcPr>
            <w:tcW w:w="0" w:type="pct"/>
          </w:tcPr>
          <w:p w14:paraId="65C796F2" w14:textId="77777777" w:rsidR="00166013" w:rsidRPr="001609F9" w:rsidRDefault="00166013" w:rsidP="00C12E8E">
            <w:pPr>
              <w:pStyle w:val="ECCTabletext"/>
              <w:keepNext w:val="0"/>
              <w:widowControl w:val="0"/>
            </w:pPr>
            <w:r w:rsidRPr="001609F9">
              <w:t>NB</w:t>
            </w:r>
          </w:p>
        </w:tc>
        <w:tc>
          <w:tcPr>
            <w:tcW w:w="0" w:type="pct"/>
          </w:tcPr>
          <w:p w14:paraId="34F6B7A1" w14:textId="77777777" w:rsidR="00166013" w:rsidRPr="001609F9" w:rsidRDefault="00166013" w:rsidP="00C12E8E">
            <w:pPr>
              <w:pStyle w:val="ECCTabletext"/>
              <w:keepNext w:val="0"/>
              <w:widowControl w:val="0"/>
            </w:pPr>
            <w:r w:rsidRPr="001609F9">
              <w:t>NB</w:t>
            </w:r>
          </w:p>
        </w:tc>
        <w:tc>
          <w:tcPr>
            <w:tcW w:w="0" w:type="pct"/>
            <w:vMerge/>
          </w:tcPr>
          <w:p w14:paraId="77EF5CAC" w14:textId="77777777" w:rsidR="00166013" w:rsidRPr="001609F9" w:rsidRDefault="00166013" w:rsidP="00C12E8E">
            <w:pPr>
              <w:pStyle w:val="ECCTabletext"/>
              <w:keepNext w:val="0"/>
              <w:widowControl w:val="0"/>
            </w:pPr>
          </w:p>
        </w:tc>
        <w:tc>
          <w:tcPr>
            <w:tcW w:w="746" w:type="pct"/>
          </w:tcPr>
          <w:p w14:paraId="34C333BD" w14:textId="77777777" w:rsidR="00166013" w:rsidRPr="001609F9" w:rsidRDefault="00166013" w:rsidP="00C12E8E">
            <w:pPr>
              <w:pStyle w:val="ECCTabletext"/>
              <w:keepNext w:val="0"/>
              <w:widowControl w:val="0"/>
            </w:pPr>
            <w:r w:rsidRPr="001609F9">
              <w:t>-</w:t>
            </w:r>
          </w:p>
        </w:tc>
        <w:tc>
          <w:tcPr>
            <w:tcW w:w="749" w:type="pct"/>
          </w:tcPr>
          <w:p w14:paraId="3FA499E0" w14:textId="77777777" w:rsidR="00166013" w:rsidRPr="001609F9" w:rsidRDefault="00166013" w:rsidP="00C12E8E">
            <w:pPr>
              <w:pStyle w:val="ECCTabletext"/>
              <w:keepNext w:val="0"/>
              <w:widowControl w:val="0"/>
            </w:pPr>
            <w:r w:rsidRPr="001609F9">
              <w:t>-</w:t>
            </w:r>
          </w:p>
        </w:tc>
      </w:tr>
      <w:tr w:rsidR="00166013" w:rsidRPr="001609F9" w14:paraId="40149817" w14:textId="77777777" w:rsidTr="0010067B">
        <w:trPr>
          <w:trHeight w:val="265"/>
        </w:trPr>
        <w:tc>
          <w:tcPr>
            <w:tcW w:w="0" w:type="pct"/>
          </w:tcPr>
          <w:p w14:paraId="011985C5" w14:textId="77777777" w:rsidR="00166013" w:rsidRPr="001609F9" w:rsidRDefault="00166013" w:rsidP="00C12E8E">
            <w:pPr>
              <w:pStyle w:val="ECCTabletext"/>
              <w:keepNext w:val="0"/>
              <w:widowControl w:val="0"/>
            </w:pPr>
            <w:r w:rsidRPr="001609F9">
              <w:t>T</w:t>
            </w:r>
          </w:p>
        </w:tc>
        <w:tc>
          <w:tcPr>
            <w:tcW w:w="0" w:type="pct"/>
          </w:tcPr>
          <w:p w14:paraId="4B2D97C1" w14:textId="77777777" w:rsidR="00166013" w:rsidRPr="001609F9" w:rsidRDefault="00166013" w:rsidP="00C12E8E">
            <w:pPr>
              <w:pStyle w:val="ECCTabletext"/>
              <w:keepNext w:val="0"/>
              <w:widowControl w:val="0"/>
            </w:pPr>
            <w:r w:rsidRPr="001609F9">
              <w:t>NB</w:t>
            </w:r>
          </w:p>
        </w:tc>
        <w:tc>
          <w:tcPr>
            <w:tcW w:w="0" w:type="pct"/>
          </w:tcPr>
          <w:p w14:paraId="2F23A201" w14:textId="77777777" w:rsidR="00166013" w:rsidRPr="001609F9" w:rsidRDefault="00166013" w:rsidP="00C12E8E">
            <w:pPr>
              <w:pStyle w:val="ECCTabletext"/>
              <w:keepNext w:val="0"/>
              <w:widowControl w:val="0"/>
            </w:pPr>
            <w:r w:rsidRPr="001609F9">
              <w:t>NB</w:t>
            </w:r>
          </w:p>
        </w:tc>
        <w:tc>
          <w:tcPr>
            <w:tcW w:w="0" w:type="pct"/>
            <w:vMerge/>
          </w:tcPr>
          <w:p w14:paraId="050ACBF8" w14:textId="77777777" w:rsidR="00166013" w:rsidRPr="001609F9" w:rsidRDefault="00166013" w:rsidP="00C12E8E">
            <w:pPr>
              <w:pStyle w:val="ECCTabletext"/>
              <w:keepNext w:val="0"/>
              <w:widowControl w:val="0"/>
            </w:pPr>
          </w:p>
        </w:tc>
        <w:tc>
          <w:tcPr>
            <w:tcW w:w="746" w:type="pct"/>
          </w:tcPr>
          <w:p w14:paraId="0A3FA723" w14:textId="77777777" w:rsidR="00166013" w:rsidRPr="001609F9" w:rsidRDefault="00166013" w:rsidP="00C12E8E">
            <w:pPr>
              <w:pStyle w:val="ECCTabletext"/>
              <w:keepNext w:val="0"/>
              <w:widowControl w:val="0"/>
            </w:pPr>
            <w:r w:rsidRPr="001609F9">
              <w:t>-</w:t>
            </w:r>
          </w:p>
        </w:tc>
        <w:tc>
          <w:tcPr>
            <w:tcW w:w="749" w:type="pct"/>
          </w:tcPr>
          <w:p w14:paraId="46FBAC7A" w14:textId="77777777" w:rsidR="00166013" w:rsidRPr="001609F9" w:rsidRDefault="00166013" w:rsidP="00C12E8E">
            <w:pPr>
              <w:pStyle w:val="ECCTabletext"/>
              <w:keepNext w:val="0"/>
              <w:widowControl w:val="0"/>
            </w:pPr>
            <w:r w:rsidRPr="001609F9">
              <w:t>-</w:t>
            </w:r>
          </w:p>
        </w:tc>
      </w:tr>
      <w:tr w:rsidR="00166013" w:rsidRPr="001609F9" w14:paraId="3A86EAC8" w14:textId="77777777" w:rsidTr="0010067B">
        <w:trPr>
          <w:trHeight w:val="265"/>
        </w:trPr>
        <w:tc>
          <w:tcPr>
            <w:tcW w:w="0" w:type="pct"/>
          </w:tcPr>
          <w:p w14:paraId="711B870A" w14:textId="77777777" w:rsidR="00166013" w:rsidRPr="001609F9" w:rsidRDefault="00166013" w:rsidP="00C12E8E">
            <w:pPr>
              <w:pStyle w:val="ECCTabletext"/>
              <w:keepNext w:val="0"/>
              <w:widowControl w:val="0"/>
            </w:pPr>
            <w:r w:rsidRPr="001609F9">
              <w:t>X</w:t>
            </w:r>
          </w:p>
        </w:tc>
        <w:tc>
          <w:tcPr>
            <w:tcW w:w="0" w:type="pct"/>
          </w:tcPr>
          <w:p w14:paraId="48187EEC" w14:textId="77777777" w:rsidR="00166013" w:rsidRPr="001609F9" w:rsidRDefault="00166013" w:rsidP="00C12E8E">
            <w:pPr>
              <w:pStyle w:val="ECCTabletext"/>
              <w:keepNext w:val="0"/>
              <w:widowControl w:val="0"/>
            </w:pPr>
            <w:r w:rsidRPr="001609F9">
              <w:t>NB</w:t>
            </w:r>
          </w:p>
        </w:tc>
        <w:tc>
          <w:tcPr>
            <w:tcW w:w="0" w:type="pct"/>
          </w:tcPr>
          <w:p w14:paraId="6EC9F9F9" w14:textId="77777777" w:rsidR="00166013" w:rsidRPr="001609F9" w:rsidRDefault="00166013" w:rsidP="00C12E8E">
            <w:pPr>
              <w:pStyle w:val="ECCTabletext"/>
              <w:keepNext w:val="0"/>
              <w:widowControl w:val="0"/>
            </w:pPr>
            <w:r w:rsidRPr="001609F9">
              <w:t>-26</w:t>
            </w:r>
          </w:p>
        </w:tc>
        <w:tc>
          <w:tcPr>
            <w:tcW w:w="0" w:type="pct"/>
            <w:vMerge/>
          </w:tcPr>
          <w:p w14:paraId="5587C848" w14:textId="77777777" w:rsidR="00166013" w:rsidRPr="001609F9" w:rsidRDefault="00166013" w:rsidP="00C12E8E">
            <w:pPr>
              <w:pStyle w:val="ECCTabletext"/>
              <w:keepNext w:val="0"/>
              <w:widowControl w:val="0"/>
            </w:pPr>
          </w:p>
        </w:tc>
        <w:tc>
          <w:tcPr>
            <w:tcW w:w="746" w:type="pct"/>
          </w:tcPr>
          <w:p w14:paraId="551B51B0" w14:textId="77777777" w:rsidR="00166013" w:rsidRPr="001609F9" w:rsidRDefault="00166013" w:rsidP="00C12E8E">
            <w:pPr>
              <w:pStyle w:val="ECCTabletext"/>
              <w:keepNext w:val="0"/>
              <w:widowControl w:val="0"/>
            </w:pPr>
            <w:r w:rsidRPr="001609F9">
              <w:t>-</w:t>
            </w:r>
          </w:p>
        </w:tc>
        <w:tc>
          <w:tcPr>
            <w:tcW w:w="749" w:type="pct"/>
          </w:tcPr>
          <w:p w14:paraId="1419BD7C" w14:textId="77777777" w:rsidR="00166013" w:rsidRPr="001609F9" w:rsidRDefault="00166013" w:rsidP="00C12E8E">
            <w:pPr>
              <w:pStyle w:val="ECCTabletext"/>
              <w:keepNext w:val="0"/>
              <w:widowControl w:val="0"/>
            </w:pPr>
            <w:r w:rsidRPr="001609F9">
              <w:t>36.8</w:t>
            </w:r>
          </w:p>
        </w:tc>
      </w:tr>
      <w:tr w:rsidR="00166013" w:rsidRPr="001609F9" w14:paraId="27A02CBA" w14:textId="77777777" w:rsidTr="0010067B">
        <w:trPr>
          <w:trHeight w:val="265"/>
        </w:trPr>
        <w:tc>
          <w:tcPr>
            <w:tcW w:w="0" w:type="pct"/>
          </w:tcPr>
          <w:p w14:paraId="64E9BEFD" w14:textId="77777777" w:rsidR="00166013" w:rsidRPr="001609F9" w:rsidRDefault="00166013" w:rsidP="00C12E8E">
            <w:pPr>
              <w:pStyle w:val="ECCTabletext"/>
              <w:keepNext w:val="0"/>
              <w:widowControl w:val="0"/>
            </w:pPr>
            <w:r w:rsidRPr="001609F9">
              <w:lastRenderedPageBreak/>
              <w:t>U</w:t>
            </w:r>
          </w:p>
        </w:tc>
        <w:tc>
          <w:tcPr>
            <w:tcW w:w="0" w:type="pct"/>
          </w:tcPr>
          <w:p w14:paraId="7650E2EC" w14:textId="77777777" w:rsidR="00166013" w:rsidRPr="001609F9" w:rsidRDefault="00166013" w:rsidP="00C12E8E">
            <w:pPr>
              <w:pStyle w:val="ECCTabletext"/>
              <w:keepNext w:val="0"/>
              <w:widowControl w:val="0"/>
            </w:pPr>
            <w:r w:rsidRPr="001609F9">
              <w:t>NB</w:t>
            </w:r>
          </w:p>
        </w:tc>
        <w:tc>
          <w:tcPr>
            <w:tcW w:w="0" w:type="pct"/>
          </w:tcPr>
          <w:p w14:paraId="181E70F9" w14:textId="77777777" w:rsidR="00166013" w:rsidRPr="001609F9" w:rsidRDefault="00166013" w:rsidP="00C12E8E">
            <w:pPr>
              <w:pStyle w:val="ECCTabletext"/>
              <w:keepNext w:val="0"/>
              <w:widowControl w:val="0"/>
            </w:pPr>
            <w:r w:rsidRPr="001609F9">
              <w:t>NB</w:t>
            </w:r>
          </w:p>
        </w:tc>
        <w:tc>
          <w:tcPr>
            <w:tcW w:w="0" w:type="pct"/>
            <w:vMerge/>
          </w:tcPr>
          <w:p w14:paraId="62E0B009" w14:textId="77777777" w:rsidR="00166013" w:rsidRPr="001609F9" w:rsidRDefault="00166013" w:rsidP="00C12E8E">
            <w:pPr>
              <w:pStyle w:val="ECCTabletext"/>
              <w:keepNext w:val="0"/>
              <w:widowControl w:val="0"/>
            </w:pPr>
          </w:p>
        </w:tc>
        <w:tc>
          <w:tcPr>
            <w:tcW w:w="746" w:type="pct"/>
          </w:tcPr>
          <w:p w14:paraId="60CE3038" w14:textId="77777777" w:rsidR="00166013" w:rsidRPr="001609F9" w:rsidRDefault="00166013" w:rsidP="00C12E8E">
            <w:pPr>
              <w:pStyle w:val="ECCTabletext"/>
              <w:keepNext w:val="0"/>
              <w:widowControl w:val="0"/>
            </w:pPr>
            <w:r w:rsidRPr="001609F9">
              <w:t>-</w:t>
            </w:r>
          </w:p>
        </w:tc>
        <w:tc>
          <w:tcPr>
            <w:tcW w:w="749" w:type="pct"/>
          </w:tcPr>
          <w:p w14:paraId="611CC436" w14:textId="77777777" w:rsidR="00166013" w:rsidRPr="001609F9" w:rsidRDefault="00166013" w:rsidP="00C12E8E">
            <w:pPr>
              <w:pStyle w:val="ECCTabletext"/>
              <w:keepNext w:val="0"/>
              <w:widowControl w:val="0"/>
            </w:pPr>
            <w:r w:rsidRPr="001609F9">
              <w:t>-</w:t>
            </w:r>
          </w:p>
        </w:tc>
      </w:tr>
      <w:tr w:rsidR="00166013" w:rsidRPr="001609F9" w14:paraId="6E12E08B" w14:textId="77777777" w:rsidTr="0010067B">
        <w:trPr>
          <w:trHeight w:val="265"/>
        </w:trPr>
        <w:tc>
          <w:tcPr>
            <w:tcW w:w="0" w:type="pct"/>
          </w:tcPr>
          <w:p w14:paraId="46E09EA2" w14:textId="77777777" w:rsidR="00166013" w:rsidRPr="001609F9" w:rsidRDefault="00166013" w:rsidP="00C12E8E">
            <w:pPr>
              <w:pStyle w:val="ECCTabletext"/>
              <w:keepNext w:val="0"/>
              <w:widowControl w:val="0"/>
            </w:pPr>
            <w:r w:rsidRPr="001609F9">
              <w:t>Y</w:t>
            </w:r>
          </w:p>
        </w:tc>
        <w:tc>
          <w:tcPr>
            <w:tcW w:w="0" w:type="pct"/>
          </w:tcPr>
          <w:p w14:paraId="32327622" w14:textId="77777777" w:rsidR="00166013" w:rsidRPr="001609F9" w:rsidRDefault="00166013" w:rsidP="00C12E8E">
            <w:pPr>
              <w:pStyle w:val="ECCTabletext"/>
              <w:keepNext w:val="0"/>
              <w:widowControl w:val="0"/>
            </w:pPr>
            <w:r w:rsidRPr="001609F9">
              <w:t>NDA</w:t>
            </w:r>
          </w:p>
        </w:tc>
        <w:tc>
          <w:tcPr>
            <w:tcW w:w="0" w:type="pct"/>
          </w:tcPr>
          <w:p w14:paraId="54EAC28D" w14:textId="77777777" w:rsidR="00166013" w:rsidRPr="001609F9" w:rsidRDefault="00166013" w:rsidP="00C12E8E">
            <w:pPr>
              <w:pStyle w:val="ECCTabletext"/>
              <w:keepNext w:val="0"/>
              <w:widowControl w:val="0"/>
            </w:pPr>
            <w:r w:rsidRPr="001609F9">
              <w:t>-41</w:t>
            </w:r>
          </w:p>
        </w:tc>
        <w:tc>
          <w:tcPr>
            <w:tcW w:w="0" w:type="pct"/>
            <w:vMerge/>
          </w:tcPr>
          <w:p w14:paraId="4D369102" w14:textId="77777777" w:rsidR="00166013" w:rsidRPr="001609F9" w:rsidRDefault="00166013" w:rsidP="00C12E8E">
            <w:pPr>
              <w:pStyle w:val="ECCTabletext"/>
              <w:keepNext w:val="0"/>
              <w:widowControl w:val="0"/>
            </w:pPr>
          </w:p>
        </w:tc>
        <w:tc>
          <w:tcPr>
            <w:tcW w:w="746" w:type="pct"/>
          </w:tcPr>
          <w:p w14:paraId="4165E83F" w14:textId="77777777" w:rsidR="00166013" w:rsidRPr="001609F9" w:rsidRDefault="00166013" w:rsidP="00C12E8E">
            <w:pPr>
              <w:pStyle w:val="ECCTabletext"/>
              <w:keepNext w:val="0"/>
              <w:widowControl w:val="0"/>
            </w:pPr>
            <w:r w:rsidRPr="001609F9">
              <w:t>-</w:t>
            </w:r>
          </w:p>
        </w:tc>
        <w:tc>
          <w:tcPr>
            <w:tcW w:w="749" w:type="pct"/>
          </w:tcPr>
          <w:p w14:paraId="7D8B8FA6" w14:textId="77777777" w:rsidR="00166013" w:rsidRPr="001609F9" w:rsidRDefault="00166013" w:rsidP="00C12E8E">
            <w:pPr>
              <w:pStyle w:val="ECCTabletext"/>
              <w:keepNext w:val="0"/>
              <w:widowControl w:val="0"/>
            </w:pPr>
            <w:r w:rsidRPr="001609F9">
              <w:t>21.8</w:t>
            </w:r>
          </w:p>
        </w:tc>
      </w:tr>
      <w:tr w:rsidR="00166013" w:rsidRPr="001609F9" w14:paraId="4A16BA2E" w14:textId="77777777" w:rsidTr="0010067B">
        <w:trPr>
          <w:trHeight w:val="265"/>
        </w:trPr>
        <w:tc>
          <w:tcPr>
            <w:tcW w:w="5000" w:type="pct"/>
            <w:gridSpan w:val="6"/>
          </w:tcPr>
          <w:p w14:paraId="653D1D78" w14:textId="77777777" w:rsidR="00166013" w:rsidRPr="001609F9" w:rsidRDefault="00166013" w:rsidP="00C12E8E">
            <w:pPr>
              <w:pStyle w:val="ECCTablenote"/>
              <w:widowControl w:val="0"/>
            </w:pPr>
            <w:r w:rsidRPr="001609F9">
              <w:t>For Altimeter F the U&amp;Tf with 0 dB is applied since the OOB blocking levels consider the worst-case measured altimeter model across temperature and Unit variations.</w:t>
            </w:r>
          </w:p>
          <w:p w14:paraId="74A070DD" w14:textId="77777777" w:rsidR="00166013" w:rsidRPr="001609F9" w:rsidRDefault="00166013" w:rsidP="00C12E8E">
            <w:pPr>
              <w:pStyle w:val="ECCTablenote"/>
              <w:widowControl w:val="0"/>
            </w:pPr>
            <w:r w:rsidRPr="001609F9">
              <w:t>The simulation values are for 3.6 GHz. Add 0.5 dB for 3.4 GHz and subtract 0.5 dB for 3.8 GHz to the margin</w:t>
            </w:r>
            <w:r w:rsidRPr="001609F9" w:rsidDel="000E7B86">
              <w:t xml:space="preserve"> </w:t>
            </w:r>
            <w:r w:rsidRPr="001609F9">
              <w:t xml:space="preserve">to consider difference in free space path loss </w:t>
            </w:r>
          </w:p>
        </w:tc>
      </w:tr>
    </w:tbl>
    <w:p w14:paraId="64F16621" w14:textId="77777777" w:rsidR="00166013" w:rsidRPr="001609F9" w:rsidRDefault="00166013" w:rsidP="006D7640">
      <w:pPr>
        <w:pStyle w:val="ECCAnnexheading3"/>
      </w:pPr>
      <w:bookmarkStart w:id="448" w:name="_Toc168923046"/>
      <w:bookmarkStart w:id="449" w:name="_Toc168995131"/>
      <w:bookmarkEnd w:id="448"/>
      <w:bookmarkEnd w:id="449"/>
      <w:r w:rsidRPr="001609F9">
        <w:t>Spurious emission level table and margins for Radio Altimeter ITTs</w:t>
      </w:r>
    </w:p>
    <w:p w14:paraId="1BE7DDA7" w14:textId="2D61AA07" w:rsidR="00166013" w:rsidRPr="001609F9" w:rsidRDefault="00166013" w:rsidP="00166013">
      <w:pPr>
        <w:pStyle w:val="Caption"/>
      </w:pPr>
      <w:bookmarkStart w:id="450" w:name="_Ref147775067"/>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53</w:t>
      </w:r>
      <w:r w:rsidRPr="001609F9">
        <w:rPr>
          <w:noProof/>
        </w:rPr>
        <w:fldChar w:fldCharType="end"/>
      </w:r>
      <w:bookmarkEnd w:id="450"/>
      <w:r w:rsidRPr="001609F9">
        <w:t xml:space="preserve">: Margin for Interference Tolerance Threshold (ITT) levels between 4.2 to 4.4 GHz at 200 and 1000 feet AGL from </w:t>
      </w:r>
      <w:r w:rsidRPr="001609F9">
        <w:fldChar w:fldCharType="begin"/>
      </w:r>
      <w:r w:rsidRPr="001609F9">
        <w:instrText xml:space="preserve"> REF _Ref161395907 \h </w:instrText>
      </w:r>
      <w:r w:rsidRPr="001609F9">
        <w:fldChar w:fldCharType="separate"/>
      </w:r>
      <w:r w:rsidRPr="001609F9">
        <w:t xml:space="preserve">Table </w:t>
      </w:r>
      <w:r w:rsidRPr="001609F9">
        <w:rPr>
          <w:noProof/>
        </w:rPr>
        <w:t>6</w:t>
      </w:r>
      <w:r w:rsidRPr="001609F9">
        <w:fldChar w:fldCharType="end"/>
      </w:r>
      <w:r w:rsidRPr="001609F9">
        <w:t xml:space="preserve"> and maximum predicted spurious emission for macro rural, suburban and urban BS height cases in </w:t>
      </w:r>
      <w:r w:rsidRPr="001609F9">
        <w:fldChar w:fldCharType="begin"/>
      </w:r>
      <w:r w:rsidRPr="001609F9">
        <w:instrText xml:space="preserve"> REF _Ref143776661 \h  \* MERGEFORMAT </w:instrText>
      </w:r>
      <w:r w:rsidRPr="001609F9">
        <w:fldChar w:fldCharType="separate"/>
      </w:r>
      <w:r w:rsidRPr="001609F9">
        <w:t>Table 48</w:t>
      </w:r>
      <w:r w:rsidRPr="001609F9">
        <w:fldChar w:fldCharType="end"/>
      </w:r>
      <w:r w:rsidRPr="001609F9">
        <w:t xml:space="preserve"> and </w:t>
      </w:r>
      <w:r w:rsidRPr="001609F9">
        <w:fldChar w:fldCharType="begin"/>
      </w:r>
      <w:r w:rsidRPr="001609F9">
        <w:instrText xml:space="preserve"> REF _Ref147768463 \h  \* MERGEFORMAT </w:instrText>
      </w:r>
      <w:r w:rsidRPr="001609F9">
        <w:fldChar w:fldCharType="separate"/>
      </w:r>
      <w:r w:rsidRPr="001609F9">
        <w:t>Table 49</w:t>
      </w:r>
      <w:r w:rsidRPr="001609F9">
        <w:fldChar w:fldCharType="end"/>
      </w:r>
    </w:p>
    <w:tbl>
      <w:tblPr>
        <w:tblStyle w:val="ECCTable-redheader"/>
        <w:tblW w:w="4785" w:type="pct"/>
        <w:tblInd w:w="0" w:type="dxa"/>
        <w:tblLayout w:type="fixed"/>
        <w:tblLook w:val="04A0" w:firstRow="1" w:lastRow="0" w:firstColumn="1" w:lastColumn="0" w:noHBand="0" w:noVBand="1"/>
      </w:tblPr>
      <w:tblGrid>
        <w:gridCol w:w="1273"/>
        <w:gridCol w:w="1557"/>
        <w:gridCol w:w="1276"/>
        <w:gridCol w:w="2693"/>
        <w:gridCol w:w="1134"/>
        <w:gridCol w:w="1282"/>
      </w:tblGrid>
      <w:tr w:rsidR="00166013" w:rsidRPr="001609F9" w14:paraId="0B8F4D71"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273" w:type="dxa"/>
          </w:tcPr>
          <w:p w14:paraId="292F0518" w14:textId="77777777" w:rsidR="00166013" w:rsidRPr="001609F9" w:rsidRDefault="00166013" w:rsidP="0010067B">
            <w:pPr>
              <w:pStyle w:val="ECCTableHeaderwhitefont"/>
              <w:rPr>
                <w:b/>
                <w:bCs w:val="0"/>
              </w:rPr>
            </w:pPr>
            <w:r w:rsidRPr="001609F9">
              <w:rPr>
                <w:b/>
                <w:bCs w:val="0"/>
              </w:rPr>
              <w:t>Altimeter model</w:t>
            </w:r>
          </w:p>
        </w:tc>
        <w:tc>
          <w:tcPr>
            <w:tcW w:w="1557" w:type="dxa"/>
          </w:tcPr>
          <w:p w14:paraId="0BE330C1" w14:textId="77777777" w:rsidR="00166013" w:rsidRPr="001609F9" w:rsidRDefault="00166013" w:rsidP="0010067B">
            <w:pPr>
              <w:pStyle w:val="ECCTableHeaderwhitefont"/>
              <w:rPr>
                <w:b/>
                <w:bCs w:val="0"/>
              </w:rPr>
            </w:pPr>
            <w:r w:rsidRPr="001609F9">
              <w:rPr>
                <w:b/>
                <w:bCs w:val="0"/>
              </w:rPr>
              <w:t>ITT in dBm/MHz for</w:t>
            </w:r>
          </w:p>
          <w:p w14:paraId="25D21715" w14:textId="77777777" w:rsidR="00166013" w:rsidRPr="001609F9" w:rsidRDefault="00166013" w:rsidP="0010067B">
            <w:pPr>
              <w:pStyle w:val="ECCTableHeaderwhitefont"/>
              <w:rPr>
                <w:b/>
                <w:bCs w:val="0"/>
              </w:rPr>
            </w:pPr>
            <w:r w:rsidRPr="001609F9">
              <w:rPr>
                <w:b/>
                <w:bCs w:val="0"/>
              </w:rPr>
              <w:t>200 feet</w:t>
            </w:r>
          </w:p>
        </w:tc>
        <w:tc>
          <w:tcPr>
            <w:tcW w:w="1276" w:type="dxa"/>
          </w:tcPr>
          <w:p w14:paraId="07CC5899" w14:textId="77777777" w:rsidR="00166013" w:rsidRPr="001609F9" w:rsidRDefault="00166013" w:rsidP="0010067B">
            <w:pPr>
              <w:pStyle w:val="ECCTableHeaderwhitefont"/>
              <w:rPr>
                <w:b/>
                <w:bCs w:val="0"/>
              </w:rPr>
            </w:pPr>
            <w:r w:rsidRPr="001609F9">
              <w:rPr>
                <w:b/>
                <w:bCs w:val="0"/>
              </w:rPr>
              <w:t xml:space="preserve">ITT in dBm/MHz for </w:t>
            </w:r>
          </w:p>
          <w:p w14:paraId="456FA280" w14:textId="77777777" w:rsidR="00166013" w:rsidRPr="001609F9" w:rsidRDefault="00166013" w:rsidP="0010067B">
            <w:pPr>
              <w:pStyle w:val="ECCTableHeaderwhitefont"/>
              <w:rPr>
                <w:b/>
                <w:bCs w:val="0"/>
              </w:rPr>
            </w:pPr>
            <w:r w:rsidRPr="001609F9">
              <w:rPr>
                <w:b/>
                <w:bCs w:val="0"/>
              </w:rPr>
              <w:t>1000 feet</w:t>
            </w:r>
          </w:p>
        </w:tc>
        <w:tc>
          <w:tcPr>
            <w:tcW w:w="2693" w:type="dxa"/>
          </w:tcPr>
          <w:p w14:paraId="66B9D5D3" w14:textId="77777777" w:rsidR="00166013" w:rsidRPr="001609F9" w:rsidRDefault="00166013" w:rsidP="0010067B">
            <w:pPr>
              <w:pStyle w:val="ECCTableHeaderwhitefont"/>
              <w:rPr>
                <w:b/>
                <w:bCs w:val="0"/>
              </w:rPr>
            </w:pPr>
            <w:r w:rsidRPr="001609F9">
              <w:rPr>
                <w:b/>
                <w:bCs w:val="0"/>
              </w:rPr>
              <w:t>Max interference level simulation in dBm/MHz</w:t>
            </w:r>
          </w:p>
        </w:tc>
        <w:tc>
          <w:tcPr>
            <w:tcW w:w="2416" w:type="dxa"/>
            <w:gridSpan w:val="2"/>
          </w:tcPr>
          <w:p w14:paraId="024CEAE1" w14:textId="77777777" w:rsidR="00166013" w:rsidRPr="001609F9" w:rsidRDefault="00166013" w:rsidP="0010067B">
            <w:pPr>
              <w:pStyle w:val="ECCTableHeaderwhitefont"/>
              <w:rPr>
                <w:b/>
                <w:bCs w:val="0"/>
              </w:rPr>
            </w:pPr>
            <w:r w:rsidRPr="001609F9">
              <w:rPr>
                <w:b/>
                <w:bCs w:val="0"/>
              </w:rPr>
              <w:t>Margin in dB</w:t>
            </w:r>
          </w:p>
          <w:p w14:paraId="5BDB6A71" w14:textId="77777777" w:rsidR="00166013" w:rsidRPr="001609F9" w:rsidRDefault="00166013" w:rsidP="0010067B">
            <w:pPr>
              <w:pStyle w:val="ECCTableHeaderwhitefont"/>
              <w:rPr>
                <w:b/>
                <w:bCs w:val="0"/>
              </w:rPr>
            </w:pPr>
            <w:r w:rsidRPr="001609F9">
              <w:rPr>
                <w:b/>
                <w:bCs w:val="0"/>
              </w:rPr>
              <w:t>200 feet | 1000 feet</w:t>
            </w:r>
          </w:p>
        </w:tc>
      </w:tr>
      <w:tr w:rsidR="00166013" w:rsidRPr="001609F9" w14:paraId="1EE6AC2E" w14:textId="77777777" w:rsidTr="0010067B">
        <w:trPr>
          <w:trHeight w:val="265"/>
        </w:trPr>
        <w:tc>
          <w:tcPr>
            <w:tcW w:w="1273" w:type="dxa"/>
          </w:tcPr>
          <w:p w14:paraId="139AB11C" w14:textId="77777777" w:rsidR="00166013" w:rsidRPr="001609F9" w:rsidRDefault="00166013" w:rsidP="0010067B">
            <w:pPr>
              <w:pStyle w:val="ECCTabletext"/>
            </w:pPr>
            <w:r w:rsidRPr="001609F9">
              <w:t>F</w:t>
            </w:r>
          </w:p>
        </w:tc>
        <w:tc>
          <w:tcPr>
            <w:tcW w:w="1557" w:type="dxa"/>
          </w:tcPr>
          <w:p w14:paraId="30893678" w14:textId="77777777" w:rsidR="00166013" w:rsidRPr="001609F9" w:rsidRDefault="00166013" w:rsidP="0010067B">
            <w:pPr>
              <w:pStyle w:val="ECCTabletext"/>
            </w:pPr>
            <w:r w:rsidRPr="001609F9">
              <w:t>-73</w:t>
            </w:r>
          </w:p>
        </w:tc>
        <w:tc>
          <w:tcPr>
            <w:tcW w:w="1276" w:type="dxa"/>
          </w:tcPr>
          <w:p w14:paraId="1AFB7562" w14:textId="77777777" w:rsidR="00166013" w:rsidRPr="001609F9" w:rsidRDefault="00166013" w:rsidP="0010067B">
            <w:pPr>
              <w:pStyle w:val="ECCTabletext"/>
            </w:pPr>
            <w:r w:rsidRPr="001609F9">
              <w:t>-85</w:t>
            </w:r>
          </w:p>
        </w:tc>
        <w:tc>
          <w:tcPr>
            <w:tcW w:w="2693" w:type="dxa"/>
            <w:vMerge w:val="restart"/>
          </w:tcPr>
          <w:p w14:paraId="3BD2F7A2" w14:textId="77777777" w:rsidR="00166013" w:rsidRPr="001609F9" w:rsidRDefault="00166013" w:rsidP="0010067B">
            <w:pPr>
              <w:pStyle w:val="ECCTabletext"/>
            </w:pPr>
            <w:r w:rsidRPr="001609F9">
              <w:t xml:space="preserve">200 feet: -113.6 </w:t>
            </w:r>
          </w:p>
          <w:p w14:paraId="2772E32F" w14:textId="77777777" w:rsidR="00166013" w:rsidRPr="001609F9" w:rsidRDefault="00166013" w:rsidP="0010067B">
            <w:pPr>
              <w:pStyle w:val="ECCTabletext"/>
            </w:pPr>
            <w:r w:rsidRPr="001609F9">
              <w:t>(</w:t>
            </w:r>
            <w:r w:rsidRPr="001609F9">
              <w:fldChar w:fldCharType="begin"/>
            </w:r>
            <w:r w:rsidRPr="001609F9">
              <w:instrText xml:space="preserve"> REF _Ref143776661 \h  \* MERGEFORMAT </w:instrText>
            </w:r>
            <w:r w:rsidRPr="001609F9">
              <w:fldChar w:fldCharType="separate"/>
            </w:r>
            <w:r w:rsidRPr="001609F9">
              <w:t>Table 48</w:t>
            </w:r>
            <w:r w:rsidRPr="001609F9">
              <w:fldChar w:fldCharType="end"/>
            </w:r>
            <w:r w:rsidRPr="001609F9">
              <w:t>)</w:t>
            </w:r>
          </w:p>
          <w:p w14:paraId="7D825A09" w14:textId="77777777" w:rsidR="00166013" w:rsidRPr="001609F9" w:rsidRDefault="00166013" w:rsidP="0010067B">
            <w:pPr>
              <w:pStyle w:val="ECCTabletext"/>
            </w:pPr>
          </w:p>
          <w:p w14:paraId="0CC514EB" w14:textId="77777777" w:rsidR="00166013" w:rsidRPr="001609F9" w:rsidRDefault="00166013" w:rsidP="0010067B">
            <w:pPr>
              <w:pStyle w:val="ECCTabletext"/>
            </w:pPr>
            <w:r w:rsidRPr="001609F9">
              <w:t xml:space="preserve">1000 feet: -128.7 </w:t>
            </w:r>
          </w:p>
          <w:p w14:paraId="7FC02268" w14:textId="77777777" w:rsidR="00166013" w:rsidRPr="001609F9" w:rsidRDefault="00166013" w:rsidP="0010067B">
            <w:pPr>
              <w:pStyle w:val="ECCTabletext"/>
            </w:pPr>
            <w:r w:rsidRPr="001609F9">
              <w:t>(</w:t>
            </w:r>
            <w:r w:rsidRPr="001609F9">
              <w:fldChar w:fldCharType="begin"/>
            </w:r>
            <w:r w:rsidRPr="001609F9">
              <w:instrText xml:space="preserve"> REF _Ref147768463 \h  \* MERGEFORMAT </w:instrText>
            </w:r>
            <w:r w:rsidRPr="001609F9">
              <w:fldChar w:fldCharType="separate"/>
            </w:r>
            <w:r w:rsidRPr="001609F9">
              <w:t>Table 49</w:t>
            </w:r>
            <w:r w:rsidRPr="001609F9">
              <w:fldChar w:fldCharType="end"/>
            </w:r>
            <w:r w:rsidRPr="001609F9">
              <w:t>)</w:t>
            </w:r>
          </w:p>
        </w:tc>
        <w:tc>
          <w:tcPr>
            <w:tcW w:w="1134" w:type="dxa"/>
          </w:tcPr>
          <w:p w14:paraId="08F4E1FA" w14:textId="77777777" w:rsidR="00166013" w:rsidRPr="001609F9" w:rsidRDefault="00166013" w:rsidP="0010067B">
            <w:pPr>
              <w:pStyle w:val="ECCTabletext"/>
            </w:pPr>
            <w:r w:rsidRPr="001609F9">
              <w:t>40.6</w:t>
            </w:r>
          </w:p>
        </w:tc>
        <w:tc>
          <w:tcPr>
            <w:tcW w:w="1282" w:type="dxa"/>
          </w:tcPr>
          <w:p w14:paraId="358DE067" w14:textId="77777777" w:rsidR="00166013" w:rsidRPr="001609F9" w:rsidRDefault="00166013" w:rsidP="0010067B">
            <w:pPr>
              <w:pStyle w:val="ECCTabletext"/>
            </w:pPr>
            <w:r w:rsidRPr="001609F9">
              <w:t>43.7</w:t>
            </w:r>
          </w:p>
        </w:tc>
      </w:tr>
      <w:tr w:rsidR="00166013" w:rsidRPr="001609F9" w14:paraId="337AC5D2" w14:textId="77777777" w:rsidTr="0010067B">
        <w:trPr>
          <w:trHeight w:val="265"/>
        </w:trPr>
        <w:tc>
          <w:tcPr>
            <w:tcW w:w="1273" w:type="dxa"/>
          </w:tcPr>
          <w:p w14:paraId="1268359C" w14:textId="77777777" w:rsidR="00166013" w:rsidRPr="001609F9" w:rsidRDefault="00166013" w:rsidP="0010067B">
            <w:pPr>
              <w:pStyle w:val="ECCTabletext"/>
            </w:pPr>
            <w:r w:rsidRPr="001609F9">
              <w:t>L</w:t>
            </w:r>
          </w:p>
        </w:tc>
        <w:tc>
          <w:tcPr>
            <w:tcW w:w="1557" w:type="dxa"/>
          </w:tcPr>
          <w:p w14:paraId="42DD4D6E" w14:textId="77777777" w:rsidR="00166013" w:rsidRPr="001609F9" w:rsidRDefault="00166013" w:rsidP="0010067B">
            <w:pPr>
              <w:pStyle w:val="ECCTabletext"/>
            </w:pPr>
            <w:r w:rsidRPr="001609F9">
              <w:t>-81</w:t>
            </w:r>
          </w:p>
        </w:tc>
        <w:tc>
          <w:tcPr>
            <w:tcW w:w="1276" w:type="dxa"/>
          </w:tcPr>
          <w:p w14:paraId="3EF051CC" w14:textId="77777777" w:rsidR="00166013" w:rsidRPr="001609F9" w:rsidRDefault="00166013" w:rsidP="0010067B">
            <w:pPr>
              <w:pStyle w:val="ECCTabletext"/>
            </w:pPr>
            <w:r w:rsidRPr="001609F9">
              <w:t>-81</w:t>
            </w:r>
          </w:p>
        </w:tc>
        <w:tc>
          <w:tcPr>
            <w:tcW w:w="2693" w:type="dxa"/>
            <w:vMerge/>
          </w:tcPr>
          <w:p w14:paraId="247EDAF9" w14:textId="77777777" w:rsidR="00166013" w:rsidRPr="001609F9" w:rsidRDefault="00166013" w:rsidP="0010067B">
            <w:pPr>
              <w:pStyle w:val="ECCTabletext"/>
            </w:pPr>
          </w:p>
        </w:tc>
        <w:tc>
          <w:tcPr>
            <w:tcW w:w="1134" w:type="dxa"/>
          </w:tcPr>
          <w:p w14:paraId="31A35075" w14:textId="77777777" w:rsidR="00166013" w:rsidRPr="001609F9" w:rsidRDefault="00166013" w:rsidP="0010067B">
            <w:pPr>
              <w:pStyle w:val="ECCTabletext"/>
            </w:pPr>
            <w:r w:rsidRPr="001609F9">
              <w:t>32.6</w:t>
            </w:r>
          </w:p>
        </w:tc>
        <w:tc>
          <w:tcPr>
            <w:tcW w:w="1282" w:type="dxa"/>
          </w:tcPr>
          <w:p w14:paraId="615275B7" w14:textId="77777777" w:rsidR="00166013" w:rsidRPr="001609F9" w:rsidRDefault="00166013" w:rsidP="0010067B">
            <w:pPr>
              <w:pStyle w:val="ECCTabletext"/>
            </w:pPr>
            <w:r w:rsidRPr="001609F9">
              <w:t>47.7</w:t>
            </w:r>
          </w:p>
        </w:tc>
      </w:tr>
      <w:tr w:rsidR="00166013" w:rsidRPr="001609F9" w14:paraId="644B52AB" w14:textId="77777777" w:rsidTr="0010067B">
        <w:trPr>
          <w:trHeight w:val="265"/>
        </w:trPr>
        <w:tc>
          <w:tcPr>
            <w:tcW w:w="1273" w:type="dxa"/>
          </w:tcPr>
          <w:p w14:paraId="0803E90D" w14:textId="77777777" w:rsidR="00166013" w:rsidRPr="001609F9" w:rsidRDefault="00166013" w:rsidP="0010067B">
            <w:pPr>
              <w:pStyle w:val="ECCTabletext"/>
            </w:pPr>
            <w:r w:rsidRPr="001609F9">
              <w:t>T</w:t>
            </w:r>
          </w:p>
        </w:tc>
        <w:tc>
          <w:tcPr>
            <w:tcW w:w="1557" w:type="dxa"/>
          </w:tcPr>
          <w:p w14:paraId="19105072" w14:textId="77777777" w:rsidR="00166013" w:rsidRPr="001609F9" w:rsidRDefault="00166013" w:rsidP="0010067B">
            <w:pPr>
              <w:pStyle w:val="ECCTabletext"/>
            </w:pPr>
            <w:r w:rsidRPr="001609F9">
              <w:t>-66.8</w:t>
            </w:r>
          </w:p>
        </w:tc>
        <w:tc>
          <w:tcPr>
            <w:tcW w:w="1276" w:type="dxa"/>
          </w:tcPr>
          <w:p w14:paraId="21EAEC26" w14:textId="77777777" w:rsidR="00166013" w:rsidRPr="001609F9" w:rsidRDefault="00166013" w:rsidP="0010067B">
            <w:pPr>
              <w:pStyle w:val="ECCTabletext"/>
            </w:pPr>
            <w:r w:rsidRPr="001609F9">
              <w:t>-71.8</w:t>
            </w:r>
          </w:p>
        </w:tc>
        <w:tc>
          <w:tcPr>
            <w:tcW w:w="2693" w:type="dxa"/>
            <w:vMerge/>
          </w:tcPr>
          <w:p w14:paraId="4C723343" w14:textId="77777777" w:rsidR="00166013" w:rsidRPr="001609F9" w:rsidRDefault="00166013" w:rsidP="0010067B">
            <w:pPr>
              <w:pStyle w:val="ECCTabletext"/>
            </w:pPr>
          </w:p>
        </w:tc>
        <w:tc>
          <w:tcPr>
            <w:tcW w:w="1134" w:type="dxa"/>
          </w:tcPr>
          <w:p w14:paraId="542579CA" w14:textId="77777777" w:rsidR="00166013" w:rsidRPr="001609F9" w:rsidRDefault="00166013" w:rsidP="0010067B">
            <w:pPr>
              <w:pStyle w:val="ECCTabletext"/>
            </w:pPr>
            <w:r w:rsidRPr="001609F9">
              <w:t>46.8</w:t>
            </w:r>
          </w:p>
        </w:tc>
        <w:tc>
          <w:tcPr>
            <w:tcW w:w="1282" w:type="dxa"/>
          </w:tcPr>
          <w:p w14:paraId="3CBE1C2A" w14:textId="77777777" w:rsidR="00166013" w:rsidRPr="001609F9" w:rsidRDefault="00166013" w:rsidP="0010067B">
            <w:pPr>
              <w:pStyle w:val="ECCTabletext"/>
            </w:pPr>
            <w:r w:rsidRPr="001609F9">
              <w:t>56.9</w:t>
            </w:r>
          </w:p>
        </w:tc>
      </w:tr>
      <w:tr w:rsidR="00166013" w:rsidRPr="001609F9" w14:paraId="07EDBAFF" w14:textId="77777777" w:rsidTr="0010067B">
        <w:trPr>
          <w:trHeight w:val="265"/>
        </w:trPr>
        <w:tc>
          <w:tcPr>
            <w:tcW w:w="1273" w:type="dxa"/>
          </w:tcPr>
          <w:p w14:paraId="38AF5B0A" w14:textId="77777777" w:rsidR="00166013" w:rsidRPr="001609F9" w:rsidRDefault="00166013" w:rsidP="0010067B">
            <w:pPr>
              <w:pStyle w:val="ECCTabletext"/>
            </w:pPr>
            <w:r w:rsidRPr="001609F9">
              <w:t>X</w:t>
            </w:r>
          </w:p>
        </w:tc>
        <w:tc>
          <w:tcPr>
            <w:tcW w:w="1557" w:type="dxa"/>
          </w:tcPr>
          <w:p w14:paraId="3A445E35" w14:textId="77777777" w:rsidR="00166013" w:rsidRPr="001609F9" w:rsidRDefault="00166013" w:rsidP="0010067B">
            <w:pPr>
              <w:pStyle w:val="ECCTabletext"/>
            </w:pPr>
            <w:r w:rsidRPr="001609F9">
              <w:t>-63.8</w:t>
            </w:r>
          </w:p>
        </w:tc>
        <w:tc>
          <w:tcPr>
            <w:tcW w:w="1276" w:type="dxa"/>
          </w:tcPr>
          <w:p w14:paraId="6BDEED58" w14:textId="77777777" w:rsidR="00166013" w:rsidRPr="001609F9" w:rsidRDefault="00166013" w:rsidP="0010067B">
            <w:pPr>
              <w:pStyle w:val="ECCTabletext"/>
            </w:pPr>
            <w:r w:rsidRPr="001609F9">
              <w:t>-83.2</w:t>
            </w:r>
          </w:p>
        </w:tc>
        <w:tc>
          <w:tcPr>
            <w:tcW w:w="2693" w:type="dxa"/>
            <w:vMerge/>
          </w:tcPr>
          <w:p w14:paraId="62443DDB" w14:textId="77777777" w:rsidR="00166013" w:rsidRPr="001609F9" w:rsidRDefault="00166013" w:rsidP="0010067B">
            <w:pPr>
              <w:pStyle w:val="ECCTabletext"/>
            </w:pPr>
          </w:p>
        </w:tc>
        <w:tc>
          <w:tcPr>
            <w:tcW w:w="1134" w:type="dxa"/>
          </w:tcPr>
          <w:p w14:paraId="6F05E22F" w14:textId="77777777" w:rsidR="00166013" w:rsidRPr="001609F9" w:rsidRDefault="00166013" w:rsidP="0010067B">
            <w:pPr>
              <w:pStyle w:val="ECCTabletext"/>
            </w:pPr>
            <w:r w:rsidRPr="001609F9">
              <w:t>49.8</w:t>
            </w:r>
          </w:p>
        </w:tc>
        <w:tc>
          <w:tcPr>
            <w:tcW w:w="1282" w:type="dxa"/>
          </w:tcPr>
          <w:p w14:paraId="4FC306EE" w14:textId="77777777" w:rsidR="00166013" w:rsidRPr="001609F9" w:rsidRDefault="00166013" w:rsidP="0010067B">
            <w:pPr>
              <w:pStyle w:val="ECCTabletext"/>
            </w:pPr>
            <w:r w:rsidRPr="001609F9">
              <w:t>45.5</w:t>
            </w:r>
          </w:p>
        </w:tc>
      </w:tr>
      <w:tr w:rsidR="00166013" w:rsidRPr="001609F9" w14:paraId="590FEBCD" w14:textId="77777777" w:rsidTr="0010067B">
        <w:trPr>
          <w:trHeight w:val="265"/>
        </w:trPr>
        <w:tc>
          <w:tcPr>
            <w:tcW w:w="1273" w:type="dxa"/>
          </w:tcPr>
          <w:p w14:paraId="462B76A5" w14:textId="77777777" w:rsidR="00166013" w:rsidRPr="001609F9" w:rsidRDefault="00166013" w:rsidP="0010067B">
            <w:pPr>
              <w:pStyle w:val="ECCTabletext"/>
            </w:pPr>
            <w:r w:rsidRPr="001609F9">
              <w:t>U</w:t>
            </w:r>
          </w:p>
        </w:tc>
        <w:tc>
          <w:tcPr>
            <w:tcW w:w="1557" w:type="dxa"/>
          </w:tcPr>
          <w:p w14:paraId="0C735FA7" w14:textId="77777777" w:rsidR="00166013" w:rsidRPr="001609F9" w:rsidRDefault="00166013" w:rsidP="0010067B">
            <w:pPr>
              <w:pStyle w:val="ECCTabletext"/>
            </w:pPr>
            <w:r w:rsidRPr="001609F9">
              <w:t>NB</w:t>
            </w:r>
          </w:p>
        </w:tc>
        <w:tc>
          <w:tcPr>
            <w:tcW w:w="1276" w:type="dxa"/>
          </w:tcPr>
          <w:p w14:paraId="412936A0" w14:textId="77777777" w:rsidR="00166013" w:rsidRPr="001609F9" w:rsidRDefault="00166013" w:rsidP="0010067B">
            <w:pPr>
              <w:pStyle w:val="ECCTabletext"/>
            </w:pPr>
            <w:r w:rsidRPr="001609F9">
              <w:t>NB</w:t>
            </w:r>
          </w:p>
        </w:tc>
        <w:tc>
          <w:tcPr>
            <w:tcW w:w="2693" w:type="dxa"/>
            <w:vMerge/>
          </w:tcPr>
          <w:p w14:paraId="6521715D" w14:textId="77777777" w:rsidR="00166013" w:rsidRPr="001609F9" w:rsidRDefault="00166013" w:rsidP="0010067B">
            <w:pPr>
              <w:pStyle w:val="ECCTabletext"/>
            </w:pPr>
          </w:p>
        </w:tc>
        <w:tc>
          <w:tcPr>
            <w:tcW w:w="1134" w:type="dxa"/>
          </w:tcPr>
          <w:p w14:paraId="4F06E370" w14:textId="77777777" w:rsidR="00166013" w:rsidRPr="001609F9" w:rsidRDefault="00166013" w:rsidP="0010067B">
            <w:pPr>
              <w:pStyle w:val="ECCTabletext"/>
            </w:pPr>
            <w:r w:rsidRPr="001609F9">
              <w:t>-</w:t>
            </w:r>
          </w:p>
        </w:tc>
        <w:tc>
          <w:tcPr>
            <w:tcW w:w="1282" w:type="dxa"/>
          </w:tcPr>
          <w:p w14:paraId="565013AE" w14:textId="77777777" w:rsidR="00166013" w:rsidRPr="001609F9" w:rsidRDefault="00166013" w:rsidP="0010067B">
            <w:pPr>
              <w:pStyle w:val="ECCTabletext"/>
            </w:pPr>
            <w:r w:rsidRPr="001609F9">
              <w:t>-</w:t>
            </w:r>
          </w:p>
        </w:tc>
      </w:tr>
      <w:tr w:rsidR="00166013" w:rsidRPr="001609F9" w14:paraId="1BE2064D" w14:textId="77777777" w:rsidTr="0010067B">
        <w:trPr>
          <w:trHeight w:val="265"/>
        </w:trPr>
        <w:tc>
          <w:tcPr>
            <w:tcW w:w="1273" w:type="dxa"/>
          </w:tcPr>
          <w:p w14:paraId="52D5FF66" w14:textId="77777777" w:rsidR="00166013" w:rsidRPr="001609F9" w:rsidRDefault="00166013" w:rsidP="0010067B">
            <w:pPr>
              <w:pStyle w:val="ECCTabletext"/>
            </w:pPr>
            <w:r w:rsidRPr="001609F9">
              <w:t>Y</w:t>
            </w:r>
          </w:p>
        </w:tc>
        <w:tc>
          <w:tcPr>
            <w:tcW w:w="1557" w:type="dxa"/>
          </w:tcPr>
          <w:p w14:paraId="76B3C36B" w14:textId="77777777" w:rsidR="00166013" w:rsidRPr="001609F9" w:rsidRDefault="00166013" w:rsidP="0010067B">
            <w:pPr>
              <w:pStyle w:val="ECCTabletext"/>
            </w:pPr>
            <w:r w:rsidRPr="001609F9">
              <w:t>-70</w:t>
            </w:r>
          </w:p>
        </w:tc>
        <w:tc>
          <w:tcPr>
            <w:tcW w:w="1276" w:type="dxa"/>
          </w:tcPr>
          <w:p w14:paraId="695CD821" w14:textId="77777777" w:rsidR="00166013" w:rsidRPr="001609F9" w:rsidRDefault="00166013" w:rsidP="0010067B">
            <w:pPr>
              <w:pStyle w:val="ECCTabletext"/>
            </w:pPr>
            <w:r w:rsidRPr="001609F9">
              <w:t>-84</w:t>
            </w:r>
          </w:p>
        </w:tc>
        <w:tc>
          <w:tcPr>
            <w:tcW w:w="2693" w:type="dxa"/>
            <w:vMerge/>
          </w:tcPr>
          <w:p w14:paraId="29DC585C" w14:textId="77777777" w:rsidR="00166013" w:rsidRPr="001609F9" w:rsidRDefault="00166013" w:rsidP="0010067B">
            <w:pPr>
              <w:pStyle w:val="ECCTabletext"/>
            </w:pPr>
          </w:p>
        </w:tc>
        <w:tc>
          <w:tcPr>
            <w:tcW w:w="1134" w:type="dxa"/>
          </w:tcPr>
          <w:p w14:paraId="05368A42" w14:textId="77777777" w:rsidR="00166013" w:rsidRPr="001609F9" w:rsidRDefault="00166013" w:rsidP="0010067B">
            <w:pPr>
              <w:pStyle w:val="ECCTabletext"/>
            </w:pPr>
            <w:r w:rsidRPr="001609F9">
              <w:t>43.6</w:t>
            </w:r>
          </w:p>
        </w:tc>
        <w:tc>
          <w:tcPr>
            <w:tcW w:w="1282" w:type="dxa"/>
          </w:tcPr>
          <w:p w14:paraId="1862A85F" w14:textId="77777777" w:rsidR="00166013" w:rsidRPr="001609F9" w:rsidRDefault="00166013" w:rsidP="0010067B">
            <w:pPr>
              <w:pStyle w:val="ECCTabletext"/>
            </w:pPr>
            <w:r w:rsidRPr="001609F9">
              <w:t>44.7</w:t>
            </w:r>
          </w:p>
        </w:tc>
      </w:tr>
      <w:tr w:rsidR="00166013" w:rsidRPr="001609F9" w14:paraId="22CB9246" w14:textId="77777777" w:rsidTr="0010067B">
        <w:trPr>
          <w:trHeight w:val="265"/>
        </w:trPr>
        <w:tc>
          <w:tcPr>
            <w:tcW w:w="9215" w:type="dxa"/>
            <w:gridSpan w:val="6"/>
          </w:tcPr>
          <w:p w14:paraId="49187DE1" w14:textId="77777777" w:rsidR="00166013" w:rsidRPr="001609F9" w:rsidRDefault="00166013" w:rsidP="0010067B">
            <w:pPr>
              <w:pStyle w:val="ECCTablenote"/>
              <w:rPr>
                <w:highlight w:val="yellow"/>
              </w:rPr>
            </w:pPr>
            <w:r w:rsidRPr="001609F9">
              <w:t>For Altimeter F the U&amp;Tf with 4 dB is applied as there is lack of information about unit to unit variations for interference in the altimeter band.</w:t>
            </w:r>
          </w:p>
          <w:p w14:paraId="4BA20CA2" w14:textId="77777777" w:rsidR="00166013" w:rsidRPr="001609F9" w:rsidRDefault="00166013" w:rsidP="0010067B">
            <w:pPr>
              <w:pStyle w:val="ECCTablenote"/>
            </w:pPr>
            <w:r w:rsidRPr="001609F9">
              <w:t>For Altimeter L and X, the average thresholds provided by the manufacturer are used with U&amp;Tf 4 dB unit to unit variations as a conservative assumption as there is no individual information available on unit-to-unit/ temperature variations. While a standard deviation is provided, there is no basis for considering a 3σ variation which can significantly overestimate the thresholds compared to the measured worst-case altimeter performance. This is evident especially for Altimeter X where the standard deviation is much larger as compared to measurements at other lower heights.</w:t>
            </w:r>
          </w:p>
        </w:tc>
      </w:tr>
    </w:tbl>
    <w:p w14:paraId="7904F584" w14:textId="77777777" w:rsidR="00ED07C5" w:rsidRPr="001609F9" w:rsidRDefault="00ED07C5" w:rsidP="00C47F64">
      <w:pPr>
        <w:pStyle w:val="ECCAnnexheading1"/>
        <w:rPr>
          <w:rStyle w:val="ECCParagraph"/>
          <w:rFonts w:eastAsia="Calibri"/>
          <w:b w:val="0"/>
          <w:caps w:val="0"/>
          <w:color w:val="auto"/>
          <w:szCs w:val="22"/>
        </w:rPr>
      </w:pPr>
      <w:bookmarkStart w:id="451" w:name="_Toc183179613"/>
      <w:r w:rsidRPr="001609F9">
        <w:rPr>
          <w:rStyle w:val="ECCParagraph"/>
        </w:rPr>
        <w:lastRenderedPageBreak/>
        <w:t>Study E) Simulation Results for Radio Altimeter 4200-4400 MHz coexistence with WBB LMP operated in 3800-4200 MHz with Radio Altimeter Parameter Set 1</w:t>
      </w:r>
      <w:bookmarkEnd w:id="451"/>
    </w:p>
    <w:p w14:paraId="4E4BD345" w14:textId="77777777" w:rsidR="00ED07C5" w:rsidRPr="001609F9" w:rsidRDefault="00ED07C5" w:rsidP="00AE14F3">
      <w:pPr>
        <w:pStyle w:val="ECCAnnexheading2"/>
        <w:rPr>
          <w:rStyle w:val="ECCParagraph"/>
        </w:rPr>
      </w:pPr>
      <w:bookmarkStart w:id="452" w:name="_Toc182478744"/>
      <w:bookmarkStart w:id="453" w:name="_Toc183179614"/>
      <w:r w:rsidRPr="001609F9">
        <w:rPr>
          <w:rStyle w:val="ECCParagraph"/>
        </w:rPr>
        <w:t>Summary</w:t>
      </w:r>
      <w:bookmarkEnd w:id="452"/>
      <w:bookmarkEnd w:id="453"/>
    </w:p>
    <w:p w14:paraId="4DF4E3E5" w14:textId="77777777" w:rsidR="00ED07C5" w:rsidRPr="001609F9" w:rsidRDefault="00ED07C5" w:rsidP="00ED07C5">
      <w:r w:rsidRPr="001609F9">
        <w:t>This input contains OOB blocking and unwanted emissions results towards Radio Altimeters in 4.2-4.4 GHz, for medium power AAS and non-AAS BSs in 3.8-4.2 GHz band. In general:</w:t>
      </w:r>
    </w:p>
    <w:p w14:paraId="46D79C43" w14:textId="77777777" w:rsidR="00ED07C5" w:rsidRPr="001609F9" w:rsidRDefault="00ED07C5" w:rsidP="00ED07C5">
      <w:pPr>
        <w:pStyle w:val="ECCBulletsLv1"/>
        <w:ind w:left="360" w:hanging="360"/>
      </w:pPr>
      <w:r w:rsidRPr="001609F9">
        <w:t>For the base station locations and operational scenarios studied, the Interference Tolerance Threshold (ITT) levels between 3.8-4.2 GHz at 200- and 1000-feet Radio Altimeter heights and worst-case maximum predicted OOB blocking levels</w:t>
      </w:r>
      <w:r w:rsidRPr="001609F9" w:rsidDel="00BF7F02">
        <w:t xml:space="preserve"> </w:t>
      </w:r>
      <w:r w:rsidRPr="001609F9">
        <w:t xml:space="preserve">show large positive margins with &gt; 42 dB considering the Obstacle Limitation Surface (OLS) that is defined for airports. For non-AAS this margin is about 11 dB lower than for AAS. This considers the worst performing Radio Altimeter model in Set 1 and the closest adjacent IMT channel (fc = 4.15 GHz) to the Radio Altimeter band. Therefore these margins could allow higher base station power than the currently modelled 51 dBm/100 MHz </w:t>
      </w:r>
      <w:r w:rsidRPr="001609F9">
        <w:rPr>
          <w:i/>
          <w:iCs/>
        </w:rPr>
        <w:t>e.i.r.p.</w:t>
      </w:r>
      <w:r w:rsidRPr="001609F9">
        <w:t>;</w:t>
      </w:r>
    </w:p>
    <w:p w14:paraId="58928889" w14:textId="77777777" w:rsidR="00ED07C5" w:rsidRPr="001609F9" w:rsidRDefault="00ED07C5" w:rsidP="00ED07C5">
      <w:pPr>
        <w:pStyle w:val="ECCBulletsLv1"/>
        <w:ind w:left="360" w:hanging="360"/>
      </w:pPr>
      <w:r w:rsidRPr="001609F9">
        <w:t xml:space="preserve">The margins for ITT levels between 4.2-4.4 GHz at 200 and 1000 feet Radio Altimeter heights and worst-case maximum predicted unwanted emission levels are lower compared to the blocking. The margins are still positive even for the worst performing Radio Altimeter model in Set 1 and considering the closest adjacent IMT channel (fc = 4.15 GHz) to the Radio Altimeter band. The unwanted emissions for the Out-Of-Band from 4200 to 4240 MHz, from the medium power BS, is considered for interference in the Radio Altimeter band from 4.2 to 4.4 GHz; </w:t>
      </w:r>
    </w:p>
    <w:p w14:paraId="088CD394" w14:textId="77777777" w:rsidR="00ED07C5" w:rsidRPr="001609F9" w:rsidRDefault="00ED07C5" w:rsidP="00ED07C5">
      <w:pPr>
        <w:pStyle w:val="ECCBulletsLv1"/>
        <w:ind w:left="360" w:hanging="360"/>
      </w:pPr>
      <w:r w:rsidRPr="001609F9">
        <w:t>For BS heights 30 meters and higher the BS cannot be located below lower altimeter heights (Altimeter: 200 feet is at Δx = 1.163 km from runway edge reference point). This is as the OLS gives OFAS</w:t>
      </w:r>
      <w:r w:rsidRPr="001609F9">
        <w:rPr>
          <w:rStyle w:val="ECCHLsubscript"/>
        </w:rPr>
        <w:t>noBS,x</w:t>
      </w:r>
      <w:r w:rsidRPr="001609F9">
        <w:t xml:space="preserve"> &gt;1.56 km from runway edge reference point for 30 m BS height. This safeguards the Radio Altimeter also for altimeter heights below 200 feet from possible IMT BS interference, with BSs only allowed below the OLS, within the Approach and Transitional surface (for Δx&gt;~1.2km, Δy&gt;~0.4km for BS positions from runway edge reference point). Furthermore, this also applies for BSs with lower heights &lt;30 m if placed below the (OLS around the runway as set by higher BS heights;</w:t>
      </w:r>
    </w:p>
    <w:p w14:paraId="1D9D8625" w14:textId="77777777" w:rsidR="00ED07C5" w:rsidRPr="001609F9" w:rsidRDefault="00ED07C5" w:rsidP="00ED07C5">
      <w:pPr>
        <w:pStyle w:val="ECCBulletsLv1"/>
        <w:ind w:left="360" w:hanging="360"/>
      </w:pPr>
      <w:r w:rsidRPr="001609F9">
        <w:t>The ITT margins with respect to OOB blocking and unwanted emission can be relative scaled (linearly) in dB with respect to the used power levels in this study. In the accumulated worst-case analysis larger variations in the interference can be found and some of the main factors are: sharp/stronger fluctuation in smaller area when airplane is above the BS, AAS model used and large variation in Radio Altimeter model performances. The altimeter models ITT differs by many dBs and model “F” and “Y” have the lowest performance for the OOB blocking ITT protection and model “L” has the lowest performance for in-band interference ITT. Replacing altimeter model F and Y in airplanes with other models e.g. model X or retrofitted with additional filters would give higher margins.</w:t>
      </w:r>
    </w:p>
    <w:p w14:paraId="3F3007D1" w14:textId="77777777" w:rsidR="00ED07C5" w:rsidRPr="001609F9" w:rsidRDefault="00ED07C5" w:rsidP="00ED07C5">
      <w:r w:rsidRPr="001609F9">
        <w:t>More details on the findings:</w:t>
      </w:r>
    </w:p>
    <w:p w14:paraId="30A8B69E" w14:textId="77777777" w:rsidR="00ED07C5" w:rsidRPr="001609F9" w:rsidRDefault="00ED07C5" w:rsidP="00ED07C5">
      <w:pPr>
        <w:pStyle w:val="ECCBulletsLv1"/>
        <w:ind w:left="360" w:hanging="360"/>
      </w:pPr>
      <w:r w:rsidRPr="001609F9">
        <w:t>The OOB blocking has much larger margins compared to the unwanted emission corresponding ITT levels. The margins for 1000 feet, Radio Altimeter height, are higher than for the 200 feet besides for the Radio Altimeter in-band receiver performance for Altimeter model X and Y;</w:t>
      </w:r>
    </w:p>
    <w:p w14:paraId="53728F22" w14:textId="77777777" w:rsidR="00ED07C5" w:rsidRPr="001609F9" w:rsidRDefault="00ED07C5" w:rsidP="00ED07C5">
      <w:pPr>
        <w:pStyle w:val="ECCBulletsLv1"/>
        <w:ind w:left="360" w:hanging="360"/>
      </w:pPr>
      <w:r w:rsidRPr="001609F9">
        <w:t>The highest IMT signal level within the approach surface and for BSs below the OLS occurs when the BS is below the Radio Altimeter, this is as the free space pathloss is the lowest at that location. The possible interference and blocking level increases therefore with lower BS heights as the distance between BS antenna and Radio Altimeter gets shorter. The highest interference levels due to blocking or unwanted emission is from the lower BS height, which is 6 meters in this study;</w:t>
      </w:r>
    </w:p>
    <w:p w14:paraId="6CE9ECFB" w14:textId="77777777" w:rsidR="00ED07C5" w:rsidRPr="001609F9" w:rsidRDefault="00ED07C5" w:rsidP="00ED07C5">
      <w:pPr>
        <w:pStyle w:val="ECCBulletsLv1"/>
        <w:ind w:left="360" w:hanging="360"/>
      </w:pPr>
      <w:r w:rsidRPr="001609F9">
        <w:t xml:space="preserve">The shortest distance for the BS from runway (due to OLS) is for the BS height of 6 meters, which means no BS should be deployed within Δx &lt; 0.36 km from the runway edge (Approach surface) and Δy &lt; 0.192 km from the runway centre orthogonal from the runway (Transitional surface); </w:t>
      </w:r>
    </w:p>
    <w:p w14:paraId="65354D05" w14:textId="77777777" w:rsidR="00ED07C5" w:rsidRPr="001609F9" w:rsidRDefault="00ED07C5" w:rsidP="00ED07C5">
      <w:pPr>
        <w:pStyle w:val="ECCBulletsLv1"/>
        <w:ind w:left="360" w:hanging="360"/>
      </w:pPr>
      <w:r w:rsidRPr="001609F9">
        <w:t xml:space="preserve">The non-AAS maximum blocking levels (3.8-4.2 GHz) at the Radio Altimeter are about 5 to 12 dB higher compared to the AAS, this is mainly as the BS to Radio Altimeter distance is larger for the AAS worst-case situation; </w:t>
      </w:r>
    </w:p>
    <w:p w14:paraId="48D8B220" w14:textId="77777777" w:rsidR="00ED07C5" w:rsidRPr="001609F9" w:rsidRDefault="00ED07C5" w:rsidP="00ED07C5">
      <w:pPr>
        <w:pStyle w:val="ECCBulletsLv1"/>
        <w:ind w:left="360" w:hanging="360"/>
      </w:pPr>
      <w:r w:rsidRPr="001609F9">
        <w:t>The highest observed non-AAS interference level due to unwanted emission into the 4.2-4.4 GHz altimeter band is about 4 dB lower than the highest found AAS value. This is due to various factors and one dominating factor is a higher antenna gain towards Radio Altimeter for the AAS worst-case compared to the non-AAS. This is also as the worst-case interference locations for non-AAS and AAS BS are not the same;</w:t>
      </w:r>
    </w:p>
    <w:p w14:paraId="3C365263" w14:textId="77777777" w:rsidR="00ED07C5" w:rsidRPr="001609F9" w:rsidRDefault="00ED07C5" w:rsidP="00ED07C5">
      <w:pPr>
        <w:pStyle w:val="ECCBulletsLv1"/>
        <w:ind w:left="360" w:hanging="360"/>
      </w:pPr>
      <w:r w:rsidRPr="001609F9">
        <w:lastRenderedPageBreak/>
        <w:t>From sensitivity/parametric analysis for different parameters and comparing with the worst-case analysis done for AAS it can be found:</w:t>
      </w:r>
    </w:p>
    <w:p w14:paraId="0B0374DD" w14:textId="77777777" w:rsidR="00ED07C5" w:rsidRPr="001609F9" w:rsidRDefault="00ED07C5" w:rsidP="005B6F74">
      <w:pPr>
        <w:pStyle w:val="ECCBulletsLv2"/>
      </w:pPr>
      <w:r w:rsidRPr="001609F9">
        <w:t xml:space="preserve">For zero roll at 200 feet altimeter height the OOB blocking and unwanted emission level at the Radio Altimeter are ~5 dB lower compared to roll up to ±15 degrees. For the airplane glideslope with 2.625 degrees compared to 3 degrees the difference in OOB blocking and unwanted emission at the Radio Altimeter is 0 dB, but the max value observed is at Δx ~1.33 km from the runway edge compared to Δx ~1.16 km for the 3 degrees slope. Using AAS with 4x4 array of 3x1 sub-array compared to 4x8 array AAS of 3x1 sub-array (for correlated beamforming case with fc =4.15 GHz) shows 0 dB difference for the OOB blocking as the max e.i.r.p is fixed with 51 dBm/100 MHz </w:t>
      </w:r>
      <w:r w:rsidRPr="001609F9">
        <w:rPr>
          <w:i/>
          <w:iCs/>
        </w:rPr>
        <w:t>e.i.r.p.</w:t>
      </w:r>
      <w:r w:rsidRPr="001609F9">
        <w:t xml:space="preserve"> There is a 3 dB lower unwanted emission level at the altimeter compared to the 4x8 AAS array of 3x1 sub-array.</w:t>
      </w:r>
    </w:p>
    <w:p w14:paraId="1EA6EE0C" w14:textId="77777777" w:rsidR="00ED07C5" w:rsidRPr="001609F9" w:rsidRDefault="00ED07C5" w:rsidP="005B6F74">
      <w:pPr>
        <w:pStyle w:val="ECCBulletsLv2"/>
      </w:pPr>
      <w:r w:rsidRPr="001609F9">
        <w:t xml:space="preserve">For lower altimeter heights (&lt;200 feet) there are no breakpoints defined. Two cases for lower altimeter heights with (i) the airplane at the same height as the BS height (6 m, 20 feet) and (ii) altimeter above the BS with 6-meter height. For altimeter at the same height as the BS height (airplane </w:t>
      </w:r>
      <w:r w:rsidRPr="001609F9">
        <w:t xml:space="preserve">x = 131 meters from the RP) the result indicates that the OLS still ensures sufficient protection, and max interference at the altimeter is lower than for the 200 feet altimeter case. For altimeter above the BS (6 m height) with a 54 feet altimeter height, there are also still positive margins for OOB blocking using the 200 feet ITT levels. For the unwanted emissions it depends on the altimeter model if positive margin still exists and on the actual ITT for such low altimeter heights. </w:t>
      </w:r>
    </w:p>
    <w:p w14:paraId="0506F8D6" w14:textId="77777777" w:rsidR="00ED07C5" w:rsidRPr="001609F9" w:rsidRDefault="00ED07C5" w:rsidP="00ED07C5">
      <w:r w:rsidRPr="001609F9">
        <w:t xml:space="preserve">The margins in this study consider the ITT values with tolerance as defined in Section </w:t>
      </w:r>
      <w:r w:rsidRPr="001609F9">
        <w:fldChar w:fldCharType="begin"/>
      </w:r>
      <w:r w:rsidRPr="001609F9">
        <w:instrText xml:space="preserve"> REF _Ref167888762 \r \h </w:instrText>
      </w:r>
      <w:r w:rsidRPr="001609F9">
        <w:fldChar w:fldCharType="separate"/>
      </w:r>
      <w:r w:rsidRPr="001609F9">
        <w:t>5.3</w:t>
      </w:r>
      <w:r w:rsidRPr="001609F9">
        <w:fldChar w:fldCharType="end"/>
      </w:r>
      <w:r w:rsidRPr="001609F9">
        <w:t xml:space="preserve"> of this Report. The least resilient Radio Altimeter model from Set 1 is considered. The 6 dB ICAO safety margin is not considered in the ITT values.</w:t>
      </w:r>
    </w:p>
    <w:p w14:paraId="7784DF3D" w14:textId="77777777" w:rsidR="00ED07C5" w:rsidRPr="001609F9" w:rsidRDefault="00ED07C5" w:rsidP="00AE14F3">
      <w:pPr>
        <w:pStyle w:val="ECCAnnexheading2"/>
        <w:rPr>
          <w:rStyle w:val="ECCParagraph"/>
          <w:rFonts w:eastAsia="Calibri"/>
          <w:b w:val="0"/>
          <w:caps w:val="0"/>
          <w:szCs w:val="22"/>
        </w:rPr>
      </w:pPr>
      <w:bookmarkStart w:id="454" w:name="_Toc182478745"/>
      <w:bookmarkStart w:id="455" w:name="_Toc183179615"/>
      <w:r w:rsidRPr="001609F9">
        <w:t>Simulation</w:t>
      </w:r>
      <w:r w:rsidRPr="001609F9">
        <w:rPr>
          <w:rStyle w:val="ECCParagraph"/>
        </w:rPr>
        <w:t xml:space="preserve"> assumptions</w:t>
      </w:r>
      <w:bookmarkEnd w:id="454"/>
      <w:bookmarkEnd w:id="455"/>
    </w:p>
    <w:p w14:paraId="3F751B86" w14:textId="77777777" w:rsidR="00ED07C5" w:rsidRPr="001609F9" w:rsidRDefault="00ED07C5" w:rsidP="0018342F">
      <w:pPr>
        <w:pStyle w:val="ECCAnnexheading3"/>
        <w:tabs>
          <w:tab w:val="clear" w:pos="-981"/>
          <w:tab w:val="num" w:pos="720"/>
        </w:tabs>
        <w:rPr>
          <w:rStyle w:val="ECCParagraph"/>
          <w:caps/>
        </w:rPr>
      </w:pPr>
      <w:r w:rsidRPr="001609F9">
        <w:rPr>
          <w:rStyle w:val="ECCParagraph"/>
        </w:rPr>
        <w:t>BS location and obstacle limitation surface</w:t>
      </w:r>
    </w:p>
    <w:p w14:paraId="0AADC0F8" w14:textId="3C81E4BD" w:rsidR="00ED07C5" w:rsidRPr="001609F9" w:rsidRDefault="00ED07C5" w:rsidP="00ED07C5">
      <w:r w:rsidRPr="001609F9">
        <w:t xml:space="preserve">As outlined in section </w:t>
      </w:r>
      <w:r w:rsidRPr="001609F9">
        <w:fldChar w:fldCharType="begin"/>
      </w:r>
      <w:r w:rsidRPr="001609F9">
        <w:instrText xml:space="preserve"> REF _Ref182918811 \r \h </w:instrText>
      </w:r>
      <w:r w:rsidRPr="001609F9">
        <w:fldChar w:fldCharType="separate"/>
      </w:r>
      <w:r w:rsidR="007950FE" w:rsidRPr="001609F9">
        <w:t>5.2</w:t>
      </w:r>
      <w:r w:rsidRPr="001609F9">
        <w:fldChar w:fldCharType="end"/>
      </w:r>
      <w:r w:rsidRPr="001609F9">
        <w:t xml:space="preserve"> and ICAO Annex 14 </w:t>
      </w:r>
      <w:r w:rsidRPr="001609F9">
        <w:fldChar w:fldCharType="begin"/>
      </w:r>
      <w:r w:rsidRPr="001609F9">
        <w:instrText xml:space="preserve"> REF _Ref168559087 \r \h </w:instrText>
      </w:r>
      <w:r w:rsidRPr="001609F9">
        <w:fldChar w:fldCharType="separate"/>
      </w:r>
      <w:r w:rsidR="007950FE" w:rsidRPr="001609F9">
        <w:t>[26]</w:t>
      </w:r>
      <w:r w:rsidRPr="001609F9">
        <w:fldChar w:fldCharType="end"/>
      </w:r>
      <w:r w:rsidRPr="001609F9">
        <w:t xml:space="preserve">, the obstacle limitation surface around the runway is specified for transitional-, inner horizontal- and the approach-surface (see </w:t>
      </w:r>
      <w:r w:rsidRPr="001609F9">
        <w:fldChar w:fldCharType="begin"/>
      </w:r>
      <w:r w:rsidRPr="001609F9">
        <w:instrText xml:space="preserve"> REF _Ref133472740 \h </w:instrText>
      </w:r>
      <w:r w:rsidRPr="001609F9">
        <w:fldChar w:fldCharType="separate"/>
      </w:r>
      <w:r w:rsidR="007950FE" w:rsidRPr="001609F9">
        <w:t xml:space="preserve">Figure </w:t>
      </w:r>
      <w:r w:rsidR="007950FE" w:rsidRPr="001609F9">
        <w:rPr>
          <w:noProof/>
        </w:rPr>
        <w:t>7</w:t>
      </w:r>
      <w:r w:rsidRPr="001609F9">
        <w:fldChar w:fldCharType="end"/>
      </w:r>
      <w:r w:rsidRPr="001609F9">
        <w:t>-</w:t>
      </w:r>
      <w:r w:rsidRPr="001609F9">
        <w:fldChar w:fldCharType="begin"/>
      </w:r>
      <w:r w:rsidRPr="001609F9">
        <w:instrText xml:space="preserve"> REF _Ref178526725 \h </w:instrText>
      </w:r>
      <w:r w:rsidRPr="001609F9">
        <w:fldChar w:fldCharType="separate"/>
      </w:r>
      <w:r w:rsidRPr="001609F9">
        <w:t xml:space="preserve">Figure </w:t>
      </w:r>
      <w:r w:rsidRPr="001609F9">
        <w:rPr>
          <w:noProof/>
        </w:rPr>
        <w:t>9</w:t>
      </w:r>
      <w:r w:rsidRPr="001609F9">
        <w:fldChar w:fldCharType="end"/>
      </w:r>
      <w:r w:rsidRPr="001609F9">
        <w:t xml:space="preserve">). From this the minimum distance of a BS from the runway (threshold for a specific BS height) can be calculated as given in </w:t>
      </w:r>
      <w:r w:rsidRPr="001609F9">
        <w:fldChar w:fldCharType="begin"/>
      </w:r>
      <w:r w:rsidRPr="001609F9">
        <w:instrText xml:space="preserve"> REF _Ref143764476 \h </w:instrText>
      </w:r>
      <w:r w:rsidRPr="001609F9">
        <w:fldChar w:fldCharType="separate"/>
      </w:r>
      <w:r w:rsidRPr="001609F9">
        <w:t xml:space="preserve">Table </w:t>
      </w:r>
      <w:r w:rsidRPr="001609F9">
        <w:rPr>
          <w:noProof/>
        </w:rPr>
        <w:t>54</w:t>
      </w:r>
      <w:r w:rsidRPr="001609F9">
        <w:fldChar w:fldCharType="end"/>
      </w:r>
      <w:r w:rsidRPr="001609F9">
        <w:t xml:space="preserve"> and indicated in </w:t>
      </w:r>
      <w:r w:rsidRPr="001609F9">
        <w:fldChar w:fldCharType="begin"/>
      </w:r>
      <w:r w:rsidRPr="001609F9">
        <w:instrText xml:space="preserve"> REF _Ref143768667 \h </w:instrText>
      </w:r>
      <w:r w:rsidRPr="001609F9">
        <w:fldChar w:fldCharType="separate"/>
      </w:r>
      <w:r w:rsidRPr="001609F9">
        <w:t xml:space="preserve">Figure </w:t>
      </w:r>
      <w:r w:rsidRPr="001609F9">
        <w:rPr>
          <w:noProof/>
        </w:rPr>
        <w:t>74</w:t>
      </w:r>
      <w:r w:rsidRPr="001609F9">
        <w:fldChar w:fldCharType="end"/>
      </w:r>
      <w:r w:rsidRPr="001609F9">
        <w:t xml:space="preserve">. The BS heights used in this study for such local area networks are given in </w:t>
      </w:r>
      <w:r w:rsidRPr="001609F9">
        <w:fldChar w:fldCharType="begin"/>
      </w:r>
      <w:r w:rsidRPr="001609F9">
        <w:instrText xml:space="preserve"> REF _Ref161646943 \r \h  \* MERGEFORMAT </w:instrText>
      </w:r>
      <w:r w:rsidRPr="001609F9">
        <w:fldChar w:fldCharType="separate"/>
      </w:r>
      <w:r w:rsidRPr="001609F9">
        <w:t>[1]</w:t>
      </w:r>
      <w:r w:rsidRPr="001609F9">
        <w:fldChar w:fldCharType="end"/>
      </w:r>
      <w:r w:rsidRPr="001609F9">
        <w:t>. The airplane touchdown point is taken as the Reference Point (RP) in the simulation results. The runway safety area from the runway centre is taken with az = 150 meters towards the Transitional surface and 60 meters towards the Approach surface. The touchdown point from the runway edge is taken with bx = 0 meter. This will be the tighter case for the BS and possible interference towards Radio Altimeter. For the study the Δx direction towards the Approach surface and the Δy direction towards the Transitional surface will be the main interest when defining the minimum BS separation from the RP.</w:t>
      </w:r>
    </w:p>
    <w:p w14:paraId="46D0A30A" w14:textId="77777777" w:rsidR="00ED07C5" w:rsidRPr="001609F9" w:rsidRDefault="00ED07C5" w:rsidP="00ED07C5">
      <w:pPr>
        <w:pStyle w:val="ECCFiguregraphcentered"/>
        <w:rPr>
          <w:lang w:val="en-GB"/>
        </w:rPr>
      </w:pPr>
      <w:bookmarkStart w:id="456" w:name="_Hlk144119176"/>
      <w:r w:rsidRPr="001609F9">
        <w:rPr>
          <w:lang w:val="en-GB"/>
        </w:rPr>
        <w:drawing>
          <wp:inline distT="0" distB="0" distL="0" distR="0" wp14:anchorId="1CD06466" wp14:editId="505FE00B">
            <wp:extent cx="3377879" cy="2490567"/>
            <wp:effectExtent l="0" t="0" r="0" b="5080"/>
            <wp:docPr id="1614192031" name="Picture 1" descr="A diagram of a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192031" name="Picture 1" descr="A diagram of a surface&#10;&#10;Description automatically generated"/>
                    <pic:cNvPicPr/>
                  </pic:nvPicPr>
                  <pic:blipFill>
                    <a:blip r:embed="rId82"/>
                    <a:stretch>
                      <a:fillRect/>
                    </a:stretch>
                  </pic:blipFill>
                  <pic:spPr>
                    <a:xfrm>
                      <a:off x="0" y="0"/>
                      <a:ext cx="3397203" cy="2504815"/>
                    </a:xfrm>
                    <a:prstGeom prst="rect">
                      <a:avLst/>
                    </a:prstGeom>
                  </pic:spPr>
                </pic:pic>
              </a:graphicData>
            </a:graphic>
          </wp:inline>
        </w:drawing>
      </w:r>
    </w:p>
    <w:p w14:paraId="4D0B9245" w14:textId="77777777" w:rsidR="00ED07C5" w:rsidRPr="001609F9" w:rsidRDefault="00ED07C5" w:rsidP="00C12E8E">
      <w:pPr>
        <w:pStyle w:val="Caption"/>
        <w:keepLines w:val="0"/>
        <w:widowControl w:val="0"/>
      </w:pPr>
      <w:bookmarkStart w:id="457" w:name="_Ref143768667"/>
      <w:bookmarkEnd w:id="456"/>
      <w:r w:rsidRPr="001609F9">
        <w:t xml:space="preserve">Figure </w:t>
      </w:r>
      <w:r w:rsidRPr="001609F9">
        <w:fldChar w:fldCharType="begin"/>
      </w:r>
      <w:r w:rsidRPr="001609F9">
        <w:instrText xml:space="preserve"> SEQ Figure \* ARABIC </w:instrText>
      </w:r>
      <w:r w:rsidRPr="001609F9">
        <w:fldChar w:fldCharType="separate"/>
      </w:r>
      <w:r w:rsidRPr="001609F9">
        <w:rPr>
          <w:noProof/>
        </w:rPr>
        <w:t>74</w:t>
      </w:r>
      <w:r w:rsidRPr="001609F9">
        <w:rPr>
          <w:noProof/>
        </w:rPr>
        <w:fldChar w:fldCharType="end"/>
      </w:r>
      <w:bookmarkEnd w:id="457"/>
      <w:r w:rsidRPr="001609F9">
        <w:t xml:space="preserve">: Obstacle limitation surfaces from runway and indicating the BS free zone from the Reference Point (RP) as a function of OLS and BS height </w:t>
      </w:r>
    </w:p>
    <w:p w14:paraId="4FF74086" w14:textId="7C1A597E" w:rsidR="00ED07C5" w:rsidRPr="001609F9" w:rsidRDefault="00ED07C5" w:rsidP="00C12E8E">
      <w:pPr>
        <w:pStyle w:val="Caption"/>
        <w:keepLines w:val="0"/>
        <w:widowControl w:val="0"/>
      </w:pPr>
      <w:bookmarkStart w:id="458" w:name="_Ref143764476"/>
      <w:bookmarkStart w:id="459" w:name="_Hlk144115169"/>
      <w:r w:rsidRPr="001609F9">
        <w:lastRenderedPageBreak/>
        <w:t xml:space="preserve">Table </w:t>
      </w:r>
      <w:r w:rsidRPr="001609F9">
        <w:fldChar w:fldCharType="begin"/>
      </w:r>
      <w:r w:rsidRPr="001609F9">
        <w:instrText xml:space="preserve"> SEQ Table \* ARABIC </w:instrText>
      </w:r>
      <w:r w:rsidRPr="001609F9">
        <w:fldChar w:fldCharType="separate"/>
      </w:r>
      <w:r w:rsidR="00A943E7" w:rsidRPr="001609F9">
        <w:rPr>
          <w:noProof/>
        </w:rPr>
        <w:t>54</w:t>
      </w:r>
      <w:r w:rsidRPr="001609F9">
        <w:rPr>
          <w:noProof/>
        </w:rPr>
        <w:fldChar w:fldCharType="end"/>
      </w:r>
      <w:bookmarkEnd w:id="458"/>
      <w:r w:rsidRPr="001609F9">
        <w:t xml:space="preserve">: Obstacle Free distance as a function of OLS and BS height </w:t>
      </w:r>
      <w:bookmarkStart w:id="460" w:name="_Hlk179814984"/>
      <w:r w:rsidRPr="001609F9">
        <w:t>for (i) Δx along the Approach Surface (named OFAS</w:t>
      </w:r>
      <w:r w:rsidRPr="001609F9">
        <w:rPr>
          <w:rStyle w:val="ECCHLsubscript"/>
        </w:rPr>
        <w:t>noBS,x</w:t>
      </w:r>
      <w:r w:rsidRPr="001609F9">
        <w:t>) from runway edge (RP) and (ii) Δy along the Transitional Surface orthogonal to the runway (named OFTS</w:t>
      </w:r>
      <w:r w:rsidRPr="001609F9">
        <w:rPr>
          <w:rStyle w:val="ECCHLsubscript"/>
        </w:rPr>
        <w:t>noBS,y</w:t>
      </w:r>
      <w:r w:rsidRPr="001609F9">
        <w:t>) from runway centre (RP)</w:t>
      </w:r>
    </w:p>
    <w:tbl>
      <w:tblPr>
        <w:tblStyle w:val="ECCTable-redheader"/>
        <w:tblW w:w="5000" w:type="pct"/>
        <w:tblInd w:w="0" w:type="dxa"/>
        <w:tblLook w:val="04A0" w:firstRow="1" w:lastRow="0" w:firstColumn="1" w:lastColumn="0" w:noHBand="0" w:noVBand="1"/>
      </w:tblPr>
      <w:tblGrid>
        <w:gridCol w:w="2688"/>
        <w:gridCol w:w="3403"/>
        <w:gridCol w:w="3538"/>
      </w:tblGrid>
      <w:tr w:rsidR="00ED07C5" w:rsidRPr="001609F9" w14:paraId="52B9DE3F"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396" w:type="pct"/>
            <w:tcBorders>
              <w:top w:val="single" w:sz="4" w:space="0" w:color="FFFFFF" w:themeColor="background1"/>
              <w:left w:val="single" w:sz="4" w:space="0" w:color="FFFFFF" w:themeColor="background1"/>
              <w:bottom w:val="single" w:sz="4" w:space="0" w:color="FFFFFF" w:themeColor="background1"/>
            </w:tcBorders>
            <w:vAlign w:val="top"/>
          </w:tcPr>
          <w:p w14:paraId="5B733E41" w14:textId="77777777" w:rsidR="00ED07C5" w:rsidRPr="001609F9" w:rsidRDefault="00ED07C5" w:rsidP="0010067B">
            <w:pPr>
              <w:pStyle w:val="ECCTableHeaderwhitefont"/>
            </w:pPr>
          </w:p>
        </w:tc>
        <w:tc>
          <w:tcPr>
            <w:tcW w:w="1767" w:type="pct"/>
            <w:tcBorders>
              <w:top w:val="single" w:sz="4" w:space="0" w:color="FFFFFF" w:themeColor="background1"/>
              <w:bottom w:val="single" w:sz="4" w:space="0" w:color="FFFFFF" w:themeColor="background1"/>
            </w:tcBorders>
            <w:vAlign w:val="top"/>
          </w:tcPr>
          <w:p w14:paraId="6F281AD4" w14:textId="77777777" w:rsidR="00ED07C5" w:rsidRPr="001609F9" w:rsidRDefault="00ED07C5" w:rsidP="0010067B">
            <w:pPr>
              <w:pStyle w:val="ECCTableHeaderwhitefont"/>
              <w:rPr>
                <w:b/>
                <w:bCs w:val="0"/>
              </w:rPr>
            </w:pPr>
            <w:r w:rsidRPr="001609F9">
              <w:rPr>
                <w:b/>
                <w:bCs w:val="0"/>
              </w:rPr>
              <w:t>OFAS</w:t>
            </w:r>
            <w:r w:rsidRPr="001609F9">
              <w:rPr>
                <w:rStyle w:val="ECCHLsubscript"/>
                <w:b/>
                <w:bCs w:val="0"/>
              </w:rPr>
              <w:t>noBS,x</w:t>
            </w:r>
            <w:r w:rsidRPr="001609F9">
              <w:rPr>
                <w:b/>
                <w:bCs w:val="0"/>
              </w:rPr>
              <w:t xml:space="preserve"> from runway edge</w:t>
            </w:r>
          </w:p>
          <w:p w14:paraId="709A2156" w14:textId="77777777" w:rsidR="00ED07C5" w:rsidRPr="001609F9" w:rsidRDefault="00ED07C5" w:rsidP="0010067B">
            <w:pPr>
              <w:pStyle w:val="ECCTableHeaderwhitefont"/>
              <w:rPr>
                <w:b/>
                <w:bCs w:val="0"/>
              </w:rPr>
            </w:pPr>
            <w:r w:rsidRPr="001609F9">
              <w:rPr>
                <w:b/>
                <w:bCs w:val="0"/>
              </w:rPr>
              <w:t>(BS below OLS along the x-axis)</w:t>
            </w:r>
          </w:p>
        </w:tc>
        <w:tc>
          <w:tcPr>
            <w:tcW w:w="1837" w:type="pct"/>
            <w:tcBorders>
              <w:top w:val="single" w:sz="4" w:space="0" w:color="FFFFFF" w:themeColor="background1"/>
              <w:bottom w:val="single" w:sz="4" w:space="0" w:color="FFFFFF" w:themeColor="background1"/>
              <w:right w:val="single" w:sz="4" w:space="0" w:color="FFFFFF" w:themeColor="background1"/>
            </w:tcBorders>
          </w:tcPr>
          <w:p w14:paraId="63FDD6DA" w14:textId="77777777" w:rsidR="00ED07C5" w:rsidRPr="001609F9" w:rsidRDefault="00ED07C5" w:rsidP="0010067B">
            <w:pPr>
              <w:pStyle w:val="ECCTableHeaderwhitefont"/>
              <w:rPr>
                <w:b/>
                <w:bCs w:val="0"/>
              </w:rPr>
            </w:pPr>
            <w:r w:rsidRPr="001609F9">
              <w:rPr>
                <w:b/>
                <w:bCs w:val="0"/>
              </w:rPr>
              <w:t>OFTS</w:t>
            </w:r>
            <w:r w:rsidRPr="001609F9">
              <w:rPr>
                <w:rStyle w:val="ECCHLsubscript"/>
                <w:b/>
                <w:bCs w:val="0"/>
              </w:rPr>
              <w:t>noBS,y</w:t>
            </w:r>
            <w:r w:rsidRPr="001609F9">
              <w:rPr>
                <w:b/>
                <w:bCs w:val="0"/>
              </w:rPr>
              <w:t xml:space="preserve"> from runway centre</w:t>
            </w:r>
          </w:p>
          <w:p w14:paraId="1C2857B8" w14:textId="77777777" w:rsidR="00ED07C5" w:rsidRPr="001609F9" w:rsidRDefault="00ED07C5" w:rsidP="0010067B">
            <w:pPr>
              <w:pStyle w:val="ECCTableHeaderwhitefont"/>
              <w:rPr>
                <w:b/>
                <w:bCs w:val="0"/>
              </w:rPr>
            </w:pPr>
            <w:r w:rsidRPr="001609F9">
              <w:rPr>
                <w:b/>
                <w:bCs w:val="0"/>
              </w:rPr>
              <w:t>(BS below OLS along the y-axis)</w:t>
            </w:r>
          </w:p>
        </w:tc>
      </w:tr>
      <w:tr w:rsidR="00ED07C5" w:rsidRPr="001609F9" w14:paraId="54450EC1" w14:textId="77777777" w:rsidTr="0010067B">
        <w:trPr>
          <w:trHeight w:val="265"/>
        </w:trPr>
        <w:tc>
          <w:tcPr>
            <w:tcW w:w="1396" w:type="pct"/>
          </w:tcPr>
          <w:p w14:paraId="3F8FFDC3" w14:textId="77777777" w:rsidR="00ED07C5" w:rsidRPr="001609F9" w:rsidRDefault="00ED07C5" w:rsidP="0010067B">
            <w:pPr>
              <w:pStyle w:val="ECCTabletext"/>
            </w:pPr>
            <w:r w:rsidRPr="001609F9">
              <w:t xml:space="preserve">BS height 30 m </w:t>
            </w:r>
          </w:p>
          <w:p w14:paraId="12070ABE" w14:textId="77777777" w:rsidR="00ED07C5" w:rsidRPr="001609F9" w:rsidRDefault="00ED07C5" w:rsidP="0010067B">
            <w:pPr>
              <w:pStyle w:val="ECCTabletext"/>
            </w:pPr>
            <w:r w:rsidRPr="001609F9">
              <w:t>(Medium power local area non-AAS and AAS)</w:t>
            </w:r>
          </w:p>
        </w:tc>
        <w:tc>
          <w:tcPr>
            <w:tcW w:w="1767" w:type="pct"/>
          </w:tcPr>
          <w:p w14:paraId="3333D9E4" w14:textId="77777777" w:rsidR="00ED07C5" w:rsidRPr="001609F9" w:rsidRDefault="00ED07C5" w:rsidP="0010067B">
            <w:pPr>
              <w:pStyle w:val="ECCTabletext"/>
            </w:pPr>
            <w:r w:rsidRPr="001609F9">
              <w:t>1.56 km</w:t>
            </w:r>
          </w:p>
        </w:tc>
        <w:tc>
          <w:tcPr>
            <w:tcW w:w="1837" w:type="pct"/>
          </w:tcPr>
          <w:p w14:paraId="673AC283" w14:textId="77777777" w:rsidR="00ED07C5" w:rsidRPr="001609F9" w:rsidRDefault="00ED07C5" w:rsidP="0010067B">
            <w:pPr>
              <w:pStyle w:val="ECCTabletext"/>
            </w:pPr>
            <w:r w:rsidRPr="001609F9">
              <w:t>0.36 km</w:t>
            </w:r>
          </w:p>
        </w:tc>
      </w:tr>
      <w:tr w:rsidR="00ED07C5" w:rsidRPr="001609F9" w14:paraId="497EB41C" w14:textId="77777777" w:rsidTr="0010067B">
        <w:trPr>
          <w:trHeight w:val="265"/>
        </w:trPr>
        <w:tc>
          <w:tcPr>
            <w:tcW w:w="1396" w:type="pct"/>
          </w:tcPr>
          <w:p w14:paraId="7853E2EB" w14:textId="77777777" w:rsidR="00ED07C5" w:rsidRPr="001609F9" w:rsidRDefault="00ED07C5" w:rsidP="0010067B">
            <w:pPr>
              <w:pStyle w:val="ECCTabletext"/>
            </w:pPr>
            <w:r w:rsidRPr="001609F9">
              <w:t xml:space="preserve">BS height 6 m </w:t>
            </w:r>
          </w:p>
          <w:p w14:paraId="45354549" w14:textId="77777777" w:rsidR="00ED07C5" w:rsidRPr="001609F9" w:rsidRDefault="00ED07C5" w:rsidP="0010067B">
            <w:pPr>
              <w:pStyle w:val="ECCTabletext"/>
            </w:pPr>
            <w:r w:rsidRPr="001609F9">
              <w:t>(Medium power local area non-AAS and AAS)</w:t>
            </w:r>
          </w:p>
        </w:tc>
        <w:tc>
          <w:tcPr>
            <w:tcW w:w="1767" w:type="pct"/>
          </w:tcPr>
          <w:p w14:paraId="27AFDB5C" w14:textId="77777777" w:rsidR="00ED07C5" w:rsidRPr="001609F9" w:rsidRDefault="00ED07C5" w:rsidP="0010067B">
            <w:pPr>
              <w:pStyle w:val="ECCTabletext"/>
            </w:pPr>
            <w:r w:rsidRPr="001609F9">
              <w:t>0.36 km</w:t>
            </w:r>
          </w:p>
        </w:tc>
        <w:tc>
          <w:tcPr>
            <w:tcW w:w="1837" w:type="pct"/>
          </w:tcPr>
          <w:p w14:paraId="207F2A19" w14:textId="77777777" w:rsidR="00ED07C5" w:rsidRPr="001609F9" w:rsidRDefault="00ED07C5" w:rsidP="0010067B">
            <w:pPr>
              <w:pStyle w:val="ECCTabletext"/>
            </w:pPr>
            <w:r w:rsidRPr="001609F9">
              <w:t>0.192 km</w:t>
            </w:r>
          </w:p>
        </w:tc>
      </w:tr>
    </w:tbl>
    <w:bookmarkEnd w:id="459"/>
    <w:bookmarkEnd w:id="460"/>
    <w:p w14:paraId="1557670C" w14:textId="77777777" w:rsidR="00CC596C" w:rsidRPr="001609F9" w:rsidRDefault="00CC596C" w:rsidP="0018342F">
      <w:pPr>
        <w:pStyle w:val="ECCAnnexheading3"/>
        <w:tabs>
          <w:tab w:val="clear" w:pos="-981"/>
          <w:tab w:val="num" w:pos="720"/>
        </w:tabs>
        <w:rPr>
          <w:rStyle w:val="ECCParagraph"/>
          <w:rFonts w:eastAsia="Calibri"/>
          <w:b w:val="0"/>
          <w:szCs w:val="22"/>
        </w:rPr>
      </w:pPr>
      <w:r w:rsidRPr="001609F9">
        <w:rPr>
          <w:rStyle w:val="ECCParagraph"/>
        </w:rPr>
        <w:t>Simulation scenarios and parameters for IMT</w:t>
      </w:r>
    </w:p>
    <w:p w14:paraId="5518F207" w14:textId="77777777" w:rsidR="00CC596C" w:rsidRPr="001609F9" w:rsidRDefault="00CC596C" w:rsidP="00CC596C">
      <w:r w:rsidRPr="001609F9">
        <w:t>The study is done considering the most relevant scenarios and parameters below. The medium in-block power does not follow micro-BS power levels as defined in ETSI/3GPP BS specification and mapping needs to be done for some parameters to fit more realistic AAS BSs performance. In the simulations the focus is on medium power AAS BSs.</w:t>
      </w:r>
    </w:p>
    <w:p w14:paraId="3909D900" w14:textId="77777777" w:rsidR="00CC596C" w:rsidRPr="001609F9" w:rsidRDefault="00CC596C" w:rsidP="00CC596C">
      <w:r w:rsidRPr="001609F9">
        <w:t>Radio Altimeter/Aircraft:</w:t>
      </w:r>
    </w:p>
    <w:p w14:paraId="49D6A267" w14:textId="77777777" w:rsidR="00CC596C" w:rsidRPr="001609F9" w:rsidRDefault="00CC596C" w:rsidP="00CC596C">
      <w:pPr>
        <w:pStyle w:val="ECCBulletsLv1"/>
        <w:ind w:left="360" w:hanging="360"/>
      </w:pPr>
      <w:r w:rsidRPr="001609F9">
        <w:t>Airplane glideslope with 3 degrees and for sensitivity/parametric analysis with ±0.375 degrees variation which can give a closer/smaller distance between altimeter and IMT BS for the same distance from the runway;</w:t>
      </w:r>
    </w:p>
    <w:p w14:paraId="4A21153F" w14:textId="77777777" w:rsidR="00CC596C" w:rsidRPr="001609F9" w:rsidRDefault="00CC596C" w:rsidP="00CC596C">
      <w:pPr>
        <w:pStyle w:val="ECCBulletsLv1"/>
        <w:ind w:left="360" w:hanging="360"/>
      </w:pPr>
      <w:r w:rsidRPr="001609F9">
        <w:t>Altimeter heights of 200 and 1000 feet as agreed for the breakpoints.</w:t>
      </w:r>
    </w:p>
    <w:p w14:paraId="7238E4D4" w14:textId="62C0BA31" w:rsidR="00CC596C" w:rsidRPr="001609F9" w:rsidRDefault="00CC596C" w:rsidP="00CC596C">
      <w:pPr>
        <w:pStyle w:val="ECCTabletext"/>
        <w:spacing w:before="240"/>
        <w:jc w:val="both"/>
      </w:pPr>
      <w:r w:rsidRPr="001609F9">
        <w:t xml:space="preserve">Altimeter antenna model as given in </w:t>
      </w:r>
      <w:r w:rsidRPr="001609F9">
        <w:fldChar w:fldCharType="begin"/>
      </w:r>
      <w:r w:rsidRPr="001609F9">
        <w:instrText xml:space="preserve"> REF _Ref166793213 \h </w:instrText>
      </w:r>
      <w:r w:rsidRPr="001609F9">
        <w:fldChar w:fldCharType="separate"/>
      </w:r>
      <w:r w:rsidRPr="001609F9">
        <w:fldChar w:fldCharType="end"/>
      </w:r>
      <w:r w:rsidRPr="001609F9">
        <w:t xml:space="preserve"> in section </w:t>
      </w:r>
      <w:r w:rsidRPr="001609F9">
        <w:fldChar w:fldCharType="begin"/>
      </w:r>
      <w:r w:rsidRPr="001609F9">
        <w:instrText xml:space="preserve"> REF _Ref161393077 \r \h </w:instrText>
      </w:r>
      <w:r w:rsidRPr="001609F9">
        <w:fldChar w:fldCharType="separate"/>
      </w:r>
      <w:r w:rsidR="00F56292" w:rsidRPr="001609F9">
        <w:t>4.3.4.1</w:t>
      </w:r>
      <w:r w:rsidRPr="001609F9">
        <w:fldChar w:fldCharType="end"/>
      </w:r>
      <w:r w:rsidRPr="001609F9">
        <w:t>:</w:t>
      </w:r>
    </w:p>
    <w:p w14:paraId="0BAF9C25" w14:textId="77777777" w:rsidR="00CC596C" w:rsidRPr="001609F9" w:rsidRDefault="00CC596C" w:rsidP="00CC596C">
      <w:pPr>
        <w:pStyle w:val="ECCBulletsLv1"/>
        <w:ind w:left="360" w:hanging="360"/>
      </w:pPr>
      <w:r w:rsidRPr="001609F9">
        <w:t>Assuming roll up to ±15 degrees for altimeter heights 200 and 1000 feet. For sensitivity/parametric analysis roll/pitch with 0 degree;</w:t>
      </w:r>
    </w:p>
    <w:p w14:paraId="6B05E61F" w14:textId="77777777" w:rsidR="00CC596C" w:rsidRPr="001609F9" w:rsidRDefault="00CC596C" w:rsidP="00CC596C">
      <w:pPr>
        <w:pStyle w:val="ECCBulletsLv1"/>
        <w:ind w:left="360" w:hanging="360"/>
      </w:pPr>
      <w:r w:rsidRPr="001609F9">
        <w:t>Using Set 1 Altimeter Breakpoint values for 200 and 1000 feet heights. For airplane heights below 200 feet the OOB blocking and unwanted emission at the Radio Altimeter is calculated in the sensitivity/parametric analysis;</w:t>
      </w:r>
    </w:p>
    <w:p w14:paraId="5C5A1352" w14:textId="77777777" w:rsidR="00CC596C" w:rsidRPr="001609F9" w:rsidRDefault="00CC596C" w:rsidP="00CC596C">
      <w:pPr>
        <w:pStyle w:val="ECCBulletsLv1"/>
        <w:ind w:left="360" w:hanging="360"/>
      </w:pPr>
      <w:r w:rsidRPr="001609F9">
        <w:t>3 dB cable loss and 3 dB polarisation loss.</w:t>
      </w:r>
    </w:p>
    <w:p w14:paraId="06A40589" w14:textId="77777777" w:rsidR="00CC596C" w:rsidRPr="001609F9" w:rsidRDefault="00CC596C" w:rsidP="00CC596C">
      <w:r w:rsidRPr="001609F9">
        <w:t>IMT BSs AAS and non-AAS for local areas:</w:t>
      </w:r>
    </w:p>
    <w:p w14:paraId="5D751CF4" w14:textId="77777777" w:rsidR="00CC596C" w:rsidRPr="001609F9" w:rsidRDefault="00CC596C" w:rsidP="00CC596C">
      <w:pPr>
        <w:pStyle w:val="ECCBulletsLv1"/>
        <w:ind w:left="360" w:hanging="360"/>
      </w:pPr>
      <w:r w:rsidRPr="001609F9">
        <w:t xml:space="preserve">In-block power: 51 dBm/100 MHz </w:t>
      </w:r>
      <w:r w:rsidRPr="001609F9">
        <w:rPr>
          <w:i/>
          <w:iCs/>
        </w:rPr>
        <w:t>e.i.r.p.</w:t>
      </w:r>
      <w:r w:rsidRPr="001609F9">
        <w:t xml:space="preserve"> for medium power AAS and non-AAS BSs;</w:t>
      </w:r>
    </w:p>
    <w:p w14:paraId="70E4A1B7" w14:textId="77777777" w:rsidR="00CC596C" w:rsidRPr="001609F9" w:rsidRDefault="00CC596C" w:rsidP="00CC596C">
      <w:pPr>
        <w:pStyle w:val="ECCBulletsLv1"/>
        <w:ind w:left="360" w:hanging="360"/>
      </w:pPr>
      <w:r w:rsidRPr="001609F9">
        <w:t>BS heights: 30 and 6 meters for medium power AAS and non-AAS BSs;</w:t>
      </w:r>
    </w:p>
    <w:p w14:paraId="0E1CEAF6" w14:textId="4763D360" w:rsidR="00CC596C" w:rsidRPr="001609F9" w:rsidRDefault="00CC596C" w:rsidP="00CC596C">
      <w:pPr>
        <w:pStyle w:val="ECCBulletsLv1"/>
        <w:ind w:left="360" w:hanging="360"/>
      </w:pPr>
      <w:r w:rsidRPr="001609F9">
        <w:t>Minimum BS distance (Δx, Δy) from RP within Approach surface (&gt;OFAS</w:t>
      </w:r>
      <w:r w:rsidRPr="001609F9">
        <w:rPr>
          <w:rStyle w:val="ECCHLsubscript"/>
        </w:rPr>
        <w:t>noBS,x</w:t>
      </w:r>
      <w:r w:rsidRPr="001609F9">
        <w:t>) and Transitional surface (&gt;OFTS</w:t>
      </w:r>
      <w:r w:rsidRPr="001609F9">
        <w:rPr>
          <w:rStyle w:val="ECCHLsubscript"/>
        </w:rPr>
        <w:t>noBS,y</w:t>
      </w:r>
      <w:r w:rsidRPr="001609F9">
        <w:t xml:space="preserve">) as given in </w:t>
      </w:r>
      <w:r w:rsidRPr="001609F9">
        <w:fldChar w:fldCharType="begin"/>
      </w:r>
      <w:r w:rsidRPr="001609F9">
        <w:instrText xml:space="preserve"> REF _Ref143764476 \h </w:instrText>
      </w:r>
      <w:r w:rsidRPr="001609F9">
        <w:fldChar w:fldCharType="separate"/>
      </w:r>
      <w:r w:rsidR="00F56292" w:rsidRPr="001609F9">
        <w:t xml:space="preserve">Table </w:t>
      </w:r>
      <w:r w:rsidR="00F56292" w:rsidRPr="001609F9">
        <w:rPr>
          <w:noProof/>
        </w:rPr>
        <w:t>54</w:t>
      </w:r>
      <w:r w:rsidRPr="001609F9">
        <w:fldChar w:fldCharType="end"/>
      </w:r>
      <w:r w:rsidRPr="001609F9">
        <w:t>.</w:t>
      </w:r>
    </w:p>
    <w:p w14:paraId="066E8E0D" w14:textId="77777777" w:rsidR="00CC596C" w:rsidRPr="001609F9" w:rsidRDefault="00CC596C" w:rsidP="00CC596C">
      <w:pPr>
        <w:pStyle w:val="ECCBulletsLv1"/>
        <w:ind w:left="360" w:hanging="360"/>
      </w:pPr>
      <w:r w:rsidRPr="001609F9">
        <w:t xml:space="preserve">Antenna configuration and parameters: </w:t>
      </w:r>
    </w:p>
    <w:p w14:paraId="5A4C426B" w14:textId="11786EF2" w:rsidR="00CC596C" w:rsidRPr="001609F9" w:rsidRDefault="00CC596C" w:rsidP="00CC596C">
      <w:pPr>
        <w:pStyle w:val="ECCBulletsLv2"/>
        <w:ind w:left="360" w:hanging="360"/>
      </w:pPr>
      <w:r w:rsidRPr="001609F9">
        <w:t>For medium power AAS BSs using the sub-array model with antenna array configuration 4 x 8 elements and number of elements rows in sub-array with M</w:t>
      </w:r>
      <w:r w:rsidRPr="001609F9">
        <w:rPr>
          <w:rStyle w:val="ECCHLsubscript"/>
        </w:rPr>
        <w:t>sub</w:t>
      </w:r>
      <w:r w:rsidRPr="001609F9">
        <w:t xml:space="preserve"> = 3 with single element gain 6.4 dBi (see </w:t>
      </w:r>
      <w:r w:rsidRPr="001609F9">
        <w:fldChar w:fldCharType="begin"/>
      </w:r>
      <w:r w:rsidRPr="001609F9">
        <w:instrText xml:space="preserve"> REF _Ref161652935 \h </w:instrText>
      </w:r>
      <w:r w:rsidRPr="001609F9">
        <w:fldChar w:fldCharType="separate"/>
      </w:r>
      <w:r w:rsidR="00F56292" w:rsidRPr="001609F9">
        <w:t xml:space="preserve">Table </w:t>
      </w:r>
      <w:r w:rsidR="00F56292" w:rsidRPr="001609F9">
        <w:rPr>
          <w:noProof/>
        </w:rPr>
        <w:t>12</w:t>
      </w:r>
      <w:r w:rsidRPr="001609F9">
        <w:fldChar w:fldCharType="end"/>
      </w:r>
      <w:r w:rsidRPr="001609F9">
        <w:t>). For the 3.8-4.2 GHz considering AAS it can be expected that sub-arrays will be used similar to the 3.4-3.8 GHz. The antenna configuration will not differ significantly as one needs a minimum number of elements to have sufficient beamforming (like the parameters used in ITU-R WRC-23 Recommendation with 4x8 array of 3X1 subarrays or smaller with 4x4 array of 3x1 sub-array. Therefore, the AAS ITU-R WP5D configuration parameters (macro-urban) for WRC-23 should be reused for the medium power local area BS. Since the sub-array pattern has a narrower beamwidth in the elevation domain as compared to the element pattern, the coverage range in elevation of sub-array configurations will be smaller than that of single element configurations. Thus, it is more appropriate to use the vertical coverage range from 90 to 100 degrees as agreed in the parameters from ITU-R.  For the sensitivity/parametric analysis sub-array configuration with 4x4 array of 3x1 sub-array is used. For mechanical downtilt for such configurations and BS heights 6 degrees is used. The pre-set sub-array down-tilt, θ</w:t>
      </w:r>
      <w:r w:rsidRPr="001609F9">
        <w:rPr>
          <w:rStyle w:val="ECCHLsubscript"/>
        </w:rPr>
        <w:t>subtilt</w:t>
      </w:r>
      <w:r w:rsidRPr="001609F9">
        <w:t xml:space="preserve"> = 3 degrees; </w:t>
      </w:r>
    </w:p>
    <w:p w14:paraId="3A9CD777" w14:textId="77777777" w:rsidR="00CC596C" w:rsidRPr="001609F9" w:rsidRDefault="00CC596C" w:rsidP="00CC596C">
      <w:pPr>
        <w:pStyle w:val="ECCBulletsLv2"/>
        <w:ind w:left="360" w:hanging="360"/>
      </w:pPr>
      <w:r w:rsidRPr="001609F9">
        <w:lastRenderedPageBreak/>
        <w:t>For medium power non-AAS BSs the antenna gain used in this study is 13 dBi using antenna pattern as defined in Recommendation ITU-R F.1336-4 (recommends 3.1) with parameters specified in Report ITU-R M.2292, table 4. A mechanical downtilt with 10 degrees for such local area and BS heights is used in this study;</w:t>
      </w:r>
    </w:p>
    <w:p w14:paraId="2E02CCD8" w14:textId="77777777" w:rsidR="00CC596C" w:rsidRPr="001609F9" w:rsidRDefault="00CC596C" w:rsidP="00CC596C">
      <w:pPr>
        <w:pStyle w:val="ECCBulletsLv1"/>
        <w:ind w:left="360" w:hanging="360"/>
      </w:pPr>
      <w:r w:rsidRPr="001609F9">
        <w:t>In the study the BS sector horizontal boresight is always pointing towards the Radio Altimeter for every BSxy position (worst-case assumption). For AAS the simulation considers from all possible beamforming angles within the vertical coverage range, the worst-case situation towards the Radio Altimeter. For local area BS only one sector per location could be assumed which would make it less likely that the horizontal boresight is pointing towards the Radio Altimeter.</w:t>
      </w:r>
    </w:p>
    <w:p w14:paraId="3C79416D" w14:textId="77777777" w:rsidR="00CC596C" w:rsidRPr="001609F9" w:rsidRDefault="00CC596C" w:rsidP="00CC596C">
      <w:r w:rsidRPr="001609F9">
        <w:t>Interference scenarios:</w:t>
      </w:r>
    </w:p>
    <w:p w14:paraId="12CFCCF7" w14:textId="77777777" w:rsidR="00CC596C" w:rsidRPr="001609F9" w:rsidRDefault="00CC596C" w:rsidP="00CC596C">
      <w:pPr>
        <w:pStyle w:val="ECCBulletsLv1"/>
        <w:ind w:left="360" w:hanging="360"/>
      </w:pPr>
      <w:r w:rsidRPr="001609F9">
        <w:t>For the 3.8-4.2 GHz the following two corner cases are simulated;</w:t>
      </w:r>
    </w:p>
    <w:p w14:paraId="48F6D574" w14:textId="77777777" w:rsidR="00CC596C" w:rsidRPr="001609F9" w:rsidRDefault="00CC596C" w:rsidP="00CC596C">
      <w:pPr>
        <w:pStyle w:val="ECCBulletsLv2"/>
      </w:pPr>
      <w:r w:rsidRPr="001609F9">
        <w:t>Centre frequency at fc = 3.85 GHz;</w:t>
      </w:r>
    </w:p>
    <w:p w14:paraId="4067A60C" w14:textId="77777777" w:rsidR="00CC596C" w:rsidRPr="001609F9" w:rsidRDefault="00CC596C" w:rsidP="00CC596C">
      <w:pPr>
        <w:pStyle w:val="ECCBulletsLv2"/>
      </w:pPr>
      <w:r w:rsidRPr="001609F9">
        <w:t>Centre frequency at fc = 4.15 GHz;</w:t>
      </w:r>
    </w:p>
    <w:p w14:paraId="6359EB35" w14:textId="5DA4491C" w:rsidR="00CC596C" w:rsidRPr="001609F9" w:rsidRDefault="00CC596C" w:rsidP="00CC596C">
      <w:pPr>
        <w:pStyle w:val="ECCBulletsLv1"/>
        <w:ind w:left="360" w:hanging="360"/>
      </w:pPr>
      <w:r w:rsidRPr="001609F9">
        <w:t xml:space="preserve">OOB blocking level at altimeter with fully correlated beamformed AAS antenna gain or non-AAS antenna gain. Altimeter OOB peak antenna gain with 0 and 6 dBi (see </w:t>
      </w:r>
      <w:r w:rsidRPr="001609F9">
        <w:fldChar w:fldCharType="begin"/>
      </w:r>
      <w:r w:rsidRPr="001609F9">
        <w:instrText xml:space="preserve"> REF _Ref166793213 \h </w:instrText>
      </w:r>
      <w:r w:rsidRPr="001609F9">
        <w:fldChar w:fldCharType="separate"/>
      </w:r>
      <w:r w:rsidRPr="001609F9">
        <w:t xml:space="preserve">Table </w:t>
      </w:r>
      <w:r w:rsidRPr="001609F9">
        <w:rPr>
          <w:noProof/>
        </w:rPr>
        <w:t>9</w:t>
      </w:r>
      <w:r w:rsidRPr="001609F9">
        <w:fldChar w:fldCharType="end"/>
      </w:r>
      <w:r w:rsidRPr="001609F9">
        <w:t>);</w:t>
      </w:r>
    </w:p>
    <w:p w14:paraId="0BA129B9" w14:textId="77777777" w:rsidR="00CC596C" w:rsidRPr="001609F9" w:rsidRDefault="00CC596C" w:rsidP="00CC596C">
      <w:pPr>
        <w:pStyle w:val="ECCBulletsLv1"/>
        <w:ind w:left="360" w:hanging="360"/>
      </w:pPr>
      <w:r w:rsidRPr="001609F9">
        <w:t xml:space="preserve">Unwanted emission levels: </w:t>
      </w:r>
    </w:p>
    <w:p w14:paraId="40CA4D0A" w14:textId="36F1FF17" w:rsidR="00CC596C" w:rsidRPr="001609F9" w:rsidRDefault="00CC596C" w:rsidP="00CC596C">
      <w:pPr>
        <w:pStyle w:val="ECCBulletsLv2"/>
      </w:pPr>
      <w:r w:rsidRPr="001609F9">
        <w:t xml:space="preserve">For AAS with correlated beamforming for fc = 4.15 GHz and the Transitional region Block Edge Mask (BEM) value with 0.94 dBm/5MHz as given in in </w:t>
      </w:r>
      <w:r w:rsidRPr="001609F9">
        <w:fldChar w:fldCharType="begin"/>
      </w:r>
      <w:r w:rsidRPr="001609F9">
        <w:instrText xml:space="preserve"> REF _Ref148534409 \h  \* MERGEFORMAT </w:instrText>
      </w:r>
      <w:r w:rsidRPr="001609F9">
        <w:fldChar w:fldCharType="separate"/>
      </w:r>
      <w:r w:rsidR="00F56292" w:rsidRPr="001609F9">
        <w:t>Table 55</w:t>
      </w:r>
      <w:r w:rsidRPr="001609F9">
        <w:fldChar w:fldCharType="end"/>
      </w:r>
      <w:r w:rsidRPr="001609F9">
        <w:t xml:space="preserve">. For AAS with uncorrelated beamforming for fc = 3.85 GHz considering sub-array antenna gain and the Baseline BEM value with -3 dBm/5MHz as given in </w:t>
      </w:r>
      <w:r w:rsidRPr="001609F9">
        <w:fldChar w:fldCharType="begin"/>
      </w:r>
      <w:r w:rsidRPr="001609F9">
        <w:instrText xml:space="preserve"> REF _Ref148534409 \h  \* MERGEFORMAT </w:instrText>
      </w:r>
      <w:r w:rsidRPr="001609F9">
        <w:fldChar w:fldCharType="separate"/>
      </w:r>
      <w:r w:rsidR="00F56292" w:rsidRPr="001609F9">
        <w:t>Table 55</w:t>
      </w:r>
      <w:r w:rsidRPr="001609F9">
        <w:fldChar w:fldCharType="end"/>
      </w:r>
      <w:r w:rsidR="00CF0958" w:rsidRPr="001609F9">
        <w:t xml:space="preserve"> (s</w:t>
      </w:r>
      <w:r w:rsidRPr="001609F9">
        <w:t xml:space="preserve">ee </w:t>
      </w:r>
      <w:r w:rsidRPr="001609F9">
        <w:fldChar w:fldCharType="begin"/>
      </w:r>
      <w:r w:rsidRPr="001609F9">
        <w:instrText xml:space="preserve"> REF _Ref168562136 \r \h  \* MERGEFORMAT </w:instrText>
      </w:r>
      <w:r w:rsidRPr="001609F9">
        <w:fldChar w:fldCharType="separate"/>
      </w:r>
      <w:r w:rsidR="00F56292" w:rsidRPr="001609F9">
        <w:t>[32]</w:t>
      </w:r>
      <w:r w:rsidRPr="001609F9">
        <w:fldChar w:fldCharType="end"/>
      </w:r>
      <w:r w:rsidRPr="001609F9">
        <w:t xml:space="preserve"> regarding antenna modelling for uncorrelated beamforming</w:t>
      </w:r>
      <w:r w:rsidR="00CF0958" w:rsidRPr="001609F9">
        <w:t>);</w:t>
      </w:r>
      <w:r w:rsidRPr="001609F9">
        <w:t xml:space="preserve"> </w:t>
      </w:r>
    </w:p>
    <w:p w14:paraId="2BFA4044" w14:textId="31742D24" w:rsidR="00CC596C" w:rsidRPr="001609F9" w:rsidRDefault="00CC596C" w:rsidP="00CC596C">
      <w:pPr>
        <w:pStyle w:val="ECCBulletsLv2"/>
      </w:pPr>
      <w:r w:rsidRPr="001609F9">
        <w:t xml:space="preserve">For non-AAS the OOB unwanted emission limits are given in </w:t>
      </w:r>
      <w:r w:rsidRPr="001609F9">
        <w:fldChar w:fldCharType="begin"/>
      </w:r>
      <w:r w:rsidRPr="001609F9">
        <w:instrText xml:space="preserve"> REF _Ref155260291 \h  \* MERGEFORMAT </w:instrText>
      </w:r>
      <w:r w:rsidRPr="001609F9">
        <w:fldChar w:fldCharType="separate"/>
      </w:r>
      <w:r w:rsidR="00F56292" w:rsidRPr="001609F9">
        <w:t xml:space="preserve">Table </w:t>
      </w:r>
      <w:r w:rsidR="00F56292" w:rsidRPr="001609F9">
        <w:rPr>
          <w:noProof/>
        </w:rPr>
        <w:t>56</w:t>
      </w:r>
      <w:r w:rsidRPr="001609F9">
        <w:fldChar w:fldCharType="end"/>
      </w:r>
      <w:r w:rsidRPr="001609F9">
        <w:t xml:space="preserve">. For maximum in-block power with 51 dBm </w:t>
      </w:r>
      <w:r w:rsidRPr="001609F9">
        <w:rPr>
          <w:i/>
          <w:iCs/>
        </w:rPr>
        <w:t>e.i.r.p.</w:t>
      </w:r>
      <w:r w:rsidRPr="001609F9">
        <w:t xml:space="preserve"> per sector the P</w:t>
      </w:r>
      <w:r w:rsidRPr="001609F9">
        <w:rPr>
          <w:vertAlign w:val="subscript"/>
        </w:rPr>
        <w:t>max</w:t>
      </w:r>
      <w:r w:rsidRPr="001609F9">
        <w:t xml:space="preserve"> per antenna connector can be calculated.  </w:t>
      </w:r>
    </w:p>
    <w:p w14:paraId="3A803D0E" w14:textId="5371D8A9" w:rsidR="00CC596C" w:rsidRPr="001609F9" w:rsidRDefault="00CC596C" w:rsidP="00CC596C">
      <w:pPr>
        <w:pStyle w:val="ECCBulletsLv2"/>
        <w:numPr>
          <w:ilvl w:val="0"/>
          <w:numId w:val="0"/>
        </w:numPr>
        <w:ind w:left="320"/>
      </w:pPr>
      <w:r w:rsidRPr="001609F9">
        <w:t>For the unwanted emission the altimeter in-band peak antenna gain with 9 dBi (</w:t>
      </w:r>
      <w:r w:rsidRPr="001609F9">
        <w:fldChar w:fldCharType="begin"/>
      </w:r>
      <w:r w:rsidRPr="001609F9">
        <w:instrText xml:space="preserve"> REF _Ref166793213 \h </w:instrText>
      </w:r>
      <w:r w:rsidRPr="001609F9">
        <w:fldChar w:fldCharType="separate"/>
      </w:r>
      <w:r w:rsidRPr="001609F9">
        <w:fldChar w:fldCharType="end"/>
      </w:r>
      <w:r w:rsidRPr="001609F9">
        <w:t>) is used.</w:t>
      </w:r>
    </w:p>
    <w:p w14:paraId="64B31F72" w14:textId="5191B9C3" w:rsidR="00CC596C" w:rsidRPr="001609F9" w:rsidRDefault="00CC596C" w:rsidP="00CC596C">
      <w:pPr>
        <w:pStyle w:val="ECCBulletsLv1"/>
        <w:ind w:left="360" w:hanging="360"/>
        <w:rPr>
          <w:rStyle w:val="ECCParagraph"/>
        </w:rPr>
      </w:pPr>
      <w:r w:rsidRPr="001609F9">
        <w:rPr>
          <w:rStyle w:val="ECCParagraph"/>
        </w:rPr>
        <w:t>For AAS unwanted emission the P</w:t>
      </w:r>
      <w:r w:rsidRPr="001609F9">
        <w:rPr>
          <w:rStyle w:val="ECCParagraph"/>
          <w:vertAlign w:val="subscript"/>
        </w:rPr>
        <w:t>max</w:t>
      </w:r>
      <w:r w:rsidRPr="001609F9">
        <w:rPr>
          <w:rStyle w:val="ECCParagraph"/>
        </w:rPr>
        <w:t xml:space="preserve"> equation in ECC Decision (11)06 </w:t>
      </w:r>
      <w:r w:rsidR="00CF0958" w:rsidRPr="001609F9">
        <w:rPr>
          <w:lang w:eastAsia="de-DE"/>
        </w:rPr>
        <w:fldChar w:fldCharType="begin"/>
      </w:r>
      <w:r w:rsidR="00CF0958" w:rsidRPr="001609F9">
        <w:rPr>
          <w:lang w:eastAsia="de-DE"/>
        </w:rPr>
        <w:instrText xml:space="preserve"> REF _Ref161653807 \r \h </w:instrText>
      </w:r>
      <w:r w:rsidR="00CF0958" w:rsidRPr="001609F9">
        <w:rPr>
          <w:lang w:eastAsia="de-DE"/>
        </w:rPr>
      </w:r>
      <w:r w:rsidR="00CF0958" w:rsidRPr="001609F9">
        <w:rPr>
          <w:lang w:eastAsia="de-DE"/>
        </w:rPr>
        <w:fldChar w:fldCharType="separate"/>
      </w:r>
      <w:r w:rsidR="00F56292" w:rsidRPr="001609F9">
        <w:rPr>
          <w:lang w:eastAsia="de-DE"/>
        </w:rPr>
        <w:t>[8]</w:t>
      </w:r>
      <w:r w:rsidR="00CF0958" w:rsidRPr="001609F9">
        <w:rPr>
          <w:lang w:eastAsia="de-DE"/>
        </w:rPr>
        <w:fldChar w:fldCharType="end"/>
      </w:r>
      <w:r w:rsidR="00CF0958" w:rsidRPr="001609F9">
        <w:rPr>
          <w:lang w:eastAsia="de-DE"/>
        </w:rPr>
        <w:t xml:space="preserve"> </w:t>
      </w:r>
      <w:r w:rsidR="00CF0958" w:rsidRPr="001609F9">
        <w:rPr>
          <w:rStyle w:val="ECCParagraph"/>
        </w:rPr>
        <w:t>cannot</w:t>
      </w:r>
      <w:r w:rsidRPr="001609F9">
        <w:rPr>
          <w:rStyle w:val="ECCParagraph"/>
        </w:rPr>
        <w:t xml:space="preserve"> be used as P</w:t>
      </w:r>
      <w:r w:rsidRPr="001609F9">
        <w:rPr>
          <w:rStyle w:val="ECCParagraph"/>
          <w:vertAlign w:val="subscript"/>
        </w:rPr>
        <w:t>max</w:t>
      </w:r>
      <w:r w:rsidRPr="001609F9">
        <w:rPr>
          <w:rStyle w:val="ECCParagraph"/>
        </w:rPr>
        <w:t xml:space="preserve">’ is given for AAS in TRP.  </w:t>
      </w:r>
    </w:p>
    <w:p w14:paraId="46CA3EB1" w14:textId="77777777" w:rsidR="00CC596C" w:rsidRPr="001609F9" w:rsidRDefault="00CC596C" w:rsidP="00CC596C">
      <w:pPr>
        <w:rPr>
          <w:rStyle w:val="ECCParagraph"/>
        </w:rPr>
      </w:pPr>
      <w:r w:rsidRPr="001609F9">
        <w:t xml:space="preserve">The spurious emission domain for the base station in these frequency bands start 40 MHz from the band edge and the corresponding limits are defined in ERC Recommendation 74-01 </w:t>
      </w:r>
      <w:r w:rsidRPr="001609F9">
        <w:fldChar w:fldCharType="begin"/>
      </w:r>
      <w:r w:rsidRPr="001609F9">
        <w:instrText xml:space="preserve"> REF _Ref161654026 \r \h </w:instrText>
      </w:r>
      <w:r w:rsidRPr="001609F9">
        <w:fldChar w:fldCharType="separate"/>
      </w:r>
      <w:r w:rsidRPr="001609F9">
        <w:t>[4]</w:t>
      </w:r>
      <w:r w:rsidRPr="001609F9">
        <w:fldChar w:fldCharType="end"/>
      </w:r>
      <w:r w:rsidRPr="001609F9">
        <w:t xml:space="preserve">, with -30 dBm/MHz at the antenna connector for non-AAS and -30 dBm/MHz TRP for AAS. </w:t>
      </w:r>
    </w:p>
    <w:p w14:paraId="57D3E3D1" w14:textId="77777777" w:rsidR="00CC596C" w:rsidRPr="001609F9" w:rsidRDefault="00CC596C" w:rsidP="00CC596C">
      <w:pPr>
        <w:pStyle w:val="ECCBulletsLv2"/>
        <w:numPr>
          <w:ilvl w:val="0"/>
          <w:numId w:val="0"/>
        </w:numPr>
        <w:spacing w:before="0"/>
        <w:ind w:left="320"/>
        <w:rPr>
          <w:rStyle w:val="ECCParagraph"/>
        </w:rPr>
      </w:pPr>
      <w:r w:rsidRPr="001609F9">
        <w:rPr>
          <w:rStyle w:val="ECCParagraph"/>
        </w:rPr>
        <w:t xml:space="preserve">The worst-case interference values as a function of BS antenna heights, AAS beamforming, BS position, Radio Altimeter position, etc. is calculated. </w:t>
      </w:r>
    </w:p>
    <w:p w14:paraId="76D7A8C2" w14:textId="6F2EB43F" w:rsidR="00CC596C" w:rsidRPr="001609F9" w:rsidRDefault="00CC596C" w:rsidP="00CC596C">
      <w:pPr>
        <w:pStyle w:val="Caption"/>
      </w:pPr>
      <w:bookmarkStart w:id="461" w:name="_Ref148534409"/>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55</w:t>
      </w:r>
      <w:r w:rsidRPr="001609F9">
        <w:rPr>
          <w:noProof/>
        </w:rPr>
        <w:fldChar w:fldCharType="end"/>
      </w:r>
      <w:bookmarkEnd w:id="461"/>
      <w:r w:rsidRPr="001609F9">
        <w:t xml:space="preserve">: Transitional power limits for medium Power AAS BS (ETSI TS 138 104, section 9.7.4, “OTA operating band unwanted emissions”, </w:t>
      </w:r>
      <w:r w:rsidRPr="001609F9">
        <w:fldChar w:fldCharType="begin"/>
      </w:r>
      <w:r w:rsidRPr="001609F9">
        <w:instrText xml:space="preserve"> REF _Ref161654162 \r \h </w:instrText>
      </w:r>
      <w:r w:rsidRPr="001609F9">
        <w:fldChar w:fldCharType="separate"/>
      </w:r>
      <w:r w:rsidRPr="001609F9">
        <w:t>[35]</w:t>
      </w:r>
      <w:r w:rsidRPr="001609F9">
        <w:fldChar w:fldCharType="end"/>
      </w:r>
      <w:r w:rsidRPr="001609F9">
        <w:t>)</w:t>
      </w:r>
    </w:p>
    <w:tbl>
      <w:tblPr>
        <w:tblStyle w:val="ECCTable-redheader"/>
        <w:tblW w:w="5000" w:type="pct"/>
        <w:tblInd w:w="0" w:type="dxa"/>
        <w:tblLook w:val="04A0" w:firstRow="1" w:lastRow="0" w:firstColumn="1" w:lastColumn="0" w:noHBand="0" w:noVBand="1"/>
      </w:tblPr>
      <w:tblGrid>
        <w:gridCol w:w="2300"/>
        <w:gridCol w:w="4252"/>
        <w:gridCol w:w="3077"/>
      </w:tblGrid>
      <w:tr w:rsidR="00CC596C" w:rsidRPr="001609F9" w14:paraId="722D2E03" w14:textId="77777777" w:rsidTr="0010067B">
        <w:trPr>
          <w:cnfStyle w:val="100000000000" w:firstRow="1" w:lastRow="0" w:firstColumn="0" w:lastColumn="0" w:oddVBand="0" w:evenVBand="0" w:oddHBand="0" w:evenHBand="0" w:firstRowFirstColumn="0" w:firstRowLastColumn="0" w:lastRowFirstColumn="0" w:lastRowLastColumn="0"/>
          <w:trHeight w:val="335"/>
        </w:trPr>
        <w:tc>
          <w:tcPr>
            <w:tcW w:w="1194" w:type="pct"/>
            <w:hideMark/>
          </w:tcPr>
          <w:p w14:paraId="4A720087" w14:textId="77777777" w:rsidR="00CC596C" w:rsidRPr="001609F9" w:rsidRDefault="00CC596C" w:rsidP="0010067B">
            <w:pPr>
              <w:pStyle w:val="ECCTableHeaderwhitefont"/>
              <w:rPr>
                <w:b/>
                <w:bCs w:val="0"/>
              </w:rPr>
            </w:pPr>
            <w:r w:rsidRPr="001609F9">
              <w:rPr>
                <w:b/>
                <w:bCs w:val="0"/>
              </w:rPr>
              <w:t>BEM element</w:t>
            </w:r>
          </w:p>
        </w:tc>
        <w:tc>
          <w:tcPr>
            <w:tcW w:w="2208" w:type="pct"/>
            <w:hideMark/>
          </w:tcPr>
          <w:p w14:paraId="128B242C" w14:textId="77777777" w:rsidR="00CC596C" w:rsidRPr="001609F9" w:rsidRDefault="00CC596C" w:rsidP="0010067B">
            <w:pPr>
              <w:pStyle w:val="ECCTableHeaderwhitefont"/>
              <w:rPr>
                <w:b/>
                <w:bCs w:val="0"/>
              </w:rPr>
            </w:pPr>
            <w:r w:rsidRPr="001609F9">
              <w:rPr>
                <w:b/>
                <w:bCs w:val="0"/>
              </w:rPr>
              <w:t>Frequency range</w:t>
            </w:r>
          </w:p>
        </w:tc>
        <w:tc>
          <w:tcPr>
            <w:tcW w:w="1598" w:type="pct"/>
            <w:hideMark/>
          </w:tcPr>
          <w:p w14:paraId="7EF75963" w14:textId="77777777" w:rsidR="00CC596C" w:rsidRPr="001609F9" w:rsidRDefault="00CC596C" w:rsidP="0010067B">
            <w:pPr>
              <w:pStyle w:val="ECCTableHeaderwhitefont"/>
              <w:rPr>
                <w:b/>
                <w:bCs w:val="0"/>
              </w:rPr>
            </w:pPr>
            <w:r w:rsidRPr="001609F9">
              <w:rPr>
                <w:b/>
                <w:bCs w:val="0"/>
              </w:rPr>
              <w:t xml:space="preserve">AAS TRP limit per cell </w:t>
            </w:r>
          </w:p>
        </w:tc>
      </w:tr>
      <w:tr w:rsidR="00CC596C" w:rsidRPr="001609F9" w14:paraId="73E58BEA" w14:textId="77777777" w:rsidTr="0010067B">
        <w:trPr>
          <w:trHeight w:val="220"/>
        </w:trPr>
        <w:tc>
          <w:tcPr>
            <w:tcW w:w="1194" w:type="pct"/>
            <w:hideMark/>
          </w:tcPr>
          <w:p w14:paraId="4A4B1D74" w14:textId="77777777" w:rsidR="00CC596C" w:rsidRPr="001609F9" w:rsidRDefault="00CC596C" w:rsidP="0010067B">
            <w:pPr>
              <w:pStyle w:val="ECCTabletext"/>
            </w:pPr>
            <w:r w:rsidRPr="001609F9">
              <w:t>Transitional region</w:t>
            </w:r>
          </w:p>
        </w:tc>
        <w:tc>
          <w:tcPr>
            <w:tcW w:w="2208" w:type="pct"/>
            <w:hideMark/>
          </w:tcPr>
          <w:p w14:paraId="3EB5C86D" w14:textId="77777777" w:rsidR="00CC596C" w:rsidRPr="001609F9" w:rsidRDefault="00CC596C" w:rsidP="0010067B">
            <w:pPr>
              <w:pStyle w:val="ECCTabletext"/>
            </w:pPr>
            <w:r w:rsidRPr="001609F9">
              <w:t xml:space="preserve">-5 to 0 MHz offset from lower block edge </w:t>
            </w:r>
            <w:r w:rsidRPr="001609F9">
              <w:br/>
              <w:t xml:space="preserve">0 to 5 MHz offset from upper block edge </w:t>
            </w:r>
          </w:p>
        </w:tc>
        <w:tc>
          <w:tcPr>
            <w:tcW w:w="1598" w:type="pct"/>
            <w:hideMark/>
          </w:tcPr>
          <w:p w14:paraId="5ED6DCE8" w14:textId="77777777" w:rsidR="00CC596C" w:rsidRPr="001609F9" w:rsidRDefault="00CC596C" w:rsidP="0010067B">
            <w:pPr>
              <w:pStyle w:val="ECCTabletext"/>
            </w:pPr>
            <w:r w:rsidRPr="001609F9">
              <w:t>+0.94 dBm/5 MHz</w:t>
            </w:r>
          </w:p>
        </w:tc>
      </w:tr>
      <w:tr w:rsidR="00CC596C" w:rsidRPr="001609F9" w14:paraId="504D8FA5" w14:textId="77777777" w:rsidTr="0010067B">
        <w:trPr>
          <w:trHeight w:val="200"/>
        </w:trPr>
        <w:tc>
          <w:tcPr>
            <w:tcW w:w="1194" w:type="pct"/>
            <w:hideMark/>
          </w:tcPr>
          <w:p w14:paraId="483595D4" w14:textId="77777777" w:rsidR="00CC596C" w:rsidRPr="001609F9" w:rsidRDefault="00CC596C" w:rsidP="0010067B">
            <w:pPr>
              <w:pStyle w:val="ECCTabletext"/>
            </w:pPr>
            <w:r w:rsidRPr="001609F9">
              <w:t>Transitional region</w:t>
            </w:r>
          </w:p>
        </w:tc>
        <w:tc>
          <w:tcPr>
            <w:tcW w:w="2208" w:type="pct"/>
            <w:hideMark/>
          </w:tcPr>
          <w:p w14:paraId="4AC1CFBD" w14:textId="77777777" w:rsidR="00CC596C" w:rsidRPr="001609F9" w:rsidRDefault="00CC596C" w:rsidP="0010067B">
            <w:pPr>
              <w:pStyle w:val="ECCTabletext"/>
            </w:pPr>
            <w:r w:rsidRPr="001609F9">
              <w:t>-10 to -5 MHz offset from lower block edge</w:t>
            </w:r>
            <w:r w:rsidRPr="001609F9">
              <w:br/>
              <w:t>5 to 10 MHz offset from upper block edge</w:t>
            </w:r>
          </w:p>
        </w:tc>
        <w:tc>
          <w:tcPr>
            <w:tcW w:w="1598" w:type="pct"/>
          </w:tcPr>
          <w:p w14:paraId="084B6AD1" w14:textId="77777777" w:rsidR="00CC596C" w:rsidRPr="001609F9" w:rsidRDefault="00CC596C" w:rsidP="0010067B">
            <w:pPr>
              <w:pStyle w:val="ECCTabletext"/>
            </w:pPr>
            <w:r w:rsidRPr="001609F9">
              <w:t>-3 dBm/5 MHz</w:t>
            </w:r>
          </w:p>
        </w:tc>
      </w:tr>
      <w:tr w:rsidR="00CC596C" w:rsidRPr="001609F9" w14:paraId="0296D562" w14:textId="77777777" w:rsidTr="0010067B">
        <w:trPr>
          <w:trHeight w:val="16"/>
        </w:trPr>
        <w:tc>
          <w:tcPr>
            <w:tcW w:w="1194" w:type="pct"/>
            <w:hideMark/>
          </w:tcPr>
          <w:p w14:paraId="4A8C7DDD" w14:textId="77777777" w:rsidR="00CC596C" w:rsidRPr="001609F9" w:rsidRDefault="00CC596C" w:rsidP="0010067B">
            <w:pPr>
              <w:pStyle w:val="ECCTabletext"/>
            </w:pPr>
            <w:r w:rsidRPr="001609F9">
              <w:t>Baseline</w:t>
            </w:r>
          </w:p>
        </w:tc>
        <w:tc>
          <w:tcPr>
            <w:tcW w:w="2208" w:type="pct"/>
            <w:hideMark/>
          </w:tcPr>
          <w:p w14:paraId="0AC567B9" w14:textId="77777777" w:rsidR="00CC596C" w:rsidRPr="001609F9" w:rsidRDefault="00CC596C" w:rsidP="0010067B">
            <w:pPr>
              <w:pStyle w:val="ECCTabletext"/>
            </w:pPr>
            <w:r w:rsidRPr="001609F9">
              <w:t>Below -10 MHz offset from lower block edge.</w:t>
            </w:r>
            <w:r w:rsidRPr="001609F9">
              <w:br/>
              <w:t>Above 10 MHz offset from upper block edge.</w:t>
            </w:r>
            <w:r w:rsidRPr="001609F9">
              <w:br/>
              <w:t>Within 3800-4200 MHz.</w:t>
            </w:r>
          </w:p>
        </w:tc>
        <w:tc>
          <w:tcPr>
            <w:tcW w:w="1598" w:type="pct"/>
            <w:hideMark/>
          </w:tcPr>
          <w:p w14:paraId="5228CEEA" w14:textId="77777777" w:rsidR="00CC596C" w:rsidRPr="001609F9" w:rsidRDefault="00CC596C" w:rsidP="0010067B">
            <w:pPr>
              <w:pStyle w:val="ECCTabletext"/>
            </w:pPr>
            <w:r w:rsidRPr="001609F9">
              <w:t>-3 dBm/5 MHz</w:t>
            </w:r>
          </w:p>
        </w:tc>
      </w:tr>
      <w:tr w:rsidR="00CC596C" w:rsidRPr="001609F9" w14:paraId="50D6824C" w14:textId="77777777" w:rsidTr="0010067B">
        <w:trPr>
          <w:trHeight w:val="16"/>
        </w:trPr>
        <w:tc>
          <w:tcPr>
            <w:tcW w:w="5000" w:type="pct"/>
            <w:gridSpan w:val="3"/>
            <w:hideMark/>
          </w:tcPr>
          <w:p w14:paraId="6F84B311" w14:textId="77777777" w:rsidR="00CC596C" w:rsidRPr="001609F9" w:rsidRDefault="00CC596C" w:rsidP="0010067B">
            <w:pPr>
              <w:pStyle w:val="ECCTablenote"/>
            </w:pPr>
            <w:bookmarkStart w:id="462" w:name="_Hlk136475120"/>
            <w:r w:rsidRPr="001609F9">
              <w:t>Note: The BS transitional region BEM elements are based on the assumption that the emissions come from a Micro BS. In a multi-sector base station, the radiated power limit applies to each one of the individual sectors.</w:t>
            </w:r>
          </w:p>
        </w:tc>
        <w:bookmarkEnd w:id="462"/>
      </w:tr>
    </w:tbl>
    <w:p w14:paraId="50517666" w14:textId="51C05276" w:rsidR="00CC596C" w:rsidRPr="001609F9" w:rsidRDefault="00CC596C" w:rsidP="008311B2">
      <w:pPr>
        <w:pStyle w:val="Caption"/>
        <w:keepNext/>
        <w:widowControl w:val="0"/>
      </w:pPr>
      <w:bookmarkStart w:id="463" w:name="_Ref155260291"/>
      <w:bookmarkStart w:id="464" w:name="_Ref143764505"/>
      <w:r w:rsidRPr="001609F9">
        <w:lastRenderedPageBreak/>
        <w:t xml:space="preserve">Table </w:t>
      </w:r>
      <w:r w:rsidRPr="001609F9">
        <w:fldChar w:fldCharType="begin"/>
      </w:r>
      <w:r w:rsidRPr="001609F9">
        <w:instrText xml:space="preserve"> SEQ Table \* ARABIC </w:instrText>
      </w:r>
      <w:r w:rsidRPr="001609F9">
        <w:fldChar w:fldCharType="separate"/>
      </w:r>
      <w:r w:rsidR="00A943E7" w:rsidRPr="001609F9">
        <w:rPr>
          <w:noProof/>
        </w:rPr>
        <w:t>56</w:t>
      </w:r>
      <w:r w:rsidRPr="001609F9">
        <w:fldChar w:fldCharType="end"/>
      </w:r>
      <w:bookmarkEnd w:id="463"/>
      <w:r w:rsidRPr="001609F9">
        <w:t xml:space="preserve">: Baseline and transitional power limits for synchronised MFCN networks for non-AAS base stations, from ECC Decision (11)06 </w:t>
      </w:r>
      <w:r w:rsidRPr="001609F9">
        <w:fldChar w:fldCharType="begin"/>
      </w:r>
      <w:r w:rsidRPr="001609F9">
        <w:instrText xml:space="preserve"> REF _Ref161653807 \r \h </w:instrText>
      </w:r>
      <w:r w:rsidRPr="001609F9">
        <w:fldChar w:fldCharType="separate"/>
      </w:r>
      <w:r w:rsidRPr="001609F9">
        <w:t>[10]</w:t>
      </w:r>
      <w:r w:rsidRPr="001609F9">
        <w:fldChar w:fldCharType="end"/>
      </w:r>
      <w:r w:rsidRPr="001609F9">
        <w:t xml:space="preserve">. Same table as in ECC Report for in-band and adjacent bands study where upper power limit is set to 51 dBm/100 MHz e.i.r.p, </w:t>
      </w:r>
      <w:r w:rsidRPr="001609F9">
        <w:fldChar w:fldCharType="begin"/>
      </w:r>
      <w:r w:rsidRPr="001609F9">
        <w:instrText xml:space="preserve"> REF _Ref161646943 \r \h </w:instrText>
      </w:r>
      <w:r w:rsidRPr="001609F9">
        <w:fldChar w:fldCharType="separate"/>
      </w:r>
      <w:r w:rsidRPr="001609F9">
        <w:t>[1]</w:t>
      </w:r>
      <w:r w:rsidRPr="001609F9">
        <w:fldChar w:fldCharType="end"/>
      </w:r>
      <w:r w:rsidRPr="001609F9">
        <w:t>. The transitional region and baseline limits are also used for out-of-band domain up to the spurious domain</w:t>
      </w:r>
    </w:p>
    <w:tbl>
      <w:tblPr>
        <w:tblStyle w:val="ECCTable-redheader"/>
        <w:tblW w:w="9491" w:type="dxa"/>
        <w:tblInd w:w="0" w:type="dxa"/>
        <w:tblLook w:val="01E0" w:firstRow="1" w:lastRow="1" w:firstColumn="1" w:lastColumn="1" w:noHBand="0" w:noVBand="0"/>
      </w:tblPr>
      <w:tblGrid>
        <w:gridCol w:w="1280"/>
        <w:gridCol w:w="4952"/>
        <w:gridCol w:w="3259"/>
      </w:tblGrid>
      <w:tr w:rsidR="00CC596C" w:rsidRPr="001609F9" w14:paraId="0CFA516C" w14:textId="77777777" w:rsidTr="0010067B">
        <w:trPr>
          <w:cnfStyle w:val="100000000000" w:firstRow="1" w:lastRow="0" w:firstColumn="0" w:lastColumn="0" w:oddVBand="0" w:evenVBand="0" w:oddHBand="0" w:evenHBand="0" w:firstRowFirstColumn="0" w:firstRowLastColumn="0" w:lastRowFirstColumn="0" w:lastRowLastColumn="0"/>
          <w:trHeight w:val="335"/>
        </w:trPr>
        <w:tc>
          <w:tcPr>
            <w:tcW w:w="1280" w:type="dxa"/>
          </w:tcPr>
          <w:p w14:paraId="60380A42" w14:textId="77777777" w:rsidR="00CC596C" w:rsidRPr="001609F9" w:rsidRDefault="00CC596C" w:rsidP="008311B2">
            <w:pPr>
              <w:pStyle w:val="ECCTableHeaderwhitefont"/>
              <w:keepLines/>
              <w:widowControl w:val="0"/>
              <w:rPr>
                <w:b/>
                <w:bCs w:val="0"/>
              </w:rPr>
            </w:pPr>
            <w:r w:rsidRPr="001609F9">
              <w:rPr>
                <w:b/>
                <w:bCs w:val="0"/>
              </w:rPr>
              <w:t>BEM element</w:t>
            </w:r>
          </w:p>
        </w:tc>
        <w:tc>
          <w:tcPr>
            <w:tcW w:w="4952" w:type="dxa"/>
          </w:tcPr>
          <w:p w14:paraId="60EE72B2" w14:textId="77777777" w:rsidR="00CC596C" w:rsidRPr="001609F9" w:rsidRDefault="00CC596C" w:rsidP="008311B2">
            <w:pPr>
              <w:pStyle w:val="ECCTableHeaderwhitefont"/>
              <w:keepLines/>
              <w:widowControl w:val="0"/>
              <w:rPr>
                <w:b/>
                <w:bCs w:val="0"/>
              </w:rPr>
            </w:pPr>
            <w:r w:rsidRPr="001609F9">
              <w:rPr>
                <w:b/>
                <w:bCs w:val="0"/>
              </w:rPr>
              <w:t>Frequency range</w:t>
            </w:r>
          </w:p>
        </w:tc>
        <w:tc>
          <w:tcPr>
            <w:tcW w:w="3259" w:type="dxa"/>
          </w:tcPr>
          <w:p w14:paraId="36B30602" w14:textId="77777777" w:rsidR="00CC596C" w:rsidRPr="001609F9" w:rsidRDefault="00CC596C" w:rsidP="008311B2">
            <w:pPr>
              <w:pStyle w:val="ECCTableHeaderwhitefont"/>
              <w:keepLines/>
              <w:widowControl w:val="0"/>
              <w:rPr>
                <w:b/>
                <w:bCs w:val="0"/>
              </w:rPr>
            </w:pPr>
            <w:r w:rsidRPr="001609F9">
              <w:rPr>
                <w:b/>
                <w:bCs w:val="0"/>
              </w:rPr>
              <w:t xml:space="preserve">Non-AAS </w:t>
            </w:r>
            <w:r w:rsidRPr="001609F9">
              <w:rPr>
                <w:b/>
                <w:bCs w:val="0"/>
                <w:i/>
                <w:iCs/>
              </w:rPr>
              <w:t>e.i.r.p.</w:t>
            </w:r>
            <w:r w:rsidRPr="001609F9">
              <w:rPr>
                <w:b/>
                <w:bCs w:val="0"/>
              </w:rPr>
              <w:t xml:space="preserve"> limit</w:t>
            </w:r>
            <w:r w:rsidRPr="001609F9">
              <w:rPr>
                <w:b/>
                <w:bCs w:val="0"/>
              </w:rPr>
              <w:br/>
              <w:t>dBm/(5 MHz) per antenna</w:t>
            </w:r>
          </w:p>
        </w:tc>
      </w:tr>
      <w:tr w:rsidR="00CC596C" w:rsidRPr="001609F9" w14:paraId="4CF93A73" w14:textId="77777777" w:rsidTr="0010067B">
        <w:trPr>
          <w:trHeight w:val="220"/>
        </w:trPr>
        <w:tc>
          <w:tcPr>
            <w:tcW w:w="1280" w:type="dxa"/>
          </w:tcPr>
          <w:p w14:paraId="7A1255C7" w14:textId="77777777" w:rsidR="00CC596C" w:rsidRPr="001609F9" w:rsidRDefault="00CC596C" w:rsidP="008311B2">
            <w:pPr>
              <w:pStyle w:val="ECCTabletext"/>
              <w:keepLines/>
              <w:widowControl w:val="0"/>
            </w:pPr>
            <w:r w:rsidRPr="001609F9">
              <w:t>Transitional region</w:t>
            </w:r>
          </w:p>
        </w:tc>
        <w:tc>
          <w:tcPr>
            <w:tcW w:w="4952" w:type="dxa"/>
          </w:tcPr>
          <w:p w14:paraId="2C71A051" w14:textId="77777777" w:rsidR="00CC596C" w:rsidRPr="001609F9" w:rsidRDefault="00CC596C" w:rsidP="008311B2">
            <w:pPr>
              <w:keepNext/>
              <w:keepLines/>
              <w:widowControl w:val="0"/>
              <w:jc w:val="left"/>
            </w:pPr>
            <w:r w:rsidRPr="001609F9">
              <w:t xml:space="preserve">-5 to 0 MHz offset from lower block edge </w:t>
            </w:r>
            <w:r w:rsidRPr="001609F9">
              <w:br/>
              <w:t xml:space="preserve">0 to 5 MHz offset from upper block edge </w:t>
            </w:r>
          </w:p>
        </w:tc>
        <w:tc>
          <w:tcPr>
            <w:tcW w:w="3259" w:type="dxa"/>
          </w:tcPr>
          <w:p w14:paraId="1E2001FE" w14:textId="77777777" w:rsidR="00CC596C" w:rsidRPr="001609F9" w:rsidRDefault="00CC596C" w:rsidP="008311B2">
            <w:pPr>
              <w:keepNext/>
              <w:keepLines/>
              <w:widowControl w:val="0"/>
              <w:jc w:val="left"/>
            </w:pPr>
            <w:r w:rsidRPr="001609F9">
              <w:t>Min(P</w:t>
            </w:r>
            <w:r w:rsidRPr="001609F9">
              <w:rPr>
                <w:vertAlign w:val="subscript"/>
              </w:rPr>
              <w:t>max</w:t>
            </w:r>
            <w:r w:rsidRPr="001609F9">
              <w:t>−40, 21)</w:t>
            </w:r>
          </w:p>
        </w:tc>
      </w:tr>
      <w:tr w:rsidR="00CC596C" w:rsidRPr="001609F9" w14:paraId="0D65DB04" w14:textId="77777777" w:rsidTr="0010067B">
        <w:trPr>
          <w:trHeight w:val="200"/>
        </w:trPr>
        <w:tc>
          <w:tcPr>
            <w:tcW w:w="1280" w:type="dxa"/>
          </w:tcPr>
          <w:p w14:paraId="10442B11" w14:textId="77777777" w:rsidR="00CC596C" w:rsidRPr="001609F9" w:rsidRDefault="00CC596C" w:rsidP="008311B2">
            <w:pPr>
              <w:pStyle w:val="ECCTabletext"/>
              <w:keepLines/>
              <w:widowControl w:val="0"/>
            </w:pPr>
            <w:r w:rsidRPr="001609F9">
              <w:t>Transitional region</w:t>
            </w:r>
          </w:p>
        </w:tc>
        <w:tc>
          <w:tcPr>
            <w:tcW w:w="4952" w:type="dxa"/>
          </w:tcPr>
          <w:p w14:paraId="2234E420" w14:textId="77777777" w:rsidR="00CC596C" w:rsidRPr="001609F9" w:rsidRDefault="00CC596C" w:rsidP="008311B2">
            <w:pPr>
              <w:keepNext/>
              <w:keepLines/>
              <w:widowControl w:val="0"/>
              <w:jc w:val="left"/>
            </w:pPr>
            <w:r w:rsidRPr="001609F9">
              <w:t>-10 to -5 MHz offset from lower block edge</w:t>
            </w:r>
            <w:r w:rsidRPr="001609F9">
              <w:br/>
              <w:t>5 to 10 MHz offset from upper block edge</w:t>
            </w:r>
          </w:p>
        </w:tc>
        <w:tc>
          <w:tcPr>
            <w:tcW w:w="3259" w:type="dxa"/>
          </w:tcPr>
          <w:p w14:paraId="622054E6" w14:textId="77777777" w:rsidR="00CC596C" w:rsidRPr="001609F9" w:rsidRDefault="00CC596C" w:rsidP="008311B2">
            <w:pPr>
              <w:keepNext/>
              <w:keepLines/>
              <w:widowControl w:val="0"/>
              <w:jc w:val="left"/>
            </w:pPr>
            <w:r w:rsidRPr="001609F9">
              <w:t>Min(P</w:t>
            </w:r>
            <w:r w:rsidRPr="001609F9">
              <w:rPr>
                <w:vertAlign w:val="subscript"/>
              </w:rPr>
              <w:t>max</w:t>
            </w:r>
            <w:r w:rsidRPr="001609F9">
              <w:t>−43,15)</w:t>
            </w:r>
          </w:p>
        </w:tc>
      </w:tr>
      <w:tr w:rsidR="00CC596C" w:rsidRPr="001609F9" w14:paraId="519241D4" w14:textId="77777777" w:rsidTr="0010067B">
        <w:trPr>
          <w:trHeight w:val="16"/>
        </w:trPr>
        <w:tc>
          <w:tcPr>
            <w:tcW w:w="1280" w:type="dxa"/>
          </w:tcPr>
          <w:p w14:paraId="178FEBAB" w14:textId="77777777" w:rsidR="00CC596C" w:rsidRPr="001609F9" w:rsidRDefault="00CC596C" w:rsidP="008311B2">
            <w:pPr>
              <w:pStyle w:val="ECCTabletext"/>
              <w:keepLines/>
              <w:widowControl w:val="0"/>
            </w:pPr>
            <w:r w:rsidRPr="001609F9">
              <w:t>Baseline</w:t>
            </w:r>
          </w:p>
        </w:tc>
        <w:tc>
          <w:tcPr>
            <w:tcW w:w="4952" w:type="dxa"/>
          </w:tcPr>
          <w:p w14:paraId="0750AFFA" w14:textId="77777777" w:rsidR="00CC596C" w:rsidRPr="001609F9" w:rsidRDefault="00CC596C" w:rsidP="008311B2">
            <w:pPr>
              <w:keepNext/>
              <w:keepLines/>
              <w:widowControl w:val="0"/>
              <w:jc w:val="left"/>
            </w:pPr>
            <w:r w:rsidRPr="001609F9">
              <w:t>Below -10 MHz offset from lower block edge.</w:t>
            </w:r>
            <w:r w:rsidRPr="001609F9">
              <w:br/>
              <w:t>Above 10 MHz offset from upper block edge.</w:t>
            </w:r>
            <w:r w:rsidRPr="001609F9">
              <w:br/>
              <w:t>Within 3800-4200 MHz.</w:t>
            </w:r>
          </w:p>
        </w:tc>
        <w:tc>
          <w:tcPr>
            <w:tcW w:w="3259" w:type="dxa"/>
          </w:tcPr>
          <w:p w14:paraId="3D7BCDC8" w14:textId="77777777" w:rsidR="00CC596C" w:rsidRPr="001609F9" w:rsidRDefault="00CC596C" w:rsidP="008311B2">
            <w:pPr>
              <w:keepNext/>
              <w:keepLines/>
              <w:widowControl w:val="0"/>
              <w:jc w:val="left"/>
            </w:pPr>
            <w:r w:rsidRPr="001609F9">
              <w:t>Min(P</w:t>
            </w:r>
            <w:r w:rsidRPr="001609F9">
              <w:rPr>
                <w:vertAlign w:val="subscript"/>
              </w:rPr>
              <w:t>max</w:t>
            </w:r>
            <w:r w:rsidRPr="001609F9">
              <w:t>−43,13)</w:t>
            </w:r>
          </w:p>
        </w:tc>
      </w:tr>
    </w:tbl>
    <w:p w14:paraId="4A801480" w14:textId="77777777" w:rsidR="004619A7" w:rsidRPr="001609F9" w:rsidRDefault="004619A7" w:rsidP="0018342F">
      <w:pPr>
        <w:pStyle w:val="ECCAnnexheading3"/>
        <w:tabs>
          <w:tab w:val="clear" w:pos="-981"/>
          <w:tab w:val="num" w:pos="720"/>
        </w:tabs>
        <w:rPr>
          <w:rStyle w:val="ECCParagraph"/>
          <w:rFonts w:eastAsia="Calibri"/>
          <w:b w:val="0"/>
          <w:szCs w:val="22"/>
        </w:rPr>
      </w:pPr>
      <w:bookmarkStart w:id="465" w:name="_Ref150451356"/>
      <w:bookmarkEnd w:id="464"/>
      <w:r w:rsidRPr="001609F9">
        <w:rPr>
          <w:rStyle w:val="ECCParagraph"/>
        </w:rPr>
        <w:t>Worst-cases without probabilities</w:t>
      </w:r>
      <w:bookmarkEnd w:id="465"/>
    </w:p>
    <w:p w14:paraId="2E9F3EB4" w14:textId="77777777" w:rsidR="004619A7" w:rsidRPr="001609F9" w:rsidRDefault="004619A7" w:rsidP="004619A7">
      <w:r w:rsidRPr="001609F9">
        <w:fldChar w:fldCharType="begin"/>
      </w:r>
      <w:r w:rsidRPr="001609F9">
        <w:instrText xml:space="preserve"> REF _Ref156387228 \h </w:instrText>
      </w:r>
      <w:r w:rsidRPr="001609F9">
        <w:fldChar w:fldCharType="separate"/>
      </w:r>
      <w:r w:rsidRPr="001609F9">
        <w:t xml:space="preserve">Table </w:t>
      </w:r>
      <w:r w:rsidRPr="001609F9">
        <w:rPr>
          <w:noProof/>
        </w:rPr>
        <w:t>57</w:t>
      </w:r>
      <w:r w:rsidRPr="001609F9">
        <w:fldChar w:fldCharType="end"/>
      </w:r>
      <w:r w:rsidRPr="001609F9">
        <w:t xml:space="preserve"> lists the worst-cases considered without any probabilities, like known from decision making theory with “maximin” and “maximax” criterion. Different worst-cases for Radio Altimeter and IMT BS can be found, and they can be correlated, uncorrelated or partly correlated in time and space. For example, the height of the airplane with respect to the distance from the runway (touchdown point) is correlated with the glideslope. The obstacle limitation surface which is defined from the runway edge determines the BS location below the OLS. Correlating now the BS height with the glideslope for accumulated worst-case will give very pessimistic results. The accumulated worst-case situations we consider in section </w:t>
      </w:r>
      <w:r w:rsidRPr="001609F9">
        <w:fldChar w:fldCharType="begin"/>
      </w:r>
      <w:r w:rsidRPr="001609F9">
        <w:instrText xml:space="preserve"> REF _Ref149832980 \r \h </w:instrText>
      </w:r>
      <w:r w:rsidRPr="001609F9">
        <w:fldChar w:fldCharType="separate"/>
      </w:r>
      <w:r w:rsidRPr="001609F9">
        <w:t>A6.3.1</w:t>
      </w:r>
      <w:r w:rsidRPr="001609F9">
        <w:fldChar w:fldCharType="end"/>
      </w:r>
      <w:r w:rsidRPr="001609F9">
        <w:t xml:space="preserve"> and further assumptions in parameters/settings is considered in section </w:t>
      </w:r>
      <w:r w:rsidRPr="001609F9">
        <w:fldChar w:fldCharType="begin"/>
      </w:r>
      <w:r w:rsidRPr="001609F9">
        <w:instrText xml:space="preserve"> REF _Ref156065473 \r \h </w:instrText>
      </w:r>
      <w:r w:rsidRPr="001609F9">
        <w:fldChar w:fldCharType="separate"/>
      </w:r>
      <w:r w:rsidRPr="001609F9">
        <w:t>A6.3.2</w:t>
      </w:r>
      <w:r w:rsidRPr="001609F9">
        <w:fldChar w:fldCharType="end"/>
      </w:r>
      <w:r w:rsidRPr="001609F9">
        <w:t xml:space="preserve"> in order to indicate how much the worst-case outcome in either direction can change. In general, we can note that the problem with such worst-case criterions are: </w:t>
      </w:r>
    </w:p>
    <w:p w14:paraId="2E354ED1" w14:textId="77777777" w:rsidR="004619A7" w:rsidRPr="001609F9" w:rsidRDefault="004619A7" w:rsidP="004A382D">
      <w:pPr>
        <w:pStyle w:val="ECCLetteredList"/>
        <w:numPr>
          <w:ilvl w:val="0"/>
          <w:numId w:val="86"/>
        </w:numPr>
        <w:spacing w:before="60" w:after="60"/>
      </w:pPr>
      <w:r w:rsidRPr="001609F9">
        <w:t>Lack for the probability of events;</w:t>
      </w:r>
    </w:p>
    <w:p w14:paraId="4E1D7015" w14:textId="77777777" w:rsidR="004619A7" w:rsidRPr="001609F9" w:rsidRDefault="004619A7" w:rsidP="004A382D">
      <w:pPr>
        <w:pStyle w:val="ECCLetteredList"/>
        <w:spacing w:before="60" w:after="60"/>
      </w:pPr>
      <w:r w:rsidRPr="001609F9">
        <w:t>Reliance on extreme values;</w:t>
      </w:r>
    </w:p>
    <w:p w14:paraId="5A61AC65" w14:textId="77777777" w:rsidR="004619A7" w:rsidRPr="001609F9" w:rsidRDefault="004619A7" w:rsidP="004A382D">
      <w:pPr>
        <w:pStyle w:val="ECCLetteredList"/>
        <w:spacing w:before="60" w:after="60"/>
      </w:pPr>
      <w:r w:rsidRPr="001609F9">
        <w:t xml:space="preserve"> Sensitivity to irrelevant factors. </w:t>
      </w:r>
    </w:p>
    <w:p w14:paraId="701F8591" w14:textId="1AD08CC3" w:rsidR="004619A7" w:rsidRPr="001609F9" w:rsidRDefault="004619A7" w:rsidP="004619A7">
      <w:pPr>
        <w:pStyle w:val="Caption"/>
      </w:pPr>
      <w:bookmarkStart w:id="466" w:name="_Ref156387228"/>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57</w:t>
      </w:r>
      <w:r w:rsidRPr="001609F9">
        <w:rPr>
          <w:noProof/>
        </w:rPr>
        <w:fldChar w:fldCharType="end"/>
      </w:r>
      <w:bookmarkEnd w:id="466"/>
      <w:r w:rsidRPr="001609F9">
        <w:t xml:space="preserve">: Worst-cases considered in the study </w:t>
      </w:r>
    </w:p>
    <w:tbl>
      <w:tblPr>
        <w:tblStyle w:val="ECCTable-redheader"/>
        <w:tblW w:w="5000" w:type="pct"/>
        <w:tblInd w:w="0" w:type="dxa"/>
        <w:tblLook w:val="04A0" w:firstRow="1" w:lastRow="0" w:firstColumn="1" w:lastColumn="0" w:noHBand="0" w:noVBand="1"/>
      </w:tblPr>
      <w:tblGrid>
        <w:gridCol w:w="1980"/>
        <w:gridCol w:w="7649"/>
      </w:tblGrid>
      <w:tr w:rsidR="004619A7" w:rsidRPr="001609F9" w14:paraId="12EB598A"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028" w:type="pct"/>
            <w:tcBorders>
              <w:top w:val="single" w:sz="4" w:space="0" w:color="FFFFFF" w:themeColor="background1"/>
              <w:left w:val="single" w:sz="4" w:space="0" w:color="FFFFFF" w:themeColor="background1"/>
              <w:bottom w:val="single" w:sz="4" w:space="0" w:color="FFFFFF" w:themeColor="background1"/>
            </w:tcBorders>
            <w:vAlign w:val="top"/>
          </w:tcPr>
          <w:p w14:paraId="0453F494" w14:textId="77777777" w:rsidR="004619A7" w:rsidRPr="001609F9" w:rsidRDefault="004619A7" w:rsidP="00C12E8E">
            <w:pPr>
              <w:pStyle w:val="ECCTableHeaderwhitefont"/>
              <w:keepNext w:val="0"/>
              <w:widowControl w:val="0"/>
              <w:rPr>
                <w:b/>
                <w:bCs w:val="0"/>
              </w:rPr>
            </w:pPr>
            <w:r w:rsidRPr="001609F9">
              <w:rPr>
                <w:b/>
                <w:bCs w:val="0"/>
              </w:rPr>
              <w:t>Event</w:t>
            </w:r>
          </w:p>
        </w:tc>
        <w:tc>
          <w:tcPr>
            <w:tcW w:w="3972" w:type="pct"/>
            <w:tcBorders>
              <w:top w:val="single" w:sz="4" w:space="0" w:color="FFFFFF" w:themeColor="background1"/>
              <w:bottom w:val="single" w:sz="4" w:space="0" w:color="FFFFFF" w:themeColor="background1"/>
            </w:tcBorders>
            <w:vAlign w:val="top"/>
          </w:tcPr>
          <w:p w14:paraId="23DA90A2" w14:textId="77777777" w:rsidR="004619A7" w:rsidRPr="001609F9" w:rsidRDefault="004619A7" w:rsidP="00C12E8E">
            <w:pPr>
              <w:pStyle w:val="ECCTableHeaderwhitefont"/>
              <w:keepNext w:val="0"/>
              <w:widowControl w:val="0"/>
              <w:rPr>
                <w:b/>
                <w:bCs w:val="0"/>
              </w:rPr>
            </w:pPr>
            <w:r w:rsidRPr="001609F9">
              <w:rPr>
                <w:b/>
                <w:bCs w:val="0"/>
              </w:rPr>
              <w:t>Simulation assumptions</w:t>
            </w:r>
          </w:p>
        </w:tc>
      </w:tr>
      <w:tr w:rsidR="004619A7" w:rsidRPr="001609F9" w14:paraId="5796E867" w14:textId="77777777" w:rsidTr="0010067B">
        <w:trPr>
          <w:trHeight w:val="265"/>
        </w:trPr>
        <w:tc>
          <w:tcPr>
            <w:tcW w:w="1028" w:type="pct"/>
            <w:tcBorders>
              <w:top w:val="single" w:sz="4" w:space="0" w:color="FFFFFF" w:themeColor="background1"/>
            </w:tcBorders>
          </w:tcPr>
          <w:p w14:paraId="69D6CFEF" w14:textId="77777777" w:rsidR="004619A7" w:rsidRPr="001609F9" w:rsidRDefault="004619A7" w:rsidP="00C12E8E">
            <w:pPr>
              <w:pStyle w:val="ECCTabletext"/>
              <w:keepNext w:val="0"/>
              <w:widowControl w:val="0"/>
            </w:pPr>
            <w:r w:rsidRPr="001609F9">
              <w:t>Airplane location</w:t>
            </w:r>
          </w:p>
        </w:tc>
        <w:tc>
          <w:tcPr>
            <w:tcW w:w="3972" w:type="pct"/>
            <w:tcBorders>
              <w:top w:val="single" w:sz="4" w:space="0" w:color="FFFFFF" w:themeColor="background1"/>
            </w:tcBorders>
          </w:tcPr>
          <w:p w14:paraId="70F3E4A1" w14:textId="77777777" w:rsidR="004619A7" w:rsidRPr="001609F9" w:rsidRDefault="004619A7" w:rsidP="00C12E8E">
            <w:pPr>
              <w:pStyle w:val="ECCTabletext"/>
              <w:keepNext w:val="0"/>
              <w:widowControl w:val="0"/>
            </w:pPr>
            <w:r w:rsidRPr="001609F9">
              <w:t>Worst-case accumulation for 200- and 1000-feet heights</w:t>
            </w:r>
          </w:p>
        </w:tc>
      </w:tr>
      <w:tr w:rsidR="004619A7" w:rsidRPr="001609F9" w14:paraId="469053B2" w14:textId="77777777" w:rsidTr="0010067B">
        <w:trPr>
          <w:trHeight w:val="265"/>
        </w:trPr>
        <w:tc>
          <w:tcPr>
            <w:tcW w:w="1028" w:type="pct"/>
          </w:tcPr>
          <w:p w14:paraId="535E9142" w14:textId="77777777" w:rsidR="004619A7" w:rsidRPr="001609F9" w:rsidRDefault="004619A7" w:rsidP="00C12E8E">
            <w:pPr>
              <w:pStyle w:val="ECCTabletext"/>
              <w:keepNext w:val="0"/>
              <w:widowControl w:val="0"/>
            </w:pPr>
            <w:r w:rsidRPr="001609F9">
              <w:t>Airplane landing slope</w:t>
            </w:r>
          </w:p>
        </w:tc>
        <w:tc>
          <w:tcPr>
            <w:tcW w:w="3972" w:type="pct"/>
          </w:tcPr>
          <w:p w14:paraId="6DF762A5" w14:textId="77777777" w:rsidR="004619A7" w:rsidRPr="001609F9" w:rsidRDefault="004619A7" w:rsidP="00C12E8E">
            <w:pPr>
              <w:pStyle w:val="ECCTabletext"/>
              <w:keepNext w:val="0"/>
              <w:widowControl w:val="0"/>
            </w:pPr>
            <w:r w:rsidRPr="001609F9">
              <w:t>Normal glideslope with 3 degree and separate sensitivity worst-case analysis for tolerance in glideslope</w:t>
            </w:r>
          </w:p>
        </w:tc>
      </w:tr>
      <w:tr w:rsidR="004619A7" w:rsidRPr="001609F9" w14:paraId="69B750FF" w14:textId="77777777" w:rsidTr="0010067B">
        <w:trPr>
          <w:trHeight w:val="265"/>
        </w:trPr>
        <w:tc>
          <w:tcPr>
            <w:tcW w:w="1028" w:type="pct"/>
          </w:tcPr>
          <w:p w14:paraId="29E7A1F7" w14:textId="77777777" w:rsidR="004619A7" w:rsidRPr="001609F9" w:rsidRDefault="004619A7" w:rsidP="00C12E8E">
            <w:pPr>
              <w:pStyle w:val="ECCTabletext"/>
              <w:keepNext w:val="0"/>
              <w:widowControl w:val="0"/>
            </w:pPr>
            <w:r w:rsidRPr="001609F9">
              <w:t>Airplane pitch/roll</w:t>
            </w:r>
          </w:p>
        </w:tc>
        <w:tc>
          <w:tcPr>
            <w:tcW w:w="3972" w:type="pct"/>
          </w:tcPr>
          <w:p w14:paraId="363D5374" w14:textId="77777777" w:rsidR="004619A7" w:rsidRPr="001609F9" w:rsidRDefault="004619A7" w:rsidP="00C12E8E">
            <w:pPr>
              <w:pStyle w:val="ECCTabletext"/>
              <w:keepNext w:val="0"/>
              <w:widowControl w:val="0"/>
            </w:pPr>
            <w:r w:rsidRPr="001609F9">
              <w:t>Roll with up to ±15 degree at 200 and 1000 feet for worst-case accumulation and below 200 feet zero roll. Sensitivity analysis for 0 degree roll at 200 feet</w:t>
            </w:r>
          </w:p>
        </w:tc>
      </w:tr>
      <w:tr w:rsidR="004619A7" w:rsidRPr="001609F9" w14:paraId="6D6C11D6" w14:textId="77777777" w:rsidTr="0010067B">
        <w:trPr>
          <w:trHeight w:val="265"/>
        </w:trPr>
        <w:tc>
          <w:tcPr>
            <w:tcW w:w="1028" w:type="pct"/>
          </w:tcPr>
          <w:p w14:paraId="38AB27E5" w14:textId="77777777" w:rsidR="004619A7" w:rsidRPr="001609F9" w:rsidRDefault="004619A7" w:rsidP="00C12E8E">
            <w:pPr>
              <w:pStyle w:val="ECCTabletext"/>
              <w:keepNext w:val="0"/>
              <w:widowControl w:val="0"/>
            </w:pPr>
            <w:r w:rsidRPr="001609F9">
              <w:t>Airplane touchdown point</w:t>
            </w:r>
          </w:p>
        </w:tc>
        <w:tc>
          <w:tcPr>
            <w:tcW w:w="3972" w:type="pct"/>
          </w:tcPr>
          <w:p w14:paraId="19264D31" w14:textId="77777777" w:rsidR="004619A7" w:rsidRPr="001609F9" w:rsidRDefault="004619A7" w:rsidP="00C12E8E">
            <w:pPr>
              <w:pStyle w:val="ECCTabletext"/>
              <w:keepNext w:val="0"/>
              <w:widowControl w:val="0"/>
            </w:pPr>
            <w:r w:rsidRPr="001609F9">
              <w:t>Worst-case with respect to OLS and airplane landing slope by considering airplane landing at the runway edge</w:t>
            </w:r>
          </w:p>
        </w:tc>
      </w:tr>
      <w:tr w:rsidR="004619A7" w:rsidRPr="001609F9" w14:paraId="0C1D5D90" w14:textId="77777777" w:rsidTr="0010067B">
        <w:trPr>
          <w:trHeight w:val="265"/>
        </w:trPr>
        <w:tc>
          <w:tcPr>
            <w:tcW w:w="1028" w:type="pct"/>
          </w:tcPr>
          <w:p w14:paraId="65F5320E" w14:textId="77777777" w:rsidR="004619A7" w:rsidRPr="001609F9" w:rsidRDefault="004619A7" w:rsidP="00C12E8E">
            <w:pPr>
              <w:pStyle w:val="ECCTabletext"/>
              <w:keepNext w:val="0"/>
              <w:widowControl w:val="0"/>
            </w:pPr>
            <w:r w:rsidRPr="001609F9">
              <w:t>Altimeter antenna</w:t>
            </w:r>
          </w:p>
        </w:tc>
        <w:tc>
          <w:tcPr>
            <w:tcW w:w="3972" w:type="pct"/>
          </w:tcPr>
          <w:p w14:paraId="0A8E31E9" w14:textId="77777777" w:rsidR="004619A7" w:rsidRPr="001609F9" w:rsidRDefault="004619A7" w:rsidP="00C12E8E">
            <w:pPr>
              <w:pStyle w:val="ECCTabletext"/>
              <w:keepNext w:val="0"/>
              <w:widowControl w:val="0"/>
            </w:pPr>
            <w:r w:rsidRPr="001609F9">
              <w:t>Antenna model (M.2319, Equation A-3.6)</w:t>
            </w:r>
          </w:p>
        </w:tc>
      </w:tr>
      <w:tr w:rsidR="004619A7" w:rsidRPr="001609F9" w14:paraId="7808D680" w14:textId="77777777" w:rsidTr="0010067B">
        <w:trPr>
          <w:trHeight w:val="265"/>
        </w:trPr>
        <w:tc>
          <w:tcPr>
            <w:tcW w:w="1028" w:type="pct"/>
          </w:tcPr>
          <w:p w14:paraId="5D9B0D57" w14:textId="77777777" w:rsidR="004619A7" w:rsidRPr="001609F9" w:rsidRDefault="004619A7" w:rsidP="00C12E8E">
            <w:pPr>
              <w:pStyle w:val="ECCTabletext"/>
              <w:keepNext w:val="0"/>
              <w:widowControl w:val="0"/>
            </w:pPr>
            <w:r w:rsidRPr="001609F9">
              <w:t>Altimeter polarisation loss</w:t>
            </w:r>
          </w:p>
        </w:tc>
        <w:tc>
          <w:tcPr>
            <w:tcW w:w="3972" w:type="pct"/>
          </w:tcPr>
          <w:p w14:paraId="205BAD02" w14:textId="77777777" w:rsidR="004619A7" w:rsidRPr="001609F9" w:rsidRDefault="004619A7" w:rsidP="00C12E8E">
            <w:pPr>
              <w:pStyle w:val="ECCTabletext"/>
              <w:keepNext w:val="0"/>
              <w:widowControl w:val="0"/>
            </w:pPr>
            <w:r w:rsidRPr="001609F9">
              <w:t>Worst-case in sensitivity analysis</w:t>
            </w:r>
          </w:p>
        </w:tc>
      </w:tr>
      <w:tr w:rsidR="004619A7" w:rsidRPr="001609F9" w14:paraId="1730920F" w14:textId="77777777" w:rsidTr="0010067B">
        <w:trPr>
          <w:trHeight w:val="265"/>
        </w:trPr>
        <w:tc>
          <w:tcPr>
            <w:tcW w:w="1028" w:type="pct"/>
          </w:tcPr>
          <w:p w14:paraId="0619F639" w14:textId="77777777" w:rsidR="004619A7" w:rsidRPr="001609F9" w:rsidRDefault="004619A7" w:rsidP="00C12E8E">
            <w:pPr>
              <w:pStyle w:val="ECCTabletext"/>
              <w:keepNext w:val="0"/>
              <w:widowControl w:val="0"/>
            </w:pPr>
            <w:r w:rsidRPr="001609F9">
              <w:t>Altimeter model</w:t>
            </w:r>
          </w:p>
        </w:tc>
        <w:tc>
          <w:tcPr>
            <w:tcW w:w="3972" w:type="pct"/>
          </w:tcPr>
          <w:p w14:paraId="2D0796CA" w14:textId="77777777" w:rsidR="004619A7" w:rsidRPr="001609F9" w:rsidRDefault="004619A7" w:rsidP="00C12E8E">
            <w:pPr>
              <w:pStyle w:val="ECCTabletext"/>
              <w:keepNext w:val="0"/>
              <w:widowControl w:val="0"/>
            </w:pPr>
            <w:r w:rsidRPr="001609F9">
              <w:t>Considering separate altimeter performances as defined for Set 1</w:t>
            </w:r>
          </w:p>
        </w:tc>
      </w:tr>
      <w:tr w:rsidR="004619A7" w:rsidRPr="001609F9" w14:paraId="1B852781" w14:textId="77777777" w:rsidTr="0010067B">
        <w:trPr>
          <w:trHeight w:val="265"/>
        </w:trPr>
        <w:tc>
          <w:tcPr>
            <w:tcW w:w="1028" w:type="pct"/>
          </w:tcPr>
          <w:p w14:paraId="3D6018A6" w14:textId="77777777" w:rsidR="004619A7" w:rsidRPr="001609F9" w:rsidRDefault="004619A7" w:rsidP="00C12E8E">
            <w:pPr>
              <w:pStyle w:val="ECCTabletext"/>
              <w:keepNext w:val="0"/>
              <w:widowControl w:val="0"/>
            </w:pPr>
            <w:r w:rsidRPr="001609F9">
              <w:t>BS location</w:t>
            </w:r>
          </w:p>
        </w:tc>
        <w:tc>
          <w:tcPr>
            <w:tcW w:w="3972" w:type="pct"/>
          </w:tcPr>
          <w:p w14:paraId="2A9E71EC" w14:textId="77777777" w:rsidR="004619A7" w:rsidRPr="001609F9" w:rsidRDefault="004619A7" w:rsidP="00C12E8E">
            <w:pPr>
              <w:pStyle w:val="ECCTabletext"/>
              <w:keepNext w:val="0"/>
              <w:widowControl w:val="0"/>
            </w:pPr>
            <w:r w:rsidRPr="001609F9">
              <w:t>All BS locations below OLS (worst-case accumulation) and discrete BS heights with 6 and 30 meters</w:t>
            </w:r>
          </w:p>
        </w:tc>
      </w:tr>
      <w:tr w:rsidR="004619A7" w:rsidRPr="001609F9" w14:paraId="66D9DBCC" w14:textId="77777777" w:rsidTr="0010067B">
        <w:trPr>
          <w:trHeight w:val="265"/>
        </w:trPr>
        <w:tc>
          <w:tcPr>
            <w:tcW w:w="1028" w:type="pct"/>
          </w:tcPr>
          <w:p w14:paraId="5E493F40" w14:textId="77777777" w:rsidR="004619A7" w:rsidRPr="001609F9" w:rsidRDefault="004619A7" w:rsidP="00C12E8E">
            <w:pPr>
              <w:pStyle w:val="ECCTabletext"/>
              <w:keepNext w:val="0"/>
              <w:widowControl w:val="0"/>
            </w:pPr>
            <w:r w:rsidRPr="001609F9">
              <w:t>BS configuration</w:t>
            </w:r>
          </w:p>
        </w:tc>
        <w:tc>
          <w:tcPr>
            <w:tcW w:w="3972" w:type="pct"/>
          </w:tcPr>
          <w:p w14:paraId="3B0C6DB7" w14:textId="77777777" w:rsidR="004619A7" w:rsidRPr="001609F9" w:rsidRDefault="004619A7" w:rsidP="00C12E8E">
            <w:pPr>
              <w:pStyle w:val="ECCTabletext"/>
              <w:keepNext w:val="0"/>
              <w:widowControl w:val="0"/>
            </w:pPr>
            <w:r w:rsidRPr="001609F9">
              <w:t>Sub-array AAS for 3.8-4.2 GHz as used for 3.4-3.8 GHz band</w:t>
            </w:r>
          </w:p>
        </w:tc>
      </w:tr>
      <w:tr w:rsidR="004619A7" w:rsidRPr="001609F9" w14:paraId="5C79EEAC" w14:textId="77777777" w:rsidTr="0010067B">
        <w:trPr>
          <w:trHeight w:val="265"/>
        </w:trPr>
        <w:tc>
          <w:tcPr>
            <w:tcW w:w="1028" w:type="pct"/>
          </w:tcPr>
          <w:p w14:paraId="4ED2048A" w14:textId="77777777" w:rsidR="004619A7" w:rsidRPr="001609F9" w:rsidRDefault="004619A7" w:rsidP="00C12E8E">
            <w:pPr>
              <w:pStyle w:val="ECCTabletext"/>
              <w:keepNext w:val="0"/>
              <w:widowControl w:val="0"/>
            </w:pPr>
            <w:r w:rsidRPr="001609F9">
              <w:t>AAS configuration</w:t>
            </w:r>
          </w:p>
        </w:tc>
        <w:tc>
          <w:tcPr>
            <w:tcW w:w="3972" w:type="pct"/>
          </w:tcPr>
          <w:p w14:paraId="6A04FD65" w14:textId="77777777" w:rsidR="004619A7" w:rsidRPr="001609F9" w:rsidRDefault="004619A7" w:rsidP="00C12E8E">
            <w:pPr>
              <w:pStyle w:val="ECCTabletext"/>
              <w:keepNext w:val="0"/>
              <w:widowControl w:val="0"/>
            </w:pPr>
            <w:r w:rsidRPr="001609F9">
              <w:t xml:space="preserve">4x8 array of 3x1 sub-array AAS for worst-cases accumulation. Sub-array with less </w:t>
            </w:r>
            <w:r w:rsidRPr="001609F9">
              <w:lastRenderedPageBreak/>
              <w:t>gain for sensitivity analysis with 4x4 array of 3x1 sub-array</w:t>
            </w:r>
          </w:p>
        </w:tc>
      </w:tr>
      <w:tr w:rsidR="004619A7" w:rsidRPr="001609F9" w14:paraId="01572FFF" w14:textId="77777777" w:rsidTr="0010067B">
        <w:trPr>
          <w:trHeight w:val="265"/>
        </w:trPr>
        <w:tc>
          <w:tcPr>
            <w:tcW w:w="1028" w:type="pct"/>
          </w:tcPr>
          <w:p w14:paraId="4CC6144D" w14:textId="77777777" w:rsidR="004619A7" w:rsidRPr="001609F9" w:rsidRDefault="004619A7" w:rsidP="00C12E8E">
            <w:pPr>
              <w:pStyle w:val="ECCTabletext"/>
              <w:keepNext w:val="0"/>
              <w:widowControl w:val="0"/>
            </w:pPr>
            <w:r w:rsidRPr="001609F9">
              <w:lastRenderedPageBreak/>
              <w:t>BS sector</w:t>
            </w:r>
          </w:p>
        </w:tc>
        <w:tc>
          <w:tcPr>
            <w:tcW w:w="3972" w:type="pct"/>
          </w:tcPr>
          <w:p w14:paraId="6605A350" w14:textId="77777777" w:rsidR="004619A7" w:rsidRPr="001609F9" w:rsidRDefault="004619A7" w:rsidP="00C12E8E">
            <w:pPr>
              <w:pStyle w:val="ECCTabletext"/>
              <w:keepNext w:val="0"/>
              <w:widowControl w:val="0"/>
            </w:pPr>
            <w:r w:rsidRPr="001609F9">
              <w:t>Horizontal boresight of sector always pointing towards Radio Altimeter (worst-cases accumulation). For medium power local area BS with one sector per site sensitivity analysis could consider random orientation of sector</w:t>
            </w:r>
          </w:p>
        </w:tc>
      </w:tr>
      <w:tr w:rsidR="004619A7" w:rsidRPr="001609F9" w14:paraId="05C490E0" w14:textId="77777777" w:rsidTr="0010067B">
        <w:trPr>
          <w:trHeight w:val="265"/>
        </w:trPr>
        <w:tc>
          <w:tcPr>
            <w:tcW w:w="1028" w:type="pct"/>
          </w:tcPr>
          <w:p w14:paraId="08D90DC0" w14:textId="77777777" w:rsidR="004619A7" w:rsidRPr="001609F9" w:rsidRDefault="004619A7" w:rsidP="00C12E8E">
            <w:pPr>
              <w:pStyle w:val="ECCTabletext"/>
              <w:keepNext w:val="0"/>
              <w:widowControl w:val="0"/>
            </w:pPr>
            <w:r w:rsidRPr="001609F9">
              <w:t>BS beamforming</w:t>
            </w:r>
          </w:p>
        </w:tc>
        <w:tc>
          <w:tcPr>
            <w:tcW w:w="3972" w:type="pct"/>
          </w:tcPr>
          <w:p w14:paraId="09F13680" w14:textId="77777777" w:rsidR="004619A7" w:rsidRPr="001609F9" w:rsidRDefault="004619A7" w:rsidP="00C12E8E">
            <w:pPr>
              <w:pStyle w:val="ECCTabletext"/>
              <w:keepNext w:val="0"/>
              <w:widowControl w:val="0"/>
            </w:pPr>
            <w:r w:rsidRPr="001609F9">
              <w:t>All possible beamforming angles within vertical coverage range (worst-cases accumulation)</w:t>
            </w:r>
          </w:p>
        </w:tc>
      </w:tr>
    </w:tbl>
    <w:p w14:paraId="7F9B71DE" w14:textId="77777777" w:rsidR="00794615" w:rsidRPr="001609F9" w:rsidRDefault="00794615" w:rsidP="00AE14F3">
      <w:pPr>
        <w:pStyle w:val="ECCAnnexheading2"/>
        <w:rPr>
          <w:rFonts w:eastAsia="Calibri"/>
        </w:rPr>
      </w:pPr>
      <w:bookmarkStart w:id="467" w:name="_Toc182478746"/>
      <w:bookmarkStart w:id="468" w:name="_Toc183179616"/>
      <w:r w:rsidRPr="001609F9">
        <w:t>Simulation results</w:t>
      </w:r>
      <w:bookmarkEnd w:id="467"/>
      <w:bookmarkEnd w:id="468"/>
    </w:p>
    <w:p w14:paraId="096C590C" w14:textId="77777777" w:rsidR="00794615" w:rsidRPr="001609F9" w:rsidRDefault="00794615" w:rsidP="0018342F">
      <w:pPr>
        <w:pStyle w:val="ECCAnnexheading3"/>
        <w:tabs>
          <w:tab w:val="clear" w:pos="-981"/>
          <w:tab w:val="num" w:pos="720"/>
        </w:tabs>
        <w:rPr>
          <w:rStyle w:val="ECCParagraph"/>
          <w:caps/>
        </w:rPr>
      </w:pPr>
      <w:bookmarkStart w:id="469" w:name="_Ref149832980"/>
      <w:bookmarkStart w:id="470" w:name="_Ref150426458"/>
      <w:r w:rsidRPr="001609F9">
        <w:rPr>
          <w:rStyle w:val="ECCParagraph"/>
        </w:rPr>
        <w:t>Medium power AAS and non-AAS BS in 3.8-4.2 GHz band and Radio Altimeter at 200- and 1000-feet reference points</w:t>
      </w:r>
      <w:bookmarkEnd w:id="469"/>
      <w:r w:rsidRPr="001609F9">
        <w:rPr>
          <w:rStyle w:val="ECCParagraph"/>
        </w:rPr>
        <w:t xml:space="preserve"> and worst-cases accumulation without probabilities</w:t>
      </w:r>
      <w:bookmarkEnd w:id="470"/>
    </w:p>
    <w:p w14:paraId="1CA0DD87" w14:textId="77777777" w:rsidR="00794615" w:rsidRPr="001609F9" w:rsidRDefault="00794615" w:rsidP="00794615">
      <w:pPr>
        <w:pStyle w:val="ECCAnnexheading4"/>
        <w:tabs>
          <w:tab w:val="clear" w:pos="-837"/>
        </w:tabs>
        <w:ind w:left="0" w:firstLine="0"/>
        <w:rPr>
          <w:lang w:val="en-GB"/>
        </w:rPr>
      </w:pPr>
      <w:r w:rsidRPr="001609F9">
        <w:rPr>
          <w:lang w:val="en-GB"/>
        </w:rPr>
        <w:t>Contour plots for Radio Altimeter at 200 and 1000 feet (for AAS)</w:t>
      </w:r>
    </w:p>
    <w:p w14:paraId="625F5869" w14:textId="48129EEE" w:rsidR="00794615" w:rsidRPr="001609F9" w:rsidRDefault="00794615" w:rsidP="00794615">
      <w:r w:rsidRPr="001609F9">
        <w:fldChar w:fldCharType="begin"/>
      </w:r>
      <w:r w:rsidRPr="001609F9">
        <w:instrText xml:space="preserve"> REF _Ref161677892 \h </w:instrText>
      </w:r>
      <w:r w:rsidRPr="001609F9">
        <w:fldChar w:fldCharType="separate"/>
      </w:r>
      <w:r w:rsidR="00237D22" w:rsidRPr="001609F9">
        <w:t xml:space="preserve">Figure </w:t>
      </w:r>
      <w:r w:rsidR="00237D22" w:rsidRPr="001609F9">
        <w:rPr>
          <w:noProof/>
        </w:rPr>
        <w:t>75</w:t>
      </w:r>
      <w:r w:rsidRPr="001609F9">
        <w:fldChar w:fldCharType="end"/>
      </w:r>
      <w:r w:rsidRPr="001609F9">
        <w:t xml:space="preserve"> and </w:t>
      </w:r>
      <w:r w:rsidRPr="001609F9">
        <w:fldChar w:fldCharType="begin"/>
      </w:r>
      <w:r w:rsidRPr="001609F9">
        <w:instrText xml:space="preserve"> REF _Ref161677896 \h </w:instrText>
      </w:r>
      <w:r w:rsidRPr="001609F9">
        <w:fldChar w:fldCharType="separate"/>
      </w:r>
      <w:r w:rsidR="00237D22" w:rsidRPr="001609F9">
        <w:t xml:space="preserve">Figure </w:t>
      </w:r>
      <w:r w:rsidR="00237D22" w:rsidRPr="001609F9">
        <w:rPr>
          <w:noProof/>
        </w:rPr>
        <w:t>77</w:t>
      </w:r>
      <w:r w:rsidRPr="001609F9">
        <w:fldChar w:fldCharType="end"/>
      </w:r>
      <w:r w:rsidRPr="001609F9">
        <w:t xml:space="preserve"> show the contour plot with the maximum interference levels for OOB blocking at the Radio Altimeter Rx from the corresponding Δx, Δy BS location from the Reference Point (RP) as outlined in </w:t>
      </w:r>
      <w:r w:rsidRPr="001609F9">
        <w:fldChar w:fldCharType="begin"/>
      </w:r>
      <w:r w:rsidRPr="001609F9">
        <w:instrText xml:space="preserve"> REF _Ref143768667 \h </w:instrText>
      </w:r>
      <w:r w:rsidRPr="001609F9">
        <w:fldChar w:fldCharType="separate"/>
      </w:r>
      <w:r w:rsidR="00237D22" w:rsidRPr="001609F9">
        <w:t xml:space="preserve">Figure </w:t>
      </w:r>
      <w:r w:rsidR="00237D22" w:rsidRPr="001609F9">
        <w:rPr>
          <w:noProof/>
        </w:rPr>
        <w:t>74</w:t>
      </w:r>
      <w:r w:rsidRPr="001609F9">
        <w:fldChar w:fldCharType="end"/>
      </w:r>
      <w:r w:rsidRPr="001609F9">
        <w:t xml:space="preserve">. The result in </w:t>
      </w:r>
      <w:r w:rsidRPr="001609F9">
        <w:fldChar w:fldCharType="begin"/>
      </w:r>
      <w:r w:rsidRPr="001609F9">
        <w:instrText xml:space="preserve"> REF _Ref161677892 \h </w:instrText>
      </w:r>
      <w:r w:rsidRPr="001609F9">
        <w:fldChar w:fldCharType="separate"/>
      </w:r>
      <w:r w:rsidR="00237D22" w:rsidRPr="001609F9">
        <w:t xml:space="preserve">Figure </w:t>
      </w:r>
      <w:r w:rsidR="00237D22" w:rsidRPr="001609F9">
        <w:rPr>
          <w:noProof/>
        </w:rPr>
        <w:t>75</w:t>
      </w:r>
      <w:r w:rsidRPr="001609F9">
        <w:fldChar w:fldCharType="end"/>
      </w:r>
      <w:r w:rsidRPr="001609F9">
        <w:t xml:space="preserve"> is for aircraft at 200 feet (1163, 0, 61) with BS height 6 meters and for BS positions outside the obstacle limitation surface (Δx&gt;0.36km, Δy&gt;0.192 km in </w:t>
      </w:r>
      <w:r w:rsidRPr="001609F9">
        <w:fldChar w:fldCharType="begin"/>
      </w:r>
      <w:r w:rsidRPr="001609F9">
        <w:instrText xml:space="preserve"> REF _Ref143764476 \h </w:instrText>
      </w:r>
      <w:r w:rsidRPr="001609F9">
        <w:fldChar w:fldCharType="separate"/>
      </w:r>
      <w:r w:rsidR="00237D22" w:rsidRPr="001609F9">
        <w:t xml:space="preserve">Table </w:t>
      </w:r>
      <w:r w:rsidR="00237D22" w:rsidRPr="001609F9">
        <w:rPr>
          <w:noProof/>
        </w:rPr>
        <w:t>54</w:t>
      </w:r>
      <w:r w:rsidRPr="001609F9">
        <w:fldChar w:fldCharType="end"/>
      </w:r>
      <w:r w:rsidRPr="001609F9">
        <w:t xml:space="preserve">). </w:t>
      </w:r>
      <w:r w:rsidRPr="001609F9">
        <w:fldChar w:fldCharType="begin"/>
      </w:r>
      <w:r w:rsidRPr="001609F9">
        <w:instrText xml:space="preserve"> REF _Ref150269334 \h </w:instrText>
      </w:r>
      <w:r w:rsidRPr="001609F9">
        <w:fldChar w:fldCharType="separate"/>
      </w:r>
      <w:r w:rsidR="00237D22" w:rsidRPr="001609F9">
        <w:t xml:space="preserve">Figure </w:t>
      </w:r>
      <w:r w:rsidR="00237D22" w:rsidRPr="001609F9">
        <w:rPr>
          <w:noProof/>
        </w:rPr>
        <w:t>76</w:t>
      </w:r>
      <w:r w:rsidRPr="001609F9">
        <w:fldChar w:fldCharType="end"/>
      </w:r>
      <w:r w:rsidRPr="001609F9">
        <w:t xml:space="preserve"> shows the OOB blocking level at the Radio Altimeter for cut along the y-axis at 0 meters in </w:t>
      </w:r>
      <w:r w:rsidRPr="001609F9">
        <w:fldChar w:fldCharType="begin"/>
      </w:r>
      <w:r w:rsidRPr="001609F9">
        <w:instrText xml:space="preserve"> REF _Ref161677892 \h </w:instrText>
      </w:r>
      <w:r w:rsidRPr="001609F9">
        <w:fldChar w:fldCharType="separate"/>
      </w:r>
      <w:r w:rsidR="00237D22" w:rsidRPr="001609F9">
        <w:t xml:space="preserve">Figure </w:t>
      </w:r>
      <w:r w:rsidR="00237D22" w:rsidRPr="001609F9">
        <w:rPr>
          <w:noProof/>
        </w:rPr>
        <w:t>75</w:t>
      </w:r>
      <w:r w:rsidRPr="001609F9">
        <w:fldChar w:fldCharType="end"/>
      </w:r>
      <w:r w:rsidRPr="001609F9">
        <w:t>. The sharp fluctuation with peaks up to 25 dB in the area Δx = ~1.2±0.3 km can be seen. The width of the peaks is in the order of ~60 meters.</w:t>
      </w:r>
    </w:p>
    <w:p w14:paraId="7ECFA236" w14:textId="33247DC5" w:rsidR="00794615" w:rsidRPr="001609F9" w:rsidRDefault="00794615" w:rsidP="00794615">
      <w:r w:rsidRPr="001609F9">
        <w:t xml:space="preserve">The result in </w:t>
      </w:r>
      <w:r w:rsidRPr="001609F9">
        <w:fldChar w:fldCharType="begin"/>
      </w:r>
      <w:r w:rsidRPr="001609F9">
        <w:instrText xml:space="preserve"> REF _Ref161677896 \h </w:instrText>
      </w:r>
      <w:r w:rsidRPr="001609F9">
        <w:fldChar w:fldCharType="separate"/>
      </w:r>
      <w:r w:rsidR="00237D22" w:rsidRPr="001609F9">
        <w:t xml:space="preserve">Figure </w:t>
      </w:r>
      <w:r w:rsidR="00237D22" w:rsidRPr="001609F9">
        <w:rPr>
          <w:noProof/>
        </w:rPr>
        <w:t>77</w:t>
      </w:r>
      <w:r w:rsidRPr="001609F9">
        <w:fldChar w:fldCharType="end"/>
      </w:r>
      <w:r w:rsidRPr="001609F9">
        <w:t xml:space="preserve"> is for aircraft at 1000 feet (5816, 0, 305) with BS height 30 meters and for BS positions below the obstacle limitation surface (Δx&gt;1.56km, Δy&gt;0.36 km in </w:t>
      </w:r>
      <w:r w:rsidRPr="001609F9">
        <w:fldChar w:fldCharType="begin"/>
      </w:r>
      <w:r w:rsidRPr="001609F9">
        <w:instrText xml:space="preserve"> REF _Ref143764476 \h </w:instrText>
      </w:r>
      <w:r w:rsidRPr="001609F9">
        <w:fldChar w:fldCharType="separate"/>
      </w:r>
      <w:r w:rsidR="00237D22" w:rsidRPr="001609F9">
        <w:t xml:space="preserve">Table </w:t>
      </w:r>
      <w:r w:rsidR="00237D22" w:rsidRPr="001609F9">
        <w:rPr>
          <w:noProof/>
        </w:rPr>
        <w:t>54</w:t>
      </w:r>
      <w:r w:rsidRPr="001609F9">
        <w:fldChar w:fldCharType="end"/>
      </w:r>
      <w:r w:rsidRPr="001609F9">
        <w:t>). The IMT centre frequency is in these example figures at 4.15 GHz. It can be seen from the figures:</w:t>
      </w:r>
    </w:p>
    <w:p w14:paraId="7E8EEB4C" w14:textId="77777777" w:rsidR="00794615" w:rsidRPr="001609F9" w:rsidRDefault="00794615" w:rsidP="00794615">
      <w:pPr>
        <w:pStyle w:val="ECCBulletsLv1"/>
        <w:ind w:left="360" w:hanging="360"/>
      </w:pPr>
      <w:r w:rsidRPr="001609F9">
        <w:t xml:space="preserve">The maximum value of the OOB blocking occurs when the BS is just below the Radio Altimeter. This is as the pathloss/distance between BS antenna and Radio Altimeter is the lowest. The fluctuation is in an area of about ±0.5 km with rather sharp peaks over short distances coming from the sidelobes of the AAS; </w:t>
      </w:r>
    </w:p>
    <w:p w14:paraId="4BE5C236" w14:textId="16ED80CD" w:rsidR="00794615" w:rsidRPr="001609F9" w:rsidRDefault="00794615" w:rsidP="00794615">
      <w:pPr>
        <w:pStyle w:val="ECCBulletsLv1"/>
        <w:ind w:left="360" w:hanging="360"/>
      </w:pPr>
      <w:r w:rsidRPr="001609F9">
        <w:t>The maximum OOB blocking level at the Radio Altimeter is -75 dBm/MHz for the 200 feet case with BS height 6 m and -89.2 dBm/MHz for the 1000 feet case with BS height 30 m (</w:t>
      </w:r>
      <w:r w:rsidRPr="001609F9">
        <w:fldChar w:fldCharType="begin"/>
      </w:r>
      <w:r w:rsidRPr="001609F9">
        <w:instrText xml:space="preserve"> REF _Ref143776067 \h </w:instrText>
      </w:r>
      <w:r w:rsidRPr="001609F9">
        <w:fldChar w:fldCharType="separate"/>
      </w:r>
      <w:r w:rsidR="00237D22" w:rsidRPr="001609F9">
        <w:t xml:space="preserve">Table </w:t>
      </w:r>
      <w:r w:rsidR="00237D22" w:rsidRPr="001609F9">
        <w:rPr>
          <w:noProof/>
        </w:rPr>
        <w:t>58</w:t>
      </w:r>
      <w:r w:rsidRPr="001609F9">
        <w:fldChar w:fldCharType="end"/>
      </w:r>
      <w:r w:rsidRPr="001609F9">
        <w:t xml:space="preserve">, </w:t>
      </w:r>
      <w:r w:rsidRPr="001609F9">
        <w:fldChar w:fldCharType="begin"/>
      </w:r>
      <w:r w:rsidRPr="001609F9">
        <w:instrText xml:space="preserve"> REF _Ref143774471 \h </w:instrText>
      </w:r>
      <w:r w:rsidRPr="001609F9">
        <w:fldChar w:fldCharType="separate"/>
      </w:r>
      <w:r w:rsidR="00237D22" w:rsidRPr="001609F9">
        <w:t xml:space="preserve">Table </w:t>
      </w:r>
      <w:r w:rsidR="00237D22" w:rsidRPr="001609F9">
        <w:rPr>
          <w:noProof/>
        </w:rPr>
        <w:t>59</w:t>
      </w:r>
      <w:r w:rsidRPr="001609F9">
        <w:fldChar w:fldCharType="end"/>
      </w:r>
      <w:r w:rsidRPr="001609F9">
        <w:t xml:space="preserve">). As will be shown in section </w:t>
      </w:r>
      <w:r w:rsidRPr="001609F9">
        <w:fldChar w:fldCharType="begin"/>
      </w:r>
      <w:r w:rsidRPr="001609F9">
        <w:instrText xml:space="preserve"> REF _Ref148723755 \r \h </w:instrText>
      </w:r>
      <w:r w:rsidRPr="001609F9">
        <w:fldChar w:fldCharType="separate"/>
      </w:r>
      <w:r w:rsidR="00237D22" w:rsidRPr="001609F9">
        <w:t>A6.3.3</w:t>
      </w:r>
      <w:r w:rsidRPr="001609F9">
        <w:fldChar w:fldCharType="end"/>
      </w:r>
      <w:r w:rsidRPr="001609F9">
        <w:t xml:space="preserve"> these maximum OOB blocking levels will give positive margin &gt;42/49 dB (</w:t>
      </w:r>
      <w:r w:rsidRPr="001609F9">
        <w:fldChar w:fldCharType="begin"/>
      </w:r>
      <w:r w:rsidRPr="001609F9">
        <w:instrText xml:space="preserve"> REF _Ref156502126 \h </w:instrText>
      </w:r>
      <w:r w:rsidRPr="001609F9">
        <w:fldChar w:fldCharType="separate"/>
      </w:r>
      <w:r w:rsidR="00237D22" w:rsidRPr="001609F9">
        <w:t xml:space="preserve">Table </w:t>
      </w:r>
      <w:r w:rsidR="00237D22" w:rsidRPr="001609F9">
        <w:rPr>
          <w:noProof/>
        </w:rPr>
        <w:t>68</w:t>
      </w:r>
      <w:r w:rsidRPr="001609F9">
        <w:fldChar w:fldCharType="end"/>
      </w:r>
      <w:r w:rsidRPr="001609F9">
        <w:t xml:space="preserve">, </w:t>
      </w:r>
      <w:r w:rsidRPr="001609F9">
        <w:fldChar w:fldCharType="begin"/>
      </w:r>
      <w:r w:rsidRPr="001609F9">
        <w:instrText xml:space="preserve"> REF _Ref156504372 \h </w:instrText>
      </w:r>
      <w:r w:rsidRPr="001609F9">
        <w:fldChar w:fldCharType="separate"/>
      </w:r>
      <w:r w:rsidR="00237D22" w:rsidRPr="001609F9">
        <w:t xml:space="preserve">Table </w:t>
      </w:r>
      <w:r w:rsidR="00237D22" w:rsidRPr="001609F9">
        <w:rPr>
          <w:noProof/>
        </w:rPr>
        <w:t>69</w:t>
      </w:r>
      <w:r w:rsidRPr="001609F9">
        <w:fldChar w:fldCharType="end"/>
      </w:r>
      <w:r w:rsidRPr="001609F9">
        <w:t xml:space="preserve">). </w:t>
      </w:r>
    </w:p>
    <w:p w14:paraId="48587858" w14:textId="77777777" w:rsidR="00794615" w:rsidRPr="001609F9" w:rsidRDefault="00794615" w:rsidP="00794615">
      <w:r w:rsidRPr="001609F9">
        <w:t>Such fluctuation can also be observed for non-AAS but not as pronounced and just about 2 dB from peak to minimum and over a smaller area of about ±30 meters.</w:t>
      </w:r>
    </w:p>
    <w:p w14:paraId="050DA2F0" w14:textId="77777777" w:rsidR="00794615" w:rsidRPr="001609F9" w:rsidRDefault="00794615" w:rsidP="00794615">
      <w:pPr>
        <w:pStyle w:val="ECCFiguregraphcentred"/>
      </w:pPr>
      <w:r w:rsidRPr="001609F9">
        <w:drawing>
          <wp:inline distT="0" distB="0" distL="0" distR="0" wp14:anchorId="0D1F3B7F" wp14:editId="08387F91">
            <wp:extent cx="3475582" cy="1840375"/>
            <wp:effectExtent l="0" t="0" r="0" b="7620"/>
            <wp:docPr id="1762963029"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963029" name="Picture 1" descr="A screenshot of a graph&#10;&#10;Description automatically generated"/>
                    <pic:cNvPicPr/>
                  </pic:nvPicPr>
                  <pic:blipFill>
                    <a:blip r:embed="rId91"/>
                    <a:stretch>
                      <a:fillRect/>
                    </a:stretch>
                  </pic:blipFill>
                  <pic:spPr>
                    <a:xfrm>
                      <a:off x="0" y="0"/>
                      <a:ext cx="3484708" cy="1845207"/>
                    </a:xfrm>
                    <a:prstGeom prst="rect">
                      <a:avLst/>
                    </a:prstGeom>
                  </pic:spPr>
                </pic:pic>
              </a:graphicData>
            </a:graphic>
          </wp:inline>
        </w:drawing>
      </w:r>
    </w:p>
    <w:p w14:paraId="773071EE" w14:textId="316BD508" w:rsidR="00794615" w:rsidRPr="001609F9" w:rsidRDefault="00794615" w:rsidP="00794615">
      <w:pPr>
        <w:pStyle w:val="Caption"/>
      </w:pPr>
      <w:bookmarkStart w:id="471" w:name="_Ref161677892"/>
      <w:r w:rsidRPr="001609F9">
        <w:t xml:space="preserve">Figure </w:t>
      </w:r>
      <w:r w:rsidRPr="001609F9">
        <w:fldChar w:fldCharType="begin"/>
      </w:r>
      <w:r w:rsidRPr="001609F9">
        <w:instrText xml:space="preserve"> SEQ Figure \* ARABIC </w:instrText>
      </w:r>
      <w:r w:rsidRPr="001609F9">
        <w:fldChar w:fldCharType="separate"/>
      </w:r>
      <w:r w:rsidR="00237D22" w:rsidRPr="001609F9">
        <w:rPr>
          <w:noProof/>
        </w:rPr>
        <w:t>75</w:t>
      </w:r>
      <w:r w:rsidRPr="001609F9">
        <w:rPr>
          <w:noProof/>
        </w:rPr>
        <w:fldChar w:fldCharType="end"/>
      </w:r>
      <w:bookmarkEnd w:id="471"/>
      <w:r w:rsidRPr="001609F9">
        <w:t xml:space="preserve">: Contour plot showing the maximum OOB blocking levels in dBm/MHz the Altimeter would see from the corresponding Δx, Δy BS location from the RP. The result is for Altimeter at 200 feet (1163, 0, 61) meters, and with up to ±15 degrees roll. Medium power AAS BS with 6 m height operating at fc = 4.15 GHz </w:t>
      </w:r>
    </w:p>
    <w:p w14:paraId="188F9FC4" w14:textId="77777777" w:rsidR="00794615" w:rsidRPr="001609F9" w:rsidRDefault="00794615" w:rsidP="00794615">
      <w:pPr>
        <w:jc w:val="center"/>
      </w:pPr>
      <w:r w:rsidRPr="001609F9">
        <w:rPr>
          <w:noProof/>
          <w:lang w:eastAsia="de-DE"/>
        </w:rPr>
        <w:lastRenderedPageBreak/>
        <w:drawing>
          <wp:inline distT="0" distB="0" distL="0" distR="0" wp14:anchorId="0B3429B6" wp14:editId="6FEB1183">
            <wp:extent cx="5791335" cy="3148314"/>
            <wp:effectExtent l="0" t="0" r="0" b="0"/>
            <wp:docPr id="37" name="Picture 5" descr="A graph showing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5" descr="A graph showing a graph&#10;&#10;Description automatically generated"/>
                    <pic:cNvPicPr/>
                  </pic:nvPicPr>
                  <pic:blipFill>
                    <a:blip r:embed="rId92"/>
                    <a:stretch>
                      <a:fillRect/>
                    </a:stretch>
                  </pic:blipFill>
                  <pic:spPr>
                    <a:xfrm>
                      <a:off x="0" y="0"/>
                      <a:ext cx="5819391" cy="3163566"/>
                    </a:xfrm>
                    <a:prstGeom prst="rect">
                      <a:avLst/>
                    </a:prstGeom>
                  </pic:spPr>
                </pic:pic>
              </a:graphicData>
            </a:graphic>
          </wp:inline>
        </w:drawing>
      </w:r>
    </w:p>
    <w:p w14:paraId="58F0CFAF" w14:textId="0045C1F4" w:rsidR="00794615" w:rsidRPr="001609F9" w:rsidRDefault="00794615" w:rsidP="00794615">
      <w:pPr>
        <w:pStyle w:val="Caption"/>
      </w:pPr>
      <w:bookmarkStart w:id="472" w:name="_Ref150269334"/>
      <w:r w:rsidRPr="001609F9">
        <w:t xml:space="preserve">Figure </w:t>
      </w:r>
      <w:r w:rsidRPr="001609F9">
        <w:fldChar w:fldCharType="begin"/>
      </w:r>
      <w:r w:rsidRPr="001609F9">
        <w:instrText xml:space="preserve"> SEQ Figure \* ARABIC </w:instrText>
      </w:r>
      <w:r w:rsidRPr="001609F9">
        <w:fldChar w:fldCharType="separate"/>
      </w:r>
      <w:r w:rsidR="00DD67D3" w:rsidRPr="001609F9">
        <w:rPr>
          <w:noProof/>
        </w:rPr>
        <w:t>76</w:t>
      </w:r>
      <w:r w:rsidRPr="001609F9">
        <w:rPr>
          <w:noProof/>
        </w:rPr>
        <w:fldChar w:fldCharType="end"/>
      </w:r>
      <w:bookmarkEnd w:id="472"/>
      <w:r w:rsidRPr="001609F9">
        <w:t xml:space="preserve">: Maximum OOB blocking levels in dBm/MHz the Altimeter would see from the corresponding Δx BS location from the RP (at Δy = 0 meters). The result is for Altimeter at 200 feet (1163, 0, 61) meters, and with up to ±15 degrees roll. Medium power AAS BS with 6 m height operating at fc = 4.15 GHz </w:t>
      </w:r>
    </w:p>
    <w:p w14:paraId="295C503B" w14:textId="77777777" w:rsidR="00794615" w:rsidRPr="001609F9" w:rsidRDefault="00794615" w:rsidP="00794615"/>
    <w:p w14:paraId="557EB13D" w14:textId="77777777" w:rsidR="00794615" w:rsidRPr="001609F9" w:rsidRDefault="00794615" w:rsidP="00794615">
      <w:r w:rsidRPr="001609F9">
        <w:rPr>
          <w:noProof/>
        </w:rPr>
        <w:drawing>
          <wp:inline distT="0" distB="0" distL="0" distR="0" wp14:anchorId="4F6D7823" wp14:editId="35A6C96E">
            <wp:extent cx="6120765" cy="3302635"/>
            <wp:effectExtent l="0" t="0" r="0" b="0"/>
            <wp:docPr id="2132051557"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051557" name="Picture 1" descr="A screenshot of a computer screen&#10;&#10;Description automatically generated"/>
                    <pic:cNvPicPr/>
                  </pic:nvPicPr>
                  <pic:blipFill>
                    <a:blip r:embed="rId93"/>
                    <a:stretch>
                      <a:fillRect/>
                    </a:stretch>
                  </pic:blipFill>
                  <pic:spPr>
                    <a:xfrm>
                      <a:off x="0" y="0"/>
                      <a:ext cx="6120765" cy="3302635"/>
                    </a:xfrm>
                    <a:prstGeom prst="rect">
                      <a:avLst/>
                    </a:prstGeom>
                  </pic:spPr>
                </pic:pic>
              </a:graphicData>
            </a:graphic>
          </wp:inline>
        </w:drawing>
      </w:r>
    </w:p>
    <w:p w14:paraId="786247C6" w14:textId="77777777" w:rsidR="00794615" w:rsidRPr="001609F9" w:rsidRDefault="00794615" w:rsidP="00794615">
      <w:pPr>
        <w:pStyle w:val="Caption"/>
      </w:pPr>
      <w:bookmarkStart w:id="473" w:name="_Ref161677896"/>
      <w:r w:rsidRPr="001609F9">
        <w:t xml:space="preserve">Figure </w:t>
      </w:r>
      <w:r w:rsidRPr="001609F9">
        <w:fldChar w:fldCharType="begin"/>
      </w:r>
      <w:r w:rsidRPr="001609F9">
        <w:instrText xml:space="preserve"> SEQ Figure \* ARABIC </w:instrText>
      </w:r>
      <w:r w:rsidRPr="001609F9">
        <w:fldChar w:fldCharType="separate"/>
      </w:r>
      <w:r w:rsidRPr="001609F9">
        <w:rPr>
          <w:noProof/>
        </w:rPr>
        <w:t>77</w:t>
      </w:r>
      <w:r w:rsidRPr="001609F9">
        <w:rPr>
          <w:noProof/>
        </w:rPr>
        <w:fldChar w:fldCharType="end"/>
      </w:r>
      <w:bookmarkEnd w:id="473"/>
      <w:r w:rsidRPr="001609F9">
        <w:t>: Contour plot showing the maximum spurious emission levels in dBm/MHz the Altimeter would see from the corresponding Δx, Δy BS location from the RP. The result is for Altimeter at 1000 feet (5816, 0, 305) meters, and with up to ±15 degrees roll. Medium power AAS BS with 30 m height operating at fc = 4.15 GHz</w:t>
      </w:r>
    </w:p>
    <w:p w14:paraId="6D68763B" w14:textId="77777777" w:rsidR="00794615" w:rsidRPr="001609F9" w:rsidRDefault="00794615" w:rsidP="007A1F3E">
      <w:pPr>
        <w:pStyle w:val="ECCAnnexheading4"/>
        <w:rPr>
          <w:lang w:val="en-GB"/>
        </w:rPr>
      </w:pPr>
      <w:r w:rsidRPr="001609F9">
        <w:rPr>
          <w:lang w:val="en-GB"/>
        </w:rPr>
        <w:lastRenderedPageBreak/>
        <w:t>Tables with maximum OOB blocking level results</w:t>
      </w:r>
    </w:p>
    <w:p w14:paraId="5B8CA6A6" w14:textId="77777777" w:rsidR="00794615" w:rsidRPr="001609F9" w:rsidRDefault="00794615" w:rsidP="00794615">
      <w:r w:rsidRPr="001609F9">
        <w:fldChar w:fldCharType="begin"/>
      </w:r>
      <w:r w:rsidRPr="001609F9">
        <w:instrText xml:space="preserve"> REF _Ref143776067 \h </w:instrText>
      </w:r>
      <w:r w:rsidRPr="001609F9">
        <w:fldChar w:fldCharType="separate"/>
      </w:r>
      <w:r w:rsidRPr="001609F9">
        <w:t xml:space="preserve">Table </w:t>
      </w:r>
      <w:r w:rsidRPr="001609F9">
        <w:rPr>
          <w:noProof/>
        </w:rPr>
        <w:t>58</w:t>
      </w:r>
      <w:r w:rsidRPr="001609F9">
        <w:fldChar w:fldCharType="end"/>
      </w:r>
      <w:r w:rsidRPr="001609F9">
        <w:t xml:space="preserve"> and </w:t>
      </w:r>
      <w:r w:rsidRPr="001609F9">
        <w:fldChar w:fldCharType="begin"/>
      </w:r>
      <w:r w:rsidRPr="001609F9">
        <w:instrText xml:space="preserve"> REF _Ref143774471 \h </w:instrText>
      </w:r>
      <w:r w:rsidRPr="001609F9">
        <w:fldChar w:fldCharType="separate"/>
      </w:r>
      <w:r w:rsidRPr="001609F9">
        <w:t xml:space="preserve">Table </w:t>
      </w:r>
      <w:r w:rsidRPr="001609F9">
        <w:rPr>
          <w:noProof/>
        </w:rPr>
        <w:t>59</w:t>
      </w:r>
      <w:r w:rsidRPr="001609F9">
        <w:fldChar w:fldCharType="end"/>
      </w:r>
      <w:r w:rsidRPr="001609F9">
        <w:t xml:space="preserve"> give the maximum OOB blocking levels for Altimeters at 200 and 1000 feet with up to ±15-degree roll for AAS BS, heights 6 and 30 meters, and for BSs below the obstacle limitation surface for centre frequencies at fc = 3.85 GHz and 4.15 GHz. The Radio Altimeter breakpoints and the OOB blocking levels differ for these two frequencies. From the tables we can conclude:</w:t>
      </w:r>
    </w:p>
    <w:p w14:paraId="3DE219D4" w14:textId="77777777" w:rsidR="00794615" w:rsidRPr="001609F9" w:rsidRDefault="00794615" w:rsidP="00794615">
      <w:pPr>
        <w:pStyle w:val="ECCBulletsLv1"/>
        <w:ind w:left="360" w:hanging="360"/>
      </w:pPr>
      <w:r w:rsidRPr="001609F9">
        <w:t xml:space="preserve">The highest observed OOB blocking level with -75 dBm/MHz occurs for the altimeter height 200 feet, BS height 6 meter and fc = 4.15 GHz. This is mainly as the BS free zone (for below OLS) is Δx = 1.56 km for 30 m BS height compared to 0.36 km at 6 m BS height (see </w:t>
      </w:r>
      <w:r w:rsidRPr="001609F9">
        <w:fldChar w:fldCharType="begin"/>
      </w:r>
      <w:r w:rsidRPr="001609F9">
        <w:instrText xml:space="preserve"> REF _Ref143764476 \h </w:instrText>
      </w:r>
      <w:r w:rsidRPr="001609F9">
        <w:fldChar w:fldCharType="separate"/>
      </w:r>
      <w:r w:rsidRPr="001609F9">
        <w:t xml:space="preserve">Table </w:t>
      </w:r>
      <w:r w:rsidRPr="001609F9">
        <w:rPr>
          <w:noProof/>
        </w:rPr>
        <w:t>54</w:t>
      </w:r>
      <w:r w:rsidRPr="001609F9">
        <w:fldChar w:fldCharType="end"/>
      </w:r>
      <w:r w:rsidRPr="001609F9">
        <w:t>) and distance/pathloss between IMT BS and Radio Altimeter for the BS location causing the max OOB blocking level towards the Radio Altimeter is ~507 m/99 dB for the 30 m BS height and ~106 m/85 dB for the 6 m BS height;</w:t>
      </w:r>
    </w:p>
    <w:p w14:paraId="2605A698" w14:textId="77777777" w:rsidR="00794615" w:rsidRPr="001609F9" w:rsidRDefault="00794615" w:rsidP="00794615">
      <w:pPr>
        <w:pStyle w:val="ECCBulletsLv1"/>
        <w:ind w:left="360" w:hanging="360"/>
      </w:pPr>
      <w:r w:rsidRPr="001609F9">
        <w:t>The highest observed OOB blocking level occurs when the Radio Altimeter is above the BS location which in the case of BS height 6 m is within Δx: 1.05 to 1.25 km and Radio Altimeter at ~1.3 km for 200 feet. This is as the pathloss is the lowest at that point. For 30 m BS height the  BS free zone (for below OLS) Δx is &gt; 1.56 km (OFAS</w:t>
      </w:r>
      <w:r w:rsidRPr="001609F9">
        <w:rPr>
          <w:rStyle w:val="ECCHLsubscript"/>
        </w:rPr>
        <w:t>noBS,x</w:t>
      </w:r>
      <w:r w:rsidRPr="001609F9">
        <w:t xml:space="preserve"> in </w:t>
      </w:r>
      <w:r w:rsidRPr="001609F9">
        <w:fldChar w:fldCharType="begin"/>
      </w:r>
      <w:r w:rsidRPr="001609F9">
        <w:instrText xml:space="preserve"> REF _Ref143764476 \h </w:instrText>
      </w:r>
      <w:r w:rsidRPr="001609F9">
        <w:fldChar w:fldCharType="separate"/>
      </w:r>
      <w:r w:rsidRPr="001609F9">
        <w:t xml:space="preserve">Table </w:t>
      </w:r>
      <w:r w:rsidRPr="001609F9">
        <w:rPr>
          <w:noProof/>
        </w:rPr>
        <w:t>54</w:t>
      </w:r>
      <w:r w:rsidRPr="001609F9">
        <w:fldChar w:fldCharType="end"/>
      </w:r>
      <w:r w:rsidRPr="001609F9">
        <w:t>);</w:t>
      </w:r>
    </w:p>
    <w:p w14:paraId="41D4E11F" w14:textId="77777777" w:rsidR="00794615" w:rsidRPr="001609F9" w:rsidRDefault="00794615" w:rsidP="00794615">
      <w:pPr>
        <w:pStyle w:val="ECCBulletsLv1"/>
        <w:ind w:left="360" w:hanging="360"/>
      </w:pPr>
      <w:r w:rsidRPr="001609F9">
        <w:t>The difference between fc = 3.85 GHz and fc = 4.15 GHz for the same BS heights is mainly due to the altimeter difference in antenna gain for the OOB which is 6 dB;</w:t>
      </w:r>
    </w:p>
    <w:p w14:paraId="1ECD3C2E" w14:textId="77777777" w:rsidR="00794615" w:rsidRPr="001609F9" w:rsidRDefault="00794615" w:rsidP="00794615">
      <w:pPr>
        <w:pStyle w:val="ECCBulletsLv1"/>
        <w:ind w:left="360" w:hanging="360"/>
      </w:pPr>
      <w:r w:rsidRPr="001609F9">
        <w:t>The OOB blocking values comparing altimeter at 200 feet (</w:t>
      </w:r>
      <w:r w:rsidRPr="001609F9">
        <w:fldChar w:fldCharType="begin"/>
      </w:r>
      <w:r w:rsidRPr="001609F9">
        <w:instrText xml:space="preserve"> REF _Ref143776067 \h </w:instrText>
      </w:r>
      <w:r w:rsidRPr="001609F9">
        <w:fldChar w:fldCharType="separate"/>
      </w:r>
      <w:r w:rsidRPr="001609F9">
        <w:t xml:space="preserve">Table </w:t>
      </w:r>
      <w:r w:rsidRPr="001609F9">
        <w:rPr>
          <w:noProof/>
        </w:rPr>
        <w:t>58</w:t>
      </w:r>
      <w:r w:rsidRPr="001609F9">
        <w:fldChar w:fldCharType="end"/>
      </w:r>
      <w:r w:rsidRPr="001609F9">
        <w:t>) with 1000 feet (</w:t>
      </w:r>
      <w:r w:rsidRPr="001609F9">
        <w:fldChar w:fldCharType="begin"/>
      </w:r>
      <w:r w:rsidRPr="001609F9">
        <w:instrText xml:space="preserve"> REF _Ref143774471 \h </w:instrText>
      </w:r>
      <w:r w:rsidRPr="001609F9">
        <w:fldChar w:fldCharType="separate"/>
      </w:r>
      <w:r w:rsidRPr="001609F9">
        <w:t xml:space="preserve">Table </w:t>
      </w:r>
      <w:r w:rsidRPr="001609F9">
        <w:rPr>
          <w:noProof/>
        </w:rPr>
        <w:t>59</w:t>
      </w:r>
      <w:r w:rsidRPr="001609F9">
        <w:fldChar w:fldCharType="end"/>
      </w:r>
      <w:r w:rsidRPr="001609F9">
        <w:t xml:space="preserve">) for the same fc is about 15 dB lower for the 6 meter BS height and the 200 feet case compared to the 1000 feet case and this is mainly due to lower pathloss. For the 30 meter BS height the 1000 feet values are slightly lower than for the 200 feet case and this is due to the BS free zone (for below OLS) and the resulting distance between Radio Altimeter and BS; </w:t>
      </w:r>
    </w:p>
    <w:p w14:paraId="428A62FD" w14:textId="77777777" w:rsidR="00794615" w:rsidRPr="001609F9" w:rsidRDefault="00794615" w:rsidP="00794615">
      <w:pPr>
        <w:pStyle w:val="ECCBulletsLv1"/>
        <w:ind w:left="360" w:hanging="360"/>
      </w:pPr>
      <w:r w:rsidRPr="001609F9">
        <w:t>The highest OOB blocking value for 1000 feet Radio Altimeter height is -89.2 dBm/MHz (</w:t>
      </w:r>
      <w:r w:rsidRPr="001609F9">
        <w:fldChar w:fldCharType="begin"/>
      </w:r>
      <w:r w:rsidRPr="001609F9">
        <w:instrText xml:space="preserve"> REF _Ref143774471 \h </w:instrText>
      </w:r>
      <w:r w:rsidRPr="001609F9">
        <w:fldChar w:fldCharType="separate"/>
      </w:r>
      <w:r w:rsidRPr="001609F9">
        <w:t xml:space="preserve">Table </w:t>
      </w:r>
      <w:r w:rsidRPr="001609F9">
        <w:rPr>
          <w:noProof/>
        </w:rPr>
        <w:t>59</w:t>
      </w:r>
      <w:r w:rsidRPr="001609F9">
        <w:fldChar w:fldCharType="end"/>
      </w:r>
      <w:r w:rsidRPr="001609F9">
        <w:t>) for BS height 30 meter and fc = 4.15 GHz. We also observe that the difference between the BS height 6 and 30 meters for same fc is small (&lt;1dB) and this is as the pathloss/distance between IMT BS in xy-grid causing the highest OOB blocking value towards the Altimeter is about the same for these BS heights (see Δx in the table).</w:t>
      </w:r>
    </w:p>
    <w:p w14:paraId="5204592E" w14:textId="77777777" w:rsidR="00794615" w:rsidRPr="001609F9" w:rsidRDefault="00794615" w:rsidP="00794615">
      <w:r w:rsidRPr="001609F9">
        <w:t xml:space="preserve">For different altimeter heights and considering zero roll/pitch the influence on the blocking results is discussed in section </w:t>
      </w:r>
      <w:r w:rsidRPr="001609F9">
        <w:fldChar w:fldCharType="begin"/>
      </w:r>
      <w:r w:rsidRPr="001609F9">
        <w:instrText xml:space="preserve"> REF _Ref156065473 \r \h </w:instrText>
      </w:r>
      <w:r w:rsidRPr="001609F9">
        <w:fldChar w:fldCharType="separate"/>
      </w:r>
      <w:r w:rsidRPr="001609F9">
        <w:t>A6.3.2</w:t>
      </w:r>
      <w:r w:rsidRPr="001609F9">
        <w:fldChar w:fldCharType="end"/>
      </w:r>
      <w:r w:rsidRPr="001609F9">
        <w:t>.</w:t>
      </w:r>
    </w:p>
    <w:p w14:paraId="0BDE0850" w14:textId="5A74D06A" w:rsidR="00794615" w:rsidRPr="001609F9" w:rsidRDefault="00794615" w:rsidP="00794615">
      <w:pPr>
        <w:pStyle w:val="Caption"/>
      </w:pPr>
      <w:bookmarkStart w:id="474" w:name="_Ref143776067"/>
      <w:bookmarkStart w:id="475" w:name="_Ref150440777"/>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58</w:t>
      </w:r>
      <w:r w:rsidRPr="001609F9">
        <w:rPr>
          <w:noProof/>
        </w:rPr>
        <w:fldChar w:fldCharType="end"/>
      </w:r>
      <w:bookmarkEnd w:id="474"/>
      <w:r w:rsidRPr="001609F9">
        <w:t xml:space="preserve">: Maximum OOB blocking levels at Radio Altimeter 200 feet height with roll up to ±15 degrees, for medium power AAS BS below the obstacle </w:t>
      </w:r>
      <w:bookmarkEnd w:id="475"/>
      <w:r w:rsidRPr="001609F9">
        <w:t>limitation surface</w:t>
      </w:r>
    </w:p>
    <w:tbl>
      <w:tblPr>
        <w:tblStyle w:val="ECCTable-redheader"/>
        <w:tblW w:w="5000" w:type="pct"/>
        <w:tblInd w:w="0" w:type="dxa"/>
        <w:tblLook w:val="04A0" w:firstRow="1" w:lastRow="0" w:firstColumn="1" w:lastColumn="0" w:noHBand="0" w:noVBand="1"/>
      </w:tblPr>
      <w:tblGrid>
        <w:gridCol w:w="1415"/>
        <w:gridCol w:w="1985"/>
        <w:gridCol w:w="2409"/>
        <w:gridCol w:w="1985"/>
        <w:gridCol w:w="1835"/>
      </w:tblGrid>
      <w:tr w:rsidR="00794615" w:rsidRPr="001609F9" w14:paraId="75E9FFBF"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734" w:type="pct"/>
            <w:tcBorders>
              <w:top w:val="single" w:sz="4" w:space="0" w:color="FFFFFF" w:themeColor="background1"/>
              <w:left w:val="single" w:sz="4" w:space="0" w:color="FFFFFF" w:themeColor="background1"/>
              <w:bottom w:val="single" w:sz="4" w:space="0" w:color="FFFFFF" w:themeColor="background1"/>
            </w:tcBorders>
            <w:vAlign w:val="top"/>
          </w:tcPr>
          <w:p w14:paraId="5FF1AD4B" w14:textId="77777777" w:rsidR="00794615" w:rsidRPr="001609F9" w:rsidRDefault="00794615" w:rsidP="0010067B">
            <w:pPr>
              <w:pStyle w:val="ECCTableHeaderwhitefont"/>
            </w:pPr>
          </w:p>
        </w:tc>
        <w:tc>
          <w:tcPr>
            <w:tcW w:w="1031" w:type="pct"/>
            <w:tcBorders>
              <w:top w:val="single" w:sz="4" w:space="0" w:color="FFFFFF" w:themeColor="background1"/>
              <w:bottom w:val="single" w:sz="4" w:space="0" w:color="FFFFFF" w:themeColor="background1"/>
            </w:tcBorders>
            <w:vAlign w:val="top"/>
          </w:tcPr>
          <w:p w14:paraId="5591F3FB" w14:textId="77777777" w:rsidR="00794615" w:rsidRPr="001609F9" w:rsidRDefault="00794615" w:rsidP="0010067B">
            <w:pPr>
              <w:pStyle w:val="ECCTableHeaderwhitefont"/>
              <w:rPr>
                <w:b/>
                <w:bCs w:val="0"/>
              </w:rPr>
            </w:pPr>
            <w:r w:rsidRPr="001609F9">
              <w:rPr>
                <w:b/>
                <w:bCs w:val="0"/>
              </w:rPr>
              <w:t>BS height 6 m</w:t>
            </w:r>
          </w:p>
          <w:p w14:paraId="5B49C6F0" w14:textId="77777777" w:rsidR="00794615" w:rsidRPr="001609F9" w:rsidRDefault="00794615" w:rsidP="0010067B">
            <w:pPr>
              <w:pStyle w:val="ECCTableHeaderwhitefont"/>
              <w:rPr>
                <w:b/>
                <w:bCs w:val="0"/>
              </w:rPr>
            </w:pPr>
            <w:r w:rsidRPr="001609F9">
              <w:rPr>
                <w:b/>
                <w:bCs w:val="0"/>
              </w:rPr>
              <w:t>fc = 3.85 GHz</w:t>
            </w:r>
          </w:p>
        </w:tc>
        <w:tc>
          <w:tcPr>
            <w:tcW w:w="1251" w:type="pct"/>
            <w:tcBorders>
              <w:top w:val="single" w:sz="4" w:space="0" w:color="FFFFFF" w:themeColor="background1"/>
              <w:bottom w:val="single" w:sz="4" w:space="0" w:color="FFFFFF" w:themeColor="background1"/>
            </w:tcBorders>
          </w:tcPr>
          <w:p w14:paraId="3861CE76" w14:textId="77777777" w:rsidR="00794615" w:rsidRPr="001609F9" w:rsidRDefault="00794615" w:rsidP="0010067B">
            <w:pPr>
              <w:pStyle w:val="ECCTableHeaderwhitefont"/>
              <w:rPr>
                <w:b/>
                <w:bCs w:val="0"/>
              </w:rPr>
            </w:pPr>
            <w:r w:rsidRPr="001609F9">
              <w:rPr>
                <w:b/>
                <w:bCs w:val="0"/>
              </w:rPr>
              <w:t>BS height 30 m</w:t>
            </w:r>
          </w:p>
          <w:p w14:paraId="1B3A6694" w14:textId="77777777" w:rsidR="00794615" w:rsidRPr="001609F9" w:rsidRDefault="00794615" w:rsidP="0010067B">
            <w:pPr>
              <w:pStyle w:val="ECCTableHeaderwhitefont"/>
              <w:rPr>
                <w:b/>
                <w:bCs w:val="0"/>
              </w:rPr>
            </w:pPr>
            <w:r w:rsidRPr="001609F9">
              <w:rPr>
                <w:b/>
                <w:bCs w:val="0"/>
              </w:rPr>
              <w:t>fc = 3.85 GHz</w:t>
            </w:r>
          </w:p>
        </w:tc>
        <w:tc>
          <w:tcPr>
            <w:tcW w:w="1031" w:type="pct"/>
            <w:tcBorders>
              <w:top w:val="single" w:sz="4" w:space="0" w:color="FFFFFF" w:themeColor="background1"/>
              <w:bottom w:val="single" w:sz="4" w:space="0" w:color="FFFFFF" w:themeColor="background1"/>
            </w:tcBorders>
          </w:tcPr>
          <w:p w14:paraId="2A7DE9D9" w14:textId="77777777" w:rsidR="00794615" w:rsidRPr="001609F9" w:rsidRDefault="00794615" w:rsidP="0010067B">
            <w:pPr>
              <w:pStyle w:val="ECCTableHeaderwhitefont"/>
              <w:rPr>
                <w:b/>
                <w:bCs w:val="0"/>
              </w:rPr>
            </w:pPr>
            <w:r w:rsidRPr="001609F9">
              <w:rPr>
                <w:b/>
                <w:bCs w:val="0"/>
              </w:rPr>
              <w:t>BS height 6 m</w:t>
            </w:r>
          </w:p>
          <w:p w14:paraId="3B80F882" w14:textId="77777777" w:rsidR="00794615" w:rsidRPr="001609F9" w:rsidRDefault="00794615" w:rsidP="0010067B">
            <w:pPr>
              <w:pStyle w:val="ECCTableHeaderwhitefont"/>
              <w:rPr>
                <w:b/>
                <w:bCs w:val="0"/>
              </w:rPr>
            </w:pPr>
            <w:r w:rsidRPr="001609F9">
              <w:rPr>
                <w:b/>
                <w:bCs w:val="0"/>
              </w:rPr>
              <w:t>fc = 4.15 GHz</w:t>
            </w:r>
          </w:p>
        </w:tc>
        <w:tc>
          <w:tcPr>
            <w:tcW w:w="954" w:type="pct"/>
            <w:tcBorders>
              <w:top w:val="single" w:sz="4" w:space="0" w:color="FFFFFF" w:themeColor="background1"/>
              <w:bottom w:val="single" w:sz="4" w:space="0" w:color="FFFFFF" w:themeColor="background1"/>
            </w:tcBorders>
          </w:tcPr>
          <w:p w14:paraId="5DCA626D" w14:textId="77777777" w:rsidR="00794615" w:rsidRPr="001609F9" w:rsidRDefault="00794615" w:rsidP="0010067B">
            <w:pPr>
              <w:pStyle w:val="ECCTableHeaderwhitefont"/>
              <w:rPr>
                <w:b/>
                <w:bCs w:val="0"/>
              </w:rPr>
            </w:pPr>
            <w:r w:rsidRPr="001609F9">
              <w:rPr>
                <w:b/>
                <w:bCs w:val="0"/>
              </w:rPr>
              <w:t>BS height 30 m</w:t>
            </w:r>
          </w:p>
          <w:p w14:paraId="382EC936" w14:textId="77777777" w:rsidR="00794615" w:rsidRPr="001609F9" w:rsidRDefault="00794615" w:rsidP="0010067B">
            <w:pPr>
              <w:pStyle w:val="ECCTableHeaderwhitefont"/>
              <w:rPr>
                <w:b/>
                <w:bCs w:val="0"/>
              </w:rPr>
            </w:pPr>
            <w:r w:rsidRPr="001609F9">
              <w:rPr>
                <w:b/>
                <w:bCs w:val="0"/>
              </w:rPr>
              <w:t>fc = 4.15 GHz</w:t>
            </w:r>
          </w:p>
        </w:tc>
      </w:tr>
      <w:tr w:rsidR="00794615" w:rsidRPr="001609F9" w14:paraId="3A02EB90" w14:textId="77777777" w:rsidTr="0010067B">
        <w:trPr>
          <w:trHeight w:val="265"/>
        </w:trPr>
        <w:tc>
          <w:tcPr>
            <w:tcW w:w="734" w:type="pct"/>
          </w:tcPr>
          <w:p w14:paraId="2D052824" w14:textId="77777777" w:rsidR="00794615" w:rsidRPr="001609F9" w:rsidRDefault="00794615" w:rsidP="0010067B">
            <w:pPr>
              <w:pStyle w:val="ECCTabletext"/>
            </w:pPr>
            <w:r w:rsidRPr="001609F9">
              <w:t>Maximum OOB blocking level at altimeter</w:t>
            </w:r>
          </w:p>
        </w:tc>
        <w:tc>
          <w:tcPr>
            <w:tcW w:w="1031" w:type="pct"/>
          </w:tcPr>
          <w:p w14:paraId="39E1BA54" w14:textId="77777777" w:rsidR="00794615" w:rsidRPr="001609F9" w:rsidRDefault="00794615" w:rsidP="0010067B">
            <w:pPr>
              <w:pStyle w:val="ECCTabletext"/>
            </w:pPr>
            <w:r w:rsidRPr="001609F9">
              <w:t>-80.6 dBm/MHz</w:t>
            </w:r>
          </w:p>
        </w:tc>
        <w:tc>
          <w:tcPr>
            <w:tcW w:w="1251" w:type="pct"/>
          </w:tcPr>
          <w:p w14:paraId="23B60CC6" w14:textId="77777777" w:rsidR="00794615" w:rsidRPr="001609F9" w:rsidRDefault="00794615" w:rsidP="0010067B">
            <w:pPr>
              <w:pStyle w:val="ECCTabletext"/>
            </w:pPr>
            <w:r w:rsidRPr="001609F9">
              <w:t>-96.9 dBm/MHz</w:t>
            </w:r>
          </w:p>
        </w:tc>
        <w:tc>
          <w:tcPr>
            <w:tcW w:w="1031" w:type="pct"/>
          </w:tcPr>
          <w:p w14:paraId="1A14BCC2" w14:textId="77777777" w:rsidR="00794615" w:rsidRPr="001609F9" w:rsidRDefault="00794615" w:rsidP="0010067B">
            <w:pPr>
              <w:pStyle w:val="ECCTabletext"/>
            </w:pPr>
            <w:r w:rsidRPr="001609F9">
              <w:t>-75.2 dBm/MHz</w:t>
            </w:r>
          </w:p>
        </w:tc>
        <w:tc>
          <w:tcPr>
            <w:tcW w:w="954" w:type="pct"/>
          </w:tcPr>
          <w:p w14:paraId="289A1421" w14:textId="77777777" w:rsidR="00794615" w:rsidRPr="001609F9" w:rsidRDefault="00794615" w:rsidP="0010067B">
            <w:pPr>
              <w:pStyle w:val="ECCTabletext"/>
            </w:pPr>
            <w:r w:rsidRPr="001609F9">
              <w:t>-91.6 dBm/MHz</w:t>
            </w:r>
          </w:p>
        </w:tc>
      </w:tr>
      <w:tr w:rsidR="00794615" w:rsidRPr="001609F9" w14:paraId="71F883A1" w14:textId="77777777" w:rsidTr="0010067B">
        <w:trPr>
          <w:trHeight w:val="265"/>
        </w:trPr>
        <w:tc>
          <w:tcPr>
            <w:tcW w:w="734" w:type="pct"/>
          </w:tcPr>
          <w:p w14:paraId="1D13C849" w14:textId="77777777" w:rsidR="00794615" w:rsidRPr="001609F9" w:rsidRDefault="00794615" w:rsidP="0010067B">
            <w:pPr>
              <w:pStyle w:val="ECCTabletext"/>
            </w:pPr>
            <w:r w:rsidRPr="001609F9">
              <w:t>Max value from BS at position (for max to (max-3 dB) range)</w:t>
            </w:r>
          </w:p>
        </w:tc>
        <w:tc>
          <w:tcPr>
            <w:tcW w:w="1031" w:type="pct"/>
          </w:tcPr>
          <w:p w14:paraId="1AF74B40" w14:textId="77777777" w:rsidR="00794615" w:rsidRPr="001609F9" w:rsidRDefault="00794615" w:rsidP="0010067B">
            <w:pPr>
              <w:pStyle w:val="ECCTabletext"/>
            </w:pPr>
            <w:r w:rsidRPr="001609F9">
              <w:t>Δx: 1.05 to 1.25 km</w:t>
            </w:r>
          </w:p>
          <w:p w14:paraId="1C0E889B" w14:textId="77777777" w:rsidR="00794615" w:rsidRPr="001609F9" w:rsidRDefault="00794615" w:rsidP="0010067B">
            <w:pPr>
              <w:pStyle w:val="ECCTabletext"/>
            </w:pPr>
            <w:r w:rsidRPr="001609F9">
              <w:t>Δy: at ±0.1 km</w:t>
            </w:r>
          </w:p>
        </w:tc>
        <w:tc>
          <w:tcPr>
            <w:tcW w:w="1251" w:type="pct"/>
          </w:tcPr>
          <w:p w14:paraId="749B582E" w14:textId="77777777" w:rsidR="00794615" w:rsidRPr="001609F9" w:rsidRDefault="00794615" w:rsidP="0010067B">
            <w:pPr>
              <w:pStyle w:val="ECCTabletext"/>
            </w:pPr>
            <w:r w:rsidRPr="001609F9">
              <w:t>Δx: 0.5 to 1.7 km</w:t>
            </w:r>
          </w:p>
          <w:p w14:paraId="0692CD8F" w14:textId="77777777" w:rsidR="00794615" w:rsidRPr="001609F9" w:rsidRDefault="00794615" w:rsidP="0010067B">
            <w:pPr>
              <w:pStyle w:val="ECCTabletext"/>
            </w:pPr>
            <w:r w:rsidRPr="001609F9">
              <w:t>Δy: at ±0.36 to ±0.7 km</w:t>
            </w:r>
          </w:p>
        </w:tc>
        <w:tc>
          <w:tcPr>
            <w:tcW w:w="1031" w:type="pct"/>
          </w:tcPr>
          <w:p w14:paraId="48E48957" w14:textId="77777777" w:rsidR="00794615" w:rsidRPr="001609F9" w:rsidRDefault="00794615" w:rsidP="0010067B">
            <w:pPr>
              <w:pStyle w:val="ECCTabletext"/>
            </w:pPr>
            <w:r w:rsidRPr="001609F9">
              <w:t>Δx: 1.05 to 1.25 km</w:t>
            </w:r>
          </w:p>
          <w:p w14:paraId="0275B6C3" w14:textId="77777777" w:rsidR="00794615" w:rsidRPr="001609F9" w:rsidRDefault="00794615" w:rsidP="0010067B">
            <w:pPr>
              <w:pStyle w:val="ECCTabletext"/>
            </w:pPr>
            <w:r w:rsidRPr="001609F9">
              <w:t>Δy: at ±0.1 km</w:t>
            </w:r>
          </w:p>
        </w:tc>
        <w:tc>
          <w:tcPr>
            <w:tcW w:w="954" w:type="pct"/>
          </w:tcPr>
          <w:p w14:paraId="78F0F662" w14:textId="77777777" w:rsidR="00794615" w:rsidRPr="001609F9" w:rsidRDefault="00794615" w:rsidP="0010067B">
            <w:pPr>
              <w:pStyle w:val="ECCTabletext"/>
            </w:pPr>
            <w:r w:rsidRPr="001609F9">
              <w:t>Δx: 0.5 to 1.7 km</w:t>
            </w:r>
          </w:p>
          <w:p w14:paraId="4F28F980" w14:textId="77777777" w:rsidR="00794615" w:rsidRPr="001609F9" w:rsidRDefault="00794615" w:rsidP="0010067B">
            <w:pPr>
              <w:pStyle w:val="ECCTabletext"/>
            </w:pPr>
            <w:r w:rsidRPr="001609F9">
              <w:t>Δy: at ±0.36 to 1 km</w:t>
            </w:r>
          </w:p>
        </w:tc>
      </w:tr>
    </w:tbl>
    <w:p w14:paraId="35EC2D7A" w14:textId="77777777" w:rsidR="00A95A55" w:rsidRPr="001609F9" w:rsidRDefault="00A95A55" w:rsidP="00794615">
      <w:pPr>
        <w:pStyle w:val="Caption"/>
      </w:pPr>
      <w:bookmarkStart w:id="476" w:name="_Ref143774471"/>
      <w:r w:rsidRPr="001609F9">
        <w:br w:type="page"/>
      </w:r>
    </w:p>
    <w:p w14:paraId="65DEB969" w14:textId="169A3B93" w:rsidR="00794615" w:rsidRPr="001609F9" w:rsidRDefault="00794615" w:rsidP="00794615">
      <w:pPr>
        <w:pStyle w:val="Caption"/>
      </w:pPr>
      <w:r w:rsidRPr="001609F9">
        <w:lastRenderedPageBreak/>
        <w:t xml:space="preserve">Table </w:t>
      </w:r>
      <w:r w:rsidRPr="001609F9">
        <w:fldChar w:fldCharType="begin"/>
      </w:r>
      <w:r w:rsidRPr="001609F9">
        <w:instrText xml:space="preserve"> SEQ Table \* ARABIC </w:instrText>
      </w:r>
      <w:r w:rsidRPr="001609F9">
        <w:fldChar w:fldCharType="separate"/>
      </w:r>
      <w:r w:rsidR="00A943E7" w:rsidRPr="001609F9">
        <w:rPr>
          <w:noProof/>
        </w:rPr>
        <w:t>59</w:t>
      </w:r>
      <w:r w:rsidRPr="001609F9">
        <w:rPr>
          <w:noProof/>
        </w:rPr>
        <w:fldChar w:fldCharType="end"/>
      </w:r>
      <w:bookmarkEnd w:id="476"/>
      <w:r w:rsidRPr="001609F9">
        <w:t>: Maximum OOB blocking levels at Radio Altimeter 1000 feet height with roll up to ±15 degrees, for medium power AAS BS below the obstacle limitation surface</w:t>
      </w:r>
    </w:p>
    <w:tbl>
      <w:tblPr>
        <w:tblStyle w:val="ECCTable-redheader"/>
        <w:tblW w:w="5000" w:type="pct"/>
        <w:tblInd w:w="0" w:type="dxa"/>
        <w:tblLook w:val="04A0" w:firstRow="1" w:lastRow="0" w:firstColumn="1" w:lastColumn="0" w:noHBand="0" w:noVBand="1"/>
      </w:tblPr>
      <w:tblGrid>
        <w:gridCol w:w="1555"/>
        <w:gridCol w:w="1985"/>
        <w:gridCol w:w="2124"/>
        <w:gridCol w:w="1985"/>
        <w:gridCol w:w="1980"/>
      </w:tblGrid>
      <w:tr w:rsidR="00794615" w:rsidRPr="001609F9" w14:paraId="796714E4"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807" w:type="pct"/>
            <w:tcBorders>
              <w:top w:val="single" w:sz="4" w:space="0" w:color="FFFFFF" w:themeColor="background1"/>
              <w:left w:val="single" w:sz="4" w:space="0" w:color="FFFFFF" w:themeColor="background1"/>
              <w:bottom w:val="single" w:sz="4" w:space="0" w:color="FFFFFF" w:themeColor="background1"/>
            </w:tcBorders>
          </w:tcPr>
          <w:p w14:paraId="2C7BF026" w14:textId="77777777" w:rsidR="00794615" w:rsidRPr="001609F9" w:rsidRDefault="00794615" w:rsidP="0010067B">
            <w:pPr>
              <w:pStyle w:val="ECCTableHeaderwhitefont"/>
            </w:pPr>
          </w:p>
        </w:tc>
        <w:tc>
          <w:tcPr>
            <w:tcW w:w="1031" w:type="pct"/>
            <w:tcBorders>
              <w:top w:val="single" w:sz="4" w:space="0" w:color="FFFFFF" w:themeColor="background1"/>
              <w:bottom w:val="single" w:sz="4" w:space="0" w:color="FFFFFF" w:themeColor="background1"/>
            </w:tcBorders>
          </w:tcPr>
          <w:p w14:paraId="29B8B713" w14:textId="77777777" w:rsidR="00794615" w:rsidRPr="001609F9" w:rsidRDefault="00794615" w:rsidP="0010067B">
            <w:pPr>
              <w:pStyle w:val="ECCTableHeaderwhitefont"/>
              <w:rPr>
                <w:b/>
                <w:bCs w:val="0"/>
              </w:rPr>
            </w:pPr>
            <w:r w:rsidRPr="001609F9">
              <w:rPr>
                <w:b/>
                <w:bCs w:val="0"/>
              </w:rPr>
              <w:t>BS height 6 m</w:t>
            </w:r>
          </w:p>
          <w:p w14:paraId="2E542281" w14:textId="77777777" w:rsidR="00794615" w:rsidRPr="001609F9" w:rsidRDefault="00794615" w:rsidP="0010067B">
            <w:pPr>
              <w:pStyle w:val="ECCTableHeaderwhitefont"/>
              <w:rPr>
                <w:b/>
                <w:bCs w:val="0"/>
              </w:rPr>
            </w:pPr>
            <w:r w:rsidRPr="001609F9">
              <w:rPr>
                <w:b/>
                <w:bCs w:val="0"/>
              </w:rPr>
              <w:t>fc = 3.85 GHz</w:t>
            </w:r>
          </w:p>
        </w:tc>
        <w:tc>
          <w:tcPr>
            <w:tcW w:w="1103" w:type="pct"/>
            <w:tcBorders>
              <w:top w:val="single" w:sz="4" w:space="0" w:color="FFFFFF" w:themeColor="background1"/>
              <w:bottom w:val="single" w:sz="4" w:space="0" w:color="FFFFFF" w:themeColor="background1"/>
            </w:tcBorders>
          </w:tcPr>
          <w:p w14:paraId="6CBC7717" w14:textId="77777777" w:rsidR="00794615" w:rsidRPr="001609F9" w:rsidRDefault="00794615" w:rsidP="0010067B">
            <w:pPr>
              <w:pStyle w:val="ECCTableHeaderwhitefont"/>
              <w:rPr>
                <w:b/>
                <w:bCs w:val="0"/>
              </w:rPr>
            </w:pPr>
            <w:r w:rsidRPr="001609F9">
              <w:rPr>
                <w:b/>
                <w:bCs w:val="0"/>
              </w:rPr>
              <w:t>BS height 30 m</w:t>
            </w:r>
          </w:p>
          <w:p w14:paraId="1531B175" w14:textId="77777777" w:rsidR="00794615" w:rsidRPr="001609F9" w:rsidRDefault="00794615" w:rsidP="0010067B">
            <w:pPr>
              <w:pStyle w:val="ECCTableHeaderwhitefont"/>
              <w:rPr>
                <w:b/>
                <w:bCs w:val="0"/>
              </w:rPr>
            </w:pPr>
            <w:r w:rsidRPr="001609F9">
              <w:rPr>
                <w:b/>
                <w:bCs w:val="0"/>
              </w:rPr>
              <w:t>fc = 3.85 GHz</w:t>
            </w:r>
          </w:p>
        </w:tc>
        <w:tc>
          <w:tcPr>
            <w:tcW w:w="1031" w:type="pct"/>
            <w:tcBorders>
              <w:top w:val="single" w:sz="4" w:space="0" w:color="FFFFFF" w:themeColor="background1"/>
              <w:bottom w:val="single" w:sz="4" w:space="0" w:color="FFFFFF" w:themeColor="background1"/>
            </w:tcBorders>
          </w:tcPr>
          <w:p w14:paraId="2E7191F9" w14:textId="77777777" w:rsidR="00794615" w:rsidRPr="001609F9" w:rsidRDefault="00794615" w:rsidP="0010067B">
            <w:pPr>
              <w:pStyle w:val="ECCTableHeaderwhitefont"/>
              <w:rPr>
                <w:b/>
                <w:bCs w:val="0"/>
              </w:rPr>
            </w:pPr>
            <w:r w:rsidRPr="001609F9">
              <w:rPr>
                <w:b/>
                <w:bCs w:val="0"/>
              </w:rPr>
              <w:t>BS height 6 m</w:t>
            </w:r>
          </w:p>
          <w:p w14:paraId="55F9C756" w14:textId="77777777" w:rsidR="00794615" w:rsidRPr="001609F9" w:rsidRDefault="00794615" w:rsidP="0010067B">
            <w:pPr>
              <w:pStyle w:val="ECCTableHeaderwhitefont"/>
              <w:rPr>
                <w:b/>
                <w:bCs w:val="0"/>
              </w:rPr>
            </w:pPr>
            <w:r w:rsidRPr="001609F9">
              <w:rPr>
                <w:b/>
                <w:bCs w:val="0"/>
              </w:rPr>
              <w:t>fc = 4.15 GHz</w:t>
            </w:r>
          </w:p>
        </w:tc>
        <w:tc>
          <w:tcPr>
            <w:tcW w:w="1028" w:type="pct"/>
            <w:tcBorders>
              <w:top w:val="single" w:sz="4" w:space="0" w:color="FFFFFF" w:themeColor="background1"/>
              <w:bottom w:val="single" w:sz="4" w:space="0" w:color="FFFFFF" w:themeColor="background1"/>
            </w:tcBorders>
          </w:tcPr>
          <w:p w14:paraId="6A610BD3" w14:textId="77777777" w:rsidR="00794615" w:rsidRPr="001609F9" w:rsidRDefault="00794615" w:rsidP="0010067B">
            <w:pPr>
              <w:pStyle w:val="ECCTableHeaderwhitefont"/>
              <w:rPr>
                <w:b/>
                <w:bCs w:val="0"/>
              </w:rPr>
            </w:pPr>
            <w:r w:rsidRPr="001609F9">
              <w:rPr>
                <w:b/>
                <w:bCs w:val="0"/>
              </w:rPr>
              <w:t>BS height 30 m</w:t>
            </w:r>
          </w:p>
          <w:p w14:paraId="280F98D6" w14:textId="77777777" w:rsidR="00794615" w:rsidRPr="001609F9" w:rsidRDefault="00794615" w:rsidP="0010067B">
            <w:pPr>
              <w:pStyle w:val="ECCTableHeaderwhitefont"/>
              <w:rPr>
                <w:b/>
                <w:bCs w:val="0"/>
              </w:rPr>
            </w:pPr>
            <w:r w:rsidRPr="001609F9">
              <w:rPr>
                <w:b/>
                <w:bCs w:val="0"/>
              </w:rPr>
              <w:t>fc = 4.15 GHz</w:t>
            </w:r>
          </w:p>
        </w:tc>
      </w:tr>
      <w:tr w:rsidR="00794615" w:rsidRPr="001609F9" w14:paraId="1C071EB2" w14:textId="77777777" w:rsidTr="0010067B">
        <w:trPr>
          <w:trHeight w:val="265"/>
        </w:trPr>
        <w:tc>
          <w:tcPr>
            <w:tcW w:w="807" w:type="pct"/>
          </w:tcPr>
          <w:p w14:paraId="02997627" w14:textId="77777777" w:rsidR="00794615" w:rsidRPr="001609F9" w:rsidRDefault="00794615" w:rsidP="0010067B">
            <w:pPr>
              <w:pStyle w:val="ECCTabletext"/>
            </w:pPr>
            <w:r w:rsidRPr="001609F9">
              <w:t>Maximum OOB blocking level at altimeter</w:t>
            </w:r>
          </w:p>
        </w:tc>
        <w:tc>
          <w:tcPr>
            <w:tcW w:w="0" w:type="pct"/>
          </w:tcPr>
          <w:p w14:paraId="54566B71" w14:textId="77777777" w:rsidR="00794615" w:rsidRPr="001609F9" w:rsidRDefault="00794615" w:rsidP="0010067B">
            <w:pPr>
              <w:pStyle w:val="ECCTabletext"/>
            </w:pPr>
            <w:r w:rsidRPr="001609F9">
              <w:t>-95.3 dBm/MHz</w:t>
            </w:r>
          </w:p>
        </w:tc>
        <w:tc>
          <w:tcPr>
            <w:tcW w:w="1103" w:type="pct"/>
          </w:tcPr>
          <w:p w14:paraId="1264AD84" w14:textId="77777777" w:rsidR="00794615" w:rsidRPr="001609F9" w:rsidRDefault="00794615" w:rsidP="0010067B">
            <w:pPr>
              <w:pStyle w:val="ECCTabletext"/>
            </w:pPr>
            <w:r w:rsidRPr="001609F9">
              <w:t>-94.5 dBm/MHz</w:t>
            </w:r>
          </w:p>
        </w:tc>
        <w:tc>
          <w:tcPr>
            <w:tcW w:w="1031" w:type="pct"/>
          </w:tcPr>
          <w:p w14:paraId="3B6154CE" w14:textId="77777777" w:rsidR="00794615" w:rsidRPr="001609F9" w:rsidRDefault="00794615" w:rsidP="0010067B">
            <w:pPr>
              <w:pStyle w:val="ECCTabletext"/>
            </w:pPr>
            <w:r w:rsidRPr="001609F9">
              <w:t>-89.9 dBm/MHz</w:t>
            </w:r>
          </w:p>
        </w:tc>
        <w:tc>
          <w:tcPr>
            <w:tcW w:w="1028" w:type="pct"/>
          </w:tcPr>
          <w:p w14:paraId="1FFF30FD" w14:textId="77777777" w:rsidR="00794615" w:rsidRPr="001609F9" w:rsidRDefault="00794615" w:rsidP="0010067B">
            <w:pPr>
              <w:pStyle w:val="ECCTabletext"/>
            </w:pPr>
            <w:r w:rsidRPr="001609F9">
              <w:t>-89.2 dBm/MHz</w:t>
            </w:r>
          </w:p>
        </w:tc>
      </w:tr>
      <w:tr w:rsidR="00794615" w:rsidRPr="001609F9" w14:paraId="093D548A" w14:textId="77777777" w:rsidTr="0010067B">
        <w:trPr>
          <w:trHeight w:val="265"/>
        </w:trPr>
        <w:tc>
          <w:tcPr>
            <w:tcW w:w="807" w:type="pct"/>
          </w:tcPr>
          <w:p w14:paraId="583162C3" w14:textId="77777777" w:rsidR="00794615" w:rsidRPr="001609F9" w:rsidRDefault="00794615" w:rsidP="0010067B">
            <w:pPr>
              <w:pStyle w:val="ECCTabletext"/>
            </w:pPr>
            <w:r w:rsidRPr="001609F9">
              <w:t>Max value from BS at position (for max to (max-3 dB) range)</w:t>
            </w:r>
          </w:p>
        </w:tc>
        <w:tc>
          <w:tcPr>
            <w:tcW w:w="0" w:type="pct"/>
          </w:tcPr>
          <w:p w14:paraId="79A6B358" w14:textId="77777777" w:rsidR="00794615" w:rsidRPr="001609F9" w:rsidRDefault="00794615" w:rsidP="0010067B">
            <w:pPr>
              <w:pStyle w:val="ECCTabletext"/>
            </w:pPr>
            <w:r w:rsidRPr="001609F9">
              <w:t>Δx: 5.3 to 6.3 km</w:t>
            </w:r>
          </w:p>
          <w:p w14:paraId="0B3B3560" w14:textId="77777777" w:rsidR="00794615" w:rsidRPr="001609F9" w:rsidRDefault="00794615" w:rsidP="0010067B">
            <w:pPr>
              <w:pStyle w:val="ECCTabletext"/>
            </w:pPr>
            <w:r w:rsidRPr="001609F9">
              <w:t>Δy: ±0.6 km</w:t>
            </w:r>
          </w:p>
        </w:tc>
        <w:tc>
          <w:tcPr>
            <w:tcW w:w="1103" w:type="pct"/>
          </w:tcPr>
          <w:p w14:paraId="797B67D5" w14:textId="77777777" w:rsidR="00794615" w:rsidRPr="001609F9" w:rsidRDefault="00794615" w:rsidP="0010067B">
            <w:pPr>
              <w:pStyle w:val="ECCTabletext"/>
            </w:pPr>
            <w:r w:rsidRPr="001609F9">
              <w:t>Δx: 5.3 to 6.3 km</w:t>
            </w:r>
          </w:p>
          <w:p w14:paraId="0E4B4CEB" w14:textId="77777777" w:rsidR="00794615" w:rsidRPr="001609F9" w:rsidRDefault="00794615" w:rsidP="0010067B">
            <w:pPr>
              <w:pStyle w:val="ECCTabletext"/>
            </w:pPr>
            <w:r w:rsidRPr="001609F9">
              <w:t>Δy: ±0.6 km</w:t>
            </w:r>
          </w:p>
        </w:tc>
        <w:tc>
          <w:tcPr>
            <w:tcW w:w="1031" w:type="pct"/>
          </w:tcPr>
          <w:p w14:paraId="79D294A1" w14:textId="77777777" w:rsidR="00794615" w:rsidRPr="001609F9" w:rsidRDefault="00794615" w:rsidP="0010067B">
            <w:pPr>
              <w:pStyle w:val="ECCTabletext"/>
            </w:pPr>
            <w:r w:rsidRPr="001609F9">
              <w:t>Δx: 5.4 to 6.2 km</w:t>
            </w:r>
          </w:p>
          <w:p w14:paraId="1E9CECB6" w14:textId="77777777" w:rsidR="00794615" w:rsidRPr="001609F9" w:rsidRDefault="00794615" w:rsidP="0010067B">
            <w:pPr>
              <w:pStyle w:val="ECCTabletext"/>
            </w:pPr>
            <w:r w:rsidRPr="001609F9">
              <w:t>Δy: ±0.6 km</w:t>
            </w:r>
          </w:p>
        </w:tc>
        <w:tc>
          <w:tcPr>
            <w:tcW w:w="1028" w:type="pct"/>
          </w:tcPr>
          <w:p w14:paraId="0531BE4A" w14:textId="77777777" w:rsidR="00794615" w:rsidRPr="001609F9" w:rsidRDefault="00794615" w:rsidP="0010067B">
            <w:pPr>
              <w:pStyle w:val="ECCTabletext"/>
            </w:pPr>
            <w:r w:rsidRPr="001609F9">
              <w:t>Δx: 5.4 to 6.2 km</w:t>
            </w:r>
          </w:p>
          <w:p w14:paraId="605DCAE3" w14:textId="77777777" w:rsidR="00794615" w:rsidRPr="001609F9" w:rsidRDefault="00794615" w:rsidP="0010067B">
            <w:pPr>
              <w:pStyle w:val="ECCTabletext"/>
            </w:pPr>
            <w:r w:rsidRPr="001609F9">
              <w:t>Δy: ±0.6 km</w:t>
            </w:r>
          </w:p>
        </w:tc>
      </w:tr>
    </w:tbl>
    <w:p w14:paraId="10E0DF18" w14:textId="77777777" w:rsidR="00794615" w:rsidRPr="001609F9" w:rsidRDefault="00794615" w:rsidP="00794615">
      <w:r w:rsidRPr="001609F9">
        <w:t>For non-AAS medium power local area BS the maximum OOB blocking levels for BS with 6- and 30-meters heights and for fc = 3.85 and fc = 4.15 GHz is given below. We observe:</w:t>
      </w:r>
    </w:p>
    <w:p w14:paraId="1DDB4E99" w14:textId="77777777" w:rsidR="00794615" w:rsidRPr="001609F9" w:rsidRDefault="00794615" w:rsidP="00794615">
      <w:pPr>
        <w:pStyle w:val="ECCBulletsLv1"/>
        <w:ind w:left="360" w:hanging="360"/>
      </w:pPr>
      <w:r w:rsidRPr="001609F9">
        <w:t>The non-AAS follows similar trend as the AAS with the maximum blocking levels observed for the 200 feet Radio Altimeter case and BS height 6 meters at fc = 4.15 GHz</w:t>
      </w:r>
    </w:p>
    <w:p w14:paraId="016303E0" w14:textId="77777777" w:rsidR="00794615" w:rsidRPr="001609F9" w:rsidRDefault="00794615" w:rsidP="00794615">
      <w:pPr>
        <w:pStyle w:val="ECCBulletsLv1"/>
        <w:ind w:left="360" w:hanging="360"/>
      </w:pPr>
      <w:r w:rsidRPr="001609F9">
        <w:t>The non-AAS maximum blocking levels are about 5 to 12 dB higher compared to the AAS and this is mainly as the BS to Radio Altimeter distance causing the maximum values is larger for the AAS. For the 1000 feet the altimeter gain towards the IMT BS adds also to the difference observed</w:t>
      </w:r>
    </w:p>
    <w:p w14:paraId="4E985601" w14:textId="4FC7B107" w:rsidR="00794615" w:rsidRPr="001609F9" w:rsidRDefault="00794615" w:rsidP="00794615">
      <w:pPr>
        <w:pStyle w:val="Caption"/>
      </w:pPr>
      <w:bookmarkStart w:id="477" w:name="_Ref156066530"/>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60</w:t>
      </w:r>
      <w:r w:rsidRPr="001609F9">
        <w:fldChar w:fldCharType="end"/>
      </w:r>
      <w:bookmarkEnd w:id="477"/>
      <w:r w:rsidRPr="001609F9">
        <w:t>: Maximum OOB blocking levels at Radio Altimeter 200 feet height with roll up to ±15 degrees, for medium power non-AAS BS below the obstacle  limitation surface.</w:t>
      </w:r>
    </w:p>
    <w:tbl>
      <w:tblPr>
        <w:tblStyle w:val="ECCTable-redheader"/>
        <w:tblW w:w="5000" w:type="pct"/>
        <w:tblInd w:w="0" w:type="dxa"/>
        <w:tblLook w:val="04A0" w:firstRow="1" w:lastRow="0" w:firstColumn="1" w:lastColumn="0" w:noHBand="0" w:noVBand="1"/>
      </w:tblPr>
      <w:tblGrid>
        <w:gridCol w:w="2363"/>
        <w:gridCol w:w="1812"/>
        <w:gridCol w:w="1812"/>
        <w:gridCol w:w="1822"/>
        <w:gridCol w:w="1820"/>
      </w:tblGrid>
      <w:tr w:rsidR="00794615" w:rsidRPr="001609F9" w14:paraId="35A11DD7"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227" w:type="pct"/>
            <w:tcBorders>
              <w:top w:val="single" w:sz="4" w:space="0" w:color="FFFFFF" w:themeColor="background1"/>
              <w:left w:val="single" w:sz="4" w:space="0" w:color="FFFFFF" w:themeColor="background1"/>
              <w:bottom w:val="single" w:sz="4" w:space="0" w:color="FFFFFF" w:themeColor="background1"/>
            </w:tcBorders>
            <w:vAlign w:val="top"/>
          </w:tcPr>
          <w:p w14:paraId="452855F5" w14:textId="77777777" w:rsidR="00794615" w:rsidRPr="001609F9" w:rsidRDefault="00794615" w:rsidP="0010067B">
            <w:pPr>
              <w:pStyle w:val="ECCTableHeaderwhitefont"/>
            </w:pPr>
          </w:p>
        </w:tc>
        <w:tc>
          <w:tcPr>
            <w:tcW w:w="941" w:type="pct"/>
            <w:tcBorders>
              <w:top w:val="single" w:sz="4" w:space="0" w:color="FFFFFF" w:themeColor="background1"/>
              <w:bottom w:val="single" w:sz="4" w:space="0" w:color="FFFFFF" w:themeColor="background1"/>
            </w:tcBorders>
            <w:vAlign w:val="top"/>
          </w:tcPr>
          <w:p w14:paraId="37766508" w14:textId="77777777" w:rsidR="00794615" w:rsidRPr="001609F9" w:rsidRDefault="00794615" w:rsidP="0010067B">
            <w:pPr>
              <w:pStyle w:val="ECCTableHeaderwhitefont"/>
              <w:rPr>
                <w:b/>
                <w:bCs w:val="0"/>
              </w:rPr>
            </w:pPr>
            <w:r w:rsidRPr="001609F9">
              <w:rPr>
                <w:b/>
                <w:bCs w:val="0"/>
              </w:rPr>
              <w:t>BS height 6 m</w:t>
            </w:r>
          </w:p>
          <w:p w14:paraId="540EB341" w14:textId="77777777" w:rsidR="00794615" w:rsidRPr="001609F9" w:rsidRDefault="00794615" w:rsidP="0010067B">
            <w:pPr>
              <w:pStyle w:val="ECCTableHeaderwhitefont"/>
              <w:rPr>
                <w:b/>
                <w:bCs w:val="0"/>
              </w:rPr>
            </w:pPr>
            <w:r w:rsidRPr="001609F9">
              <w:rPr>
                <w:b/>
                <w:bCs w:val="0"/>
              </w:rPr>
              <w:t>fc = 3.85 GHz</w:t>
            </w:r>
          </w:p>
        </w:tc>
        <w:tc>
          <w:tcPr>
            <w:tcW w:w="941" w:type="pct"/>
            <w:tcBorders>
              <w:top w:val="single" w:sz="4" w:space="0" w:color="FFFFFF" w:themeColor="background1"/>
              <w:bottom w:val="single" w:sz="4" w:space="0" w:color="FFFFFF" w:themeColor="background1"/>
            </w:tcBorders>
          </w:tcPr>
          <w:p w14:paraId="52FFAC2A" w14:textId="77777777" w:rsidR="00794615" w:rsidRPr="001609F9" w:rsidRDefault="00794615" w:rsidP="0010067B">
            <w:pPr>
              <w:pStyle w:val="ECCTableHeaderwhitefont"/>
              <w:rPr>
                <w:b/>
                <w:bCs w:val="0"/>
              </w:rPr>
            </w:pPr>
            <w:r w:rsidRPr="001609F9">
              <w:rPr>
                <w:b/>
                <w:bCs w:val="0"/>
              </w:rPr>
              <w:t>BS height 30 m</w:t>
            </w:r>
          </w:p>
          <w:p w14:paraId="357CA226" w14:textId="77777777" w:rsidR="00794615" w:rsidRPr="001609F9" w:rsidRDefault="00794615" w:rsidP="0010067B">
            <w:pPr>
              <w:pStyle w:val="ECCTableHeaderwhitefont"/>
              <w:rPr>
                <w:b/>
                <w:bCs w:val="0"/>
              </w:rPr>
            </w:pPr>
            <w:r w:rsidRPr="001609F9">
              <w:rPr>
                <w:b/>
                <w:bCs w:val="0"/>
              </w:rPr>
              <w:t>fc = 3.85 GHz</w:t>
            </w:r>
          </w:p>
        </w:tc>
        <w:tc>
          <w:tcPr>
            <w:tcW w:w="946" w:type="pct"/>
            <w:tcBorders>
              <w:top w:val="single" w:sz="4" w:space="0" w:color="FFFFFF" w:themeColor="background1"/>
              <w:bottom w:val="single" w:sz="4" w:space="0" w:color="FFFFFF" w:themeColor="background1"/>
            </w:tcBorders>
          </w:tcPr>
          <w:p w14:paraId="09654BF2" w14:textId="77777777" w:rsidR="00794615" w:rsidRPr="001609F9" w:rsidRDefault="00794615" w:rsidP="0010067B">
            <w:pPr>
              <w:pStyle w:val="ECCTableHeaderwhitefont"/>
              <w:rPr>
                <w:b/>
                <w:bCs w:val="0"/>
              </w:rPr>
            </w:pPr>
            <w:r w:rsidRPr="001609F9">
              <w:rPr>
                <w:b/>
                <w:bCs w:val="0"/>
              </w:rPr>
              <w:t>BS height 6 m</w:t>
            </w:r>
          </w:p>
          <w:p w14:paraId="0E1F48FA" w14:textId="77777777" w:rsidR="00794615" w:rsidRPr="001609F9" w:rsidRDefault="00794615" w:rsidP="0010067B">
            <w:pPr>
              <w:pStyle w:val="ECCTableHeaderwhitefont"/>
              <w:rPr>
                <w:b/>
                <w:bCs w:val="0"/>
              </w:rPr>
            </w:pPr>
            <w:r w:rsidRPr="001609F9">
              <w:rPr>
                <w:b/>
                <w:bCs w:val="0"/>
              </w:rPr>
              <w:t>fc = 4.15 GHz</w:t>
            </w:r>
          </w:p>
        </w:tc>
        <w:tc>
          <w:tcPr>
            <w:tcW w:w="945" w:type="pct"/>
            <w:tcBorders>
              <w:top w:val="single" w:sz="4" w:space="0" w:color="FFFFFF" w:themeColor="background1"/>
              <w:bottom w:val="single" w:sz="4" w:space="0" w:color="FFFFFF" w:themeColor="background1"/>
            </w:tcBorders>
          </w:tcPr>
          <w:p w14:paraId="613F4BED" w14:textId="77777777" w:rsidR="00794615" w:rsidRPr="001609F9" w:rsidRDefault="00794615" w:rsidP="0010067B">
            <w:pPr>
              <w:pStyle w:val="ECCTableHeaderwhitefont"/>
              <w:rPr>
                <w:b/>
                <w:bCs w:val="0"/>
              </w:rPr>
            </w:pPr>
            <w:r w:rsidRPr="001609F9">
              <w:rPr>
                <w:b/>
                <w:bCs w:val="0"/>
              </w:rPr>
              <w:t>BS height 30 m</w:t>
            </w:r>
          </w:p>
          <w:p w14:paraId="5450AA46" w14:textId="77777777" w:rsidR="00794615" w:rsidRPr="001609F9" w:rsidRDefault="00794615" w:rsidP="0010067B">
            <w:pPr>
              <w:pStyle w:val="ECCTableHeaderwhitefont"/>
              <w:rPr>
                <w:b/>
                <w:bCs w:val="0"/>
              </w:rPr>
            </w:pPr>
            <w:r w:rsidRPr="001609F9">
              <w:rPr>
                <w:b/>
                <w:bCs w:val="0"/>
              </w:rPr>
              <w:t>fc = 4.15 GHz</w:t>
            </w:r>
          </w:p>
        </w:tc>
      </w:tr>
      <w:tr w:rsidR="00794615" w:rsidRPr="001609F9" w14:paraId="25F6A2AE" w14:textId="77777777" w:rsidTr="0010067B">
        <w:trPr>
          <w:trHeight w:val="265"/>
        </w:trPr>
        <w:tc>
          <w:tcPr>
            <w:tcW w:w="1227" w:type="pct"/>
          </w:tcPr>
          <w:p w14:paraId="010295DB" w14:textId="77777777" w:rsidR="00794615" w:rsidRPr="001609F9" w:rsidRDefault="00794615" w:rsidP="0010067B">
            <w:pPr>
              <w:pStyle w:val="ECCTabletext"/>
            </w:pPr>
            <w:r w:rsidRPr="001609F9">
              <w:t>Maximum OOB blocking level at altimeter</w:t>
            </w:r>
          </w:p>
        </w:tc>
        <w:tc>
          <w:tcPr>
            <w:tcW w:w="941" w:type="pct"/>
          </w:tcPr>
          <w:p w14:paraId="5B3B9061" w14:textId="77777777" w:rsidR="00794615" w:rsidRPr="001609F9" w:rsidRDefault="00794615" w:rsidP="0010067B">
            <w:pPr>
              <w:pStyle w:val="ECCTabletext"/>
            </w:pPr>
            <w:r w:rsidRPr="001609F9">
              <w:t>-69.6 dBm/MHz</w:t>
            </w:r>
          </w:p>
        </w:tc>
        <w:tc>
          <w:tcPr>
            <w:tcW w:w="941" w:type="pct"/>
          </w:tcPr>
          <w:p w14:paraId="171EBE52" w14:textId="77777777" w:rsidR="00794615" w:rsidRPr="001609F9" w:rsidRDefault="00794615" w:rsidP="0010067B">
            <w:pPr>
              <w:pStyle w:val="ECCTabletext"/>
            </w:pPr>
            <w:r w:rsidRPr="001609F9">
              <w:t>-91.3 dBm/MHz</w:t>
            </w:r>
          </w:p>
        </w:tc>
        <w:tc>
          <w:tcPr>
            <w:tcW w:w="946" w:type="pct"/>
          </w:tcPr>
          <w:p w14:paraId="11781001" w14:textId="77777777" w:rsidR="00794615" w:rsidRPr="001609F9" w:rsidRDefault="00794615" w:rsidP="0010067B">
            <w:pPr>
              <w:pStyle w:val="ECCTabletext"/>
            </w:pPr>
            <w:r w:rsidRPr="001609F9">
              <w:t>-64.3 dBm/MHz</w:t>
            </w:r>
          </w:p>
        </w:tc>
        <w:tc>
          <w:tcPr>
            <w:tcW w:w="945" w:type="pct"/>
          </w:tcPr>
          <w:p w14:paraId="460AC364" w14:textId="77777777" w:rsidR="00794615" w:rsidRPr="001609F9" w:rsidRDefault="00794615" w:rsidP="0010067B">
            <w:pPr>
              <w:pStyle w:val="ECCTabletext"/>
            </w:pPr>
            <w:r w:rsidRPr="001609F9">
              <w:t xml:space="preserve"> -85.9 dBm/MHz</w:t>
            </w:r>
          </w:p>
        </w:tc>
      </w:tr>
      <w:tr w:rsidR="00794615" w:rsidRPr="001609F9" w14:paraId="4BBF471C" w14:textId="77777777" w:rsidTr="0010067B">
        <w:trPr>
          <w:trHeight w:val="265"/>
        </w:trPr>
        <w:tc>
          <w:tcPr>
            <w:tcW w:w="1227" w:type="pct"/>
          </w:tcPr>
          <w:p w14:paraId="01CBAE67" w14:textId="77777777" w:rsidR="00794615" w:rsidRPr="001609F9" w:rsidRDefault="00794615" w:rsidP="0010067B">
            <w:pPr>
              <w:pStyle w:val="ECCTabletext"/>
            </w:pPr>
            <w:r w:rsidRPr="001609F9">
              <w:t>Max value from BS at position (for max to (max-3 dB) range)</w:t>
            </w:r>
          </w:p>
        </w:tc>
        <w:tc>
          <w:tcPr>
            <w:tcW w:w="941" w:type="pct"/>
          </w:tcPr>
          <w:p w14:paraId="7DEE59F0" w14:textId="77777777" w:rsidR="00794615" w:rsidRPr="001609F9" w:rsidRDefault="00794615" w:rsidP="0010067B">
            <w:pPr>
              <w:pStyle w:val="ECCTabletext"/>
            </w:pPr>
            <w:r w:rsidRPr="001609F9">
              <w:t>Δx: 1.13 to 1.2 km</w:t>
            </w:r>
          </w:p>
          <w:p w14:paraId="3BFD590E" w14:textId="77777777" w:rsidR="00794615" w:rsidRPr="001609F9" w:rsidRDefault="00794615" w:rsidP="0010067B">
            <w:pPr>
              <w:pStyle w:val="ECCTabletext"/>
            </w:pPr>
            <w:r w:rsidRPr="001609F9">
              <w:t>Δy: at ±0.1 km</w:t>
            </w:r>
          </w:p>
        </w:tc>
        <w:tc>
          <w:tcPr>
            <w:tcW w:w="941" w:type="pct"/>
          </w:tcPr>
          <w:p w14:paraId="014E4B3A" w14:textId="77777777" w:rsidR="00794615" w:rsidRPr="001609F9" w:rsidRDefault="00794615" w:rsidP="0010067B">
            <w:pPr>
              <w:pStyle w:val="ECCTabletext"/>
            </w:pPr>
            <w:r w:rsidRPr="001609F9">
              <w:t>Δx: 0.8 to 1.5 km</w:t>
            </w:r>
          </w:p>
          <w:p w14:paraId="33A89B15" w14:textId="77777777" w:rsidR="00794615" w:rsidRPr="001609F9" w:rsidRDefault="00794615" w:rsidP="0010067B">
            <w:pPr>
              <w:pStyle w:val="ECCTabletext"/>
            </w:pPr>
            <w:r w:rsidRPr="001609F9">
              <w:t>Δy: at ±0.36 to ±0.6 km</w:t>
            </w:r>
          </w:p>
        </w:tc>
        <w:tc>
          <w:tcPr>
            <w:tcW w:w="946" w:type="pct"/>
          </w:tcPr>
          <w:p w14:paraId="66523225" w14:textId="77777777" w:rsidR="00794615" w:rsidRPr="001609F9" w:rsidRDefault="00794615" w:rsidP="0010067B">
            <w:pPr>
              <w:pStyle w:val="ECCTabletext"/>
            </w:pPr>
            <w:r w:rsidRPr="001609F9">
              <w:t>Δx: 1.13 to 1.2 km</w:t>
            </w:r>
          </w:p>
          <w:p w14:paraId="7A5A9FA6" w14:textId="77777777" w:rsidR="00794615" w:rsidRPr="001609F9" w:rsidRDefault="00794615" w:rsidP="0010067B">
            <w:pPr>
              <w:pStyle w:val="ECCTabletext"/>
            </w:pPr>
            <w:r w:rsidRPr="001609F9">
              <w:t>Δy: at ±0.1 km</w:t>
            </w:r>
          </w:p>
        </w:tc>
        <w:tc>
          <w:tcPr>
            <w:tcW w:w="945" w:type="pct"/>
          </w:tcPr>
          <w:p w14:paraId="01ABA289" w14:textId="77777777" w:rsidR="00794615" w:rsidRPr="001609F9" w:rsidRDefault="00794615" w:rsidP="0010067B">
            <w:pPr>
              <w:pStyle w:val="ECCTabletext"/>
            </w:pPr>
            <w:r w:rsidRPr="001609F9">
              <w:t>Δx: 0.8 to 1.5 km</w:t>
            </w:r>
          </w:p>
          <w:p w14:paraId="308725BB" w14:textId="77777777" w:rsidR="00794615" w:rsidRPr="001609F9" w:rsidRDefault="00794615" w:rsidP="0010067B">
            <w:pPr>
              <w:pStyle w:val="ECCTabletext"/>
            </w:pPr>
            <w:r w:rsidRPr="001609F9">
              <w:t>Δy: at ±0.36 to ±0.6 km</w:t>
            </w:r>
          </w:p>
        </w:tc>
      </w:tr>
    </w:tbl>
    <w:p w14:paraId="0417D54B" w14:textId="5D85B50C" w:rsidR="00794615" w:rsidRPr="001609F9" w:rsidRDefault="00794615" w:rsidP="00A95A55">
      <w:pPr>
        <w:pStyle w:val="Caption"/>
        <w:keepLines w:val="0"/>
        <w:widowControl w:val="0"/>
      </w:pPr>
      <w:bookmarkStart w:id="478" w:name="_Ref156066533"/>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61</w:t>
      </w:r>
      <w:r w:rsidRPr="001609F9">
        <w:fldChar w:fldCharType="end"/>
      </w:r>
      <w:bookmarkEnd w:id="478"/>
      <w:r w:rsidRPr="001609F9">
        <w:t>: Maximum OOB blocking levels at Radio Altimeter 1000 feet height with roll up to ±15 degrees, for medium power non-AAS BS below the obstacle limitation surface</w:t>
      </w:r>
    </w:p>
    <w:tbl>
      <w:tblPr>
        <w:tblStyle w:val="ECCTable-redheader"/>
        <w:tblW w:w="5000" w:type="pct"/>
        <w:tblInd w:w="0" w:type="dxa"/>
        <w:tblLook w:val="04A0" w:firstRow="1" w:lastRow="0" w:firstColumn="1" w:lastColumn="0" w:noHBand="0" w:noVBand="1"/>
      </w:tblPr>
      <w:tblGrid>
        <w:gridCol w:w="2267"/>
        <w:gridCol w:w="1843"/>
        <w:gridCol w:w="1843"/>
        <w:gridCol w:w="1843"/>
        <w:gridCol w:w="1833"/>
      </w:tblGrid>
      <w:tr w:rsidR="00794615" w:rsidRPr="001609F9" w14:paraId="62F3BED1" w14:textId="77777777" w:rsidTr="00766329">
        <w:trPr>
          <w:cnfStyle w:val="100000000000" w:firstRow="1" w:lastRow="0" w:firstColumn="0" w:lastColumn="0" w:oddVBand="0" w:evenVBand="0" w:oddHBand="0" w:evenHBand="0" w:firstRowFirstColumn="0" w:firstRowLastColumn="0" w:lastRowFirstColumn="0" w:lastRowLastColumn="0"/>
          <w:trHeight w:val="265"/>
        </w:trPr>
        <w:tc>
          <w:tcPr>
            <w:tcW w:w="1177" w:type="pct"/>
            <w:tcBorders>
              <w:top w:val="single" w:sz="4" w:space="0" w:color="FFFFFF" w:themeColor="background1"/>
              <w:left w:val="single" w:sz="4" w:space="0" w:color="FFFFFF" w:themeColor="background1"/>
              <w:bottom w:val="single" w:sz="4" w:space="0" w:color="FFFFFF" w:themeColor="background1"/>
            </w:tcBorders>
          </w:tcPr>
          <w:p w14:paraId="215E42BD" w14:textId="77777777" w:rsidR="00794615" w:rsidRPr="001609F9" w:rsidRDefault="00794615" w:rsidP="00A95A55">
            <w:pPr>
              <w:pStyle w:val="ECCTableHeaderwhitefont"/>
              <w:keepNext w:val="0"/>
              <w:widowControl w:val="0"/>
            </w:pPr>
          </w:p>
        </w:tc>
        <w:tc>
          <w:tcPr>
            <w:tcW w:w="957" w:type="pct"/>
            <w:tcBorders>
              <w:top w:val="single" w:sz="4" w:space="0" w:color="FFFFFF" w:themeColor="background1"/>
              <w:bottom w:val="single" w:sz="4" w:space="0" w:color="FFFFFF" w:themeColor="background1"/>
            </w:tcBorders>
          </w:tcPr>
          <w:p w14:paraId="383311BF" w14:textId="77777777" w:rsidR="00794615" w:rsidRPr="001609F9" w:rsidRDefault="00794615" w:rsidP="00A95A55">
            <w:pPr>
              <w:pStyle w:val="ECCTableHeaderwhitefont"/>
              <w:keepNext w:val="0"/>
              <w:widowControl w:val="0"/>
              <w:rPr>
                <w:b/>
                <w:bCs w:val="0"/>
              </w:rPr>
            </w:pPr>
            <w:r w:rsidRPr="001609F9">
              <w:rPr>
                <w:b/>
                <w:bCs w:val="0"/>
              </w:rPr>
              <w:t>BS height 6 m</w:t>
            </w:r>
          </w:p>
          <w:p w14:paraId="1A3C91FF" w14:textId="77777777" w:rsidR="00794615" w:rsidRPr="001609F9" w:rsidRDefault="00794615" w:rsidP="00A95A55">
            <w:pPr>
              <w:pStyle w:val="ECCTableHeaderwhitefont"/>
              <w:keepNext w:val="0"/>
              <w:widowControl w:val="0"/>
              <w:rPr>
                <w:b/>
                <w:bCs w:val="0"/>
              </w:rPr>
            </w:pPr>
            <w:r w:rsidRPr="001609F9">
              <w:rPr>
                <w:b/>
                <w:bCs w:val="0"/>
              </w:rPr>
              <w:t>fc = 3.85 GHz</w:t>
            </w:r>
          </w:p>
        </w:tc>
        <w:tc>
          <w:tcPr>
            <w:tcW w:w="957" w:type="pct"/>
            <w:tcBorders>
              <w:top w:val="single" w:sz="4" w:space="0" w:color="FFFFFF" w:themeColor="background1"/>
              <w:bottom w:val="single" w:sz="4" w:space="0" w:color="FFFFFF" w:themeColor="background1"/>
            </w:tcBorders>
          </w:tcPr>
          <w:p w14:paraId="20B9B3AA" w14:textId="77777777" w:rsidR="00794615" w:rsidRPr="001609F9" w:rsidRDefault="00794615" w:rsidP="00A95A55">
            <w:pPr>
              <w:pStyle w:val="ECCTableHeaderwhitefont"/>
              <w:keepNext w:val="0"/>
              <w:widowControl w:val="0"/>
              <w:rPr>
                <w:b/>
                <w:bCs w:val="0"/>
              </w:rPr>
            </w:pPr>
            <w:r w:rsidRPr="001609F9">
              <w:rPr>
                <w:b/>
                <w:bCs w:val="0"/>
              </w:rPr>
              <w:t>BS height 30 m</w:t>
            </w:r>
          </w:p>
          <w:p w14:paraId="0F2E33F0" w14:textId="77777777" w:rsidR="00794615" w:rsidRPr="001609F9" w:rsidRDefault="00794615" w:rsidP="00A95A55">
            <w:pPr>
              <w:pStyle w:val="ECCTableHeaderwhitefont"/>
              <w:keepNext w:val="0"/>
              <w:widowControl w:val="0"/>
              <w:rPr>
                <w:b/>
                <w:bCs w:val="0"/>
              </w:rPr>
            </w:pPr>
            <w:r w:rsidRPr="001609F9">
              <w:rPr>
                <w:b/>
                <w:bCs w:val="0"/>
              </w:rPr>
              <w:t>fc = 3.85 GHz</w:t>
            </w:r>
          </w:p>
        </w:tc>
        <w:tc>
          <w:tcPr>
            <w:tcW w:w="957" w:type="pct"/>
            <w:tcBorders>
              <w:top w:val="single" w:sz="4" w:space="0" w:color="FFFFFF" w:themeColor="background1"/>
              <w:bottom w:val="single" w:sz="4" w:space="0" w:color="FFFFFF" w:themeColor="background1"/>
            </w:tcBorders>
          </w:tcPr>
          <w:p w14:paraId="7A8B33FC" w14:textId="77777777" w:rsidR="00794615" w:rsidRPr="001609F9" w:rsidRDefault="00794615" w:rsidP="00A95A55">
            <w:pPr>
              <w:pStyle w:val="ECCTableHeaderwhitefont"/>
              <w:keepNext w:val="0"/>
              <w:widowControl w:val="0"/>
              <w:rPr>
                <w:b/>
                <w:bCs w:val="0"/>
              </w:rPr>
            </w:pPr>
            <w:r w:rsidRPr="001609F9">
              <w:rPr>
                <w:b/>
                <w:bCs w:val="0"/>
              </w:rPr>
              <w:t>BS height 6 m</w:t>
            </w:r>
          </w:p>
          <w:p w14:paraId="4956346C" w14:textId="77777777" w:rsidR="00794615" w:rsidRPr="001609F9" w:rsidRDefault="00794615" w:rsidP="00A95A55">
            <w:pPr>
              <w:pStyle w:val="ECCTableHeaderwhitefont"/>
              <w:keepNext w:val="0"/>
              <w:widowControl w:val="0"/>
              <w:rPr>
                <w:b/>
                <w:bCs w:val="0"/>
              </w:rPr>
            </w:pPr>
            <w:r w:rsidRPr="001609F9">
              <w:rPr>
                <w:b/>
                <w:bCs w:val="0"/>
              </w:rPr>
              <w:t>fc = 4.15 GHz</w:t>
            </w:r>
          </w:p>
        </w:tc>
        <w:tc>
          <w:tcPr>
            <w:tcW w:w="952" w:type="pct"/>
            <w:tcBorders>
              <w:top w:val="single" w:sz="4" w:space="0" w:color="FFFFFF" w:themeColor="background1"/>
              <w:bottom w:val="single" w:sz="4" w:space="0" w:color="FFFFFF" w:themeColor="background1"/>
            </w:tcBorders>
          </w:tcPr>
          <w:p w14:paraId="0B25E00A" w14:textId="77777777" w:rsidR="00794615" w:rsidRPr="001609F9" w:rsidRDefault="00794615" w:rsidP="00A95A55">
            <w:pPr>
              <w:pStyle w:val="ECCTableHeaderwhitefont"/>
              <w:keepNext w:val="0"/>
              <w:widowControl w:val="0"/>
              <w:rPr>
                <w:b/>
                <w:bCs w:val="0"/>
              </w:rPr>
            </w:pPr>
            <w:r w:rsidRPr="001609F9">
              <w:rPr>
                <w:b/>
                <w:bCs w:val="0"/>
              </w:rPr>
              <w:t>BS height 30 m</w:t>
            </w:r>
          </w:p>
          <w:p w14:paraId="47109A14" w14:textId="77777777" w:rsidR="00794615" w:rsidRPr="001609F9" w:rsidRDefault="00794615" w:rsidP="00A95A55">
            <w:pPr>
              <w:pStyle w:val="ECCTableHeaderwhitefont"/>
              <w:keepNext w:val="0"/>
              <w:widowControl w:val="0"/>
              <w:rPr>
                <w:b/>
                <w:bCs w:val="0"/>
              </w:rPr>
            </w:pPr>
            <w:r w:rsidRPr="001609F9">
              <w:rPr>
                <w:b/>
                <w:bCs w:val="0"/>
              </w:rPr>
              <w:t>fc = 4.15 GHz</w:t>
            </w:r>
          </w:p>
        </w:tc>
      </w:tr>
      <w:tr w:rsidR="00794615" w:rsidRPr="001609F9" w14:paraId="1A63B48E" w14:textId="77777777" w:rsidTr="00766329">
        <w:trPr>
          <w:trHeight w:val="265"/>
        </w:trPr>
        <w:tc>
          <w:tcPr>
            <w:tcW w:w="1177" w:type="pct"/>
          </w:tcPr>
          <w:p w14:paraId="3BEC31B1" w14:textId="77777777" w:rsidR="00794615" w:rsidRPr="001609F9" w:rsidRDefault="00794615" w:rsidP="00A95A55">
            <w:pPr>
              <w:pStyle w:val="ECCTabletext"/>
              <w:keepNext w:val="0"/>
              <w:widowControl w:val="0"/>
            </w:pPr>
            <w:r w:rsidRPr="001609F9">
              <w:t>Maximum OOB blocking level at altimeter</w:t>
            </w:r>
          </w:p>
        </w:tc>
        <w:tc>
          <w:tcPr>
            <w:tcW w:w="957" w:type="pct"/>
          </w:tcPr>
          <w:p w14:paraId="6F3B1E00" w14:textId="77777777" w:rsidR="00794615" w:rsidRPr="001609F9" w:rsidRDefault="00794615" w:rsidP="00A95A55">
            <w:pPr>
              <w:pStyle w:val="ECCTabletext"/>
              <w:keepNext w:val="0"/>
              <w:widowControl w:val="0"/>
            </w:pPr>
            <w:r w:rsidRPr="001609F9">
              <w:t>-84.4 dBm/MHz</w:t>
            </w:r>
          </w:p>
        </w:tc>
        <w:tc>
          <w:tcPr>
            <w:tcW w:w="957" w:type="pct"/>
          </w:tcPr>
          <w:p w14:paraId="49FAE9E0" w14:textId="77777777" w:rsidR="00794615" w:rsidRPr="001609F9" w:rsidRDefault="00794615" w:rsidP="00A95A55">
            <w:pPr>
              <w:pStyle w:val="ECCTabletext"/>
              <w:keepNext w:val="0"/>
              <w:widowControl w:val="0"/>
            </w:pPr>
            <w:r w:rsidRPr="001609F9">
              <w:t>-83.6 dBm/MHz</w:t>
            </w:r>
          </w:p>
        </w:tc>
        <w:tc>
          <w:tcPr>
            <w:tcW w:w="957" w:type="pct"/>
          </w:tcPr>
          <w:p w14:paraId="39EB043A" w14:textId="77777777" w:rsidR="00794615" w:rsidRPr="001609F9" w:rsidRDefault="00794615" w:rsidP="00A95A55">
            <w:pPr>
              <w:pStyle w:val="ECCTabletext"/>
              <w:keepNext w:val="0"/>
              <w:widowControl w:val="0"/>
            </w:pPr>
            <w:r w:rsidRPr="001609F9">
              <w:t>-79 dBm/MHz</w:t>
            </w:r>
          </w:p>
        </w:tc>
        <w:tc>
          <w:tcPr>
            <w:tcW w:w="952" w:type="pct"/>
          </w:tcPr>
          <w:p w14:paraId="080DF459" w14:textId="77777777" w:rsidR="00794615" w:rsidRPr="001609F9" w:rsidRDefault="00794615" w:rsidP="00A95A55">
            <w:pPr>
              <w:pStyle w:val="ECCTabletext"/>
              <w:keepNext w:val="0"/>
              <w:widowControl w:val="0"/>
            </w:pPr>
            <w:r w:rsidRPr="001609F9">
              <w:t>-78.3 dBm/MHz</w:t>
            </w:r>
          </w:p>
        </w:tc>
      </w:tr>
      <w:tr w:rsidR="00794615" w:rsidRPr="001609F9" w14:paraId="0C86094B" w14:textId="77777777" w:rsidTr="00766329">
        <w:trPr>
          <w:trHeight w:val="265"/>
        </w:trPr>
        <w:tc>
          <w:tcPr>
            <w:tcW w:w="1177" w:type="pct"/>
          </w:tcPr>
          <w:p w14:paraId="7E12643A" w14:textId="77777777" w:rsidR="00794615" w:rsidRPr="001609F9" w:rsidRDefault="00794615" w:rsidP="00A95A55">
            <w:pPr>
              <w:pStyle w:val="ECCTabletext"/>
              <w:keepNext w:val="0"/>
              <w:widowControl w:val="0"/>
            </w:pPr>
            <w:r w:rsidRPr="001609F9">
              <w:t>Max value from BS at position (for max to (max-3 dB) range)</w:t>
            </w:r>
          </w:p>
        </w:tc>
        <w:tc>
          <w:tcPr>
            <w:tcW w:w="957" w:type="pct"/>
          </w:tcPr>
          <w:p w14:paraId="229C1190" w14:textId="77777777" w:rsidR="00794615" w:rsidRPr="001609F9" w:rsidRDefault="00794615" w:rsidP="00A95A55">
            <w:pPr>
              <w:pStyle w:val="ECCTabletext"/>
              <w:keepNext w:val="0"/>
              <w:widowControl w:val="0"/>
            </w:pPr>
            <w:r w:rsidRPr="001609F9">
              <w:t>Δx: 5.6 to 6 km</w:t>
            </w:r>
          </w:p>
          <w:p w14:paraId="585A8AF7" w14:textId="77777777" w:rsidR="00794615" w:rsidRPr="001609F9" w:rsidRDefault="00794615" w:rsidP="00A95A55">
            <w:pPr>
              <w:pStyle w:val="ECCTabletext"/>
              <w:keepNext w:val="0"/>
              <w:widowControl w:val="0"/>
            </w:pPr>
            <w:r w:rsidRPr="001609F9">
              <w:t>Δy: ±0.3 km</w:t>
            </w:r>
          </w:p>
        </w:tc>
        <w:tc>
          <w:tcPr>
            <w:tcW w:w="957" w:type="pct"/>
          </w:tcPr>
          <w:p w14:paraId="249214C7" w14:textId="77777777" w:rsidR="00794615" w:rsidRPr="001609F9" w:rsidRDefault="00794615" w:rsidP="00A95A55">
            <w:pPr>
              <w:pStyle w:val="ECCTabletext"/>
              <w:keepNext w:val="0"/>
              <w:widowControl w:val="0"/>
            </w:pPr>
            <w:r w:rsidRPr="001609F9">
              <w:t>Δx: 5.6 to 6 km</w:t>
            </w:r>
          </w:p>
          <w:p w14:paraId="1333D11D" w14:textId="77777777" w:rsidR="00794615" w:rsidRPr="001609F9" w:rsidRDefault="00794615" w:rsidP="00A95A55">
            <w:pPr>
              <w:pStyle w:val="ECCTabletext"/>
              <w:keepNext w:val="0"/>
              <w:widowControl w:val="0"/>
            </w:pPr>
            <w:r w:rsidRPr="001609F9">
              <w:t>Δy: ±0.3 km</w:t>
            </w:r>
          </w:p>
        </w:tc>
        <w:tc>
          <w:tcPr>
            <w:tcW w:w="957" w:type="pct"/>
          </w:tcPr>
          <w:p w14:paraId="45EA0F90" w14:textId="77777777" w:rsidR="00794615" w:rsidRPr="001609F9" w:rsidRDefault="00794615" w:rsidP="00A95A55">
            <w:pPr>
              <w:pStyle w:val="ECCTabletext"/>
              <w:keepNext w:val="0"/>
              <w:widowControl w:val="0"/>
            </w:pPr>
            <w:r w:rsidRPr="001609F9">
              <w:t>Δx: 5.6 to 6 km</w:t>
            </w:r>
          </w:p>
          <w:p w14:paraId="3F63F2D6" w14:textId="77777777" w:rsidR="00794615" w:rsidRPr="001609F9" w:rsidRDefault="00794615" w:rsidP="00A95A55">
            <w:pPr>
              <w:pStyle w:val="ECCTabletext"/>
              <w:keepNext w:val="0"/>
              <w:widowControl w:val="0"/>
            </w:pPr>
            <w:r w:rsidRPr="001609F9">
              <w:t>Δy: ±0.3 km</w:t>
            </w:r>
          </w:p>
        </w:tc>
        <w:tc>
          <w:tcPr>
            <w:tcW w:w="952" w:type="pct"/>
          </w:tcPr>
          <w:p w14:paraId="7867C851" w14:textId="77777777" w:rsidR="00794615" w:rsidRPr="001609F9" w:rsidRDefault="00794615" w:rsidP="00A95A55">
            <w:pPr>
              <w:pStyle w:val="ECCTabletext"/>
              <w:keepNext w:val="0"/>
              <w:widowControl w:val="0"/>
            </w:pPr>
            <w:r w:rsidRPr="001609F9">
              <w:t>Δx: 5.6 to 6 km</w:t>
            </w:r>
          </w:p>
          <w:p w14:paraId="407CBDB1" w14:textId="77777777" w:rsidR="00794615" w:rsidRPr="001609F9" w:rsidRDefault="00794615" w:rsidP="00A95A55">
            <w:pPr>
              <w:pStyle w:val="ECCTabletext"/>
              <w:keepNext w:val="0"/>
              <w:widowControl w:val="0"/>
            </w:pPr>
            <w:r w:rsidRPr="001609F9">
              <w:t>Δy: ±0.3 km</w:t>
            </w:r>
          </w:p>
        </w:tc>
      </w:tr>
    </w:tbl>
    <w:p w14:paraId="220FB306" w14:textId="77777777" w:rsidR="00766329" w:rsidRPr="001609F9" w:rsidRDefault="00766329" w:rsidP="007A1F3E">
      <w:pPr>
        <w:pStyle w:val="ECCAnnexheading4"/>
        <w:rPr>
          <w:lang w:val="en-GB"/>
        </w:rPr>
      </w:pPr>
      <w:r w:rsidRPr="001609F9">
        <w:rPr>
          <w:lang w:val="en-GB"/>
        </w:rPr>
        <w:lastRenderedPageBreak/>
        <w:t xml:space="preserve">Tables with maximum unwanted emission level results </w:t>
      </w:r>
    </w:p>
    <w:p w14:paraId="4F53BCD4" w14:textId="77777777" w:rsidR="00766329" w:rsidRPr="001609F9" w:rsidRDefault="00766329" w:rsidP="00766329">
      <w:pPr>
        <w:pStyle w:val="ECCTabletext"/>
        <w:spacing w:before="240"/>
        <w:jc w:val="both"/>
        <w:rPr>
          <w:rStyle w:val="ECCParagraph"/>
        </w:rPr>
      </w:pPr>
      <w:r w:rsidRPr="001609F9">
        <w:fldChar w:fldCharType="begin"/>
      </w:r>
      <w:r w:rsidRPr="001609F9">
        <w:instrText xml:space="preserve"> REF _Ref161678643 \h </w:instrText>
      </w:r>
      <w:r w:rsidRPr="001609F9">
        <w:fldChar w:fldCharType="separate"/>
      </w:r>
      <w:r w:rsidRPr="001609F9">
        <w:t xml:space="preserve">Table </w:t>
      </w:r>
      <w:r w:rsidRPr="001609F9">
        <w:rPr>
          <w:noProof/>
        </w:rPr>
        <w:t>62</w:t>
      </w:r>
      <w:r w:rsidRPr="001609F9">
        <w:fldChar w:fldCharType="end"/>
      </w:r>
      <w:r w:rsidRPr="001609F9">
        <w:t xml:space="preserve"> and </w:t>
      </w:r>
      <w:r w:rsidRPr="001609F9">
        <w:fldChar w:fldCharType="begin"/>
      </w:r>
      <w:r w:rsidRPr="001609F9">
        <w:instrText xml:space="preserve"> REF _Ref161678646 \h </w:instrText>
      </w:r>
      <w:r w:rsidRPr="001609F9">
        <w:fldChar w:fldCharType="separate"/>
      </w:r>
      <w:r w:rsidRPr="001609F9">
        <w:t xml:space="preserve">Table </w:t>
      </w:r>
      <w:r w:rsidRPr="001609F9">
        <w:rPr>
          <w:noProof/>
        </w:rPr>
        <w:t>63</w:t>
      </w:r>
      <w:r w:rsidRPr="001609F9">
        <w:fldChar w:fldCharType="end"/>
      </w:r>
      <w:r w:rsidRPr="001609F9">
        <w:t xml:space="preserve"> give the maximum interference due to unwanted emissions for Altimeters at 200 and 1000 feet for 6- and 30-meters medium power AAS BS heights and for BSs below the obstacle limitation surface with up to ±15-degrees roll. For 3.85 GHz uncorrelated beamforming is assumed and for 4.15 GHz correlated beamforming is assumed. The maximum altimeter antenna gain is 9 dBi as given in </w:t>
      </w:r>
      <w:r w:rsidRPr="001609F9">
        <w:fldChar w:fldCharType="begin"/>
      </w:r>
      <w:r w:rsidRPr="001609F9">
        <w:instrText xml:space="preserve"> REF _Ref166793213 \h </w:instrText>
      </w:r>
      <w:r w:rsidRPr="001609F9">
        <w:fldChar w:fldCharType="separate"/>
      </w:r>
      <w:r w:rsidRPr="001609F9">
        <w:rPr>
          <w:rStyle w:val="ECCParagraph"/>
        </w:rPr>
        <w:t xml:space="preserve">The antenna for the in-band case (4.2-4.4 GHz) is modelled using Report ITU-R M.2319 with peak gain and 3 dB beam width based on RTCA Paper No. 274-20/PMC-2073 </w:t>
      </w:r>
      <w:r w:rsidRPr="001609F9">
        <w:t>[25]</w:t>
      </w:r>
      <w:r w:rsidRPr="001609F9">
        <w:rPr>
          <w:rStyle w:val="ECCParagraph"/>
        </w:rPr>
        <w:t>. For the out-of-band/adjacent channels, the same antenna pattern is used, see Table 9.</w:t>
      </w:r>
    </w:p>
    <w:p w14:paraId="5A7FEE13" w14:textId="77777777" w:rsidR="00766329" w:rsidRPr="001609F9" w:rsidRDefault="00766329" w:rsidP="00766329">
      <w:r w:rsidRPr="001609F9">
        <w:t xml:space="preserve">Table </w:t>
      </w:r>
      <w:r w:rsidRPr="001609F9">
        <w:rPr>
          <w:noProof/>
        </w:rPr>
        <w:t>8</w:t>
      </w:r>
      <w:r w:rsidRPr="001609F9">
        <w:fldChar w:fldCharType="end"/>
      </w:r>
      <w:r w:rsidRPr="001609F9">
        <w:t xml:space="preserve">. From </w:t>
      </w:r>
      <w:r w:rsidRPr="001609F9">
        <w:fldChar w:fldCharType="begin"/>
      </w:r>
      <w:r w:rsidRPr="001609F9">
        <w:instrText xml:space="preserve"> REF _Ref161678646 \h </w:instrText>
      </w:r>
      <w:r w:rsidRPr="001609F9">
        <w:fldChar w:fldCharType="separate"/>
      </w:r>
      <w:r w:rsidRPr="001609F9">
        <w:t xml:space="preserve">Table </w:t>
      </w:r>
      <w:r w:rsidRPr="001609F9">
        <w:rPr>
          <w:noProof/>
        </w:rPr>
        <w:t>63</w:t>
      </w:r>
      <w:r w:rsidRPr="001609F9">
        <w:fldChar w:fldCharType="end"/>
      </w:r>
      <w:r w:rsidRPr="001609F9">
        <w:t xml:space="preserve"> and </w:t>
      </w:r>
      <w:r w:rsidRPr="001609F9">
        <w:fldChar w:fldCharType="begin"/>
      </w:r>
      <w:r w:rsidRPr="001609F9">
        <w:instrText xml:space="preserve"> REF _Ref156066734 \h </w:instrText>
      </w:r>
      <w:r w:rsidRPr="001609F9">
        <w:fldChar w:fldCharType="separate"/>
      </w:r>
      <w:r w:rsidRPr="001609F9">
        <w:t xml:space="preserve">Table </w:t>
      </w:r>
      <w:r w:rsidRPr="001609F9">
        <w:rPr>
          <w:noProof/>
        </w:rPr>
        <w:t>64</w:t>
      </w:r>
      <w:r w:rsidRPr="001609F9">
        <w:fldChar w:fldCharType="end"/>
      </w:r>
      <w:r w:rsidRPr="001609F9">
        <w:t>, it can be observed:</w:t>
      </w:r>
    </w:p>
    <w:p w14:paraId="78DD3FAB" w14:textId="77777777" w:rsidR="00766329" w:rsidRPr="001609F9" w:rsidRDefault="00766329" w:rsidP="00766329">
      <w:pPr>
        <w:pStyle w:val="ECCBulletsLv1"/>
        <w:ind w:left="360" w:hanging="360"/>
      </w:pPr>
      <w:r w:rsidRPr="001609F9">
        <w:t>The highest observed unwanted emission level is -81.8 dBm/MHz from BS height 6 m, Radio Altimeter at 200 feet and fc = 4.15 GHz. It is for the location when the BS</w:t>
      </w:r>
      <w:r w:rsidRPr="001609F9">
        <w:rPr>
          <w:rStyle w:val="ECCHLsubscript"/>
        </w:rPr>
        <w:t>xy</w:t>
      </w:r>
      <w:r w:rsidRPr="001609F9">
        <w:t xml:space="preserve"> location is just about below the Radio Altimeter at 200 feet; </w:t>
      </w:r>
    </w:p>
    <w:p w14:paraId="5AE06B1F" w14:textId="77777777" w:rsidR="00766329" w:rsidRPr="001609F9" w:rsidRDefault="00766329" w:rsidP="00766329">
      <w:pPr>
        <w:pStyle w:val="ECCBulletsLv1"/>
        <w:ind w:left="360" w:hanging="360"/>
      </w:pPr>
      <w:r w:rsidRPr="001609F9">
        <w:t>The difference between fc = 3.85 GHz and 4.15 GHz is mainly due to the fact that fully correlated beamforming is assumed and the transitional region unwanted emission value with +0.94 dBm/5 MHz (</w:t>
      </w:r>
      <w:r w:rsidRPr="001609F9">
        <w:fldChar w:fldCharType="begin"/>
      </w:r>
      <w:r w:rsidRPr="001609F9">
        <w:instrText xml:space="preserve"> REF _Ref148534409 \h </w:instrText>
      </w:r>
      <w:r w:rsidRPr="001609F9">
        <w:fldChar w:fldCharType="separate"/>
      </w:r>
      <w:r w:rsidRPr="001609F9">
        <w:t xml:space="preserve">Table </w:t>
      </w:r>
      <w:r w:rsidRPr="001609F9">
        <w:rPr>
          <w:noProof/>
        </w:rPr>
        <w:t>55</w:t>
      </w:r>
      <w:r w:rsidRPr="001609F9">
        <w:fldChar w:fldCharType="end"/>
      </w:r>
      <w:r w:rsidRPr="001609F9">
        <w:t>) for this upper corner case;</w:t>
      </w:r>
    </w:p>
    <w:p w14:paraId="6E7A6298" w14:textId="77777777" w:rsidR="00766329" w:rsidRPr="001609F9" w:rsidRDefault="00766329" w:rsidP="00766329">
      <w:pPr>
        <w:pStyle w:val="ECCBulletsLv1"/>
        <w:ind w:left="360" w:hanging="360"/>
      </w:pPr>
      <w:r w:rsidRPr="001609F9">
        <w:t>The highest unwanted emission value for 1000 feet Radio Altimeter height is -95 dBm/MHz (</w:t>
      </w:r>
      <w:r w:rsidRPr="001609F9">
        <w:fldChar w:fldCharType="begin"/>
      </w:r>
      <w:r w:rsidRPr="001609F9">
        <w:instrText xml:space="preserve"> REF _Ref161678646 \h </w:instrText>
      </w:r>
      <w:r w:rsidRPr="001609F9">
        <w:fldChar w:fldCharType="separate"/>
      </w:r>
      <w:r w:rsidRPr="001609F9">
        <w:t xml:space="preserve">Table </w:t>
      </w:r>
      <w:r w:rsidRPr="001609F9">
        <w:rPr>
          <w:noProof/>
        </w:rPr>
        <w:t>63</w:t>
      </w:r>
      <w:r w:rsidRPr="001609F9">
        <w:fldChar w:fldCharType="end"/>
      </w:r>
      <w:r w:rsidRPr="001609F9">
        <w:t>) for BS height 30 meter and fc = 4.15 GHz. We also observe that the difference between the BS height 6 and 30 meters for same fc is small (&lt;1dB) and this is as the pathloss/distance between IMT BS in xy-grid causing the highest OOB blocking value towards the Altimeter is about the same for these BS heights (see Δx in the table);</w:t>
      </w:r>
    </w:p>
    <w:p w14:paraId="6825555B" w14:textId="77777777" w:rsidR="00766329" w:rsidRPr="001609F9" w:rsidRDefault="00766329" w:rsidP="00766329">
      <w:pPr>
        <w:pStyle w:val="ECCBulletsLv1"/>
        <w:ind w:left="360" w:hanging="360"/>
      </w:pPr>
      <w:r w:rsidRPr="001609F9">
        <w:t>In general, the findings comparing 200/1000 feet, 6/30 m BS height and fc=3.85/4.15 GHz in the tables follows the same findings as outlined above for the OOB blocking values.</w:t>
      </w:r>
    </w:p>
    <w:p w14:paraId="7B4872E0" w14:textId="77777777" w:rsidR="00766329" w:rsidRPr="001609F9" w:rsidRDefault="00766329" w:rsidP="00766329">
      <w:r w:rsidRPr="001609F9">
        <w:t xml:space="preserve">For non-AAS medium power in </w:t>
      </w:r>
      <w:r w:rsidRPr="001609F9">
        <w:fldChar w:fldCharType="begin"/>
      </w:r>
      <w:r w:rsidRPr="001609F9">
        <w:instrText xml:space="preserve"> REF _Ref156066734 \h </w:instrText>
      </w:r>
      <w:r w:rsidRPr="001609F9">
        <w:fldChar w:fldCharType="separate"/>
      </w:r>
      <w:r w:rsidRPr="001609F9">
        <w:t xml:space="preserve">Table </w:t>
      </w:r>
      <w:r w:rsidRPr="001609F9">
        <w:rPr>
          <w:noProof/>
        </w:rPr>
        <w:t>64</w:t>
      </w:r>
      <w:r w:rsidRPr="001609F9">
        <w:fldChar w:fldCharType="end"/>
      </w:r>
      <w:r w:rsidRPr="001609F9">
        <w:t xml:space="preserve"> and </w:t>
      </w:r>
      <w:r w:rsidRPr="001609F9">
        <w:fldChar w:fldCharType="begin"/>
      </w:r>
      <w:r w:rsidRPr="001609F9">
        <w:instrText xml:space="preserve"> REF _Ref156066737 \h </w:instrText>
      </w:r>
      <w:r w:rsidRPr="001609F9">
        <w:fldChar w:fldCharType="separate"/>
      </w:r>
      <w:r w:rsidRPr="001609F9">
        <w:t xml:space="preserve">Table </w:t>
      </w:r>
      <w:r w:rsidRPr="001609F9">
        <w:rPr>
          <w:noProof/>
        </w:rPr>
        <w:t>65</w:t>
      </w:r>
      <w:r w:rsidRPr="001609F9">
        <w:fldChar w:fldCharType="end"/>
      </w:r>
      <w:r w:rsidRPr="001609F9">
        <w:t xml:space="preserve">, it can be observed: </w:t>
      </w:r>
    </w:p>
    <w:p w14:paraId="256BEE04" w14:textId="77777777" w:rsidR="00766329" w:rsidRPr="001609F9" w:rsidRDefault="00766329" w:rsidP="00766329">
      <w:pPr>
        <w:pStyle w:val="ECCBulletsLv1"/>
        <w:ind w:left="360" w:hanging="360"/>
      </w:pPr>
      <w:r w:rsidRPr="001609F9">
        <w:t>The highest observed value is for 6 m BS height and fc = 4.15 GHz as for the AAS case;</w:t>
      </w:r>
    </w:p>
    <w:p w14:paraId="3896E5FF" w14:textId="77777777" w:rsidR="00766329" w:rsidRPr="001609F9" w:rsidRDefault="00766329" w:rsidP="00766329">
      <w:pPr>
        <w:pStyle w:val="ECCBulletsLv1"/>
        <w:ind w:left="360" w:hanging="360"/>
      </w:pPr>
      <w:r w:rsidRPr="001609F9">
        <w:t>The highest observed non-AAS value is about 4 dB lower (</w:t>
      </w:r>
      <w:r w:rsidRPr="001609F9">
        <w:fldChar w:fldCharType="begin"/>
      </w:r>
      <w:r w:rsidRPr="001609F9">
        <w:instrText xml:space="preserve"> REF _Ref156066734 \h </w:instrText>
      </w:r>
      <w:r w:rsidRPr="001609F9">
        <w:fldChar w:fldCharType="separate"/>
      </w:r>
      <w:r w:rsidRPr="001609F9">
        <w:t xml:space="preserve">Table </w:t>
      </w:r>
      <w:r w:rsidRPr="001609F9">
        <w:rPr>
          <w:noProof/>
        </w:rPr>
        <w:t>64</w:t>
      </w:r>
      <w:r w:rsidRPr="001609F9">
        <w:fldChar w:fldCharType="end"/>
      </w:r>
      <w:r w:rsidRPr="001609F9">
        <w:t>) than the highest AAS value (</w:t>
      </w:r>
      <w:r w:rsidRPr="001609F9">
        <w:fldChar w:fldCharType="begin"/>
      </w:r>
      <w:r w:rsidRPr="001609F9">
        <w:instrText xml:space="preserve"> REF _Ref161678643 \h </w:instrText>
      </w:r>
      <w:r w:rsidRPr="001609F9">
        <w:fldChar w:fldCharType="separate"/>
      </w:r>
      <w:r w:rsidRPr="001609F9">
        <w:t xml:space="preserve">Table </w:t>
      </w:r>
      <w:r w:rsidRPr="001609F9">
        <w:rPr>
          <w:noProof/>
        </w:rPr>
        <w:t>62</w:t>
      </w:r>
      <w:r w:rsidRPr="001609F9">
        <w:fldChar w:fldCharType="end"/>
      </w:r>
      <w:r w:rsidRPr="001609F9">
        <w:t>), This is due to various factors and one dominating factor is a higher antenna gain towards Radio Altimeter for the AAS worst-case compared to the non-AAS. This is also as the worst-case locations for non-AAS and AAS BS are not the same.</w:t>
      </w:r>
    </w:p>
    <w:p w14:paraId="1002399D" w14:textId="6C863E02" w:rsidR="00766329" w:rsidRPr="001609F9" w:rsidRDefault="00766329" w:rsidP="00766329">
      <w:pPr>
        <w:pStyle w:val="Caption"/>
      </w:pPr>
      <w:bookmarkStart w:id="479" w:name="_Ref161678643"/>
      <w:bookmarkStart w:id="480" w:name="_Ref161681586"/>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62</w:t>
      </w:r>
      <w:r w:rsidRPr="001609F9">
        <w:rPr>
          <w:noProof/>
        </w:rPr>
        <w:fldChar w:fldCharType="end"/>
      </w:r>
      <w:bookmarkEnd w:id="479"/>
      <w:r w:rsidRPr="001609F9">
        <w:t xml:space="preserve">: Maximum unwanted emission levels at Radio Altimeter 200 feet height with roll up to ±15 degrees, for medium power AAS BS below the obstacle </w:t>
      </w:r>
      <w:bookmarkEnd w:id="480"/>
      <w:r w:rsidRPr="001609F9">
        <w:t>limitation surface</w:t>
      </w:r>
    </w:p>
    <w:tbl>
      <w:tblPr>
        <w:tblStyle w:val="ECCTable-redheader"/>
        <w:tblW w:w="4949" w:type="pct"/>
        <w:tblInd w:w="0" w:type="dxa"/>
        <w:tblLook w:val="04A0" w:firstRow="1" w:lastRow="0" w:firstColumn="1" w:lastColumn="0" w:noHBand="0" w:noVBand="1"/>
      </w:tblPr>
      <w:tblGrid>
        <w:gridCol w:w="2275"/>
        <w:gridCol w:w="1815"/>
        <w:gridCol w:w="1815"/>
        <w:gridCol w:w="1813"/>
        <w:gridCol w:w="1813"/>
      </w:tblGrid>
      <w:tr w:rsidR="00766329" w:rsidRPr="001609F9" w14:paraId="1417724F"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193" w:type="pct"/>
            <w:tcBorders>
              <w:top w:val="single" w:sz="4" w:space="0" w:color="FFFFFF" w:themeColor="background1"/>
              <w:left w:val="single" w:sz="4" w:space="0" w:color="FFFFFF" w:themeColor="background1"/>
              <w:bottom w:val="single" w:sz="4" w:space="0" w:color="FFFFFF" w:themeColor="background1"/>
            </w:tcBorders>
            <w:vAlign w:val="top"/>
          </w:tcPr>
          <w:p w14:paraId="4068E492" w14:textId="77777777" w:rsidR="00766329" w:rsidRPr="001609F9" w:rsidRDefault="00766329" w:rsidP="0010067B">
            <w:pPr>
              <w:pStyle w:val="ECCTableHeaderwhitefont"/>
            </w:pPr>
          </w:p>
        </w:tc>
        <w:tc>
          <w:tcPr>
            <w:tcW w:w="952" w:type="pct"/>
            <w:tcBorders>
              <w:top w:val="single" w:sz="4" w:space="0" w:color="FFFFFF" w:themeColor="background1"/>
              <w:bottom w:val="single" w:sz="4" w:space="0" w:color="FFFFFF" w:themeColor="background1"/>
            </w:tcBorders>
            <w:vAlign w:val="top"/>
          </w:tcPr>
          <w:p w14:paraId="13159925" w14:textId="77777777" w:rsidR="00766329" w:rsidRPr="001609F9" w:rsidRDefault="00766329" w:rsidP="0010067B">
            <w:pPr>
              <w:pStyle w:val="ECCTableHeaderwhitefont"/>
              <w:rPr>
                <w:b/>
                <w:bCs w:val="0"/>
              </w:rPr>
            </w:pPr>
            <w:r w:rsidRPr="001609F9">
              <w:rPr>
                <w:b/>
                <w:bCs w:val="0"/>
              </w:rPr>
              <w:t>BS height 6 m</w:t>
            </w:r>
          </w:p>
          <w:p w14:paraId="3EA0EDB1" w14:textId="77777777" w:rsidR="00766329" w:rsidRPr="001609F9" w:rsidRDefault="00766329" w:rsidP="0010067B">
            <w:pPr>
              <w:pStyle w:val="ECCTableHeaderwhitefont"/>
              <w:rPr>
                <w:b/>
                <w:bCs w:val="0"/>
              </w:rPr>
            </w:pPr>
            <w:r w:rsidRPr="001609F9">
              <w:rPr>
                <w:b/>
                <w:bCs w:val="0"/>
              </w:rPr>
              <w:t>fc = 3.85 GHz</w:t>
            </w:r>
          </w:p>
        </w:tc>
        <w:tc>
          <w:tcPr>
            <w:tcW w:w="952" w:type="pct"/>
            <w:tcBorders>
              <w:top w:val="single" w:sz="4" w:space="0" w:color="FFFFFF" w:themeColor="background1"/>
              <w:bottom w:val="single" w:sz="4" w:space="0" w:color="FFFFFF" w:themeColor="background1"/>
            </w:tcBorders>
          </w:tcPr>
          <w:p w14:paraId="3ECB838E" w14:textId="77777777" w:rsidR="00766329" w:rsidRPr="001609F9" w:rsidRDefault="00766329" w:rsidP="0010067B">
            <w:pPr>
              <w:pStyle w:val="ECCTableHeaderwhitefont"/>
              <w:rPr>
                <w:b/>
                <w:bCs w:val="0"/>
              </w:rPr>
            </w:pPr>
            <w:r w:rsidRPr="001609F9">
              <w:rPr>
                <w:b/>
                <w:bCs w:val="0"/>
              </w:rPr>
              <w:t>BS height 30 m</w:t>
            </w:r>
          </w:p>
          <w:p w14:paraId="2082B9C7" w14:textId="77777777" w:rsidR="00766329" w:rsidRPr="001609F9" w:rsidRDefault="00766329" w:rsidP="0010067B">
            <w:pPr>
              <w:pStyle w:val="ECCTableHeaderwhitefont"/>
              <w:rPr>
                <w:b/>
                <w:bCs w:val="0"/>
              </w:rPr>
            </w:pPr>
            <w:r w:rsidRPr="001609F9">
              <w:rPr>
                <w:b/>
                <w:bCs w:val="0"/>
              </w:rPr>
              <w:t>fc = 3.85 GHz</w:t>
            </w:r>
          </w:p>
        </w:tc>
        <w:tc>
          <w:tcPr>
            <w:tcW w:w="951" w:type="pct"/>
            <w:tcBorders>
              <w:top w:val="single" w:sz="4" w:space="0" w:color="FFFFFF" w:themeColor="background1"/>
              <w:bottom w:val="single" w:sz="4" w:space="0" w:color="FFFFFF" w:themeColor="background1"/>
            </w:tcBorders>
          </w:tcPr>
          <w:p w14:paraId="521DBCF1" w14:textId="77777777" w:rsidR="00766329" w:rsidRPr="001609F9" w:rsidRDefault="00766329" w:rsidP="0010067B">
            <w:pPr>
              <w:pStyle w:val="ECCTableHeaderwhitefont"/>
              <w:rPr>
                <w:b/>
                <w:bCs w:val="0"/>
              </w:rPr>
            </w:pPr>
            <w:r w:rsidRPr="001609F9">
              <w:rPr>
                <w:b/>
                <w:bCs w:val="0"/>
              </w:rPr>
              <w:t>BS height 6 m</w:t>
            </w:r>
          </w:p>
          <w:p w14:paraId="59E6457D" w14:textId="77777777" w:rsidR="00766329" w:rsidRPr="001609F9" w:rsidRDefault="00766329" w:rsidP="0010067B">
            <w:pPr>
              <w:pStyle w:val="ECCTableHeaderwhitefont"/>
              <w:rPr>
                <w:b/>
                <w:bCs w:val="0"/>
              </w:rPr>
            </w:pPr>
            <w:r w:rsidRPr="001609F9">
              <w:rPr>
                <w:b/>
                <w:bCs w:val="0"/>
              </w:rPr>
              <w:t>fc = 4.15 GHz</w:t>
            </w:r>
          </w:p>
        </w:tc>
        <w:tc>
          <w:tcPr>
            <w:tcW w:w="951" w:type="pct"/>
            <w:tcBorders>
              <w:top w:val="single" w:sz="4" w:space="0" w:color="FFFFFF" w:themeColor="background1"/>
              <w:bottom w:val="single" w:sz="4" w:space="0" w:color="FFFFFF" w:themeColor="background1"/>
            </w:tcBorders>
          </w:tcPr>
          <w:p w14:paraId="7204A160" w14:textId="77777777" w:rsidR="00766329" w:rsidRPr="001609F9" w:rsidRDefault="00766329" w:rsidP="0010067B">
            <w:pPr>
              <w:pStyle w:val="ECCTableHeaderwhitefont"/>
              <w:rPr>
                <w:b/>
                <w:bCs w:val="0"/>
              </w:rPr>
            </w:pPr>
            <w:r w:rsidRPr="001609F9">
              <w:rPr>
                <w:b/>
                <w:bCs w:val="0"/>
              </w:rPr>
              <w:t>BS height 30 m</w:t>
            </w:r>
          </w:p>
          <w:p w14:paraId="36AFDF54" w14:textId="77777777" w:rsidR="00766329" w:rsidRPr="001609F9" w:rsidRDefault="00766329" w:rsidP="0010067B">
            <w:pPr>
              <w:pStyle w:val="ECCTableHeaderwhitefont"/>
              <w:rPr>
                <w:b/>
                <w:bCs w:val="0"/>
              </w:rPr>
            </w:pPr>
            <w:r w:rsidRPr="001609F9">
              <w:rPr>
                <w:b/>
                <w:bCs w:val="0"/>
              </w:rPr>
              <w:t>fc = 4.15 GHz</w:t>
            </w:r>
          </w:p>
        </w:tc>
      </w:tr>
      <w:tr w:rsidR="00766329" w:rsidRPr="001609F9" w14:paraId="66FBB9F8" w14:textId="77777777" w:rsidTr="0010067B">
        <w:trPr>
          <w:trHeight w:val="265"/>
        </w:trPr>
        <w:tc>
          <w:tcPr>
            <w:tcW w:w="1193" w:type="pct"/>
          </w:tcPr>
          <w:p w14:paraId="6288FD8A" w14:textId="77777777" w:rsidR="00766329" w:rsidRPr="001609F9" w:rsidRDefault="00766329" w:rsidP="0010067B">
            <w:pPr>
              <w:pStyle w:val="ECCTabletext"/>
            </w:pPr>
            <w:r w:rsidRPr="001609F9">
              <w:t>Maximum unwanted emission level at altimeter</w:t>
            </w:r>
          </w:p>
        </w:tc>
        <w:tc>
          <w:tcPr>
            <w:tcW w:w="952" w:type="pct"/>
          </w:tcPr>
          <w:p w14:paraId="3C7383DB" w14:textId="77777777" w:rsidR="00766329" w:rsidRPr="001609F9" w:rsidRDefault="00766329" w:rsidP="0010067B">
            <w:pPr>
              <w:pStyle w:val="ECCTabletext"/>
            </w:pPr>
            <w:r w:rsidRPr="001609F9">
              <w:t>-96.7 dBm/MHz</w:t>
            </w:r>
          </w:p>
        </w:tc>
        <w:tc>
          <w:tcPr>
            <w:tcW w:w="952" w:type="pct"/>
          </w:tcPr>
          <w:p w14:paraId="3696318A" w14:textId="77777777" w:rsidR="00766329" w:rsidRPr="001609F9" w:rsidRDefault="00766329" w:rsidP="0010067B">
            <w:pPr>
              <w:pStyle w:val="ECCTabletext"/>
            </w:pPr>
            <w:r w:rsidRPr="001609F9">
              <w:t>-109.4 dBm/MHz</w:t>
            </w:r>
          </w:p>
        </w:tc>
        <w:tc>
          <w:tcPr>
            <w:tcW w:w="951" w:type="pct"/>
          </w:tcPr>
          <w:p w14:paraId="3AF751D3" w14:textId="77777777" w:rsidR="00766329" w:rsidRPr="001609F9" w:rsidRDefault="00766329" w:rsidP="0010067B">
            <w:pPr>
              <w:pStyle w:val="ECCTabletext"/>
            </w:pPr>
            <w:r w:rsidRPr="001609F9">
              <w:t>-84.1 dBm/MHz</w:t>
            </w:r>
          </w:p>
        </w:tc>
        <w:tc>
          <w:tcPr>
            <w:tcW w:w="951" w:type="pct"/>
          </w:tcPr>
          <w:p w14:paraId="3D0AEB90" w14:textId="77777777" w:rsidR="00766329" w:rsidRPr="001609F9" w:rsidRDefault="00766329" w:rsidP="0010067B">
            <w:pPr>
              <w:pStyle w:val="ECCTabletext"/>
            </w:pPr>
            <w:r w:rsidRPr="001609F9">
              <w:t>-100.4 dBm/MHz</w:t>
            </w:r>
          </w:p>
        </w:tc>
      </w:tr>
      <w:tr w:rsidR="00766329" w:rsidRPr="001609F9" w14:paraId="1A757343" w14:textId="77777777" w:rsidTr="0010067B">
        <w:trPr>
          <w:trHeight w:val="265"/>
        </w:trPr>
        <w:tc>
          <w:tcPr>
            <w:tcW w:w="1193" w:type="pct"/>
          </w:tcPr>
          <w:p w14:paraId="621A43F2" w14:textId="77777777" w:rsidR="00766329" w:rsidRPr="001609F9" w:rsidRDefault="00766329" w:rsidP="0010067B">
            <w:pPr>
              <w:pStyle w:val="ECCTabletext"/>
            </w:pPr>
            <w:r w:rsidRPr="001609F9">
              <w:t>Max value from BS at position (for max to (max-3 dB) range)</w:t>
            </w:r>
          </w:p>
        </w:tc>
        <w:tc>
          <w:tcPr>
            <w:tcW w:w="952" w:type="pct"/>
          </w:tcPr>
          <w:p w14:paraId="24AD877D" w14:textId="77777777" w:rsidR="00766329" w:rsidRPr="001609F9" w:rsidRDefault="00766329" w:rsidP="0010067B">
            <w:pPr>
              <w:pStyle w:val="ECCTabletext"/>
            </w:pPr>
            <w:r w:rsidRPr="001609F9">
              <w:t>Δx: 1 to 1.3 km</w:t>
            </w:r>
          </w:p>
          <w:p w14:paraId="30338174" w14:textId="77777777" w:rsidR="00766329" w:rsidRPr="001609F9" w:rsidRDefault="00766329" w:rsidP="0010067B">
            <w:pPr>
              <w:pStyle w:val="ECCTabletext"/>
            </w:pPr>
            <w:r w:rsidRPr="001609F9">
              <w:t>Δy: at ±0.1 km</w:t>
            </w:r>
          </w:p>
        </w:tc>
        <w:tc>
          <w:tcPr>
            <w:tcW w:w="952" w:type="pct"/>
          </w:tcPr>
          <w:p w14:paraId="42FA1E13" w14:textId="77777777" w:rsidR="00766329" w:rsidRPr="001609F9" w:rsidRDefault="00766329" w:rsidP="0010067B">
            <w:pPr>
              <w:pStyle w:val="ECCTabletext"/>
            </w:pPr>
            <w:r w:rsidRPr="001609F9">
              <w:t>Δx: 0.8 to 1.5 km</w:t>
            </w:r>
          </w:p>
          <w:p w14:paraId="10609E11" w14:textId="77777777" w:rsidR="00766329" w:rsidRPr="001609F9" w:rsidRDefault="00766329" w:rsidP="0010067B">
            <w:pPr>
              <w:pStyle w:val="ECCTabletext"/>
            </w:pPr>
            <w:r w:rsidRPr="001609F9">
              <w:t>Δy: at ±0.36 to ±0.6 km</w:t>
            </w:r>
          </w:p>
        </w:tc>
        <w:tc>
          <w:tcPr>
            <w:tcW w:w="951" w:type="pct"/>
          </w:tcPr>
          <w:p w14:paraId="659C9983" w14:textId="77777777" w:rsidR="00766329" w:rsidRPr="001609F9" w:rsidRDefault="00766329" w:rsidP="0010067B">
            <w:pPr>
              <w:pStyle w:val="ECCTabletext"/>
            </w:pPr>
            <w:r w:rsidRPr="001609F9">
              <w:t>Δx: 1 to 1.25 km</w:t>
            </w:r>
          </w:p>
          <w:p w14:paraId="43BA1E4A" w14:textId="77777777" w:rsidR="00766329" w:rsidRPr="001609F9" w:rsidRDefault="00766329" w:rsidP="0010067B">
            <w:pPr>
              <w:pStyle w:val="ECCTabletext"/>
            </w:pPr>
            <w:r w:rsidRPr="001609F9">
              <w:t>Δy: at ±0.1 km</w:t>
            </w:r>
          </w:p>
        </w:tc>
        <w:tc>
          <w:tcPr>
            <w:tcW w:w="951" w:type="pct"/>
          </w:tcPr>
          <w:p w14:paraId="5628E5B5" w14:textId="77777777" w:rsidR="00766329" w:rsidRPr="001609F9" w:rsidRDefault="00766329" w:rsidP="0010067B">
            <w:pPr>
              <w:pStyle w:val="ECCTabletext"/>
            </w:pPr>
            <w:r w:rsidRPr="001609F9">
              <w:t>Δx: 0.6 to 1.7 km</w:t>
            </w:r>
          </w:p>
          <w:p w14:paraId="7A012F03" w14:textId="77777777" w:rsidR="00766329" w:rsidRPr="001609F9" w:rsidRDefault="00766329" w:rsidP="0010067B">
            <w:pPr>
              <w:pStyle w:val="ECCTabletext"/>
            </w:pPr>
            <w:r w:rsidRPr="001609F9">
              <w:t>Δy: at ±0.36 to ±1 km</w:t>
            </w:r>
          </w:p>
        </w:tc>
      </w:tr>
    </w:tbl>
    <w:p w14:paraId="26D39DD8" w14:textId="00E4A2A7" w:rsidR="00766329" w:rsidRPr="001609F9" w:rsidRDefault="00766329" w:rsidP="00917E3A">
      <w:pPr>
        <w:pStyle w:val="Caption"/>
        <w:keepLines w:val="0"/>
        <w:widowControl w:val="0"/>
      </w:pPr>
      <w:bookmarkStart w:id="481" w:name="_Ref161678646"/>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63</w:t>
      </w:r>
      <w:r w:rsidRPr="001609F9">
        <w:rPr>
          <w:noProof/>
        </w:rPr>
        <w:fldChar w:fldCharType="end"/>
      </w:r>
      <w:bookmarkEnd w:id="481"/>
      <w:r w:rsidRPr="001609F9">
        <w:t>: Maximum unwanted emissions levels at Radio Altimeter 1000 feet height with roll up to ±15 degrees, for medium power AAS BS below the obstacle limitation surface</w:t>
      </w:r>
    </w:p>
    <w:tbl>
      <w:tblPr>
        <w:tblStyle w:val="ECCTable-redheader"/>
        <w:tblW w:w="4999" w:type="pct"/>
        <w:tblInd w:w="0" w:type="dxa"/>
        <w:tblLook w:val="04A0" w:firstRow="1" w:lastRow="0" w:firstColumn="1" w:lastColumn="0" w:noHBand="0" w:noVBand="1"/>
      </w:tblPr>
      <w:tblGrid>
        <w:gridCol w:w="2263"/>
        <w:gridCol w:w="1843"/>
        <w:gridCol w:w="1843"/>
        <w:gridCol w:w="1843"/>
        <w:gridCol w:w="1835"/>
      </w:tblGrid>
      <w:tr w:rsidR="00766329" w:rsidRPr="001609F9" w14:paraId="6A2001B4"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175" w:type="pct"/>
            <w:tcBorders>
              <w:top w:val="single" w:sz="4" w:space="0" w:color="FFFFFF" w:themeColor="background1"/>
              <w:left w:val="single" w:sz="4" w:space="0" w:color="FFFFFF" w:themeColor="background1"/>
              <w:bottom w:val="single" w:sz="4" w:space="0" w:color="FFFFFF" w:themeColor="background1"/>
            </w:tcBorders>
            <w:vAlign w:val="top"/>
          </w:tcPr>
          <w:p w14:paraId="1F5B2C68" w14:textId="77777777" w:rsidR="00766329" w:rsidRPr="001609F9" w:rsidRDefault="00766329" w:rsidP="00917E3A">
            <w:pPr>
              <w:pStyle w:val="ECCTableHeaderwhitefont"/>
              <w:keepNext w:val="0"/>
              <w:widowControl w:val="0"/>
            </w:pPr>
          </w:p>
        </w:tc>
        <w:tc>
          <w:tcPr>
            <w:tcW w:w="957" w:type="pct"/>
            <w:tcBorders>
              <w:top w:val="single" w:sz="4" w:space="0" w:color="FFFFFF" w:themeColor="background1"/>
              <w:bottom w:val="single" w:sz="4" w:space="0" w:color="FFFFFF" w:themeColor="background1"/>
            </w:tcBorders>
            <w:vAlign w:val="top"/>
          </w:tcPr>
          <w:p w14:paraId="07C34975" w14:textId="77777777" w:rsidR="00766329" w:rsidRPr="001609F9" w:rsidRDefault="00766329" w:rsidP="00917E3A">
            <w:pPr>
              <w:pStyle w:val="ECCTableHeaderwhitefont"/>
              <w:keepNext w:val="0"/>
              <w:widowControl w:val="0"/>
              <w:rPr>
                <w:b/>
                <w:bCs w:val="0"/>
              </w:rPr>
            </w:pPr>
            <w:r w:rsidRPr="001609F9">
              <w:rPr>
                <w:b/>
                <w:bCs w:val="0"/>
              </w:rPr>
              <w:t>BS height 6 m</w:t>
            </w:r>
          </w:p>
          <w:p w14:paraId="69E5BF67" w14:textId="77777777" w:rsidR="00766329" w:rsidRPr="001609F9" w:rsidRDefault="00766329" w:rsidP="00917E3A">
            <w:pPr>
              <w:pStyle w:val="ECCTableHeaderwhitefont"/>
              <w:keepNext w:val="0"/>
              <w:widowControl w:val="0"/>
              <w:rPr>
                <w:b/>
                <w:bCs w:val="0"/>
              </w:rPr>
            </w:pPr>
            <w:r w:rsidRPr="001609F9">
              <w:rPr>
                <w:b/>
                <w:bCs w:val="0"/>
              </w:rPr>
              <w:t>fc = 3.85 GHz</w:t>
            </w:r>
          </w:p>
        </w:tc>
        <w:tc>
          <w:tcPr>
            <w:tcW w:w="957" w:type="pct"/>
            <w:tcBorders>
              <w:top w:val="single" w:sz="4" w:space="0" w:color="FFFFFF" w:themeColor="background1"/>
              <w:bottom w:val="single" w:sz="4" w:space="0" w:color="FFFFFF" w:themeColor="background1"/>
            </w:tcBorders>
          </w:tcPr>
          <w:p w14:paraId="2DECD193" w14:textId="77777777" w:rsidR="00766329" w:rsidRPr="001609F9" w:rsidRDefault="00766329" w:rsidP="00917E3A">
            <w:pPr>
              <w:pStyle w:val="ECCTableHeaderwhitefont"/>
              <w:keepNext w:val="0"/>
              <w:widowControl w:val="0"/>
              <w:rPr>
                <w:b/>
                <w:bCs w:val="0"/>
              </w:rPr>
            </w:pPr>
            <w:r w:rsidRPr="001609F9">
              <w:rPr>
                <w:b/>
                <w:bCs w:val="0"/>
              </w:rPr>
              <w:t>BS height 30 m</w:t>
            </w:r>
          </w:p>
          <w:p w14:paraId="7130B13E" w14:textId="77777777" w:rsidR="00766329" w:rsidRPr="001609F9" w:rsidRDefault="00766329" w:rsidP="00917E3A">
            <w:pPr>
              <w:pStyle w:val="ECCTableHeaderwhitefont"/>
              <w:keepNext w:val="0"/>
              <w:widowControl w:val="0"/>
              <w:rPr>
                <w:b/>
                <w:bCs w:val="0"/>
              </w:rPr>
            </w:pPr>
            <w:r w:rsidRPr="001609F9">
              <w:rPr>
                <w:b/>
                <w:bCs w:val="0"/>
              </w:rPr>
              <w:t>fc = 3.85 GHz</w:t>
            </w:r>
          </w:p>
        </w:tc>
        <w:tc>
          <w:tcPr>
            <w:tcW w:w="957" w:type="pct"/>
            <w:tcBorders>
              <w:top w:val="single" w:sz="4" w:space="0" w:color="FFFFFF" w:themeColor="background1"/>
              <w:bottom w:val="single" w:sz="4" w:space="0" w:color="FFFFFF" w:themeColor="background1"/>
            </w:tcBorders>
          </w:tcPr>
          <w:p w14:paraId="740C843E" w14:textId="77777777" w:rsidR="00766329" w:rsidRPr="001609F9" w:rsidRDefault="00766329" w:rsidP="00917E3A">
            <w:pPr>
              <w:pStyle w:val="ECCTableHeaderwhitefont"/>
              <w:keepNext w:val="0"/>
              <w:widowControl w:val="0"/>
              <w:rPr>
                <w:b/>
                <w:bCs w:val="0"/>
              </w:rPr>
            </w:pPr>
            <w:r w:rsidRPr="001609F9">
              <w:rPr>
                <w:b/>
                <w:bCs w:val="0"/>
              </w:rPr>
              <w:t>BS height 6 m</w:t>
            </w:r>
          </w:p>
          <w:p w14:paraId="1F3A2DF2" w14:textId="77777777" w:rsidR="00766329" w:rsidRPr="001609F9" w:rsidRDefault="00766329" w:rsidP="00917E3A">
            <w:pPr>
              <w:pStyle w:val="ECCTableHeaderwhitefont"/>
              <w:keepNext w:val="0"/>
              <w:widowControl w:val="0"/>
              <w:rPr>
                <w:b/>
                <w:bCs w:val="0"/>
              </w:rPr>
            </w:pPr>
            <w:r w:rsidRPr="001609F9">
              <w:rPr>
                <w:b/>
                <w:bCs w:val="0"/>
              </w:rPr>
              <w:t>fc = 4.15 GHz</w:t>
            </w:r>
          </w:p>
        </w:tc>
        <w:tc>
          <w:tcPr>
            <w:tcW w:w="953" w:type="pct"/>
            <w:tcBorders>
              <w:top w:val="single" w:sz="4" w:space="0" w:color="FFFFFF" w:themeColor="background1"/>
              <w:bottom w:val="single" w:sz="4" w:space="0" w:color="FFFFFF" w:themeColor="background1"/>
            </w:tcBorders>
          </w:tcPr>
          <w:p w14:paraId="1601544A" w14:textId="77777777" w:rsidR="00766329" w:rsidRPr="001609F9" w:rsidRDefault="00766329" w:rsidP="00917E3A">
            <w:pPr>
              <w:pStyle w:val="ECCTableHeaderwhitefont"/>
              <w:keepNext w:val="0"/>
              <w:widowControl w:val="0"/>
              <w:rPr>
                <w:b/>
                <w:bCs w:val="0"/>
              </w:rPr>
            </w:pPr>
            <w:r w:rsidRPr="001609F9">
              <w:rPr>
                <w:b/>
                <w:bCs w:val="0"/>
              </w:rPr>
              <w:t>BS height 30 m</w:t>
            </w:r>
          </w:p>
          <w:p w14:paraId="4C0B5746" w14:textId="77777777" w:rsidR="00766329" w:rsidRPr="001609F9" w:rsidRDefault="00766329" w:rsidP="00917E3A">
            <w:pPr>
              <w:pStyle w:val="ECCTableHeaderwhitefont"/>
              <w:keepNext w:val="0"/>
              <w:widowControl w:val="0"/>
              <w:rPr>
                <w:b/>
                <w:bCs w:val="0"/>
              </w:rPr>
            </w:pPr>
            <w:r w:rsidRPr="001609F9">
              <w:rPr>
                <w:b/>
                <w:bCs w:val="0"/>
              </w:rPr>
              <w:t>fc = 4.15 GHz</w:t>
            </w:r>
          </w:p>
        </w:tc>
      </w:tr>
      <w:tr w:rsidR="00766329" w:rsidRPr="001609F9" w14:paraId="625840AC" w14:textId="77777777" w:rsidTr="0010067B">
        <w:trPr>
          <w:trHeight w:val="265"/>
        </w:trPr>
        <w:tc>
          <w:tcPr>
            <w:tcW w:w="1175" w:type="pct"/>
          </w:tcPr>
          <w:p w14:paraId="68EE3818" w14:textId="77777777" w:rsidR="00766329" w:rsidRPr="001609F9" w:rsidRDefault="00766329" w:rsidP="00917E3A">
            <w:pPr>
              <w:pStyle w:val="ECCTabletext"/>
              <w:keepNext w:val="0"/>
              <w:widowControl w:val="0"/>
            </w:pPr>
            <w:r w:rsidRPr="001609F9">
              <w:t>Maximum unwanted emission level at altimeter:</w:t>
            </w:r>
          </w:p>
        </w:tc>
        <w:tc>
          <w:tcPr>
            <w:tcW w:w="957" w:type="pct"/>
          </w:tcPr>
          <w:p w14:paraId="15EAEB87" w14:textId="77777777" w:rsidR="00766329" w:rsidRPr="001609F9" w:rsidRDefault="00766329" w:rsidP="00917E3A">
            <w:pPr>
              <w:pStyle w:val="ECCTabletext"/>
              <w:keepNext w:val="0"/>
              <w:widowControl w:val="0"/>
            </w:pPr>
            <w:r w:rsidRPr="001609F9">
              <w:t xml:space="preserve"> -111.4 dBm/MHz</w:t>
            </w:r>
          </w:p>
        </w:tc>
        <w:tc>
          <w:tcPr>
            <w:tcW w:w="957" w:type="pct"/>
          </w:tcPr>
          <w:p w14:paraId="705A68B7" w14:textId="77777777" w:rsidR="00766329" w:rsidRPr="001609F9" w:rsidRDefault="00766329" w:rsidP="00917E3A">
            <w:pPr>
              <w:pStyle w:val="ECCTabletext"/>
              <w:keepNext w:val="0"/>
              <w:widowControl w:val="0"/>
            </w:pPr>
            <w:r w:rsidRPr="001609F9">
              <w:t xml:space="preserve"> -110.7 dBm/MHz</w:t>
            </w:r>
          </w:p>
        </w:tc>
        <w:tc>
          <w:tcPr>
            <w:tcW w:w="957" w:type="pct"/>
          </w:tcPr>
          <w:p w14:paraId="57702A0B" w14:textId="77777777" w:rsidR="00766329" w:rsidRPr="001609F9" w:rsidRDefault="00766329" w:rsidP="00917E3A">
            <w:pPr>
              <w:pStyle w:val="ECCTabletext"/>
              <w:keepNext w:val="0"/>
              <w:widowControl w:val="0"/>
            </w:pPr>
            <w:r w:rsidRPr="001609F9">
              <w:t xml:space="preserve"> -98.8 dBm/MHz</w:t>
            </w:r>
          </w:p>
        </w:tc>
        <w:tc>
          <w:tcPr>
            <w:tcW w:w="953" w:type="pct"/>
          </w:tcPr>
          <w:p w14:paraId="0509C1B0" w14:textId="77777777" w:rsidR="00766329" w:rsidRPr="001609F9" w:rsidRDefault="00766329" w:rsidP="00917E3A">
            <w:pPr>
              <w:pStyle w:val="ECCTabletext"/>
              <w:keepNext w:val="0"/>
              <w:widowControl w:val="0"/>
            </w:pPr>
            <w:r w:rsidRPr="001609F9">
              <w:t>-98 dBm/MHz</w:t>
            </w:r>
          </w:p>
        </w:tc>
      </w:tr>
      <w:tr w:rsidR="00766329" w:rsidRPr="001609F9" w14:paraId="3E5F503C" w14:textId="77777777" w:rsidTr="0010067B">
        <w:trPr>
          <w:trHeight w:val="265"/>
        </w:trPr>
        <w:tc>
          <w:tcPr>
            <w:tcW w:w="1175" w:type="pct"/>
          </w:tcPr>
          <w:p w14:paraId="6EB5E81D" w14:textId="77777777" w:rsidR="00766329" w:rsidRPr="001609F9" w:rsidRDefault="00766329" w:rsidP="00917E3A">
            <w:pPr>
              <w:pStyle w:val="ECCTabletext"/>
              <w:keepNext w:val="0"/>
              <w:widowControl w:val="0"/>
            </w:pPr>
            <w:r w:rsidRPr="001609F9">
              <w:lastRenderedPageBreak/>
              <w:t>Max value from BS at position (for max to (max-3 dB) range):</w:t>
            </w:r>
          </w:p>
        </w:tc>
        <w:tc>
          <w:tcPr>
            <w:tcW w:w="957" w:type="pct"/>
          </w:tcPr>
          <w:p w14:paraId="53969460" w14:textId="77777777" w:rsidR="00766329" w:rsidRPr="001609F9" w:rsidRDefault="00766329" w:rsidP="00917E3A">
            <w:pPr>
              <w:pStyle w:val="ECCTabletext"/>
              <w:keepNext w:val="0"/>
              <w:widowControl w:val="0"/>
            </w:pPr>
            <w:r w:rsidRPr="001609F9">
              <w:t>Δx: 5.3 to 6.3 km</w:t>
            </w:r>
          </w:p>
          <w:p w14:paraId="52C6F9D2" w14:textId="77777777" w:rsidR="00766329" w:rsidRPr="001609F9" w:rsidRDefault="00766329" w:rsidP="00917E3A">
            <w:pPr>
              <w:pStyle w:val="ECCTabletext"/>
              <w:keepNext w:val="0"/>
              <w:widowControl w:val="0"/>
            </w:pPr>
            <w:r w:rsidRPr="001609F9">
              <w:t>Δy: ±0.6 km</w:t>
            </w:r>
          </w:p>
        </w:tc>
        <w:tc>
          <w:tcPr>
            <w:tcW w:w="957" w:type="pct"/>
          </w:tcPr>
          <w:p w14:paraId="366ACA0D" w14:textId="77777777" w:rsidR="00766329" w:rsidRPr="001609F9" w:rsidRDefault="00766329" w:rsidP="00917E3A">
            <w:pPr>
              <w:pStyle w:val="ECCTabletext"/>
              <w:keepNext w:val="0"/>
              <w:widowControl w:val="0"/>
            </w:pPr>
            <w:r w:rsidRPr="001609F9">
              <w:t>Δx: 5.3 to 6.3 km</w:t>
            </w:r>
          </w:p>
          <w:p w14:paraId="39D6299E" w14:textId="77777777" w:rsidR="00766329" w:rsidRPr="001609F9" w:rsidRDefault="00766329" w:rsidP="00917E3A">
            <w:pPr>
              <w:pStyle w:val="ECCTabletext"/>
              <w:keepNext w:val="0"/>
              <w:widowControl w:val="0"/>
            </w:pPr>
            <w:r w:rsidRPr="001609F9">
              <w:t>Δy: ±0.6 km</w:t>
            </w:r>
          </w:p>
        </w:tc>
        <w:tc>
          <w:tcPr>
            <w:tcW w:w="957" w:type="pct"/>
          </w:tcPr>
          <w:p w14:paraId="68076485" w14:textId="77777777" w:rsidR="00766329" w:rsidRPr="001609F9" w:rsidRDefault="00766329" w:rsidP="00917E3A">
            <w:pPr>
              <w:pStyle w:val="ECCTabletext"/>
              <w:keepNext w:val="0"/>
              <w:widowControl w:val="0"/>
            </w:pPr>
            <w:r w:rsidRPr="001609F9">
              <w:t>Δx: 5.3 to 6.3 km</w:t>
            </w:r>
          </w:p>
          <w:p w14:paraId="7EA81F26" w14:textId="77777777" w:rsidR="00766329" w:rsidRPr="001609F9" w:rsidRDefault="00766329" w:rsidP="00917E3A">
            <w:pPr>
              <w:pStyle w:val="ECCTabletext"/>
              <w:keepNext w:val="0"/>
              <w:widowControl w:val="0"/>
            </w:pPr>
            <w:r w:rsidRPr="001609F9">
              <w:t>Δy: ±0.6 km</w:t>
            </w:r>
          </w:p>
        </w:tc>
        <w:tc>
          <w:tcPr>
            <w:tcW w:w="953" w:type="pct"/>
          </w:tcPr>
          <w:p w14:paraId="12BFF708" w14:textId="77777777" w:rsidR="00766329" w:rsidRPr="001609F9" w:rsidRDefault="00766329" w:rsidP="00917E3A">
            <w:pPr>
              <w:pStyle w:val="ECCTabletext"/>
              <w:keepNext w:val="0"/>
              <w:widowControl w:val="0"/>
            </w:pPr>
            <w:r w:rsidRPr="001609F9">
              <w:t>Δx: 5.3 to 6.3 km</w:t>
            </w:r>
          </w:p>
          <w:p w14:paraId="6974BC0E" w14:textId="77777777" w:rsidR="00766329" w:rsidRPr="001609F9" w:rsidRDefault="00766329" w:rsidP="00917E3A">
            <w:pPr>
              <w:pStyle w:val="ECCTabletext"/>
              <w:keepNext w:val="0"/>
              <w:widowControl w:val="0"/>
            </w:pPr>
            <w:r w:rsidRPr="001609F9">
              <w:t>Δy: ±0.6 km</w:t>
            </w:r>
          </w:p>
        </w:tc>
      </w:tr>
    </w:tbl>
    <w:p w14:paraId="6995DDE5" w14:textId="6C5DCC63" w:rsidR="00766329" w:rsidRPr="001609F9" w:rsidRDefault="00766329" w:rsidP="00766329">
      <w:pPr>
        <w:pStyle w:val="Caption"/>
      </w:pPr>
      <w:bookmarkStart w:id="482" w:name="_Ref156066734"/>
      <w:bookmarkStart w:id="483" w:name="_Ref148690401"/>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64</w:t>
      </w:r>
      <w:r w:rsidRPr="001609F9">
        <w:fldChar w:fldCharType="end"/>
      </w:r>
      <w:bookmarkEnd w:id="482"/>
      <w:r w:rsidRPr="001609F9">
        <w:t>: Maximum unwanted emission levels at Radio Altimeter 200 feet height with roll up to ±15 degrees, for medium power non-AAS BS below the obstacle limitation surface.</w:t>
      </w:r>
    </w:p>
    <w:tbl>
      <w:tblPr>
        <w:tblStyle w:val="ECCTable-redheader"/>
        <w:tblW w:w="4949" w:type="pct"/>
        <w:tblInd w:w="0" w:type="dxa"/>
        <w:tblLook w:val="04A0" w:firstRow="1" w:lastRow="0" w:firstColumn="1" w:lastColumn="0" w:noHBand="0" w:noVBand="1"/>
      </w:tblPr>
      <w:tblGrid>
        <w:gridCol w:w="2275"/>
        <w:gridCol w:w="1815"/>
        <w:gridCol w:w="1815"/>
        <w:gridCol w:w="1813"/>
        <w:gridCol w:w="1813"/>
      </w:tblGrid>
      <w:tr w:rsidR="00766329" w:rsidRPr="001609F9" w14:paraId="1F264B31"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193" w:type="pct"/>
            <w:tcBorders>
              <w:top w:val="single" w:sz="4" w:space="0" w:color="FFFFFF" w:themeColor="background1"/>
              <w:left w:val="single" w:sz="4" w:space="0" w:color="FFFFFF" w:themeColor="background1"/>
              <w:bottom w:val="single" w:sz="4" w:space="0" w:color="FFFFFF" w:themeColor="background1"/>
            </w:tcBorders>
            <w:vAlign w:val="top"/>
          </w:tcPr>
          <w:p w14:paraId="356E7AB3" w14:textId="77777777" w:rsidR="00766329" w:rsidRPr="001609F9" w:rsidRDefault="00766329" w:rsidP="0010067B">
            <w:pPr>
              <w:pStyle w:val="ECCTableHeaderwhitefont"/>
            </w:pPr>
          </w:p>
        </w:tc>
        <w:tc>
          <w:tcPr>
            <w:tcW w:w="952" w:type="pct"/>
            <w:tcBorders>
              <w:top w:val="single" w:sz="4" w:space="0" w:color="FFFFFF" w:themeColor="background1"/>
              <w:bottom w:val="single" w:sz="4" w:space="0" w:color="FFFFFF" w:themeColor="background1"/>
            </w:tcBorders>
            <w:vAlign w:val="top"/>
          </w:tcPr>
          <w:p w14:paraId="6A65FD11" w14:textId="77777777" w:rsidR="00766329" w:rsidRPr="001609F9" w:rsidRDefault="00766329" w:rsidP="0010067B">
            <w:pPr>
              <w:pStyle w:val="ECCTableHeaderwhitefont"/>
              <w:rPr>
                <w:b/>
                <w:bCs w:val="0"/>
              </w:rPr>
            </w:pPr>
            <w:r w:rsidRPr="001609F9">
              <w:rPr>
                <w:b/>
                <w:bCs w:val="0"/>
              </w:rPr>
              <w:t>BS height 6 m</w:t>
            </w:r>
          </w:p>
          <w:p w14:paraId="65AA5F6C" w14:textId="77777777" w:rsidR="00766329" w:rsidRPr="001609F9" w:rsidRDefault="00766329" w:rsidP="0010067B">
            <w:pPr>
              <w:pStyle w:val="ECCTableHeaderwhitefont"/>
              <w:rPr>
                <w:b/>
                <w:bCs w:val="0"/>
              </w:rPr>
            </w:pPr>
            <w:r w:rsidRPr="001609F9">
              <w:rPr>
                <w:b/>
                <w:bCs w:val="0"/>
              </w:rPr>
              <w:t>fc = 3.85 GHz</w:t>
            </w:r>
          </w:p>
        </w:tc>
        <w:tc>
          <w:tcPr>
            <w:tcW w:w="952" w:type="pct"/>
            <w:tcBorders>
              <w:top w:val="single" w:sz="4" w:space="0" w:color="FFFFFF" w:themeColor="background1"/>
              <w:bottom w:val="single" w:sz="4" w:space="0" w:color="FFFFFF" w:themeColor="background1"/>
            </w:tcBorders>
          </w:tcPr>
          <w:p w14:paraId="541BA1CD" w14:textId="77777777" w:rsidR="00766329" w:rsidRPr="001609F9" w:rsidRDefault="00766329" w:rsidP="0010067B">
            <w:pPr>
              <w:pStyle w:val="ECCTableHeaderwhitefont"/>
              <w:rPr>
                <w:b/>
                <w:bCs w:val="0"/>
              </w:rPr>
            </w:pPr>
            <w:r w:rsidRPr="001609F9">
              <w:rPr>
                <w:b/>
                <w:bCs w:val="0"/>
              </w:rPr>
              <w:t>BS height 30 m</w:t>
            </w:r>
          </w:p>
          <w:p w14:paraId="431B2112" w14:textId="77777777" w:rsidR="00766329" w:rsidRPr="001609F9" w:rsidRDefault="00766329" w:rsidP="0010067B">
            <w:pPr>
              <w:pStyle w:val="ECCTableHeaderwhitefont"/>
              <w:rPr>
                <w:b/>
                <w:bCs w:val="0"/>
              </w:rPr>
            </w:pPr>
            <w:r w:rsidRPr="001609F9">
              <w:rPr>
                <w:b/>
                <w:bCs w:val="0"/>
              </w:rPr>
              <w:t>fc = 3.85 GHz</w:t>
            </w:r>
          </w:p>
        </w:tc>
        <w:tc>
          <w:tcPr>
            <w:tcW w:w="951" w:type="pct"/>
            <w:tcBorders>
              <w:top w:val="single" w:sz="4" w:space="0" w:color="FFFFFF" w:themeColor="background1"/>
              <w:bottom w:val="single" w:sz="4" w:space="0" w:color="FFFFFF" w:themeColor="background1"/>
            </w:tcBorders>
          </w:tcPr>
          <w:p w14:paraId="02D08317" w14:textId="77777777" w:rsidR="00766329" w:rsidRPr="001609F9" w:rsidRDefault="00766329" w:rsidP="0010067B">
            <w:pPr>
              <w:pStyle w:val="ECCTableHeaderwhitefont"/>
              <w:rPr>
                <w:b/>
                <w:bCs w:val="0"/>
              </w:rPr>
            </w:pPr>
            <w:r w:rsidRPr="001609F9">
              <w:rPr>
                <w:b/>
                <w:bCs w:val="0"/>
              </w:rPr>
              <w:t>BS height 6 m</w:t>
            </w:r>
          </w:p>
          <w:p w14:paraId="1441AAC7" w14:textId="77777777" w:rsidR="00766329" w:rsidRPr="001609F9" w:rsidRDefault="00766329" w:rsidP="0010067B">
            <w:pPr>
              <w:pStyle w:val="ECCTableHeaderwhitefont"/>
              <w:rPr>
                <w:b/>
                <w:bCs w:val="0"/>
              </w:rPr>
            </w:pPr>
            <w:r w:rsidRPr="001609F9">
              <w:rPr>
                <w:b/>
                <w:bCs w:val="0"/>
              </w:rPr>
              <w:t>fc = 4.15 GHz</w:t>
            </w:r>
          </w:p>
        </w:tc>
        <w:tc>
          <w:tcPr>
            <w:tcW w:w="951" w:type="pct"/>
            <w:tcBorders>
              <w:top w:val="single" w:sz="4" w:space="0" w:color="FFFFFF" w:themeColor="background1"/>
              <w:bottom w:val="single" w:sz="4" w:space="0" w:color="FFFFFF" w:themeColor="background1"/>
            </w:tcBorders>
          </w:tcPr>
          <w:p w14:paraId="36414839" w14:textId="77777777" w:rsidR="00766329" w:rsidRPr="001609F9" w:rsidRDefault="00766329" w:rsidP="0010067B">
            <w:pPr>
              <w:pStyle w:val="ECCTableHeaderwhitefont"/>
              <w:rPr>
                <w:b/>
                <w:bCs w:val="0"/>
              </w:rPr>
            </w:pPr>
            <w:r w:rsidRPr="001609F9">
              <w:rPr>
                <w:b/>
                <w:bCs w:val="0"/>
              </w:rPr>
              <w:t>BS height 30 m</w:t>
            </w:r>
          </w:p>
          <w:p w14:paraId="017C7878" w14:textId="77777777" w:rsidR="00766329" w:rsidRPr="001609F9" w:rsidRDefault="00766329" w:rsidP="0010067B">
            <w:pPr>
              <w:pStyle w:val="ECCTableHeaderwhitefont"/>
              <w:rPr>
                <w:b/>
                <w:bCs w:val="0"/>
              </w:rPr>
            </w:pPr>
            <w:r w:rsidRPr="001609F9">
              <w:rPr>
                <w:b/>
                <w:bCs w:val="0"/>
              </w:rPr>
              <w:t>fc = 4.15 GHz</w:t>
            </w:r>
          </w:p>
        </w:tc>
      </w:tr>
      <w:tr w:rsidR="00766329" w:rsidRPr="001609F9" w14:paraId="7F907492" w14:textId="77777777" w:rsidTr="0010067B">
        <w:trPr>
          <w:trHeight w:val="265"/>
        </w:trPr>
        <w:tc>
          <w:tcPr>
            <w:tcW w:w="1193" w:type="pct"/>
          </w:tcPr>
          <w:p w14:paraId="1B1F681A" w14:textId="77777777" w:rsidR="00766329" w:rsidRPr="001609F9" w:rsidRDefault="00766329" w:rsidP="0010067B">
            <w:pPr>
              <w:pStyle w:val="ECCTabletext"/>
            </w:pPr>
            <w:r w:rsidRPr="001609F9">
              <w:t>Maximum unwanted emission level at altimeter:</w:t>
            </w:r>
          </w:p>
        </w:tc>
        <w:tc>
          <w:tcPr>
            <w:tcW w:w="952" w:type="pct"/>
          </w:tcPr>
          <w:p w14:paraId="1EE96F7F" w14:textId="77777777" w:rsidR="00766329" w:rsidRPr="001609F9" w:rsidRDefault="00766329" w:rsidP="0010067B">
            <w:pPr>
              <w:pStyle w:val="ECCTabletext"/>
            </w:pPr>
            <w:r w:rsidRPr="001609F9">
              <w:t>-90.7 dBm/MHz</w:t>
            </w:r>
          </w:p>
        </w:tc>
        <w:tc>
          <w:tcPr>
            <w:tcW w:w="952" w:type="pct"/>
          </w:tcPr>
          <w:p w14:paraId="7C672640" w14:textId="77777777" w:rsidR="00766329" w:rsidRPr="001609F9" w:rsidRDefault="00766329" w:rsidP="0010067B">
            <w:pPr>
              <w:pStyle w:val="ECCTabletext"/>
            </w:pPr>
            <w:r w:rsidRPr="001609F9">
              <w:t>-112.3 dBm/MHz</w:t>
            </w:r>
          </w:p>
        </w:tc>
        <w:tc>
          <w:tcPr>
            <w:tcW w:w="951" w:type="pct"/>
          </w:tcPr>
          <w:p w14:paraId="1C3355E8" w14:textId="77777777" w:rsidR="00766329" w:rsidRPr="001609F9" w:rsidRDefault="00766329" w:rsidP="0010067B">
            <w:pPr>
              <w:pStyle w:val="ECCTabletext"/>
            </w:pPr>
            <w:r w:rsidRPr="001609F9">
              <w:t xml:space="preserve"> -88.3 dBm/MHz</w:t>
            </w:r>
          </w:p>
        </w:tc>
        <w:tc>
          <w:tcPr>
            <w:tcW w:w="951" w:type="pct"/>
          </w:tcPr>
          <w:p w14:paraId="78736FAF" w14:textId="77777777" w:rsidR="00766329" w:rsidRPr="001609F9" w:rsidRDefault="00766329" w:rsidP="0010067B">
            <w:pPr>
              <w:pStyle w:val="ECCTabletext"/>
            </w:pPr>
            <w:r w:rsidRPr="001609F9">
              <w:t>-109.9 dBm/MHz</w:t>
            </w:r>
          </w:p>
        </w:tc>
      </w:tr>
      <w:tr w:rsidR="00766329" w:rsidRPr="001609F9" w14:paraId="2371E9F8" w14:textId="77777777" w:rsidTr="0010067B">
        <w:trPr>
          <w:trHeight w:val="265"/>
        </w:trPr>
        <w:tc>
          <w:tcPr>
            <w:tcW w:w="1193" w:type="pct"/>
          </w:tcPr>
          <w:p w14:paraId="63D509BC" w14:textId="77777777" w:rsidR="00766329" w:rsidRPr="001609F9" w:rsidRDefault="00766329" w:rsidP="0010067B">
            <w:pPr>
              <w:pStyle w:val="ECCTabletext"/>
            </w:pPr>
            <w:r w:rsidRPr="001609F9">
              <w:t>Max value from BS at position (for max to (max-3 dB) range):</w:t>
            </w:r>
          </w:p>
        </w:tc>
        <w:tc>
          <w:tcPr>
            <w:tcW w:w="952" w:type="pct"/>
          </w:tcPr>
          <w:p w14:paraId="7EE36582" w14:textId="77777777" w:rsidR="00766329" w:rsidRPr="001609F9" w:rsidRDefault="00766329" w:rsidP="0010067B">
            <w:pPr>
              <w:pStyle w:val="ECCTabletext"/>
            </w:pPr>
            <w:r w:rsidRPr="001609F9">
              <w:t>Δx: 1.13 to 1.2 km</w:t>
            </w:r>
          </w:p>
          <w:p w14:paraId="74BA21DC" w14:textId="77777777" w:rsidR="00766329" w:rsidRPr="001609F9" w:rsidRDefault="00766329" w:rsidP="0010067B">
            <w:pPr>
              <w:pStyle w:val="ECCTabletext"/>
            </w:pPr>
            <w:r w:rsidRPr="001609F9">
              <w:t>Δy: at ±0.1 km</w:t>
            </w:r>
          </w:p>
        </w:tc>
        <w:tc>
          <w:tcPr>
            <w:tcW w:w="952" w:type="pct"/>
          </w:tcPr>
          <w:p w14:paraId="23B1FC05" w14:textId="77777777" w:rsidR="00766329" w:rsidRPr="001609F9" w:rsidRDefault="00766329" w:rsidP="0010067B">
            <w:pPr>
              <w:pStyle w:val="ECCTabletext"/>
            </w:pPr>
            <w:r w:rsidRPr="001609F9">
              <w:t>Δx: 0.9 to 1.4 km</w:t>
            </w:r>
          </w:p>
          <w:p w14:paraId="7E1E1278" w14:textId="77777777" w:rsidR="00766329" w:rsidRPr="001609F9" w:rsidRDefault="00766329" w:rsidP="0010067B">
            <w:pPr>
              <w:pStyle w:val="ECCTabletext"/>
            </w:pPr>
            <w:r w:rsidRPr="001609F9">
              <w:t>Δy: at ±0.36 to ±0.5 km</w:t>
            </w:r>
          </w:p>
        </w:tc>
        <w:tc>
          <w:tcPr>
            <w:tcW w:w="951" w:type="pct"/>
          </w:tcPr>
          <w:p w14:paraId="62B790CF" w14:textId="77777777" w:rsidR="00766329" w:rsidRPr="001609F9" w:rsidRDefault="00766329" w:rsidP="0010067B">
            <w:pPr>
              <w:pStyle w:val="ECCTabletext"/>
            </w:pPr>
            <w:r w:rsidRPr="001609F9">
              <w:t>Δx: 1.12 to 1.2 km</w:t>
            </w:r>
          </w:p>
          <w:p w14:paraId="373B41EC" w14:textId="77777777" w:rsidR="00766329" w:rsidRPr="001609F9" w:rsidRDefault="00766329" w:rsidP="0010067B">
            <w:pPr>
              <w:pStyle w:val="ECCTabletext"/>
            </w:pPr>
            <w:r w:rsidRPr="001609F9">
              <w:t>Δy: at ±0.1 km</w:t>
            </w:r>
          </w:p>
        </w:tc>
        <w:tc>
          <w:tcPr>
            <w:tcW w:w="951" w:type="pct"/>
          </w:tcPr>
          <w:p w14:paraId="775CC3B6" w14:textId="77777777" w:rsidR="00766329" w:rsidRPr="001609F9" w:rsidRDefault="00766329" w:rsidP="0010067B">
            <w:pPr>
              <w:pStyle w:val="ECCTabletext"/>
            </w:pPr>
            <w:r w:rsidRPr="001609F9">
              <w:t>Δx: 0.8 to 1.5 km</w:t>
            </w:r>
          </w:p>
          <w:p w14:paraId="3CCD1A2C" w14:textId="77777777" w:rsidR="00766329" w:rsidRPr="001609F9" w:rsidRDefault="00766329" w:rsidP="0010067B">
            <w:pPr>
              <w:pStyle w:val="ECCTabletext"/>
            </w:pPr>
            <w:r w:rsidRPr="001609F9">
              <w:t>Δy: at ±0.36 to ±0.7 km</w:t>
            </w:r>
          </w:p>
        </w:tc>
      </w:tr>
    </w:tbl>
    <w:p w14:paraId="64299CB8" w14:textId="2B04B772" w:rsidR="00766329" w:rsidRPr="001609F9" w:rsidRDefault="00766329" w:rsidP="00766329">
      <w:pPr>
        <w:pStyle w:val="Caption"/>
      </w:pPr>
      <w:bookmarkStart w:id="484" w:name="_Ref156066737"/>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65</w:t>
      </w:r>
      <w:r w:rsidRPr="001609F9">
        <w:fldChar w:fldCharType="end"/>
      </w:r>
      <w:bookmarkEnd w:id="484"/>
      <w:r w:rsidRPr="001609F9">
        <w:t>: Maximum unwanted emissions levels at Radio Altimeter 1000 feet height with roll up to ±15 degrees, for medium power non-AAS BS below the obstacle limitation surface</w:t>
      </w:r>
    </w:p>
    <w:tbl>
      <w:tblPr>
        <w:tblStyle w:val="ECCTable-redheader"/>
        <w:tblW w:w="4999" w:type="pct"/>
        <w:tblInd w:w="0" w:type="dxa"/>
        <w:tblLook w:val="04A0" w:firstRow="1" w:lastRow="0" w:firstColumn="1" w:lastColumn="0" w:noHBand="0" w:noVBand="1"/>
      </w:tblPr>
      <w:tblGrid>
        <w:gridCol w:w="2263"/>
        <w:gridCol w:w="1701"/>
        <w:gridCol w:w="1986"/>
        <w:gridCol w:w="1700"/>
        <w:gridCol w:w="1977"/>
      </w:tblGrid>
      <w:tr w:rsidR="00766329" w:rsidRPr="001609F9" w14:paraId="34EB9D3C"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0" w:type="pct"/>
            <w:tcBorders>
              <w:top w:val="single" w:sz="4" w:space="0" w:color="FFFFFF" w:themeColor="background1"/>
              <w:left w:val="single" w:sz="4" w:space="0" w:color="FFFFFF" w:themeColor="background1"/>
              <w:bottom w:val="single" w:sz="4" w:space="0" w:color="FFFFFF" w:themeColor="background1"/>
            </w:tcBorders>
          </w:tcPr>
          <w:p w14:paraId="2B6E1F94" w14:textId="77777777" w:rsidR="00766329" w:rsidRPr="001609F9" w:rsidRDefault="00766329" w:rsidP="00DD67D3">
            <w:pPr>
              <w:pStyle w:val="ECCTableHeaderwhitefont"/>
              <w:keepNext w:val="0"/>
              <w:widowControl w:val="0"/>
            </w:pPr>
          </w:p>
        </w:tc>
        <w:tc>
          <w:tcPr>
            <w:tcW w:w="0" w:type="pct"/>
            <w:tcBorders>
              <w:top w:val="single" w:sz="4" w:space="0" w:color="FFFFFF" w:themeColor="background1"/>
              <w:bottom w:val="single" w:sz="4" w:space="0" w:color="FFFFFF" w:themeColor="background1"/>
            </w:tcBorders>
          </w:tcPr>
          <w:p w14:paraId="3ABE3759" w14:textId="77777777" w:rsidR="00766329" w:rsidRPr="001609F9" w:rsidRDefault="00766329" w:rsidP="00DD67D3">
            <w:pPr>
              <w:pStyle w:val="ECCTableHeaderwhitefont"/>
              <w:keepNext w:val="0"/>
              <w:widowControl w:val="0"/>
              <w:rPr>
                <w:b/>
                <w:bCs w:val="0"/>
              </w:rPr>
            </w:pPr>
            <w:r w:rsidRPr="001609F9">
              <w:rPr>
                <w:b/>
                <w:bCs w:val="0"/>
              </w:rPr>
              <w:t>BS height 6 m</w:t>
            </w:r>
          </w:p>
          <w:p w14:paraId="2E5E2F38" w14:textId="77777777" w:rsidR="00766329" w:rsidRPr="001609F9" w:rsidRDefault="00766329" w:rsidP="00DD67D3">
            <w:pPr>
              <w:pStyle w:val="ECCTableHeaderwhitefont"/>
              <w:keepNext w:val="0"/>
              <w:widowControl w:val="0"/>
              <w:rPr>
                <w:b/>
                <w:bCs w:val="0"/>
              </w:rPr>
            </w:pPr>
            <w:r w:rsidRPr="001609F9">
              <w:rPr>
                <w:b/>
                <w:bCs w:val="0"/>
              </w:rPr>
              <w:t>fc = 3.85 GHz</w:t>
            </w:r>
          </w:p>
        </w:tc>
        <w:tc>
          <w:tcPr>
            <w:tcW w:w="0" w:type="pct"/>
            <w:tcBorders>
              <w:top w:val="single" w:sz="4" w:space="0" w:color="FFFFFF" w:themeColor="background1"/>
              <w:bottom w:val="single" w:sz="4" w:space="0" w:color="FFFFFF" w:themeColor="background1"/>
            </w:tcBorders>
          </w:tcPr>
          <w:p w14:paraId="6E4641AC" w14:textId="77777777" w:rsidR="00766329" w:rsidRPr="001609F9" w:rsidRDefault="00766329" w:rsidP="00DD67D3">
            <w:pPr>
              <w:pStyle w:val="ECCTableHeaderwhitefont"/>
              <w:keepNext w:val="0"/>
              <w:widowControl w:val="0"/>
              <w:rPr>
                <w:b/>
                <w:bCs w:val="0"/>
              </w:rPr>
            </w:pPr>
            <w:r w:rsidRPr="001609F9">
              <w:rPr>
                <w:b/>
                <w:bCs w:val="0"/>
              </w:rPr>
              <w:t>BS height 30 m</w:t>
            </w:r>
          </w:p>
          <w:p w14:paraId="18524485" w14:textId="77777777" w:rsidR="00766329" w:rsidRPr="001609F9" w:rsidRDefault="00766329" w:rsidP="00DD67D3">
            <w:pPr>
              <w:pStyle w:val="ECCTableHeaderwhitefont"/>
              <w:keepNext w:val="0"/>
              <w:widowControl w:val="0"/>
              <w:rPr>
                <w:b/>
                <w:bCs w:val="0"/>
              </w:rPr>
            </w:pPr>
            <w:r w:rsidRPr="001609F9">
              <w:rPr>
                <w:b/>
                <w:bCs w:val="0"/>
              </w:rPr>
              <w:t>fc = 3.85 GHz</w:t>
            </w:r>
          </w:p>
        </w:tc>
        <w:tc>
          <w:tcPr>
            <w:tcW w:w="883" w:type="pct"/>
            <w:tcBorders>
              <w:top w:val="single" w:sz="4" w:space="0" w:color="FFFFFF" w:themeColor="background1"/>
              <w:bottom w:val="single" w:sz="4" w:space="0" w:color="FFFFFF" w:themeColor="background1"/>
            </w:tcBorders>
          </w:tcPr>
          <w:p w14:paraId="271B5E7C" w14:textId="77777777" w:rsidR="00766329" w:rsidRPr="001609F9" w:rsidRDefault="00766329" w:rsidP="00DD67D3">
            <w:pPr>
              <w:pStyle w:val="ECCTableHeaderwhitefont"/>
              <w:keepNext w:val="0"/>
              <w:widowControl w:val="0"/>
              <w:rPr>
                <w:b/>
                <w:bCs w:val="0"/>
              </w:rPr>
            </w:pPr>
            <w:r w:rsidRPr="001609F9">
              <w:rPr>
                <w:b/>
                <w:bCs w:val="0"/>
              </w:rPr>
              <w:t>BS height 6 m</w:t>
            </w:r>
          </w:p>
          <w:p w14:paraId="60048F6A" w14:textId="77777777" w:rsidR="00766329" w:rsidRPr="001609F9" w:rsidRDefault="00766329" w:rsidP="00DD67D3">
            <w:pPr>
              <w:pStyle w:val="ECCTableHeaderwhitefont"/>
              <w:keepNext w:val="0"/>
              <w:widowControl w:val="0"/>
              <w:rPr>
                <w:b/>
                <w:bCs w:val="0"/>
              </w:rPr>
            </w:pPr>
            <w:r w:rsidRPr="001609F9">
              <w:rPr>
                <w:b/>
                <w:bCs w:val="0"/>
              </w:rPr>
              <w:t>fc = 4.15 GHz</w:t>
            </w:r>
          </w:p>
        </w:tc>
        <w:tc>
          <w:tcPr>
            <w:tcW w:w="1027" w:type="pct"/>
            <w:tcBorders>
              <w:top w:val="single" w:sz="4" w:space="0" w:color="FFFFFF" w:themeColor="background1"/>
              <w:bottom w:val="single" w:sz="4" w:space="0" w:color="FFFFFF" w:themeColor="background1"/>
            </w:tcBorders>
          </w:tcPr>
          <w:p w14:paraId="29FEC394" w14:textId="77777777" w:rsidR="00766329" w:rsidRPr="001609F9" w:rsidRDefault="00766329" w:rsidP="00DD67D3">
            <w:pPr>
              <w:pStyle w:val="ECCTableHeaderwhitefont"/>
              <w:keepNext w:val="0"/>
              <w:widowControl w:val="0"/>
              <w:rPr>
                <w:b/>
                <w:bCs w:val="0"/>
              </w:rPr>
            </w:pPr>
            <w:r w:rsidRPr="001609F9">
              <w:rPr>
                <w:b/>
                <w:bCs w:val="0"/>
              </w:rPr>
              <w:t>BS height 30 m</w:t>
            </w:r>
          </w:p>
          <w:p w14:paraId="2DA1D816" w14:textId="77777777" w:rsidR="00766329" w:rsidRPr="001609F9" w:rsidRDefault="00766329" w:rsidP="00DD67D3">
            <w:pPr>
              <w:pStyle w:val="ECCTableHeaderwhitefont"/>
              <w:keepNext w:val="0"/>
              <w:widowControl w:val="0"/>
              <w:rPr>
                <w:b/>
                <w:bCs w:val="0"/>
              </w:rPr>
            </w:pPr>
            <w:r w:rsidRPr="001609F9">
              <w:rPr>
                <w:b/>
                <w:bCs w:val="0"/>
              </w:rPr>
              <w:t>fc = 4.15 GHz</w:t>
            </w:r>
          </w:p>
        </w:tc>
      </w:tr>
      <w:tr w:rsidR="00766329" w:rsidRPr="001609F9" w14:paraId="2A1580D0" w14:textId="77777777" w:rsidTr="0010067B">
        <w:trPr>
          <w:trHeight w:val="265"/>
        </w:trPr>
        <w:tc>
          <w:tcPr>
            <w:tcW w:w="1175" w:type="pct"/>
          </w:tcPr>
          <w:p w14:paraId="4DFBC716" w14:textId="77777777" w:rsidR="00766329" w:rsidRPr="001609F9" w:rsidRDefault="00766329" w:rsidP="00DD67D3">
            <w:pPr>
              <w:pStyle w:val="ECCTabletext"/>
              <w:keepNext w:val="0"/>
              <w:widowControl w:val="0"/>
            </w:pPr>
            <w:r w:rsidRPr="001609F9">
              <w:t>Maximum unwanted emission level at altimeter:</w:t>
            </w:r>
          </w:p>
        </w:tc>
        <w:tc>
          <w:tcPr>
            <w:tcW w:w="883" w:type="pct"/>
          </w:tcPr>
          <w:p w14:paraId="4F116AFC" w14:textId="77777777" w:rsidR="00766329" w:rsidRPr="001609F9" w:rsidRDefault="00766329" w:rsidP="00DD67D3">
            <w:pPr>
              <w:pStyle w:val="ECCTabletext"/>
              <w:keepNext w:val="0"/>
              <w:widowControl w:val="0"/>
            </w:pPr>
            <w:r w:rsidRPr="001609F9">
              <w:t>-105.4 dBm/MHz</w:t>
            </w:r>
          </w:p>
        </w:tc>
        <w:tc>
          <w:tcPr>
            <w:tcW w:w="1031" w:type="pct"/>
          </w:tcPr>
          <w:p w14:paraId="6A423723" w14:textId="77777777" w:rsidR="00766329" w:rsidRPr="001609F9" w:rsidRDefault="00766329" w:rsidP="00DD67D3">
            <w:pPr>
              <w:pStyle w:val="ECCTabletext"/>
              <w:keepNext w:val="0"/>
              <w:widowControl w:val="0"/>
            </w:pPr>
            <w:r w:rsidRPr="001609F9">
              <w:t xml:space="preserve"> -104.6 dBm/MHz</w:t>
            </w:r>
          </w:p>
        </w:tc>
        <w:tc>
          <w:tcPr>
            <w:tcW w:w="883" w:type="pct"/>
          </w:tcPr>
          <w:p w14:paraId="094A21A5" w14:textId="77777777" w:rsidR="00766329" w:rsidRPr="001609F9" w:rsidRDefault="00766329" w:rsidP="00DD67D3">
            <w:pPr>
              <w:pStyle w:val="ECCTabletext"/>
              <w:keepNext w:val="0"/>
              <w:widowControl w:val="0"/>
            </w:pPr>
            <w:r w:rsidRPr="001609F9">
              <w:t>-103 dBm/MHz</w:t>
            </w:r>
          </w:p>
        </w:tc>
        <w:tc>
          <w:tcPr>
            <w:tcW w:w="1027" w:type="pct"/>
          </w:tcPr>
          <w:p w14:paraId="7BF967F1" w14:textId="77777777" w:rsidR="00766329" w:rsidRPr="001609F9" w:rsidRDefault="00766329" w:rsidP="00DD67D3">
            <w:pPr>
              <w:pStyle w:val="ECCTabletext"/>
              <w:keepNext w:val="0"/>
              <w:widowControl w:val="0"/>
            </w:pPr>
            <w:r w:rsidRPr="001609F9">
              <w:t>-102.3 dBm/MHz</w:t>
            </w:r>
          </w:p>
        </w:tc>
      </w:tr>
      <w:tr w:rsidR="00766329" w:rsidRPr="001609F9" w14:paraId="29195E31" w14:textId="77777777" w:rsidTr="0010067B">
        <w:trPr>
          <w:trHeight w:val="265"/>
        </w:trPr>
        <w:tc>
          <w:tcPr>
            <w:tcW w:w="1175" w:type="pct"/>
          </w:tcPr>
          <w:p w14:paraId="15FB7392" w14:textId="77777777" w:rsidR="00766329" w:rsidRPr="001609F9" w:rsidRDefault="00766329" w:rsidP="00DD67D3">
            <w:pPr>
              <w:pStyle w:val="ECCTabletext"/>
              <w:keepNext w:val="0"/>
              <w:widowControl w:val="0"/>
            </w:pPr>
            <w:r w:rsidRPr="001609F9">
              <w:t>Max value from BS at position (for max to (max-3 dB) range):</w:t>
            </w:r>
          </w:p>
        </w:tc>
        <w:tc>
          <w:tcPr>
            <w:tcW w:w="883" w:type="pct"/>
          </w:tcPr>
          <w:p w14:paraId="6A8D70DE" w14:textId="77777777" w:rsidR="00766329" w:rsidRPr="001609F9" w:rsidRDefault="00766329" w:rsidP="00DD67D3">
            <w:pPr>
              <w:pStyle w:val="ECCTabletext"/>
              <w:keepNext w:val="0"/>
              <w:widowControl w:val="0"/>
            </w:pPr>
            <w:r w:rsidRPr="001609F9">
              <w:t>Δx: 5.6 to 6 km</w:t>
            </w:r>
          </w:p>
          <w:p w14:paraId="4F2FE3C4" w14:textId="77777777" w:rsidR="00766329" w:rsidRPr="001609F9" w:rsidRDefault="00766329" w:rsidP="00DD67D3">
            <w:pPr>
              <w:pStyle w:val="ECCTabletext"/>
              <w:keepNext w:val="0"/>
              <w:widowControl w:val="0"/>
            </w:pPr>
            <w:r w:rsidRPr="001609F9">
              <w:t>Δy: ±0.3 km</w:t>
            </w:r>
          </w:p>
        </w:tc>
        <w:tc>
          <w:tcPr>
            <w:tcW w:w="1031" w:type="pct"/>
          </w:tcPr>
          <w:p w14:paraId="7B41BE5A" w14:textId="77777777" w:rsidR="00766329" w:rsidRPr="001609F9" w:rsidRDefault="00766329" w:rsidP="00DD67D3">
            <w:pPr>
              <w:pStyle w:val="ECCTabletext"/>
              <w:keepNext w:val="0"/>
              <w:widowControl w:val="0"/>
            </w:pPr>
            <w:r w:rsidRPr="001609F9">
              <w:t>Δx: 5.6 to 6 km</w:t>
            </w:r>
          </w:p>
          <w:p w14:paraId="24306EF8" w14:textId="77777777" w:rsidR="00766329" w:rsidRPr="001609F9" w:rsidRDefault="00766329" w:rsidP="00DD67D3">
            <w:pPr>
              <w:pStyle w:val="ECCTabletext"/>
              <w:keepNext w:val="0"/>
              <w:widowControl w:val="0"/>
            </w:pPr>
            <w:r w:rsidRPr="001609F9">
              <w:t>Δy: ±0.3 km</w:t>
            </w:r>
          </w:p>
        </w:tc>
        <w:tc>
          <w:tcPr>
            <w:tcW w:w="883" w:type="pct"/>
          </w:tcPr>
          <w:p w14:paraId="711DE5B3" w14:textId="77777777" w:rsidR="00766329" w:rsidRPr="001609F9" w:rsidRDefault="00766329" w:rsidP="00DD67D3">
            <w:pPr>
              <w:pStyle w:val="ECCTabletext"/>
              <w:keepNext w:val="0"/>
              <w:widowControl w:val="0"/>
            </w:pPr>
            <w:r w:rsidRPr="001609F9">
              <w:t>Δx: 5.6 to 6 km</w:t>
            </w:r>
          </w:p>
          <w:p w14:paraId="2301FA6B" w14:textId="77777777" w:rsidR="00766329" w:rsidRPr="001609F9" w:rsidRDefault="00766329" w:rsidP="00DD67D3">
            <w:pPr>
              <w:pStyle w:val="ECCTabletext"/>
              <w:keepNext w:val="0"/>
              <w:widowControl w:val="0"/>
            </w:pPr>
            <w:r w:rsidRPr="001609F9">
              <w:t>Δy: ±0.3 km</w:t>
            </w:r>
          </w:p>
        </w:tc>
        <w:tc>
          <w:tcPr>
            <w:tcW w:w="1027" w:type="pct"/>
          </w:tcPr>
          <w:p w14:paraId="1DF08E0D" w14:textId="77777777" w:rsidR="00766329" w:rsidRPr="001609F9" w:rsidRDefault="00766329" w:rsidP="00DD67D3">
            <w:pPr>
              <w:pStyle w:val="ECCTabletext"/>
              <w:keepNext w:val="0"/>
              <w:widowControl w:val="0"/>
            </w:pPr>
            <w:r w:rsidRPr="001609F9">
              <w:t>Δx: 5.6 to 6 km</w:t>
            </w:r>
          </w:p>
          <w:p w14:paraId="30863E86" w14:textId="77777777" w:rsidR="00766329" w:rsidRPr="001609F9" w:rsidRDefault="00766329" w:rsidP="00DD67D3">
            <w:pPr>
              <w:pStyle w:val="ECCTabletext"/>
              <w:keepNext w:val="0"/>
              <w:widowControl w:val="0"/>
            </w:pPr>
            <w:r w:rsidRPr="001609F9">
              <w:t>Δy: ±0.3 km</w:t>
            </w:r>
          </w:p>
        </w:tc>
      </w:tr>
    </w:tbl>
    <w:p w14:paraId="4D3F4A87" w14:textId="77777777" w:rsidR="00766329" w:rsidRPr="001609F9" w:rsidRDefault="00766329" w:rsidP="0018342F">
      <w:pPr>
        <w:pStyle w:val="ECCAnnexheading3"/>
        <w:tabs>
          <w:tab w:val="clear" w:pos="-981"/>
          <w:tab w:val="num" w:pos="720"/>
        </w:tabs>
        <w:rPr>
          <w:rStyle w:val="ECCParagraph"/>
          <w:rFonts w:eastAsia="Calibri"/>
          <w:b w:val="0"/>
          <w:szCs w:val="22"/>
        </w:rPr>
      </w:pPr>
      <w:bookmarkStart w:id="485" w:name="_Ref156065473"/>
      <w:r w:rsidRPr="001609F9">
        <w:t>Additional parameter analysis</w:t>
      </w:r>
      <w:bookmarkEnd w:id="483"/>
      <w:r w:rsidRPr="001609F9">
        <w:t xml:space="preserve"> for AAS to the worst-cases accumulation</w:t>
      </w:r>
      <w:bookmarkEnd w:id="485"/>
    </w:p>
    <w:p w14:paraId="101AF6E3" w14:textId="77777777" w:rsidR="00766329" w:rsidRPr="001609F9" w:rsidRDefault="00766329" w:rsidP="00766329">
      <w:bookmarkStart w:id="486" w:name="_Hlk163806731"/>
      <w:r w:rsidRPr="001609F9">
        <w:t xml:space="preserve">A sensitivity/parametric analysis is done for additional/different parameters/settings used in section </w:t>
      </w:r>
      <w:r w:rsidRPr="001609F9">
        <w:fldChar w:fldCharType="begin"/>
      </w:r>
      <w:r w:rsidRPr="001609F9">
        <w:instrText xml:space="preserve"> REF _Ref150426458 \r \h </w:instrText>
      </w:r>
      <w:r w:rsidRPr="001609F9">
        <w:fldChar w:fldCharType="separate"/>
      </w:r>
      <w:r w:rsidRPr="001609F9">
        <w:t>A6.3.1</w:t>
      </w:r>
      <w:r w:rsidRPr="001609F9">
        <w:fldChar w:fldCharType="end"/>
      </w:r>
      <w:r w:rsidRPr="001609F9">
        <w:t xml:space="preserve"> to understand how such can change the outcome in either direction:</w:t>
      </w:r>
      <w:bookmarkEnd w:id="486"/>
    </w:p>
    <w:p w14:paraId="757E0DC5" w14:textId="77777777" w:rsidR="00766329" w:rsidRPr="001609F9" w:rsidRDefault="00766329" w:rsidP="00766329">
      <w:pPr>
        <w:pStyle w:val="ECCBulletsLv1"/>
        <w:ind w:left="360" w:hanging="360"/>
      </w:pPr>
      <w:r w:rsidRPr="001609F9">
        <w:t>Roll with 0 degree at the 200 feet altimeter heights for which Breakpoints are defined;</w:t>
      </w:r>
    </w:p>
    <w:p w14:paraId="7FE33E51" w14:textId="77777777" w:rsidR="00766329" w:rsidRPr="001609F9" w:rsidRDefault="00766329" w:rsidP="00766329">
      <w:pPr>
        <w:pStyle w:val="ECCBulletsLv1"/>
        <w:ind w:left="360" w:hanging="360"/>
      </w:pPr>
      <w:r w:rsidRPr="001609F9">
        <w:t>Airplane glideslope with 2.625 degrees including possible variation in landing slope (±0.375 degrees);</w:t>
      </w:r>
    </w:p>
    <w:p w14:paraId="4BDA9E17" w14:textId="77777777" w:rsidR="00766329" w:rsidRPr="001609F9" w:rsidRDefault="00766329" w:rsidP="00766329">
      <w:pPr>
        <w:pStyle w:val="ECCBulletsLv1"/>
        <w:ind w:left="360" w:hanging="360"/>
      </w:pPr>
      <w:r w:rsidRPr="001609F9">
        <w:t>Altimeter without polarisation loss;</w:t>
      </w:r>
    </w:p>
    <w:p w14:paraId="1CEFAB27" w14:textId="77777777" w:rsidR="00766329" w:rsidRPr="001609F9" w:rsidRDefault="00766329" w:rsidP="00766329">
      <w:pPr>
        <w:pStyle w:val="ECCBulletsLv1"/>
        <w:ind w:left="360" w:hanging="360"/>
      </w:pPr>
      <w:r w:rsidRPr="001609F9">
        <w:t>Sub-array AAS model with 4x4 array of 3x1 sub-array;</w:t>
      </w:r>
    </w:p>
    <w:p w14:paraId="3185C5FE" w14:textId="77777777" w:rsidR="00766329" w:rsidRPr="001609F9" w:rsidRDefault="00766329" w:rsidP="00766329">
      <w:pPr>
        <w:pStyle w:val="ECCBulletsLv1"/>
        <w:ind w:left="360" w:hanging="360"/>
      </w:pPr>
      <w:r w:rsidRPr="001609F9">
        <w:t>Interference analysis for altimeter heights &lt;200 feet;</w:t>
      </w:r>
    </w:p>
    <w:p w14:paraId="74097E68" w14:textId="77777777" w:rsidR="00766329" w:rsidRPr="001609F9" w:rsidRDefault="00766329" w:rsidP="00766329">
      <w:pPr>
        <w:pStyle w:val="ECCBulletsLv1"/>
        <w:ind w:left="360" w:hanging="360"/>
      </w:pPr>
      <w:r w:rsidRPr="001609F9">
        <w:t>Comparing Radio Altimeter Set 1 and Set 2 ITT values.</w:t>
      </w:r>
    </w:p>
    <w:p w14:paraId="2B435385" w14:textId="79E34A30" w:rsidR="00766329" w:rsidRPr="001609F9" w:rsidRDefault="00766329" w:rsidP="00766329">
      <w:r w:rsidRPr="001609F9">
        <w:fldChar w:fldCharType="begin"/>
      </w:r>
      <w:r w:rsidRPr="001609F9">
        <w:instrText xml:space="preserve"> REF _Ref150443392 \h </w:instrText>
      </w:r>
      <w:r w:rsidRPr="001609F9">
        <w:fldChar w:fldCharType="separate"/>
      </w:r>
      <w:r w:rsidRPr="001609F9">
        <w:t xml:space="preserve">Table </w:t>
      </w:r>
      <w:r w:rsidRPr="001609F9">
        <w:rPr>
          <w:noProof/>
        </w:rPr>
        <w:t>66</w:t>
      </w:r>
      <w:r w:rsidRPr="001609F9">
        <w:fldChar w:fldCharType="end"/>
      </w:r>
      <w:r w:rsidRPr="001609F9">
        <w:t xml:space="preserve"> gives in dB the difference in interference levels for the worst-cases found in </w:t>
      </w:r>
      <w:r w:rsidRPr="001609F9">
        <w:fldChar w:fldCharType="begin"/>
      </w:r>
      <w:r w:rsidRPr="001609F9">
        <w:instrText xml:space="preserve"> REF _Ref143776067 \h </w:instrText>
      </w:r>
      <w:r w:rsidRPr="001609F9">
        <w:fldChar w:fldCharType="separate"/>
      </w:r>
      <w:r w:rsidRPr="001609F9">
        <w:t xml:space="preserve">Table </w:t>
      </w:r>
      <w:r w:rsidRPr="001609F9">
        <w:rPr>
          <w:noProof/>
        </w:rPr>
        <w:t>58</w:t>
      </w:r>
      <w:r w:rsidRPr="001609F9">
        <w:fldChar w:fldCharType="end"/>
      </w:r>
      <w:r w:rsidRPr="001609F9">
        <w:t xml:space="preserve"> and </w:t>
      </w:r>
      <w:r w:rsidRPr="001609F9">
        <w:fldChar w:fldCharType="begin"/>
      </w:r>
      <w:r w:rsidRPr="001609F9">
        <w:instrText xml:space="preserve"> REF _Ref161678643 \h </w:instrText>
      </w:r>
      <w:r w:rsidRPr="001609F9">
        <w:fldChar w:fldCharType="separate"/>
      </w:r>
      <w:r w:rsidRPr="001609F9">
        <w:t xml:space="preserve">Table </w:t>
      </w:r>
      <w:r w:rsidRPr="001609F9">
        <w:rPr>
          <w:noProof/>
        </w:rPr>
        <w:t>62</w:t>
      </w:r>
      <w:r w:rsidRPr="001609F9">
        <w:fldChar w:fldCharType="end"/>
      </w:r>
      <w:r w:rsidRPr="001609F9">
        <w:t xml:space="preserve"> for Radio Altimeter height 200 feet and for the different parameters listed above. We can also note that the ITT margins with respect to OOB blocking and unwanted emission can be relative scaled linearly in dB with respect to the used power levels in this study. The sensitivity/parametric analysis is useful as worst-case study without probabilities is being conducted. </w:t>
      </w:r>
    </w:p>
    <w:p w14:paraId="77ED3398" w14:textId="77777777" w:rsidR="00917E3A" w:rsidRPr="001609F9" w:rsidRDefault="00917E3A" w:rsidP="00766329">
      <w:pPr>
        <w:pStyle w:val="Caption"/>
      </w:pPr>
      <w:bookmarkStart w:id="487" w:name="_Ref150443392"/>
    </w:p>
    <w:p w14:paraId="50E7D2FB" w14:textId="0F20C9DF" w:rsidR="00766329" w:rsidRPr="001609F9" w:rsidRDefault="00766329" w:rsidP="00766329">
      <w:pPr>
        <w:pStyle w:val="Caption"/>
      </w:pPr>
      <w:r w:rsidRPr="001609F9">
        <w:lastRenderedPageBreak/>
        <w:t xml:space="preserve">Table </w:t>
      </w:r>
      <w:r w:rsidRPr="001609F9">
        <w:fldChar w:fldCharType="begin"/>
      </w:r>
      <w:r w:rsidRPr="001609F9">
        <w:instrText xml:space="preserve"> SEQ Table \* ARABIC </w:instrText>
      </w:r>
      <w:r w:rsidRPr="001609F9">
        <w:fldChar w:fldCharType="separate"/>
      </w:r>
      <w:r w:rsidR="00A943E7" w:rsidRPr="001609F9">
        <w:rPr>
          <w:noProof/>
        </w:rPr>
        <w:t>66</w:t>
      </w:r>
      <w:r w:rsidRPr="001609F9">
        <w:rPr>
          <w:noProof/>
        </w:rPr>
        <w:fldChar w:fldCharType="end"/>
      </w:r>
      <w:bookmarkEnd w:id="487"/>
      <w:r w:rsidRPr="001609F9">
        <w:t xml:space="preserve">: Difference in interference to parameter used in section </w:t>
      </w:r>
      <w:r w:rsidRPr="001609F9">
        <w:fldChar w:fldCharType="begin"/>
      </w:r>
      <w:r w:rsidRPr="001609F9">
        <w:instrText xml:space="preserve"> REF _Ref150426458 \r \h </w:instrText>
      </w:r>
      <w:r w:rsidRPr="001609F9">
        <w:fldChar w:fldCharType="separate"/>
      </w:r>
      <w:r w:rsidRPr="001609F9">
        <w:t>A6.3.1</w:t>
      </w:r>
      <w:r w:rsidRPr="001609F9">
        <w:fldChar w:fldCharType="end"/>
      </w:r>
      <w:r w:rsidRPr="001609F9">
        <w:t xml:space="preserve"> for 200 feet Radio Altimeter height</w:t>
      </w:r>
    </w:p>
    <w:tbl>
      <w:tblPr>
        <w:tblStyle w:val="ECCTable-redheader"/>
        <w:tblW w:w="5000" w:type="pct"/>
        <w:tblInd w:w="0" w:type="dxa"/>
        <w:tblLook w:val="04A0" w:firstRow="1" w:lastRow="0" w:firstColumn="1" w:lastColumn="0" w:noHBand="0" w:noVBand="1"/>
      </w:tblPr>
      <w:tblGrid>
        <w:gridCol w:w="3540"/>
        <w:gridCol w:w="6089"/>
      </w:tblGrid>
      <w:tr w:rsidR="00766329" w:rsidRPr="001609F9" w14:paraId="436E5B24"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838" w:type="pct"/>
            <w:tcBorders>
              <w:top w:val="single" w:sz="4" w:space="0" w:color="FFFFFF" w:themeColor="background1"/>
              <w:bottom w:val="single" w:sz="4" w:space="0" w:color="FFFFFF" w:themeColor="background1"/>
            </w:tcBorders>
            <w:vAlign w:val="top"/>
          </w:tcPr>
          <w:p w14:paraId="6895D3D4" w14:textId="77777777" w:rsidR="00766329" w:rsidRPr="001609F9" w:rsidRDefault="00766329" w:rsidP="0010067B">
            <w:pPr>
              <w:pStyle w:val="ECCTableHeaderwhitefont"/>
              <w:rPr>
                <w:b/>
                <w:bCs w:val="0"/>
              </w:rPr>
            </w:pPr>
            <w:r w:rsidRPr="001609F9">
              <w:rPr>
                <w:b/>
                <w:bCs w:val="0"/>
              </w:rPr>
              <w:t>Parameter</w:t>
            </w:r>
          </w:p>
        </w:tc>
        <w:tc>
          <w:tcPr>
            <w:tcW w:w="3162" w:type="pct"/>
            <w:tcBorders>
              <w:top w:val="single" w:sz="4" w:space="0" w:color="FFFFFF" w:themeColor="background1"/>
              <w:bottom w:val="single" w:sz="4" w:space="0" w:color="FFFFFF" w:themeColor="background1"/>
            </w:tcBorders>
          </w:tcPr>
          <w:p w14:paraId="56EC5464" w14:textId="77777777" w:rsidR="00766329" w:rsidRPr="001609F9" w:rsidRDefault="00766329" w:rsidP="0010067B">
            <w:pPr>
              <w:pStyle w:val="ECCTableHeaderwhitefont"/>
              <w:rPr>
                <w:b/>
                <w:bCs w:val="0"/>
              </w:rPr>
            </w:pPr>
            <w:r w:rsidRPr="001609F9">
              <w:rPr>
                <w:b/>
                <w:bCs w:val="0"/>
              </w:rPr>
              <w:t>Difference in dB</w:t>
            </w:r>
          </w:p>
        </w:tc>
      </w:tr>
      <w:tr w:rsidR="00766329" w:rsidRPr="001609F9" w14:paraId="12B81C41" w14:textId="77777777" w:rsidTr="0010067B">
        <w:trPr>
          <w:trHeight w:val="265"/>
        </w:trPr>
        <w:tc>
          <w:tcPr>
            <w:tcW w:w="1838" w:type="pct"/>
          </w:tcPr>
          <w:p w14:paraId="7BAB539C" w14:textId="77777777" w:rsidR="00766329" w:rsidRPr="001609F9" w:rsidRDefault="00766329" w:rsidP="0010067B">
            <w:pPr>
              <w:pStyle w:val="ECCTabletext"/>
            </w:pPr>
            <w:r w:rsidRPr="001609F9">
              <w:t>Roll with 0 degree compared to roll up to ±15 degrees</w:t>
            </w:r>
          </w:p>
        </w:tc>
        <w:tc>
          <w:tcPr>
            <w:tcW w:w="3162" w:type="pct"/>
          </w:tcPr>
          <w:p w14:paraId="76B37836" w14:textId="77777777" w:rsidR="00766329" w:rsidRPr="001609F9" w:rsidRDefault="00766329" w:rsidP="0010067B">
            <w:pPr>
              <w:pStyle w:val="ECCTabletext"/>
            </w:pPr>
            <w:r w:rsidRPr="001609F9">
              <w:t xml:space="preserve">-5 dB (for the peak value) </w:t>
            </w:r>
          </w:p>
          <w:p w14:paraId="5E17A939" w14:textId="77777777" w:rsidR="00766329" w:rsidRPr="001609F9" w:rsidRDefault="00766329" w:rsidP="0010067B">
            <w:pPr>
              <w:pStyle w:val="ECCTabletext"/>
            </w:pPr>
            <w:r w:rsidRPr="001609F9">
              <w:t>Roll will shift the maximum observed peaks within the high fluctuation area which will mainly matter to Δy and the Transitional surface. Outside the high fluctuation area, the difference roll makes is less.</w:t>
            </w:r>
          </w:p>
          <w:p w14:paraId="4CC3E86B" w14:textId="77777777" w:rsidR="00766329" w:rsidRPr="001609F9" w:rsidRDefault="00766329" w:rsidP="0010067B">
            <w:pPr>
              <w:pStyle w:val="ECCTabletext"/>
            </w:pPr>
            <w:r w:rsidRPr="001609F9">
              <w:t>Note: The peak will depend if BS can be in smaller area below Radio Altimeter which depends on OLS</w:t>
            </w:r>
          </w:p>
        </w:tc>
      </w:tr>
      <w:tr w:rsidR="00766329" w:rsidRPr="001609F9" w14:paraId="19D4B68E" w14:textId="77777777" w:rsidTr="0010067B">
        <w:trPr>
          <w:trHeight w:val="265"/>
        </w:trPr>
        <w:tc>
          <w:tcPr>
            <w:tcW w:w="1838" w:type="pct"/>
          </w:tcPr>
          <w:p w14:paraId="3C2092C0" w14:textId="77777777" w:rsidR="00766329" w:rsidRPr="001609F9" w:rsidRDefault="00766329" w:rsidP="0010067B">
            <w:pPr>
              <w:pStyle w:val="ECCTabletext"/>
            </w:pPr>
            <w:r w:rsidRPr="001609F9">
              <w:t>Airplane glideslope with 2.625 degrees compared to 3 degrees</w:t>
            </w:r>
          </w:p>
        </w:tc>
        <w:tc>
          <w:tcPr>
            <w:tcW w:w="3162" w:type="pct"/>
          </w:tcPr>
          <w:p w14:paraId="48AA9EE0" w14:textId="77777777" w:rsidR="00766329" w:rsidRPr="001609F9" w:rsidRDefault="00766329" w:rsidP="0010067B">
            <w:pPr>
              <w:pStyle w:val="ECCTabletext"/>
            </w:pPr>
            <w:r w:rsidRPr="001609F9">
              <w:t>0 dB (for the peak value)</w:t>
            </w:r>
          </w:p>
          <w:p w14:paraId="549DCA05" w14:textId="77777777" w:rsidR="00766329" w:rsidRPr="001609F9" w:rsidRDefault="00766329" w:rsidP="0010067B">
            <w:pPr>
              <w:pStyle w:val="ECCTabletext"/>
            </w:pPr>
            <w:r w:rsidRPr="001609F9">
              <w:t>But max value observed at ~1.33km Δx from RP compared to ~1.16 km for 3 degrees slope</w:t>
            </w:r>
          </w:p>
          <w:p w14:paraId="445C0911" w14:textId="77777777" w:rsidR="00766329" w:rsidRPr="001609F9" w:rsidRDefault="00766329" w:rsidP="0010067B">
            <w:pPr>
              <w:pStyle w:val="ECCTabletext"/>
            </w:pPr>
            <w:r w:rsidRPr="001609F9">
              <w:t>Note: The peak will depend if BS can be in smaller area below Radio Altimeter which depends on OLS</w:t>
            </w:r>
          </w:p>
        </w:tc>
      </w:tr>
      <w:tr w:rsidR="00766329" w:rsidRPr="001609F9" w14:paraId="1D23F1E8" w14:textId="77777777" w:rsidTr="0010067B">
        <w:trPr>
          <w:trHeight w:val="265"/>
        </w:trPr>
        <w:tc>
          <w:tcPr>
            <w:tcW w:w="1838" w:type="pct"/>
          </w:tcPr>
          <w:p w14:paraId="106C3636" w14:textId="77777777" w:rsidR="00766329" w:rsidRPr="001609F9" w:rsidRDefault="00766329" w:rsidP="0010067B">
            <w:pPr>
              <w:pStyle w:val="ECCTabletext"/>
            </w:pPr>
            <w:r w:rsidRPr="001609F9">
              <w:t>Airplane touchdown point (RP)</w:t>
            </w:r>
          </w:p>
        </w:tc>
        <w:tc>
          <w:tcPr>
            <w:tcW w:w="3162" w:type="pct"/>
          </w:tcPr>
          <w:p w14:paraId="22687A2E" w14:textId="77777777" w:rsidR="00766329" w:rsidRPr="001609F9" w:rsidRDefault="00766329" w:rsidP="0010067B">
            <w:pPr>
              <w:pStyle w:val="ECCTabletext"/>
            </w:pPr>
            <w:r w:rsidRPr="001609F9">
              <w:t>Any difference in the Reference Point (RP) will shift the results in x or y direction by the difference in meters</w:t>
            </w:r>
          </w:p>
        </w:tc>
      </w:tr>
      <w:tr w:rsidR="00766329" w:rsidRPr="001609F9" w14:paraId="101A936D" w14:textId="77777777" w:rsidTr="0010067B">
        <w:trPr>
          <w:trHeight w:val="265"/>
        </w:trPr>
        <w:tc>
          <w:tcPr>
            <w:tcW w:w="1838" w:type="pct"/>
          </w:tcPr>
          <w:p w14:paraId="070417CB" w14:textId="77777777" w:rsidR="00766329" w:rsidRPr="001609F9" w:rsidRDefault="00766329" w:rsidP="0010067B">
            <w:pPr>
              <w:pStyle w:val="ECCTabletext"/>
            </w:pPr>
            <w:r w:rsidRPr="001609F9">
              <w:t>Polarisation loss</w:t>
            </w:r>
          </w:p>
        </w:tc>
        <w:tc>
          <w:tcPr>
            <w:tcW w:w="3162" w:type="pct"/>
          </w:tcPr>
          <w:p w14:paraId="4311774D" w14:textId="77777777" w:rsidR="00766329" w:rsidRPr="001609F9" w:rsidRDefault="00766329" w:rsidP="0010067B">
            <w:pPr>
              <w:pStyle w:val="ECCTabletext"/>
            </w:pPr>
            <w:r w:rsidRPr="001609F9">
              <w:t>+3 dB if altimeter uses linearly polarised receivers</w:t>
            </w:r>
          </w:p>
        </w:tc>
      </w:tr>
      <w:tr w:rsidR="00766329" w:rsidRPr="001609F9" w14:paraId="4E75C66C" w14:textId="77777777" w:rsidTr="0010067B">
        <w:trPr>
          <w:trHeight w:val="265"/>
        </w:trPr>
        <w:tc>
          <w:tcPr>
            <w:tcW w:w="1838" w:type="pct"/>
          </w:tcPr>
          <w:p w14:paraId="669676E4" w14:textId="77777777" w:rsidR="00766329" w:rsidRPr="001609F9" w:rsidRDefault="00766329" w:rsidP="0010067B">
            <w:pPr>
              <w:pStyle w:val="ECCTabletext"/>
            </w:pPr>
            <w:r w:rsidRPr="001609F9">
              <w:t>Sub-array AAS with 4x4 array of 3x1 sub-array AAS compared to 4x8 array of 3x1 sub-array (for correlated beamforming case with fc =4.15 GHz)</w:t>
            </w:r>
          </w:p>
        </w:tc>
        <w:tc>
          <w:tcPr>
            <w:tcW w:w="3162" w:type="pct"/>
          </w:tcPr>
          <w:p w14:paraId="355BEECE" w14:textId="77777777" w:rsidR="00766329" w:rsidRPr="001609F9" w:rsidRDefault="00766329" w:rsidP="0010067B">
            <w:pPr>
              <w:pStyle w:val="ECCTabletext"/>
            </w:pPr>
            <w:r w:rsidRPr="001609F9">
              <w:t>0 dB for the OOB blocking</w:t>
            </w:r>
          </w:p>
          <w:p w14:paraId="22E536D8" w14:textId="77777777" w:rsidR="00766329" w:rsidRPr="001609F9" w:rsidRDefault="00766329" w:rsidP="0010067B">
            <w:pPr>
              <w:pStyle w:val="ECCTabletext"/>
            </w:pPr>
            <w:r w:rsidRPr="001609F9">
              <w:t>-3 dB for the unwanted emission</w:t>
            </w:r>
          </w:p>
        </w:tc>
      </w:tr>
    </w:tbl>
    <w:p w14:paraId="61B18972" w14:textId="77777777" w:rsidR="00A81778" w:rsidRPr="001609F9" w:rsidRDefault="00A81778" w:rsidP="00C61B9B">
      <w:pPr>
        <w:pStyle w:val="ECCAnnexheading4"/>
        <w:rPr>
          <w:lang w:val="en-GB"/>
        </w:rPr>
      </w:pPr>
      <w:r w:rsidRPr="001609F9">
        <w:rPr>
          <w:lang w:val="en-GB"/>
        </w:rPr>
        <w:t>Altimeter heights &lt; 200 feet</w:t>
      </w:r>
    </w:p>
    <w:p w14:paraId="72F2D239" w14:textId="77777777" w:rsidR="00A81778" w:rsidRPr="001609F9" w:rsidRDefault="00A81778" w:rsidP="00A81778">
      <w:r w:rsidRPr="001609F9">
        <w:t xml:space="preserve">In general, for decreasing altimeter heights, we could expect that the Breakpoint threshold values increase because the received radar signal increase due to shorter distances to the ground and therefore lower pathloss. For free space the two-way pathloss difference for 200 and 1000 feet at 4.1 GHz is ~14 dB (see </w:t>
      </w:r>
      <w:r w:rsidRPr="001609F9">
        <w:fldChar w:fldCharType="begin"/>
      </w:r>
      <w:r w:rsidRPr="001609F9">
        <w:instrText xml:space="preserve"> REF _Ref148804035 \h </w:instrText>
      </w:r>
      <w:r w:rsidRPr="001609F9">
        <w:fldChar w:fldCharType="separate"/>
      </w:r>
      <w:r w:rsidRPr="001609F9">
        <w:t xml:space="preserve">Figure </w:t>
      </w:r>
      <w:r w:rsidRPr="001609F9">
        <w:rPr>
          <w:noProof/>
        </w:rPr>
        <w:t>78</w:t>
      </w:r>
      <w:r w:rsidRPr="001609F9">
        <w:fldChar w:fldCharType="end"/>
      </w:r>
      <w:r w:rsidRPr="001609F9">
        <w:t xml:space="preserve">). Looking at the various Altimeter ITT values for 200 and 1000 feet, some Altimeter models seem to follow this rule e.g. Altimeter model F for 4.2-4.4 GHz sensitivity ~12 dB difference between 200/1000 feet, but altimeter model L does not seem to follow this rule as the breakpoint value is the same for 200 and 1000 feet height. This will make it difficult to quantify the results for altimeter heights different to 200 and 1000 feet. </w:t>
      </w:r>
    </w:p>
    <w:p w14:paraId="6877BF8D" w14:textId="77777777" w:rsidR="00A81778" w:rsidRPr="001609F9" w:rsidRDefault="00A81778" w:rsidP="00A81778">
      <w:pPr>
        <w:pStyle w:val="ECCFiguregraphcentered"/>
        <w:rPr>
          <w:lang w:val="en-GB"/>
        </w:rPr>
      </w:pPr>
      <w:r w:rsidRPr="001609F9">
        <w:rPr>
          <w:lang w:val="en-GB"/>
        </w:rPr>
        <w:drawing>
          <wp:inline distT="0" distB="0" distL="0" distR="0" wp14:anchorId="5C20ADC8" wp14:editId="1DA5064F">
            <wp:extent cx="3569102" cy="2539732"/>
            <wp:effectExtent l="19050" t="19050" r="12700" b="13335"/>
            <wp:docPr id="81" name="Picture 81" descr="A graph with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A graph with a curve&#10;&#10;Description automatically generated"/>
                    <pic:cNvPicPr/>
                  </pic:nvPicPr>
                  <pic:blipFill>
                    <a:blip r:embed="rId94"/>
                    <a:stretch>
                      <a:fillRect/>
                    </a:stretch>
                  </pic:blipFill>
                  <pic:spPr>
                    <a:xfrm>
                      <a:off x="0" y="0"/>
                      <a:ext cx="3593174" cy="2556861"/>
                    </a:xfrm>
                    <a:prstGeom prst="rect">
                      <a:avLst/>
                    </a:prstGeom>
                    <a:ln>
                      <a:solidFill>
                        <a:schemeClr val="accent1"/>
                      </a:solidFill>
                    </a:ln>
                  </pic:spPr>
                </pic:pic>
              </a:graphicData>
            </a:graphic>
          </wp:inline>
        </w:drawing>
      </w:r>
    </w:p>
    <w:p w14:paraId="54FC8553" w14:textId="77777777" w:rsidR="00A81778" w:rsidRPr="001609F9" w:rsidRDefault="00A81778" w:rsidP="00A81778">
      <w:pPr>
        <w:pStyle w:val="Caption"/>
      </w:pPr>
      <w:bookmarkStart w:id="488" w:name="_Ref148804035"/>
      <w:r w:rsidRPr="001609F9">
        <w:t xml:space="preserve">Figure </w:t>
      </w:r>
      <w:r w:rsidRPr="001609F9">
        <w:fldChar w:fldCharType="begin"/>
      </w:r>
      <w:r w:rsidRPr="001609F9">
        <w:instrText xml:space="preserve"> SEQ Figure \* ARABIC </w:instrText>
      </w:r>
      <w:r w:rsidRPr="001609F9">
        <w:fldChar w:fldCharType="separate"/>
      </w:r>
      <w:r w:rsidRPr="001609F9">
        <w:rPr>
          <w:noProof/>
        </w:rPr>
        <w:t>78</w:t>
      </w:r>
      <w:r w:rsidRPr="001609F9">
        <w:rPr>
          <w:noProof/>
        </w:rPr>
        <w:fldChar w:fldCharType="end"/>
      </w:r>
      <w:bookmarkEnd w:id="488"/>
      <w:r w:rsidRPr="001609F9">
        <w:t>: Two-way free space pathloss at 4.1 GHz for different distances in feet</w:t>
      </w:r>
    </w:p>
    <w:p w14:paraId="769399B7" w14:textId="77777777" w:rsidR="00A81778" w:rsidRPr="001609F9" w:rsidRDefault="00A81778" w:rsidP="00A81778">
      <w:r w:rsidRPr="001609F9">
        <w:lastRenderedPageBreak/>
        <w:t>For medium power AAS BS with 6-meter height, the following two cases can be simulated:</w:t>
      </w:r>
    </w:p>
    <w:p w14:paraId="177CF626" w14:textId="77777777" w:rsidR="00A81778" w:rsidRPr="001609F9" w:rsidRDefault="00A81778" w:rsidP="00A81778">
      <w:pPr>
        <w:pStyle w:val="ECCBulletsLv1"/>
        <w:ind w:left="360" w:hanging="360"/>
      </w:pPr>
      <w:r w:rsidRPr="001609F9">
        <w:t xml:space="preserve">Case (a) with Altimeter at ~20 feet: For the aircraft at the same height as the BS which is for Radio Altimeter at ~20 feet (xyz-coordinate: 131, 0, 6 meters);  </w:t>
      </w:r>
    </w:p>
    <w:p w14:paraId="2FFBBC3D" w14:textId="6C93F16C" w:rsidR="00A81778" w:rsidRPr="001609F9" w:rsidRDefault="00A81778" w:rsidP="00A81778">
      <w:pPr>
        <w:pStyle w:val="ECCBulletsLv1"/>
        <w:ind w:left="360" w:hanging="360"/>
      </w:pPr>
      <w:r w:rsidRPr="001609F9">
        <w:t xml:space="preserve">Case (b) with Altimeter at ~54 feet: For the aircraft at Δx = 0.36 km which is the shortest distance a BS with such height can be placed from the runway </w:t>
      </w:r>
      <w:r w:rsidR="00237D22" w:rsidRPr="001609F9">
        <w:t>(</w:t>
      </w:r>
      <w:r w:rsidRPr="001609F9">
        <w:t xml:space="preserve">see </w:t>
      </w:r>
      <w:r w:rsidRPr="001609F9">
        <w:fldChar w:fldCharType="begin"/>
      </w:r>
      <w:r w:rsidRPr="001609F9">
        <w:instrText xml:space="preserve"> REF _Ref143764476 \h  \* MERGEFORMAT </w:instrText>
      </w:r>
      <w:r w:rsidRPr="001609F9">
        <w:fldChar w:fldCharType="separate"/>
      </w:r>
      <w:r w:rsidR="009D0BDE" w:rsidRPr="001609F9">
        <w:t xml:space="preserve">Table </w:t>
      </w:r>
      <w:r w:rsidR="009D0BDE" w:rsidRPr="001609F9">
        <w:rPr>
          <w:noProof/>
        </w:rPr>
        <w:t>54</w:t>
      </w:r>
      <w:r w:rsidRPr="001609F9">
        <w:fldChar w:fldCharType="end"/>
      </w:r>
      <w:r w:rsidR="00237D22" w:rsidRPr="001609F9">
        <w:t>)</w:t>
      </w:r>
      <w:r w:rsidRPr="001609F9">
        <w:t xml:space="preserve">, which is for Radio Altimeter at ~54 feet (xyz-coordinate: 360, 0, 16.5 meters). </w:t>
      </w:r>
    </w:p>
    <w:p w14:paraId="67713EFC" w14:textId="1BC3D406" w:rsidR="00A81778" w:rsidRPr="001609F9" w:rsidRDefault="00A81778" w:rsidP="00A81778">
      <w:r w:rsidRPr="001609F9">
        <w:t xml:space="preserve">The parameters from the sensitivity analysis in </w:t>
      </w:r>
      <w:r w:rsidRPr="001609F9">
        <w:fldChar w:fldCharType="begin"/>
      </w:r>
      <w:r w:rsidRPr="001609F9">
        <w:instrText xml:space="preserve"> REF _Ref150443392 \h </w:instrText>
      </w:r>
      <w:r w:rsidRPr="001609F9">
        <w:fldChar w:fldCharType="separate"/>
      </w:r>
      <w:r w:rsidRPr="001609F9">
        <w:t xml:space="preserve">Table </w:t>
      </w:r>
      <w:r w:rsidRPr="001609F9">
        <w:rPr>
          <w:noProof/>
        </w:rPr>
        <w:t>66</w:t>
      </w:r>
      <w:r w:rsidRPr="001609F9">
        <w:fldChar w:fldCharType="end"/>
      </w:r>
      <w:r w:rsidRPr="001609F9">
        <w:t xml:space="preserve"> are used with AAS with 4x4 array of 3x1 sub-array and airplane glideslope with 2.625 degrees. Pitch and roll we excluded for such low heights as the airplane wing would risk touching an object even within the obstacle limitation surface. The contour plot for these two cases is in </w:t>
      </w:r>
      <w:r w:rsidRPr="001609F9">
        <w:fldChar w:fldCharType="begin"/>
      </w:r>
      <w:r w:rsidRPr="001609F9">
        <w:instrText xml:space="preserve"> REF _Ref148769469 \h </w:instrText>
      </w:r>
      <w:r w:rsidRPr="001609F9">
        <w:fldChar w:fldCharType="separate"/>
      </w:r>
      <w:r w:rsidR="009D0BDE" w:rsidRPr="001609F9">
        <w:t xml:space="preserve">Figure </w:t>
      </w:r>
      <w:r w:rsidR="009D0BDE" w:rsidRPr="001609F9">
        <w:rPr>
          <w:noProof/>
        </w:rPr>
        <w:t>79</w:t>
      </w:r>
      <w:r w:rsidRPr="001609F9">
        <w:fldChar w:fldCharType="end"/>
      </w:r>
      <w:r w:rsidRPr="001609F9">
        <w:t xml:space="preserve"> and </w:t>
      </w:r>
      <w:r w:rsidRPr="001609F9">
        <w:fldChar w:fldCharType="begin"/>
      </w:r>
      <w:r w:rsidRPr="001609F9">
        <w:instrText xml:space="preserve"> REF _Ref148769470 \h </w:instrText>
      </w:r>
      <w:r w:rsidRPr="001609F9">
        <w:fldChar w:fldCharType="separate"/>
      </w:r>
      <w:r w:rsidR="009D0BDE" w:rsidRPr="001609F9">
        <w:t xml:space="preserve">Figure </w:t>
      </w:r>
      <w:r w:rsidR="009D0BDE" w:rsidRPr="001609F9">
        <w:rPr>
          <w:noProof/>
        </w:rPr>
        <w:t>80</w:t>
      </w:r>
      <w:r w:rsidRPr="001609F9">
        <w:fldChar w:fldCharType="end"/>
      </w:r>
      <w:r w:rsidRPr="001609F9">
        <w:t>:</w:t>
      </w:r>
    </w:p>
    <w:p w14:paraId="7E8A26AE" w14:textId="183836BF" w:rsidR="00A81778" w:rsidRPr="001609F9" w:rsidRDefault="00A81778" w:rsidP="00A81778">
      <w:pPr>
        <w:pStyle w:val="ECCBulletsLv1"/>
        <w:ind w:left="360" w:hanging="360"/>
      </w:pPr>
      <w:r w:rsidRPr="001609F9">
        <w:t xml:space="preserve">For Case (a) with Altimeter at ~20 feet: The maximum OOB blocking is -91 dBm/MHz and maximum unwanted emission level is -100 dBm/MHz at the Radio Altimeter. The maximum value is found at BSxy in the transitional surface (Δy &gt; 192 m, see also </w:t>
      </w:r>
      <w:r w:rsidRPr="001609F9">
        <w:fldChar w:fldCharType="begin"/>
      </w:r>
      <w:r w:rsidRPr="001609F9">
        <w:instrText xml:space="preserve"> REF _Ref143764476 \h </w:instrText>
      </w:r>
      <w:r w:rsidRPr="001609F9">
        <w:fldChar w:fldCharType="separate"/>
      </w:r>
      <w:r w:rsidR="009D0BDE" w:rsidRPr="001609F9">
        <w:t xml:space="preserve">Table </w:t>
      </w:r>
      <w:r w:rsidR="009D0BDE" w:rsidRPr="001609F9">
        <w:rPr>
          <w:noProof/>
        </w:rPr>
        <w:t>54</w:t>
      </w:r>
      <w:r w:rsidRPr="001609F9">
        <w:fldChar w:fldCharType="end"/>
      </w:r>
      <w:r w:rsidRPr="001609F9">
        <w:t xml:space="preserve"> min distance OLS for 6 m BS height). Both values are lower than the maximum values for 200 feet in </w:t>
      </w:r>
      <w:r w:rsidRPr="001609F9">
        <w:fldChar w:fldCharType="begin"/>
      </w:r>
      <w:r w:rsidRPr="001609F9">
        <w:instrText xml:space="preserve"> REF _Ref143776067 \h </w:instrText>
      </w:r>
      <w:r w:rsidRPr="001609F9">
        <w:fldChar w:fldCharType="separate"/>
      </w:r>
      <w:r w:rsidR="009D0BDE" w:rsidRPr="001609F9">
        <w:t xml:space="preserve">Table </w:t>
      </w:r>
      <w:r w:rsidR="009D0BDE" w:rsidRPr="001609F9">
        <w:rPr>
          <w:noProof/>
        </w:rPr>
        <w:t>58</w:t>
      </w:r>
      <w:r w:rsidRPr="001609F9">
        <w:fldChar w:fldCharType="end"/>
      </w:r>
      <w:r w:rsidRPr="001609F9">
        <w:t xml:space="preserve"> and </w:t>
      </w:r>
      <w:r w:rsidRPr="001609F9">
        <w:fldChar w:fldCharType="begin"/>
      </w:r>
      <w:r w:rsidRPr="001609F9">
        <w:instrText xml:space="preserve"> REF _Ref161678643 \h </w:instrText>
      </w:r>
      <w:r w:rsidRPr="001609F9">
        <w:fldChar w:fldCharType="separate"/>
      </w:r>
      <w:r w:rsidR="009D0BDE" w:rsidRPr="001609F9">
        <w:t xml:space="preserve">Table </w:t>
      </w:r>
      <w:r w:rsidR="009D0BDE" w:rsidRPr="001609F9">
        <w:rPr>
          <w:noProof/>
        </w:rPr>
        <w:t>62</w:t>
      </w:r>
      <w:r w:rsidRPr="001609F9">
        <w:fldChar w:fldCharType="end"/>
      </w:r>
      <w:r w:rsidRPr="001609F9">
        <w:t xml:space="preserve">. This can also be understood as the distance/pathloss between IMT BS and Radio Altimeter (193 m/91 dB) is larger compared with the 200 feet and 6 m BS height case (68 m/81 dB) and the altimeter gain (sidelobe) is lower. The IMT BS antenna beamforming gain towards Radio Altimeter can be at its maximum value but there are no such strong/sharp fluctuations as observed when the BS is located below the altimeter; </w:t>
      </w:r>
    </w:p>
    <w:p w14:paraId="14FAD8F3" w14:textId="02A1ABA8" w:rsidR="00A81778" w:rsidRPr="001609F9" w:rsidRDefault="00A81778" w:rsidP="00A81778">
      <w:pPr>
        <w:pStyle w:val="ECCBulletsLv1"/>
        <w:ind w:left="360" w:hanging="360"/>
      </w:pPr>
      <w:r w:rsidRPr="001609F9">
        <w:t xml:space="preserve">Case (b) with Altimeter at ~54 feet: The maximum OOB blocking is -67 dBm/MHz and maximum unwanted emission level is -75 dBm/MHz at the Radio Altimeter. Both values are higher than the maximum values for 200 feet in </w:t>
      </w:r>
      <w:r w:rsidRPr="001609F9">
        <w:fldChar w:fldCharType="begin"/>
      </w:r>
      <w:r w:rsidRPr="001609F9">
        <w:instrText xml:space="preserve"> REF _Ref143776067 \h </w:instrText>
      </w:r>
      <w:r w:rsidRPr="001609F9">
        <w:fldChar w:fldCharType="separate"/>
      </w:r>
      <w:r w:rsidR="009D0BDE" w:rsidRPr="001609F9">
        <w:t xml:space="preserve">Table </w:t>
      </w:r>
      <w:r w:rsidR="009D0BDE" w:rsidRPr="001609F9">
        <w:rPr>
          <w:noProof/>
        </w:rPr>
        <w:t>58</w:t>
      </w:r>
      <w:r w:rsidRPr="001609F9">
        <w:fldChar w:fldCharType="end"/>
      </w:r>
      <w:r w:rsidRPr="001609F9">
        <w:t xml:space="preserve"> and </w:t>
      </w:r>
      <w:r w:rsidRPr="001609F9">
        <w:fldChar w:fldCharType="begin"/>
      </w:r>
      <w:r w:rsidRPr="001609F9">
        <w:instrText xml:space="preserve"> REF _Ref161678643 \h </w:instrText>
      </w:r>
      <w:r w:rsidRPr="001609F9">
        <w:fldChar w:fldCharType="separate"/>
      </w:r>
      <w:r w:rsidR="009D0BDE" w:rsidRPr="001609F9">
        <w:t xml:space="preserve">Table </w:t>
      </w:r>
      <w:r w:rsidR="009D0BDE" w:rsidRPr="001609F9">
        <w:rPr>
          <w:noProof/>
        </w:rPr>
        <w:t>62</w:t>
      </w:r>
      <w:r w:rsidRPr="001609F9">
        <w:fldChar w:fldCharType="end"/>
      </w:r>
      <w:r w:rsidRPr="001609F9">
        <w:t xml:space="preserve">. This can also be understood as the distance/pathloss between IMT BS and Radio Altimeter is shorter/smaller (13 m/67 dB) compared to the 200 feet and 6 m BS height case (68 m/81 dB). The OOB blocking level if comparing with the Breakpoints at 200 feet in </w:t>
      </w:r>
      <w:r w:rsidRPr="001609F9">
        <w:fldChar w:fldCharType="begin"/>
      </w:r>
      <w:r w:rsidRPr="001609F9">
        <w:instrText xml:space="preserve"> REF _Ref161678643 \h </w:instrText>
      </w:r>
      <w:r w:rsidRPr="001609F9">
        <w:fldChar w:fldCharType="separate"/>
      </w:r>
      <w:r w:rsidR="009D0BDE" w:rsidRPr="001609F9">
        <w:t xml:space="preserve">Table </w:t>
      </w:r>
      <w:r w:rsidR="009D0BDE" w:rsidRPr="001609F9">
        <w:rPr>
          <w:noProof/>
        </w:rPr>
        <w:t>62</w:t>
      </w:r>
      <w:r w:rsidRPr="001609F9">
        <w:fldChar w:fldCharType="end"/>
      </w:r>
      <w:r w:rsidRPr="001609F9">
        <w:t xml:space="preserve">would still have sufficient margins. The unwanted emission level comparing with the Breakpoints in </w:t>
      </w:r>
      <w:r w:rsidRPr="001609F9">
        <w:fldChar w:fldCharType="begin"/>
      </w:r>
      <w:r w:rsidRPr="001609F9">
        <w:instrText xml:space="preserve"> REF _Ref156505499 \h </w:instrText>
      </w:r>
      <w:r w:rsidRPr="001609F9">
        <w:fldChar w:fldCharType="separate"/>
      </w:r>
      <w:r w:rsidR="009D0BDE" w:rsidRPr="001609F9">
        <w:t xml:space="preserve">Table </w:t>
      </w:r>
      <w:r w:rsidR="009D0BDE" w:rsidRPr="001609F9">
        <w:rPr>
          <w:noProof/>
        </w:rPr>
        <w:t>75</w:t>
      </w:r>
      <w:r w:rsidRPr="001609F9">
        <w:fldChar w:fldCharType="end"/>
      </w:r>
      <w:r w:rsidRPr="001609F9">
        <w:t xml:space="preserve"> would also still have enough margin beside Altimeter Model L. It is observed, as mentioned above, that Altimeter Model "L" has the same performance at 200 and 1000 feet.</w:t>
      </w:r>
    </w:p>
    <w:p w14:paraId="76619FF1" w14:textId="77777777" w:rsidR="00A81778" w:rsidRPr="001609F9" w:rsidRDefault="00A81778" w:rsidP="00A81778">
      <w:r w:rsidRPr="001609F9">
        <w:t>Furthermore, the Breakpoints and Radio Altimeter resilience towards possible interference can be expected to be higher and follow similar trend as seen for the values from 1000 and 200 feet for most of the altimeter models. At lower heights the body loss of the airplane will also have to be considered which will give additional isolation from MFCN BSs.</w:t>
      </w:r>
    </w:p>
    <w:p w14:paraId="1A41CD33" w14:textId="77777777" w:rsidR="00A81778" w:rsidRPr="001609F9" w:rsidRDefault="00A81778" w:rsidP="00A81778">
      <w:r w:rsidRPr="001609F9">
        <w:t>The results, including lower altimeter heights (&lt;200 feet), indicate that the BS power with 51 dBm/100 MHz could be increased by more than 20 dB as margins are &gt;30 dB even for BS height 6 meters and Δx = 0.36 km from the runway edge. For the unwanted emission ITT, depending on Altimeter model, for BS with 6 m height at Δx = 0.36 km and altimeter heights below &lt;200 feet, the altimeter model L may need improvement.</w:t>
      </w:r>
    </w:p>
    <w:p w14:paraId="6969DFB0" w14:textId="77777777" w:rsidR="00A81778" w:rsidRPr="001609F9" w:rsidRDefault="00A81778" w:rsidP="00A81778">
      <w:pPr>
        <w:pStyle w:val="ECCFiguregraphcentered"/>
        <w:rPr>
          <w:lang w:val="en-GB"/>
        </w:rPr>
      </w:pPr>
      <w:r w:rsidRPr="001609F9">
        <w:rPr>
          <w:lang w:val="en-GB"/>
        </w:rPr>
        <w:drawing>
          <wp:inline distT="0" distB="0" distL="0" distR="0" wp14:anchorId="60CA2FD0" wp14:editId="37CC9D34">
            <wp:extent cx="2799669" cy="2013995"/>
            <wp:effectExtent l="0" t="0" r="1270" b="5715"/>
            <wp:docPr id="1744495138"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495138" name="Picture 1" descr="A screenshot of a computer screen&#10;&#10;Description automatically generated"/>
                    <pic:cNvPicPr/>
                  </pic:nvPicPr>
                  <pic:blipFill>
                    <a:blip r:embed="rId95"/>
                    <a:stretch>
                      <a:fillRect/>
                    </a:stretch>
                  </pic:blipFill>
                  <pic:spPr>
                    <a:xfrm>
                      <a:off x="0" y="0"/>
                      <a:ext cx="2807322" cy="2019500"/>
                    </a:xfrm>
                    <a:prstGeom prst="rect">
                      <a:avLst/>
                    </a:prstGeom>
                  </pic:spPr>
                </pic:pic>
              </a:graphicData>
            </a:graphic>
          </wp:inline>
        </w:drawing>
      </w:r>
    </w:p>
    <w:p w14:paraId="1DB74BB1" w14:textId="4D4DBA72" w:rsidR="00A81778" w:rsidRPr="001609F9" w:rsidRDefault="00A81778" w:rsidP="00A81778">
      <w:pPr>
        <w:pStyle w:val="Caption"/>
      </w:pPr>
      <w:bookmarkStart w:id="489" w:name="_Ref148769469"/>
      <w:r w:rsidRPr="001609F9">
        <w:t xml:space="preserve">Figure </w:t>
      </w:r>
      <w:r w:rsidRPr="001609F9">
        <w:fldChar w:fldCharType="begin"/>
      </w:r>
      <w:r w:rsidRPr="001609F9">
        <w:instrText xml:space="preserve"> SEQ Figure \* ARABIC </w:instrText>
      </w:r>
      <w:r w:rsidRPr="001609F9">
        <w:fldChar w:fldCharType="separate"/>
      </w:r>
      <w:r w:rsidRPr="001609F9">
        <w:rPr>
          <w:noProof/>
        </w:rPr>
        <w:t>79</w:t>
      </w:r>
      <w:r w:rsidRPr="001609F9">
        <w:rPr>
          <w:noProof/>
        </w:rPr>
        <w:fldChar w:fldCharType="end"/>
      </w:r>
      <w:bookmarkEnd w:id="489"/>
      <w:r w:rsidRPr="001609F9">
        <w:t>: Contour plot showing the maximum spurious emission levels in dBm/MHz the Altimeter would see from the corresponding Δx, Δy BS location from the RP. The result is for Altimeter at ~20 feet (131, 0, 6) and medium power AAS BS with 6 m height operating at fc = 4.15 GHz and with roll/pitch 0 degree</w:t>
      </w:r>
    </w:p>
    <w:p w14:paraId="1BDF763B" w14:textId="77777777" w:rsidR="00A81778" w:rsidRPr="001609F9" w:rsidRDefault="00A81778" w:rsidP="00CE4F10">
      <w:pPr>
        <w:jc w:val="center"/>
      </w:pPr>
      <w:r w:rsidRPr="001609F9">
        <w:rPr>
          <w:noProof/>
        </w:rPr>
        <w:lastRenderedPageBreak/>
        <w:drawing>
          <wp:inline distT="0" distB="0" distL="0" distR="0" wp14:anchorId="56EDFD3A" wp14:editId="5CEC0BF2">
            <wp:extent cx="3190479" cy="2627453"/>
            <wp:effectExtent l="0" t="0" r="0" b="1905"/>
            <wp:docPr id="868788580" name="Picture 1"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788580" name="Picture 1" descr="A screen shot of a computer screen&#10;&#10;Description automatically generated"/>
                    <pic:cNvPicPr/>
                  </pic:nvPicPr>
                  <pic:blipFill>
                    <a:blip r:embed="rId96"/>
                    <a:stretch>
                      <a:fillRect/>
                    </a:stretch>
                  </pic:blipFill>
                  <pic:spPr>
                    <a:xfrm>
                      <a:off x="0" y="0"/>
                      <a:ext cx="3198716" cy="2634236"/>
                    </a:xfrm>
                    <a:prstGeom prst="rect">
                      <a:avLst/>
                    </a:prstGeom>
                  </pic:spPr>
                </pic:pic>
              </a:graphicData>
            </a:graphic>
          </wp:inline>
        </w:drawing>
      </w:r>
    </w:p>
    <w:p w14:paraId="66C7805C" w14:textId="64BCC507" w:rsidR="00A81778" w:rsidRPr="001609F9" w:rsidRDefault="00A81778" w:rsidP="00A81778">
      <w:pPr>
        <w:pStyle w:val="Caption"/>
      </w:pPr>
      <w:bookmarkStart w:id="490" w:name="_Ref148769470"/>
      <w:r w:rsidRPr="001609F9">
        <w:t xml:space="preserve">Figure </w:t>
      </w:r>
      <w:r w:rsidRPr="001609F9">
        <w:fldChar w:fldCharType="begin"/>
      </w:r>
      <w:r w:rsidRPr="001609F9">
        <w:instrText xml:space="preserve"> SEQ Figure \* ARABIC </w:instrText>
      </w:r>
      <w:r w:rsidRPr="001609F9">
        <w:fldChar w:fldCharType="separate"/>
      </w:r>
      <w:r w:rsidRPr="001609F9">
        <w:rPr>
          <w:noProof/>
        </w:rPr>
        <w:t>80</w:t>
      </w:r>
      <w:r w:rsidRPr="001609F9">
        <w:rPr>
          <w:noProof/>
        </w:rPr>
        <w:fldChar w:fldCharType="end"/>
      </w:r>
      <w:bookmarkEnd w:id="490"/>
      <w:r w:rsidRPr="001609F9">
        <w:t>: Contour plot showing the maximum spurious emission levels in dBm/MHz the Altimeter would see from the corresponding Δx, Δy BS location from the RP. The result is for Altimeter at ~54 feet (360, 0, 17) and medium power AAS BS with 6 m height operating at fc = 4.15 GHz and with roll/pitch 0 degree</w:t>
      </w:r>
    </w:p>
    <w:p w14:paraId="0E943BD7" w14:textId="77777777" w:rsidR="00A81778" w:rsidRPr="001609F9" w:rsidRDefault="00A81778" w:rsidP="00C61B9B">
      <w:pPr>
        <w:pStyle w:val="ECCAnnexheading4"/>
        <w:rPr>
          <w:lang w:val="en-GB"/>
        </w:rPr>
      </w:pPr>
      <w:r w:rsidRPr="001609F9">
        <w:rPr>
          <w:lang w:val="en-GB"/>
        </w:rPr>
        <w:t>Comparing Radio Altimeter Set 1 and Set2 values for 200 feet height and maximum interference level</w:t>
      </w:r>
    </w:p>
    <w:p w14:paraId="67C86897" w14:textId="68308589" w:rsidR="00A81778" w:rsidRPr="001609F9" w:rsidRDefault="00A81778" w:rsidP="00A81778">
      <w:r w:rsidRPr="001609F9">
        <w:t xml:space="preserve">The maximum interference level (4.2-4.4 GHz) for Set 1 is for 200 feet Radio Altimeter height and BS height 6 meters (see </w:t>
      </w:r>
      <w:r w:rsidRPr="001609F9">
        <w:fldChar w:fldCharType="begin"/>
      </w:r>
      <w:r w:rsidRPr="001609F9">
        <w:instrText xml:space="preserve"> REF _Ref161678643 \h </w:instrText>
      </w:r>
      <w:r w:rsidRPr="001609F9">
        <w:fldChar w:fldCharType="separate"/>
      </w:r>
      <w:r w:rsidR="009D0BDE" w:rsidRPr="001609F9">
        <w:t xml:space="preserve">Table </w:t>
      </w:r>
      <w:r w:rsidR="009D0BDE" w:rsidRPr="001609F9">
        <w:rPr>
          <w:noProof/>
        </w:rPr>
        <w:t>62</w:t>
      </w:r>
      <w:r w:rsidRPr="001609F9">
        <w:fldChar w:fldCharType="end"/>
      </w:r>
      <w:r w:rsidRPr="001609F9">
        <w:t>). The Radio Altimeter model L as will be shown in the section below gives for this case the lowest margin with 3.1 dB (</w:t>
      </w:r>
      <w:r w:rsidRPr="001609F9">
        <w:fldChar w:fldCharType="begin"/>
      </w:r>
      <w:r w:rsidRPr="001609F9">
        <w:instrText xml:space="preserve"> REF _Ref156508389 \h </w:instrText>
      </w:r>
      <w:r w:rsidRPr="001609F9">
        <w:fldChar w:fldCharType="separate"/>
      </w:r>
      <w:r w:rsidR="009D0BDE" w:rsidRPr="001609F9">
        <w:t xml:space="preserve">Table </w:t>
      </w:r>
      <w:r w:rsidR="009D0BDE" w:rsidRPr="001609F9">
        <w:rPr>
          <w:noProof/>
        </w:rPr>
        <w:t>76</w:t>
      </w:r>
      <w:r w:rsidRPr="001609F9">
        <w:fldChar w:fldCharType="end"/>
      </w:r>
      <w:r w:rsidRPr="001609F9">
        <w:t xml:space="preserve"> with Model L at 4.2-4.4 GHz and ITT = -81 dBm/MHz)</w:t>
      </w:r>
    </w:p>
    <w:p w14:paraId="0E615F9F" w14:textId="4F94150B" w:rsidR="00A81778" w:rsidRPr="001609F9" w:rsidRDefault="00A81778" w:rsidP="00A81778">
      <w:pPr>
        <w:pStyle w:val="ECCBulletsLv1"/>
        <w:ind w:left="360" w:hanging="360"/>
      </w:pPr>
      <w:r w:rsidRPr="001609F9">
        <w:t>The Set 2 ITT value for 200 feet (</w:t>
      </w:r>
      <w:r w:rsidRPr="001609F9">
        <w:rPr>
          <w:rFonts w:eastAsia="Times New Roman"/>
          <w:b/>
          <w:bCs/>
          <w:color w:val="D2232A"/>
          <w:szCs w:val="20"/>
        </w:rPr>
        <w:fldChar w:fldCharType="begin"/>
      </w:r>
      <w:r w:rsidRPr="001609F9">
        <w:instrText xml:space="preserve"> REF _Ref161398207 \h </w:instrText>
      </w:r>
      <w:r w:rsidRPr="001609F9">
        <w:rPr>
          <w:rFonts w:eastAsia="Times New Roman"/>
          <w:b/>
          <w:bCs/>
          <w:color w:val="D2232A"/>
          <w:szCs w:val="20"/>
        </w:rPr>
      </w:r>
      <w:r w:rsidRPr="001609F9">
        <w:rPr>
          <w:rFonts w:eastAsia="Times New Roman"/>
          <w:b/>
          <w:bCs/>
          <w:color w:val="D2232A"/>
          <w:szCs w:val="20"/>
        </w:rPr>
        <w:fldChar w:fldCharType="separate"/>
      </w:r>
      <w:r w:rsidRPr="001609F9">
        <w:t xml:space="preserve">Table </w:t>
      </w:r>
      <w:r w:rsidRPr="001609F9">
        <w:rPr>
          <w:noProof/>
        </w:rPr>
        <w:t>7</w:t>
      </w:r>
      <w:r w:rsidRPr="001609F9">
        <w:fldChar w:fldCharType="end"/>
      </w:r>
      <w:r w:rsidRPr="001609F9">
        <w:t xml:space="preserve"> for 4.2-4.4 GHz and ITT = -80 dBm/MHz) is 1 dB better performance than the Set 1 with Model L, meaning altimeter Set 2 model would observe 1 dB less interference with respect to the ITT values </w:t>
      </w:r>
    </w:p>
    <w:p w14:paraId="489E066A" w14:textId="53A46169" w:rsidR="00A81778" w:rsidRPr="001609F9" w:rsidRDefault="00A81778" w:rsidP="00A81778">
      <w:pPr>
        <w:pStyle w:val="ECCTabletext"/>
        <w:spacing w:before="240"/>
        <w:jc w:val="both"/>
        <w:rPr>
          <w:rStyle w:val="ECCParagraph"/>
        </w:rPr>
      </w:pPr>
      <w:r w:rsidRPr="001609F9">
        <w:t xml:space="preserve">For the in-band interference (4.2-4.4 GHz) both Set1 in </w:t>
      </w:r>
      <w:r w:rsidRPr="001609F9">
        <w:fldChar w:fldCharType="begin"/>
      </w:r>
      <w:r w:rsidRPr="001609F9">
        <w:instrText xml:space="preserve"> REF _Ref166793213 \h </w:instrText>
      </w:r>
      <w:r w:rsidRPr="001609F9">
        <w:fldChar w:fldCharType="separate"/>
      </w:r>
      <w:r w:rsidRPr="001609F9">
        <w:rPr>
          <w:rStyle w:val="ECCParagraph"/>
        </w:rPr>
        <w:t xml:space="preserve">The antenna for the in-band case (4.2-4.4 GHz) is modelled using Report ITU-R M.2319 with peak gain and 3 dB beam width based on RTCA Paper No. 274-20/PMC-2073 </w:t>
      </w:r>
      <w:r w:rsidRPr="001609F9">
        <w:t>[25]</w:t>
      </w:r>
      <w:r w:rsidRPr="001609F9">
        <w:rPr>
          <w:rStyle w:val="ECCParagraph"/>
        </w:rPr>
        <w:t>. For the out-of-band/adjacent channels, the same antenna pattern is used, see Table 9.</w:t>
      </w:r>
    </w:p>
    <w:p w14:paraId="7168FE6D" w14:textId="11AA4E63" w:rsidR="00A81778" w:rsidRPr="001609F9" w:rsidRDefault="00A81778" w:rsidP="00A81778">
      <w:r w:rsidRPr="001609F9">
        <w:t xml:space="preserve">Table </w:t>
      </w:r>
      <w:r w:rsidRPr="001609F9">
        <w:fldChar w:fldCharType="end"/>
      </w:r>
      <w:r w:rsidRPr="001609F9">
        <w:t xml:space="preserve"> and Set 2 in </w:t>
      </w:r>
      <w:r w:rsidRPr="001609F9">
        <w:fldChar w:fldCharType="begin"/>
      </w:r>
      <w:r w:rsidRPr="001609F9">
        <w:instrText xml:space="preserve"> REF _Ref168492999 \h </w:instrText>
      </w:r>
      <w:r w:rsidRPr="001609F9">
        <w:fldChar w:fldCharType="separate"/>
      </w:r>
      <w:r w:rsidR="009D0BDE" w:rsidRPr="001609F9">
        <w:t xml:space="preserve">Table </w:t>
      </w:r>
      <w:r w:rsidR="009D0BDE" w:rsidRPr="001609F9">
        <w:rPr>
          <w:noProof/>
        </w:rPr>
        <w:t>9</w:t>
      </w:r>
      <w:r w:rsidRPr="001609F9">
        <w:fldChar w:fldCharType="end"/>
      </w:r>
      <w:r w:rsidRPr="001609F9">
        <w:t xml:space="preserve"> use the same antenna model and the peak gain assumption differs by only 1 dB.</w:t>
      </w:r>
    </w:p>
    <w:p w14:paraId="63F58758" w14:textId="77777777" w:rsidR="00A81778" w:rsidRPr="001609F9" w:rsidRDefault="00A81778" w:rsidP="0018342F">
      <w:pPr>
        <w:pStyle w:val="ECCAnnexheading3"/>
        <w:tabs>
          <w:tab w:val="clear" w:pos="-981"/>
          <w:tab w:val="num" w:pos="720"/>
        </w:tabs>
        <w:rPr>
          <w:rStyle w:val="ECCParagraph"/>
          <w:rFonts w:eastAsia="Calibri"/>
          <w:b w:val="0"/>
          <w:szCs w:val="22"/>
        </w:rPr>
      </w:pPr>
      <w:bookmarkStart w:id="491" w:name="_Toc168923060"/>
      <w:bookmarkStart w:id="492" w:name="_Toc168995145"/>
      <w:bookmarkStart w:id="493" w:name="_Ref150451366"/>
      <w:bookmarkStart w:id="494" w:name="_Ref148723755"/>
      <w:bookmarkEnd w:id="491"/>
      <w:bookmarkEnd w:id="492"/>
      <w:r w:rsidRPr="001609F9">
        <w:rPr>
          <w:rStyle w:val="ECCParagraph"/>
        </w:rPr>
        <w:t>Observed worst-case situations in space and time</w:t>
      </w:r>
      <w:bookmarkEnd w:id="493"/>
      <w:r w:rsidRPr="001609F9">
        <w:rPr>
          <w:rStyle w:val="ECCParagraph"/>
        </w:rPr>
        <w:t xml:space="preserve"> </w:t>
      </w:r>
    </w:p>
    <w:p w14:paraId="5D561C99" w14:textId="77777777" w:rsidR="00A81778" w:rsidRPr="001609F9" w:rsidRDefault="00A81778" w:rsidP="00A81778">
      <w:r w:rsidRPr="001609F9">
        <w:t>From the interference results above and from the margin analysis with respect to Radio Altimeter performances (ITT levels) as done in the section below, single event/values for worst-case situations without probability can be identified which can cause more than 20 dB difference in the results:</w:t>
      </w:r>
    </w:p>
    <w:p w14:paraId="4B940D6C" w14:textId="44ED6BF1" w:rsidR="00A81778" w:rsidRPr="001609F9" w:rsidRDefault="00A81778" w:rsidP="00A81778">
      <w:pPr>
        <w:pStyle w:val="ECCBulletsLv1"/>
        <w:ind w:left="360" w:hanging="360"/>
      </w:pPr>
      <w:r w:rsidRPr="001609F9">
        <w:t xml:space="preserve">Where the BS is below the airplane and outside the OLS. For Altimeter at 200 feet, and for lower BS heights, we see sharp fluctuation with peaks up to 25 dB in a region at Δx = ~1.2±0.3 km (see </w:t>
      </w:r>
      <w:r w:rsidRPr="001609F9">
        <w:fldChar w:fldCharType="begin"/>
      </w:r>
      <w:r w:rsidRPr="001609F9">
        <w:instrText xml:space="preserve"> REF _Ref161677892 \h </w:instrText>
      </w:r>
      <w:r w:rsidRPr="001609F9">
        <w:fldChar w:fldCharType="separate"/>
      </w:r>
      <w:r w:rsidRPr="001609F9">
        <w:t xml:space="preserve">Figure </w:t>
      </w:r>
      <w:r w:rsidRPr="001609F9">
        <w:rPr>
          <w:noProof/>
        </w:rPr>
        <w:t>75</w:t>
      </w:r>
      <w:r w:rsidRPr="001609F9">
        <w:fldChar w:fldCharType="end"/>
      </w:r>
      <w:r w:rsidRPr="001609F9">
        <w:t xml:space="preserve"> and </w:t>
      </w:r>
      <w:r w:rsidRPr="001609F9">
        <w:fldChar w:fldCharType="begin"/>
      </w:r>
      <w:r w:rsidRPr="001609F9">
        <w:instrText xml:space="preserve"> REF _Ref150269334 \h  \* MERGEFORMAT </w:instrText>
      </w:r>
      <w:r w:rsidRPr="001609F9">
        <w:fldChar w:fldCharType="separate"/>
      </w:r>
      <w:r w:rsidRPr="001609F9">
        <w:t>Figure 76</w:t>
      </w:r>
      <w:r w:rsidRPr="001609F9">
        <w:fldChar w:fldCharType="end"/>
      </w:r>
      <w:r w:rsidRPr="001609F9">
        <w:t>). This area is limited, and it can also be noted:</w:t>
      </w:r>
    </w:p>
    <w:p w14:paraId="09D3BB09" w14:textId="77777777" w:rsidR="00A81778" w:rsidRPr="001609F9" w:rsidRDefault="00A81778" w:rsidP="00A81778">
      <w:pPr>
        <w:pStyle w:val="ECCBulletsLv2"/>
        <w:ind w:left="360" w:hanging="360"/>
      </w:pPr>
      <w:r w:rsidRPr="001609F9">
        <w:t>The width of the peaks is in the order of ~60 meters. The airplane will pass such a peak within about one second in time for typical landing speeds of ~56 m/s (200 km/h);</w:t>
      </w:r>
    </w:p>
    <w:p w14:paraId="1ABAF0BC" w14:textId="77777777" w:rsidR="00A81778" w:rsidRPr="001609F9" w:rsidRDefault="00A81778" w:rsidP="00A81778">
      <w:pPr>
        <w:pStyle w:val="ECCBulletsLv2"/>
        <w:ind w:left="360" w:hanging="360"/>
      </w:pPr>
      <w:r w:rsidRPr="001609F9">
        <w:t>For other locations, especially lateral offsets (along y-axis) possible interference is less a problem and this is as the altimeter gain towards IMT BS gets less and as the free space path loss gives higher attenuations due to larger distance between BS and Radio Altimeter;</w:t>
      </w:r>
    </w:p>
    <w:p w14:paraId="10B21313" w14:textId="77777777" w:rsidR="00A81778" w:rsidRPr="001609F9" w:rsidRDefault="00A81778" w:rsidP="00A81778">
      <w:pPr>
        <w:pStyle w:val="ECCBulletsLv1"/>
        <w:ind w:left="360" w:hanging="360"/>
      </w:pPr>
      <w:r w:rsidRPr="001609F9">
        <w:t>The Altimeter models ITT values differ by many dB.</w:t>
      </w:r>
    </w:p>
    <w:p w14:paraId="1A926AEA" w14:textId="77777777" w:rsidR="00A81778" w:rsidRPr="001609F9" w:rsidRDefault="00A81778" w:rsidP="00BC6110">
      <w:pPr>
        <w:pStyle w:val="ECCAnnexheading4"/>
        <w:rPr>
          <w:lang w:val="en-GB"/>
        </w:rPr>
      </w:pPr>
      <w:bookmarkStart w:id="495" w:name="_Toc182478747"/>
      <w:r w:rsidRPr="001609F9">
        <w:rPr>
          <w:lang w:val="en-GB"/>
        </w:rPr>
        <w:lastRenderedPageBreak/>
        <w:t>Margins with respect to Radio Altimeter itt levels</w:t>
      </w:r>
      <w:bookmarkEnd w:id="494"/>
      <w:bookmarkEnd w:id="495"/>
    </w:p>
    <w:p w14:paraId="7E1C5085" w14:textId="77777777" w:rsidR="00A81778" w:rsidRPr="001609F9" w:rsidRDefault="00A81778" w:rsidP="00A81778">
      <w:r w:rsidRPr="001609F9">
        <w:t>The margins with respect to the altimeter model and frequency ranges for the maximum found OOB blocking and unwanted emission (3.8-4.2 GHz) for altimeters at 200 and 1000 feet and BSs outside the OLS are listed in the tables below:</w:t>
      </w:r>
    </w:p>
    <w:p w14:paraId="1F4A0364" w14:textId="77777777" w:rsidR="00A81778" w:rsidRPr="001609F9" w:rsidRDefault="00A81778" w:rsidP="00A81778">
      <w:pPr>
        <w:pStyle w:val="ECCBulletsLv1"/>
        <w:ind w:left="360" w:hanging="360"/>
      </w:pPr>
      <w:r w:rsidRPr="001609F9">
        <w:t>AAS has about 11 dB higher blocking margin than non-AAS for the lowest blocking margin found:</w:t>
      </w:r>
    </w:p>
    <w:p w14:paraId="7570DD94" w14:textId="57AB87AD" w:rsidR="00A81778" w:rsidRPr="001609F9" w:rsidRDefault="00A81778" w:rsidP="00A81778">
      <w:pPr>
        <w:pStyle w:val="ECCBulletsLv2"/>
        <w:ind w:left="360" w:hanging="360"/>
      </w:pPr>
      <w:r w:rsidRPr="001609F9">
        <w:t>For AAS the OOB blocking margin is &gt; 42 dB (</w:t>
      </w:r>
      <w:r w:rsidRPr="001609F9">
        <w:fldChar w:fldCharType="begin"/>
      </w:r>
      <w:r w:rsidRPr="001609F9">
        <w:instrText xml:space="preserve"> REF _Ref156502126 \h  \* MERGEFORMAT </w:instrText>
      </w:r>
      <w:r w:rsidRPr="001609F9">
        <w:fldChar w:fldCharType="separate"/>
      </w:r>
      <w:r w:rsidR="009D0BDE" w:rsidRPr="001609F9">
        <w:t xml:space="preserve">Table </w:t>
      </w:r>
      <w:r w:rsidR="009D0BDE" w:rsidRPr="001609F9">
        <w:rPr>
          <w:noProof/>
        </w:rPr>
        <w:t>68</w:t>
      </w:r>
      <w:r w:rsidRPr="001609F9">
        <w:fldChar w:fldCharType="end"/>
      </w:r>
      <w:r w:rsidRPr="001609F9">
        <w:t>). Which is the case for the worst performing Radio Altimeter model "F", for 200 feet Radio Altimeter height, fc = 4.15 GHz and 6 m BS height. For higher BS height with 30 m (&gt; BS free zone due to OLS) the margin increases with ~16 dB (</w:t>
      </w:r>
      <w:r w:rsidRPr="001609F9">
        <w:fldChar w:fldCharType="begin"/>
      </w:r>
      <w:r w:rsidRPr="001609F9">
        <w:instrText xml:space="preserve"> REF _Ref161678643 \h </w:instrText>
      </w:r>
      <w:r w:rsidRPr="001609F9">
        <w:fldChar w:fldCharType="separate"/>
      </w:r>
      <w:r w:rsidR="009D0BDE" w:rsidRPr="001609F9">
        <w:t xml:space="preserve">Table </w:t>
      </w:r>
      <w:r w:rsidR="009D0BDE" w:rsidRPr="001609F9">
        <w:rPr>
          <w:noProof/>
        </w:rPr>
        <w:t>62</w:t>
      </w:r>
      <w:r w:rsidRPr="001609F9">
        <w:fldChar w:fldCharType="end"/>
      </w:r>
      <w:r w:rsidRPr="001609F9">
        <w:t>).</w:t>
      </w:r>
    </w:p>
    <w:p w14:paraId="05F17732" w14:textId="62A034E9" w:rsidR="00A81778" w:rsidRPr="001609F9" w:rsidRDefault="00A81778" w:rsidP="00A81778">
      <w:pPr>
        <w:pStyle w:val="ECCBulletsLv2"/>
        <w:ind w:left="360" w:hanging="360"/>
      </w:pPr>
      <w:r w:rsidRPr="001609F9">
        <w:t>For non-AAS the OOB blocking margin is &gt; 31 dB (</w:t>
      </w:r>
      <w:r w:rsidRPr="001609F9">
        <w:fldChar w:fldCharType="begin"/>
      </w:r>
      <w:r w:rsidRPr="001609F9">
        <w:instrText xml:space="preserve"> REF _Ref156502816 \h  \* MERGEFORMAT </w:instrText>
      </w:r>
      <w:r w:rsidRPr="001609F9">
        <w:fldChar w:fldCharType="separate"/>
      </w:r>
      <w:r w:rsidR="009D0BDE" w:rsidRPr="001609F9">
        <w:t xml:space="preserve">Table </w:t>
      </w:r>
      <w:r w:rsidR="009D0BDE" w:rsidRPr="001609F9">
        <w:rPr>
          <w:noProof/>
        </w:rPr>
        <w:t>72</w:t>
      </w:r>
      <w:r w:rsidRPr="001609F9">
        <w:fldChar w:fldCharType="end"/>
      </w:r>
      <w:r w:rsidRPr="001609F9">
        <w:t>). Which is the case for the worst performing Radio Altimeter model "F", for 200 feet Radio Altimeter height, fc = 4.15 GHz and 6 m BS height. For higher BS height with 30 m (&gt; BS free zone due to OLS) the margin increases with ~21.5 dB (</w:t>
      </w:r>
      <w:r w:rsidRPr="001609F9">
        <w:fldChar w:fldCharType="begin"/>
      </w:r>
      <w:r w:rsidRPr="001609F9">
        <w:instrText xml:space="preserve"> REF _Ref156502885 \h  \* MERGEFORMAT </w:instrText>
      </w:r>
      <w:r w:rsidRPr="001609F9">
        <w:fldChar w:fldCharType="separate"/>
      </w:r>
      <w:r w:rsidR="009D0BDE" w:rsidRPr="001609F9">
        <w:t xml:space="preserve">Table </w:t>
      </w:r>
      <w:r w:rsidR="009D0BDE" w:rsidRPr="001609F9">
        <w:rPr>
          <w:noProof/>
        </w:rPr>
        <w:t>71</w:t>
      </w:r>
      <w:r w:rsidRPr="001609F9">
        <w:fldChar w:fldCharType="end"/>
      </w:r>
      <w:r w:rsidRPr="001609F9">
        <w:t>).</w:t>
      </w:r>
    </w:p>
    <w:p w14:paraId="1B767988" w14:textId="77777777" w:rsidR="00A81778" w:rsidRPr="001609F9" w:rsidRDefault="00A81778" w:rsidP="00A81778">
      <w:pPr>
        <w:pStyle w:val="ECCBulletsLv1"/>
        <w:ind w:left="360" w:hanging="360"/>
      </w:pPr>
      <w:r w:rsidRPr="001609F9">
        <w:t>Depending on the BS height and Radio Altimeter height and if BS can be located below the Radio Altimeter height and below the OLS it is observed:</w:t>
      </w:r>
    </w:p>
    <w:p w14:paraId="2B210B02" w14:textId="5C2903E3" w:rsidR="00A81778" w:rsidRPr="001609F9" w:rsidRDefault="00A81778" w:rsidP="008843D6">
      <w:pPr>
        <w:pStyle w:val="ECCBulletsLv2"/>
      </w:pPr>
      <w:r w:rsidRPr="001609F9">
        <w:t>For AAS with 6 m BS height and Radio Altimeter at 200 and 1000 feet (</w:t>
      </w:r>
      <w:r w:rsidRPr="001609F9">
        <w:fldChar w:fldCharType="begin"/>
      </w:r>
      <w:r w:rsidRPr="001609F9">
        <w:instrText xml:space="preserve"> REF _Ref156502126 \h  \* MERGEFORMAT </w:instrText>
      </w:r>
      <w:r w:rsidRPr="001609F9">
        <w:fldChar w:fldCharType="separate"/>
      </w:r>
      <w:r w:rsidR="009D0BDE" w:rsidRPr="001609F9">
        <w:t xml:space="preserve">Table </w:t>
      </w:r>
      <w:r w:rsidR="009D0BDE" w:rsidRPr="001609F9">
        <w:rPr>
          <w:noProof/>
        </w:rPr>
        <w:t>68</w:t>
      </w:r>
      <w:r w:rsidRPr="001609F9">
        <w:fldChar w:fldCharType="end"/>
      </w:r>
      <w:r w:rsidRPr="001609F9">
        <w:t xml:space="preserve"> and </w:t>
      </w:r>
      <w:r w:rsidRPr="001609F9">
        <w:fldChar w:fldCharType="begin"/>
      </w:r>
      <w:r w:rsidRPr="001609F9">
        <w:instrText xml:space="preserve"> REF _Ref144127724 \h  \* MERGEFORMAT </w:instrText>
      </w:r>
      <w:r w:rsidRPr="001609F9">
        <w:fldChar w:fldCharType="separate"/>
      </w:r>
      <w:r w:rsidR="009D0BDE" w:rsidRPr="001609F9">
        <w:t xml:space="preserve">Table </w:t>
      </w:r>
      <w:r w:rsidR="009D0BDE" w:rsidRPr="001609F9">
        <w:rPr>
          <w:noProof/>
        </w:rPr>
        <w:t>70</w:t>
      </w:r>
      <w:r w:rsidRPr="001609F9">
        <w:fldChar w:fldCharType="end"/>
      </w:r>
      <w:r w:rsidRPr="001609F9">
        <w:t>) the margins are larger for 1000 feet. For 30 m BS height and Radio Altimeter at 200 and 1000 feet (</w:t>
      </w:r>
      <w:r w:rsidRPr="001609F9">
        <w:fldChar w:fldCharType="begin"/>
      </w:r>
      <w:r w:rsidRPr="001609F9">
        <w:instrText xml:space="preserve"> REF _Ref161678643 \h </w:instrText>
      </w:r>
      <w:r w:rsidR="008843D6" w:rsidRPr="001609F9">
        <w:instrText xml:space="preserve"> \* MERGEFORMAT </w:instrText>
      </w:r>
      <w:r w:rsidRPr="001609F9">
        <w:fldChar w:fldCharType="separate"/>
      </w:r>
      <w:r w:rsidR="009D0BDE" w:rsidRPr="001609F9">
        <w:t xml:space="preserve">Table </w:t>
      </w:r>
      <w:r w:rsidR="009D0BDE" w:rsidRPr="001609F9">
        <w:rPr>
          <w:noProof/>
        </w:rPr>
        <w:t>62</w:t>
      </w:r>
      <w:r w:rsidRPr="001609F9">
        <w:fldChar w:fldCharType="end"/>
      </w:r>
      <w:r w:rsidRPr="001609F9">
        <w:t xml:space="preserve"> and </w:t>
      </w:r>
      <w:r w:rsidRPr="001609F9">
        <w:fldChar w:fldCharType="begin"/>
      </w:r>
      <w:r w:rsidRPr="001609F9">
        <w:instrText xml:space="preserve"> REF _Ref156504372 \h  \* MERGEFORMAT </w:instrText>
      </w:r>
      <w:r w:rsidRPr="001609F9">
        <w:fldChar w:fldCharType="separate"/>
      </w:r>
      <w:r w:rsidR="009D0BDE" w:rsidRPr="001609F9">
        <w:t xml:space="preserve">Table </w:t>
      </w:r>
      <w:r w:rsidR="009D0BDE" w:rsidRPr="001609F9">
        <w:rPr>
          <w:noProof/>
        </w:rPr>
        <w:t>69</w:t>
      </w:r>
      <w:r w:rsidRPr="001609F9">
        <w:fldChar w:fldCharType="end"/>
      </w:r>
      <w:r w:rsidRPr="001609F9">
        <w:t>) the margins are larger for 200 feet;</w:t>
      </w:r>
    </w:p>
    <w:p w14:paraId="2DB012D6" w14:textId="77A73559" w:rsidR="00A81778" w:rsidRPr="001609F9" w:rsidRDefault="00A81778" w:rsidP="008843D6">
      <w:pPr>
        <w:pStyle w:val="ECCBulletsLv2"/>
      </w:pPr>
      <w:r w:rsidRPr="001609F9">
        <w:t>For non-AAS with 6 m BS height and Radio Altimeter at 200 and 1000 feet (</w:t>
      </w:r>
      <w:r w:rsidRPr="001609F9">
        <w:fldChar w:fldCharType="begin"/>
      </w:r>
      <w:r w:rsidRPr="001609F9">
        <w:instrText xml:space="preserve"> REF _Ref156502816 \h  \* MERGEFORMAT </w:instrText>
      </w:r>
      <w:r w:rsidRPr="001609F9">
        <w:fldChar w:fldCharType="separate"/>
      </w:r>
      <w:r w:rsidR="009D0BDE" w:rsidRPr="001609F9">
        <w:t xml:space="preserve">Table </w:t>
      </w:r>
      <w:r w:rsidR="009D0BDE" w:rsidRPr="001609F9">
        <w:rPr>
          <w:noProof/>
        </w:rPr>
        <w:t>72</w:t>
      </w:r>
      <w:r w:rsidRPr="001609F9">
        <w:fldChar w:fldCharType="end"/>
      </w:r>
      <w:r w:rsidRPr="001609F9">
        <w:t xml:space="preserve"> and </w:t>
      </w:r>
      <w:r w:rsidRPr="001609F9">
        <w:fldChar w:fldCharType="begin"/>
      </w:r>
      <w:r w:rsidRPr="001609F9">
        <w:instrText xml:space="preserve"> REF _Ref156503994 \h  \* MERGEFORMAT </w:instrText>
      </w:r>
      <w:r w:rsidRPr="001609F9">
        <w:fldChar w:fldCharType="separate"/>
      </w:r>
      <w:r w:rsidR="009D0BDE" w:rsidRPr="001609F9">
        <w:t xml:space="preserve">Table </w:t>
      </w:r>
      <w:r w:rsidR="009D0BDE" w:rsidRPr="001609F9">
        <w:rPr>
          <w:noProof/>
        </w:rPr>
        <w:t>74</w:t>
      </w:r>
      <w:r w:rsidRPr="001609F9">
        <w:fldChar w:fldCharType="end"/>
      </w:r>
      <w:r w:rsidRPr="001609F9">
        <w:t>) the margins are larger for 1000 feet. For 30 m BS height and Radio Altimeter at 200 and 1000 feet (</w:t>
      </w:r>
      <w:r w:rsidRPr="001609F9">
        <w:fldChar w:fldCharType="begin"/>
      </w:r>
      <w:r w:rsidRPr="001609F9">
        <w:instrText xml:space="preserve"> REF _Ref156502885 \h  \* MERGEFORMAT </w:instrText>
      </w:r>
      <w:r w:rsidRPr="001609F9">
        <w:fldChar w:fldCharType="separate"/>
      </w:r>
      <w:r w:rsidR="009D0BDE" w:rsidRPr="001609F9">
        <w:t xml:space="preserve">Table </w:t>
      </w:r>
      <w:r w:rsidR="009D0BDE" w:rsidRPr="001609F9">
        <w:rPr>
          <w:noProof/>
        </w:rPr>
        <w:t>71</w:t>
      </w:r>
      <w:r w:rsidRPr="001609F9">
        <w:fldChar w:fldCharType="end"/>
      </w:r>
      <w:r w:rsidRPr="001609F9">
        <w:t xml:space="preserve"> and </w:t>
      </w:r>
      <w:r w:rsidRPr="001609F9">
        <w:fldChar w:fldCharType="begin"/>
      </w:r>
      <w:r w:rsidRPr="001609F9">
        <w:instrText xml:space="preserve"> REF _Ref156504732 \h  \* MERGEFORMAT </w:instrText>
      </w:r>
      <w:r w:rsidRPr="001609F9">
        <w:fldChar w:fldCharType="separate"/>
      </w:r>
      <w:r w:rsidR="009D0BDE" w:rsidRPr="001609F9">
        <w:t xml:space="preserve">Table </w:t>
      </w:r>
      <w:r w:rsidR="009D0BDE" w:rsidRPr="001609F9">
        <w:rPr>
          <w:noProof/>
        </w:rPr>
        <w:t>73</w:t>
      </w:r>
      <w:r w:rsidRPr="001609F9">
        <w:fldChar w:fldCharType="end"/>
      </w:r>
      <w:r w:rsidRPr="001609F9">
        <w:t xml:space="preserve">) the margins are larger for 200 feet. </w:t>
      </w:r>
    </w:p>
    <w:p w14:paraId="56CF5DAE" w14:textId="48FA95E2" w:rsidR="00A81778" w:rsidRPr="001609F9" w:rsidRDefault="00A81778" w:rsidP="008843D6">
      <w:pPr>
        <w:pStyle w:val="ECCBulletsLv2"/>
      </w:pPr>
      <w:r w:rsidRPr="001609F9">
        <w:t>The unwanted emission margins are smaller compared with the blocking margin but still positive for non-AAS and AAS (</w:t>
      </w:r>
      <w:r w:rsidRPr="001609F9">
        <w:fldChar w:fldCharType="begin"/>
      </w:r>
      <w:r w:rsidRPr="001609F9">
        <w:instrText xml:space="preserve"> REF _Ref156505499 \h </w:instrText>
      </w:r>
      <w:r w:rsidR="008843D6" w:rsidRPr="001609F9">
        <w:instrText xml:space="preserve"> \* MERGEFORMAT </w:instrText>
      </w:r>
      <w:r w:rsidRPr="001609F9">
        <w:fldChar w:fldCharType="separate"/>
      </w:r>
      <w:r w:rsidR="009D0BDE" w:rsidRPr="001609F9">
        <w:t xml:space="preserve">Table </w:t>
      </w:r>
      <w:r w:rsidR="009D0BDE" w:rsidRPr="001609F9">
        <w:rPr>
          <w:noProof/>
        </w:rPr>
        <w:t>75</w:t>
      </w:r>
      <w:r w:rsidRPr="001609F9">
        <w:fldChar w:fldCharType="end"/>
      </w:r>
      <w:r w:rsidRPr="001609F9">
        <w:t xml:space="preserve"> to </w:t>
      </w:r>
      <w:r w:rsidRPr="001609F9">
        <w:fldChar w:fldCharType="begin"/>
      </w:r>
      <w:r w:rsidRPr="001609F9">
        <w:instrText xml:space="preserve"> REF _Ref156505502 \h </w:instrText>
      </w:r>
      <w:r w:rsidR="008843D6" w:rsidRPr="001609F9">
        <w:instrText xml:space="preserve"> \* MERGEFORMAT </w:instrText>
      </w:r>
      <w:r w:rsidRPr="001609F9">
        <w:fldChar w:fldCharType="separate"/>
      </w:r>
      <w:r w:rsidR="009D0BDE" w:rsidRPr="001609F9">
        <w:t xml:space="preserve">Table </w:t>
      </w:r>
      <w:r w:rsidR="009D0BDE" w:rsidRPr="001609F9">
        <w:rPr>
          <w:noProof/>
        </w:rPr>
        <w:t>78</w:t>
      </w:r>
      <w:r w:rsidRPr="001609F9">
        <w:fldChar w:fldCharType="end"/>
      </w:r>
      <w:r w:rsidRPr="001609F9">
        <w:t xml:space="preserve">): </w:t>
      </w:r>
    </w:p>
    <w:p w14:paraId="6C49B00E" w14:textId="2897996E" w:rsidR="00A81778" w:rsidRPr="001609F9" w:rsidRDefault="00A81778" w:rsidP="008843D6">
      <w:pPr>
        <w:pStyle w:val="ECCBulletsLv2"/>
      </w:pPr>
      <w:r w:rsidRPr="001609F9">
        <w:t xml:space="preserve">The unwanted emission margins for the altimeter at 200 and 1000 feet are &gt;11dB besides for altimeter model “L” at 200 feet. This is for IMT with fc = 4.15 GHz the closest channel adjacent to the Radio Altimeter band starting at 4.2 GHz and OOB unwanted emission domain as observed in the first 5 MHz. Having BS free zone due to OLS as defined by 30 m BS height also for lower BS heights (e.g. 6 m) would increase the margin for e.g. model "L" considerably. Compare </w:t>
      </w:r>
      <w:r w:rsidRPr="001609F9">
        <w:fldChar w:fldCharType="begin"/>
      </w:r>
      <w:r w:rsidRPr="001609F9">
        <w:instrText xml:space="preserve"> REF _Ref156505499 \h </w:instrText>
      </w:r>
      <w:r w:rsidR="008843D6" w:rsidRPr="001609F9">
        <w:instrText xml:space="preserve"> \* MERGEFORMAT </w:instrText>
      </w:r>
      <w:r w:rsidRPr="001609F9">
        <w:fldChar w:fldCharType="separate"/>
      </w:r>
      <w:r w:rsidR="009D0BDE" w:rsidRPr="001609F9">
        <w:t xml:space="preserve">Table </w:t>
      </w:r>
      <w:r w:rsidR="009D0BDE" w:rsidRPr="001609F9">
        <w:rPr>
          <w:noProof/>
        </w:rPr>
        <w:t>75</w:t>
      </w:r>
      <w:r w:rsidRPr="001609F9">
        <w:fldChar w:fldCharType="end"/>
      </w:r>
      <w:r w:rsidRPr="001609F9">
        <w:t xml:space="preserve"> and </w:t>
      </w:r>
      <w:r w:rsidRPr="001609F9">
        <w:fldChar w:fldCharType="begin"/>
      </w:r>
      <w:r w:rsidRPr="001609F9">
        <w:instrText xml:space="preserve"> REF _Ref156508389 \h </w:instrText>
      </w:r>
      <w:r w:rsidR="008843D6" w:rsidRPr="001609F9">
        <w:instrText xml:space="preserve"> \* MERGEFORMAT </w:instrText>
      </w:r>
      <w:r w:rsidRPr="001609F9">
        <w:fldChar w:fldCharType="separate"/>
      </w:r>
      <w:r w:rsidR="009D0BDE" w:rsidRPr="001609F9">
        <w:t xml:space="preserve">Table </w:t>
      </w:r>
      <w:r w:rsidR="009D0BDE" w:rsidRPr="001609F9">
        <w:rPr>
          <w:noProof/>
        </w:rPr>
        <w:t>76</w:t>
      </w:r>
      <w:r w:rsidRPr="001609F9">
        <w:fldChar w:fldCharType="end"/>
      </w:r>
      <w:r w:rsidRPr="001609F9">
        <w:t xml:space="preserve"> for AAS and </w:t>
      </w:r>
      <w:r w:rsidRPr="001609F9">
        <w:fldChar w:fldCharType="begin"/>
      </w:r>
      <w:r w:rsidRPr="001609F9">
        <w:instrText xml:space="preserve"> REF _Ref156507478 \h </w:instrText>
      </w:r>
      <w:r w:rsidR="008843D6" w:rsidRPr="001609F9">
        <w:instrText xml:space="preserve"> \* MERGEFORMAT </w:instrText>
      </w:r>
      <w:r w:rsidRPr="001609F9">
        <w:fldChar w:fldCharType="separate"/>
      </w:r>
      <w:r w:rsidR="009D0BDE" w:rsidRPr="001609F9">
        <w:t xml:space="preserve">Table </w:t>
      </w:r>
      <w:r w:rsidR="009D0BDE" w:rsidRPr="001609F9">
        <w:rPr>
          <w:noProof/>
        </w:rPr>
        <w:t>77</w:t>
      </w:r>
      <w:r w:rsidRPr="001609F9">
        <w:fldChar w:fldCharType="end"/>
      </w:r>
      <w:r w:rsidRPr="001609F9">
        <w:t xml:space="preserve"> and </w:t>
      </w:r>
      <w:r w:rsidRPr="001609F9">
        <w:fldChar w:fldCharType="begin"/>
      </w:r>
      <w:r w:rsidRPr="001609F9">
        <w:instrText xml:space="preserve"> REF _Ref156505502 \h </w:instrText>
      </w:r>
      <w:r w:rsidR="008843D6" w:rsidRPr="001609F9">
        <w:instrText xml:space="preserve"> \* MERGEFORMAT </w:instrText>
      </w:r>
      <w:r w:rsidRPr="001609F9">
        <w:fldChar w:fldCharType="separate"/>
      </w:r>
      <w:r w:rsidR="009D0BDE" w:rsidRPr="001609F9">
        <w:t xml:space="preserve">Table </w:t>
      </w:r>
      <w:r w:rsidR="009D0BDE" w:rsidRPr="001609F9">
        <w:rPr>
          <w:noProof/>
        </w:rPr>
        <w:t>78</w:t>
      </w:r>
      <w:r w:rsidRPr="001609F9">
        <w:fldChar w:fldCharType="end"/>
      </w:r>
      <w:r w:rsidRPr="001609F9">
        <w:t xml:space="preserve"> for non-AAS;</w:t>
      </w:r>
    </w:p>
    <w:p w14:paraId="61F3ECBD" w14:textId="3F3A257E" w:rsidR="00A81778" w:rsidRPr="001609F9" w:rsidRDefault="00A81778" w:rsidP="008843D6">
      <w:pPr>
        <w:pStyle w:val="ECCBulletsLv2"/>
      </w:pPr>
      <w:r w:rsidRPr="001609F9">
        <w:t xml:space="preserve">If using the average unwanted emissions from 4200 MHz to 4360 MHz, including spurious emissions, as done in Study B and K would add &gt;8 dB positive margin in </w:t>
      </w:r>
      <w:r w:rsidRPr="001609F9">
        <w:fldChar w:fldCharType="begin"/>
      </w:r>
      <w:r w:rsidRPr="001609F9">
        <w:instrText xml:space="preserve"> REF _Ref156505499 \h </w:instrText>
      </w:r>
      <w:r w:rsidR="008843D6" w:rsidRPr="001609F9">
        <w:instrText xml:space="preserve"> \* MERGEFORMAT </w:instrText>
      </w:r>
      <w:r w:rsidRPr="001609F9">
        <w:fldChar w:fldCharType="separate"/>
      </w:r>
      <w:r w:rsidR="009D0BDE" w:rsidRPr="001609F9">
        <w:t xml:space="preserve">Table </w:t>
      </w:r>
      <w:r w:rsidR="009D0BDE" w:rsidRPr="001609F9">
        <w:rPr>
          <w:noProof/>
        </w:rPr>
        <w:t>75</w:t>
      </w:r>
      <w:r w:rsidRPr="001609F9">
        <w:fldChar w:fldCharType="end"/>
      </w:r>
      <w:r w:rsidRPr="001609F9">
        <w:t xml:space="preserve"> to </w:t>
      </w:r>
      <w:r w:rsidRPr="001609F9">
        <w:fldChar w:fldCharType="begin"/>
      </w:r>
      <w:r w:rsidRPr="001609F9">
        <w:instrText xml:space="preserve"> REF _Ref156505502 \h </w:instrText>
      </w:r>
      <w:r w:rsidR="008843D6" w:rsidRPr="001609F9">
        <w:instrText xml:space="preserve"> \* MERGEFORMAT </w:instrText>
      </w:r>
      <w:r w:rsidRPr="001609F9">
        <w:fldChar w:fldCharType="separate"/>
      </w:r>
      <w:r w:rsidR="009D0BDE" w:rsidRPr="001609F9">
        <w:t xml:space="preserve">Table </w:t>
      </w:r>
      <w:r w:rsidR="009D0BDE" w:rsidRPr="001609F9">
        <w:rPr>
          <w:noProof/>
        </w:rPr>
        <w:t>78</w:t>
      </w:r>
      <w:r w:rsidRPr="001609F9">
        <w:fldChar w:fldCharType="end"/>
      </w:r>
      <w:r w:rsidRPr="001609F9">
        <w:t xml:space="preserve">; </w:t>
      </w:r>
    </w:p>
    <w:p w14:paraId="65CDFEFA" w14:textId="12AFA721" w:rsidR="00A81778" w:rsidRPr="001609F9" w:rsidRDefault="00A81778" w:rsidP="008843D6">
      <w:pPr>
        <w:pStyle w:val="ECCBulletsLv2"/>
      </w:pPr>
      <w:r w:rsidRPr="001609F9">
        <w:t>For 200 feet Radio Altimeter height the margins and comparing 6 with 30 m BS height results. The margins are higher for 30 m BS height compared with 6 m BS height for AAS (</w:t>
      </w:r>
      <w:r w:rsidRPr="001609F9">
        <w:fldChar w:fldCharType="begin"/>
      </w:r>
      <w:r w:rsidRPr="001609F9">
        <w:instrText xml:space="preserve"> REF _Ref156505499 \h </w:instrText>
      </w:r>
      <w:r w:rsidR="008843D6" w:rsidRPr="001609F9">
        <w:instrText xml:space="preserve"> \* MERGEFORMAT </w:instrText>
      </w:r>
      <w:r w:rsidRPr="001609F9">
        <w:fldChar w:fldCharType="separate"/>
      </w:r>
      <w:r w:rsidR="009D0BDE" w:rsidRPr="001609F9">
        <w:t xml:space="preserve">Table </w:t>
      </w:r>
      <w:r w:rsidR="009D0BDE" w:rsidRPr="001609F9">
        <w:rPr>
          <w:noProof/>
        </w:rPr>
        <w:t>75</w:t>
      </w:r>
      <w:r w:rsidRPr="001609F9">
        <w:fldChar w:fldCharType="end"/>
      </w:r>
      <w:r w:rsidRPr="001609F9">
        <w:t xml:space="preserve"> and </w:t>
      </w:r>
      <w:r w:rsidRPr="001609F9">
        <w:fldChar w:fldCharType="begin"/>
      </w:r>
      <w:r w:rsidRPr="001609F9">
        <w:instrText xml:space="preserve"> REF _Ref156508389 \h </w:instrText>
      </w:r>
      <w:r w:rsidR="008843D6" w:rsidRPr="001609F9">
        <w:instrText xml:space="preserve"> \* MERGEFORMAT </w:instrText>
      </w:r>
      <w:r w:rsidRPr="001609F9">
        <w:fldChar w:fldCharType="separate"/>
      </w:r>
      <w:r w:rsidR="009D0BDE" w:rsidRPr="001609F9">
        <w:t xml:space="preserve">Table </w:t>
      </w:r>
      <w:r w:rsidR="009D0BDE" w:rsidRPr="001609F9">
        <w:rPr>
          <w:noProof/>
        </w:rPr>
        <w:t>76</w:t>
      </w:r>
      <w:r w:rsidRPr="001609F9">
        <w:fldChar w:fldCharType="end"/>
      </w:r>
      <w:r w:rsidRPr="001609F9">
        <w:t>) and for non-AAS (</w:t>
      </w:r>
      <w:r w:rsidRPr="001609F9">
        <w:fldChar w:fldCharType="begin"/>
      </w:r>
      <w:r w:rsidRPr="001609F9">
        <w:instrText xml:space="preserve"> REF _Ref156507478 \h </w:instrText>
      </w:r>
      <w:r w:rsidR="008843D6" w:rsidRPr="001609F9">
        <w:instrText xml:space="preserve"> \* MERGEFORMAT </w:instrText>
      </w:r>
      <w:r w:rsidRPr="001609F9">
        <w:fldChar w:fldCharType="separate"/>
      </w:r>
      <w:r w:rsidR="009D0BDE" w:rsidRPr="001609F9">
        <w:t xml:space="preserve">Table </w:t>
      </w:r>
      <w:r w:rsidR="009D0BDE" w:rsidRPr="001609F9">
        <w:rPr>
          <w:noProof/>
        </w:rPr>
        <w:t>77</w:t>
      </w:r>
      <w:r w:rsidRPr="001609F9">
        <w:fldChar w:fldCharType="end"/>
      </w:r>
      <w:r w:rsidRPr="001609F9">
        <w:t xml:space="preserve"> and </w:t>
      </w:r>
      <w:r w:rsidRPr="001609F9">
        <w:fldChar w:fldCharType="begin"/>
      </w:r>
      <w:r w:rsidRPr="001609F9">
        <w:instrText xml:space="preserve"> REF _Ref156505502 \h </w:instrText>
      </w:r>
      <w:r w:rsidR="008843D6" w:rsidRPr="001609F9">
        <w:instrText xml:space="preserve"> \* MERGEFORMAT </w:instrText>
      </w:r>
      <w:r w:rsidRPr="001609F9">
        <w:fldChar w:fldCharType="separate"/>
      </w:r>
      <w:r w:rsidR="009D0BDE" w:rsidRPr="001609F9">
        <w:t xml:space="preserve">Table </w:t>
      </w:r>
      <w:r w:rsidR="009D0BDE" w:rsidRPr="001609F9">
        <w:rPr>
          <w:noProof/>
        </w:rPr>
        <w:t>78</w:t>
      </w:r>
      <w:r w:rsidRPr="001609F9">
        <w:fldChar w:fldCharType="end"/>
      </w:r>
      <w:r w:rsidRPr="001609F9">
        <w:t xml:space="preserve">); </w:t>
      </w:r>
    </w:p>
    <w:p w14:paraId="2ABBA160" w14:textId="77777777" w:rsidR="00A81778" w:rsidRPr="001609F9" w:rsidRDefault="00A81778" w:rsidP="008843D6">
      <w:pPr>
        <w:pStyle w:val="ECCBulletsLv2"/>
      </w:pPr>
      <w:r w:rsidRPr="001609F9">
        <w:t>For 1000 feet Radio Altimeter height the margins differ little between the 6 m and 30 m BS height for both AAS and non-AAS;</w:t>
      </w:r>
    </w:p>
    <w:p w14:paraId="7B2AB092" w14:textId="05C14E4C" w:rsidR="00A81778" w:rsidRPr="001609F9" w:rsidRDefault="00A81778" w:rsidP="008843D6">
      <w:pPr>
        <w:pStyle w:val="ECCBulletsLv2"/>
      </w:pPr>
      <w:r w:rsidRPr="001609F9">
        <w:t>For 30 m BS height the margins are higher for Radio Altimeter height 200 feet compared with 1000 feet (</w:t>
      </w:r>
      <w:r w:rsidRPr="001609F9">
        <w:fldChar w:fldCharType="begin"/>
      </w:r>
      <w:r w:rsidRPr="001609F9">
        <w:instrText xml:space="preserve"> REF _Ref156505499 \h </w:instrText>
      </w:r>
      <w:r w:rsidR="008843D6" w:rsidRPr="001609F9">
        <w:instrText xml:space="preserve"> \* MERGEFORMAT </w:instrText>
      </w:r>
      <w:r w:rsidRPr="001609F9">
        <w:fldChar w:fldCharType="separate"/>
      </w:r>
      <w:r w:rsidR="009D0BDE" w:rsidRPr="001609F9">
        <w:t xml:space="preserve">Table </w:t>
      </w:r>
      <w:r w:rsidR="009D0BDE" w:rsidRPr="001609F9">
        <w:rPr>
          <w:noProof/>
        </w:rPr>
        <w:t>75</w:t>
      </w:r>
      <w:r w:rsidRPr="001609F9">
        <w:fldChar w:fldCharType="end"/>
      </w:r>
      <w:r w:rsidRPr="001609F9">
        <w:t xml:space="preserve"> AAS and </w:t>
      </w:r>
      <w:r w:rsidRPr="001609F9">
        <w:fldChar w:fldCharType="begin"/>
      </w:r>
      <w:r w:rsidRPr="001609F9">
        <w:instrText xml:space="preserve"> REF _Ref156507478 \h </w:instrText>
      </w:r>
      <w:r w:rsidR="008843D6" w:rsidRPr="001609F9">
        <w:instrText xml:space="preserve"> \* MERGEFORMAT </w:instrText>
      </w:r>
      <w:r w:rsidRPr="001609F9">
        <w:fldChar w:fldCharType="separate"/>
      </w:r>
      <w:r w:rsidR="009D0BDE" w:rsidRPr="001609F9">
        <w:t xml:space="preserve">Table </w:t>
      </w:r>
      <w:r w:rsidR="009D0BDE" w:rsidRPr="001609F9">
        <w:rPr>
          <w:noProof/>
        </w:rPr>
        <w:t>77</w:t>
      </w:r>
      <w:r w:rsidRPr="001609F9">
        <w:fldChar w:fldCharType="end"/>
      </w:r>
      <w:r w:rsidRPr="001609F9">
        <w:t xml:space="preserve"> non-AAS). For 6 m BS height the margins are higher for 1000 feet Radio Altimeter height compared with 200 feet beside for Altimeter model "X" (</w:t>
      </w:r>
      <w:r w:rsidRPr="001609F9">
        <w:fldChar w:fldCharType="begin"/>
      </w:r>
      <w:r w:rsidRPr="001609F9">
        <w:instrText xml:space="preserve"> REF _Ref156508389 \h </w:instrText>
      </w:r>
      <w:r w:rsidR="008843D6" w:rsidRPr="001609F9">
        <w:instrText xml:space="preserve"> \* MERGEFORMAT </w:instrText>
      </w:r>
      <w:r w:rsidRPr="001609F9">
        <w:fldChar w:fldCharType="separate"/>
      </w:r>
      <w:r w:rsidR="009D0BDE" w:rsidRPr="001609F9">
        <w:t xml:space="preserve">Table </w:t>
      </w:r>
      <w:r w:rsidR="009D0BDE" w:rsidRPr="001609F9">
        <w:rPr>
          <w:noProof/>
        </w:rPr>
        <w:t>76</w:t>
      </w:r>
      <w:r w:rsidRPr="001609F9">
        <w:fldChar w:fldCharType="end"/>
      </w:r>
      <w:r w:rsidRPr="001609F9">
        <w:t xml:space="preserve">) and </w:t>
      </w:r>
      <w:r w:rsidRPr="001609F9">
        <w:fldChar w:fldCharType="begin"/>
      </w:r>
      <w:r w:rsidRPr="001609F9">
        <w:instrText xml:space="preserve"> REF _Ref156505502 \h </w:instrText>
      </w:r>
      <w:r w:rsidR="008843D6" w:rsidRPr="001609F9">
        <w:instrText xml:space="preserve"> \* MERGEFORMAT </w:instrText>
      </w:r>
      <w:r w:rsidRPr="001609F9">
        <w:fldChar w:fldCharType="separate"/>
      </w:r>
      <w:r w:rsidR="009D0BDE" w:rsidRPr="001609F9">
        <w:t xml:space="preserve">Table </w:t>
      </w:r>
      <w:r w:rsidR="009D0BDE" w:rsidRPr="001609F9">
        <w:rPr>
          <w:noProof/>
        </w:rPr>
        <w:t>78</w:t>
      </w:r>
      <w:r w:rsidRPr="001609F9">
        <w:fldChar w:fldCharType="end"/>
      </w:r>
      <w:r w:rsidRPr="001609F9">
        <w:t xml:space="preserve">). </w:t>
      </w:r>
    </w:p>
    <w:p w14:paraId="2FC4C2EE" w14:textId="77777777" w:rsidR="00A81778" w:rsidRPr="001609F9" w:rsidRDefault="00A81778" w:rsidP="00A81778">
      <w:r w:rsidRPr="001609F9">
        <w:t xml:space="preserve">The Altimeter models ITT differs by many dBs and model “F” and “Y” have the lowest performance for the OOB blocking ITT protection and model “L” has the lowest performance for in-band interference ITT. Replacing altimeter model F and Y in airplanes with other models e.g. model X or retrofitted with additional filters would give higher margins. </w:t>
      </w:r>
    </w:p>
    <w:p w14:paraId="2A7701E6" w14:textId="77777777" w:rsidR="00A81778" w:rsidRPr="001609F9" w:rsidRDefault="00A81778" w:rsidP="008843D6">
      <w:pPr>
        <w:pStyle w:val="ECCAnnexheading4"/>
        <w:rPr>
          <w:lang w:val="en-GB"/>
        </w:rPr>
      </w:pPr>
      <w:r w:rsidRPr="001609F9">
        <w:rPr>
          <w:lang w:val="en-GB"/>
        </w:rPr>
        <w:t>Tables for OOB blocking AAS BS and margins for Radio Altimeter ITTs</w:t>
      </w:r>
    </w:p>
    <w:p w14:paraId="32909B70" w14:textId="2C8522C6" w:rsidR="00A81778" w:rsidRPr="001609F9" w:rsidRDefault="00A81778" w:rsidP="00A81778">
      <w:pPr>
        <w:pStyle w:val="Caption"/>
      </w:pPr>
      <w:bookmarkStart w:id="496" w:name="_Ref144127722"/>
      <w:bookmarkStart w:id="497" w:name="_Ref148800409"/>
      <w:bookmarkStart w:id="498" w:name="_Ref143976075"/>
      <w:r w:rsidRPr="001609F9">
        <w:t xml:space="preserve">Table </w:t>
      </w:r>
      <w:r w:rsidRPr="001609F9">
        <w:fldChar w:fldCharType="begin"/>
      </w:r>
      <w:r w:rsidRPr="001609F9">
        <w:instrText xml:space="preserve"> SEQ Table \* ARABIC </w:instrText>
      </w:r>
      <w:r w:rsidRPr="001609F9">
        <w:fldChar w:fldCharType="separate"/>
      </w:r>
      <w:r w:rsidR="009D0BDE" w:rsidRPr="001609F9">
        <w:rPr>
          <w:noProof/>
        </w:rPr>
        <w:t>67</w:t>
      </w:r>
      <w:r w:rsidRPr="001609F9">
        <w:rPr>
          <w:noProof/>
        </w:rPr>
        <w:fldChar w:fldCharType="end"/>
      </w:r>
      <w:r w:rsidRPr="001609F9">
        <w:t xml:space="preserve">: Margin for Interference Tolerance Threshold (ITT) levels between 3.8 and 4.2 GHz at 200 feet AGL in </w:t>
      </w:r>
      <w:r w:rsidRPr="001609F9">
        <w:fldChar w:fldCharType="begin"/>
      </w:r>
      <w:r w:rsidRPr="001609F9">
        <w:instrText xml:space="preserve"> REF _Ref161395901 \h  \* MERGEFORMAT </w:instrText>
      </w:r>
      <w:r w:rsidRPr="001609F9">
        <w:fldChar w:fldCharType="separate"/>
      </w:r>
      <w:r w:rsidR="009D0BDE" w:rsidRPr="001609F9">
        <w:t xml:space="preserve">Table </w:t>
      </w:r>
      <w:r w:rsidR="009D0BDE" w:rsidRPr="001609F9">
        <w:rPr>
          <w:noProof/>
        </w:rPr>
        <w:t>4</w:t>
      </w:r>
      <w:r w:rsidRPr="001609F9">
        <w:fldChar w:fldCharType="end"/>
      </w:r>
      <w:r w:rsidRPr="001609F9">
        <w:t xml:space="preserve"> and maximum predicted blocking level for local area medium power AAS BS with 30 m BS height in </w:t>
      </w:r>
      <w:r w:rsidRPr="001609F9">
        <w:fldChar w:fldCharType="begin"/>
      </w:r>
      <w:r w:rsidRPr="001609F9">
        <w:instrText xml:space="preserve"> REF _Ref143776067 \h  \* MERGEFORMAT </w:instrText>
      </w:r>
      <w:r w:rsidRPr="001609F9">
        <w:fldChar w:fldCharType="separate"/>
      </w:r>
      <w:r w:rsidR="009D0BDE" w:rsidRPr="001609F9">
        <w:t>Table 58</w:t>
      </w:r>
      <w:r w:rsidRPr="001609F9">
        <w:fldChar w:fldCharType="end"/>
      </w:r>
    </w:p>
    <w:tbl>
      <w:tblPr>
        <w:tblStyle w:val="ECCTable-redheader"/>
        <w:tblW w:w="4858" w:type="pct"/>
        <w:tblInd w:w="0" w:type="dxa"/>
        <w:tblLayout w:type="fixed"/>
        <w:tblLook w:val="04A0" w:firstRow="1" w:lastRow="0" w:firstColumn="1" w:lastColumn="0" w:noHBand="0" w:noVBand="1"/>
      </w:tblPr>
      <w:tblGrid>
        <w:gridCol w:w="1616"/>
        <w:gridCol w:w="933"/>
        <w:gridCol w:w="1416"/>
        <w:gridCol w:w="2010"/>
        <w:gridCol w:w="1392"/>
        <w:gridCol w:w="1989"/>
      </w:tblGrid>
      <w:tr w:rsidR="00A81778" w:rsidRPr="001609F9" w14:paraId="04C0469B"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0" w:type="pct"/>
            <w:tcBorders>
              <w:top w:val="single" w:sz="4" w:space="0" w:color="FFFFFF" w:themeColor="background1"/>
              <w:bottom w:val="single" w:sz="4" w:space="0" w:color="FFFFFF" w:themeColor="background1"/>
            </w:tcBorders>
          </w:tcPr>
          <w:p w14:paraId="70A7EB14" w14:textId="77777777" w:rsidR="00A81778" w:rsidRPr="001609F9" w:rsidRDefault="00A81778" w:rsidP="0010067B">
            <w:pPr>
              <w:pStyle w:val="ECCTableHeaderwhitefont"/>
              <w:rPr>
                <w:b/>
                <w:bCs w:val="0"/>
              </w:rPr>
            </w:pPr>
            <w:r w:rsidRPr="001609F9">
              <w:rPr>
                <w:b/>
                <w:bCs w:val="0"/>
              </w:rPr>
              <w:lastRenderedPageBreak/>
              <w:t>Altimeter model</w:t>
            </w:r>
          </w:p>
        </w:tc>
        <w:tc>
          <w:tcPr>
            <w:tcW w:w="498" w:type="pct"/>
            <w:tcBorders>
              <w:top w:val="single" w:sz="4" w:space="0" w:color="FFFFFF" w:themeColor="background1"/>
              <w:bottom w:val="single" w:sz="4" w:space="0" w:color="FFFFFF" w:themeColor="background1"/>
            </w:tcBorders>
          </w:tcPr>
          <w:p w14:paraId="74F264D5" w14:textId="77777777" w:rsidR="00A81778" w:rsidRPr="001609F9" w:rsidRDefault="00A81778" w:rsidP="0010067B">
            <w:pPr>
              <w:pStyle w:val="ECCTableHeaderwhitefont"/>
              <w:rPr>
                <w:b/>
                <w:bCs w:val="0"/>
              </w:rPr>
            </w:pPr>
            <w:r w:rsidRPr="001609F9">
              <w:rPr>
                <w:b/>
                <w:bCs w:val="0"/>
              </w:rPr>
              <w:t xml:space="preserve">ITT in dBm/MHz for  </w:t>
            </w:r>
          </w:p>
          <w:p w14:paraId="12134847" w14:textId="77777777" w:rsidR="00A81778" w:rsidRPr="001609F9" w:rsidRDefault="00A81778" w:rsidP="0010067B">
            <w:pPr>
              <w:pStyle w:val="ECCTableHeaderwhitefont"/>
              <w:rPr>
                <w:b/>
                <w:bCs w:val="0"/>
              </w:rPr>
            </w:pPr>
            <w:r w:rsidRPr="001609F9">
              <w:rPr>
                <w:b/>
                <w:bCs w:val="0"/>
              </w:rPr>
              <w:t>3.8-4.1 GHz</w:t>
            </w:r>
          </w:p>
        </w:tc>
        <w:tc>
          <w:tcPr>
            <w:tcW w:w="757" w:type="pct"/>
            <w:tcBorders>
              <w:top w:val="single" w:sz="4" w:space="0" w:color="FFFFFF" w:themeColor="background1"/>
              <w:bottom w:val="single" w:sz="4" w:space="0" w:color="FFFFFF" w:themeColor="background1"/>
            </w:tcBorders>
          </w:tcPr>
          <w:p w14:paraId="08C879E1" w14:textId="77777777" w:rsidR="00A81778" w:rsidRPr="001609F9" w:rsidRDefault="00A81778" w:rsidP="0010067B">
            <w:pPr>
              <w:pStyle w:val="ECCTableHeaderwhitefont"/>
              <w:rPr>
                <w:b/>
                <w:bCs w:val="0"/>
              </w:rPr>
            </w:pPr>
            <w:r w:rsidRPr="001609F9">
              <w:rPr>
                <w:b/>
                <w:bCs w:val="0"/>
              </w:rPr>
              <w:t xml:space="preserve">ITT in dBm/MHz for </w:t>
            </w:r>
          </w:p>
          <w:p w14:paraId="0DF8550E" w14:textId="77777777" w:rsidR="00A81778" w:rsidRPr="001609F9" w:rsidRDefault="00A81778" w:rsidP="0010067B">
            <w:pPr>
              <w:pStyle w:val="ECCTableHeaderwhitefont"/>
              <w:rPr>
                <w:b/>
                <w:bCs w:val="0"/>
              </w:rPr>
            </w:pPr>
            <w:r w:rsidRPr="001609F9">
              <w:rPr>
                <w:b/>
                <w:bCs w:val="0"/>
              </w:rPr>
              <w:t>4.1-4.2 GHz</w:t>
            </w:r>
          </w:p>
        </w:tc>
        <w:tc>
          <w:tcPr>
            <w:tcW w:w="0" w:type="pct"/>
            <w:tcBorders>
              <w:top w:val="single" w:sz="4" w:space="0" w:color="FFFFFF" w:themeColor="background1"/>
              <w:bottom w:val="single" w:sz="4" w:space="0" w:color="FFFFFF" w:themeColor="background1"/>
            </w:tcBorders>
          </w:tcPr>
          <w:p w14:paraId="0AE3A2ED" w14:textId="77777777" w:rsidR="00A81778" w:rsidRPr="001609F9" w:rsidRDefault="00A81778" w:rsidP="0010067B">
            <w:pPr>
              <w:pStyle w:val="ECCTableHeaderwhitefont"/>
              <w:rPr>
                <w:b/>
                <w:bCs w:val="0"/>
              </w:rPr>
            </w:pPr>
            <w:r w:rsidRPr="001609F9">
              <w:rPr>
                <w:b/>
                <w:bCs w:val="0"/>
              </w:rPr>
              <w:t xml:space="preserve">Max blocking level simulation in dBm/MHz for </w:t>
            </w:r>
          </w:p>
          <w:p w14:paraId="59EE1159" w14:textId="77777777" w:rsidR="00A81778" w:rsidRPr="001609F9" w:rsidRDefault="00A81778" w:rsidP="0010067B">
            <w:pPr>
              <w:pStyle w:val="ECCTableHeaderwhitefont"/>
              <w:rPr>
                <w:b/>
                <w:bCs w:val="0"/>
              </w:rPr>
            </w:pPr>
            <w:r w:rsidRPr="001609F9">
              <w:rPr>
                <w:b/>
                <w:bCs w:val="0"/>
              </w:rPr>
              <w:t>3.85 GHz | 4.15 GHz</w:t>
            </w:r>
          </w:p>
        </w:tc>
        <w:tc>
          <w:tcPr>
            <w:tcW w:w="0" w:type="pct"/>
            <w:gridSpan w:val="2"/>
            <w:tcBorders>
              <w:top w:val="single" w:sz="4" w:space="0" w:color="FFFFFF" w:themeColor="background1"/>
              <w:bottom w:val="single" w:sz="4" w:space="0" w:color="FFFFFF" w:themeColor="background1"/>
              <w:right w:val="single" w:sz="4" w:space="0" w:color="FFFFFF" w:themeColor="background1"/>
            </w:tcBorders>
          </w:tcPr>
          <w:p w14:paraId="1D1C6677" w14:textId="77777777" w:rsidR="00A81778" w:rsidRPr="001609F9" w:rsidRDefault="00A81778" w:rsidP="0010067B">
            <w:pPr>
              <w:pStyle w:val="ECCTableHeaderwhitefont"/>
              <w:rPr>
                <w:b/>
                <w:bCs w:val="0"/>
              </w:rPr>
            </w:pPr>
            <w:r w:rsidRPr="001609F9">
              <w:rPr>
                <w:b/>
                <w:bCs w:val="0"/>
              </w:rPr>
              <w:t>Margin in dB</w:t>
            </w:r>
          </w:p>
          <w:p w14:paraId="6593A29E" w14:textId="77777777" w:rsidR="00A81778" w:rsidRPr="001609F9" w:rsidRDefault="00A81778" w:rsidP="0010067B">
            <w:pPr>
              <w:pStyle w:val="ECCTableHeaderwhitefont"/>
              <w:rPr>
                <w:b/>
                <w:bCs w:val="0"/>
              </w:rPr>
            </w:pPr>
            <w:r w:rsidRPr="001609F9">
              <w:rPr>
                <w:b/>
                <w:bCs w:val="0"/>
              </w:rPr>
              <w:t>3.8-4.1 | 4.1-4.2</w:t>
            </w:r>
          </w:p>
          <w:p w14:paraId="6BD27ADC" w14:textId="77777777" w:rsidR="00A81778" w:rsidRPr="001609F9" w:rsidRDefault="00A81778" w:rsidP="0010067B">
            <w:pPr>
              <w:pStyle w:val="ECCTableHeaderwhitefont"/>
              <w:rPr>
                <w:b/>
                <w:bCs w:val="0"/>
              </w:rPr>
            </w:pPr>
            <w:r w:rsidRPr="001609F9">
              <w:rPr>
                <w:b/>
                <w:bCs w:val="0"/>
              </w:rPr>
              <w:t>GHz</w:t>
            </w:r>
          </w:p>
        </w:tc>
      </w:tr>
      <w:tr w:rsidR="00A81778" w:rsidRPr="001609F9" w14:paraId="01574C3D" w14:textId="77777777" w:rsidTr="0010067B">
        <w:trPr>
          <w:trHeight w:val="265"/>
        </w:trPr>
        <w:tc>
          <w:tcPr>
            <w:tcW w:w="863" w:type="pct"/>
            <w:tcBorders>
              <w:top w:val="single" w:sz="4" w:space="0" w:color="FFFFFF" w:themeColor="background1"/>
            </w:tcBorders>
          </w:tcPr>
          <w:p w14:paraId="5F616560" w14:textId="77777777" w:rsidR="00A81778" w:rsidRPr="001609F9" w:rsidRDefault="00A81778" w:rsidP="0010067B">
            <w:pPr>
              <w:pStyle w:val="ECCTabletext"/>
            </w:pPr>
            <w:r w:rsidRPr="001609F9">
              <w:t>F</w:t>
            </w:r>
          </w:p>
        </w:tc>
        <w:tc>
          <w:tcPr>
            <w:tcW w:w="498" w:type="pct"/>
            <w:tcBorders>
              <w:top w:val="single" w:sz="4" w:space="0" w:color="FFFFFF" w:themeColor="background1"/>
            </w:tcBorders>
            <w:vAlign w:val="top"/>
          </w:tcPr>
          <w:p w14:paraId="367AEF23" w14:textId="77777777" w:rsidR="00A81778" w:rsidRPr="001609F9" w:rsidRDefault="00A81778" w:rsidP="0010067B">
            <w:pPr>
              <w:pStyle w:val="ECCTabletext"/>
            </w:pPr>
            <w:r w:rsidRPr="001609F9">
              <w:t xml:space="preserve">-37 </w:t>
            </w:r>
          </w:p>
        </w:tc>
        <w:tc>
          <w:tcPr>
            <w:tcW w:w="757" w:type="pct"/>
            <w:tcBorders>
              <w:top w:val="single" w:sz="4" w:space="0" w:color="FFFFFF" w:themeColor="background1"/>
            </w:tcBorders>
            <w:vAlign w:val="top"/>
          </w:tcPr>
          <w:p w14:paraId="2534F4B2" w14:textId="77777777" w:rsidR="00A81778" w:rsidRPr="001609F9" w:rsidRDefault="00A81778" w:rsidP="0010067B">
            <w:pPr>
              <w:pStyle w:val="ECCTabletext"/>
            </w:pPr>
            <w:r w:rsidRPr="001609F9">
              <w:t xml:space="preserve">-33 </w:t>
            </w:r>
          </w:p>
        </w:tc>
        <w:tc>
          <w:tcPr>
            <w:tcW w:w="1074" w:type="pct"/>
            <w:vMerge w:val="restart"/>
            <w:tcBorders>
              <w:top w:val="single" w:sz="4" w:space="0" w:color="FFFFFF" w:themeColor="background1"/>
            </w:tcBorders>
          </w:tcPr>
          <w:p w14:paraId="7B9C287A" w14:textId="77777777" w:rsidR="00A81778" w:rsidRPr="001609F9" w:rsidRDefault="00A81778" w:rsidP="0010067B">
            <w:pPr>
              <w:pStyle w:val="ECCTabletext"/>
            </w:pPr>
          </w:p>
          <w:p w14:paraId="30C9CC07" w14:textId="77777777" w:rsidR="00A81778" w:rsidRPr="001609F9" w:rsidRDefault="00A81778" w:rsidP="0010067B">
            <w:pPr>
              <w:pStyle w:val="ECCTabletext"/>
            </w:pPr>
            <w:r w:rsidRPr="001609F9">
              <w:t>-96.9 | -91.6</w:t>
            </w:r>
          </w:p>
          <w:p w14:paraId="48A4FE30" w14:textId="346E50F5" w:rsidR="00A81778" w:rsidRPr="001609F9" w:rsidRDefault="00A81778" w:rsidP="0010067B">
            <w:pPr>
              <w:pStyle w:val="ECCTabletext"/>
            </w:pPr>
            <w:r w:rsidRPr="001609F9">
              <w:t>(</w:t>
            </w:r>
            <w:r w:rsidRPr="001609F9">
              <w:fldChar w:fldCharType="begin"/>
            </w:r>
            <w:r w:rsidRPr="001609F9">
              <w:instrText xml:space="preserve"> REF _Ref143776067 \h  \* MERGEFORMAT </w:instrText>
            </w:r>
            <w:r w:rsidRPr="001609F9">
              <w:fldChar w:fldCharType="separate"/>
            </w:r>
            <w:r w:rsidR="009D0BDE" w:rsidRPr="001609F9">
              <w:t>Table 58</w:t>
            </w:r>
            <w:r w:rsidRPr="001609F9">
              <w:fldChar w:fldCharType="end"/>
            </w:r>
            <w:r w:rsidRPr="001609F9">
              <w:t xml:space="preserve"> and for 30 m BS height)</w:t>
            </w:r>
          </w:p>
        </w:tc>
        <w:tc>
          <w:tcPr>
            <w:tcW w:w="744" w:type="pct"/>
            <w:tcBorders>
              <w:top w:val="single" w:sz="4" w:space="0" w:color="FFFFFF" w:themeColor="background1"/>
            </w:tcBorders>
          </w:tcPr>
          <w:p w14:paraId="7CB84283" w14:textId="77777777" w:rsidR="00A81778" w:rsidRPr="001609F9" w:rsidRDefault="00A81778" w:rsidP="0010067B">
            <w:pPr>
              <w:pStyle w:val="ECCTabletext"/>
            </w:pPr>
            <w:r w:rsidRPr="001609F9">
              <w:t>59.9</w:t>
            </w:r>
          </w:p>
        </w:tc>
        <w:tc>
          <w:tcPr>
            <w:tcW w:w="1063" w:type="pct"/>
            <w:tcBorders>
              <w:top w:val="single" w:sz="4" w:space="0" w:color="FFFFFF" w:themeColor="background1"/>
            </w:tcBorders>
          </w:tcPr>
          <w:p w14:paraId="43DC9BF1" w14:textId="77777777" w:rsidR="00A81778" w:rsidRPr="001609F9" w:rsidRDefault="00A81778" w:rsidP="0010067B">
            <w:pPr>
              <w:pStyle w:val="ECCTabletext"/>
            </w:pPr>
            <w:r w:rsidRPr="001609F9">
              <w:t xml:space="preserve">58.6 </w:t>
            </w:r>
          </w:p>
        </w:tc>
      </w:tr>
      <w:tr w:rsidR="00A81778" w:rsidRPr="001609F9" w14:paraId="31637AA7" w14:textId="77777777" w:rsidTr="0010067B">
        <w:trPr>
          <w:trHeight w:val="265"/>
        </w:trPr>
        <w:tc>
          <w:tcPr>
            <w:tcW w:w="863" w:type="pct"/>
          </w:tcPr>
          <w:p w14:paraId="0D1471EA" w14:textId="77777777" w:rsidR="00A81778" w:rsidRPr="001609F9" w:rsidRDefault="00A81778" w:rsidP="0010067B">
            <w:pPr>
              <w:pStyle w:val="ECCTabletext"/>
            </w:pPr>
            <w:r w:rsidRPr="001609F9">
              <w:t>L</w:t>
            </w:r>
          </w:p>
        </w:tc>
        <w:tc>
          <w:tcPr>
            <w:tcW w:w="498" w:type="pct"/>
            <w:vAlign w:val="top"/>
          </w:tcPr>
          <w:p w14:paraId="6462E8DC" w14:textId="77777777" w:rsidR="00A81778" w:rsidRPr="001609F9" w:rsidRDefault="00A81778" w:rsidP="0010067B">
            <w:pPr>
              <w:pStyle w:val="ECCTabletext"/>
            </w:pPr>
            <w:r w:rsidRPr="001609F9">
              <w:t xml:space="preserve">-10 </w:t>
            </w:r>
          </w:p>
        </w:tc>
        <w:tc>
          <w:tcPr>
            <w:tcW w:w="757" w:type="pct"/>
            <w:vAlign w:val="top"/>
          </w:tcPr>
          <w:p w14:paraId="418C36DF" w14:textId="77777777" w:rsidR="00A81778" w:rsidRPr="001609F9" w:rsidRDefault="00A81778" w:rsidP="0010067B">
            <w:pPr>
              <w:pStyle w:val="ECCTabletext"/>
            </w:pPr>
            <w:r w:rsidRPr="001609F9">
              <w:t>NDA</w:t>
            </w:r>
          </w:p>
        </w:tc>
        <w:tc>
          <w:tcPr>
            <w:tcW w:w="1074" w:type="pct"/>
            <w:vMerge/>
          </w:tcPr>
          <w:p w14:paraId="3B21DD3B" w14:textId="77777777" w:rsidR="00A81778" w:rsidRPr="001609F9" w:rsidRDefault="00A81778" w:rsidP="0010067B">
            <w:pPr>
              <w:pStyle w:val="ECCTabletext"/>
            </w:pPr>
          </w:p>
        </w:tc>
        <w:tc>
          <w:tcPr>
            <w:tcW w:w="744" w:type="pct"/>
          </w:tcPr>
          <w:p w14:paraId="1D310092" w14:textId="77777777" w:rsidR="00A81778" w:rsidRPr="001609F9" w:rsidRDefault="00A81778" w:rsidP="0010067B">
            <w:pPr>
              <w:pStyle w:val="ECCTabletext"/>
            </w:pPr>
            <w:r w:rsidRPr="001609F9">
              <w:t>86.9</w:t>
            </w:r>
          </w:p>
        </w:tc>
        <w:tc>
          <w:tcPr>
            <w:tcW w:w="1063" w:type="pct"/>
          </w:tcPr>
          <w:p w14:paraId="7BEF963C" w14:textId="77777777" w:rsidR="00A81778" w:rsidRPr="001609F9" w:rsidRDefault="00A81778" w:rsidP="0010067B">
            <w:pPr>
              <w:pStyle w:val="ECCTabletext"/>
            </w:pPr>
            <w:r w:rsidRPr="001609F9">
              <w:t>-</w:t>
            </w:r>
          </w:p>
        </w:tc>
      </w:tr>
      <w:tr w:rsidR="00A81778" w:rsidRPr="001609F9" w14:paraId="2AE4C4BA" w14:textId="77777777" w:rsidTr="0010067B">
        <w:trPr>
          <w:trHeight w:val="265"/>
        </w:trPr>
        <w:tc>
          <w:tcPr>
            <w:tcW w:w="863" w:type="pct"/>
          </w:tcPr>
          <w:p w14:paraId="50652013" w14:textId="77777777" w:rsidR="00A81778" w:rsidRPr="001609F9" w:rsidRDefault="00A81778" w:rsidP="0010067B">
            <w:pPr>
              <w:pStyle w:val="ECCTabletext"/>
            </w:pPr>
            <w:r w:rsidRPr="001609F9">
              <w:t>T</w:t>
            </w:r>
          </w:p>
        </w:tc>
        <w:tc>
          <w:tcPr>
            <w:tcW w:w="498" w:type="pct"/>
            <w:vAlign w:val="top"/>
          </w:tcPr>
          <w:p w14:paraId="528C56B6" w14:textId="77777777" w:rsidR="00A81778" w:rsidRPr="001609F9" w:rsidRDefault="00A81778" w:rsidP="0010067B">
            <w:pPr>
              <w:pStyle w:val="ECCTabletext"/>
            </w:pPr>
            <w:r w:rsidRPr="001609F9">
              <w:t>NB</w:t>
            </w:r>
          </w:p>
        </w:tc>
        <w:tc>
          <w:tcPr>
            <w:tcW w:w="757" w:type="pct"/>
            <w:vAlign w:val="top"/>
          </w:tcPr>
          <w:p w14:paraId="6CE76DD7" w14:textId="77777777" w:rsidR="00A81778" w:rsidRPr="001609F9" w:rsidRDefault="00A81778" w:rsidP="0010067B">
            <w:pPr>
              <w:pStyle w:val="ECCTabletext"/>
            </w:pPr>
            <w:r w:rsidRPr="001609F9">
              <w:t>NB</w:t>
            </w:r>
          </w:p>
        </w:tc>
        <w:tc>
          <w:tcPr>
            <w:tcW w:w="1074" w:type="pct"/>
            <w:vMerge/>
          </w:tcPr>
          <w:p w14:paraId="056DB643" w14:textId="77777777" w:rsidR="00A81778" w:rsidRPr="001609F9" w:rsidRDefault="00A81778" w:rsidP="0010067B">
            <w:pPr>
              <w:pStyle w:val="ECCTabletext"/>
            </w:pPr>
          </w:p>
        </w:tc>
        <w:tc>
          <w:tcPr>
            <w:tcW w:w="744" w:type="pct"/>
          </w:tcPr>
          <w:p w14:paraId="5CF5E435" w14:textId="77777777" w:rsidR="00A81778" w:rsidRPr="001609F9" w:rsidRDefault="00A81778" w:rsidP="0010067B">
            <w:pPr>
              <w:pStyle w:val="ECCTabletext"/>
            </w:pPr>
            <w:r w:rsidRPr="001609F9">
              <w:t>-</w:t>
            </w:r>
          </w:p>
        </w:tc>
        <w:tc>
          <w:tcPr>
            <w:tcW w:w="1063" w:type="pct"/>
          </w:tcPr>
          <w:p w14:paraId="6040A41D" w14:textId="77777777" w:rsidR="00A81778" w:rsidRPr="001609F9" w:rsidRDefault="00A81778" w:rsidP="0010067B">
            <w:pPr>
              <w:pStyle w:val="ECCTabletext"/>
            </w:pPr>
            <w:r w:rsidRPr="001609F9">
              <w:t>-</w:t>
            </w:r>
          </w:p>
        </w:tc>
      </w:tr>
      <w:tr w:rsidR="00A81778" w:rsidRPr="001609F9" w14:paraId="149336FA" w14:textId="77777777" w:rsidTr="0010067B">
        <w:trPr>
          <w:trHeight w:val="265"/>
        </w:trPr>
        <w:tc>
          <w:tcPr>
            <w:tcW w:w="863" w:type="pct"/>
          </w:tcPr>
          <w:p w14:paraId="255BE565" w14:textId="77777777" w:rsidR="00A81778" w:rsidRPr="001609F9" w:rsidRDefault="00A81778" w:rsidP="0010067B">
            <w:pPr>
              <w:pStyle w:val="ECCTabletext"/>
            </w:pPr>
            <w:r w:rsidRPr="001609F9">
              <w:t>X</w:t>
            </w:r>
          </w:p>
        </w:tc>
        <w:tc>
          <w:tcPr>
            <w:tcW w:w="498" w:type="pct"/>
            <w:vAlign w:val="top"/>
          </w:tcPr>
          <w:p w14:paraId="517C14A7" w14:textId="77777777" w:rsidR="00A81778" w:rsidRPr="001609F9" w:rsidRDefault="00A81778" w:rsidP="0010067B">
            <w:pPr>
              <w:pStyle w:val="ECCTabletext"/>
            </w:pPr>
            <w:r w:rsidRPr="001609F9">
              <w:t xml:space="preserve">-30 </w:t>
            </w:r>
          </w:p>
        </w:tc>
        <w:tc>
          <w:tcPr>
            <w:tcW w:w="757" w:type="pct"/>
            <w:vAlign w:val="top"/>
          </w:tcPr>
          <w:p w14:paraId="20313704" w14:textId="77777777" w:rsidR="00A81778" w:rsidRPr="001609F9" w:rsidRDefault="00A81778" w:rsidP="0010067B">
            <w:pPr>
              <w:pStyle w:val="ECCTabletext"/>
            </w:pPr>
            <w:r w:rsidRPr="001609F9">
              <w:t>NDA</w:t>
            </w:r>
          </w:p>
        </w:tc>
        <w:tc>
          <w:tcPr>
            <w:tcW w:w="1074" w:type="pct"/>
            <w:vMerge/>
          </w:tcPr>
          <w:p w14:paraId="1B1860F5" w14:textId="77777777" w:rsidR="00A81778" w:rsidRPr="001609F9" w:rsidRDefault="00A81778" w:rsidP="0010067B">
            <w:pPr>
              <w:pStyle w:val="ECCTabletext"/>
            </w:pPr>
          </w:p>
        </w:tc>
        <w:tc>
          <w:tcPr>
            <w:tcW w:w="744" w:type="pct"/>
          </w:tcPr>
          <w:p w14:paraId="114C5BF1" w14:textId="77777777" w:rsidR="00A81778" w:rsidRPr="001609F9" w:rsidRDefault="00A81778" w:rsidP="0010067B">
            <w:pPr>
              <w:pStyle w:val="ECCTabletext"/>
            </w:pPr>
            <w:r w:rsidRPr="001609F9">
              <w:t>66.9</w:t>
            </w:r>
          </w:p>
        </w:tc>
        <w:tc>
          <w:tcPr>
            <w:tcW w:w="1063" w:type="pct"/>
          </w:tcPr>
          <w:p w14:paraId="396FE439" w14:textId="77777777" w:rsidR="00A81778" w:rsidRPr="001609F9" w:rsidRDefault="00A81778" w:rsidP="0010067B">
            <w:pPr>
              <w:pStyle w:val="ECCTabletext"/>
            </w:pPr>
            <w:r w:rsidRPr="001609F9">
              <w:t>-</w:t>
            </w:r>
          </w:p>
        </w:tc>
      </w:tr>
      <w:tr w:rsidR="00A81778" w:rsidRPr="001609F9" w14:paraId="022DD582" w14:textId="77777777" w:rsidTr="0010067B">
        <w:trPr>
          <w:trHeight w:val="265"/>
        </w:trPr>
        <w:tc>
          <w:tcPr>
            <w:tcW w:w="863" w:type="pct"/>
          </w:tcPr>
          <w:p w14:paraId="6EB0C73F" w14:textId="77777777" w:rsidR="00A81778" w:rsidRPr="001609F9" w:rsidRDefault="00A81778" w:rsidP="0010067B">
            <w:pPr>
              <w:pStyle w:val="ECCTabletext"/>
            </w:pPr>
            <w:r w:rsidRPr="001609F9">
              <w:t>U</w:t>
            </w:r>
          </w:p>
        </w:tc>
        <w:tc>
          <w:tcPr>
            <w:tcW w:w="498" w:type="pct"/>
            <w:vAlign w:val="top"/>
          </w:tcPr>
          <w:p w14:paraId="0ED89F18" w14:textId="77777777" w:rsidR="00A81778" w:rsidRPr="001609F9" w:rsidRDefault="00A81778" w:rsidP="0010067B">
            <w:pPr>
              <w:pStyle w:val="ECCTabletext"/>
            </w:pPr>
            <w:r w:rsidRPr="001609F9">
              <w:t>NB</w:t>
            </w:r>
          </w:p>
        </w:tc>
        <w:tc>
          <w:tcPr>
            <w:tcW w:w="757" w:type="pct"/>
            <w:vAlign w:val="top"/>
          </w:tcPr>
          <w:p w14:paraId="275C2214" w14:textId="77777777" w:rsidR="00A81778" w:rsidRPr="001609F9" w:rsidRDefault="00A81778" w:rsidP="0010067B">
            <w:pPr>
              <w:pStyle w:val="ECCTabletext"/>
            </w:pPr>
            <w:r w:rsidRPr="001609F9">
              <w:t>NB</w:t>
            </w:r>
          </w:p>
        </w:tc>
        <w:tc>
          <w:tcPr>
            <w:tcW w:w="1074" w:type="pct"/>
            <w:vMerge/>
          </w:tcPr>
          <w:p w14:paraId="14942240" w14:textId="77777777" w:rsidR="00A81778" w:rsidRPr="001609F9" w:rsidRDefault="00A81778" w:rsidP="0010067B">
            <w:pPr>
              <w:pStyle w:val="ECCTabletext"/>
            </w:pPr>
          </w:p>
        </w:tc>
        <w:tc>
          <w:tcPr>
            <w:tcW w:w="744" w:type="pct"/>
          </w:tcPr>
          <w:p w14:paraId="11F2A195" w14:textId="77777777" w:rsidR="00A81778" w:rsidRPr="001609F9" w:rsidRDefault="00A81778" w:rsidP="0010067B">
            <w:pPr>
              <w:pStyle w:val="ECCTabletext"/>
            </w:pPr>
            <w:r w:rsidRPr="001609F9">
              <w:t>-</w:t>
            </w:r>
          </w:p>
        </w:tc>
        <w:tc>
          <w:tcPr>
            <w:tcW w:w="1063" w:type="pct"/>
          </w:tcPr>
          <w:p w14:paraId="242D8AAD" w14:textId="77777777" w:rsidR="00A81778" w:rsidRPr="001609F9" w:rsidRDefault="00A81778" w:rsidP="0010067B">
            <w:pPr>
              <w:pStyle w:val="ECCTabletext"/>
            </w:pPr>
            <w:r w:rsidRPr="001609F9">
              <w:t>-</w:t>
            </w:r>
          </w:p>
        </w:tc>
      </w:tr>
      <w:tr w:rsidR="00A81778" w:rsidRPr="001609F9" w14:paraId="7A44C197" w14:textId="77777777" w:rsidTr="0010067B">
        <w:trPr>
          <w:trHeight w:val="265"/>
        </w:trPr>
        <w:tc>
          <w:tcPr>
            <w:tcW w:w="863" w:type="pct"/>
          </w:tcPr>
          <w:p w14:paraId="33649AB8" w14:textId="77777777" w:rsidR="00A81778" w:rsidRPr="001609F9" w:rsidRDefault="00A81778" w:rsidP="0010067B">
            <w:pPr>
              <w:pStyle w:val="ECCTabletext"/>
            </w:pPr>
            <w:r w:rsidRPr="001609F9">
              <w:t>Y</w:t>
            </w:r>
          </w:p>
        </w:tc>
        <w:tc>
          <w:tcPr>
            <w:tcW w:w="498" w:type="pct"/>
            <w:vAlign w:val="top"/>
          </w:tcPr>
          <w:p w14:paraId="35904B0E" w14:textId="77777777" w:rsidR="00A81778" w:rsidRPr="001609F9" w:rsidRDefault="00A81778" w:rsidP="0010067B">
            <w:pPr>
              <w:pStyle w:val="ECCTabletext"/>
            </w:pPr>
            <w:r w:rsidRPr="001609F9">
              <w:t xml:space="preserve">-34 </w:t>
            </w:r>
          </w:p>
        </w:tc>
        <w:tc>
          <w:tcPr>
            <w:tcW w:w="757" w:type="pct"/>
            <w:vAlign w:val="top"/>
          </w:tcPr>
          <w:p w14:paraId="7B9C2A21" w14:textId="77777777" w:rsidR="00A81778" w:rsidRPr="001609F9" w:rsidRDefault="00A81778" w:rsidP="0010067B">
            <w:pPr>
              <w:pStyle w:val="ECCTabletext"/>
            </w:pPr>
            <w:r w:rsidRPr="001609F9">
              <w:t>NDA</w:t>
            </w:r>
          </w:p>
        </w:tc>
        <w:tc>
          <w:tcPr>
            <w:tcW w:w="1074" w:type="pct"/>
            <w:vMerge/>
          </w:tcPr>
          <w:p w14:paraId="31093038" w14:textId="77777777" w:rsidR="00A81778" w:rsidRPr="001609F9" w:rsidRDefault="00A81778" w:rsidP="0010067B">
            <w:pPr>
              <w:pStyle w:val="ECCTabletext"/>
            </w:pPr>
          </w:p>
        </w:tc>
        <w:tc>
          <w:tcPr>
            <w:tcW w:w="744" w:type="pct"/>
          </w:tcPr>
          <w:p w14:paraId="488BB47A" w14:textId="77777777" w:rsidR="00A81778" w:rsidRPr="001609F9" w:rsidRDefault="00A81778" w:rsidP="0010067B">
            <w:pPr>
              <w:pStyle w:val="ECCTabletext"/>
            </w:pPr>
            <w:r w:rsidRPr="001609F9">
              <w:t>62.9</w:t>
            </w:r>
          </w:p>
        </w:tc>
        <w:tc>
          <w:tcPr>
            <w:tcW w:w="1063" w:type="pct"/>
          </w:tcPr>
          <w:p w14:paraId="329787E2" w14:textId="77777777" w:rsidR="00A81778" w:rsidRPr="001609F9" w:rsidRDefault="00A81778" w:rsidP="0010067B">
            <w:pPr>
              <w:pStyle w:val="ECCTabletext"/>
            </w:pPr>
            <w:r w:rsidRPr="001609F9">
              <w:t>-</w:t>
            </w:r>
          </w:p>
        </w:tc>
      </w:tr>
      <w:tr w:rsidR="00A81778" w:rsidRPr="001609F9" w14:paraId="7F991710" w14:textId="77777777" w:rsidTr="0010067B">
        <w:trPr>
          <w:trHeight w:val="265"/>
        </w:trPr>
        <w:tc>
          <w:tcPr>
            <w:tcW w:w="0" w:type="pct"/>
            <w:gridSpan w:val="6"/>
          </w:tcPr>
          <w:p w14:paraId="3AC3AB8D" w14:textId="77777777" w:rsidR="00A81778" w:rsidRPr="001609F9" w:rsidRDefault="00A81778" w:rsidP="0010067B">
            <w:pPr>
              <w:pStyle w:val="ECCTablenote"/>
            </w:pPr>
            <w:r w:rsidRPr="001609F9">
              <w:t>For Altimeter F the U&amp;Tf with 0 dB is applied since the blocking levels consider the worst-case measured altimeter model across temperature and Unit variations.</w:t>
            </w:r>
          </w:p>
        </w:tc>
      </w:tr>
    </w:tbl>
    <w:p w14:paraId="2F16AEA9" w14:textId="76B62ECB" w:rsidR="00A81778" w:rsidRPr="001609F9" w:rsidRDefault="00A81778" w:rsidP="00A81778">
      <w:pPr>
        <w:pStyle w:val="Caption"/>
      </w:pPr>
      <w:bookmarkStart w:id="499" w:name="_Ref156502126"/>
      <w:r w:rsidRPr="001609F9">
        <w:t xml:space="preserve">Table </w:t>
      </w:r>
      <w:r w:rsidRPr="001609F9">
        <w:fldChar w:fldCharType="begin"/>
      </w:r>
      <w:r w:rsidRPr="001609F9">
        <w:instrText xml:space="preserve"> SEQ Table \* ARABIC </w:instrText>
      </w:r>
      <w:r w:rsidRPr="001609F9">
        <w:fldChar w:fldCharType="separate"/>
      </w:r>
      <w:r w:rsidR="009D0BDE" w:rsidRPr="001609F9">
        <w:rPr>
          <w:noProof/>
        </w:rPr>
        <w:t>68</w:t>
      </w:r>
      <w:r w:rsidRPr="001609F9">
        <w:rPr>
          <w:noProof/>
        </w:rPr>
        <w:fldChar w:fldCharType="end"/>
      </w:r>
      <w:bookmarkEnd w:id="496"/>
      <w:bookmarkEnd w:id="499"/>
      <w:r w:rsidRPr="001609F9">
        <w:t xml:space="preserve">: Margin for Interference Tolerance Threshold (ITT) levels between 3.8-4.2 GHz at 200 feet AGL in </w:t>
      </w:r>
      <w:r w:rsidRPr="001609F9">
        <w:fldChar w:fldCharType="begin"/>
      </w:r>
      <w:r w:rsidRPr="001609F9">
        <w:instrText xml:space="preserve"> REF _Ref161395901 \h </w:instrText>
      </w:r>
      <w:r w:rsidRPr="001609F9">
        <w:fldChar w:fldCharType="separate"/>
      </w:r>
      <w:r w:rsidR="009D0BDE" w:rsidRPr="001609F9">
        <w:t xml:space="preserve">Table </w:t>
      </w:r>
      <w:r w:rsidR="009D0BDE" w:rsidRPr="001609F9">
        <w:rPr>
          <w:noProof/>
        </w:rPr>
        <w:t>4</w:t>
      </w:r>
      <w:r w:rsidRPr="001609F9">
        <w:fldChar w:fldCharType="end"/>
      </w:r>
      <w:r w:rsidRPr="001609F9">
        <w:t xml:space="preserve"> and maximum predicted blocking level for local area medium power AAS BS</w:t>
      </w:r>
      <w:bookmarkEnd w:id="497"/>
      <w:r w:rsidRPr="001609F9">
        <w:t xml:space="preserve"> with 6 m BS height in </w:t>
      </w:r>
      <w:r w:rsidRPr="001609F9">
        <w:fldChar w:fldCharType="begin"/>
      </w:r>
      <w:r w:rsidRPr="001609F9">
        <w:instrText xml:space="preserve"> REF _Ref143776067 \h  \* MERGEFORMAT </w:instrText>
      </w:r>
      <w:r w:rsidRPr="001609F9">
        <w:fldChar w:fldCharType="separate"/>
      </w:r>
      <w:r w:rsidR="009D0BDE" w:rsidRPr="001609F9">
        <w:t>Table 58</w:t>
      </w:r>
      <w:r w:rsidRPr="001609F9">
        <w:fldChar w:fldCharType="end"/>
      </w:r>
    </w:p>
    <w:tbl>
      <w:tblPr>
        <w:tblStyle w:val="ECCTable-redheader"/>
        <w:tblW w:w="4861" w:type="pct"/>
        <w:tblInd w:w="0" w:type="dxa"/>
        <w:tblLayout w:type="fixed"/>
        <w:tblLook w:val="04A0" w:firstRow="1" w:lastRow="0" w:firstColumn="1" w:lastColumn="0" w:noHBand="0" w:noVBand="1"/>
      </w:tblPr>
      <w:tblGrid>
        <w:gridCol w:w="1129"/>
        <w:gridCol w:w="1702"/>
        <w:gridCol w:w="1575"/>
        <w:gridCol w:w="2548"/>
        <w:gridCol w:w="990"/>
        <w:gridCol w:w="1417"/>
      </w:tblGrid>
      <w:tr w:rsidR="00A81778" w:rsidRPr="001609F9" w14:paraId="1FCCA091"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603" w:type="pct"/>
            <w:tcBorders>
              <w:top w:val="single" w:sz="4" w:space="0" w:color="FFFFFF" w:themeColor="background1"/>
              <w:bottom w:val="single" w:sz="4" w:space="0" w:color="FFFFFF" w:themeColor="background1"/>
            </w:tcBorders>
          </w:tcPr>
          <w:p w14:paraId="143747F6" w14:textId="77777777" w:rsidR="00A81778" w:rsidRPr="001609F9" w:rsidRDefault="00A81778" w:rsidP="0010067B">
            <w:pPr>
              <w:pStyle w:val="ECCTableHeaderwhitefont"/>
              <w:rPr>
                <w:b/>
                <w:bCs w:val="0"/>
              </w:rPr>
            </w:pPr>
            <w:r w:rsidRPr="001609F9">
              <w:rPr>
                <w:b/>
                <w:bCs w:val="0"/>
              </w:rPr>
              <w:t>Altimeter model</w:t>
            </w:r>
          </w:p>
        </w:tc>
        <w:tc>
          <w:tcPr>
            <w:tcW w:w="909" w:type="pct"/>
            <w:tcBorders>
              <w:top w:val="single" w:sz="4" w:space="0" w:color="FFFFFF" w:themeColor="background1"/>
              <w:bottom w:val="single" w:sz="4" w:space="0" w:color="FFFFFF" w:themeColor="background1"/>
            </w:tcBorders>
          </w:tcPr>
          <w:p w14:paraId="27D0758C" w14:textId="77777777" w:rsidR="00A81778" w:rsidRPr="001609F9" w:rsidRDefault="00A81778" w:rsidP="0010067B">
            <w:pPr>
              <w:pStyle w:val="ECCTableHeaderwhitefont"/>
              <w:rPr>
                <w:b/>
                <w:bCs w:val="0"/>
              </w:rPr>
            </w:pPr>
            <w:r w:rsidRPr="001609F9">
              <w:rPr>
                <w:b/>
                <w:bCs w:val="0"/>
              </w:rPr>
              <w:t xml:space="preserve">ITT in dBm/MHz for </w:t>
            </w:r>
          </w:p>
          <w:p w14:paraId="033A32C9" w14:textId="77777777" w:rsidR="00A81778" w:rsidRPr="001609F9" w:rsidRDefault="00A81778" w:rsidP="0010067B">
            <w:pPr>
              <w:pStyle w:val="ECCTableHeaderwhitefont"/>
              <w:rPr>
                <w:b/>
                <w:bCs w:val="0"/>
              </w:rPr>
            </w:pPr>
            <w:r w:rsidRPr="001609F9">
              <w:rPr>
                <w:b/>
                <w:bCs w:val="0"/>
              </w:rPr>
              <w:t>3.8-4.1 GHz</w:t>
            </w:r>
          </w:p>
        </w:tc>
        <w:tc>
          <w:tcPr>
            <w:tcW w:w="841" w:type="pct"/>
            <w:tcBorders>
              <w:top w:val="single" w:sz="4" w:space="0" w:color="FFFFFF" w:themeColor="background1"/>
              <w:bottom w:val="single" w:sz="4" w:space="0" w:color="FFFFFF" w:themeColor="background1"/>
            </w:tcBorders>
          </w:tcPr>
          <w:p w14:paraId="6ABB01F6" w14:textId="77777777" w:rsidR="00A81778" w:rsidRPr="001609F9" w:rsidRDefault="00A81778" w:rsidP="0010067B">
            <w:pPr>
              <w:pStyle w:val="ECCTableHeaderwhitefont"/>
              <w:rPr>
                <w:b/>
                <w:bCs w:val="0"/>
              </w:rPr>
            </w:pPr>
            <w:r w:rsidRPr="001609F9">
              <w:rPr>
                <w:b/>
                <w:bCs w:val="0"/>
              </w:rPr>
              <w:t>ITT in dBm/MHz for</w:t>
            </w:r>
          </w:p>
          <w:p w14:paraId="23473C5F" w14:textId="77777777" w:rsidR="00A81778" w:rsidRPr="001609F9" w:rsidRDefault="00A81778" w:rsidP="0010067B">
            <w:pPr>
              <w:pStyle w:val="ECCTableHeaderwhitefont"/>
              <w:rPr>
                <w:b/>
                <w:bCs w:val="0"/>
              </w:rPr>
            </w:pPr>
            <w:r w:rsidRPr="001609F9">
              <w:rPr>
                <w:b/>
                <w:bCs w:val="0"/>
              </w:rPr>
              <w:t>4.1-4.2 GHz</w:t>
            </w:r>
          </w:p>
        </w:tc>
        <w:tc>
          <w:tcPr>
            <w:tcW w:w="1361" w:type="pct"/>
            <w:tcBorders>
              <w:top w:val="single" w:sz="4" w:space="0" w:color="FFFFFF" w:themeColor="background1"/>
              <w:bottom w:val="single" w:sz="4" w:space="0" w:color="FFFFFF" w:themeColor="background1"/>
            </w:tcBorders>
          </w:tcPr>
          <w:p w14:paraId="7EE3D89B" w14:textId="77777777" w:rsidR="00A81778" w:rsidRPr="001609F9" w:rsidRDefault="00A81778" w:rsidP="0010067B">
            <w:pPr>
              <w:pStyle w:val="ECCTableHeaderwhitefont"/>
              <w:rPr>
                <w:b/>
                <w:bCs w:val="0"/>
              </w:rPr>
            </w:pPr>
            <w:r w:rsidRPr="001609F9">
              <w:rPr>
                <w:b/>
                <w:bCs w:val="0"/>
              </w:rPr>
              <w:t>Max blocking level simulation in dBm/MHz</w:t>
            </w:r>
          </w:p>
          <w:p w14:paraId="05F9B92F" w14:textId="77777777" w:rsidR="00A81778" w:rsidRPr="001609F9" w:rsidRDefault="00A81778" w:rsidP="0010067B">
            <w:pPr>
              <w:pStyle w:val="ECCTableHeaderwhitefont"/>
              <w:rPr>
                <w:b/>
                <w:bCs w:val="0"/>
              </w:rPr>
            </w:pPr>
            <w:r w:rsidRPr="001609F9">
              <w:rPr>
                <w:b/>
                <w:bCs w:val="0"/>
              </w:rPr>
              <w:t>3.85 GHz | 4.15 GHz</w:t>
            </w:r>
          </w:p>
        </w:tc>
        <w:tc>
          <w:tcPr>
            <w:tcW w:w="1287" w:type="pct"/>
            <w:gridSpan w:val="2"/>
            <w:tcBorders>
              <w:top w:val="single" w:sz="4" w:space="0" w:color="FFFFFF" w:themeColor="background1"/>
              <w:bottom w:val="single" w:sz="4" w:space="0" w:color="FFFFFF" w:themeColor="background1"/>
              <w:right w:val="single" w:sz="4" w:space="0" w:color="FFFFFF" w:themeColor="background1"/>
            </w:tcBorders>
          </w:tcPr>
          <w:p w14:paraId="5841F1C0" w14:textId="77777777" w:rsidR="00A81778" w:rsidRPr="001609F9" w:rsidRDefault="00A81778" w:rsidP="0010067B">
            <w:pPr>
              <w:pStyle w:val="ECCTableHeaderwhitefont"/>
              <w:rPr>
                <w:b/>
                <w:bCs w:val="0"/>
              </w:rPr>
            </w:pPr>
            <w:r w:rsidRPr="001609F9">
              <w:rPr>
                <w:b/>
                <w:bCs w:val="0"/>
              </w:rPr>
              <w:t>Margin in dB</w:t>
            </w:r>
          </w:p>
          <w:p w14:paraId="74E43CFF" w14:textId="77777777" w:rsidR="00A81778" w:rsidRPr="001609F9" w:rsidRDefault="00A81778" w:rsidP="0010067B">
            <w:pPr>
              <w:pStyle w:val="ECCTableHeaderwhitefont"/>
              <w:rPr>
                <w:b/>
                <w:bCs w:val="0"/>
              </w:rPr>
            </w:pPr>
            <w:r w:rsidRPr="001609F9">
              <w:rPr>
                <w:b/>
                <w:bCs w:val="0"/>
              </w:rPr>
              <w:t>3.8-4.1  | 4.1-4.2</w:t>
            </w:r>
          </w:p>
          <w:p w14:paraId="7304F234" w14:textId="77777777" w:rsidR="00A81778" w:rsidRPr="001609F9" w:rsidRDefault="00A81778" w:rsidP="0010067B">
            <w:pPr>
              <w:pStyle w:val="ECCTableHeaderwhitefont"/>
              <w:rPr>
                <w:b/>
                <w:bCs w:val="0"/>
              </w:rPr>
            </w:pPr>
            <w:r w:rsidRPr="001609F9">
              <w:rPr>
                <w:b/>
                <w:bCs w:val="0"/>
              </w:rPr>
              <w:t>GHz</w:t>
            </w:r>
          </w:p>
        </w:tc>
      </w:tr>
      <w:tr w:rsidR="00A81778" w:rsidRPr="001609F9" w14:paraId="32234FD6" w14:textId="77777777" w:rsidTr="0010067B">
        <w:trPr>
          <w:trHeight w:val="265"/>
        </w:trPr>
        <w:tc>
          <w:tcPr>
            <w:tcW w:w="603" w:type="pct"/>
            <w:tcBorders>
              <w:top w:val="single" w:sz="4" w:space="0" w:color="FFFFFF" w:themeColor="background1"/>
            </w:tcBorders>
          </w:tcPr>
          <w:p w14:paraId="08388EE8" w14:textId="77777777" w:rsidR="00A81778" w:rsidRPr="001609F9" w:rsidRDefault="00A81778" w:rsidP="0010067B">
            <w:pPr>
              <w:pStyle w:val="ECCTabletext"/>
            </w:pPr>
            <w:r w:rsidRPr="001609F9">
              <w:t>F</w:t>
            </w:r>
          </w:p>
        </w:tc>
        <w:tc>
          <w:tcPr>
            <w:tcW w:w="909" w:type="pct"/>
            <w:tcBorders>
              <w:top w:val="single" w:sz="4" w:space="0" w:color="FFFFFF" w:themeColor="background1"/>
            </w:tcBorders>
          </w:tcPr>
          <w:p w14:paraId="7CCEFE8B" w14:textId="77777777" w:rsidR="00A81778" w:rsidRPr="001609F9" w:rsidRDefault="00A81778" w:rsidP="0010067B">
            <w:pPr>
              <w:pStyle w:val="ECCTabletext"/>
            </w:pPr>
            <w:r w:rsidRPr="001609F9">
              <w:t xml:space="preserve">-37 </w:t>
            </w:r>
          </w:p>
        </w:tc>
        <w:tc>
          <w:tcPr>
            <w:tcW w:w="841" w:type="pct"/>
            <w:tcBorders>
              <w:top w:val="single" w:sz="4" w:space="0" w:color="FFFFFF" w:themeColor="background1"/>
            </w:tcBorders>
          </w:tcPr>
          <w:p w14:paraId="2C081767" w14:textId="77777777" w:rsidR="00A81778" w:rsidRPr="001609F9" w:rsidRDefault="00A81778" w:rsidP="0010067B">
            <w:pPr>
              <w:pStyle w:val="ECCTabletext"/>
            </w:pPr>
            <w:r w:rsidRPr="001609F9">
              <w:t xml:space="preserve">-33 </w:t>
            </w:r>
          </w:p>
        </w:tc>
        <w:tc>
          <w:tcPr>
            <w:tcW w:w="1361" w:type="pct"/>
            <w:vMerge w:val="restart"/>
            <w:tcBorders>
              <w:top w:val="single" w:sz="4" w:space="0" w:color="FFFFFF" w:themeColor="background1"/>
            </w:tcBorders>
          </w:tcPr>
          <w:p w14:paraId="4D769C77" w14:textId="77777777" w:rsidR="00A81778" w:rsidRPr="001609F9" w:rsidRDefault="00A81778" w:rsidP="0010067B">
            <w:pPr>
              <w:pStyle w:val="ECCTabletext"/>
            </w:pPr>
          </w:p>
          <w:p w14:paraId="5A5D5719" w14:textId="77777777" w:rsidR="00A81778" w:rsidRPr="001609F9" w:rsidRDefault="00A81778" w:rsidP="0010067B">
            <w:pPr>
              <w:pStyle w:val="ECCTabletext"/>
            </w:pPr>
            <w:r w:rsidRPr="001609F9">
              <w:t>-80.6 | -75.2</w:t>
            </w:r>
          </w:p>
          <w:p w14:paraId="49E33A11" w14:textId="7ACC952D" w:rsidR="00A81778" w:rsidRPr="001609F9" w:rsidRDefault="00A81778" w:rsidP="0010067B">
            <w:pPr>
              <w:pStyle w:val="ECCTabletext"/>
            </w:pPr>
            <w:r w:rsidRPr="001609F9">
              <w:t>(</w:t>
            </w:r>
            <w:r w:rsidRPr="001609F9">
              <w:fldChar w:fldCharType="begin"/>
            </w:r>
            <w:r w:rsidRPr="001609F9">
              <w:instrText xml:space="preserve"> REF _Ref143776067 \h  \* MERGEFORMAT </w:instrText>
            </w:r>
            <w:r w:rsidRPr="001609F9">
              <w:fldChar w:fldCharType="separate"/>
            </w:r>
            <w:r w:rsidR="009D0BDE" w:rsidRPr="001609F9">
              <w:t xml:space="preserve">Table </w:t>
            </w:r>
            <w:r w:rsidR="009D0BDE" w:rsidRPr="001609F9">
              <w:rPr>
                <w:noProof/>
              </w:rPr>
              <w:t>58</w:t>
            </w:r>
            <w:r w:rsidRPr="001609F9">
              <w:fldChar w:fldCharType="end"/>
            </w:r>
            <w:r w:rsidRPr="001609F9">
              <w:t xml:space="preserve"> and for 6 m BS height)</w:t>
            </w:r>
          </w:p>
        </w:tc>
        <w:tc>
          <w:tcPr>
            <w:tcW w:w="529" w:type="pct"/>
            <w:tcBorders>
              <w:top w:val="single" w:sz="4" w:space="0" w:color="FFFFFF" w:themeColor="background1"/>
            </w:tcBorders>
          </w:tcPr>
          <w:p w14:paraId="2D376BCE" w14:textId="77777777" w:rsidR="00A81778" w:rsidRPr="001609F9" w:rsidRDefault="00A81778" w:rsidP="0010067B">
            <w:pPr>
              <w:pStyle w:val="ECCTabletext"/>
            </w:pPr>
            <w:r w:rsidRPr="001609F9">
              <w:t>43.4</w:t>
            </w:r>
          </w:p>
        </w:tc>
        <w:tc>
          <w:tcPr>
            <w:tcW w:w="758" w:type="pct"/>
            <w:tcBorders>
              <w:top w:val="single" w:sz="4" w:space="0" w:color="FFFFFF" w:themeColor="background1"/>
            </w:tcBorders>
          </w:tcPr>
          <w:p w14:paraId="422F7835" w14:textId="77777777" w:rsidR="00A81778" w:rsidRPr="001609F9" w:rsidRDefault="00A81778" w:rsidP="0010067B">
            <w:pPr>
              <w:pStyle w:val="ECCTabletext"/>
            </w:pPr>
            <w:r w:rsidRPr="001609F9">
              <w:t xml:space="preserve">42.2 </w:t>
            </w:r>
          </w:p>
        </w:tc>
      </w:tr>
      <w:tr w:rsidR="00A81778" w:rsidRPr="001609F9" w14:paraId="483BF0EB" w14:textId="77777777" w:rsidTr="0010067B">
        <w:trPr>
          <w:trHeight w:val="265"/>
        </w:trPr>
        <w:tc>
          <w:tcPr>
            <w:tcW w:w="603" w:type="pct"/>
          </w:tcPr>
          <w:p w14:paraId="0FBAA2A1" w14:textId="77777777" w:rsidR="00A81778" w:rsidRPr="001609F9" w:rsidRDefault="00A81778" w:rsidP="0010067B">
            <w:pPr>
              <w:pStyle w:val="ECCTabletext"/>
            </w:pPr>
            <w:r w:rsidRPr="001609F9">
              <w:t>L</w:t>
            </w:r>
          </w:p>
        </w:tc>
        <w:tc>
          <w:tcPr>
            <w:tcW w:w="909" w:type="pct"/>
          </w:tcPr>
          <w:p w14:paraId="05FDC4D2" w14:textId="77777777" w:rsidR="00A81778" w:rsidRPr="001609F9" w:rsidRDefault="00A81778" w:rsidP="0010067B">
            <w:pPr>
              <w:pStyle w:val="ECCTabletext"/>
            </w:pPr>
            <w:r w:rsidRPr="001609F9">
              <w:t xml:space="preserve">-10 </w:t>
            </w:r>
          </w:p>
        </w:tc>
        <w:tc>
          <w:tcPr>
            <w:tcW w:w="841" w:type="pct"/>
          </w:tcPr>
          <w:p w14:paraId="737466F5" w14:textId="77777777" w:rsidR="00A81778" w:rsidRPr="001609F9" w:rsidRDefault="00A81778" w:rsidP="0010067B">
            <w:pPr>
              <w:pStyle w:val="ECCTabletext"/>
            </w:pPr>
            <w:r w:rsidRPr="001609F9">
              <w:t>NDA</w:t>
            </w:r>
          </w:p>
        </w:tc>
        <w:tc>
          <w:tcPr>
            <w:tcW w:w="1361" w:type="pct"/>
            <w:vMerge/>
          </w:tcPr>
          <w:p w14:paraId="539EA775" w14:textId="77777777" w:rsidR="00A81778" w:rsidRPr="001609F9" w:rsidRDefault="00A81778" w:rsidP="0010067B">
            <w:pPr>
              <w:pStyle w:val="ECCTabletext"/>
            </w:pPr>
          </w:p>
        </w:tc>
        <w:tc>
          <w:tcPr>
            <w:tcW w:w="529" w:type="pct"/>
          </w:tcPr>
          <w:p w14:paraId="088B276C" w14:textId="77777777" w:rsidR="00A81778" w:rsidRPr="001609F9" w:rsidRDefault="00A81778" w:rsidP="0010067B">
            <w:pPr>
              <w:pStyle w:val="ECCTabletext"/>
            </w:pPr>
            <w:r w:rsidRPr="001609F9">
              <w:t>70.6</w:t>
            </w:r>
          </w:p>
        </w:tc>
        <w:tc>
          <w:tcPr>
            <w:tcW w:w="758" w:type="pct"/>
          </w:tcPr>
          <w:p w14:paraId="5D740DA2" w14:textId="77777777" w:rsidR="00A81778" w:rsidRPr="001609F9" w:rsidRDefault="00A81778" w:rsidP="0010067B">
            <w:pPr>
              <w:pStyle w:val="ECCTabletext"/>
            </w:pPr>
            <w:r w:rsidRPr="001609F9">
              <w:t>-</w:t>
            </w:r>
          </w:p>
        </w:tc>
      </w:tr>
      <w:tr w:rsidR="00A81778" w:rsidRPr="001609F9" w14:paraId="55820E16" w14:textId="77777777" w:rsidTr="0010067B">
        <w:trPr>
          <w:trHeight w:val="265"/>
        </w:trPr>
        <w:tc>
          <w:tcPr>
            <w:tcW w:w="603" w:type="pct"/>
          </w:tcPr>
          <w:p w14:paraId="3E9644E2" w14:textId="77777777" w:rsidR="00A81778" w:rsidRPr="001609F9" w:rsidRDefault="00A81778" w:rsidP="0010067B">
            <w:pPr>
              <w:pStyle w:val="ECCTabletext"/>
            </w:pPr>
            <w:r w:rsidRPr="001609F9">
              <w:t>T</w:t>
            </w:r>
          </w:p>
        </w:tc>
        <w:tc>
          <w:tcPr>
            <w:tcW w:w="909" w:type="pct"/>
          </w:tcPr>
          <w:p w14:paraId="25DD5FF4" w14:textId="77777777" w:rsidR="00A81778" w:rsidRPr="001609F9" w:rsidRDefault="00A81778" w:rsidP="0010067B">
            <w:pPr>
              <w:pStyle w:val="ECCTabletext"/>
            </w:pPr>
            <w:r w:rsidRPr="001609F9">
              <w:t>NB</w:t>
            </w:r>
          </w:p>
        </w:tc>
        <w:tc>
          <w:tcPr>
            <w:tcW w:w="841" w:type="pct"/>
          </w:tcPr>
          <w:p w14:paraId="38B6E2EA" w14:textId="77777777" w:rsidR="00A81778" w:rsidRPr="001609F9" w:rsidRDefault="00A81778" w:rsidP="0010067B">
            <w:pPr>
              <w:pStyle w:val="ECCTabletext"/>
            </w:pPr>
            <w:r w:rsidRPr="001609F9">
              <w:t>NB</w:t>
            </w:r>
          </w:p>
        </w:tc>
        <w:tc>
          <w:tcPr>
            <w:tcW w:w="1361" w:type="pct"/>
            <w:vMerge/>
          </w:tcPr>
          <w:p w14:paraId="5B2C0B97" w14:textId="77777777" w:rsidR="00A81778" w:rsidRPr="001609F9" w:rsidRDefault="00A81778" w:rsidP="0010067B">
            <w:pPr>
              <w:pStyle w:val="ECCTabletext"/>
            </w:pPr>
          </w:p>
        </w:tc>
        <w:tc>
          <w:tcPr>
            <w:tcW w:w="529" w:type="pct"/>
          </w:tcPr>
          <w:p w14:paraId="43C57EDD" w14:textId="77777777" w:rsidR="00A81778" w:rsidRPr="001609F9" w:rsidRDefault="00A81778" w:rsidP="0010067B">
            <w:pPr>
              <w:pStyle w:val="ECCTabletext"/>
            </w:pPr>
            <w:r w:rsidRPr="001609F9">
              <w:t>-</w:t>
            </w:r>
          </w:p>
        </w:tc>
        <w:tc>
          <w:tcPr>
            <w:tcW w:w="758" w:type="pct"/>
          </w:tcPr>
          <w:p w14:paraId="0AA0CA6A" w14:textId="77777777" w:rsidR="00A81778" w:rsidRPr="001609F9" w:rsidRDefault="00A81778" w:rsidP="0010067B">
            <w:pPr>
              <w:pStyle w:val="ECCTabletext"/>
            </w:pPr>
            <w:r w:rsidRPr="001609F9">
              <w:t>-</w:t>
            </w:r>
          </w:p>
        </w:tc>
      </w:tr>
      <w:tr w:rsidR="00A81778" w:rsidRPr="001609F9" w14:paraId="55829D69" w14:textId="77777777" w:rsidTr="0010067B">
        <w:trPr>
          <w:trHeight w:val="265"/>
        </w:trPr>
        <w:tc>
          <w:tcPr>
            <w:tcW w:w="603" w:type="pct"/>
          </w:tcPr>
          <w:p w14:paraId="79634A10" w14:textId="77777777" w:rsidR="00A81778" w:rsidRPr="001609F9" w:rsidRDefault="00A81778" w:rsidP="0010067B">
            <w:pPr>
              <w:pStyle w:val="ECCTabletext"/>
            </w:pPr>
            <w:r w:rsidRPr="001609F9">
              <w:t>X</w:t>
            </w:r>
          </w:p>
        </w:tc>
        <w:tc>
          <w:tcPr>
            <w:tcW w:w="909" w:type="pct"/>
          </w:tcPr>
          <w:p w14:paraId="711D537A" w14:textId="77777777" w:rsidR="00A81778" w:rsidRPr="001609F9" w:rsidRDefault="00A81778" w:rsidP="0010067B">
            <w:pPr>
              <w:pStyle w:val="ECCTabletext"/>
            </w:pPr>
            <w:r w:rsidRPr="001609F9">
              <w:t xml:space="preserve">-30 </w:t>
            </w:r>
          </w:p>
        </w:tc>
        <w:tc>
          <w:tcPr>
            <w:tcW w:w="841" w:type="pct"/>
          </w:tcPr>
          <w:p w14:paraId="0D185F57" w14:textId="77777777" w:rsidR="00A81778" w:rsidRPr="001609F9" w:rsidRDefault="00A81778" w:rsidP="0010067B">
            <w:pPr>
              <w:pStyle w:val="ECCTabletext"/>
            </w:pPr>
            <w:r w:rsidRPr="001609F9">
              <w:t>NDA</w:t>
            </w:r>
          </w:p>
        </w:tc>
        <w:tc>
          <w:tcPr>
            <w:tcW w:w="1361" w:type="pct"/>
            <w:vMerge/>
          </w:tcPr>
          <w:p w14:paraId="7B0E555C" w14:textId="77777777" w:rsidR="00A81778" w:rsidRPr="001609F9" w:rsidRDefault="00A81778" w:rsidP="0010067B">
            <w:pPr>
              <w:pStyle w:val="ECCTabletext"/>
            </w:pPr>
          </w:p>
        </w:tc>
        <w:tc>
          <w:tcPr>
            <w:tcW w:w="529" w:type="pct"/>
          </w:tcPr>
          <w:p w14:paraId="6FED9292" w14:textId="77777777" w:rsidR="00A81778" w:rsidRPr="001609F9" w:rsidRDefault="00A81778" w:rsidP="0010067B">
            <w:pPr>
              <w:pStyle w:val="ECCTabletext"/>
            </w:pPr>
            <w:r w:rsidRPr="001609F9">
              <w:t>50.6</w:t>
            </w:r>
          </w:p>
        </w:tc>
        <w:tc>
          <w:tcPr>
            <w:tcW w:w="758" w:type="pct"/>
          </w:tcPr>
          <w:p w14:paraId="081CD777" w14:textId="77777777" w:rsidR="00A81778" w:rsidRPr="001609F9" w:rsidRDefault="00A81778" w:rsidP="0010067B">
            <w:pPr>
              <w:pStyle w:val="ECCTabletext"/>
            </w:pPr>
            <w:r w:rsidRPr="001609F9">
              <w:t>-</w:t>
            </w:r>
          </w:p>
        </w:tc>
      </w:tr>
      <w:tr w:rsidR="00A81778" w:rsidRPr="001609F9" w14:paraId="6487B8C9" w14:textId="77777777" w:rsidTr="0010067B">
        <w:trPr>
          <w:trHeight w:val="265"/>
        </w:trPr>
        <w:tc>
          <w:tcPr>
            <w:tcW w:w="603" w:type="pct"/>
          </w:tcPr>
          <w:p w14:paraId="0EDDB34B" w14:textId="77777777" w:rsidR="00A81778" w:rsidRPr="001609F9" w:rsidRDefault="00A81778" w:rsidP="0010067B">
            <w:pPr>
              <w:pStyle w:val="ECCTabletext"/>
            </w:pPr>
            <w:r w:rsidRPr="001609F9">
              <w:t>U</w:t>
            </w:r>
          </w:p>
        </w:tc>
        <w:tc>
          <w:tcPr>
            <w:tcW w:w="909" w:type="pct"/>
          </w:tcPr>
          <w:p w14:paraId="6A33F82B" w14:textId="77777777" w:rsidR="00A81778" w:rsidRPr="001609F9" w:rsidRDefault="00A81778" w:rsidP="0010067B">
            <w:pPr>
              <w:pStyle w:val="ECCTabletext"/>
            </w:pPr>
            <w:r w:rsidRPr="001609F9">
              <w:t>NB</w:t>
            </w:r>
          </w:p>
        </w:tc>
        <w:tc>
          <w:tcPr>
            <w:tcW w:w="841" w:type="pct"/>
          </w:tcPr>
          <w:p w14:paraId="66C4851A" w14:textId="77777777" w:rsidR="00A81778" w:rsidRPr="001609F9" w:rsidRDefault="00A81778" w:rsidP="0010067B">
            <w:pPr>
              <w:pStyle w:val="ECCTabletext"/>
            </w:pPr>
            <w:r w:rsidRPr="001609F9">
              <w:t>NB</w:t>
            </w:r>
          </w:p>
        </w:tc>
        <w:tc>
          <w:tcPr>
            <w:tcW w:w="1361" w:type="pct"/>
            <w:vMerge/>
          </w:tcPr>
          <w:p w14:paraId="1C331D79" w14:textId="77777777" w:rsidR="00A81778" w:rsidRPr="001609F9" w:rsidRDefault="00A81778" w:rsidP="0010067B">
            <w:pPr>
              <w:pStyle w:val="ECCTabletext"/>
            </w:pPr>
          </w:p>
        </w:tc>
        <w:tc>
          <w:tcPr>
            <w:tcW w:w="529" w:type="pct"/>
          </w:tcPr>
          <w:p w14:paraId="6FFE7B6D" w14:textId="77777777" w:rsidR="00A81778" w:rsidRPr="001609F9" w:rsidRDefault="00A81778" w:rsidP="0010067B">
            <w:pPr>
              <w:pStyle w:val="ECCTabletext"/>
            </w:pPr>
            <w:r w:rsidRPr="001609F9">
              <w:t>-</w:t>
            </w:r>
          </w:p>
        </w:tc>
        <w:tc>
          <w:tcPr>
            <w:tcW w:w="758" w:type="pct"/>
          </w:tcPr>
          <w:p w14:paraId="10D207F3" w14:textId="77777777" w:rsidR="00A81778" w:rsidRPr="001609F9" w:rsidRDefault="00A81778" w:rsidP="0010067B">
            <w:pPr>
              <w:pStyle w:val="ECCTabletext"/>
            </w:pPr>
            <w:r w:rsidRPr="001609F9">
              <w:t>-</w:t>
            </w:r>
          </w:p>
        </w:tc>
      </w:tr>
      <w:tr w:rsidR="00A81778" w:rsidRPr="001609F9" w14:paraId="7EBF21C7" w14:textId="77777777" w:rsidTr="0010067B">
        <w:trPr>
          <w:trHeight w:val="265"/>
        </w:trPr>
        <w:tc>
          <w:tcPr>
            <w:tcW w:w="603" w:type="pct"/>
          </w:tcPr>
          <w:p w14:paraId="45C8EA1C" w14:textId="77777777" w:rsidR="00A81778" w:rsidRPr="001609F9" w:rsidRDefault="00A81778" w:rsidP="0010067B">
            <w:pPr>
              <w:pStyle w:val="ECCTabletext"/>
            </w:pPr>
            <w:r w:rsidRPr="001609F9">
              <w:t>Y</w:t>
            </w:r>
          </w:p>
        </w:tc>
        <w:tc>
          <w:tcPr>
            <w:tcW w:w="909" w:type="pct"/>
          </w:tcPr>
          <w:p w14:paraId="47CA0E03" w14:textId="77777777" w:rsidR="00A81778" w:rsidRPr="001609F9" w:rsidRDefault="00A81778" w:rsidP="0010067B">
            <w:pPr>
              <w:pStyle w:val="ECCTabletext"/>
            </w:pPr>
            <w:r w:rsidRPr="001609F9">
              <w:t xml:space="preserve">-34 </w:t>
            </w:r>
          </w:p>
        </w:tc>
        <w:tc>
          <w:tcPr>
            <w:tcW w:w="841" w:type="pct"/>
          </w:tcPr>
          <w:p w14:paraId="2D885AC3" w14:textId="77777777" w:rsidR="00A81778" w:rsidRPr="001609F9" w:rsidRDefault="00A81778" w:rsidP="0010067B">
            <w:pPr>
              <w:pStyle w:val="ECCTabletext"/>
            </w:pPr>
            <w:r w:rsidRPr="001609F9">
              <w:t>NDA</w:t>
            </w:r>
          </w:p>
        </w:tc>
        <w:tc>
          <w:tcPr>
            <w:tcW w:w="1361" w:type="pct"/>
            <w:vMerge/>
          </w:tcPr>
          <w:p w14:paraId="630EC43A" w14:textId="77777777" w:rsidR="00A81778" w:rsidRPr="001609F9" w:rsidRDefault="00A81778" w:rsidP="0010067B">
            <w:pPr>
              <w:pStyle w:val="ECCTabletext"/>
            </w:pPr>
          </w:p>
        </w:tc>
        <w:tc>
          <w:tcPr>
            <w:tcW w:w="529" w:type="pct"/>
          </w:tcPr>
          <w:p w14:paraId="488AD9A9" w14:textId="77777777" w:rsidR="00A81778" w:rsidRPr="001609F9" w:rsidRDefault="00A81778" w:rsidP="0010067B">
            <w:pPr>
              <w:pStyle w:val="ECCTabletext"/>
            </w:pPr>
            <w:r w:rsidRPr="001609F9">
              <w:t>46.6</w:t>
            </w:r>
          </w:p>
        </w:tc>
        <w:tc>
          <w:tcPr>
            <w:tcW w:w="758" w:type="pct"/>
          </w:tcPr>
          <w:p w14:paraId="11CCF426" w14:textId="77777777" w:rsidR="00A81778" w:rsidRPr="001609F9" w:rsidRDefault="00A81778" w:rsidP="0010067B">
            <w:pPr>
              <w:pStyle w:val="ECCTabletext"/>
            </w:pPr>
            <w:r w:rsidRPr="001609F9">
              <w:t>-</w:t>
            </w:r>
          </w:p>
        </w:tc>
      </w:tr>
      <w:tr w:rsidR="00A81778" w:rsidRPr="001609F9" w14:paraId="145640BB" w14:textId="77777777" w:rsidTr="0010067B">
        <w:trPr>
          <w:trHeight w:val="265"/>
        </w:trPr>
        <w:tc>
          <w:tcPr>
            <w:tcW w:w="0" w:type="pct"/>
            <w:gridSpan w:val="6"/>
          </w:tcPr>
          <w:p w14:paraId="057FD68B" w14:textId="77777777" w:rsidR="00A81778" w:rsidRPr="001609F9" w:rsidRDefault="00A81778" w:rsidP="0010067B">
            <w:pPr>
              <w:pStyle w:val="ECCTablenote"/>
            </w:pPr>
            <w:r w:rsidRPr="001609F9">
              <w:t>For Altimeter F the U&amp;T</w:t>
            </w:r>
            <w:r w:rsidRPr="001609F9">
              <w:rPr>
                <w:rStyle w:val="ECCHLsubscript"/>
              </w:rPr>
              <w:t>f</w:t>
            </w:r>
            <w:r w:rsidRPr="001609F9">
              <w:t xml:space="preserve"> with 0 dB is applied since the blocking levels consider the worst-case measured altimeter model across temperature and Unit variations.</w:t>
            </w:r>
          </w:p>
        </w:tc>
      </w:tr>
    </w:tbl>
    <w:p w14:paraId="4BFDFC2E" w14:textId="4A7D89B5" w:rsidR="00A81778" w:rsidRPr="001609F9" w:rsidRDefault="00A81778" w:rsidP="00A81778">
      <w:pPr>
        <w:pStyle w:val="Caption"/>
      </w:pPr>
      <w:bookmarkStart w:id="500" w:name="_Ref156504372"/>
      <w:r w:rsidRPr="001609F9">
        <w:t xml:space="preserve">Table </w:t>
      </w:r>
      <w:r w:rsidRPr="001609F9">
        <w:fldChar w:fldCharType="begin"/>
      </w:r>
      <w:r w:rsidRPr="001609F9">
        <w:instrText xml:space="preserve"> SEQ Table \* ARABIC </w:instrText>
      </w:r>
      <w:r w:rsidRPr="001609F9">
        <w:fldChar w:fldCharType="separate"/>
      </w:r>
      <w:r w:rsidR="009D0BDE" w:rsidRPr="001609F9">
        <w:rPr>
          <w:noProof/>
        </w:rPr>
        <w:t>69</w:t>
      </w:r>
      <w:r w:rsidRPr="001609F9">
        <w:fldChar w:fldCharType="end"/>
      </w:r>
      <w:bookmarkEnd w:id="500"/>
      <w:r w:rsidRPr="001609F9">
        <w:t xml:space="preserve">: Margin for Interference Tolerance Threshold (ITT) levels between 3.8-4.2 GHz at 1000 feet AGL in </w:t>
      </w:r>
      <w:r w:rsidRPr="001609F9">
        <w:fldChar w:fldCharType="begin"/>
      </w:r>
      <w:r w:rsidRPr="001609F9">
        <w:instrText xml:space="preserve"> REF _Ref161395904 \h </w:instrText>
      </w:r>
      <w:r w:rsidRPr="001609F9">
        <w:fldChar w:fldCharType="separate"/>
      </w:r>
      <w:r w:rsidR="009D0BDE" w:rsidRPr="001609F9">
        <w:t xml:space="preserve">Table </w:t>
      </w:r>
      <w:r w:rsidR="009D0BDE" w:rsidRPr="001609F9">
        <w:rPr>
          <w:noProof/>
        </w:rPr>
        <w:t>5</w:t>
      </w:r>
      <w:r w:rsidRPr="001609F9">
        <w:fldChar w:fldCharType="end"/>
      </w:r>
      <w:r w:rsidRPr="001609F9">
        <w:t xml:space="preserve"> and maximum predicted blocking level for local area medium power AAS BS with 30 m BS height in </w:t>
      </w:r>
      <w:r w:rsidRPr="001609F9">
        <w:fldChar w:fldCharType="begin"/>
      </w:r>
      <w:r w:rsidRPr="001609F9">
        <w:instrText xml:space="preserve"> REF _Ref143774471 \h  \* MERGEFORMAT </w:instrText>
      </w:r>
      <w:r w:rsidRPr="001609F9">
        <w:fldChar w:fldCharType="separate"/>
      </w:r>
      <w:r w:rsidR="009D0BDE" w:rsidRPr="001609F9">
        <w:t>Table 59</w:t>
      </w:r>
      <w:r w:rsidRPr="001609F9">
        <w:fldChar w:fldCharType="end"/>
      </w:r>
    </w:p>
    <w:tbl>
      <w:tblPr>
        <w:tblStyle w:val="ECCTable-redheader"/>
        <w:tblW w:w="4858" w:type="pct"/>
        <w:tblInd w:w="0" w:type="dxa"/>
        <w:tblLayout w:type="fixed"/>
        <w:tblLook w:val="04A0" w:firstRow="1" w:lastRow="0" w:firstColumn="1" w:lastColumn="0" w:noHBand="0" w:noVBand="1"/>
      </w:tblPr>
      <w:tblGrid>
        <w:gridCol w:w="1129"/>
        <w:gridCol w:w="1566"/>
        <w:gridCol w:w="1695"/>
        <w:gridCol w:w="2556"/>
        <w:gridCol w:w="1274"/>
        <w:gridCol w:w="1136"/>
      </w:tblGrid>
      <w:tr w:rsidR="00A81778" w:rsidRPr="001609F9" w14:paraId="59978905"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603" w:type="pct"/>
            <w:tcBorders>
              <w:top w:val="single" w:sz="4" w:space="0" w:color="FFFFFF" w:themeColor="background1"/>
              <w:bottom w:val="single" w:sz="4" w:space="0" w:color="FFFFFF" w:themeColor="background1"/>
            </w:tcBorders>
          </w:tcPr>
          <w:p w14:paraId="69C05E07" w14:textId="77777777" w:rsidR="00A81778" w:rsidRPr="001609F9" w:rsidRDefault="00A81778" w:rsidP="002A1E4D">
            <w:pPr>
              <w:pStyle w:val="ECCTableHeaderwhitefont"/>
              <w:keepNext w:val="0"/>
              <w:widowControl w:val="0"/>
              <w:rPr>
                <w:b/>
                <w:bCs w:val="0"/>
              </w:rPr>
            </w:pPr>
            <w:r w:rsidRPr="001609F9">
              <w:rPr>
                <w:b/>
                <w:bCs w:val="0"/>
              </w:rPr>
              <w:t>Altimeter model</w:t>
            </w:r>
          </w:p>
        </w:tc>
        <w:tc>
          <w:tcPr>
            <w:tcW w:w="837" w:type="pct"/>
            <w:tcBorders>
              <w:top w:val="single" w:sz="4" w:space="0" w:color="FFFFFF" w:themeColor="background1"/>
              <w:bottom w:val="single" w:sz="4" w:space="0" w:color="FFFFFF" w:themeColor="background1"/>
            </w:tcBorders>
          </w:tcPr>
          <w:p w14:paraId="13E43346" w14:textId="77777777" w:rsidR="00A81778" w:rsidRPr="001609F9" w:rsidRDefault="00A81778" w:rsidP="002A1E4D">
            <w:pPr>
              <w:pStyle w:val="ECCTableHeaderwhitefont"/>
              <w:keepNext w:val="0"/>
              <w:widowControl w:val="0"/>
              <w:rPr>
                <w:b/>
                <w:bCs w:val="0"/>
              </w:rPr>
            </w:pPr>
            <w:r w:rsidRPr="001609F9">
              <w:rPr>
                <w:b/>
                <w:bCs w:val="0"/>
              </w:rPr>
              <w:t xml:space="preserve">ITT in dBm/MHz for </w:t>
            </w:r>
          </w:p>
          <w:p w14:paraId="348FBA28" w14:textId="77777777" w:rsidR="00A81778" w:rsidRPr="001609F9" w:rsidRDefault="00A81778" w:rsidP="002A1E4D">
            <w:pPr>
              <w:pStyle w:val="ECCTableHeaderwhitefont"/>
              <w:keepNext w:val="0"/>
              <w:widowControl w:val="0"/>
              <w:rPr>
                <w:b/>
                <w:bCs w:val="0"/>
              </w:rPr>
            </w:pPr>
            <w:r w:rsidRPr="001609F9">
              <w:rPr>
                <w:b/>
                <w:bCs w:val="0"/>
              </w:rPr>
              <w:t>3.8-4.1GHz</w:t>
            </w:r>
          </w:p>
        </w:tc>
        <w:tc>
          <w:tcPr>
            <w:tcW w:w="906" w:type="pct"/>
            <w:tcBorders>
              <w:top w:val="single" w:sz="4" w:space="0" w:color="FFFFFF" w:themeColor="background1"/>
              <w:bottom w:val="single" w:sz="4" w:space="0" w:color="FFFFFF" w:themeColor="background1"/>
            </w:tcBorders>
          </w:tcPr>
          <w:p w14:paraId="08E54D14" w14:textId="77777777" w:rsidR="00A81778" w:rsidRPr="001609F9" w:rsidRDefault="00A81778" w:rsidP="002A1E4D">
            <w:pPr>
              <w:pStyle w:val="ECCTableHeaderwhitefont"/>
              <w:keepNext w:val="0"/>
              <w:widowControl w:val="0"/>
              <w:rPr>
                <w:b/>
                <w:bCs w:val="0"/>
              </w:rPr>
            </w:pPr>
            <w:r w:rsidRPr="001609F9">
              <w:rPr>
                <w:b/>
                <w:bCs w:val="0"/>
              </w:rPr>
              <w:t>ITT in dBm/MHz for</w:t>
            </w:r>
          </w:p>
          <w:p w14:paraId="5FCAA2C0" w14:textId="77777777" w:rsidR="00A81778" w:rsidRPr="001609F9" w:rsidRDefault="00A81778" w:rsidP="002A1E4D">
            <w:pPr>
              <w:pStyle w:val="ECCTableHeaderwhitefont"/>
              <w:keepNext w:val="0"/>
              <w:widowControl w:val="0"/>
              <w:rPr>
                <w:b/>
                <w:bCs w:val="0"/>
              </w:rPr>
            </w:pPr>
            <w:r w:rsidRPr="001609F9">
              <w:rPr>
                <w:b/>
                <w:bCs w:val="0"/>
              </w:rPr>
              <w:t>4.1-4.2 GHz</w:t>
            </w:r>
          </w:p>
        </w:tc>
        <w:tc>
          <w:tcPr>
            <w:tcW w:w="1366" w:type="pct"/>
            <w:tcBorders>
              <w:top w:val="single" w:sz="4" w:space="0" w:color="FFFFFF" w:themeColor="background1"/>
              <w:bottom w:val="single" w:sz="4" w:space="0" w:color="FFFFFF" w:themeColor="background1"/>
            </w:tcBorders>
          </w:tcPr>
          <w:p w14:paraId="7BD27936" w14:textId="77777777" w:rsidR="00A81778" w:rsidRPr="001609F9" w:rsidRDefault="00A81778" w:rsidP="002A1E4D">
            <w:pPr>
              <w:pStyle w:val="ECCTableHeaderwhitefont"/>
              <w:keepNext w:val="0"/>
              <w:widowControl w:val="0"/>
              <w:rPr>
                <w:b/>
                <w:bCs w:val="0"/>
              </w:rPr>
            </w:pPr>
            <w:r w:rsidRPr="001609F9">
              <w:rPr>
                <w:b/>
                <w:bCs w:val="0"/>
              </w:rPr>
              <w:t>Max blocking level simulation in dBm/MHz</w:t>
            </w:r>
          </w:p>
          <w:p w14:paraId="5481082C" w14:textId="77777777" w:rsidR="00A81778" w:rsidRPr="001609F9" w:rsidRDefault="00A81778" w:rsidP="002A1E4D">
            <w:pPr>
              <w:pStyle w:val="ECCTableHeaderwhitefont"/>
              <w:keepNext w:val="0"/>
              <w:widowControl w:val="0"/>
              <w:rPr>
                <w:b/>
                <w:bCs w:val="0"/>
              </w:rPr>
            </w:pPr>
            <w:r w:rsidRPr="001609F9">
              <w:rPr>
                <w:b/>
                <w:bCs w:val="0"/>
              </w:rPr>
              <w:t>3.85 GHz | 4.15 GHz</w:t>
            </w:r>
          </w:p>
        </w:tc>
        <w:tc>
          <w:tcPr>
            <w:tcW w:w="1288" w:type="pct"/>
            <w:gridSpan w:val="2"/>
            <w:tcBorders>
              <w:top w:val="single" w:sz="4" w:space="0" w:color="FFFFFF" w:themeColor="background1"/>
              <w:bottom w:val="single" w:sz="4" w:space="0" w:color="FFFFFF" w:themeColor="background1"/>
              <w:right w:val="single" w:sz="4" w:space="0" w:color="FFFFFF" w:themeColor="background1"/>
            </w:tcBorders>
          </w:tcPr>
          <w:p w14:paraId="75236E0D" w14:textId="77777777" w:rsidR="00A81778" w:rsidRPr="001609F9" w:rsidRDefault="00A81778" w:rsidP="002A1E4D">
            <w:pPr>
              <w:pStyle w:val="ECCTableHeaderwhitefont"/>
              <w:keepNext w:val="0"/>
              <w:widowControl w:val="0"/>
              <w:rPr>
                <w:b/>
                <w:bCs w:val="0"/>
              </w:rPr>
            </w:pPr>
            <w:r w:rsidRPr="001609F9">
              <w:rPr>
                <w:b/>
                <w:bCs w:val="0"/>
              </w:rPr>
              <w:t>Margin in dB</w:t>
            </w:r>
          </w:p>
          <w:p w14:paraId="6B41E267" w14:textId="77777777" w:rsidR="00A81778" w:rsidRPr="001609F9" w:rsidRDefault="00A81778" w:rsidP="002A1E4D">
            <w:pPr>
              <w:pStyle w:val="ECCTableHeaderwhitefont"/>
              <w:keepNext w:val="0"/>
              <w:widowControl w:val="0"/>
              <w:rPr>
                <w:b/>
                <w:bCs w:val="0"/>
              </w:rPr>
            </w:pPr>
            <w:r w:rsidRPr="001609F9">
              <w:rPr>
                <w:b/>
                <w:bCs w:val="0"/>
              </w:rPr>
              <w:t xml:space="preserve">    3.8-4.1 | 4.1-4.2 GHz</w:t>
            </w:r>
          </w:p>
        </w:tc>
      </w:tr>
      <w:tr w:rsidR="00A81778" w:rsidRPr="001609F9" w14:paraId="322C61DA" w14:textId="77777777" w:rsidTr="0010067B">
        <w:trPr>
          <w:trHeight w:val="265"/>
        </w:trPr>
        <w:tc>
          <w:tcPr>
            <w:tcW w:w="603" w:type="pct"/>
            <w:tcBorders>
              <w:top w:val="single" w:sz="4" w:space="0" w:color="FFFFFF" w:themeColor="background1"/>
            </w:tcBorders>
          </w:tcPr>
          <w:p w14:paraId="25706B8C" w14:textId="77777777" w:rsidR="00A81778" w:rsidRPr="001609F9" w:rsidRDefault="00A81778" w:rsidP="002A1E4D">
            <w:pPr>
              <w:pStyle w:val="ECCTabletext"/>
              <w:keepNext w:val="0"/>
              <w:widowControl w:val="0"/>
            </w:pPr>
            <w:r w:rsidRPr="001609F9">
              <w:t>F</w:t>
            </w:r>
          </w:p>
        </w:tc>
        <w:tc>
          <w:tcPr>
            <w:tcW w:w="837" w:type="pct"/>
            <w:tcBorders>
              <w:top w:val="single" w:sz="4" w:space="0" w:color="FFFFFF" w:themeColor="background1"/>
            </w:tcBorders>
          </w:tcPr>
          <w:p w14:paraId="64DA8E75" w14:textId="77777777" w:rsidR="00A81778" w:rsidRPr="001609F9" w:rsidRDefault="00A81778" w:rsidP="002A1E4D">
            <w:pPr>
              <w:pStyle w:val="ECCTabletext"/>
              <w:keepNext w:val="0"/>
              <w:widowControl w:val="0"/>
            </w:pPr>
            <w:r w:rsidRPr="001609F9">
              <w:t xml:space="preserve">-42 </w:t>
            </w:r>
          </w:p>
        </w:tc>
        <w:tc>
          <w:tcPr>
            <w:tcW w:w="906" w:type="pct"/>
            <w:tcBorders>
              <w:top w:val="single" w:sz="4" w:space="0" w:color="FFFFFF" w:themeColor="background1"/>
            </w:tcBorders>
          </w:tcPr>
          <w:p w14:paraId="2F980BFA" w14:textId="77777777" w:rsidR="00A81778" w:rsidRPr="001609F9" w:rsidRDefault="00A81778" w:rsidP="002A1E4D">
            <w:pPr>
              <w:pStyle w:val="ECCTabletext"/>
              <w:keepNext w:val="0"/>
              <w:widowControl w:val="0"/>
            </w:pPr>
            <w:r w:rsidRPr="001609F9">
              <w:t xml:space="preserve">-39 </w:t>
            </w:r>
          </w:p>
        </w:tc>
        <w:tc>
          <w:tcPr>
            <w:tcW w:w="1366" w:type="pct"/>
            <w:vMerge w:val="restart"/>
            <w:tcBorders>
              <w:top w:val="single" w:sz="4" w:space="0" w:color="FFFFFF" w:themeColor="background1"/>
            </w:tcBorders>
          </w:tcPr>
          <w:p w14:paraId="771037C1" w14:textId="77777777" w:rsidR="00A81778" w:rsidRPr="001609F9" w:rsidRDefault="00A81778" w:rsidP="002A1E4D">
            <w:pPr>
              <w:pStyle w:val="ECCTabletext"/>
              <w:keepNext w:val="0"/>
              <w:widowControl w:val="0"/>
            </w:pPr>
            <w:r w:rsidRPr="001609F9">
              <w:t>-94.5 | -89.2</w:t>
            </w:r>
          </w:p>
          <w:p w14:paraId="4437E152" w14:textId="2690E200" w:rsidR="00A81778" w:rsidRPr="001609F9" w:rsidRDefault="00A81778" w:rsidP="002A1E4D">
            <w:pPr>
              <w:pStyle w:val="ECCTabletext"/>
              <w:keepNext w:val="0"/>
              <w:widowControl w:val="0"/>
            </w:pPr>
            <w:r w:rsidRPr="001609F9">
              <w:t>(</w:t>
            </w:r>
            <w:r w:rsidRPr="001609F9">
              <w:fldChar w:fldCharType="begin"/>
            </w:r>
            <w:r w:rsidRPr="001609F9">
              <w:instrText xml:space="preserve"> REF _Ref143774471 \h  \* MERGEFORMAT </w:instrText>
            </w:r>
            <w:r w:rsidRPr="001609F9">
              <w:fldChar w:fldCharType="separate"/>
            </w:r>
            <w:r w:rsidR="009D0BDE" w:rsidRPr="001609F9">
              <w:t>Table 59</w:t>
            </w:r>
            <w:r w:rsidRPr="001609F9">
              <w:fldChar w:fldCharType="end"/>
            </w:r>
            <w:r w:rsidRPr="001609F9">
              <w:t xml:space="preserve"> and for 30 m BS height)</w:t>
            </w:r>
          </w:p>
        </w:tc>
        <w:tc>
          <w:tcPr>
            <w:tcW w:w="681" w:type="pct"/>
            <w:tcBorders>
              <w:top w:val="single" w:sz="4" w:space="0" w:color="FFFFFF" w:themeColor="background1"/>
            </w:tcBorders>
          </w:tcPr>
          <w:p w14:paraId="2ECBEA85" w14:textId="77777777" w:rsidR="00A81778" w:rsidRPr="001609F9" w:rsidRDefault="00A81778" w:rsidP="002A1E4D">
            <w:pPr>
              <w:pStyle w:val="ECCTabletext"/>
              <w:keepNext w:val="0"/>
              <w:widowControl w:val="0"/>
            </w:pPr>
            <w:r w:rsidRPr="001609F9">
              <w:t>52.5</w:t>
            </w:r>
          </w:p>
        </w:tc>
        <w:tc>
          <w:tcPr>
            <w:tcW w:w="607" w:type="pct"/>
            <w:tcBorders>
              <w:top w:val="single" w:sz="4" w:space="0" w:color="FFFFFF" w:themeColor="background1"/>
            </w:tcBorders>
          </w:tcPr>
          <w:p w14:paraId="5FF0C116" w14:textId="77777777" w:rsidR="00A81778" w:rsidRPr="001609F9" w:rsidRDefault="00A81778" w:rsidP="002A1E4D">
            <w:pPr>
              <w:pStyle w:val="ECCTabletext"/>
              <w:keepNext w:val="0"/>
              <w:widowControl w:val="0"/>
            </w:pPr>
            <w:r w:rsidRPr="001609F9">
              <w:t>50.2</w:t>
            </w:r>
          </w:p>
        </w:tc>
      </w:tr>
      <w:tr w:rsidR="00A81778" w:rsidRPr="001609F9" w14:paraId="11ABE16A" w14:textId="77777777" w:rsidTr="0010067B">
        <w:trPr>
          <w:trHeight w:val="265"/>
        </w:trPr>
        <w:tc>
          <w:tcPr>
            <w:tcW w:w="603" w:type="pct"/>
          </w:tcPr>
          <w:p w14:paraId="6BB2C182" w14:textId="77777777" w:rsidR="00A81778" w:rsidRPr="001609F9" w:rsidRDefault="00A81778" w:rsidP="002A1E4D">
            <w:pPr>
              <w:pStyle w:val="ECCTabletext"/>
              <w:keepNext w:val="0"/>
              <w:widowControl w:val="0"/>
            </w:pPr>
            <w:r w:rsidRPr="001609F9">
              <w:t>L</w:t>
            </w:r>
          </w:p>
        </w:tc>
        <w:tc>
          <w:tcPr>
            <w:tcW w:w="837" w:type="pct"/>
          </w:tcPr>
          <w:p w14:paraId="43B685D9" w14:textId="77777777" w:rsidR="00A81778" w:rsidRPr="001609F9" w:rsidRDefault="00A81778" w:rsidP="002A1E4D">
            <w:pPr>
              <w:pStyle w:val="ECCTabletext"/>
              <w:keepNext w:val="0"/>
              <w:widowControl w:val="0"/>
            </w:pPr>
            <w:r w:rsidRPr="001609F9">
              <w:t xml:space="preserve">-9 </w:t>
            </w:r>
          </w:p>
        </w:tc>
        <w:tc>
          <w:tcPr>
            <w:tcW w:w="906" w:type="pct"/>
          </w:tcPr>
          <w:p w14:paraId="4C39A5C8" w14:textId="77777777" w:rsidR="00A81778" w:rsidRPr="001609F9" w:rsidRDefault="00A81778" w:rsidP="002A1E4D">
            <w:pPr>
              <w:pStyle w:val="ECCTabletext"/>
              <w:keepNext w:val="0"/>
              <w:widowControl w:val="0"/>
            </w:pPr>
            <w:r w:rsidRPr="001609F9">
              <w:t>NDA</w:t>
            </w:r>
          </w:p>
        </w:tc>
        <w:tc>
          <w:tcPr>
            <w:tcW w:w="1366" w:type="pct"/>
            <w:vMerge/>
          </w:tcPr>
          <w:p w14:paraId="5A99BC3A" w14:textId="77777777" w:rsidR="00A81778" w:rsidRPr="001609F9" w:rsidRDefault="00A81778" w:rsidP="002A1E4D">
            <w:pPr>
              <w:pStyle w:val="ECCTabletext"/>
              <w:keepNext w:val="0"/>
              <w:widowControl w:val="0"/>
            </w:pPr>
          </w:p>
        </w:tc>
        <w:tc>
          <w:tcPr>
            <w:tcW w:w="681" w:type="pct"/>
          </w:tcPr>
          <w:p w14:paraId="56D6DD5A" w14:textId="77777777" w:rsidR="00A81778" w:rsidRPr="001609F9" w:rsidRDefault="00A81778" w:rsidP="002A1E4D">
            <w:pPr>
              <w:pStyle w:val="ECCTabletext"/>
              <w:keepNext w:val="0"/>
              <w:widowControl w:val="0"/>
            </w:pPr>
            <w:r w:rsidRPr="001609F9">
              <w:t>85.5</w:t>
            </w:r>
          </w:p>
        </w:tc>
        <w:tc>
          <w:tcPr>
            <w:tcW w:w="607" w:type="pct"/>
          </w:tcPr>
          <w:p w14:paraId="0BF6AF33" w14:textId="77777777" w:rsidR="00A81778" w:rsidRPr="001609F9" w:rsidRDefault="00A81778" w:rsidP="002A1E4D">
            <w:pPr>
              <w:pStyle w:val="ECCTabletext"/>
              <w:keepNext w:val="0"/>
              <w:widowControl w:val="0"/>
            </w:pPr>
            <w:r w:rsidRPr="001609F9">
              <w:t>-</w:t>
            </w:r>
          </w:p>
        </w:tc>
      </w:tr>
      <w:tr w:rsidR="00A81778" w:rsidRPr="001609F9" w14:paraId="7C394D54" w14:textId="77777777" w:rsidTr="0010067B">
        <w:trPr>
          <w:trHeight w:val="265"/>
        </w:trPr>
        <w:tc>
          <w:tcPr>
            <w:tcW w:w="603" w:type="pct"/>
          </w:tcPr>
          <w:p w14:paraId="09F36798" w14:textId="77777777" w:rsidR="00A81778" w:rsidRPr="001609F9" w:rsidRDefault="00A81778" w:rsidP="002A1E4D">
            <w:pPr>
              <w:pStyle w:val="ECCTabletext"/>
              <w:keepNext w:val="0"/>
              <w:widowControl w:val="0"/>
            </w:pPr>
            <w:r w:rsidRPr="001609F9">
              <w:t>T</w:t>
            </w:r>
          </w:p>
        </w:tc>
        <w:tc>
          <w:tcPr>
            <w:tcW w:w="837" w:type="pct"/>
          </w:tcPr>
          <w:p w14:paraId="59D9DBA7" w14:textId="77777777" w:rsidR="00A81778" w:rsidRPr="001609F9" w:rsidRDefault="00A81778" w:rsidP="002A1E4D">
            <w:pPr>
              <w:pStyle w:val="ECCTabletext"/>
              <w:keepNext w:val="0"/>
              <w:widowControl w:val="0"/>
            </w:pPr>
            <w:r w:rsidRPr="001609F9">
              <w:t xml:space="preserve">-36.9 </w:t>
            </w:r>
          </w:p>
        </w:tc>
        <w:tc>
          <w:tcPr>
            <w:tcW w:w="906" w:type="pct"/>
          </w:tcPr>
          <w:p w14:paraId="15CC80AB" w14:textId="77777777" w:rsidR="00A81778" w:rsidRPr="001609F9" w:rsidRDefault="00A81778" w:rsidP="002A1E4D">
            <w:pPr>
              <w:pStyle w:val="ECCTabletext"/>
              <w:keepNext w:val="0"/>
              <w:widowControl w:val="0"/>
            </w:pPr>
            <w:r w:rsidRPr="001609F9">
              <w:t xml:space="preserve">-39.8 </w:t>
            </w:r>
          </w:p>
        </w:tc>
        <w:tc>
          <w:tcPr>
            <w:tcW w:w="1366" w:type="pct"/>
            <w:vMerge/>
          </w:tcPr>
          <w:p w14:paraId="6170E248" w14:textId="77777777" w:rsidR="00A81778" w:rsidRPr="001609F9" w:rsidRDefault="00A81778" w:rsidP="002A1E4D">
            <w:pPr>
              <w:pStyle w:val="ECCTabletext"/>
              <w:keepNext w:val="0"/>
              <w:widowControl w:val="0"/>
            </w:pPr>
          </w:p>
        </w:tc>
        <w:tc>
          <w:tcPr>
            <w:tcW w:w="681" w:type="pct"/>
          </w:tcPr>
          <w:p w14:paraId="42A5CCE8" w14:textId="77777777" w:rsidR="00A81778" w:rsidRPr="001609F9" w:rsidRDefault="00A81778" w:rsidP="002A1E4D">
            <w:pPr>
              <w:pStyle w:val="ECCTabletext"/>
              <w:keepNext w:val="0"/>
              <w:widowControl w:val="0"/>
            </w:pPr>
            <w:r w:rsidRPr="001609F9">
              <w:t>57.6</w:t>
            </w:r>
          </w:p>
        </w:tc>
        <w:tc>
          <w:tcPr>
            <w:tcW w:w="607" w:type="pct"/>
          </w:tcPr>
          <w:p w14:paraId="6DB2B792" w14:textId="77777777" w:rsidR="00A81778" w:rsidRPr="001609F9" w:rsidRDefault="00A81778" w:rsidP="002A1E4D">
            <w:pPr>
              <w:pStyle w:val="ECCTabletext"/>
              <w:keepNext w:val="0"/>
              <w:widowControl w:val="0"/>
            </w:pPr>
            <w:r w:rsidRPr="001609F9">
              <w:t>49.4</w:t>
            </w:r>
          </w:p>
        </w:tc>
      </w:tr>
      <w:tr w:rsidR="00A81778" w:rsidRPr="001609F9" w14:paraId="28992198" w14:textId="77777777" w:rsidTr="0010067B">
        <w:trPr>
          <w:trHeight w:val="265"/>
        </w:trPr>
        <w:tc>
          <w:tcPr>
            <w:tcW w:w="603" w:type="pct"/>
          </w:tcPr>
          <w:p w14:paraId="3D5881EE" w14:textId="77777777" w:rsidR="00A81778" w:rsidRPr="001609F9" w:rsidRDefault="00A81778" w:rsidP="002A1E4D">
            <w:pPr>
              <w:pStyle w:val="ECCTabletext"/>
              <w:keepNext w:val="0"/>
              <w:widowControl w:val="0"/>
            </w:pPr>
            <w:r w:rsidRPr="001609F9">
              <w:t>X</w:t>
            </w:r>
          </w:p>
        </w:tc>
        <w:tc>
          <w:tcPr>
            <w:tcW w:w="837" w:type="pct"/>
          </w:tcPr>
          <w:p w14:paraId="077D6F64" w14:textId="77777777" w:rsidR="00A81778" w:rsidRPr="001609F9" w:rsidRDefault="00A81778" w:rsidP="002A1E4D">
            <w:pPr>
              <w:pStyle w:val="ECCTabletext"/>
              <w:keepNext w:val="0"/>
              <w:widowControl w:val="0"/>
            </w:pPr>
            <w:r w:rsidRPr="001609F9">
              <w:t xml:space="preserve">-38 </w:t>
            </w:r>
          </w:p>
        </w:tc>
        <w:tc>
          <w:tcPr>
            <w:tcW w:w="906" w:type="pct"/>
          </w:tcPr>
          <w:p w14:paraId="72270054" w14:textId="77777777" w:rsidR="00A81778" w:rsidRPr="001609F9" w:rsidRDefault="00A81778" w:rsidP="002A1E4D">
            <w:pPr>
              <w:pStyle w:val="ECCTabletext"/>
              <w:keepNext w:val="0"/>
              <w:widowControl w:val="0"/>
            </w:pPr>
            <w:r w:rsidRPr="001609F9">
              <w:t>NDA</w:t>
            </w:r>
          </w:p>
        </w:tc>
        <w:tc>
          <w:tcPr>
            <w:tcW w:w="1366" w:type="pct"/>
            <w:vMerge/>
          </w:tcPr>
          <w:p w14:paraId="5D448EC6" w14:textId="77777777" w:rsidR="00A81778" w:rsidRPr="001609F9" w:rsidRDefault="00A81778" w:rsidP="002A1E4D">
            <w:pPr>
              <w:pStyle w:val="ECCTabletext"/>
              <w:keepNext w:val="0"/>
              <w:widowControl w:val="0"/>
            </w:pPr>
          </w:p>
        </w:tc>
        <w:tc>
          <w:tcPr>
            <w:tcW w:w="681" w:type="pct"/>
          </w:tcPr>
          <w:p w14:paraId="2A26304D" w14:textId="77777777" w:rsidR="00A81778" w:rsidRPr="001609F9" w:rsidRDefault="00A81778" w:rsidP="002A1E4D">
            <w:pPr>
              <w:pStyle w:val="ECCTabletext"/>
              <w:keepNext w:val="0"/>
              <w:widowControl w:val="0"/>
            </w:pPr>
            <w:r w:rsidRPr="001609F9">
              <w:t>56.5</w:t>
            </w:r>
          </w:p>
        </w:tc>
        <w:tc>
          <w:tcPr>
            <w:tcW w:w="607" w:type="pct"/>
          </w:tcPr>
          <w:p w14:paraId="1617C2CE" w14:textId="77777777" w:rsidR="00A81778" w:rsidRPr="001609F9" w:rsidRDefault="00A81778" w:rsidP="002A1E4D">
            <w:pPr>
              <w:pStyle w:val="ECCTabletext"/>
              <w:keepNext w:val="0"/>
              <w:widowControl w:val="0"/>
            </w:pPr>
            <w:r w:rsidRPr="001609F9">
              <w:t>-</w:t>
            </w:r>
          </w:p>
        </w:tc>
      </w:tr>
      <w:tr w:rsidR="00A81778" w:rsidRPr="001609F9" w14:paraId="26AEB622" w14:textId="77777777" w:rsidTr="0010067B">
        <w:trPr>
          <w:trHeight w:val="265"/>
        </w:trPr>
        <w:tc>
          <w:tcPr>
            <w:tcW w:w="603" w:type="pct"/>
          </w:tcPr>
          <w:p w14:paraId="15AA8602" w14:textId="77777777" w:rsidR="00A81778" w:rsidRPr="001609F9" w:rsidRDefault="00A81778" w:rsidP="002A1E4D">
            <w:pPr>
              <w:pStyle w:val="ECCTabletext"/>
              <w:keepNext w:val="0"/>
              <w:widowControl w:val="0"/>
            </w:pPr>
            <w:r w:rsidRPr="001609F9">
              <w:t>U</w:t>
            </w:r>
          </w:p>
        </w:tc>
        <w:tc>
          <w:tcPr>
            <w:tcW w:w="837" w:type="pct"/>
          </w:tcPr>
          <w:p w14:paraId="49E3C0A2" w14:textId="77777777" w:rsidR="00A81778" w:rsidRPr="001609F9" w:rsidRDefault="00A81778" w:rsidP="002A1E4D">
            <w:pPr>
              <w:pStyle w:val="ECCTabletext"/>
              <w:keepNext w:val="0"/>
              <w:widowControl w:val="0"/>
            </w:pPr>
            <w:r w:rsidRPr="001609F9">
              <w:t>NB</w:t>
            </w:r>
          </w:p>
        </w:tc>
        <w:tc>
          <w:tcPr>
            <w:tcW w:w="906" w:type="pct"/>
          </w:tcPr>
          <w:p w14:paraId="4161F2C0" w14:textId="77777777" w:rsidR="00A81778" w:rsidRPr="001609F9" w:rsidRDefault="00A81778" w:rsidP="002A1E4D">
            <w:pPr>
              <w:pStyle w:val="ECCTabletext"/>
              <w:keepNext w:val="0"/>
              <w:widowControl w:val="0"/>
            </w:pPr>
            <w:r w:rsidRPr="001609F9">
              <w:t>NB</w:t>
            </w:r>
          </w:p>
        </w:tc>
        <w:tc>
          <w:tcPr>
            <w:tcW w:w="1366" w:type="pct"/>
            <w:vMerge/>
          </w:tcPr>
          <w:p w14:paraId="65AA78CE" w14:textId="77777777" w:rsidR="00A81778" w:rsidRPr="001609F9" w:rsidRDefault="00A81778" w:rsidP="002A1E4D">
            <w:pPr>
              <w:pStyle w:val="ECCTabletext"/>
              <w:keepNext w:val="0"/>
              <w:widowControl w:val="0"/>
            </w:pPr>
          </w:p>
        </w:tc>
        <w:tc>
          <w:tcPr>
            <w:tcW w:w="681" w:type="pct"/>
          </w:tcPr>
          <w:p w14:paraId="57E9547F" w14:textId="77777777" w:rsidR="00A81778" w:rsidRPr="001609F9" w:rsidRDefault="00A81778" w:rsidP="002A1E4D">
            <w:pPr>
              <w:pStyle w:val="ECCTabletext"/>
              <w:keepNext w:val="0"/>
              <w:widowControl w:val="0"/>
            </w:pPr>
            <w:r w:rsidRPr="001609F9">
              <w:t>-</w:t>
            </w:r>
          </w:p>
        </w:tc>
        <w:tc>
          <w:tcPr>
            <w:tcW w:w="607" w:type="pct"/>
          </w:tcPr>
          <w:p w14:paraId="2D5B67ED" w14:textId="77777777" w:rsidR="00A81778" w:rsidRPr="001609F9" w:rsidRDefault="00A81778" w:rsidP="002A1E4D">
            <w:pPr>
              <w:pStyle w:val="ECCTabletext"/>
              <w:keepNext w:val="0"/>
              <w:widowControl w:val="0"/>
            </w:pPr>
            <w:r w:rsidRPr="001609F9">
              <w:t>-</w:t>
            </w:r>
          </w:p>
        </w:tc>
      </w:tr>
      <w:tr w:rsidR="00A81778" w:rsidRPr="001609F9" w14:paraId="45EA2D65" w14:textId="77777777" w:rsidTr="0010067B">
        <w:trPr>
          <w:trHeight w:val="265"/>
        </w:trPr>
        <w:tc>
          <w:tcPr>
            <w:tcW w:w="603" w:type="pct"/>
          </w:tcPr>
          <w:p w14:paraId="178DF153" w14:textId="77777777" w:rsidR="00A81778" w:rsidRPr="001609F9" w:rsidRDefault="00A81778" w:rsidP="002A1E4D">
            <w:pPr>
              <w:pStyle w:val="ECCTabletext"/>
              <w:keepNext w:val="0"/>
              <w:widowControl w:val="0"/>
            </w:pPr>
            <w:r w:rsidRPr="001609F9">
              <w:t>Y</w:t>
            </w:r>
          </w:p>
        </w:tc>
        <w:tc>
          <w:tcPr>
            <w:tcW w:w="837" w:type="pct"/>
          </w:tcPr>
          <w:p w14:paraId="3B6FAEC1" w14:textId="77777777" w:rsidR="00A81778" w:rsidRPr="001609F9" w:rsidRDefault="00A81778" w:rsidP="002A1E4D">
            <w:pPr>
              <w:pStyle w:val="ECCTabletext"/>
              <w:keepNext w:val="0"/>
              <w:widowControl w:val="0"/>
            </w:pPr>
            <w:r w:rsidRPr="001609F9">
              <w:t xml:space="preserve">-43 </w:t>
            </w:r>
          </w:p>
        </w:tc>
        <w:tc>
          <w:tcPr>
            <w:tcW w:w="906" w:type="pct"/>
          </w:tcPr>
          <w:p w14:paraId="46900565" w14:textId="77777777" w:rsidR="00A81778" w:rsidRPr="001609F9" w:rsidRDefault="00A81778" w:rsidP="002A1E4D">
            <w:pPr>
              <w:pStyle w:val="ECCTabletext"/>
              <w:keepNext w:val="0"/>
              <w:widowControl w:val="0"/>
            </w:pPr>
            <w:r w:rsidRPr="001609F9">
              <w:t>NDA</w:t>
            </w:r>
          </w:p>
        </w:tc>
        <w:tc>
          <w:tcPr>
            <w:tcW w:w="1366" w:type="pct"/>
            <w:vMerge/>
          </w:tcPr>
          <w:p w14:paraId="1E2BC105" w14:textId="77777777" w:rsidR="00A81778" w:rsidRPr="001609F9" w:rsidRDefault="00A81778" w:rsidP="002A1E4D">
            <w:pPr>
              <w:pStyle w:val="ECCTabletext"/>
              <w:keepNext w:val="0"/>
              <w:widowControl w:val="0"/>
            </w:pPr>
          </w:p>
        </w:tc>
        <w:tc>
          <w:tcPr>
            <w:tcW w:w="681" w:type="pct"/>
          </w:tcPr>
          <w:p w14:paraId="0F98A1AE" w14:textId="77777777" w:rsidR="00A81778" w:rsidRPr="001609F9" w:rsidRDefault="00A81778" w:rsidP="002A1E4D">
            <w:pPr>
              <w:pStyle w:val="ECCTabletext"/>
              <w:keepNext w:val="0"/>
              <w:widowControl w:val="0"/>
            </w:pPr>
            <w:r w:rsidRPr="001609F9">
              <w:t>51.5</w:t>
            </w:r>
          </w:p>
        </w:tc>
        <w:tc>
          <w:tcPr>
            <w:tcW w:w="607" w:type="pct"/>
          </w:tcPr>
          <w:p w14:paraId="6D7F40E9" w14:textId="77777777" w:rsidR="00A81778" w:rsidRPr="001609F9" w:rsidRDefault="00A81778" w:rsidP="002A1E4D">
            <w:pPr>
              <w:pStyle w:val="ECCTabletext"/>
              <w:keepNext w:val="0"/>
              <w:widowControl w:val="0"/>
            </w:pPr>
            <w:r w:rsidRPr="001609F9">
              <w:t>-</w:t>
            </w:r>
          </w:p>
        </w:tc>
      </w:tr>
      <w:tr w:rsidR="00A81778" w:rsidRPr="001609F9" w14:paraId="76965667" w14:textId="77777777" w:rsidTr="0010067B">
        <w:trPr>
          <w:trHeight w:val="265"/>
        </w:trPr>
        <w:tc>
          <w:tcPr>
            <w:tcW w:w="5000" w:type="pct"/>
            <w:gridSpan w:val="6"/>
          </w:tcPr>
          <w:p w14:paraId="43DC542F" w14:textId="77777777" w:rsidR="00A81778" w:rsidRPr="001609F9" w:rsidRDefault="00A81778" w:rsidP="002A1E4D">
            <w:pPr>
              <w:pStyle w:val="ECCTablenote"/>
              <w:widowControl w:val="0"/>
            </w:pPr>
            <w:r w:rsidRPr="001609F9">
              <w:t>For Altimeter F the U&amp;T</w:t>
            </w:r>
            <w:r w:rsidRPr="001609F9">
              <w:rPr>
                <w:rStyle w:val="ECCHLsubscript"/>
              </w:rPr>
              <w:t xml:space="preserve">f </w:t>
            </w:r>
            <w:r w:rsidRPr="001609F9">
              <w:t xml:space="preserve">with 0 dB is applied since the blocking levels consider the worst-case measured altimeter model across </w:t>
            </w:r>
            <w:r w:rsidRPr="001609F9">
              <w:lastRenderedPageBreak/>
              <w:t>temperature and Unit variations.</w:t>
            </w:r>
          </w:p>
        </w:tc>
      </w:tr>
    </w:tbl>
    <w:p w14:paraId="007DAAA1" w14:textId="17E58DB0" w:rsidR="00A81778" w:rsidRPr="001609F9" w:rsidRDefault="00A81778" w:rsidP="00A81778">
      <w:pPr>
        <w:pStyle w:val="Caption"/>
      </w:pPr>
      <w:bookmarkStart w:id="501" w:name="_Ref144127724"/>
      <w:r w:rsidRPr="001609F9">
        <w:lastRenderedPageBreak/>
        <w:t xml:space="preserve">Table </w:t>
      </w:r>
      <w:r w:rsidRPr="001609F9">
        <w:fldChar w:fldCharType="begin"/>
      </w:r>
      <w:r w:rsidRPr="001609F9">
        <w:instrText xml:space="preserve"> SEQ Table \* ARABIC </w:instrText>
      </w:r>
      <w:r w:rsidRPr="001609F9">
        <w:fldChar w:fldCharType="separate"/>
      </w:r>
      <w:r w:rsidR="009D0BDE" w:rsidRPr="001609F9">
        <w:rPr>
          <w:noProof/>
        </w:rPr>
        <w:t>70</w:t>
      </w:r>
      <w:r w:rsidRPr="001609F9">
        <w:rPr>
          <w:noProof/>
        </w:rPr>
        <w:fldChar w:fldCharType="end"/>
      </w:r>
      <w:bookmarkEnd w:id="501"/>
      <w:r w:rsidRPr="001609F9">
        <w:t xml:space="preserve">: Margin for Interference Tolerance Threshold (ITT) levels between 3.8-4.2 GHz at 1000 feet AGL in </w:t>
      </w:r>
      <w:r w:rsidRPr="001609F9">
        <w:fldChar w:fldCharType="begin"/>
      </w:r>
      <w:r w:rsidRPr="001609F9">
        <w:instrText xml:space="preserve"> REF _Ref161395904 \h </w:instrText>
      </w:r>
      <w:r w:rsidRPr="001609F9">
        <w:fldChar w:fldCharType="separate"/>
      </w:r>
      <w:r w:rsidR="009D0BDE" w:rsidRPr="001609F9">
        <w:t xml:space="preserve">Table </w:t>
      </w:r>
      <w:r w:rsidR="009D0BDE" w:rsidRPr="001609F9">
        <w:rPr>
          <w:noProof/>
        </w:rPr>
        <w:t>5</w:t>
      </w:r>
      <w:r w:rsidRPr="001609F9">
        <w:fldChar w:fldCharType="end"/>
      </w:r>
      <w:r w:rsidRPr="001609F9">
        <w:t xml:space="preserve"> and maximum predicted blocking level for local area medium power AAS BS with 6 m BS height in </w:t>
      </w:r>
      <w:r w:rsidRPr="001609F9">
        <w:fldChar w:fldCharType="begin"/>
      </w:r>
      <w:r w:rsidRPr="001609F9">
        <w:instrText xml:space="preserve"> REF _Ref143774471 \h  \* MERGEFORMAT </w:instrText>
      </w:r>
      <w:r w:rsidRPr="001609F9">
        <w:fldChar w:fldCharType="separate"/>
      </w:r>
      <w:r w:rsidR="009D0BDE" w:rsidRPr="001609F9">
        <w:t>Table 59</w:t>
      </w:r>
      <w:r w:rsidRPr="001609F9">
        <w:fldChar w:fldCharType="end"/>
      </w:r>
    </w:p>
    <w:tbl>
      <w:tblPr>
        <w:tblStyle w:val="ECCTable-redheader"/>
        <w:tblW w:w="4856" w:type="pct"/>
        <w:tblInd w:w="0" w:type="dxa"/>
        <w:tblLayout w:type="fixed"/>
        <w:tblLook w:val="04A0" w:firstRow="1" w:lastRow="0" w:firstColumn="1" w:lastColumn="0" w:noHBand="0" w:noVBand="1"/>
      </w:tblPr>
      <w:tblGrid>
        <w:gridCol w:w="1272"/>
        <w:gridCol w:w="1417"/>
        <w:gridCol w:w="1417"/>
        <w:gridCol w:w="2693"/>
        <w:gridCol w:w="1418"/>
        <w:gridCol w:w="1135"/>
      </w:tblGrid>
      <w:tr w:rsidR="00A81778" w:rsidRPr="001609F9" w14:paraId="3E7FA76B"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272" w:type="dxa"/>
            <w:tcBorders>
              <w:top w:val="single" w:sz="4" w:space="0" w:color="FFFFFF" w:themeColor="background1"/>
              <w:bottom w:val="single" w:sz="4" w:space="0" w:color="FFFFFF" w:themeColor="background1"/>
            </w:tcBorders>
          </w:tcPr>
          <w:p w14:paraId="700783AE" w14:textId="77777777" w:rsidR="00A81778" w:rsidRPr="001609F9" w:rsidRDefault="00A81778" w:rsidP="0010067B">
            <w:pPr>
              <w:pStyle w:val="ECCTableHeaderwhitefont"/>
              <w:rPr>
                <w:b/>
                <w:bCs w:val="0"/>
              </w:rPr>
            </w:pPr>
            <w:r w:rsidRPr="001609F9">
              <w:rPr>
                <w:b/>
                <w:bCs w:val="0"/>
              </w:rPr>
              <w:t>Altimeter model</w:t>
            </w:r>
          </w:p>
        </w:tc>
        <w:tc>
          <w:tcPr>
            <w:tcW w:w="1417" w:type="dxa"/>
            <w:tcBorders>
              <w:top w:val="single" w:sz="4" w:space="0" w:color="FFFFFF" w:themeColor="background1"/>
              <w:bottom w:val="single" w:sz="4" w:space="0" w:color="FFFFFF" w:themeColor="background1"/>
            </w:tcBorders>
          </w:tcPr>
          <w:p w14:paraId="6B5395F5" w14:textId="77777777" w:rsidR="00A81778" w:rsidRPr="001609F9" w:rsidRDefault="00A81778" w:rsidP="0010067B">
            <w:pPr>
              <w:pStyle w:val="ECCTableHeaderwhitefont"/>
              <w:rPr>
                <w:b/>
                <w:bCs w:val="0"/>
              </w:rPr>
            </w:pPr>
            <w:r w:rsidRPr="001609F9">
              <w:rPr>
                <w:b/>
                <w:bCs w:val="0"/>
              </w:rPr>
              <w:t>ITT in dBm/MHz for</w:t>
            </w:r>
          </w:p>
          <w:p w14:paraId="00ACC507" w14:textId="77777777" w:rsidR="00A81778" w:rsidRPr="001609F9" w:rsidRDefault="00A81778" w:rsidP="0010067B">
            <w:pPr>
              <w:pStyle w:val="ECCTableHeaderwhitefont"/>
              <w:rPr>
                <w:b/>
                <w:bCs w:val="0"/>
              </w:rPr>
            </w:pPr>
            <w:r w:rsidRPr="001609F9">
              <w:rPr>
                <w:b/>
                <w:bCs w:val="0"/>
              </w:rPr>
              <w:t>3.8-4.1 GHz</w:t>
            </w:r>
          </w:p>
        </w:tc>
        <w:tc>
          <w:tcPr>
            <w:tcW w:w="1417" w:type="dxa"/>
            <w:tcBorders>
              <w:top w:val="single" w:sz="4" w:space="0" w:color="FFFFFF" w:themeColor="background1"/>
              <w:bottom w:val="single" w:sz="4" w:space="0" w:color="FFFFFF" w:themeColor="background1"/>
            </w:tcBorders>
          </w:tcPr>
          <w:p w14:paraId="7F0F5C1B" w14:textId="77777777" w:rsidR="00A81778" w:rsidRPr="001609F9" w:rsidRDefault="00A81778" w:rsidP="0010067B">
            <w:pPr>
              <w:pStyle w:val="ECCTableHeaderwhitefont"/>
              <w:rPr>
                <w:b/>
                <w:bCs w:val="0"/>
              </w:rPr>
            </w:pPr>
            <w:r w:rsidRPr="001609F9">
              <w:rPr>
                <w:b/>
                <w:bCs w:val="0"/>
              </w:rPr>
              <w:t xml:space="preserve">ITT in dBm/MHz for </w:t>
            </w:r>
          </w:p>
          <w:p w14:paraId="0B4D6B5A" w14:textId="77777777" w:rsidR="00A81778" w:rsidRPr="001609F9" w:rsidRDefault="00A81778" w:rsidP="0010067B">
            <w:pPr>
              <w:pStyle w:val="ECCTableHeaderwhitefont"/>
              <w:rPr>
                <w:b/>
                <w:bCs w:val="0"/>
              </w:rPr>
            </w:pPr>
            <w:r w:rsidRPr="001609F9">
              <w:rPr>
                <w:b/>
                <w:bCs w:val="0"/>
              </w:rPr>
              <w:t>4.1-4.2 GHz</w:t>
            </w:r>
          </w:p>
        </w:tc>
        <w:tc>
          <w:tcPr>
            <w:tcW w:w="2693" w:type="dxa"/>
            <w:tcBorders>
              <w:top w:val="single" w:sz="4" w:space="0" w:color="FFFFFF" w:themeColor="background1"/>
              <w:bottom w:val="single" w:sz="4" w:space="0" w:color="FFFFFF" w:themeColor="background1"/>
            </w:tcBorders>
          </w:tcPr>
          <w:p w14:paraId="341C1E28" w14:textId="77777777" w:rsidR="00A81778" w:rsidRPr="001609F9" w:rsidRDefault="00A81778" w:rsidP="0010067B">
            <w:pPr>
              <w:pStyle w:val="ECCTableHeaderwhitefont"/>
              <w:rPr>
                <w:b/>
                <w:bCs w:val="0"/>
              </w:rPr>
            </w:pPr>
            <w:r w:rsidRPr="001609F9">
              <w:rPr>
                <w:b/>
                <w:bCs w:val="0"/>
              </w:rPr>
              <w:t>Max blocking level simulation in dBm/MHz</w:t>
            </w:r>
          </w:p>
          <w:p w14:paraId="35BDC2CB" w14:textId="77777777" w:rsidR="00A81778" w:rsidRPr="001609F9" w:rsidRDefault="00A81778" w:rsidP="0010067B">
            <w:pPr>
              <w:pStyle w:val="ECCTableHeaderwhitefont"/>
              <w:rPr>
                <w:b/>
                <w:bCs w:val="0"/>
              </w:rPr>
            </w:pPr>
            <w:r w:rsidRPr="001609F9">
              <w:rPr>
                <w:b/>
                <w:bCs w:val="0"/>
              </w:rPr>
              <w:t>3.85 GHz | 4.15 GHz</w:t>
            </w:r>
          </w:p>
        </w:tc>
        <w:tc>
          <w:tcPr>
            <w:tcW w:w="2553" w:type="dxa"/>
            <w:gridSpan w:val="2"/>
            <w:tcBorders>
              <w:top w:val="single" w:sz="4" w:space="0" w:color="FFFFFF" w:themeColor="background1"/>
              <w:bottom w:val="single" w:sz="4" w:space="0" w:color="FFFFFF" w:themeColor="background1"/>
              <w:right w:val="single" w:sz="4" w:space="0" w:color="FFFFFF" w:themeColor="background1"/>
            </w:tcBorders>
          </w:tcPr>
          <w:p w14:paraId="4BE6AC8E" w14:textId="77777777" w:rsidR="00A81778" w:rsidRPr="001609F9" w:rsidRDefault="00A81778" w:rsidP="0010067B">
            <w:pPr>
              <w:pStyle w:val="ECCTableHeaderwhitefont"/>
              <w:rPr>
                <w:b/>
                <w:bCs w:val="0"/>
              </w:rPr>
            </w:pPr>
            <w:r w:rsidRPr="001609F9">
              <w:rPr>
                <w:b/>
                <w:bCs w:val="0"/>
              </w:rPr>
              <w:t>Margin in dB</w:t>
            </w:r>
          </w:p>
          <w:p w14:paraId="6B769003" w14:textId="77777777" w:rsidR="00A81778" w:rsidRPr="001609F9" w:rsidRDefault="00A81778" w:rsidP="0010067B">
            <w:pPr>
              <w:pStyle w:val="ECCTableHeaderwhitefont"/>
              <w:rPr>
                <w:b/>
                <w:bCs w:val="0"/>
              </w:rPr>
            </w:pPr>
            <w:r w:rsidRPr="001609F9">
              <w:rPr>
                <w:b/>
                <w:bCs w:val="0"/>
              </w:rPr>
              <w:t>3.8-4.1 GHz | 4.1-4.2 GHz</w:t>
            </w:r>
          </w:p>
        </w:tc>
      </w:tr>
      <w:tr w:rsidR="00A81778" w:rsidRPr="001609F9" w14:paraId="67509EB9" w14:textId="77777777" w:rsidTr="0010067B">
        <w:trPr>
          <w:trHeight w:val="265"/>
        </w:trPr>
        <w:tc>
          <w:tcPr>
            <w:tcW w:w="1272" w:type="dxa"/>
            <w:tcBorders>
              <w:top w:val="single" w:sz="4" w:space="0" w:color="FFFFFF" w:themeColor="background1"/>
            </w:tcBorders>
          </w:tcPr>
          <w:p w14:paraId="4246961A" w14:textId="77777777" w:rsidR="00A81778" w:rsidRPr="001609F9" w:rsidRDefault="00A81778" w:rsidP="0010067B">
            <w:pPr>
              <w:pStyle w:val="ECCTabletext"/>
            </w:pPr>
            <w:r w:rsidRPr="001609F9">
              <w:t>F</w:t>
            </w:r>
          </w:p>
        </w:tc>
        <w:tc>
          <w:tcPr>
            <w:tcW w:w="1417" w:type="dxa"/>
            <w:tcBorders>
              <w:top w:val="single" w:sz="4" w:space="0" w:color="FFFFFF" w:themeColor="background1"/>
            </w:tcBorders>
            <w:vAlign w:val="top"/>
          </w:tcPr>
          <w:p w14:paraId="28F9424E" w14:textId="77777777" w:rsidR="00A81778" w:rsidRPr="001609F9" w:rsidRDefault="00A81778" w:rsidP="0010067B">
            <w:pPr>
              <w:pStyle w:val="ECCTabletext"/>
            </w:pPr>
            <w:r w:rsidRPr="001609F9">
              <w:t xml:space="preserve">-42 </w:t>
            </w:r>
          </w:p>
        </w:tc>
        <w:tc>
          <w:tcPr>
            <w:tcW w:w="1417" w:type="dxa"/>
            <w:tcBorders>
              <w:top w:val="single" w:sz="4" w:space="0" w:color="FFFFFF" w:themeColor="background1"/>
            </w:tcBorders>
            <w:vAlign w:val="top"/>
          </w:tcPr>
          <w:p w14:paraId="7D718286" w14:textId="77777777" w:rsidR="00A81778" w:rsidRPr="001609F9" w:rsidRDefault="00A81778" w:rsidP="0010067B">
            <w:pPr>
              <w:pStyle w:val="ECCTabletext"/>
            </w:pPr>
            <w:r w:rsidRPr="001609F9">
              <w:t xml:space="preserve">-39 </w:t>
            </w:r>
          </w:p>
        </w:tc>
        <w:tc>
          <w:tcPr>
            <w:tcW w:w="2693" w:type="dxa"/>
            <w:vMerge w:val="restart"/>
            <w:tcBorders>
              <w:top w:val="single" w:sz="4" w:space="0" w:color="FFFFFF" w:themeColor="background1"/>
            </w:tcBorders>
          </w:tcPr>
          <w:p w14:paraId="06A946DE" w14:textId="77777777" w:rsidR="00A81778" w:rsidRPr="001609F9" w:rsidRDefault="00A81778" w:rsidP="0010067B">
            <w:pPr>
              <w:pStyle w:val="ECCTabletext"/>
            </w:pPr>
            <w:r w:rsidRPr="001609F9">
              <w:t>-95.3 | -89.9</w:t>
            </w:r>
          </w:p>
          <w:p w14:paraId="2710739D" w14:textId="4EFCB3B6" w:rsidR="00A81778" w:rsidRPr="001609F9" w:rsidRDefault="00A81778" w:rsidP="0010067B">
            <w:pPr>
              <w:pStyle w:val="ECCTabletext"/>
            </w:pPr>
            <w:r w:rsidRPr="001609F9">
              <w:t>(</w:t>
            </w:r>
            <w:r w:rsidRPr="001609F9">
              <w:fldChar w:fldCharType="begin"/>
            </w:r>
            <w:r w:rsidRPr="001609F9">
              <w:instrText xml:space="preserve"> REF _Ref143774471 \h  \* MERGEFORMAT </w:instrText>
            </w:r>
            <w:r w:rsidRPr="001609F9">
              <w:fldChar w:fldCharType="separate"/>
            </w:r>
            <w:r w:rsidR="009D0BDE" w:rsidRPr="001609F9">
              <w:t>Table 59</w:t>
            </w:r>
            <w:r w:rsidRPr="001609F9">
              <w:fldChar w:fldCharType="end"/>
            </w:r>
            <w:r w:rsidRPr="001609F9">
              <w:t xml:space="preserve"> and for 6 m BS height)</w:t>
            </w:r>
          </w:p>
        </w:tc>
        <w:tc>
          <w:tcPr>
            <w:tcW w:w="1418" w:type="dxa"/>
            <w:tcBorders>
              <w:top w:val="single" w:sz="4" w:space="0" w:color="FFFFFF" w:themeColor="background1"/>
            </w:tcBorders>
          </w:tcPr>
          <w:p w14:paraId="3D301405" w14:textId="77777777" w:rsidR="00A81778" w:rsidRPr="001609F9" w:rsidRDefault="00A81778" w:rsidP="0010067B">
            <w:pPr>
              <w:pStyle w:val="ECCTabletext"/>
            </w:pPr>
            <w:r w:rsidRPr="001609F9">
              <w:t>53.3</w:t>
            </w:r>
          </w:p>
        </w:tc>
        <w:tc>
          <w:tcPr>
            <w:tcW w:w="1135" w:type="dxa"/>
            <w:tcBorders>
              <w:top w:val="single" w:sz="4" w:space="0" w:color="FFFFFF" w:themeColor="background1"/>
            </w:tcBorders>
          </w:tcPr>
          <w:p w14:paraId="787CD051" w14:textId="77777777" w:rsidR="00A81778" w:rsidRPr="001609F9" w:rsidRDefault="00A81778" w:rsidP="0010067B">
            <w:pPr>
              <w:pStyle w:val="ECCTabletext"/>
            </w:pPr>
            <w:r w:rsidRPr="001609F9">
              <w:t>50.9</w:t>
            </w:r>
          </w:p>
        </w:tc>
      </w:tr>
      <w:tr w:rsidR="00A81778" w:rsidRPr="001609F9" w14:paraId="06682312" w14:textId="77777777" w:rsidTr="0010067B">
        <w:trPr>
          <w:trHeight w:val="265"/>
        </w:trPr>
        <w:tc>
          <w:tcPr>
            <w:tcW w:w="1272" w:type="dxa"/>
          </w:tcPr>
          <w:p w14:paraId="1AE5FD3F" w14:textId="77777777" w:rsidR="00A81778" w:rsidRPr="001609F9" w:rsidRDefault="00A81778" w:rsidP="0010067B">
            <w:pPr>
              <w:pStyle w:val="ECCTabletext"/>
            </w:pPr>
            <w:r w:rsidRPr="001609F9">
              <w:t>L</w:t>
            </w:r>
          </w:p>
        </w:tc>
        <w:tc>
          <w:tcPr>
            <w:tcW w:w="1417" w:type="dxa"/>
            <w:vAlign w:val="top"/>
          </w:tcPr>
          <w:p w14:paraId="04310BCB" w14:textId="77777777" w:rsidR="00A81778" w:rsidRPr="001609F9" w:rsidRDefault="00A81778" w:rsidP="0010067B">
            <w:pPr>
              <w:pStyle w:val="ECCTabletext"/>
            </w:pPr>
            <w:r w:rsidRPr="001609F9">
              <w:t xml:space="preserve">-9 </w:t>
            </w:r>
          </w:p>
        </w:tc>
        <w:tc>
          <w:tcPr>
            <w:tcW w:w="1417" w:type="dxa"/>
            <w:vAlign w:val="top"/>
          </w:tcPr>
          <w:p w14:paraId="689E1D2C" w14:textId="77777777" w:rsidR="00A81778" w:rsidRPr="001609F9" w:rsidRDefault="00A81778" w:rsidP="0010067B">
            <w:pPr>
              <w:pStyle w:val="ECCTabletext"/>
            </w:pPr>
            <w:r w:rsidRPr="001609F9">
              <w:t>NDA</w:t>
            </w:r>
          </w:p>
        </w:tc>
        <w:tc>
          <w:tcPr>
            <w:tcW w:w="2693" w:type="dxa"/>
            <w:vMerge/>
          </w:tcPr>
          <w:p w14:paraId="14D20431" w14:textId="77777777" w:rsidR="00A81778" w:rsidRPr="001609F9" w:rsidRDefault="00A81778" w:rsidP="0010067B">
            <w:pPr>
              <w:pStyle w:val="ECCTabletext"/>
            </w:pPr>
          </w:p>
        </w:tc>
        <w:tc>
          <w:tcPr>
            <w:tcW w:w="1418" w:type="dxa"/>
          </w:tcPr>
          <w:p w14:paraId="57F79228" w14:textId="77777777" w:rsidR="00A81778" w:rsidRPr="001609F9" w:rsidRDefault="00A81778" w:rsidP="0010067B">
            <w:pPr>
              <w:pStyle w:val="ECCTabletext"/>
            </w:pPr>
            <w:r w:rsidRPr="001609F9">
              <w:t>86.3</w:t>
            </w:r>
          </w:p>
        </w:tc>
        <w:tc>
          <w:tcPr>
            <w:tcW w:w="1135" w:type="dxa"/>
          </w:tcPr>
          <w:p w14:paraId="4FAEF7E0" w14:textId="77777777" w:rsidR="00A81778" w:rsidRPr="001609F9" w:rsidRDefault="00A81778" w:rsidP="0010067B">
            <w:pPr>
              <w:pStyle w:val="ECCTabletext"/>
            </w:pPr>
            <w:r w:rsidRPr="001609F9">
              <w:t>-</w:t>
            </w:r>
          </w:p>
        </w:tc>
      </w:tr>
      <w:tr w:rsidR="00A81778" w:rsidRPr="001609F9" w14:paraId="1E33EA26" w14:textId="77777777" w:rsidTr="0010067B">
        <w:trPr>
          <w:trHeight w:val="265"/>
        </w:trPr>
        <w:tc>
          <w:tcPr>
            <w:tcW w:w="1272" w:type="dxa"/>
          </w:tcPr>
          <w:p w14:paraId="64162315" w14:textId="77777777" w:rsidR="00A81778" w:rsidRPr="001609F9" w:rsidRDefault="00A81778" w:rsidP="0010067B">
            <w:pPr>
              <w:pStyle w:val="ECCTabletext"/>
            </w:pPr>
            <w:r w:rsidRPr="001609F9">
              <w:t>T</w:t>
            </w:r>
          </w:p>
        </w:tc>
        <w:tc>
          <w:tcPr>
            <w:tcW w:w="1417" w:type="dxa"/>
            <w:vAlign w:val="top"/>
          </w:tcPr>
          <w:p w14:paraId="404CC9A6" w14:textId="77777777" w:rsidR="00A81778" w:rsidRPr="001609F9" w:rsidRDefault="00A81778" w:rsidP="0010067B">
            <w:pPr>
              <w:pStyle w:val="ECCTabletext"/>
            </w:pPr>
            <w:r w:rsidRPr="001609F9">
              <w:t xml:space="preserve">-36.9 </w:t>
            </w:r>
          </w:p>
        </w:tc>
        <w:tc>
          <w:tcPr>
            <w:tcW w:w="1417" w:type="dxa"/>
            <w:vAlign w:val="top"/>
          </w:tcPr>
          <w:p w14:paraId="5CE0CA28" w14:textId="77777777" w:rsidR="00A81778" w:rsidRPr="001609F9" w:rsidRDefault="00A81778" w:rsidP="0010067B">
            <w:pPr>
              <w:pStyle w:val="ECCTabletext"/>
            </w:pPr>
            <w:r w:rsidRPr="001609F9">
              <w:t xml:space="preserve">-39.8 </w:t>
            </w:r>
          </w:p>
        </w:tc>
        <w:tc>
          <w:tcPr>
            <w:tcW w:w="2693" w:type="dxa"/>
            <w:vMerge/>
          </w:tcPr>
          <w:p w14:paraId="36B84D1A" w14:textId="77777777" w:rsidR="00A81778" w:rsidRPr="001609F9" w:rsidRDefault="00A81778" w:rsidP="0010067B">
            <w:pPr>
              <w:pStyle w:val="ECCTabletext"/>
            </w:pPr>
          </w:p>
        </w:tc>
        <w:tc>
          <w:tcPr>
            <w:tcW w:w="1418" w:type="dxa"/>
          </w:tcPr>
          <w:p w14:paraId="5772BFDA" w14:textId="77777777" w:rsidR="00A81778" w:rsidRPr="001609F9" w:rsidRDefault="00A81778" w:rsidP="0010067B">
            <w:pPr>
              <w:pStyle w:val="ECCTabletext"/>
            </w:pPr>
            <w:r w:rsidRPr="001609F9">
              <w:t>58.4</w:t>
            </w:r>
          </w:p>
        </w:tc>
        <w:tc>
          <w:tcPr>
            <w:tcW w:w="1135" w:type="dxa"/>
          </w:tcPr>
          <w:p w14:paraId="6836ED21" w14:textId="77777777" w:rsidR="00A81778" w:rsidRPr="001609F9" w:rsidRDefault="00A81778" w:rsidP="0010067B">
            <w:pPr>
              <w:pStyle w:val="ECCTabletext"/>
            </w:pPr>
            <w:r w:rsidRPr="001609F9">
              <w:t>50.1</w:t>
            </w:r>
          </w:p>
        </w:tc>
      </w:tr>
      <w:tr w:rsidR="00A81778" w:rsidRPr="001609F9" w14:paraId="63B5281E" w14:textId="77777777" w:rsidTr="0010067B">
        <w:trPr>
          <w:trHeight w:val="265"/>
        </w:trPr>
        <w:tc>
          <w:tcPr>
            <w:tcW w:w="1272" w:type="dxa"/>
          </w:tcPr>
          <w:p w14:paraId="48AA8181" w14:textId="77777777" w:rsidR="00A81778" w:rsidRPr="001609F9" w:rsidRDefault="00A81778" w:rsidP="0010067B">
            <w:pPr>
              <w:pStyle w:val="ECCTabletext"/>
            </w:pPr>
            <w:r w:rsidRPr="001609F9">
              <w:t>X</w:t>
            </w:r>
          </w:p>
        </w:tc>
        <w:tc>
          <w:tcPr>
            <w:tcW w:w="1417" w:type="dxa"/>
            <w:vAlign w:val="top"/>
          </w:tcPr>
          <w:p w14:paraId="50371990" w14:textId="77777777" w:rsidR="00A81778" w:rsidRPr="001609F9" w:rsidRDefault="00A81778" w:rsidP="0010067B">
            <w:pPr>
              <w:pStyle w:val="ECCTabletext"/>
            </w:pPr>
            <w:r w:rsidRPr="001609F9">
              <w:t xml:space="preserve">-38 </w:t>
            </w:r>
          </w:p>
        </w:tc>
        <w:tc>
          <w:tcPr>
            <w:tcW w:w="1417" w:type="dxa"/>
            <w:vAlign w:val="top"/>
          </w:tcPr>
          <w:p w14:paraId="6CDC9223" w14:textId="77777777" w:rsidR="00A81778" w:rsidRPr="001609F9" w:rsidRDefault="00A81778" w:rsidP="0010067B">
            <w:pPr>
              <w:pStyle w:val="ECCTabletext"/>
            </w:pPr>
            <w:r w:rsidRPr="001609F9">
              <w:t>NDA</w:t>
            </w:r>
          </w:p>
        </w:tc>
        <w:tc>
          <w:tcPr>
            <w:tcW w:w="2693" w:type="dxa"/>
            <w:vMerge/>
          </w:tcPr>
          <w:p w14:paraId="64DF26F9" w14:textId="77777777" w:rsidR="00A81778" w:rsidRPr="001609F9" w:rsidRDefault="00A81778" w:rsidP="0010067B">
            <w:pPr>
              <w:pStyle w:val="ECCTabletext"/>
            </w:pPr>
          </w:p>
        </w:tc>
        <w:tc>
          <w:tcPr>
            <w:tcW w:w="1418" w:type="dxa"/>
          </w:tcPr>
          <w:p w14:paraId="5FE70BC7" w14:textId="77777777" w:rsidR="00A81778" w:rsidRPr="001609F9" w:rsidRDefault="00A81778" w:rsidP="0010067B">
            <w:pPr>
              <w:pStyle w:val="ECCTabletext"/>
            </w:pPr>
            <w:r w:rsidRPr="001609F9">
              <w:t>57.3</w:t>
            </w:r>
          </w:p>
        </w:tc>
        <w:tc>
          <w:tcPr>
            <w:tcW w:w="1135" w:type="dxa"/>
          </w:tcPr>
          <w:p w14:paraId="3DBBABA8" w14:textId="77777777" w:rsidR="00A81778" w:rsidRPr="001609F9" w:rsidRDefault="00A81778" w:rsidP="0010067B">
            <w:pPr>
              <w:pStyle w:val="ECCTabletext"/>
            </w:pPr>
            <w:r w:rsidRPr="001609F9">
              <w:t>-</w:t>
            </w:r>
          </w:p>
        </w:tc>
      </w:tr>
      <w:tr w:rsidR="00A81778" w:rsidRPr="001609F9" w14:paraId="60D25D64" w14:textId="77777777" w:rsidTr="0010067B">
        <w:trPr>
          <w:trHeight w:val="265"/>
        </w:trPr>
        <w:tc>
          <w:tcPr>
            <w:tcW w:w="1272" w:type="dxa"/>
          </w:tcPr>
          <w:p w14:paraId="37D0E9CE" w14:textId="77777777" w:rsidR="00A81778" w:rsidRPr="001609F9" w:rsidRDefault="00A81778" w:rsidP="0010067B">
            <w:pPr>
              <w:pStyle w:val="ECCTabletext"/>
            </w:pPr>
            <w:r w:rsidRPr="001609F9">
              <w:t>U</w:t>
            </w:r>
          </w:p>
        </w:tc>
        <w:tc>
          <w:tcPr>
            <w:tcW w:w="1417" w:type="dxa"/>
            <w:vAlign w:val="top"/>
          </w:tcPr>
          <w:p w14:paraId="64A654AF" w14:textId="77777777" w:rsidR="00A81778" w:rsidRPr="001609F9" w:rsidRDefault="00A81778" w:rsidP="0010067B">
            <w:pPr>
              <w:pStyle w:val="ECCTabletext"/>
            </w:pPr>
            <w:r w:rsidRPr="001609F9">
              <w:t>NB</w:t>
            </w:r>
          </w:p>
        </w:tc>
        <w:tc>
          <w:tcPr>
            <w:tcW w:w="1417" w:type="dxa"/>
            <w:vAlign w:val="top"/>
          </w:tcPr>
          <w:p w14:paraId="5C0B970A" w14:textId="77777777" w:rsidR="00A81778" w:rsidRPr="001609F9" w:rsidRDefault="00A81778" w:rsidP="0010067B">
            <w:pPr>
              <w:pStyle w:val="ECCTabletext"/>
            </w:pPr>
            <w:r w:rsidRPr="001609F9">
              <w:t>NB</w:t>
            </w:r>
          </w:p>
        </w:tc>
        <w:tc>
          <w:tcPr>
            <w:tcW w:w="2693" w:type="dxa"/>
            <w:vMerge/>
          </w:tcPr>
          <w:p w14:paraId="43AE2FD4" w14:textId="77777777" w:rsidR="00A81778" w:rsidRPr="001609F9" w:rsidRDefault="00A81778" w:rsidP="0010067B">
            <w:pPr>
              <w:pStyle w:val="ECCTabletext"/>
            </w:pPr>
          </w:p>
        </w:tc>
        <w:tc>
          <w:tcPr>
            <w:tcW w:w="1418" w:type="dxa"/>
          </w:tcPr>
          <w:p w14:paraId="0C6D9FA7" w14:textId="77777777" w:rsidR="00A81778" w:rsidRPr="001609F9" w:rsidRDefault="00A81778" w:rsidP="0010067B">
            <w:pPr>
              <w:pStyle w:val="ECCTabletext"/>
            </w:pPr>
            <w:r w:rsidRPr="001609F9">
              <w:t>-</w:t>
            </w:r>
          </w:p>
        </w:tc>
        <w:tc>
          <w:tcPr>
            <w:tcW w:w="1135" w:type="dxa"/>
          </w:tcPr>
          <w:p w14:paraId="64926FA8" w14:textId="77777777" w:rsidR="00A81778" w:rsidRPr="001609F9" w:rsidRDefault="00A81778" w:rsidP="0010067B">
            <w:pPr>
              <w:pStyle w:val="ECCTabletext"/>
            </w:pPr>
            <w:r w:rsidRPr="001609F9">
              <w:t>-</w:t>
            </w:r>
          </w:p>
        </w:tc>
      </w:tr>
      <w:tr w:rsidR="00A81778" w:rsidRPr="001609F9" w14:paraId="1BEA0C2F" w14:textId="77777777" w:rsidTr="0010067B">
        <w:trPr>
          <w:trHeight w:val="265"/>
        </w:trPr>
        <w:tc>
          <w:tcPr>
            <w:tcW w:w="1272" w:type="dxa"/>
          </w:tcPr>
          <w:p w14:paraId="0155AB9C" w14:textId="77777777" w:rsidR="00A81778" w:rsidRPr="001609F9" w:rsidRDefault="00A81778" w:rsidP="0010067B">
            <w:pPr>
              <w:pStyle w:val="ECCTabletext"/>
            </w:pPr>
            <w:r w:rsidRPr="001609F9">
              <w:t>Y</w:t>
            </w:r>
          </w:p>
        </w:tc>
        <w:tc>
          <w:tcPr>
            <w:tcW w:w="1417" w:type="dxa"/>
            <w:vAlign w:val="top"/>
          </w:tcPr>
          <w:p w14:paraId="4EA530D3" w14:textId="77777777" w:rsidR="00A81778" w:rsidRPr="001609F9" w:rsidRDefault="00A81778" w:rsidP="0010067B">
            <w:pPr>
              <w:pStyle w:val="ECCTabletext"/>
            </w:pPr>
            <w:r w:rsidRPr="001609F9">
              <w:t xml:space="preserve">-43 </w:t>
            </w:r>
          </w:p>
        </w:tc>
        <w:tc>
          <w:tcPr>
            <w:tcW w:w="1417" w:type="dxa"/>
            <w:vAlign w:val="top"/>
          </w:tcPr>
          <w:p w14:paraId="324EEE7D" w14:textId="77777777" w:rsidR="00A81778" w:rsidRPr="001609F9" w:rsidRDefault="00A81778" w:rsidP="0010067B">
            <w:pPr>
              <w:pStyle w:val="ECCTabletext"/>
            </w:pPr>
            <w:r w:rsidRPr="001609F9">
              <w:t>NDA</w:t>
            </w:r>
          </w:p>
        </w:tc>
        <w:tc>
          <w:tcPr>
            <w:tcW w:w="2693" w:type="dxa"/>
            <w:vMerge/>
          </w:tcPr>
          <w:p w14:paraId="191FFC91" w14:textId="77777777" w:rsidR="00A81778" w:rsidRPr="001609F9" w:rsidRDefault="00A81778" w:rsidP="0010067B">
            <w:pPr>
              <w:pStyle w:val="ECCTabletext"/>
            </w:pPr>
          </w:p>
        </w:tc>
        <w:tc>
          <w:tcPr>
            <w:tcW w:w="1418" w:type="dxa"/>
          </w:tcPr>
          <w:p w14:paraId="7B290144" w14:textId="77777777" w:rsidR="00A81778" w:rsidRPr="001609F9" w:rsidRDefault="00A81778" w:rsidP="0010067B">
            <w:pPr>
              <w:pStyle w:val="ECCTabletext"/>
            </w:pPr>
            <w:r w:rsidRPr="001609F9">
              <w:t>52.3</w:t>
            </w:r>
          </w:p>
        </w:tc>
        <w:tc>
          <w:tcPr>
            <w:tcW w:w="1135" w:type="dxa"/>
          </w:tcPr>
          <w:p w14:paraId="6F228F8D" w14:textId="77777777" w:rsidR="00A81778" w:rsidRPr="001609F9" w:rsidRDefault="00A81778" w:rsidP="0010067B">
            <w:pPr>
              <w:pStyle w:val="ECCTabletext"/>
            </w:pPr>
            <w:r w:rsidRPr="001609F9">
              <w:t>-</w:t>
            </w:r>
          </w:p>
        </w:tc>
      </w:tr>
      <w:tr w:rsidR="00A81778" w:rsidRPr="001609F9" w14:paraId="0DC76F5B" w14:textId="77777777" w:rsidTr="0010067B">
        <w:trPr>
          <w:trHeight w:val="265"/>
        </w:trPr>
        <w:tc>
          <w:tcPr>
            <w:tcW w:w="9352" w:type="dxa"/>
            <w:gridSpan w:val="6"/>
          </w:tcPr>
          <w:p w14:paraId="7CE23991" w14:textId="77777777" w:rsidR="00A81778" w:rsidRPr="001609F9" w:rsidRDefault="00A81778" w:rsidP="0010067B">
            <w:pPr>
              <w:pStyle w:val="ECCTablenote"/>
            </w:pPr>
            <w:r w:rsidRPr="001609F9">
              <w:t>For Altimeter F the U&amp;T</w:t>
            </w:r>
            <w:r w:rsidRPr="001609F9">
              <w:rPr>
                <w:rStyle w:val="ECCHLsubscript"/>
              </w:rPr>
              <w:t>f</w:t>
            </w:r>
            <w:r w:rsidRPr="001609F9">
              <w:rPr>
                <w:rStyle w:val="ECCHLsubscript"/>
                <w:szCs w:val="22"/>
              </w:rPr>
              <w:t xml:space="preserve"> </w:t>
            </w:r>
            <w:r w:rsidRPr="001609F9">
              <w:t>with 0 dB is applied since the blocking levels consider the worst-case measured altimeter model across temperature and Unit variations.</w:t>
            </w:r>
          </w:p>
        </w:tc>
      </w:tr>
    </w:tbl>
    <w:bookmarkEnd w:id="498"/>
    <w:p w14:paraId="3707BD51" w14:textId="77777777" w:rsidR="00A81778" w:rsidRPr="001609F9" w:rsidRDefault="00A81778" w:rsidP="00C61B9B">
      <w:pPr>
        <w:pStyle w:val="ECCAnnexheading4"/>
        <w:rPr>
          <w:lang w:val="en-GB"/>
        </w:rPr>
      </w:pPr>
      <w:r w:rsidRPr="001609F9">
        <w:rPr>
          <w:lang w:val="en-GB"/>
        </w:rPr>
        <w:t>Tables for OOB blocking from non-AAS BS and margins for Radio Altimeter ITTs</w:t>
      </w:r>
    </w:p>
    <w:p w14:paraId="3EF69C4D" w14:textId="0A135628" w:rsidR="00A81778" w:rsidRPr="001609F9" w:rsidRDefault="00A81778" w:rsidP="00A81778">
      <w:pPr>
        <w:pStyle w:val="Caption"/>
      </w:pPr>
      <w:bookmarkStart w:id="502" w:name="_Ref156502885"/>
      <w:r w:rsidRPr="001609F9">
        <w:t xml:space="preserve">Table </w:t>
      </w:r>
      <w:r w:rsidRPr="001609F9">
        <w:fldChar w:fldCharType="begin"/>
      </w:r>
      <w:r w:rsidRPr="001609F9">
        <w:instrText xml:space="preserve"> SEQ Table \* ARABIC </w:instrText>
      </w:r>
      <w:r w:rsidRPr="001609F9">
        <w:fldChar w:fldCharType="separate"/>
      </w:r>
      <w:r w:rsidR="009D0BDE" w:rsidRPr="001609F9">
        <w:rPr>
          <w:noProof/>
        </w:rPr>
        <w:t>71</w:t>
      </w:r>
      <w:r w:rsidRPr="001609F9">
        <w:fldChar w:fldCharType="end"/>
      </w:r>
      <w:bookmarkEnd w:id="502"/>
      <w:r w:rsidRPr="001609F9">
        <w:t xml:space="preserve">: Margin for Interference Tolerance Threshold (ITT) levels between 3.8-4.2 GHz at 200 feet AGL in </w:t>
      </w:r>
      <w:r w:rsidRPr="001609F9">
        <w:fldChar w:fldCharType="begin"/>
      </w:r>
      <w:r w:rsidRPr="001609F9">
        <w:instrText xml:space="preserve"> REF _Ref161395901 \h </w:instrText>
      </w:r>
      <w:r w:rsidRPr="001609F9">
        <w:fldChar w:fldCharType="separate"/>
      </w:r>
      <w:r w:rsidR="009D0BDE" w:rsidRPr="001609F9">
        <w:t xml:space="preserve">Table </w:t>
      </w:r>
      <w:r w:rsidR="009D0BDE" w:rsidRPr="001609F9">
        <w:rPr>
          <w:noProof/>
        </w:rPr>
        <w:t>4</w:t>
      </w:r>
      <w:r w:rsidRPr="001609F9">
        <w:fldChar w:fldCharType="end"/>
      </w:r>
      <w:r w:rsidRPr="001609F9">
        <w:t xml:space="preserve">  and maximum predicted blocking level for local area medium power non-AAS BS with 30 m BS height in </w:t>
      </w:r>
      <w:r w:rsidRPr="001609F9">
        <w:fldChar w:fldCharType="begin"/>
      </w:r>
      <w:r w:rsidRPr="001609F9">
        <w:instrText xml:space="preserve"> REF _Ref156066530 \h </w:instrText>
      </w:r>
      <w:r w:rsidRPr="001609F9">
        <w:fldChar w:fldCharType="separate"/>
      </w:r>
      <w:r w:rsidR="009D0BDE" w:rsidRPr="001609F9">
        <w:t xml:space="preserve">Table </w:t>
      </w:r>
      <w:r w:rsidR="009D0BDE" w:rsidRPr="001609F9">
        <w:rPr>
          <w:noProof/>
        </w:rPr>
        <w:t>60</w:t>
      </w:r>
      <w:r w:rsidRPr="001609F9">
        <w:fldChar w:fldCharType="end"/>
      </w:r>
    </w:p>
    <w:tbl>
      <w:tblPr>
        <w:tblStyle w:val="ECCTable-redheader"/>
        <w:tblW w:w="4812" w:type="pct"/>
        <w:tblInd w:w="0" w:type="dxa"/>
        <w:tblLayout w:type="fixed"/>
        <w:tblLook w:val="04A0" w:firstRow="1" w:lastRow="0" w:firstColumn="1" w:lastColumn="0" w:noHBand="0" w:noVBand="1"/>
      </w:tblPr>
      <w:tblGrid>
        <w:gridCol w:w="1134"/>
        <w:gridCol w:w="2437"/>
        <w:gridCol w:w="1255"/>
        <w:gridCol w:w="2513"/>
        <w:gridCol w:w="966"/>
        <w:gridCol w:w="962"/>
      </w:tblGrid>
      <w:tr w:rsidR="00A81778" w:rsidRPr="001609F9" w14:paraId="44B3DB45"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612" w:type="pct"/>
            <w:tcBorders>
              <w:top w:val="single" w:sz="4" w:space="0" w:color="FFFFFF" w:themeColor="background1"/>
              <w:bottom w:val="single" w:sz="4" w:space="0" w:color="FFFFFF" w:themeColor="background1"/>
            </w:tcBorders>
          </w:tcPr>
          <w:p w14:paraId="15D70194" w14:textId="77777777" w:rsidR="00A81778" w:rsidRPr="001609F9" w:rsidRDefault="00A81778" w:rsidP="00321FCE">
            <w:pPr>
              <w:pStyle w:val="ECCTableHeaderwhitefont"/>
              <w:keepNext w:val="0"/>
              <w:widowControl w:val="0"/>
              <w:rPr>
                <w:b/>
                <w:bCs w:val="0"/>
              </w:rPr>
            </w:pPr>
            <w:r w:rsidRPr="001609F9">
              <w:rPr>
                <w:b/>
                <w:bCs w:val="0"/>
              </w:rPr>
              <w:t>Altimeter model</w:t>
            </w:r>
          </w:p>
        </w:tc>
        <w:tc>
          <w:tcPr>
            <w:tcW w:w="1315" w:type="pct"/>
            <w:tcBorders>
              <w:top w:val="single" w:sz="4" w:space="0" w:color="FFFFFF" w:themeColor="background1"/>
              <w:bottom w:val="single" w:sz="4" w:space="0" w:color="FFFFFF" w:themeColor="background1"/>
            </w:tcBorders>
          </w:tcPr>
          <w:p w14:paraId="746448CE" w14:textId="77777777" w:rsidR="00A81778" w:rsidRPr="001609F9" w:rsidRDefault="00A81778" w:rsidP="00321FCE">
            <w:pPr>
              <w:pStyle w:val="ECCTableHeaderwhitefont"/>
              <w:keepNext w:val="0"/>
              <w:widowControl w:val="0"/>
              <w:rPr>
                <w:b/>
                <w:bCs w:val="0"/>
              </w:rPr>
            </w:pPr>
            <w:r w:rsidRPr="001609F9">
              <w:rPr>
                <w:b/>
                <w:bCs w:val="0"/>
              </w:rPr>
              <w:t>ITT in dBm/MHz for</w:t>
            </w:r>
          </w:p>
          <w:p w14:paraId="4649EFF6" w14:textId="77777777" w:rsidR="00A81778" w:rsidRPr="001609F9" w:rsidRDefault="00A81778" w:rsidP="00321FCE">
            <w:pPr>
              <w:pStyle w:val="ECCTableHeaderwhitefont"/>
              <w:keepNext w:val="0"/>
              <w:widowControl w:val="0"/>
              <w:rPr>
                <w:b/>
                <w:bCs w:val="0"/>
              </w:rPr>
            </w:pPr>
            <w:r w:rsidRPr="001609F9">
              <w:rPr>
                <w:b/>
                <w:bCs w:val="0"/>
              </w:rPr>
              <w:t>3.8-4.1 GHz</w:t>
            </w:r>
          </w:p>
        </w:tc>
        <w:tc>
          <w:tcPr>
            <w:tcW w:w="677" w:type="pct"/>
            <w:tcBorders>
              <w:top w:val="single" w:sz="4" w:space="0" w:color="FFFFFF" w:themeColor="background1"/>
              <w:bottom w:val="single" w:sz="4" w:space="0" w:color="FFFFFF" w:themeColor="background1"/>
            </w:tcBorders>
          </w:tcPr>
          <w:p w14:paraId="1D878437" w14:textId="77777777" w:rsidR="00A81778" w:rsidRPr="001609F9" w:rsidRDefault="00A81778" w:rsidP="00321FCE">
            <w:pPr>
              <w:pStyle w:val="ECCTableHeaderwhitefont"/>
              <w:keepNext w:val="0"/>
              <w:widowControl w:val="0"/>
              <w:rPr>
                <w:b/>
                <w:bCs w:val="0"/>
              </w:rPr>
            </w:pPr>
            <w:r w:rsidRPr="001609F9">
              <w:rPr>
                <w:b/>
                <w:bCs w:val="0"/>
              </w:rPr>
              <w:t>ITT in dBm/MHz for</w:t>
            </w:r>
          </w:p>
          <w:p w14:paraId="72E7EF45" w14:textId="77777777" w:rsidR="00A81778" w:rsidRPr="001609F9" w:rsidRDefault="00A81778" w:rsidP="00321FCE">
            <w:pPr>
              <w:pStyle w:val="ECCTableHeaderwhitefont"/>
              <w:keepNext w:val="0"/>
              <w:widowControl w:val="0"/>
              <w:rPr>
                <w:b/>
                <w:bCs w:val="0"/>
              </w:rPr>
            </w:pPr>
            <w:r w:rsidRPr="001609F9">
              <w:rPr>
                <w:b/>
                <w:bCs w:val="0"/>
              </w:rPr>
              <w:t>4.1-4.2 GHz</w:t>
            </w:r>
          </w:p>
        </w:tc>
        <w:tc>
          <w:tcPr>
            <w:tcW w:w="1356" w:type="pct"/>
            <w:tcBorders>
              <w:top w:val="single" w:sz="4" w:space="0" w:color="FFFFFF" w:themeColor="background1"/>
              <w:bottom w:val="single" w:sz="4" w:space="0" w:color="FFFFFF" w:themeColor="background1"/>
            </w:tcBorders>
          </w:tcPr>
          <w:p w14:paraId="46D31A3C" w14:textId="77777777" w:rsidR="00A81778" w:rsidRPr="001609F9" w:rsidRDefault="00A81778" w:rsidP="00321FCE">
            <w:pPr>
              <w:pStyle w:val="ECCTableHeaderwhitefont"/>
              <w:keepNext w:val="0"/>
              <w:widowControl w:val="0"/>
              <w:rPr>
                <w:b/>
                <w:bCs w:val="0"/>
              </w:rPr>
            </w:pPr>
            <w:r w:rsidRPr="001609F9">
              <w:rPr>
                <w:b/>
                <w:bCs w:val="0"/>
              </w:rPr>
              <w:t>Max blocking level simulation in dBm/MHz for</w:t>
            </w:r>
          </w:p>
          <w:p w14:paraId="2BA2467E" w14:textId="77777777" w:rsidR="00A81778" w:rsidRPr="001609F9" w:rsidRDefault="00A81778" w:rsidP="00321FCE">
            <w:pPr>
              <w:pStyle w:val="ECCTableHeaderwhitefont"/>
              <w:keepNext w:val="0"/>
              <w:widowControl w:val="0"/>
              <w:rPr>
                <w:b/>
                <w:bCs w:val="0"/>
              </w:rPr>
            </w:pPr>
            <w:r w:rsidRPr="001609F9">
              <w:rPr>
                <w:b/>
                <w:bCs w:val="0"/>
              </w:rPr>
              <w:t>3.85 GHz | 4.15 GHz</w:t>
            </w:r>
          </w:p>
        </w:tc>
        <w:tc>
          <w:tcPr>
            <w:tcW w:w="1039" w:type="pct"/>
            <w:gridSpan w:val="2"/>
            <w:tcBorders>
              <w:top w:val="single" w:sz="4" w:space="0" w:color="FFFFFF" w:themeColor="background1"/>
              <w:bottom w:val="single" w:sz="4" w:space="0" w:color="FFFFFF" w:themeColor="background1"/>
              <w:right w:val="single" w:sz="4" w:space="0" w:color="FFFFFF" w:themeColor="background1"/>
            </w:tcBorders>
          </w:tcPr>
          <w:p w14:paraId="0B770952" w14:textId="77777777" w:rsidR="00A81778" w:rsidRPr="001609F9" w:rsidRDefault="00A81778" w:rsidP="00321FCE">
            <w:pPr>
              <w:pStyle w:val="ECCTableHeaderwhitefont"/>
              <w:keepNext w:val="0"/>
              <w:widowControl w:val="0"/>
              <w:rPr>
                <w:b/>
                <w:bCs w:val="0"/>
              </w:rPr>
            </w:pPr>
            <w:r w:rsidRPr="001609F9">
              <w:rPr>
                <w:b/>
                <w:bCs w:val="0"/>
              </w:rPr>
              <w:t>Margin in dB</w:t>
            </w:r>
          </w:p>
          <w:p w14:paraId="70AD5572" w14:textId="77777777" w:rsidR="00A81778" w:rsidRPr="001609F9" w:rsidRDefault="00A81778" w:rsidP="00321FCE">
            <w:pPr>
              <w:pStyle w:val="ECCTableHeaderwhitefont"/>
              <w:keepNext w:val="0"/>
              <w:widowControl w:val="0"/>
              <w:rPr>
                <w:b/>
                <w:bCs w:val="0"/>
              </w:rPr>
            </w:pPr>
            <w:r w:rsidRPr="001609F9">
              <w:rPr>
                <w:b/>
                <w:bCs w:val="0"/>
              </w:rPr>
              <w:t>3.8-4.1 GHz | 4.1-4.2 GHz</w:t>
            </w:r>
          </w:p>
        </w:tc>
      </w:tr>
      <w:tr w:rsidR="00A81778" w:rsidRPr="001609F9" w14:paraId="3A88BACD" w14:textId="77777777" w:rsidTr="0010067B">
        <w:trPr>
          <w:trHeight w:val="265"/>
        </w:trPr>
        <w:tc>
          <w:tcPr>
            <w:tcW w:w="612" w:type="pct"/>
            <w:tcBorders>
              <w:top w:val="single" w:sz="4" w:space="0" w:color="FFFFFF" w:themeColor="background1"/>
            </w:tcBorders>
          </w:tcPr>
          <w:p w14:paraId="42EFAC6D" w14:textId="77777777" w:rsidR="00A81778" w:rsidRPr="001609F9" w:rsidRDefault="00A81778" w:rsidP="00321FCE">
            <w:pPr>
              <w:pStyle w:val="ECCTabletext"/>
              <w:keepNext w:val="0"/>
              <w:widowControl w:val="0"/>
            </w:pPr>
            <w:r w:rsidRPr="001609F9">
              <w:t>F</w:t>
            </w:r>
          </w:p>
        </w:tc>
        <w:tc>
          <w:tcPr>
            <w:tcW w:w="1315" w:type="pct"/>
            <w:tcBorders>
              <w:top w:val="single" w:sz="4" w:space="0" w:color="FFFFFF" w:themeColor="background1"/>
            </w:tcBorders>
            <w:vAlign w:val="top"/>
          </w:tcPr>
          <w:p w14:paraId="7FB69A93" w14:textId="77777777" w:rsidR="00A81778" w:rsidRPr="001609F9" w:rsidRDefault="00A81778" w:rsidP="00321FCE">
            <w:pPr>
              <w:pStyle w:val="ECCTabletext"/>
              <w:keepNext w:val="0"/>
              <w:widowControl w:val="0"/>
            </w:pPr>
            <w:r w:rsidRPr="001609F9">
              <w:t xml:space="preserve">-37 </w:t>
            </w:r>
          </w:p>
        </w:tc>
        <w:tc>
          <w:tcPr>
            <w:tcW w:w="677" w:type="pct"/>
            <w:tcBorders>
              <w:top w:val="single" w:sz="4" w:space="0" w:color="FFFFFF" w:themeColor="background1"/>
            </w:tcBorders>
            <w:vAlign w:val="top"/>
          </w:tcPr>
          <w:p w14:paraId="1B54F676" w14:textId="77777777" w:rsidR="00A81778" w:rsidRPr="001609F9" w:rsidRDefault="00A81778" w:rsidP="00321FCE">
            <w:pPr>
              <w:pStyle w:val="ECCTabletext"/>
              <w:keepNext w:val="0"/>
              <w:widowControl w:val="0"/>
            </w:pPr>
            <w:r w:rsidRPr="001609F9">
              <w:t xml:space="preserve">-33 </w:t>
            </w:r>
          </w:p>
        </w:tc>
        <w:tc>
          <w:tcPr>
            <w:tcW w:w="1356" w:type="pct"/>
            <w:vMerge w:val="restart"/>
            <w:tcBorders>
              <w:top w:val="single" w:sz="4" w:space="0" w:color="FFFFFF" w:themeColor="background1"/>
            </w:tcBorders>
          </w:tcPr>
          <w:p w14:paraId="257FC67D" w14:textId="77777777" w:rsidR="00A81778" w:rsidRPr="001609F9" w:rsidRDefault="00A81778" w:rsidP="00321FCE">
            <w:pPr>
              <w:pStyle w:val="ECCTabletext"/>
              <w:keepNext w:val="0"/>
              <w:widowControl w:val="0"/>
            </w:pPr>
            <w:r w:rsidRPr="001609F9">
              <w:t xml:space="preserve">           -91.3 | -85.9 </w:t>
            </w:r>
          </w:p>
          <w:p w14:paraId="31EE7709" w14:textId="635E2F98" w:rsidR="00A81778" w:rsidRPr="001609F9" w:rsidRDefault="00A81778" w:rsidP="00321FCE">
            <w:pPr>
              <w:pStyle w:val="ECCTabletext"/>
              <w:keepNext w:val="0"/>
              <w:widowControl w:val="0"/>
            </w:pPr>
            <w:r w:rsidRPr="001609F9">
              <w:t>(</w:t>
            </w:r>
            <w:r w:rsidRPr="001609F9">
              <w:fldChar w:fldCharType="begin"/>
            </w:r>
            <w:r w:rsidRPr="001609F9">
              <w:instrText xml:space="preserve"> REF _Ref156066530 \h </w:instrText>
            </w:r>
            <w:r w:rsidRPr="001609F9">
              <w:fldChar w:fldCharType="separate"/>
            </w:r>
            <w:r w:rsidR="009D0BDE" w:rsidRPr="001609F9">
              <w:t xml:space="preserve">Table </w:t>
            </w:r>
            <w:r w:rsidR="009D0BDE" w:rsidRPr="001609F9">
              <w:rPr>
                <w:noProof/>
              </w:rPr>
              <w:t>60</w:t>
            </w:r>
            <w:r w:rsidRPr="001609F9">
              <w:fldChar w:fldCharType="end"/>
            </w:r>
            <w:r w:rsidRPr="001609F9">
              <w:t xml:space="preserve"> and for 30 m BS height)</w:t>
            </w:r>
          </w:p>
        </w:tc>
        <w:tc>
          <w:tcPr>
            <w:tcW w:w="521" w:type="pct"/>
            <w:tcBorders>
              <w:top w:val="single" w:sz="4" w:space="0" w:color="FFFFFF" w:themeColor="background1"/>
            </w:tcBorders>
          </w:tcPr>
          <w:p w14:paraId="24597501" w14:textId="77777777" w:rsidR="00A81778" w:rsidRPr="001609F9" w:rsidRDefault="00A81778" w:rsidP="00321FCE">
            <w:pPr>
              <w:pStyle w:val="ECCTabletext"/>
              <w:keepNext w:val="0"/>
              <w:widowControl w:val="0"/>
            </w:pPr>
            <w:r w:rsidRPr="001609F9">
              <w:t>54.3</w:t>
            </w:r>
          </w:p>
        </w:tc>
        <w:tc>
          <w:tcPr>
            <w:tcW w:w="519" w:type="pct"/>
            <w:tcBorders>
              <w:top w:val="single" w:sz="4" w:space="0" w:color="FFFFFF" w:themeColor="background1"/>
            </w:tcBorders>
          </w:tcPr>
          <w:p w14:paraId="16EA6DF3" w14:textId="77777777" w:rsidR="00A81778" w:rsidRPr="001609F9" w:rsidRDefault="00A81778" w:rsidP="00321FCE">
            <w:pPr>
              <w:pStyle w:val="ECCTabletext"/>
              <w:keepNext w:val="0"/>
              <w:widowControl w:val="0"/>
            </w:pPr>
            <w:r w:rsidRPr="001609F9">
              <w:t>52.8</w:t>
            </w:r>
          </w:p>
        </w:tc>
      </w:tr>
      <w:tr w:rsidR="00A81778" w:rsidRPr="001609F9" w14:paraId="765B3428" w14:textId="77777777" w:rsidTr="0010067B">
        <w:trPr>
          <w:trHeight w:val="265"/>
        </w:trPr>
        <w:tc>
          <w:tcPr>
            <w:tcW w:w="612" w:type="pct"/>
          </w:tcPr>
          <w:p w14:paraId="2A7314CE" w14:textId="77777777" w:rsidR="00A81778" w:rsidRPr="001609F9" w:rsidRDefault="00A81778" w:rsidP="00321FCE">
            <w:pPr>
              <w:pStyle w:val="ECCTabletext"/>
              <w:keepNext w:val="0"/>
              <w:widowControl w:val="0"/>
            </w:pPr>
            <w:r w:rsidRPr="001609F9">
              <w:t>L</w:t>
            </w:r>
          </w:p>
        </w:tc>
        <w:tc>
          <w:tcPr>
            <w:tcW w:w="1315" w:type="pct"/>
          </w:tcPr>
          <w:p w14:paraId="1BF1DD82" w14:textId="77777777" w:rsidR="00A81778" w:rsidRPr="001609F9" w:rsidRDefault="00A81778" w:rsidP="00321FCE">
            <w:pPr>
              <w:pStyle w:val="ECCTabletext"/>
              <w:keepNext w:val="0"/>
              <w:widowControl w:val="0"/>
            </w:pPr>
            <w:r w:rsidRPr="001609F9">
              <w:t xml:space="preserve">-10 </w:t>
            </w:r>
          </w:p>
        </w:tc>
        <w:tc>
          <w:tcPr>
            <w:tcW w:w="677" w:type="pct"/>
          </w:tcPr>
          <w:p w14:paraId="28CB8052" w14:textId="77777777" w:rsidR="00A81778" w:rsidRPr="001609F9" w:rsidRDefault="00A81778" w:rsidP="00321FCE">
            <w:pPr>
              <w:pStyle w:val="ECCTabletext"/>
              <w:keepNext w:val="0"/>
              <w:widowControl w:val="0"/>
            </w:pPr>
            <w:r w:rsidRPr="001609F9">
              <w:t>NDA</w:t>
            </w:r>
          </w:p>
        </w:tc>
        <w:tc>
          <w:tcPr>
            <w:tcW w:w="1356" w:type="pct"/>
            <w:vMerge/>
          </w:tcPr>
          <w:p w14:paraId="22069731" w14:textId="77777777" w:rsidR="00A81778" w:rsidRPr="001609F9" w:rsidRDefault="00A81778" w:rsidP="00321FCE">
            <w:pPr>
              <w:pStyle w:val="ECCTabletext"/>
              <w:keepNext w:val="0"/>
              <w:widowControl w:val="0"/>
            </w:pPr>
          </w:p>
        </w:tc>
        <w:tc>
          <w:tcPr>
            <w:tcW w:w="521" w:type="pct"/>
          </w:tcPr>
          <w:p w14:paraId="71E2FEA0" w14:textId="77777777" w:rsidR="00A81778" w:rsidRPr="001609F9" w:rsidRDefault="00A81778" w:rsidP="00321FCE">
            <w:pPr>
              <w:pStyle w:val="ECCTabletext"/>
              <w:keepNext w:val="0"/>
              <w:widowControl w:val="0"/>
            </w:pPr>
            <w:r w:rsidRPr="001609F9">
              <w:t>81.3</w:t>
            </w:r>
          </w:p>
        </w:tc>
        <w:tc>
          <w:tcPr>
            <w:tcW w:w="519" w:type="pct"/>
          </w:tcPr>
          <w:p w14:paraId="2C4F396F" w14:textId="77777777" w:rsidR="00A81778" w:rsidRPr="001609F9" w:rsidRDefault="00A81778" w:rsidP="00321FCE">
            <w:pPr>
              <w:pStyle w:val="ECCTabletext"/>
              <w:keepNext w:val="0"/>
              <w:widowControl w:val="0"/>
            </w:pPr>
            <w:r w:rsidRPr="001609F9">
              <w:t>-</w:t>
            </w:r>
          </w:p>
        </w:tc>
      </w:tr>
      <w:tr w:rsidR="00A81778" w:rsidRPr="001609F9" w14:paraId="4DD6C20D" w14:textId="77777777" w:rsidTr="0010067B">
        <w:trPr>
          <w:trHeight w:val="265"/>
        </w:trPr>
        <w:tc>
          <w:tcPr>
            <w:tcW w:w="612" w:type="pct"/>
          </w:tcPr>
          <w:p w14:paraId="23ECE4C2" w14:textId="77777777" w:rsidR="00A81778" w:rsidRPr="001609F9" w:rsidRDefault="00A81778" w:rsidP="00321FCE">
            <w:pPr>
              <w:pStyle w:val="ECCTabletext"/>
              <w:keepNext w:val="0"/>
              <w:widowControl w:val="0"/>
            </w:pPr>
            <w:r w:rsidRPr="001609F9">
              <w:t>T</w:t>
            </w:r>
          </w:p>
        </w:tc>
        <w:tc>
          <w:tcPr>
            <w:tcW w:w="1315" w:type="pct"/>
          </w:tcPr>
          <w:p w14:paraId="5210B4A0" w14:textId="77777777" w:rsidR="00A81778" w:rsidRPr="001609F9" w:rsidRDefault="00A81778" w:rsidP="00321FCE">
            <w:pPr>
              <w:pStyle w:val="ECCTabletext"/>
              <w:keepNext w:val="0"/>
              <w:widowControl w:val="0"/>
            </w:pPr>
            <w:r w:rsidRPr="001609F9">
              <w:t>NB</w:t>
            </w:r>
          </w:p>
        </w:tc>
        <w:tc>
          <w:tcPr>
            <w:tcW w:w="677" w:type="pct"/>
          </w:tcPr>
          <w:p w14:paraId="65EE4945" w14:textId="77777777" w:rsidR="00A81778" w:rsidRPr="001609F9" w:rsidRDefault="00A81778" w:rsidP="00321FCE">
            <w:pPr>
              <w:pStyle w:val="ECCTabletext"/>
              <w:keepNext w:val="0"/>
              <w:widowControl w:val="0"/>
            </w:pPr>
            <w:r w:rsidRPr="001609F9">
              <w:t>NB</w:t>
            </w:r>
          </w:p>
        </w:tc>
        <w:tc>
          <w:tcPr>
            <w:tcW w:w="1356" w:type="pct"/>
            <w:vMerge/>
          </w:tcPr>
          <w:p w14:paraId="017DD288" w14:textId="77777777" w:rsidR="00A81778" w:rsidRPr="001609F9" w:rsidRDefault="00A81778" w:rsidP="00321FCE">
            <w:pPr>
              <w:pStyle w:val="ECCTabletext"/>
              <w:keepNext w:val="0"/>
              <w:widowControl w:val="0"/>
            </w:pPr>
          </w:p>
        </w:tc>
        <w:tc>
          <w:tcPr>
            <w:tcW w:w="521" w:type="pct"/>
          </w:tcPr>
          <w:p w14:paraId="5302658D" w14:textId="77777777" w:rsidR="00A81778" w:rsidRPr="001609F9" w:rsidRDefault="00A81778" w:rsidP="00321FCE">
            <w:pPr>
              <w:pStyle w:val="ECCTabletext"/>
              <w:keepNext w:val="0"/>
              <w:widowControl w:val="0"/>
            </w:pPr>
            <w:r w:rsidRPr="001609F9">
              <w:t>-</w:t>
            </w:r>
          </w:p>
        </w:tc>
        <w:tc>
          <w:tcPr>
            <w:tcW w:w="519" w:type="pct"/>
          </w:tcPr>
          <w:p w14:paraId="1DFEAA44" w14:textId="77777777" w:rsidR="00A81778" w:rsidRPr="001609F9" w:rsidRDefault="00A81778" w:rsidP="00321FCE">
            <w:pPr>
              <w:pStyle w:val="ECCTabletext"/>
              <w:keepNext w:val="0"/>
              <w:widowControl w:val="0"/>
            </w:pPr>
            <w:r w:rsidRPr="001609F9">
              <w:t>-</w:t>
            </w:r>
          </w:p>
        </w:tc>
      </w:tr>
      <w:tr w:rsidR="00A81778" w:rsidRPr="001609F9" w14:paraId="6FE1B276" w14:textId="77777777" w:rsidTr="0010067B">
        <w:trPr>
          <w:trHeight w:val="265"/>
        </w:trPr>
        <w:tc>
          <w:tcPr>
            <w:tcW w:w="612" w:type="pct"/>
          </w:tcPr>
          <w:p w14:paraId="42DF5446" w14:textId="77777777" w:rsidR="00A81778" w:rsidRPr="001609F9" w:rsidRDefault="00A81778" w:rsidP="00321FCE">
            <w:pPr>
              <w:pStyle w:val="ECCTabletext"/>
              <w:keepNext w:val="0"/>
              <w:widowControl w:val="0"/>
            </w:pPr>
            <w:r w:rsidRPr="001609F9">
              <w:t>X</w:t>
            </w:r>
          </w:p>
        </w:tc>
        <w:tc>
          <w:tcPr>
            <w:tcW w:w="1315" w:type="pct"/>
          </w:tcPr>
          <w:p w14:paraId="0CB0DC52" w14:textId="77777777" w:rsidR="00A81778" w:rsidRPr="001609F9" w:rsidRDefault="00A81778" w:rsidP="00321FCE">
            <w:pPr>
              <w:pStyle w:val="ECCTabletext"/>
              <w:keepNext w:val="0"/>
              <w:widowControl w:val="0"/>
            </w:pPr>
            <w:r w:rsidRPr="001609F9">
              <w:t xml:space="preserve">-30 </w:t>
            </w:r>
          </w:p>
        </w:tc>
        <w:tc>
          <w:tcPr>
            <w:tcW w:w="677" w:type="pct"/>
          </w:tcPr>
          <w:p w14:paraId="7800F5ED" w14:textId="77777777" w:rsidR="00A81778" w:rsidRPr="001609F9" w:rsidRDefault="00A81778" w:rsidP="00321FCE">
            <w:pPr>
              <w:pStyle w:val="ECCTabletext"/>
              <w:keepNext w:val="0"/>
              <w:widowControl w:val="0"/>
            </w:pPr>
            <w:r w:rsidRPr="001609F9">
              <w:t>NDA</w:t>
            </w:r>
          </w:p>
        </w:tc>
        <w:tc>
          <w:tcPr>
            <w:tcW w:w="1356" w:type="pct"/>
            <w:vMerge/>
          </w:tcPr>
          <w:p w14:paraId="57E77185" w14:textId="77777777" w:rsidR="00A81778" w:rsidRPr="001609F9" w:rsidRDefault="00A81778" w:rsidP="00321FCE">
            <w:pPr>
              <w:pStyle w:val="ECCTabletext"/>
              <w:keepNext w:val="0"/>
              <w:widowControl w:val="0"/>
            </w:pPr>
          </w:p>
        </w:tc>
        <w:tc>
          <w:tcPr>
            <w:tcW w:w="521" w:type="pct"/>
          </w:tcPr>
          <w:p w14:paraId="64FACEDC" w14:textId="77777777" w:rsidR="00A81778" w:rsidRPr="001609F9" w:rsidRDefault="00A81778" w:rsidP="00321FCE">
            <w:pPr>
              <w:pStyle w:val="ECCTabletext"/>
              <w:keepNext w:val="0"/>
              <w:widowControl w:val="0"/>
            </w:pPr>
            <w:r w:rsidRPr="001609F9">
              <w:t>61.3</w:t>
            </w:r>
          </w:p>
        </w:tc>
        <w:tc>
          <w:tcPr>
            <w:tcW w:w="519" w:type="pct"/>
          </w:tcPr>
          <w:p w14:paraId="04DEBC12" w14:textId="77777777" w:rsidR="00A81778" w:rsidRPr="001609F9" w:rsidRDefault="00A81778" w:rsidP="00321FCE">
            <w:pPr>
              <w:pStyle w:val="ECCTabletext"/>
              <w:keepNext w:val="0"/>
              <w:widowControl w:val="0"/>
            </w:pPr>
            <w:r w:rsidRPr="001609F9">
              <w:t>-</w:t>
            </w:r>
          </w:p>
        </w:tc>
      </w:tr>
      <w:tr w:rsidR="00A81778" w:rsidRPr="001609F9" w14:paraId="15C11147" w14:textId="77777777" w:rsidTr="0010067B">
        <w:trPr>
          <w:trHeight w:val="265"/>
        </w:trPr>
        <w:tc>
          <w:tcPr>
            <w:tcW w:w="612" w:type="pct"/>
          </w:tcPr>
          <w:p w14:paraId="40885459" w14:textId="77777777" w:rsidR="00A81778" w:rsidRPr="001609F9" w:rsidRDefault="00A81778" w:rsidP="00321FCE">
            <w:pPr>
              <w:pStyle w:val="ECCTabletext"/>
              <w:keepNext w:val="0"/>
              <w:widowControl w:val="0"/>
            </w:pPr>
            <w:r w:rsidRPr="001609F9">
              <w:t>U</w:t>
            </w:r>
          </w:p>
        </w:tc>
        <w:tc>
          <w:tcPr>
            <w:tcW w:w="1315" w:type="pct"/>
          </w:tcPr>
          <w:p w14:paraId="4918C15C" w14:textId="77777777" w:rsidR="00A81778" w:rsidRPr="001609F9" w:rsidRDefault="00A81778" w:rsidP="00321FCE">
            <w:pPr>
              <w:pStyle w:val="ECCTabletext"/>
              <w:keepNext w:val="0"/>
              <w:widowControl w:val="0"/>
            </w:pPr>
            <w:r w:rsidRPr="001609F9">
              <w:t>NB</w:t>
            </w:r>
          </w:p>
        </w:tc>
        <w:tc>
          <w:tcPr>
            <w:tcW w:w="677" w:type="pct"/>
          </w:tcPr>
          <w:p w14:paraId="55BEB6E5" w14:textId="77777777" w:rsidR="00A81778" w:rsidRPr="001609F9" w:rsidRDefault="00A81778" w:rsidP="00321FCE">
            <w:pPr>
              <w:pStyle w:val="ECCTabletext"/>
              <w:keepNext w:val="0"/>
              <w:widowControl w:val="0"/>
            </w:pPr>
            <w:r w:rsidRPr="001609F9">
              <w:t>NB</w:t>
            </w:r>
          </w:p>
        </w:tc>
        <w:tc>
          <w:tcPr>
            <w:tcW w:w="1356" w:type="pct"/>
            <w:vMerge/>
          </w:tcPr>
          <w:p w14:paraId="107B4C2E" w14:textId="77777777" w:rsidR="00A81778" w:rsidRPr="001609F9" w:rsidRDefault="00A81778" w:rsidP="00321FCE">
            <w:pPr>
              <w:pStyle w:val="ECCTabletext"/>
              <w:keepNext w:val="0"/>
              <w:widowControl w:val="0"/>
            </w:pPr>
          </w:p>
        </w:tc>
        <w:tc>
          <w:tcPr>
            <w:tcW w:w="521" w:type="pct"/>
          </w:tcPr>
          <w:p w14:paraId="65264425" w14:textId="77777777" w:rsidR="00A81778" w:rsidRPr="001609F9" w:rsidRDefault="00A81778" w:rsidP="00321FCE">
            <w:pPr>
              <w:pStyle w:val="ECCTabletext"/>
              <w:keepNext w:val="0"/>
              <w:widowControl w:val="0"/>
            </w:pPr>
            <w:r w:rsidRPr="001609F9">
              <w:t>-</w:t>
            </w:r>
          </w:p>
        </w:tc>
        <w:tc>
          <w:tcPr>
            <w:tcW w:w="519" w:type="pct"/>
          </w:tcPr>
          <w:p w14:paraId="08112B91" w14:textId="77777777" w:rsidR="00A81778" w:rsidRPr="001609F9" w:rsidRDefault="00A81778" w:rsidP="00321FCE">
            <w:pPr>
              <w:pStyle w:val="ECCTabletext"/>
              <w:keepNext w:val="0"/>
              <w:widowControl w:val="0"/>
            </w:pPr>
            <w:r w:rsidRPr="001609F9">
              <w:t>-</w:t>
            </w:r>
          </w:p>
        </w:tc>
      </w:tr>
      <w:tr w:rsidR="00A81778" w:rsidRPr="001609F9" w14:paraId="05404529" w14:textId="77777777" w:rsidTr="0010067B">
        <w:trPr>
          <w:trHeight w:val="265"/>
        </w:trPr>
        <w:tc>
          <w:tcPr>
            <w:tcW w:w="612" w:type="pct"/>
          </w:tcPr>
          <w:p w14:paraId="2AC07BBA" w14:textId="77777777" w:rsidR="00A81778" w:rsidRPr="001609F9" w:rsidRDefault="00A81778" w:rsidP="00321FCE">
            <w:pPr>
              <w:pStyle w:val="ECCTabletext"/>
              <w:keepNext w:val="0"/>
              <w:widowControl w:val="0"/>
            </w:pPr>
            <w:r w:rsidRPr="001609F9">
              <w:t>Y</w:t>
            </w:r>
          </w:p>
        </w:tc>
        <w:tc>
          <w:tcPr>
            <w:tcW w:w="1315" w:type="pct"/>
          </w:tcPr>
          <w:p w14:paraId="35576B7B" w14:textId="77777777" w:rsidR="00A81778" w:rsidRPr="001609F9" w:rsidRDefault="00A81778" w:rsidP="00321FCE">
            <w:pPr>
              <w:pStyle w:val="ECCTabletext"/>
              <w:keepNext w:val="0"/>
              <w:widowControl w:val="0"/>
            </w:pPr>
            <w:r w:rsidRPr="001609F9">
              <w:t xml:space="preserve">-34 </w:t>
            </w:r>
          </w:p>
        </w:tc>
        <w:tc>
          <w:tcPr>
            <w:tcW w:w="677" w:type="pct"/>
          </w:tcPr>
          <w:p w14:paraId="75C33083" w14:textId="77777777" w:rsidR="00A81778" w:rsidRPr="001609F9" w:rsidRDefault="00A81778" w:rsidP="00321FCE">
            <w:pPr>
              <w:pStyle w:val="ECCTabletext"/>
              <w:keepNext w:val="0"/>
              <w:widowControl w:val="0"/>
            </w:pPr>
            <w:r w:rsidRPr="001609F9">
              <w:t>NDA</w:t>
            </w:r>
          </w:p>
        </w:tc>
        <w:tc>
          <w:tcPr>
            <w:tcW w:w="1356" w:type="pct"/>
            <w:vMerge/>
          </w:tcPr>
          <w:p w14:paraId="5C2901D5" w14:textId="77777777" w:rsidR="00A81778" w:rsidRPr="001609F9" w:rsidRDefault="00A81778" w:rsidP="00321FCE">
            <w:pPr>
              <w:pStyle w:val="ECCTabletext"/>
              <w:keepNext w:val="0"/>
              <w:widowControl w:val="0"/>
            </w:pPr>
          </w:p>
        </w:tc>
        <w:tc>
          <w:tcPr>
            <w:tcW w:w="521" w:type="pct"/>
          </w:tcPr>
          <w:p w14:paraId="2C38261E" w14:textId="77777777" w:rsidR="00A81778" w:rsidRPr="001609F9" w:rsidRDefault="00A81778" w:rsidP="00321FCE">
            <w:pPr>
              <w:pStyle w:val="ECCTabletext"/>
              <w:keepNext w:val="0"/>
              <w:widowControl w:val="0"/>
            </w:pPr>
            <w:r w:rsidRPr="001609F9">
              <w:t>57.3</w:t>
            </w:r>
          </w:p>
        </w:tc>
        <w:tc>
          <w:tcPr>
            <w:tcW w:w="519" w:type="pct"/>
          </w:tcPr>
          <w:p w14:paraId="011B094B" w14:textId="77777777" w:rsidR="00A81778" w:rsidRPr="001609F9" w:rsidRDefault="00A81778" w:rsidP="00321FCE">
            <w:pPr>
              <w:pStyle w:val="ECCTabletext"/>
              <w:keepNext w:val="0"/>
              <w:widowControl w:val="0"/>
            </w:pPr>
            <w:r w:rsidRPr="001609F9">
              <w:t>-</w:t>
            </w:r>
          </w:p>
        </w:tc>
      </w:tr>
      <w:tr w:rsidR="00A81778" w:rsidRPr="001609F9" w14:paraId="4B98911A" w14:textId="77777777" w:rsidTr="0010067B">
        <w:trPr>
          <w:trHeight w:val="265"/>
        </w:trPr>
        <w:tc>
          <w:tcPr>
            <w:tcW w:w="0" w:type="pct"/>
            <w:gridSpan w:val="6"/>
          </w:tcPr>
          <w:p w14:paraId="0DA9F13E" w14:textId="77777777" w:rsidR="00A81778" w:rsidRPr="001609F9" w:rsidRDefault="00A81778" w:rsidP="00321FCE">
            <w:pPr>
              <w:pStyle w:val="ECCTablenote"/>
              <w:widowControl w:val="0"/>
            </w:pPr>
            <w:r w:rsidRPr="001609F9">
              <w:t>For Altimeter F the U&amp;T</w:t>
            </w:r>
            <w:r w:rsidRPr="001609F9">
              <w:rPr>
                <w:rStyle w:val="ECCHLsubscript"/>
              </w:rPr>
              <w:t>f</w:t>
            </w:r>
            <w:r w:rsidRPr="001609F9">
              <w:t xml:space="preserve"> with 0 dB is applied since the blocking levels consider the worst-case measured altimeter model across temperature and Unit variations.</w:t>
            </w:r>
          </w:p>
        </w:tc>
      </w:tr>
    </w:tbl>
    <w:p w14:paraId="4B98D196" w14:textId="77777777" w:rsidR="002A1E4D" w:rsidRPr="001609F9" w:rsidRDefault="002A1E4D" w:rsidP="00A81778">
      <w:pPr>
        <w:pStyle w:val="Caption"/>
      </w:pPr>
      <w:bookmarkStart w:id="503" w:name="_Ref156502816"/>
      <w:r w:rsidRPr="001609F9">
        <w:br w:type="page"/>
      </w:r>
    </w:p>
    <w:p w14:paraId="37036825" w14:textId="063F75DA" w:rsidR="00A81778" w:rsidRPr="001609F9" w:rsidRDefault="00A81778" w:rsidP="00A81778">
      <w:pPr>
        <w:pStyle w:val="Caption"/>
      </w:pPr>
      <w:r w:rsidRPr="001609F9">
        <w:lastRenderedPageBreak/>
        <w:t xml:space="preserve">Table </w:t>
      </w:r>
      <w:r w:rsidRPr="001609F9">
        <w:fldChar w:fldCharType="begin"/>
      </w:r>
      <w:r w:rsidRPr="001609F9">
        <w:instrText xml:space="preserve"> SEQ Table \* ARABIC </w:instrText>
      </w:r>
      <w:r w:rsidRPr="001609F9">
        <w:fldChar w:fldCharType="separate"/>
      </w:r>
      <w:r w:rsidR="009D0BDE" w:rsidRPr="001609F9">
        <w:rPr>
          <w:noProof/>
        </w:rPr>
        <w:t>72</w:t>
      </w:r>
      <w:r w:rsidRPr="001609F9">
        <w:fldChar w:fldCharType="end"/>
      </w:r>
      <w:bookmarkEnd w:id="503"/>
      <w:r w:rsidRPr="001609F9">
        <w:t xml:space="preserve">: Margin for Interference Tolerance Threshold (ITT) levels between 3.8-4.2 GHz at 200 feet AGL in </w:t>
      </w:r>
      <w:r w:rsidRPr="001609F9">
        <w:fldChar w:fldCharType="begin"/>
      </w:r>
      <w:r w:rsidRPr="001609F9">
        <w:instrText xml:space="preserve"> REF _Ref161395901 \h </w:instrText>
      </w:r>
      <w:r w:rsidRPr="001609F9">
        <w:fldChar w:fldCharType="separate"/>
      </w:r>
      <w:r w:rsidR="009D0BDE" w:rsidRPr="001609F9">
        <w:t xml:space="preserve">Table </w:t>
      </w:r>
      <w:r w:rsidR="009D0BDE" w:rsidRPr="001609F9">
        <w:rPr>
          <w:noProof/>
        </w:rPr>
        <w:t>4</w:t>
      </w:r>
      <w:r w:rsidRPr="001609F9">
        <w:fldChar w:fldCharType="end"/>
      </w:r>
      <w:r w:rsidRPr="001609F9">
        <w:t xml:space="preserve">  and maximum predicted blocking level for local area medium power non-AAS BS with 6 m BS height in </w:t>
      </w:r>
      <w:r w:rsidRPr="001609F9">
        <w:fldChar w:fldCharType="begin"/>
      </w:r>
      <w:r w:rsidRPr="001609F9">
        <w:instrText xml:space="preserve"> REF _Ref156066530 \h </w:instrText>
      </w:r>
      <w:r w:rsidRPr="001609F9">
        <w:fldChar w:fldCharType="separate"/>
      </w:r>
      <w:r w:rsidR="009D0BDE" w:rsidRPr="001609F9">
        <w:t xml:space="preserve">Table </w:t>
      </w:r>
      <w:r w:rsidR="009D0BDE" w:rsidRPr="001609F9">
        <w:rPr>
          <w:noProof/>
        </w:rPr>
        <w:t>60</w:t>
      </w:r>
      <w:r w:rsidRPr="001609F9">
        <w:fldChar w:fldCharType="end"/>
      </w:r>
    </w:p>
    <w:tbl>
      <w:tblPr>
        <w:tblStyle w:val="ECCTable-redheader"/>
        <w:tblW w:w="4782" w:type="pct"/>
        <w:tblInd w:w="0" w:type="dxa"/>
        <w:tblLayout w:type="fixed"/>
        <w:tblLook w:val="04A0" w:firstRow="1" w:lastRow="0" w:firstColumn="1" w:lastColumn="0" w:noHBand="0" w:noVBand="1"/>
      </w:tblPr>
      <w:tblGrid>
        <w:gridCol w:w="1103"/>
        <w:gridCol w:w="1383"/>
        <w:gridCol w:w="1658"/>
        <w:gridCol w:w="2483"/>
        <w:gridCol w:w="1306"/>
        <w:gridCol w:w="1276"/>
      </w:tblGrid>
      <w:tr w:rsidR="00A81778" w:rsidRPr="001609F9" w14:paraId="50777D9E"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103" w:type="dxa"/>
            <w:tcBorders>
              <w:top w:val="single" w:sz="4" w:space="0" w:color="FFFFFF" w:themeColor="background1"/>
              <w:bottom w:val="single" w:sz="4" w:space="0" w:color="FFFFFF" w:themeColor="background1"/>
            </w:tcBorders>
          </w:tcPr>
          <w:p w14:paraId="18BF2D5C" w14:textId="77777777" w:rsidR="00A81778" w:rsidRPr="001609F9" w:rsidRDefault="00A81778" w:rsidP="0010067B">
            <w:pPr>
              <w:pStyle w:val="ECCTableHeaderwhitefont"/>
              <w:rPr>
                <w:b/>
                <w:bCs w:val="0"/>
              </w:rPr>
            </w:pPr>
            <w:r w:rsidRPr="001609F9">
              <w:rPr>
                <w:b/>
                <w:bCs w:val="0"/>
              </w:rPr>
              <w:t>Altimeter model</w:t>
            </w:r>
          </w:p>
        </w:tc>
        <w:tc>
          <w:tcPr>
            <w:tcW w:w="1383" w:type="dxa"/>
            <w:tcBorders>
              <w:top w:val="single" w:sz="4" w:space="0" w:color="FFFFFF" w:themeColor="background1"/>
              <w:bottom w:val="single" w:sz="4" w:space="0" w:color="FFFFFF" w:themeColor="background1"/>
            </w:tcBorders>
          </w:tcPr>
          <w:p w14:paraId="793BD4B2" w14:textId="77777777" w:rsidR="00A81778" w:rsidRPr="001609F9" w:rsidRDefault="00A81778" w:rsidP="0010067B">
            <w:pPr>
              <w:pStyle w:val="ECCTableHeaderwhitefont"/>
              <w:rPr>
                <w:b/>
                <w:bCs w:val="0"/>
              </w:rPr>
            </w:pPr>
            <w:r w:rsidRPr="001609F9">
              <w:rPr>
                <w:b/>
                <w:bCs w:val="0"/>
              </w:rPr>
              <w:t xml:space="preserve">ITT in dBm/MHz for </w:t>
            </w:r>
          </w:p>
          <w:p w14:paraId="075BAC4D" w14:textId="77777777" w:rsidR="00A81778" w:rsidRPr="001609F9" w:rsidRDefault="00A81778" w:rsidP="0010067B">
            <w:pPr>
              <w:pStyle w:val="ECCTableHeaderwhitefont"/>
              <w:rPr>
                <w:b/>
                <w:bCs w:val="0"/>
              </w:rPr>
            </w:pPr>
            <w:r w:rsidRPr="001609F9">
              <w:rPr>
                <w:b/>
                <w:bCs w:val="0"/>
              </w:rPr>
              <w:t>3.8-4.1 GHz</w:t>
            </w:r>
          </w:p>
        </w:tc>
        <w:tc>
          <w:tcPr>
            <w:tcW w:w="1658" w:type="dxa"/>
            <w:tcBorders>
              <w:top w:val="single" w:sz="4" w:space="0" w:color="FFFFFF" w:themeColor="background1"/>
              <w:bottom w:val="single" w:sz="4" w:space="0" w:color="FFFFFF" w:themeColor="background1"/>
            </w:tcBorders>
          </w:tcPr>
          <w:p w14:paraId="62EDAE5B" w14:textId="77777777" w:rsidR="00A81778" w:rsidRPr="001609F9" w:rsidRDefault="00A81778" w:rsidP="0010067B">
            <w:pPr>
              <w:pStyle w:val="ECCTableHeaderwhitefont"/>
              <w:rPr>
                <w:b/>
                <w:bCs w:val="0"/>
              </w:rPr>
            </w:pPr>
            <w:r w:rsidRPr="001609F9">
              <w:rPr>
                <w:b/>
                <w:bCs w:val="0"/>
              </w:rPr>
              <w:t xml:space="preserve">ITT in dBm/MHz for </w:t>
            </w:r>
          </w:p>
          <w:p w14:paraId="5346D597" w14:textId="77777777" w:rsidR="00A81778" w:rsidRPr="001609F9" w:rsidRDefault="00A81778" w:rsidP="0010067B">
            <w:pPr>
              <w:pStyle w:val="ECCTableHeaderwhitefont"/>
              <w:rPr>
                <w:b/>
                <w:bCs w:val="0"/>
              </w:rPr>
            </w:pPr>
            <w:r w:rsidRPr="001609F9">
              <w:rPr>
                <w:b/>
                <w:bCs w:val="0"/>
              </w:rPr>
              <w:t>4.1-4.2 GHz</w:t>
            </w:r>
          </w:p>
        </w:tc>
        <w:tc>
          <w:tcPr>
            <w:tcW w:w="2483" w:type="dxa"/>
            <w:tcBorders>
              <w:top w:val="single" w:sz="4" w:space="0" w:color="FFFFFF" w:themeColor="background1"/>
              <w:bottom w:val="single" w:sz="4" w:space="0" w:color="FFFFFF" w:themeColor="background1"/>
            </w:tcBorders>
          </w:tcPr>
          <w:p w14:paraId="5F7CD759" w14:textId="77777777" w:rsidR="00A81778" w:rsidRPr="001609F9" w:rsidRDefault="00A81778" w:rsidP="0010067B">
            <w:pPr>
              <w:pStyle w:val="ECCTableHeaderwhitefont"/>
              <w:rPr>
                <w:b/>
                <w:bCs w:val="0"/>
              </w:rPr>
            </w:pPr>
            <w:r w:rsidRPr="001609F9">
              <w:rPr>
                <w:b/>
                <w:bCs w:val="0"/>
              </w:rPr>
              <w:t>Max blocking level simulation in dBm/MHz for</w:t>
            </w:r>
          </w:p>
          <w:p w14:paraId="535E54D6" w14:textId="77777777" w:rsidR="00A81778" w:rsidRPr="001609F9" w:rsidRDefault="00A81778" w:rsidP="0010067B">
            <w:pPr>
              <w:pStyle w:val="ECCTableHeaderwhitefont"/>
              <w:rPr>
                <w:b/>
                <w:bCs w:val="0"/>
              </w:rPr>
            </w:pPr>
            <w:r w:rsidRPr="001609F9">
              <w:rPr>
                <w:b/>
                <w:bCs w:val="0"/>
              </w:rPr>
              <w:t>3.85 GHz | 4.15 GHz</w:t>
            </w:r>
          </w:p>
        </w:tc>
        <w:tc>
          <w:tcPr>
            <w:tcW w:w="2582" w:type="dxa"/>
            <w:gridSpan w:val="2"/>
            <w:tcBorders>
              <w:top w:val="single" w:sz="4" w:space="0" w:color="FFFFFF" w:themeColor="background1"/>
              <w:bottom w:val="single" w:sz="4" w:space="0" w:color="FFFFFF" w:themeColor="background1"/>
              <w:right w:val="single" w:sz="4" w:space="0" w:color="FFFFFF" w:themeColor="background1"/>
            </w:tcBorders>
          </w:tcPr>
          <w:p w14:paraId="64E977F9" w14:textId="77777777" w:rsidR="00A81778" w:rsidRPr="001609F9" w:rsidRDefault="00A81778" w:rsidP="0010067B">
            <w:pPr>
              <w:pStyle w:val="ECCTableHeaderwhitefont"/>
              <w:rPr>
                <w:b/>
                <w:bCs w:val="0"/>
              </w:rPr>
            </w:pPr>
            <w:r w:rsidRPr="001609F9">
              <w:rPr>
                <w:b/>
                <w:bCs w:val="0"/>
              </w:rPr>
              <w:t>Margin in dB</w:t>
            </w:r>
          </w:p>
          <w:p w14:paraId="6BAC6A50" w14:textId="77777777" w:rsidR="00A81778" w:rsidRPr="001609F9" w:rsidRDefault="00A81778" w:rsidP="0010067B">
            <w:pPr>
              <w:pStyle w:val="ECCTableHeaderwhitefont"/>
              <w:rPr>
                <w:b/>
                <w:bCs w:val="0"/>
              </w:rPr>
            </w:pPr>
            <w:r w:rsidRPr="001609F9">
              <w:rPr>
                <w:b/>
                <w:bCs w:val="0"/>
              </w:rPr>
              <w:t>3.8-4.1 GHz | 4.1-4.2 GHz</w:t>
            </w:r>
          </w:p>
        </w:tc>
      </w:tr>
      <w:tr w:rsidR="00A81778" w:rsidRPr="001609F9" w14:paraId="10E3BBF8" w14:textId="77777777" w:rsidTr="0010067B">
        <w:trPr>
          <w:trHeight w:val="265"/>
        </w:trPr>
        <w:tc>
          <w:tcPr>
            <w:tcW w:w="1103" w:type="dxa"/>
            <w:tcBorders>
              <w:top w:val="single" w:sz="4" w:space="0" w:color="FFFFFF" w:themeColor="background1"/>
            </w:tcBorders>
          </w:tcPr>
          <w:p w14:paraId="131AE84C" w14:textId="77777777" w:rsidR="00A81778" w:rsidRPr="001609F9" w:rsidRDefault="00A81778" w:rsidP="00892086">
            <w:pPr>
              <w:pStyle w:val="ECCTabletext"/>
              <w:spacing w:before="40" w:after="40"/>
            </w:pPr>
            <w:r w:rsidRPr="001609F9">
              <w:t>F</w:t>
            </w:r>
          </w:p>
        </w:tc>
        <w:tc>
          <w:tcPr>
            <w:tcW w:w="1383" w:type="dxa"/>
            <w:tcBorders>
              <w:top w:val="single" w:sz="4" w:space="0" w:color="FFFFFF" w:themeColor="background1"/>
            </w:tcBorders>
          </w:tcPr>
          <w:p w14:paraId="0A4E738B" w14:textId="77777777" w:rsidR="00A81778" w:rsidRPr="001609F9" w:rsidRDefault="00A81778" w:rsidP="00892086">
            <w:pPr>
              <w:pStyle w:val="ECCTabletext"/>
              <w:spacing w:before="40" w:after="40"/>
            </w:pPr>
            <w:r w:rsidRPr="001609F9">
              <w:t xml:space="preserve">-37 </w:t>
            </w:r>
          </w:p>
        </w:tc>
        <w:tc>
          <w:tcPr>
            <w:tcW w:w="1658" w:type="dxa"/>
            <w:tcBorders>
              <w:top w:val="single" w:sz="4" w:space="0" w:color="FFFFFF" w:themeColor="background1"/>
            </w:tcBorders>
          </w:tcPr>
          <w:p w14:paraId="7EB35D5B" w14:textId="77777777" w:rsidR="00A81778" w:rsidRPr="001609F9" w:rsidRDefault="00A81778" w:rsidP="00892086">
            <w:pPr>
              <w:pStyle w:val="ECCTabletext"/>
              <w:spacing w:before="40" w:after="40"/>
            </w:pPr>
            <w:r w:rsidRPr="001609F9">
              <w:t xml:space="preserve">-33 </w:t>
            </w:r>
          </w:p>
        </w:tc>
        <w:tc>
          <w:tcPr>
            <w:tcW w:w="2483" w:type="dxa"/>
            <w:vMerge w:val="restart"/>
            <w:tcBorders>
              <w:top w:val="single" w:sz="4" w:space="0" w:color="FFFFFF" w:themeColor="background1"/>
            </w:tcBorders>
          </w:tcPr>
          <w:p w14:paraId="42115F4C" w14:textId="77777777" w:rsidR="00A81778" w:rsidRPr="001609F9" w:rsidRDefault="00A81778" w:rsidP="00892086">
            <w:pPr>
              <w:pStyle w:val="ECCTabletext"/>
              <w:spacing w:before="40" w:after="40"/>
            </w:pPr>
            <w:r w:rsidRPr="001609F9">
              <w:t xml:space="preserve">           -69.6 | -64.3 </w:t>
            </w:r>
          </w:p>
          <w:p w14:paraId="2F81CE89" w14:textId="0DE1A62B" w:rsidR="00A81778" w:rsidRPr="001609F9" w:rsidRDefault="00A81778" w:rsidP="00892086">
            <w:pPr>
              <w:pStyle w:val="ECCTabletext"/>
              <w:spacing w:before="40" w:after="40"/>
            </w:pPr>
            <w:r w:rsidRPr="001609F9">
              <w:t>(</w:t>
            </w:r>
            <w:r w:rsidRPr="001609F9">
              <w:fldChar w:fldCharType="begin"/>
            </w:r>
            <w:r w:rsidRPr="001609F9">
              <w:instrText xml:space="preserve"> REF _Ref156066530 \h </w:instrText>
            </w:r>
            <w:r w:rsidRPr="001609F9">
              <w:fldChar w:fldCharType="separate"/>
            </w:r>
            <w:r w:rsidR="009D0BDE" w:rsidRPr="001609F9">
              <w:t xml:space="preserve">Table </w:t>
            </w:r>
            <w:r w:rsidR="009D0BDE" w:rsidRPr="001609F9">
              <w:rPr>
                <w:noProof/>
              </w:rPr>
              <w:t>60</w:t>
            </w:r>
            <w:r w:rsidRPr="001609F9">
              <w:fldChar w:fldCharType="end"/>
            </w:r>
            <w:r w:rsidRPr="001609F9">
              <w:t xml:space="preserve"> and for 6 m BS height)</w:t>
            </w:r>
          </w:p>
        </w:tc>
        <w:tc>
          <w:tcPr>
            <w:tcW w:w="1306" w:type="dxa"/>
            <w:tcBorders>
              <w:top w:val="single" w:sz="4" w:space="0" w:color="FFFFFF" w:themeColor="background1"/>
            </w:tcBorders>
          </w:tcPr>
          <w:p w14:paraId="21DD3523" w14:textId="77777777" w:rsidR="00A81778" w:rsidRPr="001609F9" w:rsidRDefault="00A81778" w:rsidP="00892086">
            <w:pPr>
              <w:pStyle w:val="ECCTabletext"/>
              <w:spacing w:before="40" w:after="40"/>
            </w:pPr>
            <w:r w:rsidRPr="001609F9">
              <w:t>32.6</w:t>
            </w:r>
          </w:p>
        </w:tc>
        <w:tc>
          <w:tcPr>
            <w:tcW w:w="1276" w:type="dxa"/>
            <w:tcBorders>
              <w:top w:val="single" w:sz="4" w:space="0" w:color="FFFFFF" w:themeColor="background1"/>
            </w:tcBorders>
          </w:tcPr>
          <w:p w14:paraId="3E4C519D" w14:textId="77777777" w:rsidR="00A81778" w:rsidRPr="001609F9" w:rsidRDefault="00A81778" w:rsidP="00892086">
            <w:pPr>
              <w:pStyle w:val="ECCTabletext"/>
              <w:spacing w:before="40" w:after="40"/>
            </w:pPr>
            <w:r w:rsidRPr="001609F9">
              <w:t>31.3</w:t>
            </w:r>
          </w:p>
        </w:tc>
      </w:tr>
      <w:tr w:rsidR="00A81778" w:rsidRPr="001609F9" w14:paraId="4585C029" w14:textId="77777777" w:rsidTr="0010067B">
        <w:trPr>
          <w:trHeight w:val="265"/>
        </w:trPr>
        <w:tc>
          <w:tcPr>
            <w:tcW w:w="1103" w:type="dxa"/>
          </w:tcPr>
          <w:p w14:paraId="0BAEDAF6" w14:textId="77777777" w:rsidR="00A81778" w:rsidRPr="001609F9" w:rsidRDefault="00A81778" w:rsidP="00892086">
            <w:pPr>
              <w:pStyle w:val="ECCTabletext"/>
              <w:spacing w:before="40" w:after="40"/>
            </w:pPr>
            <w:r w:rsidRPr="001609F9">
              <w:t>L</w:t>
            </w:r>
          </w:p>
        </w:tc>
        <w:tc>
          <w:tcPr>
            <w:tcW w:w="1383" w:type="dxa"/>
          </w:tcPr>
          <w:p w14:paraId="4E12B5E1" w14:textId="77777777" w:rsidR="00A81778" w:rsidRPr="001609F9" w:rsidRDefault="00A81778" w:rsidP="00892086">
            <w:pPr>
              <w:pStyle w:val="ECCTabletext"/>
              <w:spacing w:before="40" w:after="40"/>
            </w:pPr>
            <w:r w:rsidRPr="001609F9">
              <w:t xml:space="preserve">-10 </w:t>
            </w:r>
          </w:p>
        </w:tc>
        <w:tc>
          <w:tcPr>
            <w:tcW w:w="1658" w:type="dxa"/>
          </w:tcPr>
          <w:p w14:paraId="3ED86084" w14:textId="77777777" w:rsidR="00A81778" w:rsidRPr="001609F9" w:rsidRDefault="00A81778" w:rsidP="00892086">
            <w:pPr>
              <w:pStyle w:val="ECCTabletext"/>
              <w:spacing w:before="40" w:after="40"/>
            </w:pPr>
            <w:r w:rsidRPr="001609F9">
              <w:t>NDA</w:t>
            </w:r>
          </w:p>
        </w:tc>
        <w:tc>
          <w:tcPr>
            <w:tcW w:w="2483" w:type="dxa"/>
            <w:vMerge/>
          </w:tcPr>
          <w:p w14:paraId="0DFB7163" w14:textId="77777777" w:rsidR="00A81778" w:rsidRPr="001609F9" w:rsidRDefault="00A81778" w:rsidP="00892086">
            <w:pPr>
              <w:pStyle w:val="ECCTabletext"/>
              <w:spacing w:before="40" w:after="40"/>
            </w:pPr>
          </w:p>
        </w:tc>
        <w:tc>
          <w:tcPr>
            <w:tcW w:w="1306" w:type="dxa"/>
          </w:tcPr>
          <w:p w14:paraId="023996BF" w14:textId="77777777" w:rsidR="00A81778" w:rsidRPr="001609F9" w:rsidRDefault="00A81778" w:rsidP="00892086">
            <w:pPr>
              <w:pStyle w:val="ECCTabletext"/>
              <w:spacing w:before="40" w:after="40"/>
            </w:pPr>
            <w:r w:rsidRPr="001609F9">
              <w:t>59.6</w:t>
            </w:r>
          </w:p>
        </w:tc>
        <w:tc>
          <w:tcPr>
            <w:tcW w:w="1276" w:type="dxa"/>
          </w:tcPr>
          <w:p w14:paraId="7658BE34" w14:textId="77777777" w:rsidR="00A81778" w:rsidRPr="001609F9" w:rsidRDefault="00A81778" w:rsidP="00892086">
            <w:pPr>
              <w:pStyle w:val="ECCTabletext"/>
              <w:spacing w:before="40" w:after="40"/>
            </w:pPr>
            <w:r w:rsidRPr="001609F9">
              <w:t>-</w:t>
            </w:r>
          </w:p>
        </w:tc>
      </w:tr>
      <w:tr w:rsidR="00A81778" w:rsidRPr="001609F9" w14:paraId="137C832D" w14:textId="77777777" w:rsidTr="0010067B">
        <w:trPr>
          <w:trHeight w:val="265"/>
        </w:trPr>
        <w:tc>
          <w:tcPr>
            <w:tcW w:w="1103" w:type="dxa"/>
          </w:tcPr>
          <w:p w14:paraId="3729CB9F" w14:textId="77777777" w:rsidR="00A81778" w:rsidRPr="001609F9" w:rsidRDefault="00A81778" w:rsidP="00892086">
            <w:pPr>
              <w:pStyle w:val="ECCTabletext"/>
              <w:spacing w:before="40" w:after="40"/>
            </w:pPr>
            <w:r w:rsidRPr="001609F9">
              <w:t>T</w:t>
            </w:r>
          </w:p>
        </w:tc>
        <w:tc>
          <w:tcPr>
            <w:tcW w:w="1383" w:type="dxa"/>
          </w:tcPr>
          <w:p w14:paraId="59756DB9" w14:textId="77777777" w:rsidR="00A81778" w:rsidRPr="001609F9" w:rsidRDefault="00A81778" w:rsidP="00892086">
            <w:pPr>
              <w:pStyle w:val="ECCTabletext"/>
              <w:spacing w:before="40" w:after="40"/>
            </w:pPr>
            <w:r w:rsidRPr="001609F9">
              <w:t>NB</w:t>
            </w:r>
          </w:p>
        </w:tc>
        <w:tc>
          <w:tcPr>
            <w:tcW w:w="1658" w:type="dxa"/>
          </w:tcPr>
          <w:p w14:paraId="08FF3FAE" w14:textId="77777777" w:rsidR="00A81778" w:rsidRPr="001609F9" w:rsidRDefault="00A81778" w:rsidP="00892086">
            <w:pPr>
              <w:pStyle w:val="ECCTabletext"/>
              <w:spacing w:before="40" w:after="40"/>
            </w:pPr>
            <w:r w:rsidRPr="001609F9">
              <w:t>NB</w:t>
            </w:r>
          </w:p>
        </w:tc>
        <w:tc>
          <w:tcPr>
            <w:tcW w:w="2483" w:type="dxa"/>
            <w:vMerge/>
          </w:tcPr>
          <w:p w14:paraId="433AB826" w14:textId="77777777" w:rsidR="00A81778" w:rsidRPr="001609F9" w:rsidRDefault="00A81778" w:rsidP="00892086">
            <w:pPr>
              <w:pStyle w:val="ECCTabletext"/>
              <w:spacing w:before="40" w:after="40"/>
            </w:pPr>
          </w:p>
        </w:tc>
        <w:tc>
          <w:tcPr>
            <w:tcW w:w="1306" w:type="dxa"/>
          </w:tcPr>
          <w:p w14:paraId="3EB75DA6" w14:textId="77777777" w:rsidR="00A81778" w:rsidRPr="001609F9" w:rsidRDefault="00A81778" w:rsidP="00892086">
            <w:pPr>
              <w:pStyle w:val="ECCTabletext"/>
              <w:spacing w:before="40" w:after="40"/>
            </w:pPr>
            <w:r w:rsidRPr="001609F9">
              <w:t>-</w:t>
            </w:r>
          </w:p>
        </w:tc>
        <w:tc>
          <w:tcPr>
            <w:tcW w:w="1276" w:type="dxa"/>
          </w:tcPr>
          <w:p w14:paraId="1B908CF6" w14:textId="77777777" w:rsidR="00A81778" w:rsidRPr="001609F9" w:rsidRDefault="00A81778" w:rsidP="00892086">
            <w:pPr>
              <w:pStyle w:val="ECCTabletext"/>
              <w:spacing w:before="40" w:after="40"/>
            </w:pPr>
            <w:r w:rsidRPr="001609F9">
              <w:t>-</w:t>
            </w:r>
          </w:p>
        </w:tc>
      </w:tr>
      <w:tr w:rsidR="00A81778" w:rsidRPr="001609F9" w14:paraId="3CFB0E36" w14:textId="77777777" w:rsidTr="0010067B">
        <w:trPr>
          <w:trHeight w:val="265"/>
        </w:trPr>
        <w:tc>
          <w:tcPr>
            <w:tcW w:w="1103" w:type="dxa"/>
          </w:tcPr>
          <w:p w14:paraId="2AC1059A" w14:textId="77777777" w:rsidR="00A81778" w:rsidRPr="001609F9" w:rsidRDefault="00A81778" w:rsidP="00892086">
            <w:pPr>
              <w:pStyle w:val="ECCTabletext"/>
              <w:spacing w:before="40" w:after="40"/>
            </w:pPr>
            <w:r w:rsidRPr="001609F9">
              <w:t>X</w:t>
            </w:r>
          </w:p>
        </w:tc>
        <w:tc>
          <w:tcPr>
            <w:tcW w:w="1383" w:type="dxa"/>
          </w:tcPr>
          <w:p w14:paraId="4A00BDE3" w14:textId="77777777" w:rsidR="00A81778" w:rsidRPr="001609F9" w:rsidRDefault="00A81778" w:rsidP="00892086">
            <w:pPr>
              <w:pStyle w:val="ECCTabletext"/>
              <w:spacing w:before="40" w:after="40"/>
            </w:pPr>
            <w:r w:rsidRPr="001609F9">
              <w:t xml:space="preserve">-30 </w:t>
            </w:r>
          </w:p>
        </w:tc>
        <w:tc>
          <w:tcPr>
            <w:tcW w:w="1658" w:type="dxa"/>
          </w:tcPr>
          <w:p w14:paraId="1981783F" w14:textId="77777777" w:rsidR="00A81778" w:rsidRPr="001609F9" w:rsidRDefault="00A81778" w:rsidP="00892086">
            <w:pPr>
              <w:pStyle w:val="ECCTabletext"/>
              <w:spacing w:before="40" w:after="40"/>
            </w:pPr>
            <w:r w:rsidRPr="001609F9">
              <w:t>NDA</w:t>
            </w:r>
          </w:p>
        </w:tc>
        <w:tc>
          <w:tcPr>
            <w:tcW w:w="2483" w:type="dxa"/>
            <w:vMerge/>
          </w:tcPr>
          <w:p w14:paraId="16EEC701" w14:textId="77777777" w:rsidR="00A81778" w:rsidRPr="001609F9" w:rsidRDefault="00A81778" w:rsidP="00892086">
            <w:pPr>
              <w:pStyle w:val="ECCTabletext"/>
              <w:spacing w:before="40" w:after="40"/>
            </w:pPr>
          </w:p>
        </w:tc>
        <w:tc>
          <w:tcPr>
            <w:tcW w:w="1306" w:type="dxa"/>
          </w:tcPr>
          <w:p w14:paraId="61553B17" w14:textId="77777777" w:rsidR="00A81778" w:rsidRPr="001609F9" w:rsidRDefault="00A81778" w:rsidP="00892086">
            <w:pPr>
              <w:pStyle w:val="ECCTabletext"/>
              <w:spacing w:before="40" w:after="40"/>
            </w:pPr>
            <w:r w:rsidRPr="001609F9">
              <w:t>39.6</w:t>
            </w:r>
          </w:p>
        </w:tc>
        <w:tc>
          <w:tcPr>
            <w:tcW w:w="1276" w:type="dxa"/>
          </w:tcPr>
          <w:p w14:paraId="1DC8D75F" w14:textId="77777777" w:rsidR="00A81778" w:rsidRPr="001609F9" w:rsidRDefault="00A81778" w:rsidP="00892086">
            <w:pPr>
              <w:pStyle w:val="ECCTabletext"/>
              <w:spacing w:before="40" w:after="40"/>
            </w:pPr>
            <w:r w:rsidRPr="001609F9">
              <w:t>-</w:t>
            </w:r>
          </w:p>
        </w:tc>
      </w:tr>
      <w:tr w:rsidR="00A81778" w:rsidRPr="001609F9" w14:paraId="720E32DA" w14:textId="77777777" w:rsidTr="0010067B">
        <w:trPr>
          <w:trHeight w:val="265"/>
        </w:trPr>
        <w:tc>
          <w:tcPr>
            <w:tcW w:w="1103" w:type="dxa"/>
          </w:tcPr>
          <w:p w14:paraId="065CF806" w14:textId="77777777" w:rsidR="00A81778" w:rsidRPr="001609F9" w:rsidRDefault="00A81778" w:rsidP="00892086">
            <w:pPr>
              <w:pStyle w:val="ECCTabletext"/>
              <w:spacing w:before="40" w:after="40"/>
            </w:pPr>
            <w:r w:rsidRPr="001609F9">
              <w:t>U</w:t>
            </w:r>
          </w:p>
        </w:tc>
        <w:tc>
          <w:tcPr>
            <w:tcW w:w="1383" w:type="dxa"/>
          </w:tcPr>
          <w:p w14:paraId="37A3BFD1" w14:textId="77777777" w:rsidR="00A81778" w:rsidRPr="001609F9" w:rsidRDefault="00A81778" w:rsidP="00892086">
            <w:pPr>
              <w:pStyle w:val="ECCTabletext"/>
              <w:spacing w:before="40" w:after="40"/>
            </w:pPr>
            <w:r w:rsidRPr="001609F9">
              <w:t>NB</w:t>
            </w:r>
          </w:p>
        </w:tc>
        <w:tc>
          <w:tcPr>
            <w:tcW w:w="1658" w:type="dxa"/>
          </w:tcPr>
          <w:p w14:paraId="20029343" w14:textId="77777777" w:rsidR="00A81778" w:rsidRPr="001609F9" w:rsidRDefault="00A81778" w:rsidP="00892086">
            <w:pPr>
              <w:pStyle w:val="ECCTabletext"/>
              <w:spacing w:before="40" w:after="40"/>
            </w:pPr>
            <w:r w:rsidRPr="001609F9">
              <w:t>NB</w:t>
            </w:r>
          </w:p>
        </w:tc>
        <w:tc>
          <w:tcPr>
            <w:tcW w:w="2483" w:type="dxa"/>
            <w:vMerge/>
          </w:tcPr>
          <w:p w14:paraId="1DD83F1E" w14:textId="77777777" w:rsidR="00A81778" w:rsidRPr="001609F9" w:rsidRDefault="00A81778" w:rsidP="00892086">
            <w:pPr>
              <w:pStyle w:val="ECCTabletext"/>
              <w:spacing w:before="40" w:after="40"/>
            </w:pPr>
          </w:p>
        </w:tc>
        <w:tc>
          <w:tcPr>
            <w:tcW w:w="1306" w:type="dxa"/>
          </w:tcPr>
          <w:p w14:paraId="0BFA2A35" w14:textId="77777777" w:rsidR="00A81778" w:rsidRPr="001609F9" w:rsidRDefault="00A81778" w:rsidP="00892086">
            <w:pPr>
              <w:pStyle w:val="ECCTabletext"/>
              <w:spacing w:before="40" w:after="40"/>
            </w:pPr>
            <w:r w:rsidRPr="001609F9">
              <w:t>-</w:t>
            </w:r>
          </w:p>
        </w:tc>
        <w:tc>
          <w:tcPr>
            <w:tcW w:w="1276" w:type="dxa"/>
          </w:tcPr>
          <w:p w14:paraId="1731F199" w14:textId="77777777" w:rsidR="00A81778" w:rsidRPr="001609F9" w:rsidRDefault="00A81778" w:rsidP="00892086">
            <w:pPr>
              <w:pStyle w:val="ECCTabletext"/>
              <w:spacing w:before="40" w:after="40"/>
            </w:pPr>
            <w:r w:rsidRPr="001609F9">
              <w:t>-</w:t>
            </w:r>
          </w:p>
        </w:tc>
      </w:tr>
      <w:tr w:rsidR="00A81778" w:rsidRPr="001609F9" w14:paraId="58885687" w14:textId="77777777" w:rsidTr="0010067B">
        <w:trPr>
          <w:trHeight w:val="265"/>
        </w:trPr>
        <w:tc>
          <w:tcPr>
            <w:tcW w:w="1103" w:type="dxa"/>
          </w:tcPr>
          <w:p w14:paraId="25C1BED9" w14:textId="77777777" w:rsidR="00A81778" w:rsidRPr="001609F9" w:rsidRDefault="00A81778" w:rsidP="00892086">
            <w:pPr>
              <w:pStyle w:val="ECCTabletext"/>
              <w:spacing w:before="40" w:after="40"/>
            </w:pPr>
            <w:r w:rsidRPr="001609F9">
              <w:t>Y</w:t>
            </w:r>
          </w:p>
        </w:tc>
        <w:tc>
          <w:tcPr>
            <w:tcW w:w="1383" w:type="dxa"/>
          </w:tcPr>
          <w:p w14:paraId="14C342CE" w14:textId="77777777" w:rsidR="00A81778" w:rsidRPr="001609F9" w:rsidRDefault="00A81778" w:rsidP="00892086">
            <w:pPr>
              <w:pStyle w:val="ECCTabletext"/>
              <w:spacing w:before="40" w:after="40"/>
            </w:pPr>
            <w:r w:rsidRPr="001609F9">
              <w:t xml:space="preserve">-34 </w:t>
            </w:r>
          </w:p>
        </w:tc>
        <w:tc>
          <w:tcPr>
            <w:tcW w:w="1658" w:type="dxa"/>
          </w:tcPr>
          <w:p w14:paraId="21E6A69D" w14:textId="77777777" w:rsidR="00A81778" w:rsidRPr="001609F9" w:rsidRDefault="00A81778" w:rsidP="00892086">
            <w:pPr>
              <w:pStyle w:val="ECCTabletext"/>
              <w:spacing w:before="40" w:after="40"/>
            </w:pPr>
            <w:r w:rsidRPr="001609F9">
              <w:t>NDA</w:t>
            </w:r>
          </w:p>
        </w:tc>
        <w:tc>
          <w:tcPr>
            <w:tcW w:w="2483" w:type="dxa"/>
            <w:vMerge/>
          </w:tcPr>
          <w:p w14:paraId="28929D58" w14:textId="77777777" w:rsidR="00A81778" w:rsidRPr="001609F9" w:rsidRDefault="00A81778" w:rsidP="00892086">
            <w:pPr>
              <w:pStyle w:val="ECCTabletext"/>
              <w:spacing w:before="40" w:after="40"/>
            </w:pPr>
          </w:p>
        </w:tc>
        <w:tc>
          <w:tcPr>
            <w:tcW w:w="1306" w:type="dxa"/>
          </w:tcPr>
          <w:p w14:paraId="1BAAF750" w14:textId="77777777" w:rsidR="00A81778" w:rsidRPr="001609F9" w:rsidRDefault="00A81778" w:rsidP="00892086">
            <w:pPr>
              <w:pStyle w:val="ECCTabletext"/>
              <w:spacing w:before="40" w:after="40"/>
            </w:pPr>
            <w:r w:rsidRPr="001609F9">
              <w:t>35.6</w:t>
            </w:r>
          </w:p>
        </w:tc>
        <w:tc>
          <w:tcPr>
            <w:tcW w:w="1276" w:type="dxa"/>
          </w:tcPr>
          <w:p w14:paraId="08DE7056" w14:textId="77777777" w:rsidR="00A81778" w:rsidRPr="001609F9" w:rsidRDefault="00A81778" w:rsidP="00892086">
            <w:pPr>
              <w:pStyle w:val="ECCTabletext"/>
              <w:spacing w:before="40" w:after="40"/>
            </w:pPr>
            <w:r w:rsidRPr="001609F9">
              <w:t>-</w:t>
            </w:r>
          </w:p>
        </w:tc>
      </w:tr>
      <w:tr w:rsidR="00A81778" w:rsidRPr="001609F9" w14:paraId="345B3246" w14:textId="77777777" w:rsidTr="0010067B">
        <w:trPr>
          <w:trHeight w:val="265"/>
        </w:trPr>
        <w:tc>
          <w:tcPr>
            <w:tcW w:w="9209" w:type="dxa"/>
            <w:gridSpan w:val="6"/>
          </w:tcPr>
          <w:p w14:paraId="016C573B" w14:textId="77777777" w:rsidR="00A81778" w:rsidRPr="001609F9" w:rsidRDefault="00A81778" w:rsidP="0010067B">
            <w:pPr>
              <w:pStyle w:val="ECCTablenote"/>
            </w:pPr>
            <w:r w:rsidRPr="001609F9">
              <w:t>For Altimeter F the U&amp;T</w:t>
            </w:r>
            <w:r w:rsidRPr="001609F9">
              <w:rPr>
                <w:rStyle w:val="ECCHLsubscript"/>
              </w:rPr>
              <w:t>f</w:t>
            </w:r>
            <w:r w:rsidRPr="001609F9">
              <w:t xml:space="preserve"> with 0 dB is applied since the blocking levels consider the worst-case measured altimeter model across temperature and Unit variations.</w:t>
            </w:r>
          </w:p>
        </w:tc>
      </w:tr>
    </w:tbl>
    <w:p w14:paraId="29A477FB" w14:textId="5B47D93D" w:rsidR="00A81778" w:rsidRPr="001609F9" w:rsidRDefault="00A81778" w:rsidP="00A81778">
      <w:pPr>
        <w:pStyle w:val="Caption"/>
      </w:pPr>
      <w:bookmarkStart w:id="504" w:name="_Ref156504732"/>
      <w:r w:rsidRPr="001609F9">
        <w:t xml:space="preserve">Table </w:t>
      </w:r>
      <w:r w:rsidRPr="001609F9">
        <w:fldChar w:fldCharType="begin"/>
      </w:r>
      <w:r w:rsidRPr="001609F9">
        <w:instrText xml:space="preserve"> SEQ Table \* ARABIC </w:instrText>
      </w:r>
      <w:r w:rsidRPr="001609F9">
        <w:fldChar w:fldCharType="separate"/>
      </w:r>
      <w:r w:rsidR="009D0BDE" w:rsidRPr="001609F9">
        <w:rPr>
          <w:noProof/>
        </w:rPr>
        <w:t>73</w:t>
      </w:r>
      <w:r w:rsidRPr="001609F9">
        <w:fldChar w:fldCharType="end"/>
      </w:r>
      <w:bookmarkEnd w:id="504"/>
      <w:r w:rsidRPr="001609F9">
        <w:t xml:space="preserve">: Margin for Interference Tolerance Threshold (ITT) levels between 3.8-4.2 GHz at 1000 feet AGL in </w:t>
      </w:r>
      <w:r w:rsidRPr="001609F9">
        <w:fldChar w:fldCharType="begin"/>
      </w:r>
      <w:r w:rsidRPr="001609F9">
        <w:instrText xml:space="preserve"> REF _Ref161395904 \h </w:instrText>
      </w:r>
      <w:r w:rsidRPr="001609F9">
        <w:fldChar w:fldCharType="separate"/>
      </w:r>
      <w:r w:rsidR="009D0BDE" w:rsidRPr="001609F9">
        <w:t xml:space="preserve">Table </w:t>
      </w:r>
      <w:r w:rsidR="009D0BDE" w:rsidRPr="001609F9">
        <w:rPr>
          <w:noProof/>
        </w:rPr>
        <w:t>5</w:t>
      </w:r>
      <w:r w:rsidRPr="001609F9">
        <w:fldChar w:fldCharType="end"/>
      </w:r>
      <w:r w:rsidRPr="001609F9">
        <w:t xml:space="preserve"> and maximum predicted blocking level for local area medium power non-AAS BS with 30 m height in </w:t>
      </w:r>
      <w:r w:rsidRPr="001609F9">
        <w:fldChar w:fldCharType="begin"/>
      </w:r>
      <w:r w:rsidRPr="001609F9">
        <w:instrText xml:space="preserve"> REF _Ref156066533 \h </w:instrText>
      </w:r>
      <w:r w:rsidRPr="001609F9">
        <w:fldChar w:fldCharType="separate"/>
      </w:r>
      <w:r w:rsidR="009D0BDE" w:rsidRPr="001609F9">
        <w:t xml:space="preserve">Table </w:t>
      </w:r>
      <w:r w:rsidR="009D0BDE" w:rsidRPr="001609F9">
        <w:rPr>
          <w:noProof/>
        </w:rPr>
        <w:t>61</w:t>
      </w:r>
      <w:r w:rsidRPr="001609F9">
        <w:fldChar w:fldCharType="end"/>
      </w:r>
    </w:p>
    <w:tbl>
      <w:tblPr>
        <w:tblStyle w:val="ECCTable-redheader"/>
        <w:tblW w:w="4856" w:type="pct"/>
        <w:tblInd w:w="0" w:type="dxa"/>
        <w:tblLayout w:type="fixed"/>
        <w:tblLook w:val="04A0" w:firstRow="1" w:lastRow="0" w:firstColumn="1" w:lastColumn="0" w:noHBand="0" w:noVBand="1"/>
      </w:tblPr>
      <w:tblGrid>
        <w:gridCol w:w="1086"/>
        <w:gridCol w:w="1365"/>
        <w:gridCol w:w="1371"/>
        <w:gridCol w:w="3217"/>
        <w:gridCol w:w="1036"/>
        <w:gridCol w:w="1277"/>
      </w:tblGrid>
      <w:tr w:rsidR="00A81778" w:rsidRPr="001609F9" w14:paraId="4276F316"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580" w:type="pct"/>
            <w:tcBorders>
              <w:top w:val="single" w:sz="4" w:space="0" w:color="FFFFFF" w:themeColor="background1"/>
              <w:bottom w:val="single" w:sz="4" w:space="0" w:color="FFFFFF" w:themeColor="background1"/>
            </w:tcBorders>
          </w:tcPr>
          <w:p w14:paraId="259BA147" w14:textId="77777777" w:rsidR="00A81778" w:rsidRPr="001609F9" w:rsidRDefault="00A81778" w:rsidP="0010067B">
            <w:pPr>
              <w:pStyle w:val="ECCTableHeaderwhitefont"/>
              <w:rPr>
                <w:b/>
                <w:bCs w:val="0"/>
              </w:rPr>
            </w:pPr>
            <w:r w:rsidRPr="001609F9">
              <w:rPr>
                <w:b/>
                <w:bCs w:val="0"/>
              </w:rPr>
              <w:t>Altimeter model</w:t>
            </w:r>
          </w:p>
        </w:tc>
        <w:tc>
          <w:tcPr>
            <w:tcW w:w="730" w:type="pct"/>
            <w:tcBorders>
              <w:top w:val="single" w:sz="4" w:space="0" w:color="FFFFFF" w:themeColor="background1"/>
              <w:bottom w:val="single" w:sz="4" w:space="0" w:color="FFFFFF" w:themeColor="background1"/>
            </w:tcBorders>
          </w:tcPr>
          <w:p w14:paraId="5E86EEC1" w14:textId="77777777" w:rsidR="00A81778" w:rsidRPr="001609F9" w:rsidRDefault="00A81778" w:rsidP="0010067B">
            <w:pPr>
              <w:pStyle w:val="ECCTableHeaderwhitefont"/>
              <w:rPr>
                <w:b/>
                <w:bCs w:val="0"/>
              </w:rPr>
            </w:pPr>
            <w:r w:rsidRPr="001609F9">
              <w:rPr>
                <w:b/>
                <w:bCs w:val="0"/>
              </w:rPr>
              <w:t>ITT in dBm/MHz for</w:t>
            </w:r>
          </w:p>
          <w:p w14:paraId="79824F05" w14:textId="77777777" w:rsidR="00A81778" w:rsidRPr="001609F9" w:rsidRDefault="00A81778" w:rsidP="0010067B">
            <w:pPr>
              <w:pStyle w:val="ECCTableHeaderwhitefont"/>
              <w:rPr>
                <w:b/>
                <w:bCs w:val="0"/>
              </w:rPr>
            </w:pPr>
            <w:r w:rsidRPr="001609F9">
              <w:rPr>
                <w:b/>
                <w:bCs w:val="0"/>
              </w:rPr>
              <w:t>3.8-4.1 GHz</w:t>
            </w:r>
          </w:p>
        </w:tc>
        <w:tc>
          <w:tcPr>
            <w:tcW w:w="733" w:type="pct"/>
            <w:tcBorders>
              <w:top w:val="single" w:sz="4" w:space="0" w:color="FFFFFF" w:themeColor="background1"/>
              <w:bottom w:val="single" w:sz="4" w:space="0" w:color="FFFFFF" w:themeColor="background1"/>
            </w:tcBorders>
          </w:tcPr>
          <w:p w14:paraId="171E605D" w14:textId="77777777" w:rsidR="00A81778" w:rsidRPr="001609F9" w:rsidRDefault="00A81778" w:rsidP="0010067B">
            <w:pPr>
              <w:pStyle w:val="ECCTableHeaderwhitefont"/>
              <w:rPr>
                <w:b/>
                <w:bCs w:val="0"/>
              </w:rPr>
            </w:pPr>
            <w:r w:rsidRPr="001609F9">
              <w:rPr>
                <w:b/>
                <w:bCs w:val="0"/>
              </w:rPr>
              <w:t>ITT in dBm/MHz for</w:t>
            </w:r>
          </w:p>
          <w:p w14:paraId="036398D8" w14:textId="77777777" w:rsidR="00A81778" w:rsidRPr="001609F9" w:rsidRDefault="00A81778" w:rsidP="0010067B">
            <w:pPr>
              <w:pStyle w:val="ECCTableHeaderwhitefont"/>
              <w:rPr>
                <w:b/>
                <w:bCs w:val="0"/>
              </w:rPr>
            </w:pPr>
            <w:r w:rsidRPr="001609F9">
              <w:rPr>
                <w:b/>
                <w:bCs w:val="0"/>
              </w:rPr>
              <w:t>4.1-4.2 GHz</w:t>
            </w:r>
          </w:p>
        </w:tc>
        <w:tc>
          <w:tcPr>
            <w:tcW w:w="1720" w:type="pct"/>
            <w:tcBorders>
              <w:top w:val="single" w:sz="4" w:space="0" w:color="FFFFFF" w:themeColor="background1"/>
              <w:bottom w:val="single" w:sz="4" w:space="0" w:color="FFFFFF" w:themeColor="background1"/>
            </w:tcBorders>
          </w:tcPr>
          <w:p w14:paraId="1EEB4DC5" w14:textId="77777777" w:rsidR="00A81778" w:rsidRPr="001609F9" w:rsidRDefault="00A81778" w:rsidP="0010067B">
            <w:pPr>
              <w:pStyle w:val="ECCTableHeaderwhitefont"/>
              <w:rPr>
                <w:b/>
                <w:bCs w:val="0"/>
              </w:rPr>
            </w:pPr>
            <w:r w:rsidRPr="001609F9">
              <w:rPr>
                <w:b/>
                <w:bCs w:val="0"/>
              </w:rPr>
              <w:t>Max blocking level simulation in dBm/MHz for</w:t>
            </w:r>
          </w:p>
          <w:p w14:paraId="441333FE" w14:textId="77777777" w:rsidR="00A81778" w:rsidRPr="001609F9" w:rsidRDefault="00A81778" w:rsidP="0010067B">
            <w:pPr>
              <w:pStyle w:val="ECCTableHeaderwhitefont"/>
              <w:rPr>
                <w:b/>
                <w:bCs w:val="0"/>
              </w:rPr>
            </w:pPr>
            <w:r w:rsidRPr="001609F9">
              <w:rPr>
                <w:b/>
                <w:bCs w:val="0"/>
              </w:rPr>
              <w:t>3.85 GHz | 4.15 GHz</w:t>
            </w:r>
          </w:p>
        </w:tc>
        <w:tc>
          <w:tcPr>
            <w:tcW w:w="1237" w:type="pct"/>
            <w:gridSpan w:val="2"/>
            <w:tcBorders>
              <w:top w:val="single" w:sz="4" w:space="0" w:color="FFFFFF" w:themeColor="background1"/>
              <w:bottom w:val="single" w:sz="4" w:space="0" w:color="FFFFFF" w:themeColor="background1"/>
              <w:right w:val="single" w:sz="4" w:space="0" w:color="FFFFFF" w:themeColor="background1"/>
            </w:tcBorders>
          </w:tcPr>
          <w:p w14:paraId="2FBE5E4F" w14:textId="77777777" w:rsidR="00A81778" w:rsidRPr="001609F9" w:rsidRDefault="00A81778" w:rsidP="0010067B">
            <w:pPr>
              <w:pStyle w:val="ECCTableHeaderwhitefont"/>
              <w:rPr>
                <w:b/>
                <w:bCs w:val="0"/>
              </w:rPr>
            </w:pPr>
            <w:r w:rsidRPr="001609F9">
              <w:rPr>
                <w:b/>
                <w:bCs w:val="0"/>
              </w:rPr>
              <w:t>Margin in dB</w:t>
            </w:r>
          </w:p>
          <w:p w14:paraId="3534B7AB" w14:textId="77777777" w:rsidR="00A81778" w:rsidRPr="001609F9" w:rsidRDefault="00A81778" w:rsidP="0010067B">
            <w:pPr>
              <w:pStyle w:val="ECCTableHeaderwhitefont"/>
              <w:rPr>
                <w:b/>
                <w:bCs w:val="0"/>
              </w:rPr>
            </w:pPr>
            <w:r w:rsidRPr="001609F9">
              <w:rPr>
                <w:b/>
                <w:bCs w:val="0"/>
              </w:rPr>
              <w:t>3.8-4.1 GHz | 4.1-4.2 GHz</w:t>
            </w:r>
          </w:p>
        </w:tc>
      </w:tr>
      <w:tr w:rsidR="00A81778" w:rsidRPr="001609F9" w14:paraId="2BFDF231" w14:textId="77777777" w:rsidTr="0010067B">
        <w:trPr>
          <w:trHeight w:val="265"/>
        </w:trPr>
        <w:tc>
          <w:tcPr>
            <w:tcW w:w="580" w:type="pct"/>
            <w:tcBorders>
              <w:top w:val="single" w:sz="4" w:space="0" w:color="FFFFFF" w:themeColor="background1"/>
            </w:tcBorders>
          </w:tcPr>
          <w:p w14:paraId="68587645" w14:textId="77777777" w:rsidR="00A81778" w:rsidRPr="001609F9" w:rsidRDefault="00A81778" w:rsidP="00892086">
            <w:pPr>
              <w:pStyle w:val="ECCTabletext"/>
              <w:spacing w:before="40" w:after="40"/>
            </w:pPr>
            <w:r w:rsidRPr="001609F9">
              <w:t>F</w:t>
            </w:r>
          </w:p>
        </w:tc>
        <w:tc>
          <w:tcPr>
            <w:tcW w:w="730" w:type="pct"/>
            <w:tcBorders>
              <w:top w:val="single" w:sz="4" w:space="0" w:color="FFFFFF" w:themeColor="background1"/>
            </w:tcBorders>
          </w:tcPr>
          <w:p w14:paraId="24BE28C2" w14:textId="77777777" w:rsidR="00A81778" w:rsidRPr="001609F9" w:rsidRDefault="00A81778" w:rsidP="00892086">
            <w:pPr>
              <w:pStyle w:val="ECCTabletext"/>
              <w:spacing w:before="40" w:after="40"/>
            </w:pPr>
            <w:r w:rsidRPr="001609F9">
              <w:t xml:space="preserve"> -42 </w:t>
            </w:r>
          </w:p>
        </w:tc>
        <w:tc>
          <w:tcPr>
            <w:tcW w:w="733" w:type="pct"/>
            <w:tcBorders>
              <w:top w:val="single" w:sz="4" w:space="0" w:color="FFFFFF" w:themeColor="background1"/>
            </w:tcBorders>
          </w:tcPr>
          <w:p w14:paraId="2E2E5F56" w14:textId="77777777" w:rsidR="00A81778" w:rsidRPr="001609F9" w:rsidRDefault="00A81778" w:rsidP="00892086">
            <w:pPr>
              <w:pStyle w:val="ECCTabletext"/>
              <w:spacing w:before="40" w:after="40"/>
            </w:pPr>
            <w:r w:rsidRPr="001609F9">
              <w:t xml:space="preserve">-39 </w:t>
            </w:r>
          </w:p>
        </w:tc>
        <w:tc>
          <w:tcPr>
            <w:tcW w:w="1720" w:type="pct"/>
            <w:vMerge w:val="restart"/>
            <w:tcBorders>
              <w:top w:val="single" w:sz="4" w:space="0" w:color="FFFFFF" w:themeColor="background1"/>
            </w:tcBorders>
          </w:tcPr>
          <w:p w14:paraId="440C3D4F" w14:textId="77777777" w:rsidR="00A81778" w:rsidRPr="001609F9" w:rsidRDefault="00A81778" w:rsidP="00892086">
            <w:pPr>
              <w:pStyle w:val="ECCTabletext"/>
              <w:spacing w:before="40" w:after="40"/>
            </w:pPr>
            <w:r w:rsidRPr="001609F9">
              <w:t xml:space="preserve">           -83.6 | -78.3</w:t>
            </w:r>
          </w:p>
          <w:p w14:paraId="2498DC16" w14:textId="0BFD6D5D" w:rsidR="00A81778" w:rsidRPr="001609F9" w:rsidRDefault="00A81778" w:rsidP="00892086">
            <w:pPr>
              <w:pStyle w:val="ECCTabletext"/>
              <w:spacing w:before="40" w:after="40"/>
            </w:pPr>
            <w:r w:rsidRPr="001609F9">
              <w:t>(</w:t>
            </w:r>
            <w:r w:rsidRPr="001609F9">
              <w:fldChar w:fldCharType="begin"/>
            </w:r>
            <w:r w:rsidRPr="001609F9">
              <w:instrText xml:space="preserve"> REF _Ref156066533 \h </w:instrText>
            </w:r>
            <w:r w:rsidRPr="001609F9">
              <w:fldChar w:fldCharType="separate"/>
            </w:r>
            <w:r w:rsidR="009D0BDE" w:rsidRPr="001609F9">
              <w:t xml:space="preserve">Table </w:t>
            </w:r>
            <w:r w:rsidR="009D0BDE" w:rsidRPr="001609F9">
              <w:rPr>
                <w:noProof/>
              </w:rPr>
              <w:t>61</w:t>
            </w:r>
            <w:r w:rsidRPr="001609F9">
              <w:fldChar w:fldCharType="end"/>
            </w:r>
            <w:r w:rsidRPr="001609F9">
              <w:t xml:space="preserve"> and for 30 m BS height)</w:t>
            </w:r>
          </w:p>
        </w:tc>
        <w:tc>
          <w:tcPr>
            <w:tcW w:w="554" w:type="pct"/>
            <w:tcBorders>
              <w:top w:val="single" w:sz="4" w:space="0" w:color="FFFFFF" w:themeColor="background1"/>
            </w:tcBorders>
          </w:tcPr>
          <w:p w14:paraId="17401069" w14:textId="77777777" w:rsidR="00A81778" w:rsidRPr="001609F9" w:rsidRDefault="00A81778" w:rsidP="00892086">
            <w:pPr>
              <w:pStyle w:val="ECCTabletext"/>
              <w:spacing w:before="40" w:after="40"/>
            </w:pPr>
            <w:r w:rsidRPr="001609F9">
              <w:t>41.6</w:t>
            </w:r>
          </w:p>
        </w:tc>
        <w:tc>
          <w:tcPr>
            <w:tcW w:w="683" w:type="pct"/>
            <w:tcBorders>
              <w:top w:val="single" w:sz="4" w:space="0" w:color="FFFFFF" w:themeColor="background1"/>
            </w:tcBorders>
          </w:tcPr>
          <w:p w14:paraId="0FC24C83" w14:textId="77777777" w:rsidR="00A81778" w:rsidRPr="001609F9" w:rsidRDefault="00A81778" w:rsidP="00892086">
            <w:pPr>
              <w:pStyle w:val="ECCTabletext"/>
              <w:spacing w:before="40" w:after="40"/>
            </w:pPr>
            <w:r w:rsidRPr="001609F9">
              <w:t>39.3</w:t>
            </w:r>
          </w:p>
        </w:tc>
      </w:tr>
      <w:tr w:rsidR="00A81778" w:rsidRPr="001609F9" w14:paraId="39055128" w14:textId="77777777" w:rsidTr="0010067B">
        <w:trPr>
          <w:trHeight w:val="265"/>
        </w:trPr>
        <w:tc>
          <w:tcPr>
            <w:tcW w:w="580" w:type="pct"/>
          </w:tcPr>
          <w:p w14:paraId="484108E8" w14:textId="77777777" w:rsidR="00A81778" w:rsidRPr="001609F9" w:rsidRDefault="00A81778" w:rsidP="00892086">
            <w:pPr>
              <w:pStyle w:val="ECCTabletext"/>
              <w:spacing w:before="40" w:after="40"/>
            </w:pPr>
            <w:r w:rsidRPr="001609F9">
              <w:t>L</w:t>
            </w:r>
          </w:p>
        </w:tc>
        <w:tc>
          <w:tcPr>
            <w:tcW w:w="730" w:type="pct"/>
          </w:tcPr>
          <w:p w14:paraId="01FF9496" w14:textId="77777777" w:rsidR="00A81778" w:rsidRPr="001609F9" w:rsidRDefault="00A81778" w:rsidP="00892086">
            <w:pPr>
              <w:pStyle w:val="ECCTabletext"/>
              <w:spacing w:before="40" w:after="40"/>
            </w:pPr>
            <w:r w:rsidRPr="001609F9">
              <w:t xml:space="preserve">-9 </w:t>
            </w:r>
          </w:p>
        </w:tc>
        <w:tc>
          <w:tcPr>
            <w:tcW w:w="733" w:type="pct"/>
          </w:tcPr>
          <w:p w14:paraId="44F3EBF9" w14:textId="77777777" w:rsidR="00A81778" w:rsidRPr="001609F9" w:rsidRDefault="00A81778" w:rsidP="00892086">
            <w:pPr>
              <w:pStyle w:val="ECCTabletext"/>
              <w:spacing w:before="40" w:after="40"/>
            </w:pPr>
            <w:r w:rsidRPr="001609F9">
              <w:t>NDA</w:t>
            </w:r>
          </w:p>
        </w:tc>
        <w:tc>
          <w:tcPr>
            <w:tcW w:w="1720" w:type="pct"/>
            <w:vMerge/>
          </w:tcPr>
          <w:p w14:paraId="5CB0931D" w14:textId="77777777" w:rsidR="00A81778" w:rsidRPr="001609F9" w:rsidRDefault="00A81778" w:rsidP="00892086">
            <w:pPr>
              <w:pStyle w:val="ECCTabletext"/>
              <w:spacing w:before="40" w:after="40"/>
            </w:pPr>
          </w:p>
        </w:tc>
        <w:tc>
          <w:tcPr>
            <w:tcW w:w="554" w:type="pct"/>
          </w:tcPr>
          <w:p w14:paraId="7D08A057" w14:textId="77777777" w:rsidR="00A81778" w:rsidRPr="001609F9" w:rsidRDefault="00A81778" w:rsidP="00892086">
            <w:pPr>
              <w:pStyle w:val="ECCTabletext"/>
              <w:spacing w:before="40" w:after="40"/>
            </w:pPr>
            <w:r w:rsidRPr="001609F9">
              <w:t>74.6</w:t>
            </w:r>
          </w:p>
        </w:tc>
        <w:tc>
          <w:tcPr>
            <w:tcW w:w="683" w:type="pct"/>
          </w:tcPr>
          <w:p w14:paraId="4EFC1D85" w14:textId="77777777" w:rsidR="00A81778" w:rsidRPr="001609F9" w:rsidRDefault="00A81778" w:rsidP="00892086">
            <w:pPr>
              <w:pStyle w:val="ECCTabletext"/>
              <w:spacing w:before="40" w:after="40"/>
            </w:pPr>
            <w:r w:rsidRPr="001609F9">
              <w:t>-</w:t>
            </w:r>
          </w:p>
        </w:tc>
      </w:tr>
      <w:tr w:rsidR="00A81778" w:rsidRPr="001609F9" w14:paraId="276B2DB0" w14:textId="77777777" w:rsidTr="0010067B">
        <w:trPr>
          <w:trHeight w:val="265"/>
        </w:trPr>
        <w:tc>
          <w:tcPr>
            <w:tcW w:w="580" w:type="pct"/>
          </w:tcPr>
          <w:p w14:paraId="1C073D35" w14:textId="77777777" w:rsidR="00A81778" w:rsidRPr="001609F9" w:rsidRDefault="00A81778" w:rsidP="00892086">
            <w:pPr>
              <w:pStyle w:val="ECCTabletext"/>
              <w:spacing w:before="40" w:after="40"/>
            </w:pPr>
            <w:r w:rsidRPr="001609F9">
              <w:t>T</w:t>
            </w:r>
          </w:p>
        </w:tc>
        <w:tc>
          <w:tcPr>
            <w:tcW w:w="730" w:type="pct"/>
          </w:tcPr>
          <w:p w14:paraId="5CC3CD47" w14:textId="77777777" w:rsidR="00A81778" w:rsidRPr="001609F9" w:rsidRDefault="00A81778" w:rsidP="00892086">
            <w:pPr>
              <w:pStyle w:val="ECCTabletext"/>
              <w:spacing w:before="40" w:after="40"/>
            </w:pPr>
            <w:r w:rsidRPr="001609F9">
              <w:t xml:space="preserve">-36.9 </w:t>
            </w:r>
          </w:p>
        </w:tc>
        <w:tc>
          <w:tcPr>
            <w:tcW w:w="733" w:type="pct"/>
          </w:tcPr>
          <w:p w14:paraId="5EA71161" w14:textId="77777777" w:rsidR="00A81778" w:rsidRPr="001609F9" w:rsidRDefault="00A81778" w:rsidP="00892086">
            <w:pPr>
              <w:pStyle w:val="ECCTabletext"/>
              <w:spacing w:before="40" w:after="40"/>
            </w:pPr>
            <w:r w:rsidRPr="001609F9">
              <w:t xml:space="preserve">-39.8 </w:t>
            </w:r>
          </w:p>
        </w:tc>
        <w:tc>
          <w:tcPr>
            <w:tcW w:w="1720" w:type="pct"/>
            <w:vMerge/>
          </w:tcPr>
          <w:p w14:paraId="4A52A85B" w14:textId="77777777" w:rsidR="00A81778" w:rsidRPr="001609F9" w:rsidRDefault="00A81778" w:rsidP="00892086">
            <w:pPr>
              <w:pStyle w:val="ECCTabletext"/>
              <w:spacing w:before="40" w:after="40"/>
            </w:pPr>
          </w:p>
        </w:tc>
        <w:tc>
          <w:tcPr>
            <w:tcW w:w="554" w:type="pct"/>
          </w:tcPr>
          <w:p w14:paraId="60117709" w14:textId="77777777" w:rsidR="00A81778" w:rsidRPr="001609F9" w:rsidRDefault="00A81778" w:rsidP="00892086">
            <w:pPr>
              <w:pStyle w:val="ECCTabletext"/>
              <w:spacing w:before="40" w:after="40"/>
            </w:pPr>
            <w:r w:rsidRPr="001609F9">
              <w:t>46.7</w:t>
            </w:r>
          </w:p>
        </w:tc>
        <w:tc>
          <w:tcPr>
            <w:tcW w:w="683" w:type="pct"/>
          </w:tcPr>
          <w:p w14:paraId="19107528" w14:textId="77777777" w:rsidR="00A81778" w:rsidRPr="001609F9" w:rsidRDefault="00A81778" w:rsidP="00892086">
            <w:pPr>
              <w:pStyle w:val="ECCTabletext"/>
              <w:spacing w:before="40" w:after="40"/>
            </w:pPr>
            <w:r w:rsidRPr="001609F9">
              <w:t>38.5</w:t>
            </w:r>
          </w:p>
        </w:tc>
      </w:tr>
      <w:tr w:rsidR="00A81778" w:rsidRPr="001609F9" w14:paraId="2F6C553C" w14:textId="77777777" w:rsidTr="0010067B">
        <w:trPr>
          <w:trHeight w:val="265"/>
        </w:trPr>
        <w:tc>
          <w:tcPr>
            <w:tcW w:w="580" w:type="pct"/>
          </w:tcPr>
          <w:p w14:paraId="55C48E94" w14:textId="77777777" w:rsidR="00A81778" w:rsidRPr="001609F9" w:rsidRDefault="00A81778" w:rsidP="00892086">
            <w:pPr>
              <w:pStyle w:val="ECCTabletext"/>
              <w:spacing w:before="40" w:after="40"/>
            </w:pPr>
            <w:r w:rsidRPr="001609F9">
              <w:t>X</w:t>
            </w:r>
          </w:p>
        </w:tc>
        <w:tc>
          <w:tcPr>
            <w:tcW w:w="730" w:type="pct"/>
          </w:tcPr>
          <w:p w14:paraId="709EB534" w14:textId="77777777" w:rsidR="00A81778" w:rsidRPr="001609F9" w:rsidRDefault="00A81778" w:rsidP="00892086">
            <w:pPr>
              <w:pStyle w:val="ECCTabletext"/>
              <w:spacing w:before="40" w:after="40"/>
            </w:pPr>
            <w:r w:rsidRPr="001609F9">
              <w:t xml:space="preserve">-38 </w:t>
            </w:r>
          </w:p>
        </w:tc>
        <w:tc>
          <w:tcPr>
            <w:tcW w:w="733" w:type="pct"/>
          </w:tcPr>
          <w:p w14:paraId="139A8C3F" w14:textId="77777777" w:rsidR="00A81778" w:rsidRPr="001609F9" w:rsidRDefault="00A81778" w:rsidP="00892086">
            <w:pPr>
              <w:pStyle w:val="ECCTabletext"/>
              <w:spacing w:before="40" w:after="40"/>
            </w:pPr>
            <w:r w:rsidRPr="001609F9">
              <w:t>NDA</w:t>
            </w:r>
          </w:p>
        </w:tc>
        <w:tc>
          <w:tcPr>
            <w:tcW w:w="1720" w:type="pct"/>
            <w:vMerge/>
          </w:tcPr>
          <w:p w14:paraId="2B030635" w14:textId="77777777" w:rsidR="00A81778" w:rsidRPr="001609F9" w:rsidRDefault="00A81778" w:rsidP="00892086">
            <w:pPr>
              <w:pStyle w:val="ECCTabletext"/>
              <w:spacing w:before="40" w:after="40"/>
            </w:pPr>
          </w:p>
        </w:tc>
        <w:tc>
          <w:tcPr>
            <w:tcW w:w="554" w:type="pct"/>
          </w:tcPr>
          <w:p w14:paraId="2E11F75F" w14:textId="77777777" w:rsidR="00A81778" w:rsidRPr="001609F9" w:rsidRDefault="00A81778" w:rsidP="00892086">
            <w:pPr>
              <w:pStyle w:val="ECCTabletext"/>
              <w:spacing w:before="40" w:after="40"/>
            </w:pPr>
            <w:r w:rsidRPr="001609F9">
              <w:t>45.6</w:t>
            </w:r>
          </w:p>
        </w:tc>
        <w:tc>
          <w:tcPr>
            <w:tcW w:w="683" w:type="pct"/>
          </w:tcPr>
          <w:p w14:paraId="024BC25F" w14:textId="77777777" w:rsidR="00A81778" w:rsidRPr="001609F9" w:rsidRDefault="00A81778" w:rsidP="00892086">
            <w:pPr>
              <w:pStyle w:val="ECCTabletext"/>
              <w:spacing w:before="40" w:after="40"/>
            </w:pPr>
            <w:r w:rsidRPr="001609F9">
              <w:t>-</w:t>
            </w:r>
          </w:p>
        </w:tc>
      </w:tr>
      <w:tr w:rsidR="00A81778" w:rsidRPr="001609F9" w14:paraId="50B612BD" w14:textId="77777777" w:rsidTr="0010067B">
        <w:trPr>
          <w:trHeight w:val="265"/>
        </w:trPr>
        <w:tc>
          <w:tcPr>
            <w:tcW w:w="580" w:type="pct"/>
          </w:tcPr>
          <w:p w14:paraId="6A0EA468" w14:textId="77777777" w:rsidR="00A81778" w:rsidRPr="001609F9" w:rsidRDefault="00A81778" w:rsidP="00892086">
            <w:pPr>
              <w:pStyle w:val="ECCTabletext"/>
              <w:spacing w:before="40" w:after="40"/>
            </w:pPr>
            <w:r w:rsidRPr="001609F9">
              <w:t>U</w:t>
            </w:r>
          </w:p>
        </w:tc>
        <w:tc>
          <w:tcPr>
            <w:tcW w:w="730" w:type="pct"/>
          </w:tcPr>
          <w:p w14:paraId="4EC610CF" w14:textId="77777777" w:rsidR="00A81778" w:rsidRPr="001609F9" w:rsidRDefault="00A81778" w:rsidP="00892086">
            <w:pPr>
              <w:pStyle w:val="ECCTabletext"/>
              <w:spacing w:before="40" w:after="40"/>
            </w:pPr>
            <w:r w:rsidRPr="001609F9">
              <w:t>NB</w:t>
            </w:r>
          </w:p>
        </w:tc>
        <w:tc>
          <w:tcPr>
            <w:tcW w:w="733" w:type="pct"/>
          </w:tcPr>
          <w:p w14:paraId="1F7FA5AD" w14:textId="77777777" w:rsidR="00A81778" w:rsidRPr="001609F9" w:rsidRDefault="00A81778" w:rsidP="00892086">
            <w:pPr>
              <w:pStyle w:val="ECCTabletext"/>
              <w:spacing w:before="40" w:after="40"/>
            </w:pPr>
            <w:r w:rsidRPr="001609F9">
              <w:t>NB</w:t>
            </w:r>
          </w:p>
        </w:tc>
        <w:tc>
          <w:tcPr>
            <w:tcW w:w="1720" w:type="pct"/>
            <w:vMerge/>
          </w:tcPr>
          <w:p w14:paraId="7F039478" w14:textId="77777777" w:rsidR="00A81778" w:rsidRPr="001609F9" w:rsidRDefault="00A81778" w:rsidP="00892086">
            <w:pPr>
              <w:pStyle w:val="ECCTabletext"/>
              <w:spacing w:before="40" w:after="40"/>
            </w:pPr>
          </w:p>
        </w:tc>
        <w:tc>
          <w:tcPr>
            <w:tcW w:w="554" w:type="pct"/>
          </w:tcPr>
          <w:p w14:paraId="4763A964" w14:textId="77777777" w:rsidR="00A81778" w:rsidRPr="001609F9" w:rsidRDefault="00A81778" w:rsidP="00892086">
            <w:pPr>
              <w:pStyle w:val="ECCTabletext"/>
              <w:spacing w:before="40" w:after="40"/>
            </w:pPr>
            <w:r w:rsidRPr="001609F9">
              <w:t>-</w:t>
            </w:r>
          </w:p>
        </w:tc>
        <w:tc>
          <w:tcPr>
            <w:tcW w:w="683" w:type="pct"/>
          </w:tcPr>
          <w:p w14:paraId="55664D73" w14:textId="77777777" w:rsidR="00A81778" w:rsidRPr="001609F9" w:rsidRDefault="00A81778" w:rsidP="00892086">
            <w:pPr>
              <w:pStyle w:val="ECCTabletext"/>
              <w:spacing w:before="40" w:after="40"/>
            </w:pPr>
            <w:r w:rsidRPr="001609F9">
              <w:t>-</w:t>
            </w:r>
          </w:p>
        </w:tc>
      </w:tr>
      <w:tr w:rsidR="00A81778" w:rsidRPr="001609F9" w14:paraId="64C04923" w14:textId="77777777" w:rsidTr="0010067B">
        <w:trPr>
          <w:trHeight w:val="265"/>
        </w:trPr>
        <w:tc>
          <w:tcPr>
            <w:tcW w:w="580" w:type="pct"/>
          </w:tcPr>
          <w:p w14:paraId="73F9ADF4" w14:textId="77777777" w:rsidR="00A81778" w:rsidRPr="001609F9" w:rsidRDefault="00A81778" w:rsidP="00892086">
            <w:pPr>
              <w:pStyle w:val="ECCTabletext"/>
              <w:spacing w:before="40" w:after="40"/>
            </w:pPr>
            <w:r w:rsidRPr="001609F9">
              <w:t>Y</w:t>
            </w:r>
          </w:p>
        </w:tc>
        <w:tc>
          <w:tcPr>
            <w:tcW w:w="730" w:type="pct"/>
          </w:tcPr>
          <w:p w14:paraId="4C936CEA" w14:textId="77777777" w:rsidR="00A81778" w:rsidRPr="001609F9" w:rsidRDefault="00A81778" w:rsidP="00892086">
            <w:pPr>
              <w:pStyle w:val="ECCTabletext"/>
              <w:spacing w:before="40" w:after="40"/>
            </w:pPr>
            <w:r w:rsidRPr="001609F9">
              <w:t xml:space="preserve">-43 </w:t>
            </w:r>
          </w:p>
        </w:tc>
        <w:tc>
          <w:tcPr>
            <w:tcW w:w="733" w:type="pct"/>
          </w:tcPr>
          <w:p w14:paraId="4EC62FD6" w14:textId="77777777" w:rsidR="00A81778" w:rsidRPr="001609F9" w:rsidRDefault="00A81778" w:rsidP="00892086">
            <w:pPr>
              <w:pStyle w:val="ECCTabletext"/>
              <w:spacing w:before="40" w:after="40"/>
            </w:pPr>
            <w:r w:rsidRPr="001609F9">
              <w:t>NDA</w:t>
            </w:r>
          </w:p>
        </w:tc>
        <w:tc>
          <w:tcPr>
            <w:tcW w:w="1720" w:type="pct"/>
            <w:vMerge/>
          </w:tcPr>
          <w:p w14:paraId="242614FD" w14:textId="77777777" w:rsidR="00A81778" w:rsidRPr="001609F9" w:rsidRDefault="00A81778" w:rsidP="00892086">
            <w:pPr>
              <w:pStyle w:val="ECCTabletext"/>
              <w:spacing w:before="40" w:after="40"/>
            </w:pPr>
          </w:p>
        </w:tc>
        <w:tc>
          <w:tcPr>
            <w:tcW w:w="554" w:type="pct"/>
          </w:tcPr>
          <w:p w14:paraId="63FFE521" w14:textId="77777777" w:rsidR="00A81778" w:rsidRPr="001609F9" w:rsidRDefault="00A81778" w:rsidP="00892086">
            <w:pPr>
              <w:pStyle w:val="ECCTabletext"/>
              <w:spacing w:before="40" w:after="40"/>
            </w:pPr>
            <w:r w:rsidRPr="001609F9">
              <w:t>40.6</w:t>
            </w:r>
          </w:p>
        </w:tc>
        <w:tc>
          <w:tcPr>
            <w:tcW w:w="683" w:type="pct"/>
          </w:tcPr>
          <w:p w14:paraId="6B061E2B" w14:textId="77777777" w:rsidR="00A81778" w:rsidRPr="001609F9" w:rsidRDefault="00A81778" w:rsidP="00892086">
            <w:pPr>
              <w:pStyle w:val="ECCTabletext"/>
              <w:spacing w:before="40" w:after="40"/>
            </w:pPr>
            <w:r w:rsidRPr="001609F9">
              <w:t>-</w:t>
            </w:r>
          </w:p>
        </w:tc>
      </w:tr>
      <w:tr w:rsidR="00A81778" w:rsidRPr="001609F9" w14:paraId="293715D8" w14:textId="77777777" w:rsidTr="0010067B">
        <w:trPr>
          <w:trHeight w:val="265"/>
        </w:trPr>
        <w:tc>
          <w:tcPr>
            <w:tcW w:w="0" w:type="pct"/>
            <w:gridSpan w:val="6"/>
          </w:tcPr>
          <w:p w14:paraId="3FC2A4BF" w14:textId="77777777" w:rsidR="00A81778" w:rsidRPr="001609F9" w:rsidRDefault="00A81778" w:rsidP="0010067B">
            <w:pPr>
              <w:pStyle w:val="ECCTablenote"/>
            </w:pPr>
            <w:r w:rsidRPr="001609F9">
              <w:t>For Altimeter F the U&amp;T</w:t>
            </w:r>
            <w:r w:rsidRPr="001609F9">
              <w:rPr>
                <w:rStyle w:val="ECCHLsubscript"/>
              </w:rPr>
              <w:t>f</w:t>
            </w:r>
            <w:r w:rsidRPr="001609F9">
              <w:t xml:space="preserve"> with 0 dB is applied since the blocking levels consider the worst-case measured altimeter model across temperature and Unit variations.</w:t>
            </w:r>
          </w:p>
        </w:tc>
      </w:tr>
    </w:tbl>
    <w:p w14:paraId="414DCCDF" w14:textId="6F7E89AC" w:rsidR="00A81778" w:rsidRPr="001609F9" w:rsidRDefault="00A81778" w:rsidP="00A81778">
      <w:pPr>
        <w:pStyle w:val="Caption"/>
      </w:pPr>
      <w:bookmarkStart w:id="505" w:name="_Ref156503994"/>
      <w:r w:rsidRPr="001609F9">
        <w:t xml:space="preserve">Table </w:t>
      </w:r>
      <w:r w:rsidRPr="001609F9">
        <w:fldChar w:fldCharType="begin"/>
      </w:r>
      <w:r w:rsidRPr="001609F9">
        <w:instrText xml:space="preserve"> SEQ Table \* ARABIC </w:instrText>
      </w:r>
      <w:r w:rsidRPr="001609F9">
        <w:fldChar w:fldCharType="separate"/>
      </w:r>
      <w:r w:rsidR="009D0BDE" w:rsidRPr="001609F9">
        <w:rPr>
          <w:noProof/>
        </w:rPr>
        <w:t>74</w:t>
      </w:r>
      <w:r w:rsidRPr="001609F9">
        <w:fldChar w:fldCharType="end"/>
      </w:r>
      <w:bookmarkEnd w:id="505"/>
      <w:r w:rsidRPr="001609F9">
        <w:t xml:space="preserve">: Margin for Interference Tolerance Threshold (ITT) levels between 3.8-4.2 GHz at 1000 feet AGL in </w:t>
      </w:r>
      <w:r w:rsidRPr="001609F9">
        <w:fldChar w:fldCharType="begin"/>
      </w:r>
      <w:r w:rsidRPr="001609F9">
        <w:instrText xml:space="preserve"> REF _Ref161395904 \h  \* MERGEFORMAT </w:instrText>
      </w:r>
      <w:r w:rsidRPr="001609F9">
        <w:fldChar w:fldCharType="separate"/>
      </w:r>
      <w:r w:rsidR="009D0BDE" w:rsidRPr="001609F9">
        <w:t xml:space="preserve">Table </w:t>
      </w:r>
      <w:r w:rsidR="009D0BDE" w:rsidRPr="001609F9">
        <w:rPr>
          <w:noProof/>
        </w:rPr>
        <w:t>5</w:t>
      </w:r>
      <w:r w:rsidRPr="001609F9">
        <w:fldChar w:fldCharType="end"/>
      </w:r>
      <w:r w:rsidRPr="001609F9">
        <w:t xml:space="preserve"> and maximum predicted blocking level for local area medium power non-AAS BS with 6 m height in </w:t>
      </w:r>
      <w:r w:rsidRPr="001609F9">
        <w:fldChar w:fldCharType="begin"/>
      </w:r>
      <w:r w:rsidRPr="001609F9">
        <w:instrText xml:space="preserve"> REF _Ref156066533 \h  \* MERGEFORMAT </w:instrText>
      </w:r>
      <w:r w:rsidRPr="001609F9">
        <w:fldChar w:fldCharType="separate"/>
      </w:r>
      <w:r w:rsidR="009D0BDE" w:rsidRPr="001609F9">
        <w:t xml:space="preserve">Table </w:t>
      </w:r>
      <w:r w:rsidR="009D0BDE" w:rsidRPr="001609F9">
        <w:rPr>
          <w:noProof/>
        </w:rPr>
        <w:t>61</w:t>
      </w:r>
      <w:r w:rsidRPr="001609F9">
        <w:fldChar w:fldCharType="end"/>
      </w:r>
    </w:p>
    <w:tbl>
      <w:tblPr>
        <w:tblStyle w:val="ECCTable-redheader"/>
        <w:tblW w:w="4929" w:type="pct"/>
        <w:tblInd w:w="0" w:type="dxa"/>
        <w:tblLayout w:type="fixed"/>
        <w:tblLook w:val="04A0" w:firstRow="1" w:lastRow="0" w:firstColumn="1" w:lastColumn="0" w:noHBand="0" w:noVBand="1"/>
      </w:tblPr>
      <w:tblGrid>
        <w:gridCol w:w="1271"/>
        <w:gridCol w:w="1701"/>
        <w:gridCol w:w="1418"/>
        <w:gridCol w:w="2268"/>
        <w:gridCol w:w="992"/>
        <w:gridCol w:w="1842"/>
      </w:tblGrid>
      <w:tr w:rsidR="00A81778" w:rsidRPr="001609F9" w14:paraId="1F73B239"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271" w:type="dxa"/>
            <w:tcBorders>
              <w:top w:val="single" w:sz="4" w:space="0" w:color="FFFFFF" w:themeColor="background1"/>
              <w:bottom w:val="single" w:sz="4" w:space="0" w:color="FFFFFF" w:themeColor="background1"/>
            </w:tcBorders>
          </w:tcPr>
          <w:p w14:paraId="60B952D6" w14:textId="77777777" w:rsidR="00A81778" w:rsidRPr="001609F9" w:rsidRDefault="00A81778" w:rsidP="002A1E4D">
            <w:pPr>
              <w:pStyle w:val="ECCTableHeaderwhitefont"/>
              <w:keepNext w:val="0"/>
              <w:widowControl w:val="0"/>
              <w:rPr>
                <w:b/>
                <w:bCs w:val="0"/>
              </w:rPr>
            </w:pPr>
            <w:r w:rsidRPr="001609F9">
              <w:rPr>
                <w:b/>
                <w:bCs w:val="0"/>
              </w:rPr>
              <w:t>Altimeter model</w:t>
            </w:r>
          </w:p>
        </w:tc>
        <w:tc>
          <w:tcPr>
            <w:tcW w:w="1701" w:type="dxa"/>
            <w:tcBorders>
              <w:top w:val="single" w:sz="4" w:space="0" w:color="FFFFFF" w:themeColor="background1"/>
              <w:bottom w:val="single" w:sz="4" w:space="0" w:color="FFFFFF" w:themeColor="background1"/>
            </w:tcBorders>
          </w:tcPr>
          <w:p w14:paraId="40ABD50D" w14:textId="77777777" w:rsidR="00A81778" w:rsidRPr="001609F9" w:rsidRDefault="00A81778" w:rsidP="002A1E4D">
            <w:pPr>
              <w:pStyle w:val="ECCTableHeaderwhitefont"/>
              <w:keepNext w:val="0"/>
              <w:widowControl w:val="0"/>
              <w:rPr>
                <w:b/>
                <w:bCs w:val="0"/>
              </w:rPr>
            </w:pPr>
            <w:r w:rsidRPr="001609F9">
              <w:rPr>
                <w:b/>
                <w:bCs w:val="0"/>
              </w:rPr>
              <w:t>ITT in dBm/MHz for</w:t>
            </w:r>
          </w:p>
          <w:p w14:paraId="1B19307D" w14:textId="77777777" w:rsidR="00A81778" w:rsidRPr="001609F9" w:rsidRDefault="00A81778" w:rsidP="002A1E4D">
            <w:pPr>
              <w:pStyle w:val="ECCTableHeaderwhitefont"/>
              <w:keepNext w:val="0"/>
              <w:widowControl w:val="0"/>
              <w:rPr>
                <w:b/>
                <w:bCs w:val="0"/>
              </w:rPr>
            </w:pPr>
            <w:r w:rsidRPr="001609F9">
              <w:rPr>
                <w:b/>
                <w:bCs w:val="0"/>
              </w:rPr>
              <w:t>3.8-4.1GHz</w:t>
            </w:r>
          </w:p>
        </w:tc>
        <w:tc>
          <w:tcPr>
            <w:tcW w:w="1418" w:type="dxa"/>
            <w:tcBorders>
              <w:top w:val="single" w:sz="4" w:space="0" w:color="FFFFFF" w:themeColor="background1"/>
              <w:bottom w:val="single" w:sz="4" w:space="0" w:color="FFFFFF" w:themeColor="background1"/>
            </w:tcBorders>
          </w:tcPr>
          <w:p w14:paraId="3065D9F1" w14:textId="77777777" w:rsidR="00A81778" w:rsidRPr="001609F9" w:rsidRDefault="00A81778" w:rsidP="002A1E4D">
            <w:pPr>
              <w:pStyle w:val="ECCTableHeaderwhitefont"/>
              <w:keepNext w:val="0"/>
              <w:widowControl w:val="0"/>
              <w:rPr>
                <w:b/>
                <w:bCs w:val="0"/>
              </w:rPr>
            </w:pPr>
            <w:r w:rsidRPr="001609F9">
              <w:rPr>
                <w:b/>
                <w:bCs w:val="0"/>
              </w:rPr>
              <w:t>ITT in dBm/MHz for</w:t>
            </w:r>
          </w:p>
          <w:p w14:paraId="4E66C4AC" w14:textId="77777777" w:rsidR="00A81778" w:rsidRPr="001609F9" w:rsidRDefault="00A81778" w:rsidP="002A1E4D">
            <w:pPr>
              <w:pStyle w:val="ECCTableHeaderwhitefont"/>
              <w:keepNext w:val="0"/>
              <w:widowControl w:val="0"/>
              <w:rPr>
                <w:b/>
                <w:bCs w:val="0"/>
              </w:rPr>
            </w:pPr>
            <w:r w:rsidRPr="001609F9">
              <w:rPr>
                <w:b/>
                <w:bCs w:val="0"/>
              </w:rPr>
              <w:t>4.1-4.2 GHz</w:t>
            </w:r>
          </w:p>
        </w:tc>
        <w:tc>
          <w:tcPr>
            <w:tcW w:w="2268" w:type="dxa"/>
            <w:tcBorders>
              <w:top w:val="single" w:sz="4" w:space="0" w:color="FFFFFF" w:themeColor="background1"/>
              <w:bottom w:val="single" w:sz="4" w:space="0" w:color="FFFFFF" w:themeColor="background1"/>
            </w:tcBorders>
          </w:tcPr>
          <w:p w14:paraId="5793D752" w14:textId="77777777" w:rsidR="00A81778" w:rsidRPr="001609F9" w:rsidRDefault="00A81778" w:rsidP="002A1E4D">
            <w:pPr>
              <w:pStyle w:val="ECCTableHeaderwhitefont"/>
              <w:keepNext w:val="0"/>
              <w:widowControl w:val="0"/>
              <w:rPr>
                <w:b/>
                <w:bCs w:val="0"/>
              </w:rPr>
            </w:pPr>
            <w:r w:rsidRPr="001609F9">
              <w:rPr>
                <w:b/>
                <w:bCs w:val="0"/>
              </w:rPr>
              <w:t>Max blocking level simulation in dBm/MHz for</w:t>
            </w:r>
          </w:p>
          <w:p w14:paraId="5DB840A6" w14:textId="77777777" w:rsidR="00A81778" w:rsidRPr="001609F9" w:rsidRDefault="00A81778" w:rsidP="002A1E4D">
            <w:pPr>
              <w:pStyle w:val="ECCTableHeaderwhitefont"/>
              <w:keepNext w:val="0"/>
              <w:widowControl w:val="0"/>
              <w:rPr>
                <w:b/>
                <w:bCs w:val="0"/>
              </w:rPr>
            </w:pPr>
            <w:r w:rsidRPr="001609F9">
              <w:rPr>
                <w:b/>
                <w:bCs w:val="0"/>
              </w:rPr>
              <w:t>3.85 GHz | 4.15 GHz</w:t>
            </w:r>
          </w:p>
        </w:tc>
        <w:tc>
          <w:tcPr>
            <w:tcW w:w="2834" w:type="dxa"/>
            <w:gridSpan w:val="2"/>
            <w:tcBorders>
              <w:top w:val="single" w:sz="4" w:space="0" w:color="FFFFFF" w:themeColor="background1"/>
              <w:bottom w:val="single" w:sz="4" w:space="0" w:color="FFFFFF" w:themeColor="background1"/>
              <w:right w:val="single" w:sz="4" w:space="0" w:color="FFFFFF" w:themeColor="background1"/>
            </w:tcBorders>
          </w:tcPr>
          <w:p w14:paraId="009514AC" w14:textId="77777777" w:rsidR="00A81778" w:rsidRPr="001609F9" w:rsidRDefault="00A81778" w:rsidP="002A1E4D">
            <w:pPr>
              <w:pStyle w:val="ECCTableHeaderwhitefont"/>
              <w:keepNext w:val="0"/>
              <w:widowControl w:val="0"/>
              <w:rPr>
                <w:b/>
                <w:bCs w:val="0"/>
              </w:rPr>
            </w:pPr>
            <w:r w:rsidRPr="001609F9">
              <w:rPr>
                <w:b/>
                <w:bCs w:val="0"/>
              </w:rPr>
              <w:t>Margin in dB</w:t>
            </w:r>
          </w:p>
          <w:p w14:paraId="7246C154" w14:textId="77777777" w:rsidR="00A81778" w:rsidRPr="001609F9" w:rsidRDefault="00A81778" w:rsidP="002A1E4D">
            <w:pPr>
              <w:pStyle w:val="ECCTableHeaderwhitefont"/>
              <w:keepNext w:val="0"/>
              <w:widowControl w:val="0"/>
              <w:rPr>
                <w:b/>
                <w:bCs w:val="0"/>
              </w:rPr>
            </w:pPr>
            <w:r w:rsidRPr="001609F9">
              <w:rPr>
                <w:b/>
                <w:bCs w:val="0"/>
              </w:rPr>
              <w:t>3.8-4.1 GHz | 4.1-4.2 GHz</w:t>
            </w:r>
          </w:p>
        </w:tc>
      </w:tr>
      <w:tr w:rsidR="00A81778" w:rsidRPr="001609F9" w14:paraId="23A5CA58" w14:textId="77777777" w:rsidTr="0010067B">
        <w:trPr>
          <w:trHeight w:val="265"/>
        </w:trPr>
        <w:tc>
          <w:tcPr>
            <w:tcW w:w="1271" w:type="dxa"/>
            <w:tcBorders>
              <w:top w:val="single" w:sz="4" w:space="0" w:color="FFFFFF" w:themeColor="background1"/>
            </w:tcBorders>
          </w:tcPr>
          <w:p w14:paraId="3488F9B8" w14:textId="77777777" w:rsidR="00A81778" w:rsidRPr="001609F9" w:rsidRDefault="00A81778" w:rsidP="00892086">
            <w:pPr>
              <w:pStyle w:val="ECCTabletext"/>
              <w:keepNext w:val="0"/>
              <w:widowControl w:val="0"/>
              <w:spacing w:before="40" w:after="40"/>
            </w:pPr>
            <w:r w:rsidRPr="001609F9">
              <w:t>F</w:t>
            </w:r>
          </w:p>
        </w:tc>
        <w:tc>
          <w:tcPr>
            <w:tcW w:w="1701" w:type="dxa"/>
            <w:tcBorders>
              <w:top w:val="single" w:sz="4" w:space="0" w:color="FFFFFF" w:themeColor="background1"/>
            </w:tcBorders>
          </w:tcPr>
          <w:p w14:paraId="05E0C67D" w14:textId="77777777" w:rsidR="00A81778" w:rsidRPr="001609F9" w:rsidRDefault="00A81778" w:rsidP="00892086">
            <w:pPr>
              <w:pStyle w:val="ECCTabletext"/>
              <w:keepNext w:val="0"/>
              <w:widowControl w:val="0"/>
              <w:spacing w:before="40" w:after="40"/>
            </w:pPr>
            <w:r w:rsidRPr="001609F9">
              <w:t xml:space="preserve">-42 </w:t>
            </w:r>
          </w:p>
        </w:tc>
        <w:tc>
          <w:tcPr>
            <w:tcW w:w="1418" w:type="dxa"/>
            <w:tcBorders>
              <w:top w:val="single" w:sz="4" w:space="0" w:color="FFFFFF" w:themeColor="background1"/>
            </w:tcBorders>
          </w:tcPr>
          <w:p w14:paraId="1B2B5732" w14:textId="77777777" w:rsidR="00A81778" w:rsidRPr="001609F9" w:rsidRDefault="00A81778" w:rsidP="00892086">
            <w:pPr>
              <w:pStyle w:val="ECCTabletext"/>
              <w:keepNext w:val="0"/>
              <w:widowControl w:val="0"/>
              <w:spacing w:before="40" w:after="40"/>
            </w:pPr>
            <w:r w:rsidRPr="001609F9">
              <w:t xml:space="preserve">-39 </w:t>
            </w:r>
          </w:p>
        </w:tc>
        <w:tc>
          <w:tcPr>
            <w:tcW w:w="2268" w:type="dxa"/>
            <w:vMerge w:val="restart"/>
            <w:tcBorders>
              <w:top w:val="single" w:sz="4" w:space="0" w:color="FFFFFF" w:themeColor="background1"/>
            </w:tcBorders>
          </w:tcPr>
          <w:p w14:paraId="68BCCBF7" w14:textId="77777777" w:rsidR="00A81778" w:rsidRPr="001609F9" w:rsidRDefault="00A81778" w:rsidP="00892086">
            <w:pPr>
              <w:pStyle w:val="ECCTabletext"/>
              <w:keepNext w:val="0"/>
              <w:widowControl w:val="0"/>
              <w:spacing w:before="40" w:after="40"/>
            </w:pPr>
            <w:r w:rsidRPr="001609F9">
              <w:t xml:space="preserve">           -84.4 | -79</w:t>
            </w:r>
          </w:p>
          <w:p w14:paraId="2DE9A26A" w14:textId="0DD73C23" w:rsidR="00A81778" w:rsidRPr="001609F9" w:rsidRDefault="00A81778" w:rsidP="00892086">
            <w:pPr>
              <w:pStyle w:val="ECCTabletext"/>
              <w:keepNext w:val="0"/>
              <w:widowControl w:val="0"/>
              <w:spacing w:before="40" w:after="40"/>
            </w:pPr>
            <w:r w:rsidRPr="001609F9">
              <w:t>(</w:t>
            </w:r>
            <w:r w:rsidRPr="001609F9">
              <w:fldChar w:fldCharType="begin"/>
            </w:r>
            <w:r w:rsidRPr="001609F9">
              <w:instrText xml:space="preserve"> REF _Ref156066533 \h </w:instrText>
            </w:r>
            <w:r w:rsidRPr="001609F9">
              <w:fldChar w:fldCharType="separate"/>
            </w:r>
            <w:r w:rsidR="009D0BDE" w:rsidRPr="001609F9">
              <w:t xml:space="preserve">Table </w:t>
            </w:r>
            <w:r w:rsidR="009D0BDE" w:rsidRPr="001609F9">
              <w:rPr>
                <w:noProof/>
              </w:rPr>
              <w:t>61</w:t>
            </w:r>
            <w:r w:rsidRPr="001609F9">
              <w:fldChar w:fldCharType="end"/>
            </w:r>
            <w:r w:rsidRPr="001609F9">
              <w:t xml:space="preserve"> and for 6 m BS height)</w:t>
            </w:r>
          </w:p>
        </w:tc>
        <w:tc>
          <w:tcPr>
            <w:tcW w:w="992" w:type="dxa"/>
            <w:tcBorders>
              <w:top w:val="single" w:sz="4" w:space="0" w:color="FFFFFF" w:themeColor="background1"/>
            </w:tcBorders>
          </w:tcPr>
          <w:p w14:paraId="7708949F" w14:textId="77777777" w:rsidR="00A81778" w:rsidRPr="001609F9" w:rsidRDefault="00A81778" w:rsidP="00892086">
            <w:pPr>
              <w:pStyle w:val="ECCTabletext"/>
              <w:keepNext w:val="0"/>
              <w:widowControl w:val="0"/>
              <w:spacing w:before="40" w:after="40"/>
            </w:pPr>
            <w:r w:rsidRPr="001609F9">
              <w:t>42.4</w:t>
            </w:r>
          </w:p>
        </w:tc>
        <w:tc>
          <w:tcPr>
            <w:tcW w:w="1842" w:type="dxa"/>
            <w:tcBorders>
              <w:top w:val="single" w:sz="4" w:space="0" w:color="FFFFFF" w:themeColor="background1"/>
            </w:tcBorders>
          </w:tcPr>
          <w:p w14:paraId="1F3A88FB" w14:textId="77777777" w:rsidR="00A81778" w:rsidRPr="001609F9" w:rsidRDefault="00A81778" w:rsidP="00892086">
            <w:pPr>
              <w:pStyle w:val="ECCTabletext"/>
              <w:keepNext w:val="0"/>
              <w:widowControl w:val="0"/>
              <w:spacing w:before="40" w:after="40"/>
            </w:pPr>
            <w:r w:rsidRPr="001609F9">
              <w:t>40</w:t>
            </w:r>
          </w:p>
        </w:tc>
      </w:tr>
      <w:tr w:rsidR="00A81778" w:rsidRPr="001609F9" w14:paraId="0277E420" w14:textId="77777777" w:rsidTr="0010067B">
        <w:trPr>
          <w:trHeight w:val="265"/>
        </w:trPr>
        <w:tc>
          <w:tcPr>
            <w:tcW w:w="1271" w:type="dxa"/>
          </w:tcPr>
          <w:p w14:paraId="2A505E8C" w14:textId="77777777" w:rsidR="00A81778" w:rsidRPr="001609F9" w:rsidRDefault="00A81778" w:rsidP="00892086">
            <w:pPr>
              <w:pStyle w:val="ECCTabletext"/>
              <w:keepNext w:val="0"/>
              <w:widowControl w:val="0"/>
              <w:spacing w:before="40" w:after="40"/>
            </w:pPr>
            <w:r w:rsidRPr="001609F9">
              <w:t>L</w:t>
            </w:r>
          </w:p>
        </w:tc>
        <w:tc>
          <w:tcPr>
            <w:tcW w:w="1701" w:type="dxa"/>
          </w:tcPr>
          <w:p w14:paraId="6847ECC2" w14:textId="77777777" w:rsidR="00A81778" w:rsidRPr="001609F9" w:rsidRDefault="00A81778" w:rsidP="00892086">
            <w:pPr>
              <w:pStyle w:val="ECCTabletext"/>
              <w:keepNext w:val="0"/>
              <w:widowControl w:val="0"/>
              <w:spacing w:before="40" w:after="40"/>
            </w:pPr>
            <w:r w:rsidRPr="001609F9">
              <w:t xml:space="preserve">-9 </w:t>
            </w:r>
          </w:p>
        </w:tc>
        <w:tc>
          <w:tcPr>
            <w:tcW w:w="1418" w:type="dxa"/>
          </w:tcPr>
          <w:p w14:paraId="2A52CEC1" w14:textId="77777777" w:rsidR="00A81778" w:rsidRPr="001609F9" w:rsidRDefault="00A81778" w:rsidP="00892086">
            <w:pPr>
              <w:pStyle w:val="ECCTabletext"/>
              <w:keepNext w:val="0"/>
              <w:widowControl w:val="0"/>
              <w:spacing w:before="40" w:after="40"/>
            </w:pPr>
            <w:r w:rsidRPr="001609F9">
              <w:t>NDA</w:t>
            </w:r>
          </w:p>
        </w:tc>
        <w:tc>
          <w:tcPr>
            <w:tcW w:w="0" w:type="dxa"/>
            <w:vMerge/>
          </w:tcPr>
          <w:p w14:paraId="45D29AC1" w14:textId="77777777" w:rsidR="00A81778" w:rsidRPr="001609F9" w:rsidRDefault="00A81778" w:rsidP="00892086">
            <w:pPr>
              <w:pStyle w:val="ECCTabletext"/>
              <w:keepNext w:val="0"/>
              <w:widowControl w:val="0"/>
              <w:spacing w:before="40" w:after="40"/>
            </w:pPr>
          </w:p>
        </w:tc>
        <w:tc>
          <w:tcPr>
            <w:tcW w:w="992" w:type="dxa"/>
          </w:tcPr>
          <w:p w14:paraId="3B87B362" w14:textId="77777777" w:rsidR="00A81778" w:rsidRPr="001609F9" w:rsidRDefault="00A81778" w:rsidP="00892086">
            <w:pPr>
              <w:pStyle w:val="ECCTabletext"/>
              <w:keepNext w:val="0"/>
              <w:widowControl w:val="0"/>
              <w:spacing w:before="40" w:after="40"/>
            </w:pPr>
            <w:r w:rsidRPr="001609F9">
              <w:t>75.4</w:t>
            </w:r>
          </w:p>
        </w:tc>
        <w:tc>
          <w:tcPr>
            <w:tcW w:w="1842" w:type="dxa"/>
          </w:tcPr>
          <w:p w14:paraId="5FF98533" w14:textId="77777777" w:rsidR="00A81778" w:rsidRPr="001609F9" w:rsidRDefault="00A81778" w:rsidP="00892086">
            <w:pPr>
              <w:pStyle w:val="ECCTabletext"/>
              <w:keepNext w:val="0"/>
              <w:widowControl w:val="0"/>
              <w:spacing w:before="40" w:after="40"/>
            </w:pPr>
            <w:r w:rsidRPr="001609F9">
              <w:t>-</w:t>
            </w:r>
          </w:p>
        </w:tc>
      </w:tr>
      <w:tr w:rsidR="00A81778" w:rsidRPr="001609F9" w14:paraId="6EA053D6" w14:textId="77777777" w:rsidTr="0010067B">
        <w:trPr>
          <w:trHeight w:val="265"/>
        </w:trPr>
        <w:tc>
          <w:tcPr>
            <w:tcW w:w="1271" w:type="dxa"/>
          </w:tcPr>
          <w:p w14:paraId="4C7756FF" w14:textId="77777777" w:rsidR="00A81778" w:rsidRPr="001609F9" w:rsidRDefault="00A81778" w:rsidP="00892086">
            <w:pPr>
              <w:pStyle w:val="ECCTabletext"/>
              <w:keepNext w:val="0"/>
              <w:widowControl w:val="0"/>
              <w:spacing w:before="40" w:after="40"/>
            </w:pPr>
            <w:r w:rsidRPr="001609F9">
              <w:t>T</w:t>
            </w:r>
          </w:p>
        </w:tc>
        <w:tc>
          <w:tcPr>
            <w:tcW w:w="1701" w:type="dxa"/>
          </w:tcPr>
          <w:p w14:paraId="19515766" w14:textId="77777777" w:rsidR="00A81778" w:rsidRPr="001609F9" w:rsidRDefault="00A81778" w:rsidP="00892086">
            <w:pPr>
              <w:pStyle w:val="ECCTabletext"/>
              <w:keepNext w:val="0"/>
              <w:widowControl w:val="0"/>
              <w:spacing w:before="40" w:after="40"/>
            </w:pPr>
            <w:r w:rsidRPr="001609F9">
              <w:t xml:space="preserve">-36.9 </w:t>
            </w:r>
          </w:p>
        </w:tc>
        <w:tc>
          <w:tcPr>
            <w:tcW w:w="1418" w:type="dxa"/>
          </w:tcPr>
          <w:p w14:paraId="6092979B" w14:textId="77777777" w:rsidR="00A81778" w:rsidRPr="001609F9" w:rsidRDefault="00A81778" w:rsidP="00892086">
            <w:pPr>
              <w:pStyle w:val="ECCTabletext"/>
              <w:keepNext w:val="0"/>
              <w:widowControl w:val="0"/>
              <w:spacing w:before="40" w:after="40"/>
            </w:pPr>
            <w:r w:rsidRPr="001609F9">
              <w:t xml:space="preserve">-39.8 </w:t>
            </w:r>
          </w:p>
        </w:tc>
        <w:tc>
          <w:tcPr>
            <w:tcW w:w="0" w:type="dxa"/>
            <w:vMerge/>
          </w:tcPr>
          <w:p w14:paraId="72CEEDF2" w14:textId="77777777" w:rsidR="00A81778" w:rsidRPr="001609F9" w:rsidRDefault="00A81778" w:rsidP="00892086">
            <w:pPr>
              <w:pStyle w:val="ECCTabletext"/>
              <w:keepNext w:val="0"/>
              <w:widowControl w:val="0"/>
              <w:spacing w:before="40" w:after="40"/>
            </w:pPr>
          </w:p>
        </w:tc>
        <w:tc>
          <w:tcPr>
            <w:tcW w:w="992" w:type="dxa"/>
          </w:tcPr>
          <w:p w14:paraId="078B588D" w14:textId="77777777" w:rsidR="00A81778" w:rsidRPr="001609F9" w:rsidRDefault="00A81778" w:rsidP="00892086">
            <w:pPr>
              <w:pStyle w:val="ECCTabletext"/>
              <w:keepNext w:val="0"/>
              <w:widowControl w:val="0"/>
              <w:spacing w:before="40" w:after="40"/>
            </w:pPr>
            <w:r w:rsidRPr="001609F9">
              <w:t>47.5</w:t>
            </w:r>
          </w:p>
        </w:tc>
        <w:tc>
          <w:tcPr>
            <w:tcW w:w="1842" w:type="dxa"/>
          </w:tcPr>
          <w:p w14:paraId="07D0C19D" w14:textId="77777777" w:rsidR="00A81778" w:rsidRPr="001609F9" w:rsidRDefault="00A81778" w:rsidP="00892086">
            <w:pPr>
              <w:pStyle w:val="ECCTabletext"/>
              <w:keepNext w:val="0"/>
              <w:widowControl w:val="0"/>
              <w:spacing w:before="40" w:after="40"/>
            </w:pPr>
            <w:r w:rsidRPr="001609F9">
              <w:t>39.2</w:t>
            </w:r>
          </w:p>
        </w:tc>
      </w:tr>
      <w:tr w:rsidR="00A81778" w:rsidRPr="001609F9" w14:paraId="0EFEF1E8" w14:textId="77777777" w:rsidTr="0010067B">
        <w:trPr>
          <w:trHeight w:val="265"/>
        </w:trPr>
        <w:tc>
          <w:tcPr>
            <w:tcW w:w="1271" w:type="dxa"/>
          </w:tcPr>
          <w:p w14:paraId="17BD349A" w14:textId="77777777" w:rsidR="00A81778" w:rsidRPr="001609F9" w:rsidRDefault="00A81778" w:rsidP="00892086">
            <w:pPr>
              <w:pStyle w:val="ECCTabletext"/>
              <w:keepNext w:val="0"/>
              <w:widowControl w:val="0"/>
              <w:spacing w:before="40" w:after="40"/>
            </w:pPr>
            <w:r w:rsidRPr="001609F9">
              <w:lastRenderedPageBreak/>
              <w:t>X</w:t>
            </w:r>
          </w:p>
        </w:tc>
        <w:tc>
          <w:tcPr>
            <w:tcW w:w="1701" w:type="dxa"/>
          </w:tcPr>
          <w:p w14:paraId="5097B529" w14:textId="77777777" w:rsidR="00A81778" w:rsidRPr="001609F9" w:rsidRDefault="00A81778" w:rsidP="00892086">
            <w:pPr>
              <w:pStyle w:val="ECCTabletext"/>
              <w:keepNext w:val="0"/>
              <w:widowControl w:val="0"/>
              <w:spacing w:before="40" w:after="40"/>
            </w:pPr>
            <w:r w:rsidRPr="001609F9">
              <w:t xml:space="preserve">-38 </w:t>
            </w:r>
          </w:p>
        </w:tc>
        <w:tc>
          <w:tcPr>
            <w:tcW w:w="1418" w:type="dxa"/>
          </w:tcPr>
          <w:p w14:paraId="670DCF17" w14:textId="77777777" w:rsidR="00A81778" w:rsidRPr="001609F9" w:rsidRDefault="00A81778" w:rsidP="00892086">
            <w:pPr>
              <w:pStyle w:val="ECCTabletext"/>
              <w:keepNext w:val="0"/>
              <w:widowControl w:val="0"/>
              <w:spacing w:before="40" w:after="40"/>
            </w:pPr>
            <w:r w:rsidRPr="001609F9">
              <w:t>NDA</w:t>
            </w:r>
          </w:p>
        </w:tc>
        <w:tc>
          <w:tcPr>
            <w:tcW w:w="0" w:type="dxa"/>
            <w:vMerge/>
          </w:tcPr>
          <w:p w14:paraId="17CEA676" w14:textId="77777777" w:rsidR="00A81778" w:rsidRPr="001609F9" w:rsidRDefault="00A81778" w:rsidP="00892086">
            <w:pPr>
              <w:pStyle w:val="ECCTabletext"/>
              <w:keepNext w:val="0"/>
              <w:widowControl w:val="0"/>
              <w:spacing w:before="40" w:after="40"/>
            </w:pPr>
          </w:p>
        </w:tc>
        <w:tc>
          <w:tcPr>
            <w:tcW w:w="992" w:type="dxa"/>
          </w:tcPr>
          <w:p w14:paraId="6DD4AF11" w14:textId="77777777" w:rsidR="00A81778" w:rsidRPr="001609F9" w:rsidRDefault="00A81778" w:rsidP="00892086">
            <w:pPr>
              <w:pStyle w:val="ECCTabletext"/>
              <w:keepNext w:val="0"/>
              <w:widowControl w:val="0"/>
              <w:spacing w:before="40" w:after="40"/>
            </w:pPr>
            <w:r w:rsidRPr="001609F9">
              <w:t>46.4</w:t>
            </w:r>
          </w:p>
        </w:tc>
        <w:tc>
          <w:tcPr>
            <w:tcW w:w="1842" w:type="dxa"/>
          </w:tcPr>
          <w:p w14:paraId="134D13D8" w14:textId="77777777" w:rsidR="00A81778" w:rsidRPr="001609F9" w:rsidRDefault="00A81778" w:rsidP="00892086">
            <w:pPr>
              <w:pStyle w:val="ECCTabletext"/>
              <w:keepNext w:val="0"/>
              <w:widowControl w:val="0"/>
              <w:spacing w:before="40" w:after="40"/>
            </w:pPr>
            <w:r w:rsidRPr="001609F9">
              <w:t>-</w:t>
            </w:r>
          </w:p>
        </w:tc>
      </w:tr>
      <w:tr w:rsidR="00A81778" w:rsidRPr="001609F9" w14:paraId="6EEBC87C" w14:textId="77777777" w:rsidTr="0010067B">
        <w:trPr>
          <w:trHeight w:val="265"/>
        </w:trPr>
        <w:tc>
          <w:tcPr>
            <w:tcW w:w="1271" w:type="dxa"/>
          </w:tcPr>
          <w:p w14:paraId="6592F9BE" w14:textId="77777777" w:rsidR="00A81778" w:rsidRPr="001609F9" w:rsidRDefault="00A81778" w:rsidP="00892086">
            <w:pPr>
              <w:pStyle w:val="ECCTabletext"/>
              <w:keepNext w:val="0"/>
              <w:widowControl w:val="0"/>
              <w:spacing w:before="40" w:after="40"/>
            </w:pPr>
            <w:r w:rsidRPr="001609F9">
              <w:t>U</w:t>
            </w:r>
          </w:p>
        </w:tc>
        <w:tc>
          <w:tcPr>
            <w:tcW w:w="1701" w:type="dxa"/>
          </w:tcPr>
          <w:p w14:paraId="5283CB29" w14:textId="77777777" w:rsidR="00A81778" w:rsidRPr="001609F9" w:rsidRDefault="00A81778" w:rsidP="00892086">
            <w:pPr>
              <w:pStyle w:val="ECCTabletext"/>
              <w:keepNext w:val="0"/>
              <w:widowControl w:val="0"/>
              <w:spacing w:before="40" w:after="40"/>
            </w:pPr>
            <w:r w:rsidRPr="001609F9">
              <w:t>NB</w:t>
            </w:r>
          </w:p>
        </w:tc>
        <w:tc>
          <w:tcPr>
            <w:tcW w:w="1418" w:type="dxa"/>
          </w:tcPr>
          <w:p w14:paraId="2515B545" w14:textId="77777777" w:rsidR="00A81778" w:rsidRPr="001609F9" w:rsidRDefault="00A81778" w:rsidP="00892086">
            <w:pPr>
              <w:pStyle w:val="ECCTabletext"/>
              <w:keepNext w:val="0"/>
              <w:widowControl w:val="0"/>
              <w:spacing w:before="40" w:after="40"/>
            </w:pPr>
            <w:r w:rsidRPr="001609F9">
              <w:t>NB</w:t>
            </w:r>
          </w:p>
        </w:tc>
        <w:tc>
          <w:tcPr>
            <w:tcW w:w="0" w:type="dxa"/>
            <w:vMerge/>
          </w:tcPr>
          <w:p w14:paraId="4CD7D595" w14:textId="77777777" w:rsidR="00A81778" w:rsidRPr="001609F9" w:rsidRDefault="00A81778" w:rsidP="00892086">
            <w:pPr>
              <w:pStyle w:val="ECCTabletext"/>
              <w:keepNext w:val="0"/>
              <w:widowControl w:val="0"/>
              <w:spacing w:before="40" w:after="40"/>
            </w:pPr>
          </w:p>
        </w:tc>
        <w:tc>
          <w:tcPr>
            <w:tcW w:w="992" w:type="dxa"/>
          </w:tcPr>
          <w:p w14:paraId="0F2993D7" w14:textId="77777777" w:rsidR="00A81778" w:rsidRPr="001609F9" w:rsidRDefault="00A81778" w:rsidP="00892086">
            <w:pPr>
              <w:pStyle w:val="ECCTabletext"/>
              <w:keepNext w:val="0"/>
              <w:widowControl w:val="0"/>
              <w:spacing w:before="40" w:after="40"/>
            </w:pPr>
            <w:r w:rsidRPr="001609F9">
              <w:t>-</w:t>
            </w:r>
          </w:p>
        </w:tc>
        <w:tc>
          <w:tcPr>
            <w:tcW w:w="1842" w:type="dxa"/>
          </w:tcPr>
          <w:p w14:paraId="4919695C" w14:textId="77777777" w:rsidR="00A81778" w:rsidRPr="001609F9" w:rsidRDefault="00A81778" w:rsidP="00892086">
            <w:pPr>
              <w:pStyle w:val="ECCTabletext"/>
              <w:keepNext w:val="0"/>
              <w:widowControl w:val="0"/>
              <w:spacing w:before="40" w:after="40"/>
            </w:pPr>
            <w:r w:rsidRPr="001609F9">
              <w:t>-</w:t>
            </w:r>
          </w:p>
        </w:tc>
      </w:tr>
      <w:tr w:rsidR="00A81778" w:rsidRPr="001609F9" w14:paraId="2A7006F9" w14:textId="77777777" w:rsidTr="0010067B">
        <w:trPr>
          <w:trHeight w:val="265"/>
        </w:trPr>
        <w:tc>
          <w:tcPr>
            <w:tcW w:w="1271" w:type="dxa"/>
          </w:tcPr>
          <w:p w14:paraId="6677239F" w14:textId="77777777" w:rsidR="00A81778" w:rsidRPr="001609F9" w:rsidRDefault="00A81778" w:rsidP="00892086">
            <w:pPr>
              <w:pStyle w:val="ECCTabletext"/>
              <w:keepNext w:val="0"/>
              <w:widowControl w:val="0"/>
              <w:spacing w:before="40" w:after="40"/>
            </w:pPr>
            <w:r w:rsidRPr="001609F9">
              <w:t>Y</w:t>
            </w:r>
          </w:p>
        </w:tc>
        <w:tc>
          <w:tcPr>
            <w:tcW w:w="1701" w:type="dxa"/>
          </w:tcPr>
          <w:p w14:paraId="039E7E3B" w14:textId="77777777" w:rsidR="00A81778" w:rsidRPr="001609F9" w:rsidRDefault="00A81778" w:rsidP="00892086">
            <w:pPr>
              <w:pStyle w:val="ECCTabletext"/>
              <w:keepNext w:val="0"/>
              <w:widowControl w:val="0"/>
              <w:spacing w:before="40" w:after="40"/>
            </w:pPr>
            <w:r w:rsidRPr="001609F9">
              <w:t xml:space="preserve">-43 </w:t>
            </w:r>
          </w:p>
        </w:tc>
        <w:tc>
          <w:tcPr>
            <w:tcW w:w="1418" w:type="dxa"/>
          </w:tcPr>
          <w:p w14:paraId="725D4D63" w14:textId="77777777" w:rsidR="00A81778" w:rsidRPr="001609F9" w:rsidRDefault="00A81778" w:rsidP="00892086">
            <w:pPr>
              <w:pStyle w:val="ECCTabletext"/>
              <w:keepNext w:val="0"/>
              <w:widowControl w:val="0"/>
              <w:spacing w:before="40" w:after="40"/>
            </w:pPr>
            <w:r w:rsidRPr="001609F9">
              <w:t>NDA</w:t>
            </w:r>
          </w:p>
        </w:tc>
        <w:tc>
          <w:tcPr>
            <w:tcW w:w="0" w:type="dxa"/>
            <w:vMerge/>
          </w:tcPr>
          <w:p w14:paraId="006EB266" w14:textId="77777777" w:rsidR="00A81778" w:rsidRPr="001609F9" w:rsidRDefault="00A81778" w:rsidP="00892086">
            <w:pPr>
              <w:pStyle w:val="ECCTabletext"/>
              <w:keepNext w:val="0"/>
              <w:widowControl w:val="0"/>
              <w:spacing w:before="40" w:after="40"/>
            </w:pPr>
          </w:p>
        </w:tc>
        <w:tc>
          <w:tcPr>
            <w:tcW w:w="992" w:type="dxa"/>
          </w:tcPr>
          <w:p w14:paraId="31BEA808" w14:textId="77777777" w:rsidR="00A81778" w:rsidRPr="001609F9" w:rsidRDefault="00A81778" w:rsidP="00892086">
            <w:pPr>
              <w:pStyle w:val="ECCTabletext"/>
              <w:keepNext w:val="0"/>
              <w:widowControl w:val="0"/>
              <w:spacing w:before="40" w:after="40"/>
            </w:pPr>
            <w:r w:rsidRPr="001609F9">
              <w:t>41.4</w:t>
            </w:r>
          </w:p>
        </w:tc>
        <w:tc>
          <w:tcPr>
            <w:tcW w:w="1842" w:type="dxa"/>
          </w:tcPr>
          <w:p w14:paraId="7A40FE7D" w14:textId="77777777" w:rsidR="00A81778" w:rsidRPr="001609F9" w:rsidRDefault="00A81778" w:rsidP="00892086">
            <w:pPr>
              <w:pStyle w:val="ECCTabletext"/>
              <w:keepNext w:val="0"/>
              <w:widowControl w:val="0"/>
              <w:spacing w:before="40" w:after="40"/>
            </w:pPr>
            <w:r w:rsidRPr="001609F9">
              <w:t>-</w:t>
            </w:r>
          </w:p>
        </w:tc>
      </w:tr>
      <w:tr w:rsidR="00A81778" w:rsidRPr="001609F9" w14:paraId="6AC89D21" w14:textId="77777777" w:rsidTr="0010067B">
        <w:trPr>
          <w:trHeight w:val="265"/>
        </w:trPr>
        <w:tc>
          <w:tcPr>
            <w:tcW w:w="9492" w:type="dxa"/>
            <w:gridSpan w:val="6"/>
          </w:tcPr>
          <w:p w14:paraId="26C83C93" w14:textId="77777777" w:rsidR="00A81778" w:rsidRPr="001609F9" w:rsidRDefault="00A81778" w:rsidP="002A1E4D">
            <w:pPr>
              <w:pStyle w:val="ECCTablenote"/>
              <w:widowControl w:val="0"/>
            </w:pPr>
            <w:r w:rsidRPr="001609F9">
              <w:t>For Altimeter F the U&amp;T</w:t>
            </w:r>
            <w:r w:rsidRPr="001609F9">
              <w:rPr>
                <w:rStyle w:val="ECCHLsubscript"/>
              </w:rPr>
              <w:t>f</w:t>
            </w:r>
            <w:r w:rsidRPr="001609F9">
              <w:t xml:space="preserve"> with 0 dB is applied since the blocking levels consider the worst-case measured altimeter model across temperature and Unit variations.</w:t>
            </w:r>
          </w:p>
        </w:tc>
      </w:tr>
    </w:tbl>
    <w:p w14:paraId="2D40F100" w14:textId="77777777" w:rsidR="00A81778" w:rsidRPr="001609F9" w:rsidRDefault="00A81778" w:rsidP="00A81778">
      <w:pPr>
        <w:pStyle w:val="ECCAnnexheading4"/>
        <w:numPr>
          <w:ilvl w:val="3"/>
          <w:numId w:val="13"/>
        </w:numPr>
        <w:tabs>
          <w:tab w:val="clear" w:pos="-837"/>
          <w:tab w:val="left" w:pos="720"/>
          <w:tab w:val="left" w:pos="851"/>
        </w:tabs>
        <w:ind w:left="0" w:firstLine="0"/>
        <w:textAlignment w:val="auto"/>
        <w:rPr>
          <w:lang w:val="en-GB"/>
        </w:rPr>
      </w:pPr>
      <w:r w:rsidRPr="001609F9">
        <w:rPr>
          <w:lang w:val="en-GB"/>
        </w:rPr>
        <w:t>Tables for unwanted emission from AAS BS and margins for Radio Altimeter ITTs</w:t>
      </w:r>
    </w:p>
    <w:p w14:paraId="2F6A6A23" w14:textId="461ACC87" w:rsidR="00A81778" w:rsidRPr="001609F9" w:rsidRDefault="00A81778" w:rsidP="00A81778">
      <w:pPr>
        <w:pStyle w:val="Caption"/>
      </w:pPr>
      <w:bookmarkStart w:id="506" w:name="_Ref156505499"/>
      <w:r w:rsidRPr="001609F9">
        <w:t xml:space="preserve">Table </w:t>
      </w:r>
      <w:r w:rsidRPr="001609F9">
        <w:fldChar w:fldCharType="begin"/>
      </w:r>
      <w:r w:rsidRPr="001609F9">
        <w:instrText xml:space="preserve"> SEQ Table \* ARABIC </w:instrText>
      </w:r>
      <w:r w:rsidRPr="001609F9">
        <w:fldChar w:fldCharType="separate"/>
      </w:r>
      <w:r w:rsidR="009D0BDE" w:rsidRPr="001609F9">
        <w:rPr>
          <w:noProof/>
        </w:rPr>
        <w:t>75</w:t>
      </w:r>
      <w:r w:rsidRPr="001609F9">
        <w:fldChar w:fldCharType="end"/>
      </w:r>
      <w:bookmarkEnd w:id="506"/>
      <w:r w:rsidRPr="001609F9">
        <w:t xml:space="preserve">: Margin for Interference Tolerance Threshold (ITT) levels between 4.2 to 4.4 GHz at 200 and 1000 feet AGL in </w:t>
      </w:r>
      <w:r w:rsidRPr="001609F9">
        <w:fldChar w:fldCharType="begin"/>
      </w:r>
      <w:r w:rsidRPr="001609F9">
        <w:instrText xml:space="preserve"> REF _Ref161395907 \h </w:instrText>
      </w:r>
      <w:r w:rsidRPr="001609F9">
        <w:fldChar w:fldCharType="separate"/>
      </w:r>
      <w:r w:rsidR="009D0BDE" w:rsidRPr="001609F9">
        <w:t xml:space="preserve">Table </w:t>
      </w:r>
      <w:r w:rsidR="009D0BDE" w:rsidRPr="001609F9">
        <w:rPr>
          <w:noProof/>
        </w:rPr>
        <w:t>6</w:t>
      </w:r>
      <w:r w:rsidRPr="001609F9">
        <w:fldChar w:fldCharType="end"/>
      </w:r>
      <w:r w:rsidRPr="001609F9">
        <w:t xml:space="preserve"> and maximum predicted unwanted emission level for local area medium power AAS BS with 30 m height and fc = 4.15 GHz in </w:t>
      </w:r>
      <w:r w:rsidRPr="001609F9">
        <w:fldChar w:fldCharType="begin"/>
      </w:r>
      <w:r w:rsidRPr="001609F9">
        <w:instrText xml:space="preserve"> REF _Ref161678643 \h </w:instrText>
      </w:r>
      <w:r w:rsidRPr="001609F9">
        <w:fldChar w:fldCharType="separate"/>
      </w:r>
      <w:r w:rsidR="009D0BDE" w:rsidRPr="001609F9">
        <w:t xml:space="preserve">Table </w:t>
      </w:r>
      <w:r w:rsidR="009D0BDE" w:rsidRPr="001609F9">
        <w:rPr>
          <w:noProof/>
        </w:rPr>
        <w:t>62</w:t>
      </w:r>
      <w:r w:rsidRPr="001609F9">
        <w:fldChar w:fldCharType="end"/>
      </w:r>
      <w:r w:rsidRPr="001609F9">
        <w:t xml:space="preserve"> and </w:t>
      </w:r>
      <w:r w:rsidRPr="001609F9">
        <w:fldChar w:fldCharType="begin"/>
      </w:r>
      <w:r w:rsidRPr="001609F9">
        <w:instrText xml:space="preserve"> REF _Ref161678646 \h </w:instrText>
      </w:r>
      <w:r w:rsidRPr="001609F9">
        <w:fldChar w:fldCharType="separate"/>
      </w:r>
      <w:r w:rsidR="009D0BDE" w:rsidRPr="001609F9">
        <w:t xml:space="preserve">Table </w:t>
      </w:r>
      <w:r w:rsidR="009D0BDE" w:rsidRPr="001609F9">
        <w:rPr>
          <w:noProof/>
        </w:rPr>
        <w:t>63</w:t>
      </w:r>
      <w:r w:rsidRPr="001609F9">
        <w:fldChar w:fldCharType="end"/>
      </w:r>
    </w:p>
    <w:tbl>
      <w:tblPr>
        <w:tblStyle w:val="ECCTable-redheader"/>
        <w:tblW w:w="5297" w:type="pct"/>
        <w:tblInd w:w="0" w:type="dxa"/>
        <w:tblLayout w:type="fixed"/>
        <w:tblLook w:val="04A0" w:firstRow="1" w:lastRow="0" w:firstColumn="1" w:lastColumn="0" w:noHBand="0" w:noVBand="1"/>
      </w:tblPr>
      <w:tblGrid>
        <w:gridCol w:w="1128"/>
        <w:gridCol w:w="2128"/>
        <w:gridCol w:w="2128"/>
        <w:gridCol w:w="2412"/>
        <w:gridCol w:w="1416"/>
        <w:gridCol w:w="989"/>
      </w:tblGrid>
      <w:tr w:rsidR="00A81778" w:rsidRPr="001609F9" w14:paraId="17665894" w14:textId="77777777" w:rsidTr="00A81778">
        <w:trPr>
          <w:cnfStyle w:val="100000000000" w:firstRow="1" w:lastRow="0" w:firstColumn="0" w:lastColumn="0" w:oddVBand="0" w:evenVBand="0" w:oddHBand="0" w:evenHBand="0" w:firstRowFirstColumn="0" w:firstRowLastColumn="0" w:lastRowFirstColumn="0" w:lastRowLastColumn="0"/>
          <w:trHeight w:val="265"/>
        </w:trPr>
        <w:tc>
          <w:tcPr>
            <w:tcW w:w="553" w:type="pct"/>
            <w:tcBorders>
              <w:top w:val="single" w:sz="4" w:space="0" w:color="FFFFFF" w:themeColor="background1"/>
              <w:bottom w:val="single" w:sz="4" w:space="0" w:color="FFFFFF" w:themeColor="background1"/>
            </w:tcBorders>
          </w:tcPr>
          <w:p w14:paraId="20769217" w14:textId="77777777" w:rsidR="00A81778" w:rsidRPr="001609F9" w:rsidRDefault="00A81778" w:rsidP="0010067B">
            <w:pPr>
              <w:pStyle w:val="ECCTableHeaderwhitefont"/>
              <w:rPr>
                <w:b/>
                <w:bCs w:val="0"/>
              </w:rPr>
            </w:pPr>
            <w:r w:rsidRPr="001609F9">
              <w:rPr>
                <w:b/>
                <w:bCs w:val="0"/>
              </w:rPr>
              <w:t>Altimeter model</w:t>
            </w:r>
          </w:p>
        </w:tc>
        <w:tc>
          <w:tcPr>
            <w:tcW w:w="1043" w:type="pct"/>
            <w:tcBorders>
              <w:top w:val="single" w:sz="4" w:space="0" w:color="FFFFFF" w:themeColor="background1"/>
              <w:bottom w:val="single" w:sz="4" w:space="0" w:color="FFFFFF" w:themeColor="background1"/>
            </w:tcBorders>
          </w:tcPr>
          <w:p w14:paraId="7FCF39DE" w14:textId="77777777" w:rsidR="00A81778" w:rsidRPr="001609F9" w:rsidRDefault="00A81778" w:rsidP="0010067B">
            <w:pPr>
              <w:pStyle w:val="ECCTableHeaderwhitefont"/>
              <w:rPr>
                <w:b/>
                <w:bCs w:val="0"/>
              </w:rPr>
            </w:pPr>
            <w:r w:rsidRPr="001609F9">
              <w:rPr>
                <w:b/>
                <w:bCs w:val="0"/>
              </w:rPr>
              <w:t>ITT in dBm/MHz for</w:t>
            </w:r>
          </w:p>
          <w:p w14:paraId="4BEBFEB8" w14:textId="77777777" w:rsidR="00A81778" w:rsidRPr="001609F9" w:rsidRDefault="00A81778" w:rsidP="0010067B">
            <w:pPr>
              <w:pStyle w:val="ECCTableHeaderwhitefont"/>
              <w:rPr>
                <w:b/>
                <w:bCs w:val="0"/>
              </w:rPr>
            </w:pPr>
            <w:r w:rsidRPr="001609F9">
              <w:rPr>
                <w:b/>
                <w:bCs w:val="0"/>
              </w:rPr>
              <w:t>200 feet</w:t>
            </w:r>
          </w:p>
        </w:tc>
        <w:tc>
          <w:tcPr>
            <w:tcW w:w="1043" w:type="pct"/>
            <w:tcBorders>
              <w:top w:val="single" w:sz="4" w:space="0" w:color="FFFFFF" w:themeColor="background1"/>
              <w:bottom w:val="single" w:sz="4" w:space="0" w:color="FFFFFF" w:themeColor="background1"/>
            </w:tcBorders>
          </w:tcPr>
          <w:p w14:paraId="3797C976" w14:textId="77777777" w:rsidR="00A81778" w:rsidRPr="001609F9" w:rsidRDefault="00A81778" w:rsidP="0010067B">
            <w:pPr>
              <w:pStyle w:val="ECCTableHeaderwhitefont"/>
              <w:rPr>
                <w:b/>
                <w:bCs w:val="0"/>
              </w:rPr>
            </w:pPr>
            <w:r w:rsidRPr="001609F9">
              <w:rPr>
                <w:b/>
                <w:bCs w:val="0"/>
              </w:rPr>
              <w:t>ITT in dBm/MHz for</w:t>
            </w:r>
          </w:p>
          <w:p w14:paraId="55188DEE" w14:textId="77777777" w:rsidR="00A81778" w:rsidRPr="001609F9" w:rsidRDefault="00A81778" w:rsidP="0010067B">
            <w:pPr>
              <w:pStyle w:val="ECCTableHeaderwhitefont"/>
              <w:rPr>
                <w:b/>
                <w:bCs w:val="0"/>
              </w:rPr>
            </w:pPr>
            <w:r w:rsidRPr="001609F9">
              <w:rPr>
                <w:b/>
                <w:bCs w:val="0"/>
              </w:rPr>
              <w:t>1000 feet</w:t>
            </w:r>
          </w:p>
        </w:tc>
        <w:tc>
          <w:tcPr>
            <w:tcW w:w="1182" w:type="pct"/>
            <w:tcBorders>
              <w:top w:val="single" w:sz="4" w:space="0" w:color="FFFFFF" w:themeColor="background1"/>
              <w:bottom w:val="single" w:sz="4" w:space="0" w:color="FFFFFF" w:themeColor="background1"/>
            </w:tcBorders>
          </w:tcPr>
          <w:p w14:paraId="2A09CA0A" w14:textId="77777777" w:rsidR="00A81778" w:rsidRPr="001609F9" w:rsidRDefault="00A81778" w:rsidP="0010067B">
            <w:pPr>
              <w:pStyle w:val="ECCTableHeaderwhitefont"/>
              <w:rPr>
                <w:b/>
                <w:bCs w:val="0"/>
              </w:rPr>
            </w:pPr>
            <w:r w:rsidRPr="001609F9">
              <w:rPr>
                <w:b/>
                <w:bCs w:val="0"/>
              </w:rPr>
              <w:t>Max interference level simulation in dBm/MHz for</w:t>
            </w:r>
          </w:p>
        </w:tc>
        <w:tc>
          <w:tcPr>
            <w:tcW w:w="1180" w:type="pct"/>
            <w:gridSpan w:val="2"/>
            <w:tcBorders>
              <w:top w:val="single" w:sz="4" w:space="0" w:color="FFFFFF" w:themeColor="background1"/>
              <w:bottom w:val="single" w:sz="4" w:space="0" w:color="FFFFFF" w:themeColor="background1"/>
              <w:right w:val="single" w:sz="4" w:space="0" w:color="FFFFFF" w:themeColor="background1"/>
            </w:tcBorders>
          </w:tcPr>
          <w:p w14:paraId="5498AEA8" w14:textId="77777777" w:rsidR="00A81778" w:rsidRPr="001609F9" w:rsidRDefault="00A81778" w:rsidP="0010067B">
            <w:pPr>
              <w:pStyle w:val="ECCTableHeaderwhitefont"/>
              <w:rPr>
                <w:b/>
                <w:bCs w:val="0"/>
              </w:rPr>
            </w:pPr>
            <w:r w:rsidRPr="001609F9">
              <w:rPr>
                <w:b/>
                <w:bCs w:val="0"/>
              </w:rPr>
              <w:t>Margin in dB</w:t>
            </w:r>
          </w:p>
          <w:p w14:paraId="007158BF" w14:textId="77777777" w:rsidR="00A81778" w:rsidRPr="001609F9" w:rsidRDefault="00A81778" w:rsidP="0010067B">
            <w:pPr>
              <w:pStyle w:val="ECCTableHeaderwhitefont"/>
              <w:rPr>
                <w:b/>
                <w:bCs w:val="0"/>
              </w:rPr>
            </w:pPr>
            <w:r w:rsidRPr="001609F9">
              <w:rPr>
                <w:b/>
                <w:bCs w:val="0"/>
              </w:rPr>
              <w:t>200 feet | 1000 feet</w:t>
            </w:r>
          </w:p>
        </w:tc>
      </w:tr>
      <w:tr w:rsidR="00A81778" w:rsidRPr="001609F9" w14:paraId="464DC56E" w14:textId="77777777" w:rsidTr="00A81778">
        <w:trPr>
          <w:trHeight w:val="265"/>
        </w:trPr>
        <w:tc>
          <w:tcPr>
            <w:tcW w:w="553" w:type="pct"/>
            <w:tcBorders>
              <w:top w:val="single" w:sz="4" w:space="0" w:color="FFFFFF" w:themeColor="background1"/>
            </w:tcBorders>
          </w:tcPr>
          <w:p w14:paraId="4C60DA4B" w14:textId="77777777" w:rsidR="00A81778" w:rsidRPr="001609F9" w:rsidRDefault="00A81778" w:rsidP="00892086">
            <w:pPr>
              <w:pStyle w:val="ECCTabletext"/>
              <w:spacing w:before="40" w:after="40"/>
            </w:pPr>
            <w:r w:rsidRPr="001609F9">
              <w:t>F</w:t>
            </w:r>
          </w:p>
        </w:tc>
        <w:tc>
          <w:tcPr>
            <w:tcW w:w="1043" w:type="pct"/>
            <w:tcBorders>
              <w:top w:val="single" w:sz="4" w:space="0" w:color="FFFFFF" w:themeColor="background1"/>
            </w:tcBorders>
            <w:vAlign w:val="top"/>
          </w:tcPr>
          <w:p w14:paraId="3AA33AE3" w14:textId="77777777" w:rsidR="00A81778" w:rsidRPr="001609F9" w:rsidRDefault="00A81778" w:rsidP="00892086">
            <w:pPr>
              <w:pStyle w:val="ECCTabletext"/>
              <w:spacing w:before="40" w:after="40"/>
            </w:pPr>
            <w:r w:rsidRPr="001609F9">
              <w:t>-73</w:t>
            </w:r>
          </w:p>
        </w:tc>
        <w:tc>
          <w:tcPr>
            <w:tcW w:w="1043" w:type="pct"/>
            <w:tcBorders>
              <w:top w:val="single" w:sz="4" w:space="0" w:color="FFFFFF" w:themeColor="background1"/>
            </w:tcBorders>
            <w:vAlign w:val="top"/>
          </w:tcPr>
          <w:p w14:paraId="2316EB23" w14:textId="77777777" w:rsidR="00A81778" w:rsidRPr="001609F9" w:rsidRDefault="00A81778" w:rsidP="00892086">
            <w:pPr>
              <w:pStyle w:val="ECCTabletext"/>
              <w:spacing w:before="40" w:after="40"/>
            </w:pPr>
            <w:r w:rsidRPr="001609F9">
              <w:t>-85</w:t>
            </w:r>
          </w:p>
        </w:tc>
        <w:tc>
          <w:tcPr>
            <w:tcW w:w="1182" w:type="pct"/>
            <w:vMerge w:val="restart"/>
            <w:tcBorders>
              <w:top w:val="single" w:sz="4" w:space="0" w:color="FFFFFF" w:themeColor="background1"/>
            </w:tcBorders>
          </w:tcPr>
          <w:p w14:paraId="41475AEE" w14:textId="77777777" w:rsidR="00A81778" w:rsidRPr="001609F9" w:rsidRDefault="00A81778" w:rsidP="00892086">
            <w:pPr>
              <w:pStyle w:val="ECCTabletext"/>
              <w:spacing w:before="40" w:after="40"/>
            </w:pPr>
            <w:r w:rsidRPr="001609F9">
              <w:t>200 feet: -100.4 dBm/MHz</w:t>
            </w:r>
          </w:p>
          <w:p w14:paraId="697845A8" w14:textId="486CCB4F" w:rsidR="00A81778" w:rsidRPr="001609F9" w:rsidRDefault="00A81778" w:rsidP="00892086">
            <w:pPr>
              <w:pStyle w:val="ECCTabletext"/>
              <w:spacing w:before="40" w:after="40"/>
            </w:pPr>
            <w:r w:rsidRPr="001609F9">
              <w:t>(</w:t>
            </w:r>
            <w:r w:rsidRPr="001609F9">
              <w:fldChar w:fldCharType="begin"/>
            </w:r>
            <w:r w:rsidRPr="001609F9">
              <w:instrText xml:space="preserve"> REF _Ref143776661 \h  \* MERGEFORMAT </w:instrText>
            </w:r>
            <w:r w:rsidRPr="001609F9">
              <w:fldChar w:fldCharType="separate"/>
            </w:r>
            <w:r w:rsidR="009D0BDE" w:rsidRPr="001609F9">
              <w:t>Table 48</w:t>
            </w:r>
            <w:r w:rsidRPr="001609F9">
              <w:fldChar w:fldCharType="end"/>
            </w:r>
            <w:r w:rsidRPr="001609F9">
              <w:t xml:space="preserve"> for 30 m BS height)</w:t>
            </w:r>
          </w:p>
          <w:p w14:paraId="46153F22" w14:textId="77777777" w:rsidR="00A81778" w:rsidRPr="001609F9" w:rsidRDefault="00A81778" w:rsidP="00892086">
            <w:pPr>
              <w:pStyle w:val="ECCTabletext"/>
              <w:spacing w:before="40" w:after="40"/>
            </w:pPr>
          </w:p>
          <w:p w14:paraId="3823D3EB" w14:textId="77777777" w:rsidR="00A81778" w:rsidRPr="001609F9" w:rsidRDefault="00A81778" w:rsidP="00892086">
            <w:pPr>
              <w:pStyle w:val="ECCTabletext"/>
              <w:spacing w:before="40" w:after="40"/>
            </w:pPr>
            <w:r w:rsidRPr="001609F9">
              <w:t>1000 feet: -98 dBm/MHz</w:t>
            </w:r>
          </w:p>
          <w:p w14:paraId="5185ACAC" w14:textId="2C15B8CE" w:rsidR="00A81778" w:rsidRPr="001609F9" w:rsidRDefault="00A81778" w:rsidP="00892086">
            <w:pPr>
              <w:pStyle w:val="ECCTabletext"/>
              <w:spacing w:before="40" w:after="40"/>
            </w:pPr>
            <w:r w:rsidRPr="001609F9">
              <w:t>(</w:t>
            </w:r>
            <w:r w:rsidRPr="001609F9">
              <w:fldChar w:fldCharType="begin"/>
            </w:r>
            <w:r w:rsidRPr="001609F9">
              <w:instrText xml:space="preserve"> REF _Ref147768463 \h  \* MERGEFORMAT </w:instrText>
            </w:r>
            <w:r w:rsidRPr="001609F9">
              <w:fldChar w:fldCharType="separate"/>
            </w:r>
            <w:r w:rsidR="009D0BDE" w:rsidRPr="001609F9">
              <w:t>Table 49</w:t>
            </w:r>
            <w:r w:rsidRPr="001609F9">
              <w:fldChar w:fldCharType="end"/>
            </w:r>
            <w:r w:rsidRPr="001609F9">
              <w:t xml:space="preserve"> for 30 m BS height)</w:t>
            </w:r>
          </w:p>
        </w:tc>
        <w:tc>
          <w:tcPr>
            <w:tcW w:w="694" w:type="pct"/>
            <w:tcBorders>
              <w:top w:val="single" w:sz="4" w:space="0" w:color="FFFFFF" w:themeColor="background1"/>
            </w:tcBorders>
          </w:tcPr>
          <w:p w14:paraId="103E1535" w14:textId="77777777" w:rsidR="00A81778" w:rsidRPr="001609F9" w:rsidRDefault="00A81778" w:rsidP="00892086">
            <w:pPr>
              <w:pStyle w:val="ECCTabletext"/>
              <w:spacing w:before="40" w:after="40"/>
            </w:pPr>
            <w:r w:rsidRPr="001609F9">
              <w:t>27.4</w:t>
            </w:r>
          </w:p>
        </w:tc>
        <w:tc>
          <w:tcPr>
            <w:tcW w:w="486" w:type="pct"/>
            <w:tcBorders>
              <w:top w:val="single" w:sz="4" w:space="0" w:color="FFFFFF" w:themeColor="background1"/>
            </w:tcBorders>
          </w:tcPr>
          <w:p w14:paraId="38C05A1C" w14:textId="77777777" w:rsidR="00A81778" w:rsidRPr="001609F9" w:rsidRDefault="00A81778" w:rsidP="00892086">
            <w:pPr>
              <w:pStyle w:val="ECCTabletext"/>
              <w:spacing w:before="40" w:after="40"/>
            </w:pPr>
            <w:r w:rsidRPr="001609F9">
              <w:t>13</w:t>
            </w:r>
          </w:p>
        </w:tc>
      </w:tr>
      <w:tr w:rsidR="00A81778" w:rsidRPr="001609F9" w14:paraId="7C1063F8" w14:textId="77777777" w:rsidTr="00A81778">
        <w:trPr>
          <w:trHeight w:val="265"/>
        </w:trPr>
        <w:tc>
          <w:tcPr>
            <w:tcW w:w="553" w:type="pct"/>
          </w:tcPr>
          <w:p w14:paraId="309BDDF6" w14:textId="77777777" w:rsidR="00A81778" w:rsidRPr="001609F9" w:rsidRDefault="00A81778" w:rsidP="00892086">
            <w:pPr>
              <w:pStyle w:val="ECCTabletext"/>
              <w:spacing w:before="40" w:after="40"/>
            </w:pPr>
            <w:r w:rsidRPr="001609F9">
              <w:t>L</w:t>
            </w:r>
          </w:p>
        </w:tc>
        <w:tc>
          <w:tcPr>
            <w:tcW w:w="1043" w:type="pct"/>
            <w:vAlign w:val="top"/>
          </w:tcPr>
          <w:p w14:paraId="669EE767" w14:textId="77777777" w:rsidR="00A81778" w:rsidRPr="001609F9" w:rsidRDefault="00A81778" w:rsidP="00892086">
            <w:pPr>
              <w:pStyle w:val="ECCTabletext"/>
              <w:spacing w:before="40" w:after="40"/>
            </w:pPr>
            <w:r w:rsidRPr="001609F9">
              <w:t>-81</w:t>
            </w:r>
          </w:p>
        </w:tc>
        <w:tc>
          <w:tcPr>
            <w:tcW w:w="1043" w:type="pct"/>
            <w:vAlign w:val="top"/>
          </w:tcPr>
          <w:p w14:paraId="79204DBB" w14:textId="77777777" w:rsidR="00A81778" w:rsidRPr="001609F9" w:rsidRDefault="00A81778" w:rsidP="00892086">
            <w:pPr>
              <w:pStyle w:val="ECCTabletext"/>
              <w:spacing w:before="40" w:after="40"/>
            </w:pPr>
            <w:r w:rsidRPr="001609F9">
              <w:t>-81</w:t>
            </w:r>
          </w:p>
        </w:tc>
        <w:tc>
          <w:tcPr>
            <w:tcW w:w="1182" w:type="pct"/>
            <w:vMerge/>
          </w:tcPr>
          <w:p w14:paraId="6752EDAD" w14:textId="77777777" w:rsidR="00A81778" w:rsidRPr="001609F9" w:rsidRDefault="00A81778" w:rsidP="00892086">
            <w:pPr>
              <w:pStyle w:val="ECCTabletext"/>
              <w:spacing w:before="40" w:after="40"/>
            </w:pPr>
          </w:p>
        </w:tc>
        <w:tc>
          <w:tcPr>
            <w:tcW w:w="694" w:type="pct"/>
          </w:tcPr>
          <w:p w14:paraId="7374F1AB" w14:textId="77777777" w:rsidR="00A81778" w:rsidRPr="001609F9" w:rsidRDefault="00A81778" w:rsidP="00892086">
            <w:pPr>
              <w:pStyle w:val="ECCTabletext"/>
              <w:spacing w:before="40" w:after="40"/>
            </w:pPr>
            <w:r w:rsidRPr="001609F9">
              <w:t>19.4</w:t>
            </w:r>
          </w:p>
        </w:tc>
        <w:tc>
          <w:tcPr>
            <w:tcW w:w="486" w:type="pct"/>
          </w:tcPr>
          <w:p w14:paraId="68681592" w14:textId="77777777" w:rsidR="00A81778" w:rsidRPr="001609F9" w:rsidRDefault="00A81778" w:rsidP="00892086">
            <w:pPr>
              <w:pStyle w:val="ECCTabletext"/>
              <w:spacing w:before="40" w:after="40"/>
            </w:pPr>
            <w:r w:rsidRPr="001609F9">
              <w:t>17</w:t>
            </w:r>
          </w:p>
        </w:tc>
      </w:tr>
      <w:tr w:rsidR="00A81778" w:rsidRPr="001609F9" w14:paraId="488B9F5F" w14:textId="77777777" w:rsidTr="00A81778">
        <w:trPr>
          <w:trHeight w:val="265"/>
        </w:trPr>
        <w:tc>
          <w:tcPr>
            <w:tcW w:w="553" w:type="pct"/>
          </w:tcPr>
          <w:p w14:paraId="1BD80A72" w14:textId="77777777" w:rsidR="00A81778" w:rsidRPr="001609F9" w:rsidRDefault="00A81778" w:rsidP="00892086">
            <w:pPr>
              <w:pStyle w:val="ECCTabletext"/>
              <w:spacing w:before="40" w:after="40"/>
            </w:pPr>
            <w:r w:rsidRPr="001609F9">
              <w:t>T</w:t>
            </w:r>
          </w:p>
        </w:tc>
        <w:tc>
          <w:tcPr>
            <w:tcW w:w="1043" w:type="pct"/>
            <w:vAlign w:val="top"/>
          </w:tcPr>
          <w:p w14:paraId="4A1579E0" w14:textId="77777777" w:rsidR="00A81778" w:rsidRPr="001609F9" w:rsidRDefault="00A81778" w:rsidP="00892086">
            <w:pPr>
              <w:pStyle w:val="ECCTabletext"/>
              <w:spacing w:before="40" w:after="40"/>
            </w:pPr>
            <w:r w:rsidRPr="001609F9">
              <w:t>-66.8</w:t>
            </w:r>
          </w:p>
        </w:tc>
        <w:tc>
          <w:tcPr>
            <w:tcW w:w="1043" w:type="pct"/>
            <w:vAlign w:val="top"/>
          </w:tcPr>
          <w:p w14:paraId="34F164A3" w14:textId="77777777" w:rsidR="00A81778" w:rsidRPr="001609F9" w:rsidRDefault="00A81778" w:rsidP="00892086">
            <w:pPr>
              <w:pStyle w:val="ECCTabletext"/>
              <w:spacing w:before="40" w:after="40"/>
            </w:pPr>
            <w:r w:rsidRPr="001609F9">
              <w:t>-71.8</w:t>
            </w:r>
          </w:p>
        </w:tc>
        <w:tc>
          <w:tcPr>
            <w:tcW w:w="1182" w:type="pct"/>
            <w:vMerge/>
          </w:tcPr>
          <w:p w14:paraId="2BAE8806" w14:textId="77777777" w:rsidR="00A81778" w:rsidRPr="001609F9" w:rsidRDefault="00A81778" w:rsidP="00892086">
            <w:pPr>
              <w:pStyle w:val="ECCTabletext"/>
              <w:spacing w:before="40" w:after="40"/>
            </w:pPr>
          </w:p>
        </w:tc>
        <w:tc>
          <w:tcPr>
            <w:tcW w:w="694" w:type="pct"/>
          </w:tcPr>
          <w:p w14:paraId="61A51A9B" w14:textId="77777777" w:rsidR="00A81778" w:rsidRPr="001609F9" w:rsidRDefault="00A81778" w:rsidP="00892086">
            <w:pPr>
              <w:pStyle w:val="ECCTabletext"/>
              <w:spacing w:before="40" w:after="40"/>
            </w:pPr>
            <w:r w:rsidRPr="001609F9">
              <w:t>33.6</w:t>
            </w:r>
          </w:p>
        </w:tc>
        <w:tc>
          <w:tcPr>
            <w:tcW w:w="486" w:type="pct"/>
          </w:tcPr>
          <w:p w14:paraId="15FA90A4" w14:textId="77777777" w:rsidR="00A81778" w:rsidRPr="001609F9" w:rsidRDefault="00A81778" w:rsidP="00892086">
            <w:pPr>
              <w:pStyle w:val="ECCTabletext"/>
              <w:spacing w:before="40" w:after="40"/>
            </w:pPr>
            <w:r w:rsidRPr="001609F9">
              <w:t>26.2</w:t>
            </w:r>
          </w:p>
        </w:tc>
      </w:tr>
      <w:tr w:rsidR="00A81778" w:rsidRPr="001609F9" w14:paraId="31CCDE05" w14:textId="77777777" w:rsidTr="00A81778">
        <w:trPr>
          <w:trHeight w:val="265"/>
        </w:trPr>
        <w:tc>
          <w:tcPr>
            <w:tcW w:w="553" w:type="pct"/>
          </w:tcPr>
          <w:p w14:paraId="2F6DD767" w14:textId="77777777" w:rsidR="00A81778" w:rsidRPr="001609F9" w:rsidRDefault="00A81778" w:rsidP="00892086">
            <w:pPr>
              <w:pStyle w:val="ECCTabletext"/>
              <w:spacing w:before="40" w:after="40"/>
            </w:pPr>
            <w:r w:rsidRPr="001609F9">
              <w:t>X</w:t>
            </w:r>
          </w:p>
        </w:tc>
        <w:tc>
          <w:tcPr>
            <w:tcW w:w="1043" w:type="pct"/>
            <w:vAlign w:val="top"/>
          </w:tcPr>
          <w:p w14:paraId="23ED66BB" w14:textId="77777777" w:rsidR="00A81778" w:rsidRPr="001609F9" w:rsidRDefault="00A81778" w:rsidP="00892086">
            <w:pPr>
              <w:pStyle w:val="ECCTabletext"/>
              <w:spacing w:before="40" w:after="40"/>
            </w:pPr>
            <w:r w:rsidRPr="001609F9">
              <w:t>-63.8</w:t>
            </w:r>
          </w:p>
        </w:tc>
        <w:tc>
          <w:tcPr>
            <w:tcW w:w="1043" w:type="pct"/>
            <w:vAlign w:val="top"/>
          </w:tcPr>
          <w:p w14:paraId="658AE561" w14:textId="77777777" w:rsidR="00A81778" w:rsidRPr="001609F9" w:rsidRDefault="00A81778" w:rsidP="00892086">
            <w:pPr>
              <w:pStyle w:val="ECCTabletext"/>
              <w:spacing w:before="40" w:after="40"/>
            </w:pPr>
            <w:r w:rsidRPr="001609F9">
              <w:t>-83.2</w:t>
            </w:r>
          </w:p>
        </w:tc>
        <w:tc>
          <w:tcPr>
            <w:tcW w:w="1182" w:type="pct"/>
            <w:vMerge/>
          </w:tcPr>
          <w:p w14:paraId="1C8EA517" w14:textId="77777777" w:rsidR="00A81778" w:rsidRPr="001609F9" w:rsidRDefault="00A81778" w:rsidP="00892086">
            <w:pPr>
              <w:pStyle w:val="ECCTabletext"/>
              <w:spacing w:before="40" w:after="40"/>
            </w:pPr>
          </w:p>
        </w:tc>
        <w:tc>
          <w:tcPr>
            <w:tcW w:w="694" w:type="pct"/>
          </w:tcPr>
          <w:p w14:paraId="27601795" w14:textId="77777777" w:rsidR="00A81778" w:rsidRPr="001609F9" w:rsidRDefault="00A81778" w:rsidP="00892086">
            <w:pPr>
              <w:pStyle w:val="ECCTabletext"/>
              <w:spacing w:before="40" w:after="40"/>
            </w:pPr>
            <w:r w:rsidRPr="001609F9">
              <w:t>36.6</w:t>
            </w:r>
          </w:p>
        </w:tc>
        <w:tc>
          <w:tcPr>
            <w:tcW w:w="486" w:type="pct"/>
          </w:tcPr>
          <w:p w14:paraId="2C7579C2" w14:textId="77777777" w:rsidR="00A81778" w:rsidRPr="001609F9" w:rsidRDefault="00A81778" w:rsidP="00892086">
            <w:pPr>
              <w:pStyle w:val="ECCTabletext"/>
              <w:spacing w:before="40" w:after="40"/>
            </w:pPr>
            <w:r w:rsidRPr="001609F9">
              <w:t>14.8</w:t>
            </w:r>
          </w:p>
        </w:tc>
      </w:tr>
      <w:tr w:rsidR="00A81778" w:rsidRPr="001609F9" w14:paraId="641AAF2C" w14:textId="77777777" w:rsidTr="00A81778">
        <w:trPr>
          <w:trHeight w:val="265"/>
        </w:trPr>
        <w:tc>
          <w:tcPr>
            <w:tcW w:w="553" w:type="pct"/>
          </w:tcPr>
          <w:p w14:paraId="1B6E37CA" w14:textId="77777777" w:rsidR="00A81778" w:rsidRPr="001609F9" w:rsidRDefault="00A81778" w:rsidP="00892086">
            <w:pPr>
              <w:pStyle w:val="ECCTabletext"/>
              <w:spacing w:before="40" w:after="40"/>
            </w:pPr>
            <w:r w:rsidRPr="001609F9">
              <w:t>U</w:t>
            </w:r>
          </w:p>
        </w:tc>
        <w:tc>
          <w:tcPr>
            <w:tcW w:w="1043" w:type="pct"/>
            <w:vAlign w:val="top"/>
          </w:tcPr>
          <w:p w14:paraId="6E5F0F48" w14:textId="77777777" w:rsidR="00A81778" w:rsidRPr="001609F9" w:rsidRDefault="00A81778" w:rsidP="00892086">
            <w:pPr>
              <w:pStyle w:val="ECCTabletext"/>
              <w:spacing w:before="40" w:after="40"/>
            </w:pPr>
            <w:r w:rsidRPr="001609F9">
              <w:t>NB</w:t>
            </w:r>
          </w:p>
        </w:tc>
        <w:tc>
          <w:tcPr>
            <w:tcW w:w="1043" w:type="pct"/>
            <w:vAlign w:val="top"/>
          </w:tcPr>
          <w:p w14:paraId="4FDA2143" w14:textId="77777777" w:rsidR="00A81778" w:rsidRPr="001609F9" w:rsidRDefault="00A81778" w:rsidP="00892086">
            <w:pPr>
              <w:pStyle w:val="ECCTabletext"/>
              <w:spacing w:before="40" w:after="40"/>
            </w:pPr>
            <w:r w:rsidRPr="001609F9">
              <w:t>NB</w:t>
            </w:r>
          </w:p>
        </w:tc>
        <w:tc>
          <w:tcPr>
            <w:tcW w:w="1182" w:type="pct"/>
            <w:vMerge/>
          </w:tcPr>
          <w:p w14:paraId="7E3AD496" w14:textId="77777777" w:rsidR="00A81778" w:rsidRPr="001609F9" w:rsidRDefault="00A81778" w:rsidP="00892086">
            <w:pPr>
              <w:pStyle w:val="ECCTabletext"/>
              <w:spacing w:before="40" w:after="40"/>
            </w:pPr>
          </w:p>
        </w:tc>
        <w:tc>
          <w:tcPr>
            <w:tcW w:w="694" w:type="pct"/>
          </w:tcPr>
          <w:p w14:paraId="31FA891C" w14:textId="77777777" w:rsidR="00A81778" w:rsidRPr="001609F9" w:rsidRDefault="00A81778" w:rsidP="00892086">
            <w:pPr>
              <w:pStyle w:val="ECCTabletext"/>
              <w:spacing w:before="40" w:after="40"/>
            </w:pPr>
            <w:r w:rsidRPr="001609F9">
              <w:t>-</w:t>
            </w:r>
          </w:p>
        </w:tc>
        <w:tc>
          <w:tcPr>
            <w:tcW w:w="486" w:type="pct"/>
          </w:tcPr>
          <w:p w14:paraId="736AD282" w14:textId="77777777" w:rsidR="00A81778" w:rsidRPr="001609F9" w:rsidRDefault="00A81778" w:rsidP="00892086">
            <w:pPr>
              <w:pStyle w:val="ECCTabletext"/>
              <w:spacing w:before="40" w:after="40"/>
            </w:pPr>
            <w:r w:rsidRPr="001609F9">
              <w:t>-</w:t>
            </w:r>
          </w:p>
        </w:tc>
      </w:tr>
      <w:tr w:rsidR="00A81778" w:rsidRPr="001609F9" w14:paraId="164AE251" w14:textId="77777777" w:rsidTr="00A81778">
        <w:trPr>
          <w:trHeight w:val="265"/>
        </w:trPr>
        <w:tc>
          <w:tcPr>
            <w:tcW w:w="553" w:type="pct"/>
          </w:tcPr>
          <w:p w14:paraId="6EBF2531" w14:textId="77777777" w:rsidR="00A81778" w:rsidRPr="001609F9" w:rsidRDefault="00A81778" w:rsidP="00892086">
            <w:pPr>
              <w:pStyle w:val="ECCTabletext"/>
              <w:spacing w:before="40" w:after="40"/>
            </w:pPr>
            <w:r w:rsidRPr="001609F9">
              <w:t>Y</w:t>
            </w:r>
          </w:p>
        </w:tc>
        <w:tc>
          <w:tcPr>
            <w:tcW w:w="1043" w:type="pct"/>
            <w:vAlign w:val="top"/>
          </w:tcPr>
          <w:p w14:paraId="3602AC75" w14:textId="77777777" w:rsidR="00A81778" w:rsidRPr="001609F9" w:rsidRDefault="00A81778" w:rsidP="00892086">
            <w:pPr>
              <w:pStyle w:val="ECCTabletext"/>
              <w:spacing w:before="40" w:after="40"/>
            </w:pPr>
            <w:r w:rsidRPr="001609F9">
              <w:t>-70</w:t>
            </w:r>
          </w:p>
        </w:tc>
        <w:tc>
          <w:tcPr>
            <w:tcW w:w="1043" w:type="pct"/>
            <w:vAlign w:val="top"/>
          </w:tcPr>
          <w:p w14:paraId="1F9ECE76" w14:textId="77777777" w:rsidR="00A81778" w:rsidRPr="001609F9" w:rsidRDefault="00A81778" w:rsidP="00892086">
            <w:pPr>
              <w:pStyle w:val="ECCTabletext"/>
              <w:spacing w:before="40" w:after="40"/>
            </w:pPr>
            <w:r w:rsidRPr="001609F9">
              <w:t>-84</w:t>
            </w:r>
          </w:p>
        </w:tc>
        <w:tc>
          <w:tcPr>
            <w:tcW w:w="1182" w:type="pct"/>
            <w:vMerge/>
          </w:tcPr>
          <w:p w14:paraId="2A63430F" w14:textId="77777777" w:rsidR="00A81778" w:rsidRPr="001609F9" w:rsidRDefault="00A81778" w:rsidP="00892086">
            <w:pPr>
              <w:pStyle w:val="ECCTabletext"/>
              <w:spacing w:before="40" w:after="40"/>
            </w:pPr>
          </w:p>
        </w:tc>
        <w:tc>
          <w:tcPr>
            <w:tcW w:w="694" w:type="pct"/>
          </w:tcPr>
          <w:p w14:paraId="3D106726" w14:textId="77777777" w:rsidR="00A81778" w:rsidRPr="001609F9" w:rsidRDefault="00A81778" w:rsidP="00892086">
            <w:pPr>
              <w:pStyle w:val="ECCTabletext"/>
              <w:spacing w:before="40" w:after="40"/>
            </w:pPr>
            <w:r w:rsidRPr="001609F9">
              <w:t>30.4</w:t>
            </w:r>
          </w:p>
        </w:tc>
        <w:tc>
          <w:tcPr>
            <w:tcW w:w="486" w:type="pct"/>
          </w:tcPr>
          <w:p w14:paraId="3951E855" w14:textId="77777777" w:rsidR="00A81778" w:rsidRPr="001609F9" w:rsidRDefault="00A81778" w:rsidP="00892086">
            <w:pPr>
              <w:pStyle w:val="ECCTabletext"/>
              <w:spacing w:before="40" w:after="40"/>
            </w:pPr>
            <w:r w:rsidRPr="001609F9">
              <w:t>14</w:t>
            </w:r>
          </w:p>
        </w:tc>
      </w:tr>
      <w:tr w:rsidR="00A81778" w:rsidRPr="001609F9" w14:paraId="139A5EEE" w14:textId="77777777" w:rsidTr="00A81778">
        <w:trPr>
          <w:trHeight w:val="265"/>
        </w:trPr>
        <w:tc>
          <w:tcPr>
            <w:tcW w:w="5000" w:type="pct"/>
            <w:gridSpan w:val="6"/>
          </w:tcPr>
          <w:p w14:paraId="51D9044F" w14:textId="77777777" w:rsidR="00A81778" w:rsidRPr="001609F9" w:rsidRDefault="00A81778" w:rsidP="0010067B">
            <w:pPr>
              <w:pStyle w:val="ECCTablenote"/>
              <w:rPr>
                <w:highlight w:val="yellow"/>
              </w:rPr>
            </w:pPr>
            <w:r w:rsidRPr="001609F9">
              <w:t>Note. For Altimeter F the U&amp;T</w:t>
            </w:r>
            <w:r w:rsidRPr="001609F9">
              <w:rPr>
                <w:rStyle w:val="ECCHLsubscript"/>
              </w:rPr>
              <w:t>f</w:t>
            </w:r>
            <w:r w:rsidRPr="001609F9">
              <w:t xml:space="preserve"> with 4 dB is applied as there is lack of information about unit to unit variations for interference in the altimeter band.</w:t>
            </w:r>
          </w:p>
          <w:p w14:paraId="0D871E19" w14:textId="77777777" w:rsidR="00A81778" w:rsidRPr="001609F9" w:rsidRDefault="00A81778" w:rsidP="0010067B">
            <w:pPr>
              <w:pStyle w:val="ECCTablenote"/>
            </w:pPr>
            <w:r w:rsidRPr="001609F9">
              <w:t>Note: For Altimeter L and X, the average thresholds provided by the manufacturer are used with U&amp;T</w:t>
            </w:r>
            <w:r w:rsidRPr="001609F9">
              <w:rPr>
                <w:rStyle w:val="ECCHLsubscript"/>
              </w:rPr>
              <w:t>f</w:t>
            </w:r>
            <w:r w:rsidRPr="001609F9">
              <w:t xml:space="preserve"> 4 dB unit to unit variations as a conservative assumption as there is no individual information available on unit-to-unit/ temperature variations. While a standard deviation is provided, there is no basis for considering a 3σ variation which can significantly overestimate the thresholds compared to the measured worst-case altimeter performance. This is evident especially for Altimeter X where the standard deviation is much larger as compared to measurements at other lower heights.</w:t>
            </w:r>
          </w:p>
        </w:tc>
      </w:tr>
    </w:tbl>
    <w:p w14:paraId="24388CA1" w14:textId="4A42AE03" w:rsidR="00A81778" w:rsidRPr="001609F9" w:rsidRDefault="00A81778" w:rsidP="002A1E4D">
      <w:pPr>
        <w:pStyle w:val="Caption"/>
        <w:keepLines w:val="0"/>
        <w:widowControl w:val="0"/>
      </w:pPr>
      <w:bookmarkStart w:id="507" w:name="_Ref156508389"/>
      <w:r w:rsidRPr="001609F9">
        <w:t xml:space="preserve">Table </w:t>
      </w:r>
      <w:r w:rsidRPr="001609F9">
        <w:fldChar w:fldCharType="begin"/>
      </w:r>
      <w:r w:rsidRPr="001609F9">
        <w:instrText xml:space="preserve"> SEQ Table \* ARABIC </w:instrText>
      </w:r>
      <w:r w:rsidRPr="001609F9">
        <w:fldChar w:fldCharType="separate"/>
      </w:r>
      <w:r w:rsidR="009D0BDE" w:rsidRPr="001609F9">
        <w:rPr>
          <w:noProof/>
        </w:rPr>
        <w:t>76</w:t>
      </w:r>
      <w:r w:rsidRPr="001609F9">
        <w:rPr>
          <w:noProof/>
        </w:rPr>
        <w:fldChar w:fldCharType="end"/>
      </w:r>
      <w:bookmarkEnd w:id="507"/>
      <w:r w:rsidRPr="001609F9">
        <w:t xml:space="preserve">: Margin for Interference Tolerance Threshold (ITT) levels between 4.2 to 4.4 GHz at 200 and 1000 feet AGL in </w:t>
      </w:r>
      <w:r w:rsidRPr="001609F9">
        <w:fldChar w:fldCharType="begin"/>
      </w:r>
      <w:r w:rsidRPr="001609F9">
        <w:instrText xml:space="preserve"> REF _Ref161395907 \h </w:instrText>
      </w:r>
      <w:r w:rsidRPr="001609F9">
        <w:fldChar w:fldCharType="separate"/>
      </w:r>
      <w:r w:rsidR="009D0BDE" w:rsidRPr="001609F9">
        <w:t xml:space="preserve">Table </w:t>
      </w:r>
      <w:r w:rsidR="009D0BDE" w:rsidRPr="001609F9">
        <w:rPr>
          <w:noProof/>
        </w:rPr>
        <w:t>6</w:t>
      </w:r>
      <w:r w:rsidRPr="001609F9">
        <w:fldChar w:fldCharType="end"/>
      </w:r>
      <w:r w:rsidRPr="001609F9">
        <w:t xml:space="preserve"> and maximum predicted unwanted emission level for local area medium power AAS BS with 6 m height and fc = 4.15 GHz in </w:t>
      </w:r>
      <w:r w:rsidRPr="001609F9">
        <w:fldChar w:fldCharType="begin"/>
      </w:r>
      <w:r w:rsidRPr="001609F9">
        <w:instrText xml:space="preserve"> REF _Ref161678643 \h </w:instrText>
      </w:r>
      <w:r w:rsidRPr="001609F9">
        <w:fldChar w:fldCharType="separate"/>
      </w:r>
      <w:r w:rsidR="009D0BDE" w:rsidRPr="001609F9">
        <w:t xml:space="preserve">Table </w:t>
      </w:r>
      <w:r w:rsidR="009D0BDE" w:rsidRPr="001609F9">
        <w:rPr>
          <w:noProof/>
        </w:rPr>
        <w:t>62</w:t>
      </w:r>
      <w:r w:rsidRPr="001609F9">
        <w:fldChar w:fldCharType="end"/>
      </w:r>
      <w:r w:rsidRPr="001609F9">
        <w:t xml:space="preserve"> and </w:t>
      </w:r>
      <w:r w:rsidRPr="001609F9">
        <w:fldChar w:fldCharType="begin"/>
      </w:r>
      <w:r w:rsidRPr="001609F9">
        <w:instrText xml:space="preserve"> REF _Ref161678646 \h </w:instrText>
      </w:r>
      <w:r w:rsidRPr="001609F9">
        <w:fldChar w:fldCharType="separate"/>
      </w:r>
      <w:r w:rsidR="009D0BDE" w:rsidRPr="001609F9">
        <w:t xml:space="preserve">Table </w:t>
      </w:r>
      <w:r w:rsidR="009D0BDE" w:rsidRPr="001609F9">
        <w:rPr>
          <w:noProof/>
        </w:rPr>
        <w:t>63</w:t>
      </w:r>
      <w:r w:rsidRPr="001609F9">
        <w:fldChar w:fldCharType="end"/>
      </w:r>
    </w:p>
    <w:tbl>
      <w:tblPr>
        <w:tblStyle w:val="ECCTable-redheader"/>
        <w:tblW w:w="5000" w:type="pct"/>
        <w:tblInd w:w="0" w:type="dxa"/>
        <w:tblLayout w:type="fixed"/>
        <w:tblLook w:val="04A0" w:firstRow="1" w:lastRow="0" w:firstColumn="1" w:lastColumn="0" w:noHBand="0" w:noVBand="1"/>
      </w:tblPr>
      <w:tblGrid>
        <w:gridCol w:w="1222"/>
        <w:gridCol w:w="1371"/>
        <w:gridCol w:w="1514"/>
        <w:gridCol w:w="3072"/>
        <w:gridCol w:w="1321"/>
        <w:gridCol w:w="1129"/>
      </w:tblGrid>
      <w:tr w:rsidR="00A81778" w:rsidRPr="001609F9" w14:paraId="3AF5E803"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635" w:type="pct"/>
            <w:tcBorders>
              <w:top w:val="single" w:sz="4" w:space="0" w:color="FFFFFF" w:themeColor="background1"/>
              <w:bottom w:val="single" w:sz="4" w:space="0" w:color="FFFFFF" w:themeColor="background1"/>
            </w:tcBorders>
          </w:tcPr>
          <w:p w14:paraId="2877D0DC" w14:textId="77777777" w:rsidR="00A81778" w:rsidRPr="001609F9" w:rsidRDefault="00A81778" w:rsidP="002A1E4D">
            <w:pPr>
              <w:pStyle w:val="ECCTableHeaderwhitefont"/>
              <w:keepNext w:val="0"/>
              <w:widowControl w:val="0"/>
              <w:rPr>
                <w:b/>
                <w:bCs w:val="0"/>
              </w:rPr>
            </w:pPr>
            <w:r w:rsidRPr="001609F9">
              <w:rPr>
                <w:b/>
                <w:bCs w:val="0"/>
              </w:rPr>
              <w:t>Altimeter model</w:t>
            </w:r>
          </w:p>
        </w:tc>
        <w:tc>
          <w:tcPr>
            <w:tcW w:w="712" w:type="pct"/>
            <w:tcBorders>
              <w:top w:val="single" w:sz="4" w:space="0" w:color="FFFFFF" w:themeColor="background1"/>
              <w:bottom w:val="single" w:sz="4" w:space="0" w:color="FFFFFF" w:themeColor="background1"/>
            </w:tcBorders>
          </w:tcPr>
          <w:p w14:paraId="17944FA2" w14:textId="77777777" w:rsidR="00A81778" w:rsidRPr="001609F9" w:rsidRDefault="00A81778" w:rsidP="002A1E4D">
            <w:pPr>
              <w:pStyle w:val="ECCTableHeaderwhitefont"/>
              <w:keepNext w:val="0"/>
              <w:widowControl w:val="0"/>
              <w:rPr>
                <w:b/>
                <w:bCs w:val="0"/>
              </w:rPr>
            </w:pPr>
            <w:r w:rsidRPr="001609F9">
              <w:rPr>
                <w:b/>
                <w:bCs w:val="0"/>
              </w:rPr>
              <w:t>ITT in dBm/MHz for</w:t>
            </w:r>
          </w:p>
          <w:p w14:paraId="2FBFA6CF" w14:textId="77777777" w:rsidR="00A81778" w:rsidRPr="001609F9" w:rsidRDefault="00A81778" w:rsidP="002A1E4D">
            <w:pPr>
              <w:pStyle w:val="ECCTableHeaderwhitefont"/>
              <w:keepNext w:val="0"/>
              <w:widowControl w:val="0"/>
              <w:rPr>
                <w:b/>
                <w:bCs w:val="0"/>
              </w:rPr>
            </w:pPr>
            <w:r w:rsidRPr="001609F9">
              <w:rPr>
                <w:b/>
                <w:bCs w:val="0"/>
              </w:rPr>
              <w:t>200 feet</w:t>
            </w:r>
          </w:p>
        </w:tc>
        <w:tc>
          <w:tcPr>
            <w:tcW w:w="786" w:type="pct"/>
            <w:tcBorders>
              <w:top w:val="single" w:sz="4" w:space="0" w:color="FFFFFF" w:themeColor="background1"/>
              <w:bottom w:val="single" w:sz="4" w:space="0" w:color="FFFFFF" w:themeColor="background1"/>
            </w:tcBorders>
          </w:tcPr>
          <w:p w14:paraId="666F2C70" w14:textId="77777777" w:rsidR="00A81778" w:rsidRPr="001609F9" w:rsidRDefault="00A81778" w:rsidP="002A1E4D">
            <w:pPr>
              <w:pStyle w:val="ECCTableHeaderwhitefont"/>
              <w:keepNext w:val="0"/>
              <w:widowControl w:val="0"/>
              <w:rPr>
                <w:b/>
                <w:bCs w:val="0"/>
              </w:rPr>
            </w:pPr>
            <w:r w:rsidRPr="001609F9">
              <w:rPr>
                <w:b/>
                <w:bCs w:val="0"/>
              </w:rPr>
              <w:t>ITT in dBm/MHz for</w:t>
            </w:r>
          </w:p>
          <w:p w14:paraId="5208AB57" w14:textId="77777777" w:rsidR="00A81778" w:rsidRPr="001609F9" w:rsidRDefault="00A81778" w:rsidP="002A1E4D">
            <w:pPr>
              <w:pStyle w:val="ECCTableHeaderwhitefont"/>
              <w:keepNext w:val="0"/>
              <w:widowControl w:val="0"/>
              <w:rPr>
                <w:b/>
                <w:bCs w:val="0"/>
              </w:rPr>
            </w:pPr>
            <w:r w:rsidRPr="001609F9">
              <w:rPr>
                <w:b/>
                <w:bCs w:val="0"/>
              </w:rPr>
              <w:t>1000 feet</w:t>
            </w:r>
          </w:p>
        </w:tc>
        <w:tc>
          <w:tcPr>
            <w:tcW w:w="1595" w:type="pct"/>
            <w:tcBorders>
              <w:top w:val="single" w:sz="4" w:space="0" w:color="FFFFFF" w:themeColor="background1"/>
              <w:bottom w:val="single" w:sz="4" w:space="0" w:color="FFFFFF" w:themeColor="background1"/>
            </w:tcBorders>
          </w:tcPr>
          <w:p w14:paraId="31A1FC9A" w14:textId="77777777" w:rsidR="00A81778" w:rsidRPr="001609F9" w:rsidRDefault="00A81778" w:rsidP="002A1E4D">
            <w:pPr>
              <w:pStyle w:val="ECCTableHeaderwhitefont"/>
              <w:keepNext w:val="0"/>
              <w:widowControl w:val="0"/>
              <w:rPr>
                <w:b/>
                <w:bCs w:val="0"/>
              </w:rPr>
            </w:pPr>
            <w:r w:rsidRPr="001609F9">
              <w:rPr>
                <w:b/>
                <w:bCs w:val="0"/>
              </w:rPr>
              <w:t>Max interference level simulation in dBm/MHz for</w:t>
            </w:r>
          </w:p>
        </w:tc>
        <w:tc>
          <w:tcPr>
            <w:tcW w:w="1272" w:type="pct"/>
            <w:gridSpan w:val="2"/>
            <w:tcBorders>
              <w:top w:val="single" w:sz="4" w:space="0" w:color="FFFFFF" w:themeColor="background1"/>
              <w:bottom w:val="single" w:sz="4" w:space="0" w:color="FFFFFF" w:themeColor="background1"/>
              <w:right w:val="single" w:sz="4" w:space="0" w:color="FFFFFF" w:themeColor="background1"/>
            </w:tcBorders>
          </w:tcPr>
          <w:p w14:paraId="2E646B2D" w14:textId="77777777" w:rsidR="00A81778" w:rsidRPr="001609F9" w:rsidRDefault="00A81778" w:rsidP="002A1E4D">
            <w:pPr>
              <w:pStyle w:val="ECCTableHeaderwhitefont"/>
              <w:keepNext w:val="0"/>
              <w:widowControl w:val="0"/>
              <w:rPr>
                <w:b/>
                <w:bCs w:val="0"/>
              </w:rPr>
            </w:pPr>
            <w:r w:rsidRPr="001609F9">
              <w:rPr>
                <w:b/>
                <w:bCs w:val="0"/>
              </w:rPr>
              <w:t>Margin in dB</w:t>
            </w:r>
          </w:p>
          <w:p w14:paraId="5D705EE9" w14:textId="77777777" w:rsidR="00A81778" w:rsidRPr="001609F9" w:rsidRDefault="00A81778" w:rsidP="002A1E4D">
            <w:pPr>
              <w:pStyle w:val="ECCTableHeaderwhitefont"/>
              <w:keepNext w:val="0"/>
              <w:widowControl w:val="0"/>
              <w:rPr>
                <w:b/>
                <w:bCs w:val="0"/>
              </w:rPr>
            </w:pPr>
            <w:r w:rsidRPr="001609F9">
              <w:rPr>
                <w:b/>
                <w:bCs w:val="0"/>
              </w:rPr>
              <w:t>200 feet | 1000 feet</w:t>
            </w:r>
          </w:p>
        </w:tc>
      </w:tr>
      <w:tr w:rsidR="00A81778" w:rsidRPr="001609F9" w14:paraId="7C34E5A8" w14:textId="77777777" w:rsidTr="0010067B">
        <w:trPr>
          <w:trHeight w:val="265"/>
        </w:trPr>
        <w:tc>
          <w:tcPr>
            <w:tcW w:w="635" w:type="pct"/>
            <w:tcBorders>
              <w:top w:val="single" w:sz="4" w:space="0" w:color="FFFFFF" w:themeColor="background1"/>
            </w:tcBorders>
          </w:tcPr>
          <w:p w14:paraId="06D28CFE" w14:textId="77777777" w:rsidR="00A81778" w:rsidRPr="001609F9" w:rsidRDefault="00A81778" w:rsidP="00892086">
            <w:pPr>
              <w:pStyle w:val="ECCTabletext"/>
              <w:keepNext w:val="0"/>
              <w:widowControl w:val="0"/>
              <w:spacing w:before="40"/>
            </w:pPr>
            <w:r w:rsidRPr="001609F9">
              <w:t>F</w:t>
            </w:r>
          </w:p>
        </w:tc>
        <w:tc>
          <w:tcPr>
            <w:tcW w:w="712" w:type="pct"/>
            <w:tcBorders>
              <w:top w:val="single" w:sz="4" w:space="0" w:color="FFFFFF" w:themeColor="background1"/>
            </w:tcBorders>
            <w:vAlign w:val="top"/>
          </w:tcPr>
          <w:p w14:paraId="56778DD7" w14:textId="77777777" w:rsidR="00A81778" w:rsidRPr="001609F9" w:rsidRDefault="00A81778" w:rsidP="00892086">
            <w:pPr>
              <w:pStyle w:val="ECCTabletext"/>
              <w:keepNext w:val="0"/>
              <w:widowControl w:val="0"/>
              <w:spacing w:before="40"/>
            </w:pPr>
            <w:r w:rsidRPr="001609F9">
              <w:t>-73</w:t>
            </w:r>
          </w:p>
        </w:tc>
        <w:tc>
          <w:tcPr>
            <w:tcW w:w="786" w:type="pct"/>
            <w:tcBorders>
              <w:top w:val="single" w:sz="4" w:space="0" w:color="FFFFFF" w:themeColor="background1"/>
            </w:tcBorders>
            <w:vAlign w:val="top"/>
          </w:tcPr>
          <w:p w14:paraId="43895955" w14:textId="77777777" w:rsidR="00A81778" w:rsidRPr="001609F9" w:rsidRDefault="00A81778" w:rsidP="00892086">
            <w:pPr>
              <w:pStyle w:val="ECCTabletext"/>
              <w:keepNext w:val="0"/>
              <w:widowControl w:val="0"/>
              <w:spacing w:before="40"/>
            </w:pPr>
            <w:r w:rsidRPr="001609F9">
              <w:t>-85</w:t>
            </w:r>
          </w:p>
        </w:tc>
        <w:tc>
          <w:tcPr>
            <w:tcW w:w="1595" w:type="pct"/>
            <w:vMerge w:val="restart"/>
            <w:tcBorders>
              <w:top w:val="single" w:sz="4" w:space="0" w:color="FFFFFF" w:themeColor="background1"/>
            </w:tcBorders>
          </w:tcPr>
          <w:p w14:paraId="0734DEC2" w14:textId="77777777" w:rsidR="00A81778" w:rsidRPr="001609F9" w:rsidRDefault="00A81778" w:rsidP="00892086">
            <w:pPr>
              <w:pStyle w:val="ECCTabletext"/>
              <w:keepNext w:val="0"/>
              <w:widowControl w:val="0"/>
              <w:spacing w:before="40"/>
            </w:pPr>
            <w:r w:rsidRPr="001609F9">
              <w:t>200 feet: -84.1 dBm/MHz</w:t>
            </w:r>
          </w:p>
          <w:p w14:paraId="125279E4" w14:textId="4746876C" w:rsidR="00A81778" w:rsidRPr="001609F9" w:rsidRDefault="00A81778" w:rsidP="00892086">
            <w:pPr>
              <w:pStyle w:val="ECCTabletext"/>
              <w:keepNext w:val="0"/>
              <w:widowControl w:val="0"/>
              <w:spacing w:before="40"/>
            </w:pPr>
            <w:r w:rsidRPr="001609F9">
              <w:t>(</w:t>
            </w:r>
            <w:r w:rsidRPr="001609F9">
              <w:fldChar w:fldCharType="begin"/>
            </w:r>
            <w:r w:rsidRPr="001609F9">
              <w:instrText xml:space="preserve"> REF _Ref143776661 \h  \* MERGEFORMAT </w:instrText>
            </w:r>
            <w:r w:rsidRPr="001609F9">
              <w:fldChar w:fldCharType="separate"/>
            </w:r>
            <w:r w:rsidR="009D0BDE" w:rsidRPr="001609F9">
              <w:t>Table 48</w:t>
            </w:r>
            <w:r w:rsidRPr="001609F9">
              <w:fldChar w:fldCharType="end"/>
            </w:r>
            <w:r w:rsidRPr="001609F9">
              <w:t xml:space="preserve"> for 6 m BS height)</w:t>
            </w:r>
          </w:p>
          <w:p w14:paraId="011AE943" w14:textId="77777777" w:rsidR="00A81778" w:rsidRPr="001609F9" w:rsidRDefault="00A81778" w:rsidP="00892086">
            <w:pPr>
              <w:pStyle w:val="ECCTabletext"/>
              <w:keepNext w:val="0"/>
              <w:widowControl w:val="0"/>
              <w:spacing w:before="40"/>
            </w:pPr>
          </w:p>
          <w:p w14:paraId="0073631F" w14:textId="77777777" w:rsidR="00A81778" w:rsidRPr="001609F9" w:rsidRDefault="00A81778" w:rsidP="00892086">
            <w:pPr>
              <w:pStyle w:val="ECCTabletext"/>
              <w:keepNext w:val="0"/>
              <w:widowControl w:val="0"/>
              <w:spacing w:before="40"/>
            </w:pPr>
            <w:r w:rsidRPr="001609F9">
              <w:t>1000 feet: -98.8 dBm/MHz</w:t>
            </w:r>
          </w:p>
          <w:p w14:paraId="65AE3D14" w14:textId="1A1ED1E5" w:rsidR="00A81778" w:rsidRPr="001609F9" w:rsidRDefault="00A81778" w:rsidP="00892086">
            <w:pPr>
              <w:pStyle w:val="ECCTabletext"/>
              <w:keepNext w:val="0"/>
              <w:widowControl w:val="0"/>
              <w:spacing w:before="40"/>
            </w:pPr>
            <w:r w:rsidRPr="001609F9">
              <w:t>(</w:t>
            </w:r>
            <w:r w:rsidRPr="001609F9">
              <w:fldChar w:fldCharType="begin"/>
            </w:r>
            <w:r w:rsidRPr="001609F9">
              <w:instrText xml:space="preserve"> REF _Ref147768463 \h  \* MERGEFORMAT </w:instrText>
            </w:r>
            <w:r w:rsidRPr="001609F9">
              <w:fldChar w:fldCharType="separate"/>
            </w:r>
            <w:r w:rsidR="009D0BDE" w:rsidRPr="001609F9">
              <w:t>Table 49</w:t>
            </w:r>
            <w:r w:rsidRPr="001609F9">
              <w:fldChar w:fldCharType="end"/>
            </w:r>
            <w:r w:rsidRPr="001609F9">
              <w:t xml:space="preserve"> for 6 m BS height)</w:t>
            </w:r>
          </w:p>
        </w:tc>
        <w:tc>
          <w:tcPr>
            <w:tcW w:w="686" w:type="pct"/>
            <w:tcBorders>
              <w:top w:val="single" w:sz="4" w:space="0" w:color="FFFFFF" w:themeColor="background1"/>
            </w:tcBorders>
          </w:tcPr>
          <w:p w14:paraId="686A2308" w14:textId="77777777" w:rsidR="00A81778" w:rsidRPr="001609F9" w:rsidRDefault="00A81778" w:rsidP="00892086">
            <w:pPr>
              <w:pStyle w:val="ECCTabletext"/>
              <w:keepNext w:val="0"/>
              <w:widowControl w:val="0"/>
              <w:spacing w:before="40"/>
            </w:pPr>
            <w:r w:rsidRPr="001609F9">
              <w:t>11.1</w:t>
            </w:r>
          </w:p>
        </w:tc>
        <w:tc>
          <w:tcPr>
            <w:tcW w:w="586" w:type="pct"/>
            <w:tcBorders>
              <w:top w:val="single" w:sz="4" w:space="0" w:color="FFFFFF" w:themeColor="background1"/>
            </w:tcBorders>
          </w:tcPr>
          <w:p w14:paraId="4ACED7AD" w14:textId="77777777" w:rsidR="00A81778" w:rsidRPr="001609F9" w:rsidRDefault="00A81778" w:rsidP="00892086">
            <w:pPr>
              <w:pStyle w:val="ECCTabletext"/>
              <w:keepNext w:val="0"/>
              <w:widowControl w:val="0"/>
              <w:spacing w:before="40"/>
            </w:pPr>
            <w:r w:rsidRPr="001609F9">
              <w:t>13.8</w:t>
            </w:r>
          </w:p>
        </w:tc>
      </w:tr>
      <w:tr w:rsidR="00A81778" w:rsidRPr="001609F9" w14:paraId="369110AD" w14:textId="77777777" w:rsidTr="0010067B">
        <w:trPr>
          <w:trHeight w:val="265"/>
        </w:trPr>
        <w:tc>
          <w:tcPr>
            <w:tcW w:w="635" w:type="pct"/>
          </w:tcPr>
          <w:p w14:paraId="145B47C2" w14:textId="77777777" w:rsidR="00A81778" w:rsidRPr="001609F9" w:rsidRDefault="00A81778" w:rsidP="00892086">
            <w:pPr>
              <w:pStyle w:val="ECCTabletext"/>
              <w:keepNext w:val="0"/>
              <w:widowControl w:val="0"/>
              <w:spacing w:before="40"/>
            </w:pPr>
            <w:r w:rsidRPr="001609F9">
              <w:t>L</w:t>
            </w:r>
          </w:p>
        </w:tc>
        <w:tc>
          <w:tcPr>
            <w:tcW w:w="712" w:type="pct"/>
            <w:vAlign w:val="top"/>
          </w:tcPr>
          <w:p w14:paraId="0CDC9C58" w14:textId="77777777" w:rsidR="00A81778" w:rsidRPr="001609F9" w:rsidRDefault="00A81778" w:rsidP="00892086">
            <w:pPr>
              <w:pStyle w:val="ECCTabletext"/>
              <w:keepNext w:val="0"/>
              <w:widowControl w:val="0"/>
              <w:spacing w:before="40"/>
            </w:pPr>
            <w:r w:rsidRPr="001609F9">
              <w:t>-81</w:t>
            </w:r>
          </w:p>
        </w:tc>
        <w:tc>
          <w:tcPr>
            <w:tcW w:w="786" w:type="pct"/>
            <w:vAlign w:val="top"/>
          </w:tcPr>
          <w:p w14:paraId="06669EA9" w14:textId="77777777" w:rsidR="00A81778" w:rsidRPr="001609F9" w:rsidRDefault="00A81778" w:rsidP="00892086">
            <w:pPr>
              <w:pStyle w:val="ECCTabletext"/>
              <w:keepNext w:val="0"/>
              <w:widowControl w:val="0"/>
              <w:spacing w:before="40"/>
            </w:pPr>
            <w:r w:rsidRPr="001609F9">
              <w:t>-81</w:t>
            </w:r>
          </w:p>
        </w:tc>
        <w:tc>
          <w:tcPr>
            <w:tcW w:w="1595" w:type="pct"/>
            <w:vMerge/>
          </w:tcPr>
          <w:p w14:paraId="29E15FD6" w14:textId="77777777" w:rsidR="00A81778" w:rsidRPr="001609F9" w:rsidRDefault="00A81778" w:rsidP="00892086">
            <w:pPr>
              <w:pStyle w:val="ECCTabletext"/>
              <w:keepNext w:val="0"/>
              <w:widowControl w:val="0"/>
              <w:spacing w:before="40"/>
            </w:pPr>
          </w:p>
        </w:tc>
        <w:tc>
          <w:tcPr>
            <w:tcW w:w="686" w:type="pct"/>
          </w:tcPr>
          <w:p w14:paraId="46264F30" w14:textId="77777777" w:rsidR="00A81778" w:rsidRPr="001609F9" w:rsidRDefault="00A81778" w:rsidP="00892086">
            <w:pPr>
              <w:pStyle w:val="ECCTabletext"/>
              <w:keepNext w:val="0"/>
              <w:widowControl w:val="0"/>
              <w:spacing w:before="40"/>
            </w:pPr>
            <w:r w:rsidRPr="001609F9">
              <w:t>3.1</w:t>
            </w:r>
          </w:p>
        </w:tc>
        <w:tc>
          <w:tcPr>
            <w:tcW w:w="586" w:type="pct"/>
          </w:tcPr>
          <w:p w14:paraId="46B8B1FD" w14:textId="77777777" w:rsidR="00A81778" w:rsidRPr="001609F9" w:rsidRDefault="00A81778" w:rsidP="00892086">
            <w:pPr>
              <w:pStyle w:val="ECCTabletext"/>
              <w:keepNext w:val="0"/>
              <w:widowControl w:val="0"/>
              <w:spacing w:before="40"/>
            </w:pPr>
            <w:r w:rsidRPr="001609F9">
              <w:t>17.8</w:t>
            </w:r>
          </w:p>
        </w:tc>
      </w:tr>
      <w:tr w:rsidR="00A81778" w:rsidRPr="001609F9" w14:paraId="6CF5001A" w14:textId="77777777" w:rsidTr="0010067B">
        <w:trPr>
          <w:trHeight w:val="265"/>
        </w:trPr>
        <w:tc>
          <w:tcPr>
            <w:tcW w:w="635" w:type="pct"/>
          </w:tcPr>
          <w:p w14:paraId="7639878C" w14:textId="77777777" w:rsidR="00A81778" w:rsidRPr="001609F9" w:rsidRDefault="00A81778" w:rsidP="00892086">
            <w:pPr>
              <w:pStyle w:val="ECCTabletext"/>
              <w:keepNext w:val="0"/>
              <w:widowControl w:val="0"/>
              <w:spacing w:before="40"/>
            </w:pPr>
            <w:r w:rsidRPr="001609F9">
              <w:t>T</w:t>
            </w:r>
          </w:p>
        </w:tc>
        <w:tc>
          <w:tcPr>
            <w:tcW w:w="712" w:type="pct"/>
            <w:vAlign w:val="top"/>
          </w:tcPr>
          <w:p w14:paraId="181209BC" w14:textId="77777777" w:rsidR="00A81778" w:rsidRPr="001609F9" w:rsidRDefault="00A81778" w:rsidP="00892086">
            <w:pPr>
              <w:pStyle w:val="ECCTabletext"/>
              <w:keepNext w:val="0"/>
              <w:widowControl w:val="0"/>
              <w:spacing w:before="40"/>
            </w:pPr>
            <w:r w:rsidRPr="001609F9">
              <w:t>-66.8</w:t>
            </w:r>
          </w:p>
        </w:tc>
        <w:tc>
          <w:tcPr>
            <w:tcW w:w="786" w:type="pct"/>
            <w:vAlign w:val="top"/>
          </w:tcPr>
          <w:p w14:paraId="070C3F27" w14:textId="77777777" w:rsidR="00A81778" w:rsidRPr="001609F9" w:rsidRDefault="00A81778" w:rsidP="00892086">
            <w:pPr>
              <w:pStyle w:val="ECCTabletext"/>
              <w:keepNext w:val="0"/>
              <w:widowControl w:val="0"/>
              <w:spacing w:before="40"/>
            </w:pPr>
            <w:r w:rsidRPr="001609F9">
              <w:t>-71.8</w:t>
            </w:r>
          </w:p>
        </w:tc>
        <w:tc>
          <w:tcPr>
            <w:tcW w:w="1595" w:type="pct"/>
            <w:vMerge/>
          </w:tcPr>
          <w:p w14:paraId="7BDF6413" w14:textId="77777777" w:rsidR="00A81778" w:rsidRPr="001609F9" w:rsidRDefault="00A81778" w:rsidP="00892086">
            <w:pPr>
              <w:pStyle w:val="ECCTabletext"/>
              <w:keepNext w:val="0"/>
              <w:widowControl w:val="0"/>
              <w:spacing w:before="40"/>
            </w:pPr>
          </w:p>
        </w:tc>
        <w:tc>
          <w:tcPr>
            <w:tcW w:w="686" w:type="pct"/>
          </w:tcPr>
          <w:p w14:paraId="440F33D9" w14:textId="77777777" w:rsidR="00A81778" w:rsidRPr="001609F9" w:rsidRDefault="00A81778" w:rsidP="00892086">
            <w:pPr>
              <w:pStyle w:val="ECCTabletext"/>
              <w:keepNext w:val="0"/>
              <w:widowControl w:val="0"/>
              <w:spacing w:before="40"/>
            </w:pPr>
            <w:r w:rsidRPr="001609F9">
              <w:t>17.3</w:t>
            </w:r>
          </w:p>
        </w:tc>
        <w:tc>
          <w:tcPr>
            <w:tcW w:w="586" w:type="pct"/>
          </w:tcPr>
          <w:p w14:paraId="1644EAEB" w14:textId="77777777" w:rsidR="00A81778" w:rsidRPr="001609F9" w:rsidRDefault="00A81778" w:rsidP="00892086">
            <w:pPr>
              <w:pStyle w:val="ECCTabletext"/>
              <w:keepNext w:val="0"/>
              <w:widowControl w:val="0"/>
              <w:spacing w:before="40"/>
            </w:pPr>
            <w:r w:rsidRPr="001609F9">
              <w:t>27</w:t>
            </w:r>
          </w:p>
        </w:tc>
      </w:tr>
      <w:tr w:rsidR="00A81778" w:rsidRPr="001609F9" w14:paraId="3333E6A6" w14:textId="77777777" w:rsidTr="0010067B">
        <w:trPr>
          <w:trHeight w:val="265"/>
        </w:trPr>
        <w:tc>
          <w:tcPr>
            <w:tcW w:w="635" w:type="pct"/>
          </w:tcPr>
          <w:p w14:paraId="0E11D145" w14:textId="77777777" w:rsidR="00A81778" w:rsidRPr="001609F9" w:rsidRDefault="00A81778" w:rsidP="00892086">
            <w:pPr>
              <w:pStyle w:val="ECCTabletext"/>
              <w:keepNext w:val="0"/>
              <w:widowControl w:val="0"/>
              <w:spacing w:before="40"/>
            </w:pPr>
            <w:r w:rsidRPr="001609F9">
              <w:t>X</w:t>
            </w:r>
          </w:p>
        </w:tc>
        <w:tc>
          <w:tcPr>
            <w:tcW w:w="712" w:type="pct"/>
            <w:vAlign w:val="top"/>
          </w:tcPr>
          <w:p w14:paraId="5C96063A" w14:textId="77777777" w:rsidR="00A81778" w:rsidRPr="001609F9" w:rsidRDefault="00A81778" w:rsidP="00892086">
            <w:pPr>
              <w:pStyle w:val="ECCTabletext"/>
              <w:keepNext w:val="0"/>
              <w:widowControl w:val="0"/>
              <w:spacing w:before="40"/>
            </w:pPr>
            <w:r w:rsidRPr="001609F9">
              <w:t>-63.8</w:t>
            </w:r>
          </w:p>
        </w:tc>
        <w:tc>
          <w:tcPr>
            <w:tcW w:w="786" w:type="pct"/>
            <w:vAlign w:val="top"/>
          </w:tcPr>
          <w:p w14:paraId="0279C7D3" w14:textId="77777777" w:rsidR="00A81778" w:rsidRPr="001609F9" w:rsidRDefault="00A81778" w:rsidP="00892086">
            <w:pPr>
              <w:pStyle w:val="ECCTabletext"/>
              <w:keepNext w:val="0"/>
              <w:widowControl w:val="0"/>
              <w:spacing w:before="40"/>
            </w:pPr>
            <w:r w:rsidRPr="001609F9">
              <w:t>-83.2</w:t>
            </w:r>
          </w:p>
        </w:tc>
        <w:tc>
          <w:tcPr>
            <w:tcW w:w="1595" w:type="pct"/>
            <w:vMerge/>
          </w:tcPr>
          <w:p w14:paraId="14F39A95" w14:textId="77777777" w:rsidR="00A81778" w:rsidRPr="001609F9" w:rsidRDefault="00A81778" w:rsidP="00892086">
            <w:pPr>
              <w:pStyle w:val="ECCTabletext"/>
              <w:keepNext w:val="0"/>
              <w:widowControl w:val="0"/>
              <w:spacing w:before="40"/>
            </w:pPr>
          </w:p>
        </w:tc>
        <w:tc>
          <w:tcPr>
            <w:tcW w:w="686" w:type="pct"/>
          </w:tcPr>
          <w:p w14:paraId="607E110F" w14:textId="77777777" w:rsidR="00A81778" w:rsidRPr="001609F9" w:rsidRDefault="00A81778" w:rsidP="00892086">
            <w:pPr>
              <w:pStyle w:val="ECCTabletext"/>
              <w:keepNext w:val="0"/>
              <w:widowControl w:val="0"/>
              <w:spacing w:before="40"/>
            </w:pPr>
            <w:r w:rsidRPr="001609F9">
              <w:t>20.3</w:t>
            </w:r>
          </w:p>
        </w:tc>
        <w:tc>
          <w:tcPr>
            <w:tcW w:w="586" w:type="pct"/>
          </w:tcPr>
          <w:p w14:paraId="5F614F81" w14:textId="77777777" w:rsidR="00A81778" w:rsidRPr="001609F9" w:rsidRDefault="00A81778" w:rsidP="00892086">
            <w:pPr>
              <w:pStyle w:val="ECCTabletext"/>
              <w:keepNext w:val="0"/>
              <w:widowControl w:val="0"/>
              <w:spacing w:before="40"/>
            </w:pPr>
            <w:r w:rsidRPr="001609F9">
              <w:t>15.6</w:t>
            </w:r>
          </w:p>
        </w:tc>
      </w:tr>
      <w:tr w:rsidR="00A81778" w:rsidRPr="001609F9" w14:paraId="17E2D219" w14:textId="77777777" w:rsidTr="0010067B">
        <w:trPr>
          <w:trHeight w:val="265"/>
        </w:trPr>
        <w:tc>
          <w:tcPr>
            <w:tcW w:w="635" w:type="pct"/>
          </w:tcPr>
          <w:p w14:paraId="69243F86" w14:textId="77777777" w:rsidR="00A81778" w:rsidRPr="001609F9" w:rsidRDefault="00A81778" w:rsidP="00892086">
            <w:pPr>
              <w:pStyle w:val="ECCTabletext"/>
              <w:keepNext w:val="0"/>
              <w:widowControl w:val="0"/>
              <w:spacing w:before="40"/>
            </w:pPr>
            <w:r w:rsidRPr="001609F9">
              <w:t>U</w:t>
            </w:r>
          </w:p>
        </w:tc>
        <w:tc>
          <w:tcPr>
            <w:tcW w:w="712" w:type="pct"/>
            <w:vAlign w:val="top"/>
          </w:tcPr>
          <w:p w14:paraId="2EA5F3FD" w14:textId="77777777" w:rsidR="00A81778" w:rsidRPr="001609F9" w:rsidRDefault="00A81778" w:rsidP="00892086">
            <w:pPr>
              <w:pStyle w:val="ECCTabletext"/>
              <w:keepNext w:val="0"/>
              <w:widowControl w:val="0"/>
              <w:spacing w:before="40"/>
            </w:pPr>
            <w:r w:rsidRPr="001609F9">
              <w:t>NB</w:t>
            </w:r>
          </w:p>
        </w:tc>
        <w:tc>
          <w:tcPr>
            <w:tcW w:w="786" w:type="pct"/>
            <w:vAlign w:val="top"/>
          </w:tcPr>
          <w:p w14:paraId="2F8DF180" w14:textId="77777777" w:rsidR="00A81778" w:rsidRPr="001609F9" w:rsidRDefault="00A81778" w:rsidP="00892086">
            <w:pPr>
              <w:pStyle w:val="ECCTabletext"/>
              <w:keepNext w:val="0"/>
              <w:widowControl w:val="0"/>
              <w:spacing w:before="40"/>
            </w:pPr>
            <w:r w:rsidRPr="001609F9">
              <w:t>NB</w:t>
            </w:r>
          </w:p>
        </w:tc>
        <w:tc>
          <w:tcPr>
            <w:tcW w:w="1595" w:type="pct"/>
            <w:vMerge/>
          </w:tcPr>
          <w:p w14:paraId="73768500" w14:textId="77777777" w:rsidR="00A81778" w:rsidRPr="001609F9" w:rsidRDefault="00A81778" w:rsidP="00892086">
            <w:pPr>
              <w:pStyle w:val="ECCTabletext"/>
              <w:keepNext w:val="0"/>
              <w:widowControl w:val="0"/>
              <w:spacing w:before="40"/>
            </w:pPr>
          </w:p>
        </w:tc>
        <w:tc>
          <w:tcPr>
            <w:tcW w:w="686" w:type="pct"/>
          </w:tcPr>
          <w:p w14:paraId="24D95879" w14:textId="77777777" w:rsidR="00A81778" w:rsidRPr="001609F9" w:rsidRDefault="00A81778" w:rsidP="00892086">
            <w:pPr>
              <w:pStyle w:val="ECCTabletext"/>
              <w:keepNext w:val="0"/>
              <w:widowControl w:val="0"/>
              <w:spacing w:before="40"/>
            </w:pPr>
            <w:r w:rsidRPr="001609F9">
              <w:t>-</w:t>
            </w:r>
          </w:p>
        </w:tc>
        <w:tc>
          <w:tcPr>
            <w:tcW w:w="586" w:type="pct"/>
          </w:tcPr>
          <w:p w14:paraId="4123DD05" w14:textId="77777777" w:rsidR="00A81778" w:rsidRPr="001609F9" w:rsidRDefault="00A81778" w:rsidP="00892086">
            <w:pPr>
              <w:pStyle w:val="ECCTabletext"/>
              <w:keepNext w:val="0"/>
              <w:widowControl w:val="0"/>
              <w:spacing w:before="40"/>
            </w:pPr>
            <w:r w:rsidRPr="001609F9">
              <w:t>-</w:t>
            </w:r>
          </w:p>
        </w:tc>
      </w:tr>
      <w:tr w:rsidR="00A81778" w:rsidRPr="001609F9" w14:paraId="42F6552E" w14:textId="77777777" w:rsidTr="0010067B">
        <w:trPr>
          <w:trHeight w:val="265"/>
        </w:trPr>
        <w:tc>
          <w:tcPr>
            <w:tcW w:w="635" w:type="pct"/>
          </w:tcPr>
          <w:p w14:paraId="73A2D548" w14:textId="77777777" w:rsidR="00A81778" w:rsidRPr="001609F9" w:rsidRDefault="00A81778" w:rsidP="00892086">
            <w:pPr>
              <w:pStyle w:val="ECCTabletext"/>
              <w:keepNext w:val="0"/>
              <w:widowControl w:val="0"/>
              <w:spacing w:before="40"/>
            </w:pPr>
            <w:r w:rsidRPr="001609F9">
              <w:lastRenderedPageBreak/>
              <w:t>Y</w:t>
            </w:r>
          </w:p>
        </w:tc>
        <w:tc>
          <w:tcPr>
            <w:tcW w:w="712" w:type="pct"/>
            <w:vAlign w:val="top"/>
          </w:tcPr>
          <w:p w14:paraId="48DD20F1" w14:textId="77777777" w:rsidR="00A81778" w:rsidRPr="001609F9" w:rsidRDefault="00A81778" w:rsidP="00892086">
            <w:pPr>
              <w:pStyle w:val="ECCTabletext"/>
              <w:keepNext w:val="0"/>
              <w:widowControl w:val="0"/>
              <w:spacing w:before="40"/>
            </w:pPr>
            <w:r w:rsidRPr="001609F9">
              <w:t>-70</w:t>
            </w:r>
          </w:p>
        </w:tc>
        <w:tc>
          <w:tcPr>
            <w:tcW w:w="786" w:type="pct"/>
            <w:vAlign w:val="top"/>
          </w:tcPr>
          <w:p w14:paraId="6645AC11" w14:textId="77777777" w:rsidR="00A81778" w:rsidRPr="001609F9" w:rsidRDefault="00A81778" w:rsidP="00892086">
            <w:pPr>
              <w:pStyle w:val="ECCTabletext"/>
              <w:keepNext w:val="0"/>
              <w:widowControl w:val="0"/>
              <w:spacing w:before="40"/>
            </w:pPr>
            <w:r w:rsidRPr="001609F9">
              <w:t>-84</w:t>
            </w:r>
          </w:p>
        </w:tc>
        <w:tc>
          <w:tcPr>
            <w:tcW w:w="1595" w:type="pct"/>
            <w:vMerge/>
          </w:tcPr>
          <w:p w14:paraId="19E7054F" w14:textId="77777777" w:rsidR="00A81778" w:rsidRPr="001609F9" w:rsidRDefault="00A81778" w:rsidP="00892086">
            <w:pPr>
              <w:pStyle w:val="ECCTabletext"/>
              <w:keepNext w:val="0"/>
              <w:widowControl w:val="0"/>
              <w:spacing w:before="40"/>
            </w:pPr>
          </w:p>
        </w:tc>
        <w:tc>
          <w:tcPr>
            <w:tcW w:w="686" w:type="pct"/>
          </w:tcPr>
          <w:p w14:paraId="4EC36836" w14:textId="77777777" w:rsidR="00A81778" w:rsidRPr="001609F9" w:rsidRDefault="00A81778" w:rsidP="00892086">
            <w:pPr>
              <w:pStyle w:val="ECCTabletext"/>
              <w:keepNext w:val="0"/>
              <w:widowControl w:val="0"/>
              <w:spacing w:before="40"/>
            </w:pPr>
            <w:r w:rsidRPr="001609F9">
              <w:t>14.1</w:t>
            </w:r>
          </w:p>
        </w:tc>
        <w:tc>
          <w:tcPr>
            <w:tcW w:w="586" w:type="pct"/>
          </w:tcPr>
          <w:p w14:paraId="3981C884" w14:textId="77777777" w:rsidR="00A81778" w:rsidRPr="001609F9" w:rsidRDefault="00A81778" w:rsidP="00892086">
            <w:pPr>
              <w:pStyle w:val="ECCTabletext"/>
              <w:keepNext w:val="0"/>
              <w:widowControl w:val="0"/>
              <w:spacing w:before="40"/>
            </w:pPr>
            <w:r w:rsidRPr="001609F9">
              <w:t>14.8</w:t>
            </w:r>
          </w:p>
        </w:tc>
      </w:tr>
      <w:tr w:rsidR="00A81778" w:rsidRPr="001609F9" w14:paraId="5A43E376" w14:textId="77777777" w:rsidTr="0010067B">
        <w:trPr>
          <w:trHeight w:val="265"/>
        </w:trPr>
        <w:tc>
          <w:tcPr>
            <w:tcW w:w="5000" w:type="pct"/>
            <w:gridSpan w:val="6"/>
          </w:tcPr>
          <w:p w14:paraId="7F2EAEC2" w14:textId="77777777" w:rsidR="00A81778" w:rsidRPr="001609F9" w:rsidRDefault="00A81778" w:rsidP="002A1E4D">
            <w:pPr>
              <w:pStyle w:val="ECCTablenote"/>
              <w:widowControl w:val="0"/>
              <w:rPr>
                <w:highlight w:val="yellow"/>
              </w:rPr>
            </w:pPr>
            <w:r w:rsidRPr="001609F9">
              <w:t>For Altimeter F the U&amp;Tf with 4 dB is applied as there is lack of information about unit-to-unit variations for interference in the altimeter band.</w:t>
            </w:r>
          </w:p>
          <w:p w14:paraId="3CF33BA4" w14:textId="77777777" w:rsidR="00A81778" w:rsidRPr="001609F9" w:rsidRDefault="00A81778" w:rsidP="002A1E4D">
            <w:pPr>
              <w:pStyle w:val="ECCTablenote"/>
              <w:widowControl w:val="0"/>
            </w:pPr>
            <w:r w:rsidRPr="001609F9">
              <w:t>For Altimeter L and X, the average thresholds provided by the manufacturer are used with U&amp;Tf  4 dB unit to unit variations as a conservative assumption as there is no individual information available on unit-to-unit/ temperature variations. While a standard deviation is provided, there is no basis for considering a 3σ variation which can significantly overestimate the thresholds compared to the measured worst-case altimeter performance. This is evident especially for Altimeter X where the standard deviation is much larger as compared to measurements at other lower heights.</w:t>
            </w:r>
          </w:p>
        </w:tc>
      </w:tr>
    </w:tbl>
    <w:p w14:paraId="7979FA62" w14:textId="77777777" w:rsidR="00A81778" w:rsidRPr="001609F9" w:rsidRDefault="00A81778" w:rsidP="00A81778">
      <w:pPr>
        <w:pStyle w:val="ECCAnnexheading4"/>
        <w:numPr>
          <w:ilvl w:val="3"/>
          <w:numId w:val="13"/>
        </w:numPr>
        <w:tabs>
          <w:tab w:val="clear" w:pos="-837"/>
          <w:tab w:val="left" w:pos="851"/>
        </w:tabs>
        <w:ind w:left="0" w:firstLine="0"/>
        <w:textAlignment w:val="auto"/>
        <w:rPr>
          <w:lang w:val="en-GB"/>
        </w:rPr>
      </w:pPr>
      <w:r w:rsidRPr="001609F9">
        <w:rPr>
          <w:lang w:val="en-GB"/>
        </w:rPr>
        <w:t>Tables for unwanted emission from non-AAS BS and margins for Radio Altimeter ITTs</w:t>
      </w:r>
    </w:p>
    <w:p w14:paraId="57877D9B" w14:textId="49EF4FB4" w:rsidR="00A81778" w:rsidRPr="001609F9" w:rsidRDefault="00A81778" w:rsidP="00A81778">
      <w:pPr>
        <w:pStyle w:val="Caption"/>
      </w:pPr>
      <w:bookmarkStart w:id="508" w:name="_Ref156507478"/>
      <w:r w:rsidRPr="001609F9">
        <w:t xml:space="preserve">Table </w:t>
      </w:r>
      <w:r w:rsidRPr="001609F9">
        <w:fldChar w:fldCharType="begin"/>
      </w:r>
      <w:r w:rsidRPr="001609F9">
        <w:instrText xml:space="preserve"> SEQ Table \* ARABIC </w:instrText>
      </w:r>
      <w:r w:rsidRPr="001609F9">
        <w:fldChar w:fldCharType="separate"/>
      </w:r>
      <w:r w:rsidR="009D0BDE" w:rsidRPr="001609F9">
        <w:rPr>
          <w:noProof/>
        </w:rPr>
        <w:t>77</w:t>
      </w:r>
      <w:r w:rsidRPr="001609F9">
        <w:fldChar w:fldCharType="end"/>
      </w:r>
      <w:bookmarkEnd w:id="508"/>
      <w:r w:rsidRPr="001609F9">
        <w:t xml:space="preserve">: Margin for Interference Tolerance Threshold (ITT) levels between 4.2 to 4.4 GHz at 200 and 1000 feet AGL in </w:t>
      </w:r>
      <w:r w:rsidRPr="001609F9">
        <w:fldChar w:fldCharType="begin"/>
      </w:r>
      <w:r w:rsidRPr="001609F9">
        <w:instrText xml:space="preserve"> REF _Ref161395907 \h </w:instrText>
      </w:r>
      <w:r w:rsidRPr="001609F9">
        <w:fldChar w:fldCharType="separate"/>
      </w:r>
      <w:r w:rsidR="009D0BDE" w:rsidRPr="001609F9">
        <w:t xml:space="preserve">Table </w:t>
      </w:r>
      <w:r w:rsidR="009D0BDE" w:rsidRPr="001609F9">
        <w:rPr>
          <w:noProof/>
        </w:rPr>
        <w:t>6</w:t>
      </w:r>
      <w:r w:rsidRPr="001609F9">
        <w:fldChar w:fldCharType="end"/>
      </w:r>
      <w:r w:rsidRPr="001609F9">
        <w:t xml:space="preserve"> and maximum predicted unwanted emission level for local area medium power non-AAS BS with 30 m height and fc = 4.15 GHz in </w:t>
      </w:r>
      <w:r w:rsidRPr="001609F9">
        <w:fldChar w:fldCharType="begin"/>
      </w:r>
      <w:r w:rsidRPr="001609F9">
        <w:instrText xml:space="preserve"> REF _Ref156066734 \h </w:instrText>
      </w:r>
      <w:r w:rsidRPr="001609F9">
        <w:fldChar w:fldCharType="separate"/>
      </w:r>
      <w:r w:rsidR="009D0BDE" w:rsidRPr="001609F9">
        <w:t xml:space="preserve">Table </w:t>
      </w:r>
      <w:r w:rsidR="009D0BDE" w:rsidRPr="001609F9">
        <w:rPr>
          <w:noProof/>
        </w:rPr>
        <w:t>64</w:t>
      </w:r>
      <w:r w:rsidRPr="001609F9">
        <w:fldChar w:fldCharType="end"/>
      </w:r>
      <w:r w:rsidRPr="001609F9">
        <w:t xml:space="preserve"> and </w:t>
      </w:r>
      <w:r w:rsidRPr="001609F9">
        <w:fldChar w:fldCharType="begin"/>
      </w:r>
      <w:r w:rsidRPr="001609F9">
        <w:instrText xml:space="preserve"> REF _Ref156066737 \h </w:instrText>
      </w:r>
      <w:r w:rsidRPr="001609F9">
        <w:fldChar w:fldCharType="separate"/>
      </w:r>
      <w:r w:rsidR="009D0BDE" w:rsidRPr="001609F9">
        <w:t xml:space="preserve">Table </w:t>
      </w:r>
      <w:r w:rsidR="009D0BDE" w:rsidRPr="001609F9">
        <w:rPr>
          <w:noProof/>
        </w:rPr>
        <w:t>65</w:t>
      </w:r>
      <w:r w:rsidRPr="001609F9">
        <w:fldChar w:fldCharType="end"/>
      </w:r>
    </w:p>
    <w:tbl>
      <w:tblPr>
        <w:tblStyle w:val="ECCTable-redheader"/>
        <w:tblW w:w="4929" w:type="pct"/>
        <w:tblInd w:w="0" w:type="dxa"/>
        <w:tblLayout w:type="fixed"/>
        <w:tblLook w:val="04A0" w:firstRow="1" w:lastRow="0" w:firstColumn="1" w:lastColumn="0" w:noHBand="0" w:noVBand="1"/>
      </w:tblPr>
      <w:tblGrid>
        <w:gridCol w:w="1133"/>
        <w:gridCol w:w="1557"/>
        <w:gridCol w:w="1559"/>
        <w:gridCol w:w="3117"/>
        <w:gridCol w:w="993"/>
        <w:gridCol w:w="1133"/>
      </w:tblGrid>
      <w:tr w:rsidR="00A81778" w:rsidRPr="001609F9" w14:paraId="4DC351C4"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597" w:type="pct"/>
            <w:tcBorders>
              <w:top w:val="single" w:sz="4" w:space="0" w:color="FFFFFF" w:themeColor="background1"/>
              <w:bottom w:val="single" w:sz="4" w:space="0" w:color="FFFFFF" w:themeColor="background1"/>
            </w:tcBorders>
          </w:tcPr>
          <w:p w14:paraId="03EA94D4" w14:textId="77777777" w:rsidR="00A81778" w:rsidRPr="001609F9" w:rsidRDefault="00A81778" w:rsidP="0010067B">
            <w:pPr>
              <w:pStyle w:val="ECCTableHeaderwhitefont"/>
              <w:rPr>
                <w:b/>
                <w:bCs w:val="0"/>
              </w:rPr>
            </w:pPr>
            <w:r w:rsidRPr="001609F9">
              <w:rPr>
                <w:b/>
                <w:bCs w:val="0"/>
              </w:rPr>
              <w:t>Altimeter model</w:t>
            </w:r>
          </w:p>
        </w:tc>
        <w:tc>
          <w:tcPr>
            <w:tcW w:w="820" w:type="pct"/>
            <w:tcBorders>
              <w:top w:val="single" w:sz="4" w:space="0" w:color="FFFFFF" w:themeColor="background1"/>
              <w:bottom w:val="single" w:sz="4" w:space="0" w:color="FFFFFF" w:themeColor="background1"/>
            </w:tcBorders>
          </w:tcPr>
          <w:p w14:paraId="595C439C" w14:textId="77777777" w:rsidR="00A81778" w:rsidRPr="001609F9" w:rsidRDefault="00A81778" w:rsidP="0010067B">
            <w:pPr>
              <w:pStyle w:val="ECCTableHeaderwhitefont"/>
              <w:rPr>
                <w:b/>
                <w:bCs w:val="0"/>
              </w:rPr>
            </w:pPr>
            <w:r w:rsidRPr="001609F9">
              <w:rPr>
                <w:b/>
                <w:bCs w:val="0"/>
              </w:rPr>
              <w:t>ITT in dBm/MHz for 200 feet</w:t>
            </w:r>
          </w:p>
        </w:tc>
        <w:tc>
          <w:tcPr>
            <w:tcW w:w="821" w:type="pct"/>
            <w:tcBorders>
              <w:top w:val="single" w:sz="4" w:space="0" w:color="FFFFFF" w:themeColor="background1"/>
              <w:bottom w:val="single" w:sz="4" w:space="0" w:color="FFFFFF" w:themeColor="background1"/>
            </w:tcBorders>
          </w:tcPr>
          <w:p w14:paraId="439A9329" w14:textId="77777777" w:rsidR="00A81778" w:rsidRPr="001609F9" w:rsidRDefault="00A81778" w:rsidP="0010067B">
            <w:pPr>
              <w:pStyle w:val="ECCTableHeaderwhitefont"/>
              <w:rPr>
                <w:b/>
                <w:bCs w:val="0"/>
              </w:rPr>
            </w:pPr>
            <w:r w:rsidRPr="001609F9">
              <w:rPr>
                <w:b/>
                <w:bCs w:val="0"/>
              </w:rPr>
              <w:t>ITT in dBm/MHz for 1000 feet</w:t>
            </w:r>
          </w:p>
        </w:tc>
        <w:tc>
          <w:tcPr>
            <w:tcW w:w="1642" w:type="pct"/>
            <w:tcBorders>
              <w:top w:val="single" w:sz="4" w:space="0" w:color="FFFFFF" w:themeColor="background1"/>
              <w:bottom w:val="single" w:sz="4" w:space="0" w:color="FFFFFF" w:themeColor="background1"/>
            </w:tcBorders>
          </w:tcPr>
          <w:p w14:paraId="1C0C5D6B" w14:textId="77777777" w:rsidR="00A81778" w:rsidRPr="001609F9" w:rsidRDefault="00A81778" w:rsidP="0010067B">
            <w:pPr>
              <w:pStyle w:val="ECCTableHeaderwhitefont"/>
              <w:rPr>
                <w:b/>
                <w:bCs w:val="0"/>
              </w:rPr>
            </w:pPr>
            <w:r w:rsidRPr="001609F9">
              <w:rPr>
                <w:b/>
                <w:bCs w:val="0"/>
              </w:rPr>
              <w:t>Max interference level simulation in dBm/MHz for</w:t>
            </w:r>
          </w:p>
        </w:tc>
        <w:tc>
          <w:tcPr>
            <w:tcW w:w="1120" w:type="pct"/>
            <w:gridSpan w:val="2"/>
            <w:tcBorders>
              <w:top w:val="single" w:sz="4" w:space="0" w:color="FFFFFF" w:themeColor="background1"/>
              <w:bottom w:val="single" w:sz="4" w:space="0" w:color="FFFFFF" w:themeColor="background1"/>
              <w:right w:val="single" w:sz="4" w:space="0" w:color="FFFFFF" w:themeColor="background1"/>
            </w:tcBorders>
          </w:tcPr>
          <w:p w14:paraId="21689D53" w14:textId="77777777" w:rsidR="00A81778" w:rsidRPr="001609F9" w:rsidRDefault="00A81778" w:rsidP="0010067B">
            <w:pPr>
              <w:pStyle w:val="ECCTableHeaderwhitefont"/>
              <w:rPr>
                <w:b/>
                <w:bCs w:val="0"/>
              </w:rPr>
            </w:pPr>
            <w:r w:rsidRPr="001609F9">
              <w:rPr>
                <w:b/>
                <w:bCs w:val="0"/>
              </w:rPr>
              <w:t>Margin in dB</w:t>
            </w:r>
          </w:p>
          <w:p w14:paraId="45684F9F" w14:textId="77777777" w:rsidR="00A81778" w:rsidRPr="001609F9" w:rsidRDefault="00A81778" w:rsidP="0010067B">
            <w:pPr>
              <w:pStyle w:val="ECCTableHeaderwhitefont"/>
              <w:rPr>
                <w:b/>
                <w:bCs w:val="0"/>
              </w:rPr>
            </w:pPr>
            <w:r w:rsidRPr="001609F9">
              <w:rPr>
                <w:b/>
                <w:bCs w:val="0"/>
              </w:rPr>
              <w:t>200 feet | 1000 feet</w:t>
            </w:r>
          </w:p>
        </w:tc>
      </w:tr>
      <w:tr w:rsidR="00A81778" w:rsidRPr="001609F9" w14:paraId="3EF4F687" w14:textId="77777777" w:rsidTr="0010067B">
        <w:trPr>
          <w:trHeight w:val="265"/>
        </w:trPr>
        <w:tc>
          <w:tcPr>
            <w:tcW w:w="597" w:type="pct"/>
            <w:tcBorders>
              <w:top w:val="single" w:sz="4" w:space="0" w:color="FFFFFF" w:themeColor="background1"/>
            </w:tcBorders>
          </w:tcPr>
          <w:p w14:paraId="59249F39" w14:textId="77777777" w:rsidR="00A81778" w:rsidRPr="001609F9" w:rsidRDefault="00A81778" w:rsidP="0010067B">
            <w:pPr>
              <w:pStyle w:val="ECCTabletext"/>
            </w:pPr>
            <w:r w:rsidRPr="001609F9">
              <w:t>F</w:t>
            </w:r>
          </w:p>
        </w:tc>
        <w:tc>
          <w:tcPr>
            <w:tcW w:w="820" w:type="pct"/>
            <w:tcBorders>
              <w:top w:val="single" w:sz="4" w:space="0" w:color="FFFFFF" w:themeColor="background1"/>
            </w:tcBorders>
            <w:vAlign w:val="top"/>
          </w:tcPr>
          <w:p w14:paraId="6CFD316F" w14:textId="77777777" w:rsidR="00A81778" w:rsidRPr="001609F9" w:rsidRDefault="00A81778" w:rsidP="0010067B">
            <w:pPr>
              <w:pStyle w:val="ECCTabletext"/>
            </w:pPr>
            <w:r w:rsidRPr="001609F9">
              <w:t>-73</w:t>
            </w:r>
          </w:p>
        </w:tc>
        <w:tc>
          <w:tcPr>
            <w:tcW w:w="821" w:type="pct"/>
            <w:tcBorders>
              <w:top w:val="single" w:sz="4" w:space="0" w:color="FFFFFF" w:themeColor="background1"/>
            </w:tcBorders>
            <w:vAlign w:val="top"/>
          </w:tcPr>
          <w:p w14:paraId="485E6676" w14:textId="77777777" w:rsidR="00A81778" w:rsidRPr="001609F9" w:rsidRDefault="00A81778" w:rsidP="0010067B">
            <w:pPr>
              <w:pStyle w:val="ECCTabletext"/>
            </w:pPr>
            <w:r w:rsidRPr="001609F9">
              <w:t>-85</w:t>
            </w:r>
          </w:p>
        </w:tc>
        <w:tc>
          <w:tcPr>
            <w:tcW w:w="1642" w:type="pct"/>
            <w:vMerge w:val="restart"/>
            <w:tcBorders>
              <w:top w:val="single" w:sz="4" w:space="0" w:color="FFFFFF" w:themeColor="background1"/>
            </w:tcBorders>
          </w:tcPr>
          <w:p w14:paraId="688D8F83" w14:textId="77777777" w:rsidR="00A81778" w:rsidRPr="001609F9" w:rsidRDefault="00A81778" w:rsidP="0010067B">
            <w:pPr>
              <w:pStyle w:val="ECCTabletext"/>
            </w:pPr>
            <w:r w:rsidRPr="001609F9">
              <w:t>200 feet: -109.9 dBm/MHz</w:t>
            </w:r>
          </w:p>
          <w:p w14:paraId="19C77BD8" w14:textId="44483B83" w:rsidR="00A81778" w:rsidRPr="001609F9" w:rsidRDefault="00A81778" w:rsidP="0010067B">
            <w:pPr>
              <w:pStyle w:val="ECCTabletext"/>
            </w:pPr>
            <w:r w:rsidRPr="001609F9">
              <w:t>(</w:t>
            </w:r>
            <w:r w:rsidRPr="001609F9">
              <w:fldChar w:fldCharType="begin"/>
            </w:r>
            <w:r w:rsidRPr="001609F9">
              <w:instrText xml:space="preserve"> REF _Ref156066734 \h </w:instrText>
            </w:r>
            <w:r w:rsidRPr="001609F9">
              <w:fldChar w:fldCharType="separate"/>
            </w:r>
            <w:r w:rsidR="009D0BDE" w:rsidRPr="001609F9">
              <w:t xml:space="preserve">Table </w:t>
            </w:r>
            <w:r w:rsidR="009D0BDE" w:rsidRPr="001609F9">
              <w:rPr>
                <w:noProof/>
              </w:rPr>
              <w:t>64</w:t>
            </w:r>
            <w:r w:rsidRPr="001609F9">
              <w:fldChar w:fldCharType="end"/>
            </w:r>
            <w:r w:rsidRPr="001609F9">
              <w:t xml:space="preserve"> for 30 m BS height)</w:t>
            </w:r>
          </w:p>
          <w:p w14:paraId="14E6CC7D" w14:textId="77777777" w:rsidR="00A81778" w:rsidRPr="001609F9" w:rsidRDefault="00A81778" w:rsidP="0010067B">
            <w:pPr>
              <w:pStyle w:val="ECCTabletext"/>
            </w:pPr>
          </w:p>
          <w:p w14:paraId="753F81AB" w14:textId="77777777" w:rsidR="00A81778" w:rsidRPr="001609F9" w:rsidRDefault="00A81778" w:rsidP="0010067B">
            <w:pPr>
              <w:pStyle w:val="ECCTabletext"/>
            </w:pPr>
            <w:r w:rsidRPr="001609F9">
              <w:t xml:space="preserve">1000 feet: -102.3 dBm/MHz </w:t>
            </w:r>
          </w:p>
          <w:p w14:paraId="205E680C" w14:textId="258BB995" w:rsidR="00A81778" w:rsidRPr="001609F9" w:rsidRDefault="00A81778" w:rsidP="0010067B">
            <w:pPr>
              <w:pStyle w:val="ECCTabletext"/>
            </w:pPr>
            <w:r w:rsidRPr="001609F9">
              <w:t>(</w:t>
            </w:r>
            <w:r w:rsidRPr="001609F9">
              <w:fldChar w:fldCharType="begin"/>
            </w:r>
            <w:r w:rsidRPr="001609F9">
              <w:instrText xml:space="preserve"> REF _Ref156066737 \h </w:instrText>
            </w:r>
            <w:r w:rsidRPr="001609F9">
              <w:fldChar w:fldCharType="separate"/>
            </w:r>
            <w:r w:rsidR="009D0BDE" w:rsidRPr="001609F9">
              <w:t xml:space="preserve">Table </w:t>
            </w:r>
            <w:r w:rsidR="009D0BDE" w:rsidRPr="001609F9">
              <w:rPr>
                <w:noProof/>
              </w:rPr>
              <w:t>65</w:t>
            </w:r>
            <w:r w:rsidRPr="001609F9">
              <w:fldChar w:fldCharType="end"/>
            </w:r>
            <w:r w:rsidRPr="001609F9">
              <w:t xml:space="preserve"> for 30 m BS height)</w:t>
            </w:r>
          </w:p>
        </w:tc>
        <w:tc>
          <w:tcPr>
            <w:tcW w:w="523" w:type="pct"/>
            <w:tcBorders>
              <w:top w:val="single" w:sz="4" w:space="0" w:color="FFFFFF" w:themeColor="background1"/>
            </w:tcBorders>
          </w:tcPr>
          <w:p w14:paraId="60CA4FA0" w14:textId="77777777" w:rsidR="00A81778" w:rsidRPr="001609F9" w:rsidRDefault="00A81778" w:rsidP="0010067B">
            <w:pPr>
              <w:pStyle w:val="ECCTabletext"/>
            </w:pPr>
            <w:r w:rsidRPr="001609F9">
              <w:t>36.9</w:t>
            </w:r>
          </w:p>
        </w:tc>
        <w:tc>
          <w:tcPr>
            <w:tcW w:w="597" w:type="pct"/>
            <w:tcBorders>
              <w:top w:val="single" w:sz="4" w:space="0" w:color="FFFFFF" w:themeColor="background1"/>
            </w:tcBorders>
          </w:tcPr>
          <w:p w14:paraId="4C5DA0F7" w14:textId="77777777" w:rsidR="00A81778" w:rsidRPr="001609F9" w:rsidRDefault="00A81778" w:rsidP="0010067B">
            <w:pPr>
              <w:pStyle w:val="ECCTabletext"/>
            </w:pPr>
            <w:r w:rsidRPr="001609F9">
              <w:t>17.3</w:t>
            </w:r>
          </w:p>
        </w:tc>
      </w:tr>
      <w:tr w:rsidR="00A81778" w:rsidRPr="001609F9" w14:paraId="3987899D" w14:textId="77777777" w:rsidTr="0010067B">
        <w:trPr>
          <w:trHeight w:val="265"/>
        </w:trPr>
        <w:tc>
          <w:tcPr>
            <w:tcW w:w="597" w:type="pct"/>
          </w:tcPr>
          <w:p w14:paraId="56A267DE" w14:textId="77777777" w:rsidR="00A81778" w:rsidRPr="001609F9" w:rsidRDefault="00A81778" w:rsidP="0010067B">
            <w:pPr>
              <w:pStyle w:val="ECCTabletext"/>
            </w:pPr>
            <w:r w:rsidRPr="001609F9">
              <w:t>L</w:t>
            </w:r>
          </w:p>
        </w:tc>
        <w:tc>
          <w:tcPr>
            <w:tcW w:w="820" w:type="pct"/>
            <w:vAlign w:val="top"/>
          </w:tcPr>
          <w:p w14:paraId="2F778CC9" w14:textId="77777777" w:rsidR="00A81778" w:rsidRPr="001609F9" w:rsidRDefault="00A81778" w:rsidP="0010067B">
            <w:pPr>
              <w:pStyle w:val="ECCTabletext"/>
            </w:pPr>
            <w:r w:rsidRPr="001609F9">
              <w:t>-81</w:t>
            </w:r>
          </w:p>
        </w:tc>
        <w:tc>
          <w:tcPr>
            <w:tcW w:w="821" w:type="pct"/>
            <w:vAlign w:val="top"/>
          </w:tcPr>
          <w:p w14:paraId="1860CC65" w14:textId="77777777" w:rsidR="00A81778" w:rsidRPr="001609F9" w:rsidRDefault="00A81778" w:rsidP="0010067B">
            <w:pPr>
              <w:pStyle w:val="ECCTabletext"/>
            </w:pPr>
            <w:r w:rsidRPr="001609F9">
              <w:t>-81</w:t>
            </w:r>
          </w:p>
        </w:tc>
        <w:tc>
          <w:tcPr>
            <w:tcW w:w="1642" w:type="pct"/>
            <w:vMerge/>
          </w:tcPr>
          <w:p w14:paraId="548DFC35" w14:textId="77777777" w:rsidR="00A81778" w:rsidRPr="001609F9" w:rsidRDefault="00A81778" w:rsidP="0010067B">
            <w:pPr>
              <w:pStyle w:val="ECCTabletext"/>
            </w:pPr>
          </w:p>
        </w:tc>
        <w:tc>
          <w:tcPr>
            <w:tcW w:w="523" w:type="pct"/>
          </w:tcPr>
          <w:p w14:paraId="66115BF6" w14:textId="77777777" w:rsidR="00A81778" w:rsidRPr="001609F9" w:rsidRDefault="00A81778" w:rsidP="0010067B">
            <w:pPr>
              <w:pStyle w:val="ECCTabletext"/>
            </w:pPr>
            <w:r w:rsidRPr="001609F9">
              <w:t>28.9</w:t>
            </w:r>
          </w:p>
        </w:tc>
        <w:tc>
          <w:tcPr>
            <w:tcW w:w="597" w:type="pct"/>
          </w:tcPr>
          <w:p w14:paraId="4301DCFC" w14:textId="77777777" w:rsidR="00A81778" w:rsidRPr="001609F9" w:rsidRDefault="00A81778" w:rsidP="0010067B">
            <w:pPr>
              <w:pStyle w:val="ECCTabletext"/>
            </w:pPr>
            <w:r w:rsidRPr="001609F9">
              <w:t>21.3</w:t>
            </w:r>
          </w:p>
        </w:tc>
      </w:tr>
      <w:tr w:rsidR="00A81778" w:rsidRPr="001609F9" w14:paraId="5323064C" w14:textId="77777777" w:rsidTr="0010067B">
        <w:trPr>
          <w:trHeight w:val="265"/>
        </w:trPr>
        <w:tc>
          <w:tcPr>
            <w:tcW w:w="597" w:type="pct"/>
          </w:tcPr>
          <w:p w14:paraId="1FB70C40" w14:textId="77777777" w:rsidR="00A81778" w:rsidRPr="001609F9" w:rsidRDefault="00A81778" w:rsidP="0010067B">
            <w:pPr>
              <w:pStyle w:val="ECCTabletext"/>
            </w:pPr>
            <w:r w:rsidRPr="001609F9">
              <w:t>T</w:t>
            </w:r>
          </w:p>
        </w:tc>
        <w:tc>
          <w:tcPr>
            <w:tcW w:w="820" w:type="pct"/>
            <w:vAlign w:val="top"/>
          </w:tcPr>
          <w:p w14:paraId="4C5DC047" w14:textId="77777777" w:rsidR="00A81778" w:rsidRPr="001609F9" w:rsidRDefault="00A81778" w:rsidP="0010067B">
            <w:pPr>
              <w:pStyle w:val="ECCTabletext"/>
            </w:pPr>
            <w:r w:rsidRPr="001609F9">
              <w:t>-66.8</w:t>
            </w:r>
          </w:p>
        </w:tc>
        <w:tc>
          <w:tcPr>
            <w:tcW w:w="821" w:type="pct"/>
            <w:vAlign w:val="top"/>
          </w:tcPr>
          <w:p w14:paraId="43A63324" w14:textId="77777777" w:rsidR="00A81778" w:rsidRPr="001609F9" w:rsidRDefault="00A81778" w:rsidP="0010067B">
            <w:pPr>
              <w:pStyle w:val="ECCTabletext"/>
            </w:pPr>
            <w:r w:rsidRPr="001609F9">
              <w:t>-71.8</w:t>
            </w:r>
          </w:p>
        </w:tc>
        <w:tc>
          <w:tcPr>
            <w:tcW w:w="1642" w:type="pct"/>
            <w:vMerge/>
          </w:tcPr>
          <w:p w14:paraId="5A04D3A1" w14:textId="77777777" w:rsidR="00A81778" w:rsidRPr="001609F9" w:rsidRDefault="00A81778" w:rsidP="0010067B">
            <w:pPr>
              <w:pStyle w:val="ECCTabletext"/>
            </w:pPr>
          </w:p>
        </w:tc>
        <w:tc>
          <w:tcPr>
            <w:tcW w:w="523" w:type="pct"/>
          </w:tcPr>
          <w:p w14:paraId="0637A261" w14:textId="77777777" w:rsidR="00A81778" w:rsidRPr="001609F9" w:rsidRDefault="00A81778" w:rsidP="0010067B">
            <w:pPr>
              <w:pStyle w:val="ECCTabletext"/>
            </w:pPr>
            <w:r w:rsidRPr="001609F9">
              <w:t>43.1</w:t>
            </w:r>
          </w:p>
        </w:tc>
        <w:tc>
          <w:tcPr>
            <w:tcW w:w="597" w:type="pct"/>
          </w:tcPr>
          <w:p w14:paraId="1F5D2361" w14:textId="77777777" w:rsidR="00A81778" w:rsidRPr="001609F9" w:rsidRDefault="00A81778" w:rsidP="0010067B">
            <w:pPr>
              <w:pStyle w:val="ECCTabletext"/>
            </w:pPr>
            <w:r w:rsidRPr="001609F9">
              <w:t>30.5</w:t>
            </w:r>
          </w:p>
        </w:tc>
      </w:tr>
      <w:tr w:rsidR="00A81778" w:rsidRPr="001609F9" w14:paraId="4B3A3777" w14:textId="77777777" w:rsidTr="0010067B">
        <w:trPr>
          <w:trHeight w:val="265"/>
        </w:trPr>
        <w:tc>
          <w:tcPr>
            <w:tcW w:w="597" w:type="pct"/>
          </w:tcPr>
          <w:p w14:paraId="01B56515" w14:textId="77777777" w:rsidR="00A81778" w:rsidRPr="001609F9" w:rsidRDefault="00A81778" w:rsidP="0010067B">
            <w:pPr>
              <w:pStyle w:val="ECCTabletext"/>
            </w:pPr>
            <w:r w:rsidRPr="001609F9">
              <w:t>X</w:t>
            </w:r>
          </w:p>
        </w:tc>
        <w:tc>
          <w:tcPr>
            <w:tcW w:w="820" w:type="pct"/>
            <w:vAlign w:val="top"/>
          </w:tcPr>
          <w:p w14:paraId="26F39772" w14:textId="77777777" w:rsidR="00A81778" w:rsidRPr="001609F9" w:rsidRDefault="00A81778" w:rsidP="0010067B">
            <w:pPr>
              <w:pStyle w:val="ECCTabletext"/>
            </w:pPr>
            <w:r w:rsidRPr="001609F9">
              <w:t>-63.8</w:t>
            </w:r>
          </w:p>
        </w:tc>
        <w:tc>
          <w:tcPr>
            <w:tcW w:w="821" w:type="pct"/>
            <w:vAlign w:val="top"/>
          </w:tcPr>
          <w:p w14:paraId="6A05A876" w14:textId="77777777" w:rsidR="00A81778" w:rsidRPr="001609F9" w:rsidRDefault="00A81778" w:rsidP="0010067B">
            <w:pPr>
              <w:pStyle w:val="ECCTabletext"/>
            </w:pPr>
            <w:r w:rsidRPr="001609F9">
              <w:t>-83.2</w:t>
            </w:r>
          </w:p>
        </w:tc>
        <w:tc>
          <w:tcPr>
            <w:tcW w:w="1642" w:type="pct"/>
            <w:vMerge/>
          </w:tcPr>
          <w:p w14:paraId="761CA29C" w14:textId="77777777" w:rsidR="00A81778" w:rsidRPr="001609F9" w:rsidRDefault="00A81778" w:rsidP="0010067B">
            <w:pPr>
              <w:pStyle w:val="ECCTabletext"/>
            </w:pPr>
          </w:p>
        </w:tc>
        <w:tc>
          <w:tcPr>
            <w:tcW w:w="523" w:type="pct"/>
          </w:tcPr>
          <w:p w14:paraId="43974284" w14:textId="77777777" w:rsidR="00A81778" w:rsidRPr="001609F9" w:rsidRDefault="00A81778" w:rsidP="0010067B">
            <w:pPr>
              <w:pStyle w:val="ECCTabletext"/>
            </w:pPr>
            <w:r w:rsidRPr="001609F9">
              <w:t>46.1</w:t>
            </w:r>
          </w:p>
        </w:tc>
        <w:tc>
          <w:tcPr>
            <w:tcW w:w="597" w:type="pct"/>
          </w:tcPr>
          <w:p w14:paraId="1CDFA7EF" w14:textId="77777777" w:rsidR="00A81778" w:rsidRPr="001609F9" w:rsidRDefault="00A81778" w:rsidP="0010067B">
            <w:pPr>
              <w:pStyle w:val="ECCTabletext"/>
            </w:pPr>
            <w:r w:rsidRPr="001609F9">
              <w:t>19.1</w:t>
            </w:r>
          </w:p>
        </w:tc>
      </w:tr>
      <w:tr w:rsidR="00A81778" w:rsidRPr="001609F9" w14:paraId="6B7B7257" w14:textId="77777777" w:rsidTr="0010067B">
        <w:trPr>
          <w:trHeight w:val="265"/>
        </w:trPr>
        <w:tc>
          <w:tcPr>
            <w:tcW w:w="597" w:type="pct"/>
          </w:tcPr>
          <w:p w14:paraId="136EC08D" w14:textId="77777777" w:rsidR="00A81778" w:rsidRPr="001609F9" w:rsidRDefault="00A81778" w:rsidP="0010067B">
            <w:pPr>
              <w:pStyle w:val="ECCTabletext"/>
            </w:pPr>
            <w:r w:rsidRPr="001609F9">
              <w:t>U</w:t>
            </w:r>
          </w:p>
        </w:tc>
        <w:tc>
          <w:tcPr>
            <w:tcW w:w="820" w:type="pct"/>
            <w:vAlign w:val="top"/>
          </w:tcPr>
          <w:p w14:paraId="1ADD9F6A" w14:textId="77777777" w:rsidR="00A81778" w:rsidRPr="001609F9" w:rsidRDefault="00A81778" w:rsidP="0010067B">
            <w:pPr>
              <w:pStyle w:val="ECCTabletext"/>
            </w:pPr>
            <w:r w:rsidRPr="001609F9">
              <w:t>NB</w:t>
            </w:r>
          </w:p>
        </w:tc>
        <w:tc>
          <w:tcPr>
            <w:tcW w:w="821" w:type="pct"/>
            <w:vAlign w:val="top"/>
          </w:tcPr>
          <w:p w14:paraId="43397635" w14:textId="77777777" w:rsidR="00A81778" w:rsidRPr="001609F9" w:rsidRDefault="00A81778" w:rsidP="0010067B">
            <w:pPr>
              <w:pStyle w:val="ECCTabletext"/>
            </w:pPr>
            <w:r w:rsidRPr="001609F9">
              <w:t>NB</w:t>
            </w:r>
          </w:p>
        </w:tc>
        <w:tc>
          <w:tcPr>
            <w:tcW w:w="1642" w:type="pct"/>
            <w:vMerge/>
          </w:tcPr>
          <w:p w14:paraId="0E789AC9" w14:textId="77777777" w:rsidR="00A81778" w:rsidRPr="001609F9" w:rsidRDefault="00A81778" w:rsidP="0010067B">
            <w:pPr>
              <w:pStyle w:val="ECCTabletext"/>
            </w:pPr>
          </w:p>
        </w:tc>
        <w:tc>
          <w:tcPr>
            <w:tcW w:w="523" w:type="pct"/>
          </w:tcPr>
          <w:p w14:paraId="43D6C818" w14:textId="77777777" w:rsidR="00A81778" w:rsidRPr="001609F9" w:rsidRDefault="00A81778" w:rsidP="0010067B">
            <w:pPr>
              <w:pStyle w:val="ECCTabletext"/>
            </w:pPr>
            <w:r w:rsidRPr="001609F9">
              <w:t>-</w:t>
            </w:r>
          </w:p>
        </w:tc>
        <w:tc>
          <w:tcPr>
            <w:tcW w:w="597" w:type="pct"/>
          </w:tcPr>
          <w:p w14:paraId="21C7079A" w14:textId="77777777" w:rsidR="00A81778" w:rsidRPr="001609F9" w:rsidRDefault="00A81778" w:rsidP="0010067B">
            <w:pPr>
              <w:pStyle w:val="ECCTabletext"/>
            </w:pPr>
            <w:r w:rsidRPr="001609F9">
              <w:t>-</w:t>
            </w:r>
          </w:p>
        </w:tc>
      </w:tr>
      <w:tr w:rsidR="00A81778" w:rsidRPr="001609F9" w14:paraId="2A33DCE1" w14:textId="77777777" w:rsidTr="0010067B">
        <w:trPr>
          <w:trHeight w:val="265"/>
        </w:trPr>
        <w:tc>
          <w:tcPr>
            <w:tcW w:w="597" w:type="pct"/>
          </w:tcPr>
          <w:p w14:paraId="79DE53CF" w14:textId="77777777" w:rsidR="00A81778" w:rsidRPr="001609F9" w:rsidRDefault="00A81778" w:rsidP="0010067B">
            <w:pPr>
              <w:pStyle w:val="ECCTabletext"/>
            </w:pPr>
            <w:r w:rsidRPr="001609F9">
              <w:t>Y</w:t>
            </w:r>
          </w:p>
        </w:tc>
        <w:tc>
          <w:tcPr>
            <w:tcW w:w="820" w:type="pct"/>
            <w:vAlign w:val="top"/>
          </w:tcPr>
          <w:p w14:paraId="61423517" w14:textId="77777777" w:rsidR="00A81778" w:rsidRPr="001609F9" w:rsidRDefault="00A81778" w:rsidP="0010067B">
            <w:pPr>
              <w:pStyle w:val="ECCTabletext"/>
            </w:pPr>
            <w:r w:rsidRPr="001609F9">
              <w:t>-70</w:t>
            </w:r>
          </w:p>
        </w:tc>
        <w:tc>
          <w:tcPr>
            <w:tcW w:w="821" w:type="pct"/>
            <w:vAlign w:val="top"/>
          </w:tcPr>
          <w:p w14:paraId="43FBAE2A" w14:textId="77777777" w:rsidR="00A81778" w:rsidRPr="001609F9" w:rsidRDefault="00A81778" w:rsidP="0010067B">
            <w:pPr>
              <w:pStyle w:val="ECCTabletext"/>
            </w:pPr>
            <w:r w:rsidRPr="001609F9">
              <w:t>-84</w:t>
            </w:r>
          </w:p>
        </w:tc>
        <w:tc>
          <w:tcPr>
            <w:tcW w:w="1642" w:type="pct"/>
            <w:vMerge/>
          </w:tcPr>
          <w:p w14:paraId="29554FEF" w14:textId="77777777" w:rsidR="00A81778" w:rsidRPr="001609F9" w:rsidRDefault="00A81778" w:rsidP="0010067B">
            <w:pPr>
              <w:pStyle w:val="ECCTabletext"/>
            </w:pPr>
          </w:p>
        </w:tc>
        <w:tc>
          <w:tcPr>
            <w:tcW w:w="523" w:type="pct"/>
          </w:tcPr>
          <w:p w14:paraId="48E85306" w14:textId="77777777" w:rsidR="00A81778" w:rsidRPr="001609F9" w:rsidRDefault="00A81778" w:rsidP="0010067B">
            <w:pPr>
              <w:pStyle w:val="ECCTabletext"/>
            </w:pPr>
            <w:r w:rsidRPr="001609F9">
              <w:t>39.9</w:t>
            </w:r>
          </w:p>
        </w:tc>
        <w:tc>
          <w:tcPr>
            <w:tcW w:w="597" w:type="pct"/>
          </w:tcPr>
          <w:p w14:paraId="13C5E6CC" w14:textId="77777777" w:rsidR="00A81778" w:rsidRPr="001609F9" w:rsidRDefault="00A81778" w:rsidP="0010067B">
            <w:pPr>
              <w:pStyle w:val="ECCTabletext"/>
            </w:pPr>
            <w:r w:rsidRPr="001609F9">
              <w:t>18.3</w:t>
            </w:r>
          </w:p>
        </w:tc>
      </w:tr>
      <w:tr w:rsidR="00A81778" w:rsidRPr="001609F9" w14:paraId="2C1666AD" w14:textId="77777777" w:rsidTr="0010067B">
        <w:trPr>
          <w:trHeight w:val="265"/>
        </w:trPr>
        <w:tc>
          <w:tcPr>
            <w:tcW w:w="5000" w:type="pct"/>
            <w:gridSpan w:val="6"/>
          </w:tcPr>
          <w:p w14:paraId="22AD6321" w14:textId="77777777" w:rsidR="00A81778" w:rsidRPr="001609F9" w:rsidRDefault="00A81778" w:rsidP="0010067B">
            <w:pPr>
              <w:pStyle w:val="ECCTablenote"/>
              <w:rPr>
                <w:highlight w:val="yellow"/>
              </w:rPr>
            </w:pPr>
            <w:r w:rsidRPr="001609F9">
              <w:t>For Altimeter F the U&amp;T</w:t>
            </w:r>
            <w:r w:rsidRPr="001609F9">
              <w:rPr>
                <w:rStyle w:val="ECCHLsubscript"/>
              </w:rPr>
              <w:t>f</w:t>
            </w:r>
            <w:r w:rsidRPr="001609F9">
              <w:t xml:space="preserve"> with 4 dB is applied as there is lack of information about unit to unit variations for interference in the altimeter band.</w:t>
            </w:r>
          </w:p>
          <w:p w14:paraId="70C0B616" w14:textId="77777777" w:rsidR="00A81778" w:rsidRPr="001609F9" w:rsidRDefault="00A81778" w:rsidP="0010067B">
            <w:pPr>
              <w:pStyle w:val="ECCTablenote"/>
            </w:pPr>
            <w:r w:rsidRPr="001609F9">
              <w:t>For Altimeter L and X, the average thresholds provided by the manufacturer are used with U&amp;T</w:t>
            </w:r>
            <w:r w:rsidRPr="001609F9">
              <w:rPr>
                <w:rStyle w:val="ECCHLsubscript"/>
              </w:rPr>
              <w:t>f</w:t>
            </w:r>
            <w:r w:rsidRPr="001609F9">
              <w:t xml:space="preserve"> 4 dB unit to unit variations as a conservative assumption as there is no individual information available on unit-to-unit/ temperature variations. While a standard deviation is provided, there is no basis for considering a 3σ variation which can significantly overestimate the thresholds compared to the measured worst-case altimeter performance. This is evident especially for Altimeter X where the standard deviation is much larger as compared to measurements at other lower heights.</w:t>
            </w:r>
          </w:p>
        </w:tc>
      </w:tr>
    </w:tbl>
    <w:p w14:paraId="726DB7E9" w14:textId="08141113" w:rsidR="00A81778" w:rsidRPr="001609F9" w:rsidRDefault="00A81778" w:rsidP="00A81778">
      <w:pPr>
        <w:pStyle w:val="Caption"/>
      </w:pPr>
      <w:bookmarkStart w:id="509" w:name="_Ref156505502"/>
      <w:r w:rsidRPr="001609F9">
        <w:t xml:space="preserve">Table </w:t>
      </w:r>
      <w:r w:rsidRPr="001609F9">
        <w:fldChar w:fldCharType="begin"/>
      </w:r>
      <w:r w:rsidRPr="001609F9">
        <w:instrText xml:space="preserve"> SEQ Table \* ARABIC </w:instrText>
      </w:r>
      <w:r w:rsidRPr="001609F9">
        <w:fldChar w:fldCharType="separate"/>
      </w:r>
      <w:r w:rsidR="009D0BDE" w:rsidRPr="001609F9">
        <w:rPr>
          <w:noProof/>
        </w:rPr>
        <w:t>78</w:t>
      </w:r>
      <w:r w:rsidRPr="001609F9">
        <w:fldChar w:fldCharType="end"/>
      </w:r>
      <w:bookmarkEnd w:id="509"/>
      <w:r w:rsidRPr="001609F9">
        <w:t xml:space="preserve">: Margin for Interference Tolerance Threshold (ITT) levels between 4.2 to 4.4 GHz at 200 and 1000 feet AGL in </w:t>
      </w:r>
      <w:r w:rsidRPr="001609F9">
        <w:fldChar w:fldCharType="begin"/>
      </w:r>
      <w:r w:rsidRPr="001609F9">
        <w:instrText xml:space="preserve"> REF _Ref161395907 \h </w:instrText>
      </w:r>
      <w:r w:rsidRPr="001609F9">
        <w:fldChar w:fldCharType="separate"/>
      </w:r>
      <w:r w:rsidR="009D0BDE" w:rsidRPr="001609F9">
        <w:t xml:space="preserve">Table </w:t>
      </w:r>
      <w:r w:rsidR="009D0BDE" w:rsidRPr="001609F9">
        <w:rPr>
          <w:noProof/>
        </w:rPr>
        <w:t>6</w:t>
      </w:r>
      <w:r w:rsidRPr="001609F9">
        <w:fldChar w:fldCharType="end"/>
      </w:r>
      <w:r w:rsidRPr="001609F9">
        <w:t xml:space="preserve"> and maximum predicted unwanted emission level for local area medium power non-AAS BS with 6 m height and fc = 4.15 GHz in </w:t>
      </w:r>
      <w:r w:rsidRPr="001609F9">
        <w:fldChar w:fldCharType="begin"/>
      </w:r>
      <w:r w:rsidRPr="001609F9">
        <w:instrText xml:space="preserve"> REF _Ref156066734 \h </w:instrText>
      </w:r>
      <w:r w:rsidRPr="001609F9">
        <w:fldChar w:fldCharType="separate"/>
      </w:r>
      <w:r w:rsidR="009D0BDE" w:rsidRPr="001609F9">
        <w:t xml:space="preserve">Table </w:t>
      </w:r>
      <w:r w:rsidR="009D0BDE" w:rsidRPr="001609F9">
        <w:rPr>
          <w:noProof/>
        </w:rPr>
        <w:t>64</w:t>
      </w:r>
      <w:r w:rsidRPr="001609F9">
        <w:fldChar w:fldCharType="end"/>
      </w:r>
      <w:r w:rsidRPr="001609F9">
        <w:t xml:space="preserve"> and </w:t>
      </w:r>
      <w:r w:rsidRPr="001609F9">
        <w:fldChar w:fldCharType="begin"/>
      </w:r>
      <w:r w:rsidRPr="001609F9">
        <w:instrText xml:space="preserve"> REF _Ref156066737 \h </w:instrText>
      </w:r>
      <w:r w:rsidRPr="001609F9">
        <w:fldChar w:fldCharType="separate"/>
      </w:r>
      <w:r w:rsidR="009D0BDE" w:rsidRPr="001609F9">
        <w:t xml:space="preserve">Table </w:t>
      </w:r>
      <w:r w:rsidR="009D0BDE" w:rsidRPr="001609F9">
        <w:rPr>
          <w:noProof/>
        </w:rPr>
        <w:t>65</w:t>
      </w:r>
      <w:r w:rsidRPr="001609F9">
        <w:fldChar w:fldCharType="end"/>
      </w:r>
    </w:p>
    <w:tbl>
      <w:tblPr>
        <w:tblStyle w:val="ECCTable-redheader"/>
        <w:tblW w:w="4856" w:type="pct"/>
        <w:tblInd w:w="0" w:type="dxa"/>
        <w:tblLayout w:type="fixed"/>
        <w:tblLook w:val="04A0" w:firstRow="1" w:lastRow="0" w:firstColumn="1" w:lastColumn="0" w:noHBand="0" w:noVBand="1"/>
      </w:tblPr>
      <w:tblGrid>
        <w:gridCol w:w="1133"/>
        <w:gridCol w:w="1220"/>
        <w:gridCol w:w="1220"/>
        <w:gridCol w:w="2519"/>
        <w:gridCol w:w="993"/>
        <w:gridCol w:w="2267"/>
      </w:tblGrid>
      <w:tr w:rsidR="00A81778" w:rsidRPr="001609F9" w14:paraId="1B11A4A6"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606" w:type="pct"/>
            <w:tcBorders>
              <w:top w:val="single" w:sz="4" w:space="0" w:color="FFFFFF" w:themeColor="background1"/>
              <w:bottom w:val="single" w:sz="4" w:space="0" w:color="FFFFFF" w:themeColor="background1"/>
            </w:tcBorders>
          </w:tcPr>
          <w:p w14:paraId="76356744" w14:textId="77777777" w:rsidR="00A81778" w:rsidRPr="001609F9" w:rsidRDefault="00A81778" w:rsidP="00340445">
            <w:pPr>
              <w:pStyle w:val="ECCTableHeaderwhitefont"/>
              <w:keepNext w:val="0"/>
              <w:widowControl w:val="0"/>
              <w:rPr>
                <w:b/>
                <w:bCs w:val="0"/>
              </w:rPr>
            </w:pPr>
            <w:r w:rsidRPr="001609F9">
              <w:rPr>
                <w:b/>
                <w:bCs w:val="0"/>
              </w:rPr>
              <w:t>Altimeter model</w:t>
            </w:r>
          </w:p>
        </w:tc>
        <w:tc>
          <w:tcPr>
            <w:tcW w:w="652" w:type="pct"/>
            <w:tcBorders>
              <w:top w:val="single" w:sz="4" w:space="0" w:color="FFFFFF" w:themeColor="background1"/>
              <w:bottom w:val="single" w:sz="4" w:space="0" w:color="FFFFFF" w:themeColor="background1"/>
            </w:tcBorders>
          </w:tcPr>
          <w:p w14:paraId="79C7A531" w14:textId="77777777" w:rsidR="00A81778" w:rsidRPr="001609F9" w:rsidRDefault="00A81778" w:rsidP="00340445">
            <w:pPr>
              <w:pStyle w:val="ECCTableHeaderwhitefont"/>
              <w:keepNext w:val="0"/>
              <w:widowControl w:val="0"/>
              <w:rPr>
                <w:b/>
                <w:bCs w:val="0"/>
              </w:rPr>
            </w:pPr>
            <w:r w:rsidRPr="001609F9">
              <w:rPr>
                <w:b/>
                <w:bCs w:val="0"/>
              </w:rPr>
              <w:t>ITT in dBm/MHz for 200 feet</w:t>
            </w:r>
          </w:p>
        </w:tc>
        <w:tc>
          <w:tcPr>
            <w:tcW w:w="652" w:type="pct"/>
            <w:tcBorders>
              <w:top w:val="single" w:sz="4" w:space="0" w:color="FFFFFF" w:themeColor="background1"/>
              <w:bottom w:val="single" w:sz="4" w:space="0" w:color="FFFFFF" w:themeColor="background1"/>
            </w:tcBorders>
          </w:tcPr>
          <w:p w14:paraId="7B1954FD" w14:textId="77777777" w:rsidR="00A81778" w:rsidRPr="001609F9" w:rsidRDefault="00A81778" w:rsidP="00340445">
            <w:pPr>
              <w:pStyle w:val="ECCTableHeaderwhitefont"/>
              <w:keepNext w:val="0"/>
              <w:widowControl w:val="0"/>
              <w:rPr>
                <w:b/>
                <w:bCs w:val="0"/>
              </w:rPr>
            </w:pPr>
            <w:r w:rsidRPr="001609F9">
              <w:rPr>
                <w:b/>
                <w:bCs w:val="0"/>
              </w:rPr>
              <w:t>ITT in dBm/MHz for 1000 feet</w:t>
            </w:r>
          </w:p>
        </w:tc>
        <w:tc>
          <w:tcPr>
            <w:tcW w:w="1347" w:type="pct"/>
            <w:tcBorders>
              <w:top w:val="single" w:sz="4" w:space="0" w:color="FFFFFF" w:themeColor="background1"/>
              <w:bottom w:val="single" w:sz="4" w:space="0" w:color="FFFFFF" w:themeColor="background1"/>
            </w:tcBorders>
          </w:tcPr>
          <w:p w14:paraId="15DE686C" w14:textId="77777777" w:rsidR="00A81778" w:rsidRPr="001609F9" w:rsidRDefault="00A81778" w:rsidP="00340445">
            <w:pPr>
              <w:pStyle w:val="ECCTableHeaderwhitefont"/>
              <w:keepNext w:val="0"/>
              <w:widowControl w:val="0"/>
              <w:rPr>
                <w:b/>
                <w:bCs w:val="0"/>
              </w:rPr>
            </w:pPr>
            <w:r w:rsidRPr="001609F9">
              <w:rPr>
                <w:b/>
                <w:bCs w:val="0"/>
              </w:rPr>
              <w:t>Max interference level simulation in dBm/MHz for</w:t>
            </w:r>
          </w:p>
        </w:tc>
        <w:tc>
          <w:tcPr>
            <w:tcW w:w="1744" w:type="pct"/>
            <w:gridSpan w:val="2"/>
            <w:tcBorders>
              <w:top w:val="single" w:sz="4" w:space="0" w:color="FFFFFF" w:themeColor="background1"/>
              <w:bottom w:val="single" w:sz="4" w:space="0" w:color="FFFFFF" w:themeColor="background1"/>
              <w:right w:val="single" w:sz="4" w:space="0" w:color="FFFFFF" w:themeColor="background1"/>
            </w:tcBorders>
          </w:tcPr>
          <w:p w14:paraId="1058AA1D" w14:textId="77777777" w:rsidR="00A81778" w:rsidRPr="001609F9" w:rsidRDefault="00A81778" w:rsidP="00340445">
            <w:pPr>
              <w:pStyle w:val="ECCTableHeaderwhitefont"/>
              <w:keepNext w:val="0"/>
              <w:widowControl w:val="0"/>
              <w:rPr>
                <w:b/>
                <w:bCs w:val="0"/>
              </w:rPr>
            </w:pPr>
            <w:r w:rsidRPr="001609F9">
              <w:rPr>
                <w:b/>
                <w:bCs w:val="0"/>
              </w:rPr>
              <w:t>Margin in dB</w:t>
            </w:r>
          </w:p>
          <w:p w14:paraId="3482DAD3" w14:textId="77777777" w:rsidR="00A81778" w:rsidRPr="001609F9" w:rsidRDefault="00A81778" w:rsidP="00340445">
            <w:pPr>
              <w:pStyle w:val="ECCTableHeaderwhitefont"/>
              <w:keepNext w:val="0"/>
              <w:widowControl w:val="0"/>
              <w:rPr>
                <w:b/>
                <w:bCs w:val="0"/>
              </w:rPr>
            </w:pPr>
            <w:r w:rsidRPr="001609F9">
              <w:rPr>
                <w:b/>
                <w:bCs w:val="0"/>
              </w:rPr>
              <w:t>200 feet | 1000 feet</w:t>
            </w:r>
          </w:p>
        </w:tc>
      </w:tr>
      <w:tr w:rsidR="00A81778" w:rsidRPr="001609F9" w14:paraId="1221AAD1" w14:textId="77777777" w:rsidTr="0010067B">
        <w:trPr>
          <w:trHeight w:val="265"/>
        </w:trPr>
        <w:tc>
          <w:tcPr>
            <w:tcW w:w="606" w:type="pct"/>
            <w:tcBorders>
              <w:top w:val="single" w:sz="4" w:space="0" w:color="FFFFFF" w:themeColor="background1"/>
            </w:tcBorders>
          </w:tcPr>
          <w:p w14:paraId="0EE63F89" w14:textId="77777777" w:rsidR="00A81778" w:rsidRPr="001609F9" w:rsidRDefault="00A81778" w:rsidP="00340445">
            <w:pPr>
              <w:pStyle w:val="ECCTabletext"/>
              <w:keepNext w:val="0"/>
              <w:widowControl w:val="0"/>
            </w:pPr>
            <w:r w:rsidRPr="001609F9">
              <w:t>F</w:t>
            </w:r>
          </w:p>
        </w:tc>
        <w:tc>
          <w:tcPr>
            <w:tcW w:w="652" w:type="pct"/>
            <w:tcBorders>
              <w:top w:val="single" w:sz="4" w:space="0" w:color="FFFFFF" w:themeColor="background1"/>
            </w:tcBorders>
            <w:vAlign w:val="top"/>
          </w:tcPr>
          <w:p w14:paraId="32202C55" w14:textId="77777777" w:rsidR="00A81778" w:rsidRPr="001609F9" w:rsidRDefault="00A81778" w:rsidP="00340445">
            <w:pPr>
              <w:pStyle w:val="ECCTabletext"/>
              <w:keepNext w:val="0"/>
              <w:widowControl w:val="0"/>
            </w:pPr>
            <w:r w:rsidRPr="001609F9">
              <w:t>-73</w:t>
            </w:r>
          </w:p>
        </w:tc>
        <w:tc>
          <w:tcPr>
            <w:tcW w:w="652" w:type="pct"/>
            <w:tcBorders>
              <w:top w:val="single" w:sz="4" w:space="0" w:color="FFFFFF" w:themeColor="background1"/>
            </w:tcBorders>
            <w:vAlign w:val="top"/>
          </w:tcPr>
          <w:p w14:paraId="17519040" w14:textId="77777777" w:rsidR="00A81778" w:rsidRPr="001609F9" w:rsidRDefault="00A81778" w:rsidP="00340445">
            <w:pPr>
              <w:pStyle w:val="ECCTabletext"/>
              <w:keepNext w:val="0"/>
              <w:widowControl w:val="0"/>
            </w:pPr>
            <w:r w:rsidRPr="001609F9">
              <w:t>-85</w:t>
            </w:r>
          </w:p>
        </w:tc>
        <w:tc>
          <w:tcPr>
            <w:tcW w:w="1347" w:type="pct"/>
            <w:vMerge w:val="restart"/>
            <w:tcBorders>
              <w:top w:val="single" w:sz="4" w:space="0" w:color="FFFFFF" w:themeColor="background1"/>
            </w:tcBorders>
          </w:tcPr>
          <w:p w14:paraId="2F1792C9" w14:textId="77777777" w:rsidR="00A81778" w:rsidRPr="001609F9" w:rsidRDefault="00A81778" w:rsidP="00340445">
            <w:pPr>
              <w:pStyle w:val="ECCTabletext"/>
              <w:keepNext w:val="0"/>
              <w:widowControl w:val="0"/>
            </w:pPr>
            <w:r w:rsidRPr="001609F9">
              <w:t>200 feet: -88.3 dBm/MHz</w:t>
            </w:r>
          </w:p>
          <w:p w14:paraId="3666F0F4" w14:textId="6C50B578" w:rsidR="00A81778" w:rsidRPr="001609F9" w:rsidRDefault="00A81778" w:rsidP="00340445">
            <w:pPr>
              <w:pStyle w:val="ECCTabletext"/>
              <w:keepNext w:val="0"/>
              <w:widowControl w:val="0"/>
            </w:pPr>
            <w:r w:rsidRPr="001609F9">
              <w:t>(</w:t>
            </w:r>
            <w:r w:rsidRPr="001609F9">
              <w:fldChar w:fldCharType="begin"/>
            </w:r>
            <w:r w:rsidRPr="001609F9">
              <w:instrText xml:space="preserve"> REF _Ref156066734 \h </w:instrText>
            </w:r>
            <w:r w:rsidRPr="001609F9">
              <w:fldChar w:fldCharType="separate"/>
            </w:r>
            <w:r w:rsidR="009D0BDE" w:rsidRPr="001609F9">
              <w:t xml:space="preserve">Table </w:t>
            </w:r>
            <w:r w:rsidR="009D0BDE" w:rsidRPr="001609F9">
              <w:rPr>
                <w:noProof/>
              </w:rPr>
              <w:t>64</w:t>
            </w:r>
            <w:r w:rsidRPr="001609F9">
              <w:fldChar w:fldCharType="end"/>
            </w:r>
            <w:r w:rsidRPr="001609F9">
              <w:t xml:space="preserve"> for 6 m BS height)</w:t>
            </w:r>
          </w:p>
          <w:p w14:paraId="26368281" w14:textId="77777777" w:rsidR="00A81778" w:rsidRPr="001609F9" w:rsidRDefault="00A81778" w:rsidP="00340445">
            <w:pPr>
              <w:pStyle w:val="ECCTabletext"/>
              <w:keepNext w:val="0"/>
              <w:widowControl w:val="0"/>
            </w:pPr>
          </w:p>
          <w:p w14:paraId="14395BBE" w14:textId="77777777" w:rsidR="00A81778" w:rsidRPr="001609F9" w:rsidRDefault="00A81778" w:rsidP="00340445">
            <w:pPr>
              <w:pStyle w:val="ECCTabletext"/>
              <w:keepNext w:val="0"/>
              <w:widowControl w:val="0"/>
            </w:pPr>
            <w:r w:rsidRPr="001609F9">
              <w:t xml:space="preserve">1000 feet: -103 dBm/MHz </w:t>
            </w:r>
          </w:p>
          <w:p w14:paraId="7781496F" w14:textId="1C521B66" w:rsidR="00A81778" w:rsidRPr="001609F9" w:rsidRDefault="00A81778" w:rsidP="00340445">
            <w:pPr>
              <w:pStyle w:val="ECCTabletext"/>
              <w:keepNext w:val="0"/>
              <w:widowControl w:val="0"/>
            </w:pPr>
            <w:r w:rsidRPr="001609F9">
              <w:t>(</w:t>
            </w:r>
            <w:r w:rsidRPr="001609F9">
              <w:fldChar w:fldCharType="begin"/>
            </w:r>
            <w:r w:rsidRPr="001609F9">
              <w:instrText xml:space="preserve"> REF _Ref156066737 \h </w:instrText>
            </w:r>
            <w:r w:rsidRPr="001609F9">
              <w:fldChar w:fldCharType="separate"/>
            </w:r>
            <w:r w:rsidR="009D0BDE" w:rsidRPr="001609F9">
              <w:t xml:space="preserve">Table </w:t>
            </w:r>
            <w:r w:rsidR="009D0BDE" w:rsidRPr="001609F9">
              <w:rPr>
                <w:noProof/>
              </w:rPr>
              <w:t>65</w:t>
            </w:r>
            <w:r w:rsidRPr="001609F9">
              <w:fldChar w:fldCharType="end"/>
            </w:r>
            <w:r w:rsidRPr="001609F9">
              <w:t xml:space="preserve"> for 6 m BS height)</w:t>
            </w:r>
          </w:p>
        </w:tc>
        <w:tc>
          <w:tcPr>
            <w:tcW w:w="531" w:type="pct"/>
            <w:tcBorders>
              <w:top w:val="single" w:sz="4" w:space="0" w:color="FFFFFF" w:themeColor="background1"/>
            </w:tcBorders>
          </w:tcPr>
          <w:p w14:paraId="35EB171E" w14:textId="77777777" w:rsidR="00A81778" w:rsidRPr="001609F9" w:rsidRDefault="00A81778" w:rsidP="00340445">
            <w:pPr>
              <w:pStyle w:val="ECCTabletext"/>
              <w:keepNext w:val="0"/>
              <w:widowControl w:val="0"/>
            </w:pPr>
            <w:r w:rsidRPr="001609F9">
              <w:t>15.3</w:t>
            </w:r>
          </w:p>
        </w:tc>
        <w:tc>
          <w:tcPr>
            <w:tcW w:w="1213" w:type="pct"/>
            <w:tcBorders>
              <w:top w:val="single" w:sz="4" w:space="0" w:color="FFFFFF" w:themeColor="background1"/>
            </w:tcBorders>
          </w:tcPr>
          <w:p w14:paraId="16E2B40A" w14:textId="77777777" w:rsidR="00A81778" w:rsidRPr="001609F9" w:rsidRDefault="00A81778" w:rsidP="00340445">
            <w:pPr>
              <w:pStyle w:val="ECCTabletext"/>
              <w:keepNext w:val="0"/>
              <w:widowControl w:val="0"/>
            </w:pPr>
            <w:r w:rsidRPr="001609F9">
              <w:t>18</w:t>
            </w:r>
          </w:p>
        </w:tc>
      </w:tr>
      <w:tr w:rsidR="00A81778" w:rsidRPr="001609F9" w14:paraId="5EBA2DAE" w14:textId="77777777" w:rsidTr="0010067B">
        <w:trPr>
          <w:trHeight w:val="265"/>
        </w:trPr>
        <w:tc>
          <w:tcPr>
            <w:tcW w:w="606" w:type="pct"/>
          </w:tcPr>
          <w:p w14:paraId="30A2DCD5" w14:textId="77777777" w:rsidR="00A81778" w:rsidRPr="001609F9" w:rsidRDefault="00A81778" w:rsidP="00340445">
            <w:pPr>
              <w:pStyle w:val="ECCTabletext"/>
              <w:keepNext w:val="0"/>
              <w:widowControl w:val="0"/>
            </w:pPr>
            <w:r w:rsidRPr="001609F9">
              <w:t>L</w:t>
            </w:r>
          </w:p>
        </w:tc>
        <w:tc>
          <w:tcPr>
            <w:tcW w:w="652" w:type="pct"/>
            <w:vAlign w:val="top"/>
          </w:tcPr>
          <w:p w14:paraId="72FEA71A" w14:textId="77777777" w:rsidR="00A81778" w:rsidRPr="001609F9" w:rsidRDefault="00A81778" w:rsidP="00340445">
            <w:pPr>
              <w:pStyle w:val="ECCTabletext"/>
              <w:keepNext w:val="0"/>
              <w:widowControl w:val="0"/>
            </w:pPr>
            <w:r w:rsidRPr="001609F9">
              <w:t>-81</w:t>
            </w:r>
          </w:p>
        </w:tc>
        <w:tc>
          <w:tcPr>
            <w:tcW w:w="652" w:type="pct"/>
            <w:vAlign w:val="top"/>
          </w:tcPr>
          <w:p w14:paraId="2E5D747A" w14:textId="77777777" w:rsidR="00A81778" w:rsidRPr="001609F9" w:rsidRDefault="00A81778" w:rsidP="00340445">
            <w:pPr>
              <w:pStyle w:val="ECCTabletext"/>
              <w:keepNext w:val="0"/>
              <w:widowControl w:val="0"/>
            </w:pPr>
            <w:r w:rsidRPr="001609F9">
              <w:t>-81</w:t>
            </w:r>
          </w:p>
        </w:tc>
        <w:tc>
          <w:tcPr>
            <w:tcW w:w="1347" w:type="pct"/>
            <w:vMerge/>
          </w:tcPr>
          <w:p w14:paraId="524A32AD" w14:textId="77777777" w:rsidR="00A81778" w:rsidRPr="001609F9" w:rsidRDefault="00A81778" w:rsidP="00340445">
            <w:pPr>
              <w:pStyle w:val="ECCTabletext"/>
              <w:keepNext w:val="0"/>
              <w:widowControl w:val="0"/>
            </w:pPr>
          </w:p>
        </w:tc>
        <w:tc>
          <w:tcPr>
            <w:tcW w:w="531" w:type="pct"/>
          </w:tcPr>
          <w:p w14:paraId="03870632" w14:textId="77777777" w:rsidR="00A81778" w:rsidRPr="001609F9" w:rsidRDefault="00A81778" w:rsidP="00340445">
            <w:pPr>
              <w:pStyle w:val="ECCTabletext"/>
              <w:keepNext w:val="0"/>
              <w:widowControl w:val="0"/>
            </w:pPr>
            <w:r w:rsidRPr="001609F9">
              <w:t>7.3</w:t>
            </w:r>
          </w:p>
        </w:tc>
        <w:tc>
          <w:tcPr>
            <w:tcW w:w="1213" w:type="pct"/>
          </w:tcPr>
          <w:p w14:paraId="6E055C7E" w14:textId="77777777" w:rsidR="00A81778" w:rsidRPr="001609F9" w:rsidRDefault="00A81778" w:rsidP="00340445">
            <w:pPr>
              <w:pStyle w:val="ECCTabletext"/>
              <w:keepNext w:val="0"/>
              <w:widowControl w:val="0"/>
            </w:pPr>
            <w:r w:rsidRPr="001609F9">
              <w:t>22</w:t>
            </w:r>
          </w:p>
        </w:tc>
      </w:tr>
      <w:tr w:rsidR="00A81778" w:rsidRPr="001609F9" w14:paraId="44E77700" w14:textId="77777777" w:rsidTr="0010067B">
        <w:trPr>
          <w:trHeight w:val="265"/>
        </w:trPr>
        <w:tc>
          <w:tcPr>
            <w:tcW w:w="606" w:type="pct"/>
          </w:tcPr>
          <w:p w14:paraId="2777593C" w14:textId="77777777" w:rsidR="00A81778" w:rsidRPr="001609F9" w:rsidRDefault="00A81778" w:rsidP="00340445">
            <w:pPr>
              <w:pStyle w:val="ECCTabletext"/>
              <w:keepNext w:val="0"/>
              <w:widowControl w:val="0"/>
            </w:pPr>
            <w:r w:rsidRPr="001609F9">
              <w:t>T</w:t>
            </w:r>
          </w:p>
        </w:tc>
        <w:tc>
          <w:tcPr>
            <w:tcW w:w="652" w:type="pct"/>
            <w:vAlign w:val="top"/>
          </w:tcPr>
          <w:p w14:paraId="28A7114A" w14:textId="77777777" w:rsidR="00A81778" w:rsidRPr="001609F9" w:rsidRDefault="00A81778" w:rsidP="00340445">
            <w:pPr>
              <w:pStyle w:val="ECCTabletext"/>
              <w:keepNext w:val="0"/>
              <w:widowControl w:val="0"/>
            </w:pPr>
            <w:r w:rsidRPr="001609F9">
              <w:t>-66.8</w:t>
            </w:r>
          </w:p>
        </w:tc>
        <w:tc>
          <w:tcPr>
            <w:tcW w:w="652" w:type="pct"/>
            <w:vAlign w:val="top"/>
          </w:tcPr>
          <w:p w14:paraId="2C4F0A18" w14:textId="77777777" w:rsidR="00A81778" w:rsidRPr="001609F9" w:rsidRDefault="00A81778" w:rsidP="00340445">
            <w:pPr>
              <w:pStyle w:val="ECCTabletext"/>
              <w:keepNext w:val="0"/>
              <w:widowControl w:val="0"/>
            </w:pPr>
            <w:r w:rsidRPr="001609F9">
              <w:t>-71.8</w:t>
            </w:r>
          </w:p>
        </w:tc>
        <w:tc>
          <w:tcPr>
            <w:tcW w:w="1347" w:type="pct"/>
            <w:vMerge/>
          </w:tcPr>
          <w:p w14:paraId="6F42F5C2" w14:textId="77777777" w:rsidR="00A81778" w:rsidRPr="001609F9" w:rsidRDefault="00A81778" w:rsidP="00340445">
            <w:pPr>
              <w:pStyle w:val="ECCTabletext"/>
              <w:keepNext w:val="0"/>
              <w:widowControl w:val="0"/>
            </w:pPr>
          </w:p>
        </w:tc>
        <w:tc>
          <w:tcPr>
            <w:tcW w:w="531" w:type="pct"/>
          </w:tcPr>
          <w:p w14:paraId="76DB18C5" w14:textId="77777777" w:rsidR="00A81778" w:rsidRPr="001609F9" w:rsidRDefault="00A81778" w:rsidP="00340445">
            <w:pPr>
              <w:pStyle w:val="ECCTabletext"/>
              <w:keepNext w:val="0"/>
              <w:widowControl w:val="0"/>
            </w:pPr>
            <w:r w:rsidRPr="001609F9">
              <w:t>21.5</w:t>
            </w:r>
          </w:p>
        </w:tc>
        <w:tc>
          <w:tcPr>
            <w:tcW w:w="1213" w:type="pct"/>
          </w:tcPr>
          <w:p w14:paraId="4E52432A" w14:textId="77777777" w:rsidR="00A81778" w:rsidRPr="001609F9" w:rsidRDefault="00A81778" w:rsidP="00340445">
            <w:pPr>
              <w:pStyle w:val="ECCTabletext"/>
              <w:keepNext w:val="0"/>
              <w:widowControl w:val="0"/>
            </w:pPr>
            <w:r w:rsidRPr="001609F9">
              <w:t>31.2</w:t>
            </w:r>
          </w:p>
        </w:tc>
      </w:tr>
      <w:tr w:rsidR="00A81778" w:rsidRPr="001609F9" w14:paraId="142FFB0F" w14:textId="77777777" w:rsidTr="0010067B">
        <w:trPr>
          <w:trHeight w:val="265"/>
        </w:trPr>
        <w:tc>
          <w:tcPr>
            <w:tcW w:w="606" w:type="pct"/>
          </w:tcPr>
          <w:p w14:paraId="7ECD258B" w14:textId="77777777" w:rsidR="00A81778" w:rsidRPr="001609F9" w:rsidRDefault="00A81778" w:rsidP="00340445">
            <w:pPr>
              <w:pStyle w:val="ECCTabletext"/>
              <w:keepNext w:val="0"/>
              <w:widowControl w:val="0"/>
            </w:pPr>
            <w:r w:rsidRPr="001609F9">
              <w:t>X</w:t>
            </w:r>
          </w:p>
        </w:tc>
        <w:tc>
          <w:tcPr>
            <w:tcW w:w="652" w:type="pct"/>
            <w:vAlign w:val="top"/>
          </w:tcPr>
          <w:p w14:paraId="1F2650F1" w14:textId="77777777" w:rsidR="00A81778" w:rsidRPr="001609F9" w:rsidRDefault="00A81778" w:rsidP="00340445">
            <w:pPr>
              <w:pStyle w:val="ECCTabletext"/>
              <w:keepNext w:val="0"/>
              <w:widowControl w:val="0"/>
            </w:pPr>
            <w:r w:rsidRPr="001609F9">
              <w:t>-63.8</w:t>
            </w:r>
          </w:p>
        </w:tc>
        <w:tc>
          <w:tcPr>
            <w:tcW w:w="652" w:type="pct"/>
            <w:vAlign w:val="top"/>
          </w:tcPr>
          <w:p w14:paraId="1BFBE261" w14:textId="77777777" w:rsidR="00A81778" w:rsidRPr="001609F9" w:rsidRDefault="00A81778" w:rsidP="00340445">
            <w:pPr>
              <w:pStyle w:val="ECCTabletext"/>
              <w:keepNext w:val="0"/>
              <w:widowControl w:val="0"/>
            </w:pPr>
            <w:r w:rsidRPr="001609F9">
              <w:t>-83.2</w:t>
            </w:r>
          </w:p>
        </w:tc>
        <w:tc>
          <w:tcPr>
            <w:tcW w:w="1347" w:type="pct"/>
            <w:vMerge/>
          </w:tcPr>
          <w:p w14:paraId="292858E3" w14:textId="77777777" w:rsidR="00A81778" w:rsidRPr="001609F9" w:rsidRDefault="00A81778" w:rsidP="00340445">
            <w:pPr>
              <w:pStyle w:val="ECCTabletext"/>
              <w:keepNext w:val="0"/>
              <w:widowControl w:val="0"/>
            </w:pPr>
          </w:p>
        </w:tc>
        <w:tc>
          <w:tcPr>
            <w:tcW w:w="531" w:type="pct"/>
          </w:tcPr>
          <w:p w14:paraId="0BE6D868" w14:textId="77777777" w:rsidR="00A81778" w:rsidRPr="001609F9" w:rsidRDefault="00A81778" w:rsidP="00340445">
            <w:pPr>
              <w:pStyle w:val="ECCTabletext"/>
              <w:keepNext w:val="0"/>
              <w:widowControl w:val="0"/>
            </w:pPr>
            <w:r w:rsidRPr="001609F9">
              <w:t>24.5</w:t>
            </w:r>
          </w:p>
        </w:tc>
        <w:tc>
          <w:tcPr>
            <w:tcW w:w="1213" w:type="pct"/>
          </w:tcPr>
          <w:p w14:paraId="3208BC63" w14:textId="77777777" w:rsidR="00A81778" w:rsidRPr="001609F9" w:rsidRDefault="00A81778" w:rsidP="00340445">
            <w:pPr>
              <w:pStyle w:val="ECCTabletext"/>
              <w:keepNext w:val="0"/>
              <w:widowControl w:val="0"/>
            </w:pPr>
            <w:r w:rsidRPr="001609F9">
              <w:t>19.8</w:t>
            </w:r>
          </w:p>
        </w:tc>
      </w:tr>
      <w:tr w:rsidR="00A81778" w:rsidRPr="001609F9" w14:paraId="46F7A613" w14:textId="77777777" w:rsidTr="0010067B">
        <w:trPr>
          <w:trHeight w:val="265"/>
        </w:trPr>
        <w:tc>
          <w:tcPr>
            <w:tcW w:w="606" w:type="pct"/>
          </w:tcPr>
          <w:p w14:paraId="0FBF20CE" w14:textId="77777777" w:rsidR="00A81778" w:rsidRPr="001609F9" w:rsidRDefault="00A81778" w:rsidP="00340445">
            <w:pPr>
              <w:pStyle w:val="ECCTabletext"/>
              <w:keepNext w:val="0"/>
              <w:widowControl w:val="0"/>
            </w:pPr>
            <w:r w:rsidRPr="001609F9">
              <w:t>U</w:t>
            </w:r>
          </w:p>
        </w:tc>
        <w:tc>
          <w:tcPr>
            <w:tcW w:w="652" w:type="pct"/>
            <w:vAlign w:val="top"/>
          </w:tcPr>
          <w:p w14:paraId="325A34B6" w14:textId="77777777" w:rsidR="00A81778" w:rsidRPr="001609F9" w:rsidRDefault="00A81778" w:rsidP="00340445">
            <w:pPr>
              <w:pStyle w:val="ECCTabletext"/>
              <w:keepNext w:val="0"/>
              <w:widowControl w:val="0"/>
            </w:pPr>
            <w:r w:rsidRPr="001609F9">
              <w:t>NB</w:t>
            </w:r>
          </w:p>
        </w:tc>
        <w:tc>
          <w:tcPr>
            <w:tcW w:w="652" w:type="pct"/>
            <w:vAlign w:val="top"/>
          </w:tcPr>
          <w:p w14:paraId="49A4F498" w14:textId="77777777" w:rsidR="00A81778" w:rsidRPr="001609F9" w:rsidRDefault="00A81778" w:rsidP="00340445">
            <w:pPr>
              <w:pStyle w:val="ECCTabletext"/>
              <w:keepNext w:val="0"/>
              <w:widowControl w:val="0"/>
            </w:pPr>
            <w:r w:rsidRPr="001609F9">
              <w:t>NB</w:t>
            </w:r>
          </w:p>
        </w:tc>
        <w:tc>
          <w:tcPr>
            <w:tcW w:w="1347" w:type="pct"/>
            <w:vMerge/>
          </w:tcPr>
          <w:p w14:paraId="58485A30" w14:textId="77777777" w:rsidR="00A81778" w:rsidRPr="001609F9" w:rsidRDefault="00A81778" w:rsidP="00340445">
            <w:pPr>
              <w:pStyle w:val="ECCTabletext"/>
              <w:keepNext w:val="0"/>
              <w:widowControl w:val="0"/>
            </w:pPr>
          </w:p>
        </w:tc>
        <w:tc>
          <w:tcPr>
            <w:tcW w:w="531" w:type="pct"/>
          </w:tcPr>
          <w:p w14:paraId="6AB8BDA6" w14:textId="77777777" w:rsidR="00A81778" w:rsidRPr="001609F9" w:rsidRDefault="00A81778" w:rsidP="00340445">
            <w:pPr>
              <w:pStyle w:val="ECCTabletext"/>
              <w:keepNext w:val="0"/>
              <w:widowControl w:val="0"/>
            </w:pPr>
            <w:r w:rsidRPr="001609F9">
              <w:t>-</w:t>
            </w:r>
          </w:p>
        </w:tc>
        <w:tc>
          <w:tcPr>
            <w:tcW w:w="1213" w:type="pct"/>
          </w:tcPr>
          <w:p w14:paraId="4C507DD1" w14:textId="77777777" w:rsidR="00A81778" w:rsidRPr="001609F9" w:rsidRDefault="00A81778" w:rsidP="00340445">
            <w:pPr>
              <w:pStyle w:val="ECCTabletext"/>
              <w:keepNext w:val="0"/>
              <w:widowControl w:val="0"/>
            </w:pPr>
            <w:r w:rsidRPr="001609F9">
              <w:t>-</w:t>
            </w:r>
          </w:p>
        </w:tc>
      </w:tr>
      <w:tr w:rsidR="00A81778" w:rsidRPr="001609F9" w14:paraId="70D9D181" w14:textId="77777777" w:rsidTr="0010067B">
        <w:trPr>
          <w:trHeight w:val="265"/>
        </w:trPr>
        <w:tc>
          <w:tcPr>
            <w:tcW w:w="606" w:type="pct"/>
          </w:tcPr>
          <w:p w14:paraId="25AAF701" w14:textId="77777777" w:rsidR="00A81778" w:rsidRPr="001609F9" w:rsidRDefault="00A81778" w:rsidP="00340445">
            <w:pPr>
              <w:pStyle w:val="ECCTabletext"/>
              <w:keepNext w:val="0"/>
              <w:widowControl w:val="0"/>
            </w:pPr>
            <w:r w:rsidRPr="001609F9">
              <w:t>Y</w:t>
            </w:r>
          </w:p>
        </w:tc>
        <w:tc>
          <w:tcPr>
            <w:tcW w:w="652" w:type="pct"/>
            <w:vAlign w:val="top"/>
          </w:tcPr>
          <w:p w14:paraId="2AD29B82" w14:textId="77777777" w:rsidR="00A81778" w:rsidRPr="001609F9" w:rsidRDefault="00A81778" w:rsidP="00340445">
            <w:pPr>
              <w:pStyle w:val="ECCTabletext"/>
              <w:keepNext w:val="0"/>
              <w:widowControl w:val="0"/>
            </w:pPr>
            <w:r w:rsidRPr="001609F9">
              <w:t>-70</w:t>
            </w:r>
          </w:p>
        </w:tc>
        <w:tc>
          <w:tcPr>
            <w:tcW w:w="652" w:type="pct"/>
            <w:vAlign w:val="top"/>
          </w:tcPr>
          <w:p w14:paraId="6CA4A244" w14:textId="77777777" w:rsidR="00A81778" w:rsidRPr="001609F9" w:rsidRDefault="00A81778" w:rsidP="00340445">
            <w:pPr>
              <w:pStyle w:val="ECCTabletext"/>
              <w:keepNext w:val="0"/>
              <w:widowControl w:val="0"/>
            </w:pPr>
            <w:r w:rsidRPr="001609F9">
              <w:t>-84</w:t>
            </w:r>
          </w:p>
        </w:tc>
        <w:tc>
          <w:tcPr>
            <w:tcW w:w="1347" w:type="pct"/>
            <w:vMerge/>
          </w:tcPr>
          <w:p w14:paraId="02F1F4F5" w14:textId="77777777" w:rsidR="00A81778" w:rsidRPr="001609F9" w:rsidRDefault="00A81778" w:rsidP="00340445">
            <w:pPr>
              <w:pStyle w:val="ECCTabletext"/>
              <w:keepNext w:val="0"/>
              <w:widowControl w:val="0"/>
            </w:pPr>
          </w:p>
        </w:tc>
        <w:tc>
          <w:tcPr>
            <w:tcW w:w="531" w:type="pct"/>
          </w:tcPr>
          <w:p w14:paraId="174EFE00" w14:textId="77777777" w:rsidR="00A81778" w:rsidRPr="001609F9" w:rsidRDefault="00A81778" w:rsidP="00340445">
            <w:pPr>
              <w:pStyle w:val="ECCTabletext"/>
              <w:keepNext w:val="0"/>
              <w:widowControl w:val="0"/>
            </w:pPr>
            <w:r w:rsidRPr="001609F9">
              <w:t>18.3</w:t>
            </w:r>
          </w:p>
        </w:tc>
        <w:tc>
          <w:tcPr>
            <w:tcW w:w="1213" w:type="pct"/>
          </w:tcPr>
          <w:p w14:paraId="4C72F2CF" w14:textId="77777777" w:rsidR="00A81778" w:rsidRPr="001609F9" w:rsidRDefault="00A81778" w:rsidP="00340445">
            <w:pPr>
              <w:pStyle w:val="ECCTabletext"/>
              <w:keepNext w:val="0"/>
              <w:widowControl w:val="0"/>
            </w:pPr>
            <w:r w:rsidRPr="001609F9">
              <w:t>19</w:t>
            </w:r>
          </w:p>
        </w:tc>
      </w:tr>
      <w:tr w:rsidR="00A81778" w:rsidRPr="001609F9" w14:paraId="4F6E3FA7" w14:textId="77777777" w:rsidTr="0010067B">
        <w:trPr>
          <w:trHeight w:val="265"/>
        </w:trPr>
        <w:tc>
          <w:tcPr>
            <w:tcW w:w="0" w:type="pct"/>
            <w:gridSpan w:val="6"/>
          </w:tcPr>
          <w:p w14:paraId="6F4727B0" w14:textId="77777777" w:rsidR="00A81778" w:rsidRPr="001609F9" w:rsidRDefault="00A81778" w:rsidP="00340445">
            <w:pPr>
              <w:pStyle w:val="ECCTablenote"/>
              <w:widowControl w:val="0"/>
              <w:rPr>
                <w:highlight w:val="yellow"/>
              </w:rPr>
            </w:pPr>
            <w:r w:rsidRPr="001609F9">
              <w:lastRenderedPageBreak/>
              <w:t>For Altimeter F the U&amp;T</w:t>
            </w:r>
            <w:r w:rsidRPr="001609F9">
              <w:rPr>
                <w:rStyle w:val="ECCHLsubscript"/>
              </w:rPr>
              <w:t>f</w:t>
            </w:r>
            <w:r w:rsidRPr="001609F9">
              <w:t xml:space="preserve"> with 4 dB is applied as there is lack of information about unit to unit variations for interference in the altimeter band.</w:t>
            </w:r>
          </w:p>
          <w:p w14:paraId="17CA8573" w14:textId="77777777" w:rsidR="00A81778" w:rsidRPr="001609F9" w:rsidRDefault="00A81778" w:rsidP="00340445">
            <w:pPr>
              <w:pStyle w:val="ECCTablenote"/>
              <w:widowControl w:val="0"/>
            </w:pPr>
            <w:r w:rsidRPr="001609F9">
              <w:t>For Altimeter L and X, the average thresholds provided by the manufacturer are used with U&amp;T</w:t>
            </w:r>
            <w:r w:rsidRPr="001609F9">
              <w:rPr>
                <w:rStyle w:val="ECCHLsubscript"/>
              </w:rPr>
              <w:t>f</w:t>
            </w:r>
            <w:r w:rsidRPr="001609F9">
              <w:t xml:space="preserve"> 4 dB unit to unit variations as a conservative assumption as there is no individual information available on unit-to-unit/ temperature variations. While a standard deviation is provided, there is no basis for considering a 3σ variation which can significantly overestimate the thresholds compared to the measured worst-case altimeter performance. This is evident especially for Altimeter X where the standard deviation is much larger as compared to measurements at other lower heights.</w:t>
            </w:r>
          </w:p>
        </w:tc>
      </w:tr>
    </w:tbl>
    <w:p w14:paraId="538CD052" w14:textId="77777777" w:rsidR="00A81778" w:rsidRPr="001609F9" w:rsidRDefault="00A81778" w:rsidP="00A81778"/>
    <w:p w14:paraId="0BDEE005" w14:textId="77777777" w:rsidR="008341FC" w:rsidRPr="001609F9" w:rsidRDefault="008341FC" w:rsidP="00C47F64">
      <w:pPr>
        <w:pStyle w:val="ECCAnnexheading1"/>
        <w:rPr>
          <w:rFonts w:eastAsia="Calibri"/>
          <w:lang w:val="en-GB"/>
        </w:rPr>
      </w:pPr>
      <w:bookmarkStart w:id="510" w:name="_Toc172540912"/>
      <w:bookmarkStart w:id="511" w:name="_Toc182478748"/>
      <w:bookmarkStart w:id="512" w:name="_Toc183179617"/>
      <w:r w:rsidRPr="001609F9">
        <w:rPr>
          <w:rFonts w:eastAsia="Calibri"/>
          <w:lang w:val="en-GB"/>
        </w:rPr>
        <w:lastRenderedPageBreak/>
        <w:t>(Study F) study of MFCN 3.4-3.8 GHz and WBB LMP 3.8-4.2 GHz vs Radio Altimeters with Parameter Set 1</w:t>
      </w:r>
      <w:bookmarkEnd w:id="510"/>
      <w:bookmarkEnd w:id="511"/>
      <w:bookmarkEnd w:id="512"/>
    </w:p>
    <w:p w14:paraId="0044E893" w14:textId="77777777" w:rsidR="008341FC" w:rsidRPr="001609F9" w:rsidRDefault="008341FC" w:rsidP="00AE14F3">
      <w:pPr>
        <w:pStyle w:val="ECCAnnexheading2"/>
      </w:pPr>
      <w:bookmarkStart w:id="513" w:name="_Toc169078746"/>
      <w:bookmarkStart w:id="514" w:name="_Toc172540913"/>
      <w:bookmarkStart w:id="515" w:name="_Toc182478749"/>
      <w:bookmarkStart w:id="516" w:name="_Toc183179618"/>
      <w:r w:rsidRPr="001609F9">
        <w:t>Interference study for Radio Altimeters in the presence of MFCN 3.4-3.8 GHz and wbb lmp 3.8-4.2 GHz</w:t>
      </w:r>
      <w:bookmarkEnd w:id="513"/>
      <w:bookmarkEnd w:id="514"/>
      <w:bookmarkEnd w:id="515"/>
      <w:bookmarkEnd w:id="516"/>
    </w:p>
    <w:p w14:paraId="6E9B1130" w14:textId="77777777" w:rsidR="008341FC" w:rsidRPr="001609F9" w:rsidRDefault="008341FC" w:rsidP="008341FC">
      <w:r w:rsidRPr="001609F9">
        <w:t xml:space="preserve">This study reports the results of an analysis of the potential interference from MFCN BSs in the 3.4-3.8 GHz and WBB LMP system in the 3.8-4.2 GHz frequency ranges into a set of Radio Altimeters (RAs) operating in the 4.2-4.4 GHz frequency range. </w:t>
      </w:r>
    </w:p>
    <w:p w14:paraId="4DEF4AB6" w14:textId="77777777" w:rsidR="008341FC" w:rsidRPr="001609F9" w:rsidRDefault="008341FC" w:rsidP="00AE14F3">
      <w:pPr>
        <w:pStyle w:val="ECCAnnexheading2"/>
      </w:pPr>
      <w:bookmarkStart w:id="517" w:name="_Toc169078747"/>
      <w:bookmarkStart w:id="518" w:name="_Toc172540914"/>
      <w:bookmarkStart w:id="519" w:name="_Toc182478750"/>
      <w:bookmarkStart w:id="520" w:name="_Toc183179619"/>
      <w:r w:rsidRPr="001609F9">
        <w:t>Parameters</w:t>
      </w:r>
      <w:bookmarkEnd w:id="517"/>
      <w:bookmarkEnd w:id="518"/>
      <w:bookmarkEnd w:id="519"/>
      <w:bookmarkEnd w:id="520"/>
    </w:p>
    <w:p w14:paraId="7011FC1C" w14:textId="77777777" w:rsidR="008341FC" w:rsidRPr="001609F9" w:rsidRDefault="008341FC" w:rsidP="008341FC">
      <w:r w:rsidRPr="001609F9">
        <w:t>The parameters and antenna used in the baseline part of this study for the Radio Altimeters are from Parameter Set 1.</w:t>
      </w:r>
    </w:p>
    <w:p w14:paraId="7D01AFC2" w14:textId="77777777" w:rsidR="008341FC" w:rsidRPr="001609F9" w:rsidRDefault="008341FC" w:rsidP="008341FC">
      <w:r w:rsidRPr="001609F9">
        <w:t>The analysis is made for two interference mechanisms:</w:t>
      </w:r>
    </w:p>
    <w:p w14:paraId="44C0B3C4" w14:textId="77777777" w:rsidR="008341FC" w:rsidRPr="001609F9" w:rsidRDefault="008341FC" w:rsidP="008341FC">
      <w:pPr>
        <w:pStyle w:val="ECCNumberedList"/>
        <w:numPr>
          <w:ilvl w:val="0"/>
          <w:numId w:val="84"/>
        </w:numPr>
      </w:pPr>
      <w:r w:rsidRPr="001609F9">
        <w:t>Blocking of the RAs where the interference signal is in-band wanted MFCN/WBB emissions into the RA out-of-band susceptibility.</w:t>
      </w:r>
      <w:r w:rsidRPr="001609F9">
        <w:tab/>
      </w:r>
      <w:r w:rsidRPr="001609F9">
        <w:br/>
        <w:t>For blocking the parameters are shown below</w:t>
      </w:r>
    </w:p>
    <w:p w14:paraId="2FBD3DA5" w14:textId="431E6ED3" w:rsidR="008341FC" w:rsidRPr="001609F9" w:rsidRDefault="008341FC" w:rsidP="008341FC">
      <w:pPr>
        <w:pStyle w:val="Caption"/>
      </w:pPr>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79</w:t>
      </w:r>
      <w:r w:rsidRPr="001609F9">
        <w:fldChar w:fldCharType="end"/>
      </w:r>
      <w:r w:rsidRPr="001609F9">
        <w:t>: Blocking parameters and resulting ITT levels for the different RA models</w:t>
      </w:r>
    </w:p>
    <w:tbl>
      <w:tblPr>
        <w:tblStyle w:val="ECCTable-redheader"/>
        <w:tblW w:w="9555" w:type="dxa"/>
        <w:tblInd w:w="0" w:type="dxa"/>
        <w:tblLook w:val="04A0" w:firstRow="1" w:lastRow="0" w:firstColumn="1" w:lastColumn="0" w:noHBand="0" w:noVBand="1"/>
      </w:tblPr>
      <w:tblGrid>
        <w:gridCol w:w="1695"/>
        <w:gridCol w:w="1129"/>
        <w:gridCol w:w="1165"/>
        <w:gridCol w:w="1180"/>
        <w:gridCol w:w="1288"/>
        <w:gridCol w:w="1005"/>
        <w:gridCol w:w="1142"/>
        <w:gridCol w:w="951"/>
      </w:tblGrid>
      <w:tr w:rsidR="008341FC" w:rsidRPr="001609F9" w14:paraId="139D114A" w14:textId="77777777" w:rsidTr="0010067B">
        <w:trPr>
          <w:cnfStyle w:val="100000000000" w:firstRow="1" w:lastRow="0" w:firstColumn="0" w:lastColumn="0" w:oddVBand="0" w:evenVBand="0" w:oddHBand="0" w:evenHBand="0" w:firstRowFirstColumn="0" w:firstRowLastColumn="0" w:lastRowFirstColumn="0" w:lastRowLastColumn="0"/>
          <w:trHeight w:val="299"/>
        </w:trPr>
        <w:tc>
          <w:tcPr>
            <w:tcW w:w="1271" w:type="dxa"/>
            <w:hideMark/>
          </w:tcPr>
          <w:p w14:paraId="09F2BBCF" w14:textId="77777777" w:rsidR="008341FC" w:rsidRPr="001609F9" w:rsidRDefault="008341FC" w:rsidP="0010067B">
            <w:pPr>
              <w:pStyle w:val="ECCTableHeaderwhitefont"/>
              <w:rPr>
                <w:b/>
                <w:bCs w:val="0"/>
              </w:rPr>
            </w:pPr>
            <w:r w:rsidRPr="001609F9">
              <w:rPr>
                <w:b/>
                <w:bCs w:val="0"/>
              </w:rPr>
              <w:t>Altimeter Type/frequency band</w:t>
            </w:r>
          </w:p>
        </w:tc>
        <w:tc>
          <w:tcPr>
            <w:tcW w:w="1134" w:type="dxa"/>
            <w:hideMark/>
          </w:tcPr>
          <w:p w14:paraId="401BB802" w14:textId="77777777" w:rsidR="008341FC" w:rsidRPr="001609F9" w:rsidRDefault="008341FC" w:rsidP="0010067B">
            <w:pPr>
              <w:pStyle w:val="ECCTableHeaderwhitefont"/>
            </w:pPr>
          </w:p>
        </w:tc>
        <w:tc>
          <w:tcPr>
            <w:tcW w:w="1276" w:type="dxa"/>
            <w:hideMark/>
          </w:tcPr>
          <w:p w14:paraId="026F0D55" w14:textId="77777777" w:rsidR="008341FC" w:rsidRPr="001609F9" w:rsidRDefault="008341FC" w:rsidP="0010067B">
            <w:pPr>
              <w:pStyle w:val="ECCTableHeaderwhitefont"/>
              <w:rPr>
                <w:b/>
                <w:bCs w:val="0"/>
              </w:rPr>
            </w:pPr>
            <w:r w:rsidRPr="001609F9">
              <w:rPr>
                <w:b/>
                <w:bCs w:val="0"/>
              </w:rPr>
              <w:t>F</w:t>
            </w:r>
          </w:p>
        </w:tc>
        <w:tc>
          <w:tcPr>
            <w:tcW w:w="1276" w:type="dxa"/>
            <w:hideMark/>
          </w:tcPr>
          <w:p w14:paraId="795F18DE" w14:textId="77777777" w:rsidR="008341FC" w:rsidRPr="001609F9" w:rsidRDefault="008341FC" w:rsidP="0010067B">
            <w:pPr>
              <w:pStyle w:val="ECCTableHeaderwhitefont"/>
              <w:rPr>
                <w:b/>
                <w:bCs w:val="0"/>
              </w:rPr>
            </w:pPr>
            <w:r w:rsidRPr="001609F9">
              <w:rPr>
                <w:b/>
                <w:bCs w:val="0"/>
              </w:rPr>
              <w:t>L</w:t>
            </w:r>
          </w:p>
        </w:tc>
        <w:tc>
          <w:tcPr>
            <w:tcW w:w="1288" w:type="dxa"/>
            <w:noWrap/>
            <w:hideMark/>
          </w:tcPr>
          <w:p w14:paraId="5049F62F" w14:textId="77777777" w:rsidR="008341FC" w:rsidRPr="001609F9" w:rsidRDefault="008341FC" w:rsidP="0010067B">
            <w:pPr>
              <w:pStyle w:val="ECCTableHeaderwhitefont"/>
              <w:rPr>
                <w:b/>
                <w:bCs w:val="0"/>
              </w:rPr>
            </w:pPr>
            <w:r w:rsidRPr="001609F9">
              <w:rPr>
                <w:b/>
                <w:bCs w:val="0"/>
              </w:rPr>
              <w:t>T</w:t>
            </w:r>
          </w:p>
        </w:tc>
        <w:tc>
          <w:tcPr>
            <w:tcW w:w="1074" w:type="dxa"/>
            <w:hideMark/>
          </w:tcPr>
          <w:p w14:paraId="40764B75" w14:textId="77777777" w:rsidR="008341FC" w:rsidRPr="001609F9" w:rsidRDefault="008341FC" w:rsidP="0010067B">
            <w:pPr>
              <w:pStyle w:val="ECCTableHeaderwhitefont"/>
              <w:rPr>
                <w:b/>
                <w:bCs w:val="0"/>
              </w:rPr>
            </w:pPr>
            <w:r w:rsidRPr="001609F9">
              <w:rPr>
                <w:b/>
                <w:bCs w:val="0"/>
              </w:rPr>
              <w:t>X</w:t>
            </w:r>
          </w:p>
        </w:tc>
        <w:tc>
          <w:tcPr>
            <w:tcW w:w="1224" w:type="dxa"/>
            <w:hideMark/>
          </w:tcPr>
          <w:p w14:paraId="15398DF0" w14:textId="77777777" w:rsidR="008341FC" w:rsidRPr="001609F9" w:rsidRDefault="008341FC" w:rsidP="0010067B">
            <w:pPr>
              <w:pStyle w:val="ECCTableHeaderwhitefont"/>
              <w:rPr>
                <w:b/>
                <w:bCs w:val="0"/>
              </w:rPr>
            </w:pPr>
            <w:r w:rsidRPr="001609F9">
              <w:rPr>
                <w:b/>
                <w:bCs w:val="0"/>
              </w:rPr>
              <w:t>U</w:t>
            </w:r>
          </w:p>
        </w:tc>
        <w:tc>
          <w:tcPr>
            <w:tcW w:w="1012" w:type="dxa"/>
            <w:hideMark/>
          </w:tcPr>
          <w:p w14:paraId="5C070022" w14:textId="77777777" w:rsidR="008341FC" w:rsidRPr="001609F9" w:rsidRDefault="008341FC" w:rsidP="0010067B">
            <w:pPr>
              <w:pStyle w:val="ECCTableHeaderwhitefont"/>
              <w:rPr>
                <w:b/>
                <w:bCs w:val="0"/>
              </w:rPr>
            </w:pPr>
            <w:r w:rsidRPr="001609F9">
              <w:rPr>
                <w:b/>
                <w:bCs w:val="0"/>
              </w:rPr>
              <w:t>Y</w:t>
            </w:r>
          </w:p>
        </w:tc>
      </w:tr>
      <w:tr w:rsidR="008341FC" w:rsidRPr="001609F9" w14:paraId="4A6DB7FE" w14:textId="77777777" w:rsidTr="0010067B">
        <w:trPr>
          <w:trHeight w:val="299"/>
        </w:trPr>
        <w:tc>
          <w:tcPr>
            <w:tcW w:w="1271" w:type="dxa"/>
            <w:hideMark/>
          </w:tcPr>
          <w:p w14:paraId="0BACFDCE" w14:textId="77777777" w:rsidR="008341FC" w:rsidRPr="001609F9" w:rsidRDefault="008341FC" w:rsidP="0010067B">
            <w:pPr>
              <w:pStyle w:val="ECCTabletext"/>
            </w:pPr>
            <w:r w:rsidRPr="001609F9">
              <w:t xml:space="preserve">200 feet break point </w:t>
            </w:r>
          </w:p>
          <w:p w14:paraId="06918AFA" w14:textId="77777777" w:rsidR="008341FC" w:rsidRPr="001609F9" w:rsidRDefault="008341FC" w:rsidP="0010067B">
            <w:pPr>
              <w:pStyle w:val="ECCTabletext"/>
            </w:pPr>
            <w:r w:rsidRPr="001609F9">
              <w:t>&lt; 3.8 GHz</w:t>
            </w:r>
          </w:p>
          <w:p w14:paraId="188D42B5" w14:textId="77777777" w:rsidR="008341FC" w:rsidRPr="001609F9" w:rsidRDefault="008341FC" w:rsidP="0010067B">
            <w:pPr>
              <w:pStyle w:val="ECCTabletext"/>
            </w:pPr>
            <w:r w:rsidRPr="001609F9">
              <w:t>3.8-4.1 GHz</w:t>
            </w:r>
          </w:p>
          <w:p w14:paraId="7E44E1D5" w14:textId="77777777" w:rsidR="008341FC" w:rsidRPr="001609F9" w:rsidRDefault="008341FC" w:rsidP="0010067B">
            <w:pPr>
              <w:pStyle w:val="ECCTabletext"/>
            </w:pPr>
            <w:r w:rsidRPr="001609F9">
              <w:t>4.1-4.2 GHz</w:t>
            </w:r>
          </w:p>
        </w:tc>
        <w:tc>
          <w:tcPr>
            <w:tcW w:w="1134" w:type="dxa"/>
            <w:hideMark/>
          </w:tcPr>
          <w:p w14:paraId="33989E8B" w14:textId="77777777" w:rsidR="008341FC" w:rsidRPr="001609F9" w:rsidRDefault="008341FC" w:rsidP="0010067B">
            <w:pPr>
              <w:pStyle w:val="ECCTabletext"/>
            </w:pPr>
            <w:r w:rsidRPr="001609F9">
              <w:t>dBm/MHz</w:t>
            </w:r>
          </w:p>
        </w:tc>
        <w:tc>
          <w:tcPr>
            <w:tcW w:w="1276" w:type="dxa"/>
            <w:hideMark/>
          </w:tcPr>
          <w:p w14:paraId="0106FF36" w14:textId="77777777" w:rsidR="008341FC" w:rsidRPr="001609F9" w:rsidRDefault="008341FC" w:rsidP="0010067B">
            <w:pPr>
              <w:pStyle w:val="ECCTabletext"/>
            </w:pPr>
          </w:p>
          <w:p w14:paraId="04795D63" w14:textId="77777777" w:rsidR="008341FC" w:rsidRPr="001609F9" w:rsidRDefault="008341FC" w:rsidP="0010067B">
            <w:pPr>
              <w:pStyle w:val="ECCTabletext"/>
            </w:pPr>
          </w:p>
          <w:p w14:paraId="3F005D3B" w14:textId="77777777" w:rsidR="008341FC" w:rsidRPr="001609F9" w:rsidRDefault="008341FC" w:rsidP="0010067B">
            <w:pPr>
              <w:pStyle w:val="ECCTabletext"/>
            </w:pPr>
            <w:r w:rsidRPr="001609F9">
              <w:t>-30</w:t>
            </w:r>
          </w:p>
          <w:p w14:paraId="0C05839A" w14:textId="77777777" w:rsidR="008341FC" w:rsidRPr="001609F9" w:rsidRDefault="008341FC" w:rsidP="0010067B">
            <w:pPr>
              <w:pStyle w:val="ECCTabletext"/>
            </w:pPr>
            <w:r w:rsidRPr="001609F9">
              <w:t>-35</w:t>
            </w:r>
          </w:p>
          <w:p w14:paraId="4A965308" w14:textId="77777777" w:rsidR="008341FC" w:rsidRPr="001609F9" w:rsidRDefault="008341FC" w:rsidP="0010067B">
            <w:pPr>
              <w:pStyle w:val="ECCTabletext"/>
            </w:pPr>
            <w:r w:rsidRPr="001609F9">
              <w:t>-31</w:t>
            </w:r>
          </w:p>
        </w:tc>
        <w:tc>
          <w:tcPr>
            <w:tcW w:w="1276" w:type="dxa"/>
            <w:hideMark/>
          </w:tcPr>
          <w:p w14:paraId="03FC3A91" w14:textId="77777777" w:rsidR="008341FC" w:rsidRPr="001609F9" w:rsidRDefault="008341FC" w:rsidP="0010067B">
            <w:pPr>
              <w:pStyle w:val="ECCTabletext"/>
            </w:pPr>
          </w:p>
          <w:p w14:paraId="7E5F8C49" w14:textId="77777777" w:rsidR="008341FC" w:rsidRPr="001609F9" w:rsidRDefault="008341FC" w:rsidP="0010067B">
            <w:pPr>
              <w:pStyle w:val="ECCTabletext"/>
            </w:pPr>
          </w:p>
          <w:p w14:paraId="3295D4E4" w14:textId="77777777" w:rsidR="008341FC" w:rsidRPr="001609F9" w:rsidRDefault="008341FC" w:rsidP="0010067B">
            <w:pPr>
              <w:pStyle w:val="ECCTabletext"/>
            </w:pPr>
            <w:r w:rsidRPr="001609F9">
              <w:t>0</w:t>
            </w:r>
          </w:p>
          <w:p w14:paraId="3914F8C8" w14:textId="77777777" w:rsidR="008341FC" w:rsidRPr="001609F9" w:rsidRDefault="008341FC" w:rsidP="0010067B">
            <w:pPr>
              <w:pStyle w:val="ECCTabletext"/>
            </w:pPr>
            <w:r w:rsidRPr="001609F9">
              <w:t>-8</w:t>
            </w:r>
          </w:p>
          <w:p w14:paraId="7498F535" w14:textId="77777777" w:rsidR="008341FC" w:rsidRPr="001609F9" w:rsidRDefault="008341FC" w:rsidP="0010067B">
            <w:pPr>
              <w:pStyle w:val="ECCTabletext"/>
            </w:pPr>
            <w:r w:rsidRPr="001609F9">
              <w:t>nda</w:t>
            </w:r>
          </w:p>
        </w:tc>
        <w:tc>
          <w:tcPr>
            <w:tcW w:w="1288" w:type="dxa"/>
            <w:hideMark/>
          </w:tcPr>
          <w:p w14:paraId="2B03E951" w14:textId="77777777" w:rsidR="008341FC" w:rsidRPr="001609F9" w:rsidRDefault="008341FC" w:rsidP="0010067B">
            <w:pPr>
              <w:pStyle w:val="ECCTabletext"/>
            </w:pPr>
          </w:p>
          <w:p w14:paraId="501A9407" w14:textId="77777777" w:rsidR="008341FC" w:rsidRPr="001609F9" w:rsidRDefault="008341FC" w:rsidP="0010067B">
            <w:pPr>
              <w:pStyle w:val="ECCTabletext"/>
            </w:pPr>
          </w:p>
          <w:p w14:paraId="26ADB4F3" w14:textId="77777777" w:rsidR="008341FC" w:rsidRPr="001609F9" w:rsidRDefault="008341FC" w:rsidP="0010067B">
            <w:pPr>
              <w:pStyle w:val="ECCTabletext"/>
            </w:pPr>
            <w:r w:rsidRPr="001609F9">
              <w:t>-21.2</w:t>
            </w:r>
          </w:p>
          <w:p w14:paraId="71039109" w14:textId="77777777" w:rsidR="008341FC" w:rsidRPr="001609F9" w:rsidRDefault="008341FC" w:rsidP="0010067B">
            <w:pPr>
              <w:pStyle w:val="ECCTabletext"/>
            </w:pPr>
            <w:r w:rsidRPr="001609F9">
              <w:t>-29.9</w:t>
            </w:r>
          </w:p>
          <w:p w14:paraId="30E00067" w14:textId="77777777" w:rsidR="008341FC" w:rsidRPr="001609F9" w:rsidRDefault="008341FC" w:rsidP="0010067B">
            <w:pPr>
              <w:pStyle w:val="ECCTabletext"/>
            </w:pPr>
            <w:r w:rsidRPr="001609F9">
              <w:t>-19.8</w:t>
            </w:r>
          </w:p>
        </w:tc>
        <w:tc>
          <w:tcPr>
            <w:tcW w:w="1074" w:type="dxa"/>
            <w:hideMark/>
          </w:tcPr>
          <w:p w14:paraId="1C7C4C42" w14:textId="77777777" w:rsidR="008341FC" w:rsidRPr="001609F9" w:rsidRDefault="008341FC" w:rsidP="0010067B">
            <w:pPr>
              <w:pStyle w:val="ECCTabletext"/>
            </w:pPr>
          </w:p>
          <w:p w14:paraId="67863579" w14:textId="77777777" w:rsidR="008341FC" w:rsidRPr="001609F9" w:rsidRDefault="008341FC" w:rsidP="0010067B">
            <w:pPr>
              <w:pStyle w:val="ECCTabletext"/>
            </w:pPr>
          </w:p>
          <w:p w14:paraId="22BE5753" w14:textId="77777777" w:rsidR="008341FC" w:rsidRPr="001609F9" w:rsidRDefault="008341FC" w:rsidP="0010067B">
            <w:pPr>
              <w:pStyle w:val="ECCTabletext"/>
            </w:pPr>
            <w:r w:rsidRPr="001609F9">
              <w:t>-20</w:t>
            </w:r>
          </w:p>
          <w:p w14:paraId="7B28C1FF" w14:textId="77777777" w:rsidR="008341FC" w:rsidRPr="001609F9" w:rsidRDefault="008341FC" w:rsidP="0010067B">
            <w:pPr>
              <w:pStyle w:val="ECCTabletext"/>
            </w:pPr>
            <w:r w:rsidRPr="001609F9">
              <w:t>-28</w:t>
            </w:r>
          </w:p>
          <w:p w14:paraId="65A75257" w14:textId="77777777" w:rsidR="008341FC" w:rsidRPr="001609F9" w:rsidRDefault="008341FC" w:rsidP="0010067B">
            <w:pPr>
              <w:pStyle w:val="ECCTabletext"/>
            </w:pPr>
            <w:r w:rsidRPr="001609F9">
              <w:t>nda</w:t>
            </w:r>
          </w:p>
        </w:tc>
        <w:tc>
          <w:tcPr>
            <w:tcW w:w="1224" w:type="dxa"/>
            <w:hideMark/>
          </w:tcPr>
          <w:p w14:paraId="5F0EB370" w14:textId="77777777" w:rsidR="008341FC" w:rsidRPr="001609F9" w:rsidRDefault="008341FC" w:rsidP="0010067B">
            <w:pPr>
              <w:pStyle w:val="ECCTabletext"/>
            </w:pPr>
          </w:p>
          <w:p w14:paraId="5206B5BD" w14:textId="77777777" w:rsidR="008341FC" w:rsidRPr="001609F9" w:rsidRDefault="008341FC" w:rsidP="0010067B">
            <w:pPr>
              <w:pStyle w:val="ECCTabletext"/>
            </w:pPr>
          </w:p>
          <w:p w14:paraId="6676FCA2" w14:textId="77777777" w:rsidR="008341FC" w:rsidRPr="001609F9" w:rsidRDefault="008341FC" w:rsidP="0010067B">
            <w:pPr>
              <w:pStyle w:val="ECCTabletext"/>
            </w:pPr>
            <w:r w:rsidRPr="001609F9">
              <w:t>-21.2</w:t>
            </w:r>
          </w:p>
          <w:p w14:paraId="7DC6BF0B" w14:textId="77777777" w:rsidR="008341FC" w:rsidRPr="001609F9" w:rsidRDefault="008341FC" w:rsidP="0010067B">
            <w:pPr>
              <w:pStyle w:val="ECCTabletext"/>
            </w:pPr>
            <w:r w:rsidRPr="001609F9">
              <w:t>-19.8</w:t>
            </w:r>
          </w:p>
          <w:p w14:paraId="4C9C144A" w14:textId="77777777" w:rsidR="008341FC" w:rsidRPr="001609F9" w:rsidRDefault="008341FC" w:rsidP="0010067B">
            <w:pPr>
              <w:pStyle w:val="ECCTabletext"/>
            </w:pPr>
            <w:r w:rsidRPr="001609F9">
              <w:t>-19.8</w:t>
            </w:r>
          </w:p>
        </w:tc>
        <w:tc>
          <w:tcPr>
            <w:tcW w:w="1012" w:type="dxa"/>
            <w:hideMark/>
          </w:tcPr>
          <w:p w14:paraId="1AC32823" w14:textId="77777777" w:rsidR="008341FC" w:rsidRPr="001609F9" w:rsidRDefault="008341FC" w:rsidP="0010067B">
            <w:pPr>
              <w:pStyle w:val="ECCTabletext"/>
            </w:pPr>
          </w:p>
          <w:p w14:paraId="4BE7849B" w14:textId="77777777" w:rsidR="008341FC" w:rsidRPr="001609F9" w:rsidRDefault="008341FC" w:rsidP="0010067B">
            <w:pPr>
              <w:pStyle w:val="ECCTabletext"/>
            </w:pPr>
          </w:p>
          <w:p w14:paraId="0BD70980" w14:textId="77777777" w:rsidR="008341FC" w:rsidRPr="001609F9" w:rsidRDefault="008341FC" w:rsidP="0010067B">
            <w:pPr>
              <w:pStyle w:val="ECCTabletext"/>
            </w:pPr>
            <w:r w:rsidRPr="001609F9">
              <w:t>-29</w:t>
            </w:r>
          </w:p>
          <w:p w14:paraId="53942926" w14:textId="77777777" w:rsidR="008341FC" w:rsidRPr="001609F9" w:rsidRDefault="008341FC" w:rsidP="0010067B">
            <w:pPr>
              <w:pStyle w:val="ECCTabletext"/>
            </w:pPr>
            <w:r w:rsidRPr="001609F9">
              <w:t>-28</w:t>
            </w:r>
          </w:p>
          <w:p w14:paraId="75FB72BD" w14:textId="77777777" w:rsidR="008341FC" w:rsidRPr="001609F9" w:rsidRDefault="008341FC" w:rsidP="0010067B">
            <w:pPr>
              <w:pStyle w:val="ECCTabletext"/>
            </w:pPr>
            <w:r w:rsidRPr="001609F9">
              <w:t>nda</w:t>
            </w:r>
          </w:p>
        </w:tc>
      </w:tr>
      <w:tr w:rsidR="008341FC" w:rsidRPr="001609F9" w14:paraId="659771F8" w14:textId="77777777" w:rsidTr="0010067B">
        <w:trPr>
          <w:trHeight w:val="299"/>
        </w:trPr>
        <w:tc>
          <w:tcPr>
            <w:tcW w:w="1271" w:type="dxa"/>
            <w:hideMark/>
          </w:tcPr>
          <w:p w14:paraId="6E386483" w14:textId="77777777" w:rsidR="008341FC" w:rsidRPr="001609F9" w:rsidRDefault="008341FC" w:rsidP="0010067B">
            <w:pPr>
              <w:pStyle w:val="ECCTabletext"/>
            </w:pPr>
            <w:r w:rsidRPr="001609F9">
              <w:t xml:space="preserve">1000 feet break point </w:t>
            </w:r>
          </w:p>
          <w:p w14:paraId="0474DC3F" w14:textId="77777777" w:rsidR="008341FC" w:rsidRPr="001609F9" w:rsidRDefault="008341FC" w:rsidP="0010067B">
            <w:pPr>
              <w:pStyle w:val="ECCTabletext"/>
            </w:pPr>
            <w:r w:rsidRPr="001609F9">
              <w:t>&lt; 3.8 GHz</w:t>
            </w:r>
          </w:p>
          <w:p w14:paraId="12320AAC" w14:textId="77777777" w:rsidR="008341FC" w:rsidRPr="001609F9" w:rsidRDefault="008341FC" w:rsidP="0010067B">
            <w:pPr>
              <w:pStyle w:val="ECCTabletext"/>
            </w:pPr>
            <w:r w:rsidRPr="001609F9">
              <w:t>3.8-4.1 GHz</w:t>
            </w:r>
          </w:p>
          <w:p w14:paraId="24D01B4A" w14:textId="77777777" w:rsidR="008341FC" w:rsidRPr="001609F9" w:rsidRDefault="008341FC" w:rsidP="0010067B">
            <w:pPr>
              <w:pStyle w:val="ECCTabletext"/>
            </w:pPr>
            <w:r w:rsidRPr="001609F9">
              <w:t>4.1-4.2 GHz</w:t>
            </w:r>
          </w:p>
        </w:tc>
        <w:tc>
          <w:tcPr>
            <w:tcW w:w="1134" w:type="dxa"/>
            <w:hideMark/>
          </w:tcPr>
          <w:p w14:paraId="5EB39F34" w14:textId="77777777" w:rsidR="008341FC" w:rsidRPr="001609F9" w:rsidRDefault="008341FC" w:rsidP="0010067B">
            <w:pPr>
              <w:pStyle w:val="ECCTabletext"/>
            </w:pPr>
            <w:r w:rsidRPr="001609F9">
              <w:t>dBm/MHz</w:t>
            </w:r>
          </w:p>
        </w:tc>
        <w:tc>
          <w:tcPr>
            <w:tcW w:w="1276" w:type="dxa"/>
            <w:hideMark/>
          </w:tcPr>
          <w:p w14:paraId="2BEF6602" w14:textId="77777777" w:rsidR="008341FC" w:rsidRPr="001609F9" w:rsidRDefault="008341FC" w:rsidP="0010067B">
            <w:pPr>
              <w:pStyle w:val="ECCTabletext"/>
            </w:pPr>
          </w:p>
          <w:p w14:paraId="1A292595" w14:textId="77777777" w:rsidR="008341FC" w:rsidRPr="001609F9" w:rsidRDefault="008341FC" w:rsidP="0010067B">
            <w:pPr>
              <w:pStyle w:val="ECCTabletext"/>
            </w:pPr>
          </w:p>
          <w:p w14:paraId="37938A37" w14:textId="77777777" w:rsidR="008341FC" w:rsidRPr="001609F9" w:rsidRDefault="008341FC" w:rsidP="0010067B">
            <w:pPr>
              <w:pStyle w:val="ECCTabletext"/>
            </w:pPr>
            <w:r w:rsidRPr="001609F9">
              <w:t>-34</w:t>
            </w:r>
          </w:p>
          <w:p w14:paraId="322A2597" w14:textId="77777777" w:rsidR="008341FC" w:rsidRPr="001609F9" w:rsidRDefault="008341FC" w:rsidP="0010067B">
            <w:pPr>
              <w:pStyle w:val="ECCTabletext"/>
            </w:pPr>
            <w:r w:rsidRPr="001609F9">
              <w:t>-40</w:t>
            </w:r>
          </w:p>
          <w:p w14:paraId="15F0E1E2" w14:textId="77777777" w:rsidR="008341FC" w:rsidRPr="001609F9" w:rsidRDefault="008341FC" w:rsidP="0010067B">
            <w:pPr>
              <w:pStyle w:val="ECCTabletext"/>
            </w:pPr>
            <w:r w:rsidRPr="001609F9">
              <w:t>-37</w:t>
            </w:r>
          </w:p>
        </w:tc>
        <w:tc>
          <w:tcPr>
            <w:tcW w:w="1276" w:type="dxa"/>
            <w:hideMark/>
          </w:tcPr>
          <w:p w14:paraId="55164E47" w14:textId="77777777" w:rsidR="008341FC" w:rsidRPr="001609F9" w:rsidRDefault="008341FC" w:rsidP="0010067B">
            <w:pPr>
              <w:pStyle w:val="ECCTabletext"/>
            </w:pPr>
          </w:p>
          <w:p w14:paraId="53C5D5F4" w14:textId="77777777" w:rsidR="008341FC" w:rsidRPr="001609F9" w:rsidRDefault="008341FC" w:rsidP="0010067B">
            <w:pPr>
              <w:pStyle w:val="ECCTabletext"/>
            </w:pPr>
          </w:p>
          <w:p w14:paraId="67ADDB83" w14:textId="77777777" w:rsidR="008341FC" w:rsidRPr="001609F9" w:rsidRDefault="008341FC" w:rsidP="0010067B">
            <w:pPr>
              <w:pStyle w:val="ECCTabletext"/>
            </w:pPr>
            <w:r w:rsidRPr="001609F9">
              <w:t>0</w:t>
            </w:r>
          </w:p>
          <w:p w14:paraId="13CB23AF" w14:textId="77777777" w:rsidR="008341FC" w:rsidRPr="001609F9" w:rsidRDefault="008341FC" w:rsidP="0010067B">
            <w:pPr>
              <w:pStyle w:val="ECCTabletext"/>
            </w:pPr>
            <w:r w:rsidRPr="001609F9">
              <w:t>-7</w:t>
            </w:r>
          </w:p>
          <w:p w14:paraId="7324A40C" w14:textId="77777777" w:rsidR="008341FC" w:rsidRPr="001609F9" w:rsidRDefault="008341FC" w:rsidP="0010067B">
            <w:pPr>
              <w:pStyle w:val="ECCTabletext"/>
            </w:pPr>
            <w:r w:rsidRPr="001609F9">
              <w:t>nda</w:t>
            </w:r>
          </w:p>
        </w:tc>
        <w:tc>
          <w:tcPr>
            <w:tcW w:w="1288" w:type="dxa"/>
            <w:noWrap/>
            <w:hideMark/>
          </w:tcPr>
          <w:p w14:paraId="5FB65865" w14:textId="77777777" w:rsidR="008341FC" w:rsidRPr="001609F9" w:rsidRDefault="008341FC" w:rsidP="0010067B">
            <w:pPr>
              <w:pStyle w:val="ECCTabletext"/>
            </w:pPr>
          </w:p>
          <w:p w14:paraId="7169F43A" w14:textId="77777777" w:rsidR="008341FC" w:rsidRPr="001609F9" w:rsidRDefault="008341FC" w:rsidP="0010067B">
            <w:pPr>
              <w:pStyle w:val="ECCTabletext"/>
            </w:pPr>
          </w:p>
          <w:p w14:paraId="08CB5799" w14:textId="77777777" w:rsidR="008341FC" w:rsidRPr="001609F9" w:rsidRDefault="008341FC" w:rsidP="0010067B">
            <w:pPr>
              <w:pStyle w:val="ECCTabletext"/>
            </w:pPr>
            <w:r w:rsidRPr="001609F9">
              <w:t>-21.9</w:t>
            </w:r>
          </w:p>
          <w:p w14:paraId="7BEC4C3D" w14:textId="77777777" w:rsidR="008341FC" w:rsidRPr="001609F9" w:rsidRDefault="008341FC" w:rsidP="0010067B">
            <w:pPr>
              <w:pStyle w:val="ECCTabletext"/>
            </w:pPr>
            <w:r w:rsidRPr="001609F9">
              <w:t>-30.9</w:t>
            </w:r>
          </w:p>
          <w:p w14:paraId="3335C130" w14:textId="77777777" w:rsidR="008341FC" w:rsidRPr="001609F9" w:rsidRDefault="008341FC" w:rsidP="0010067B">
            <w:pPr>
              <w:pStyle w:val="ECCTabletext"/>
            </w:pPr>
            <w:r w:rsidRPr="001609F9">
              <w:t>-33.8</w:t>
            </w:r>
          </w:p>
        </w:tc>
        <w:tc>
          <w:tcPr>
            <w:tcW w:w="1074" w:type="dxa"/>
            <w:hideMark/>
          </w:tcPr>
          <w:p w14:paraId="30412030" w14:textId="77777777" w:rsidR="008341FC" w:rsidRPr="001609F9" w:rsidRDefault="008341FC" w:rsidP="0010067B">
            <w:pPr>
              <w:pStyle w:val="ECCTabletext"/>
            </w:pPr>
          </w:p>
          <w:p w14:paraId="4D7C8B6E" w14:textId="77777777" w:rsidR="008341FC" w:rsidRPr="001609F9" w:rsidRDefault="008341FC" w:rsidP="0010067B">
            <w:pPr>
              <w:pStyle w:val="ECCTabletext"/>
            </w:pPr>
          </w:p>
          <w:p w14:paraId="3DFDEB6E" w14:textId="77777777" w:rsidR="008341FC" w:rsidRPr="001609F9" w:rsidRDefault="008341FC" w:rsidP="0010067B">
            <w:pPr>
              <w:pStyle w:val="ECCTabletext"/>
            </w:pPr>
            <w:r w:rsidRPr="001609F9">
              <w:t>-24</w:t>
            </w:r>
          </w:p>
          <w:p w14:paraId="513DA716" w14:textId="77777777" w:rsidR="008341FC" w:rsidRPr="001609F9" w:rsidRDefault="008341FC" w:rsidP="0010067B">
            <w:pPr>
              <w:pStyle w:val="ECCTabletext"/>
            </w:pPr>
            <w:r w:rsidRPr="001609F9">
              <w:t>-36</w:t>
            </w:r>
          </w:p>
          <w:p w14:paraId="453FE5D0" w14:textId="77777777" w:rsidR="008341FC" w:rsidRPr="001609F9" w:rsidRDefault="008341FC" w:rsidP="0010067B">
            <w:pPr>
              <w:pStyle w:val="ECCTabletext"/>
            </w:pPr>
            <w:r w:rsidRPr="001609F9">
              <w:t>nda</w:t>
            </w:r>
          </w:p>
        </w:tc>
        <w:tc>
          <w:tcPr>
            <w:tcW w:w="1224" w:type="dxa"/>
            <w:hideMark/>
          </w:tcPr>
          <w:p w14:paraId="3F6028D7" w14:textId="77777777" w:rsidR="008341FC" w:rsidRPr="001609F9" w:rsidRDefault="008341FC" w:rsidP="0010067B">
            <w:pPr>
              <w:pStyle w:val="ECCTabletext"/>
            </w:pPr>
          </w:p>
          <w:p w14:paraId="670B967F" w14:textId="77777777" w:rsidR="008341FC" w:rsidRPr="001609F9" w:rsidRDefault="008341FC" w:rsidP="0010067B">
            <w:pPr>
              <w:pStyle w:val="ECCTabletext"/>
            </w:pPr>
          </w:p>
          <w:p w14:paraId="42997089" w14:textId="77777777" w:rsidR="008341FC" w:rsidRPr="001609F9" w:rsidRDefault="008341FC" w:rsidP="0010067B">
            <w:pPr>
              <w:pStyle w:val="ECCTabletext"/>
            </w:pPr>
            <w:r w:rsidRPr="001609F9">
              <w:t>-21.2</w:t>
            </w:r>
          </w:p>
          <w:p w14:paraId="137F0EEA" w14:textId="77777777" w:rsidR="008341FC" w:rsidRPr="001609F9" w:rsidRDefault="008341FC" w:rsidP="0010067B">
            <w:pPr>
              <w:pStyle w:val="ECCTabletext"/>
            </w:pPr>
            <w:r w:rsidRPr="001609F9">
              <w:t>-19.8</w:t>
            </w:r>
          </w:p>
          <w:p w14:paraId="0C6BE401" w14:textId="77777777" w:rsidR="008341FC" w:rsidRPr="001609F9" w:rsidRDefault="008341FC" w:rsidP="0010067B">
            <w:pPr>
              <w:pStyle w:val="ECCTabletext"/>
            </w:pPr>
            <w:r w:rsidRPr="001609F9">
              <w:t>-19.8</w:t>
            </w:r>
          </w:p>
        </w:tc>
        <w:tc>
          <w:tcPr>
            <w:tcW w:w="1012" w:type="dxa"/>
            <w:hideMark/>
          </w:tcPr>
          <w:p w14:paraId="2216A84C" w14:textId="77777777" w:rsidR="008341FC" w:rsidRPr="001609F9" w:rsidRDefault="008341FC" w:rsidP="0010067B">
            <w:pPr>
              <w:pStyle w:val="ECCTabletext"/>
            </w:pPr>
          </w:p>
          <w:p w14:paraId="5A432C59" w14:textId="77777777" w:rsidR="008341FC" w:rsidRPr="001609F9" w:rsidRDefault="008341FC" w:rsidP="0010067B">
            <w:pPr>
              <w:pStyle w:val="ECCTabletext"/>
            </w:pPr>
          </w:p>
          <w:p w14:paraId="5E0929C6" w14:textId="77777777" w:rsidR="008341FC" w:rsidRPr="001609F9" w:rsidRDefault="008341FC" w:rsidP="0010067B">
            <w:pPr>
              <w:pStyle w:val="ECCTabletext"/>
            </w:pPr>
            <w:r w:rsidRPr="001609F9">
              <w:t>-35</w:t>
            </w:r>
          </w:p>
          <w:p w14:paraId="209469CC" w14:textId="77777777" w:rsidR="008341FC" w:rsidRPr="001609F9" w:rsidRDefault="008341FC" w:rsidP="0010067B">
            <w:pPr>
              <w:pStyle w:val="ECCTabletext"/>
            </w:pPr>
            <w:r w:rsidRPr="001609F9">
              <w:t>-37</w:t>
            </w:r>
          </w:p>
          <w:p w14:paraId="78AB7AEB" w14:textId="77777777" w:rsidR="008341FC" w:rsidRPr="001609F9" w:rsidRDefault="008341FC" w:rsidP="0010067B">
            <w:pPr>
              <w:pStyle w:val="ECCTabletext"/>
            </w:pPr>
            <w:r w:rsidRPr="001609F9">
              <w:t>nda</w:t>
            </w:r>
          </w:p>
        </w:tc>
      </w:tr>
      <w:tr w:rsidR="008341FC" w:rsidRPr="001609F9" w14:paraId="79535EBE" w14:textId="77777777" w:rsidTr="0010067B">
        <w:trPr>
          <w:trHeight w:val="299"/>
        </w:trPr>
        <w:tc>
          <w:tcPr>
            <w:tcW w:w="1271" w:type="dxa"/>
            <w:hideMark/>
          </w:tcPr>
          <w:p w14:paraId="7DFC26CF" w14:textId="77777777" w:rsidR="008341FC" w:rsidRPr="001609F9" w:rsidRDefault="008341FC" w:rsidP="0010067B">
            <w:pPr>
              <w:pStyle w:val="ECCTabletext"/>
            </w:pPr>
            <w:r w:rsidRPr="001609F9">
              <w:t>BTIf</w:t>
            </w:r>
          </w:p>
        </w:tc>
        <w:tc>
          <w:tcPr>
            <w:tcW w:w="1134" w:type="dxa"/>
            <w:hideMark/>
          </w:tcPr>
          <w:p w14:paraId="4D69CCBC" w14:textId="77777777" w:rsidR="008341FC" w:rsidRPr="001609F9" w:rsidRDefault="008341FC" w:rsidP="0010067B">
            <w:pPr>
              <w:pStyle w:val="ECCTabletext"/>
            </w:pPr>
            <w:r w:rsidRPr="001609F9">
              <w:t xml:space="preserve">dB </w:t>
            </w:r>
          </w:p>
        </w:tc>
        <w:tc>
          <w:tcPr>
            <w:tcW w:w="1276" w:type="dxa"/>
            <w:hideMark/>
          </w:tcPr>
          <w:p w14:paraId="6EE013BF" w14:textId="77777777" w:rsidR="008341FC" w:rsidRPr="001609F9" w:rsidRDefault="008341FC" w:rsidP="0010067B">
            <w:pPr>
              <w:pStyle w:val="ECCTabletext"/>
            </w:pPr>
            <w:r w:rsidRPr="001609F9">
              <w:t>1</w:t>
            </w:r>
          </w:p>
        </w:tc>
        <w:tc>
          <w:tcPr>
            <w:tcW w:w="1276" w:type="dxa"/>
            <w:hideMark/>
          </w:tcPr>
          <w:p w14:paraId="25628338" w14:textId="77777777" w:rsidR="008341FC" w:rsidRPr="001609F9" w:rsidRDefault="008341FC" w:rsidP="0010067B">
            <w:pPr>
              <w:pStyle w:val="ECCTabletext"/>
            </w:pPr>
            <w:r w:rsidRPr="001609F9">
              <w:t>1</w:t>
            </w:r>
          </w:p>
        </w:tc>
        <w:tc>
          <w:tcPr>
            <w:tcW w:w="1288" w:type="dxa"/>
            <w:hideMark/>
          </w:tcPr>
          <w:p w14:paraId="4F50C67F" w14:textId="77777777" w:rsidR="008341FC" w:rsidRPr="001609F9" w:rsidRDefault="008341FC" w:rsidP="0010067B">
            <w:pPr>
              <w:pStyle w:val="ECCTabletext"/>
            </w:pPr>
            <w:r w:rsidRPr="001609F9">
              <w:t>1</w:t>
            </w:r>
          </w:p>
        </w:tc>
        <w:tc>
          <w:tcPr>
            <w:tcW w:w="1074" w:type="dxa"/>
            <w:hideMark/>
          </w:tcPr>
          <w:p w14:paraId="68DBD717" w14:textId="77777777" w:rsidR="008341FC" w:rsidRPr="001609F9" w:rsidRDefault="008341FC" w:rsidP="0010067B">
            <w:pPr>
              <w:pStyle w:val="ECCTabletext"/>
            </w:pPr>
            <w:r w:rsidRPr="001609F9">
              <w:t>1</w:t>
            </w:r>
          </w:p>
        </w:tc>
        <w:tc>
          <w:tcPr>
            <w:tcW w:w="1224" w:type="dxa"/>
            <w:hideMark/>
          </w:tcPr>
          <w:p w14:paraId="54D78F35" w14:textId="77777777" w:rsidR="008341FC" w:rsidRPr="001609F9" w:rsidRDefault="008341FC" w:rsidP="0010067B">
            <w:pPr>
              <w:pStyle w:val="ECCTabletext"/>
            </w:pPr>
            <w:r w:rsidRPr="001609F9">
              <w:t>1</w:t>
            </w:r>
          </w:p>
        </w:tc>
        <w:tc>
          <w:tcPr>
            <w:tcW w:w="1012" w:type="dxa"/>
            <w:hideMark/>
          </w:tcPr>
          <w:p w14:paraId="6C9DB5C6" w14:textId="77777777" w:rsidR="008341FC" w:rsidRPr="001609F9" w:rsidRDefault="008341FC" w:rsidP="0010067B">
            <w:pPr>
              <w:pStyle w:val="ECCTabletext"/>
            </w:pPr>
            <w:r w:rsidRPr="001609F9">
              <w:t>1</w:t>
            </w:r>
          </w:p>
        </w:tc>
      </w:tr>
      <w:tr w:rsidR="008341FC" w:rsidRPr="001609F9" w14:paraId="113BE627" w14:textId="77777777" w:rsidTr="0010067B">
        <w:trPr>
          <w:trHeight w:val="299"/>
        </w:trPr>
        <w:tc>
          <w:tcPr>
            <w:tcW w:w="1271" w:type="dxa"/>
            <w:hideMark/>
          </w:tcPr>
          <w:p w14:paraId="0E669BEF" w14:textId="77777777" w:rsidR="008341FC" w:rsidRPr="001609F9" w:rsidRDefault="008341FC" w:rsidP="0010067B">
            <w:pPr>
              <w:pStyle w:val="ECCTabletext"/>
            </w:pPr>
            <w:r w:rsidRPr="001609F9">
              <w:t>EEf</w:t>
            </w:r>
          </w:p>
        </w:tc>
        <w:tc>
          <w:tcPr>
            <w:tcW w:w="1134" w:type="dxa"/>
            <w:hideMark/>
          </w:tcPr>
          <w:p w14:paraId="1178CB83" w14:textId="77777777" w:rsidR="008341FC" w:rsidRPr="001609F9" w:rsidRDefault="008341FC" w:rsidP="0010067B">
            <w:pPr>
              <w:pStyle w:val="ECCTabletext"/>
            </w:pPr>
            <w:r w:rsidRPr="001609F9">
              <w:t>dB</w:t>
            </w:r>
          </w:p>
        </w:tc>
        <w:tc>
          <w:tcPr>
            <w:tcW w:w="1276" w:type="dxa"/>
            <w:hideMark/>
          </w:tcPr>
          <w:p w14:paraId="62241018" w14:textId="77777777" w:rsidR="008341FC" w:rsidRPr="001609F9" w:rsidRDefault="008341FC" w:rsidP="0010067B">
            <w:pPr>
              <w:pStyle w:val="ECCTabletext"/>
            </w:pPr>
            <w:r w:rsidRPr="001609F9">
              <w:t>1</w:t>
            </w:r>
          </w:p>
        </w:tc>
        <w:tc>
          <w:tcPr>
            <w:tcW w:w="1276" w:type="dxa"/>
            <w:hideMark/>
          </w:tcPr>
          <w:p w14:paraId="1C8A48B4" w14:textId="77777777" w:rsidR="008341FC" w:rsidRPr="001609F9" w:rsidRDefault="008341FC" w:rsidP="0010067B">
            <w:pPr>
              <w:pStyle w:val="ECCTabletext"/>
            </w:pPr>
            <w:r w:rsidRPr="001609F9">
              <w:t>1</w:t>
            </w:r>
          </w:p>
        </w:tc>
        <w:tc>
          <w:tcPr>
            <w:tcW w:w="1288" w:type="dxa"/>
            <w:hideMark/>
          </w:tcPr>
          <w:p w14:paraId="0013EF05" w14:textId="77777777" w:rsidR="008341FC" w:rsidRPr="001609F9" w:rsidRDefault="008341FC" w:rsidP="0010067B">
            <w:pPr>
              <w:pStyle w:val="ECCTabletext"/>
            </w:pPr>
            <w:r w:rsidRPr="001609F9">
              <w:t>1</w:t>
            </w:r>
          </w:p>
        </w:tc>
        <w:tc>
          <w:tcPr>
            <w:tcW w:w="1074" w:type="dxa"/>
            <w:hideMark/>
          </w:tcPr>
          <w:p w14:paraId="17C54D30" w14:textId="77777777" w:rsidR="008341FC" w:rsidRPr="001609F9" w:rsidRDefault="008341FC" w:rsidP="0010067B">
            <w:pPr>
              <w:pStyle w:val="ECCTabletext"/>
            </w:pPr>
            <w:r w:rsidRPr="001609F9">
              <w:t>1</w:t>
            </w:r>
          </w:p>
        </w:tc>
        <w:tc>
          <w:tcPr>
            <w:tcW w:w="1224" w:type="dxa"/>
            <w:hideMark/>
          </w:tcPr>
          <w:p w14:paraId="072EF106" w14:textId="77777777" w:rsidR="008341FC" w:rsidRPr="001609F9" w:rsidRDefault="008341FC" w:rsidP="0010067B">
            <w:pPr>
              <w:pStyle w:val="ECCTabletext"/>
            </w:pPr>
            <w:r w:rsidRPr="001609F9">
              <w:t>1</w:t>
            </w:r>
          </w:p>
        </w:tc>
        <w:tc>
          <w:tcPr>
            <w:tcW w:w="1012" w:type="dxa"/>
            <w:hideMark/>
          </w:tcPr>
          <w:p w14:paraId="2EE1385C" w14:textId="77777777" w:rsidR="008341FC" w:rsidRPr="001609F9" w:rsidRDefault="008341FC" w:rsidP="0010067B">
            <w:pPr>
              <w:pStyle w:val="ECCTabletext"/>
            </w:pPr>
            <w:r w:rsidRPr="001609F9">
              <w:t>1</w:t>
            </w:r>
          </w:p>
        </w:tc>
      </w:tr>
      <w:tr w:rsidR="008341FC" w:rsidRPr="001609F9" w14:paraId="730C0216" w14:textId="77777777" w:rsidTr="0010067B">
        <w:trPr>
          <w:trHeight w:val="299"/>
        </w:trPr>
        <w:tc>
          <w:tcPr>
            <w:tcW w:w="1271" w:type="dxa"/>
            <w:hideMark/>
          </w:tcPr>
          <w:p w14:paraId="41F9276E" w14:textId="77777777" w:rsidR="008341FC" w:rsidRPr="001609F9" w:rsidRDefault="008341FC" w:rsidP="0010067B">
            <w:pPr>
              <w:pStyle w:val="ECCTabletext"/>
            </w:pPr>
            <w:r w:rsidRPr="001609F9">
              <w:t>U&amp;Tf</w:t>
            </w:r>
          </w:p>
        </w:tc>
        <w:tc>
          <w:tcPr>
            <w:tcW w:w="1134" w:type="dxa"/>
            <w:hideMark/>
          </w:tcPr>
          <w:p w14:paraId="0E6A88D2" w14:textId="77777777" w:rsidR="008341FC" w:rsidRPr="001609F9" w:rsidRDefault="008341FC" w:rsidP="0010067B">
            <w:pPr>
              <w:pStyle w:val="ECCTabletext"/>
            </w:pPr>
            <w:r w:rsidRPr="001609F9">
              <w:t>dB</w:t>
            </w:r>
          </w:p>
        </w:tc>
        <w:tc>
          <w:tcPr>
            <w:tcW w:w="1276" w:type="dxa"/>
            <w:hideMark/>
          </w:tcPr>
          <w:p w14:paraId="280F9C4F" w14:textId="77777777" w:rsidR="008341FC" w:rsidRPr="001609F9" w:rsidRDefault="008341FC" w:rsidP="0010067B">
            <w:pPr>
              <w:pStyle w:val="ECCTabletext"/>
            </w:pPr>
            <w:r w:rsidRPr="001609F9">
              <w:t>4</w:t>
            </w:r>
          </w:p>
        </w:tc>
        <w:tc>
          <w:tcPr>
            <w:tcW w:w="1276" w:type="dxa"/>
            <w:hideMark/>
          </w:tcPr>
          <w:p w14:paraId="79EC4921" w14:textId="77777777" w:rsidR="008341FC" w:rsidRPr="001609F9" w:rsidRDefault="008341FC" w:rsidP="0010067B">
            <w:pPr>
              <w:pStyle w:val="ECCTabletext"/>
            </w:pPr>
            <w:r w:rsidRPr="001609F9">
              <w:t>0</w:t>
            </w:r>
          </w:p>
        </w:tc>
        <w:tc>
          <w:tcPr>
            <w:tcW w:w="1288" w:type="dxa"/>
            <w:hideMark/>
          </w:tcPr>
          <w:p w14:paraId="78BE6D4C" w14:textId="77777777" w:rsidR="008341FC" w:rsidRPr="001609F9" w:rsidRDefault="008341FC" w:rsidP="0010067B">
            <w:pPr>
              <w:pStyle w:val="ECCTabletext"/>
            </w:pPr>
            <w:r w:rsidRPr="001609F9">
              <w:t>4</w:t>
            </w:r>
          </w:p>
        </w:tc>
        <w:tc>
          <w:tcPr>
            <w:tcW w:w="1074" w:type="dxa"/>
            <w:hideMark/>
          </w:tcPr>
          <w:p w14:paraId="3C73F59E" w14:textId="77777777" w:rsidR="008341FC" w:rsidRPr="001609F9" w:rsidRDefault="008341FC" w:rsidP="0010067B">
            <w:pPr>
              <w:pStyle w:val="ECCTabletext"/>
            </w:pPr>
            <w:r w:rsidRPr="001609F9">
              <w:t>0</w:t>
            </w:r>
          </w:p>
        </w:tc>
        <w:tc>
          <w:tcPr>
            <w:tcW w:w="1224" w:type="dxa"/>
            <w:hideMark/>
          </w:tcPr>
          <w:p w14:paraId="47A295B9" w14:textId="77777777" w:rsidR="008341FC" w:rsidRPr="001609F9" w:rsidRDefault="008341FC" w:rsidP="0010067B">
            <w:pPr>
              <w:pStyle w:val="ECCTabletext"/>
            </w:pPr>
            <w:r w:rsidRPr="001609F9">
              <w:t>4</w:t>
            </w:r>
          </w:p>
        </w:tc>
        <w:tc>
          <w:tcPr>
            <w:tcW w:w="1012" w:type="dxa"/>
            <w:hideMark/>
          </w:tcPr>
          <w:p w14:paraId="4356C68E" w14:textId="77777777" w:rsidR="008341FC" w:rsidRPr="001609F9" w:rsidRDefault="008341FC" w:rsidP="0010067B">
            <w:pPr>
              <w:pStyle w:val="ECCTabletext"/>
            </w:pPr>
            <w:r w:rsidRPr="001609F9">
              <w:t>4</w:t>
            </w:r>
          </w:p>
        </w:tc>
      </w:tr>
      <w:tr w:rsidR="008341FC" w:rsidRPr="001609F9" w14:paraId="06E1C54C" w14:textId="77777777" w:rsidTr="0010067B">
        <w:trPr>
          <w:trHeight w:val="299"/>
        </w:trPr>
        <w:tc>
          <w:tcPr>
            <w:tcW w:w="1271" w:type="dxa"/>
            <w:hideMark/>
          </w:tcPr>
          <w:p w14:paraId="2EB8F14A" w14:textId="77777777" w:rsidR="008341FC" w:rsidRPr="001609F9" w:rsidRDefault="008341FC" w:rsidP="0010067B">
            <w:pPr>
              <w:pStyle w:val="ECCTabletext"/>
            </w:pPr>
            <w:r w:rsidRPr="001609F9">
              <w:t>ITT 200 feet</w:t>
            </w:r>
          </w:p>
          <w:p w14:paraId="080D81EC" w14:textId="77777777" w:rsidR="008341FC" w:rsidRPr="001609F9" w:rsidRDefault="008341FC" w:rsidP="0010067B">
            <w:pPr>
              <w:pStyle w:val="ECCTabletext"/>
            </w:pPr>
            <w:r w:rsidRPr="001609F9">
              <w:t>&lt; 3.8 GHz</w:t>
            </w:r>
          </w:p>
          <w:p w14:paraId="093DECA4" w14:textId="77777777" w:rsidR="008341FC" w:rsidRPr="001609F9" w:rsidRDefault="008341FC" w:rsidP="0010067B">
            <w:pPr>
              <w:pStyle w:val="ECCTabletext"/>
            </w:pPr>
            <w:r w:rsidRPr="001609F9">
              <w:t>3.8-4.1 GHz</w:t>
            </w:r>
          </w:p>
          <w:p w14:paraId="27AC0202" w14:textId="77777777" w:rsidR="008341FC" w:rsidRPr="001609F9" w:rsidRDefault="008341FC" w:rsidP="0010067B">
            <w:pPr>
              <w:pStyle w:val="ECCTabletext"/>
            </w:pPr>
            <w:r w:rsidRPr="001609F9">
              <w:t>4.1-4.2 GHz</w:t>
            </w:r>
          </w:p>
        </w:tc>
        <w:tc>
          <w:tcPr>
            <w:tcW w:w="1134" w:type="dxa"/>
            <w:hideMark/>
          </w:tcPr>
          <w:p w14:paraId="0CD5C392" w14:textId="77777777" w:rsidR="008341FC" w:rsidRPr="001609F9" w:rsidRDefault="008341FC" w:rsidP="0010067B">
            <w:pPr>
              <w:pStyle w:val="ECCTabletext"/>
            </w:pPr>
            <w:r w:rsidRPr="001609F9">
              <w:t>dBm/MHz</w:t>
            </w:r>
          </w:p>
        </w:tc>
        <w:tc>
          <w:tcPr>
            <w:tcW w:w="1276" w:type="dxa"/>
            <w:hideMark/>
          </w:tcPr>
          <w:p w14:paraId="7FBC7E65" w14:textId="77777777" w:rsidR="008341FC" w:rsidRPr="001609F9" w:rsidRDefault="008341FC" w:rsidP="0010067B">
            <w:pPr>
              <w:pStyle w:val="ECCTabletext"/>
            </w:pPr>
          </w:p>
          <w:p w14:paraId="7D49D808" w14:textId="77777777" w:rsidR="008341FC" w:rsidRPr="001609F9" w:rsidRDefault="008341FC" w:rsidP="0010067B">
            <w:pPr>
              <w:pStyle w:val="ECCTabletext"/>
            </w:pPr>
            <w:r w:rsidRPr="001609F9">
              <w:t>-36</w:t>
            </w:r>
          </w:p>
          <w:p w14:paraId="14F1A81D" w14:textId="77777777" w:rsidR="008341FC" w:rsidRPr="001609F9" w:rsidRDefault="008341FC" w:rsidP="0010067B">
            <w:pPr>
              <w:pStyle w:val="ECCTabletext"/>
            </w:pPr>
            <w:r w:rsidRPr="001609F9">
              <w:t>-41</w:t>
            </w:r>
          </w:p>
          <w:p w14:paraId="15CB2818" w14:textId="77777777" w:rsidR="008341FC" w:rsidRPr="001609F9" w:rsidRDefault="008341FC" w:rsidP="0010067B">
            <w:pPr>
              <w:pStyle w:val="ECCTabletext"/>
            </w:pPr>
            <w:r w:rsidRPr="001609F9">
              <w:t>-37</w:t>
            </w:r>
          </w:p>
        </w:tc>
        <w:tc>
          <w:tcPr>
            <w:tcW w:w="1276" w:type="dxa"/>
            <w:hideMark/>
          </w:tcPr>
          <w:p w14:paraId="2DCDE61B" w14:textId="77777777" w:rsidR="008341FC" w:rsidRPr="001609F9" w:rsidRDefault="008341FC" w:rsidP="0010067B">
            <w:pPr>
              <w:pStyle w:val="ECCTabletext"/>
            </w:pPr>
          </w:p>
          <w:p w14:paraId="4F0154ED" w14:textId="77777777" w:rsidR="008341FC" w:rsidRPr="001609F9" w:rsidRDefault="008341FC" w:rsidP="0010067B">
            <w:pPr>
              <w:pStyle w:val="ECCTabletext"/>
            </w:pPr>
            <w:r w:rsidRPr="001609F9">
              <w:t>-2</w:t>
            </w:r>
          </w:p>
          <w:p w14:paraId="0123EE01" w14:textId="77777777" w:rsidR="008341FC" w:rsidRPr="001609F9" w:rsidRDefault="008341FC" w:rsidP="0010067B">
            <w:pPr>
              <w:pStyle w:val="ECCTabletext"/>
            </w:pPr>
            <w:r w:rsidRPr="001609F9">
              <w:t>-10</w:t>
            </w:r>
          </w:p>
          <w:p w14:paraId="5A6E5109" w14:textId="77777777" w:rsidR="008341FC" w:rsidRPr="001609F9" w:rsidRDefault="008341FC" w:rsidP="0010067B">
            <w:pPr>
              <w:pStyle w:val="ECCTabletext"/>
            </w:pPr>
            <w:r w:rsidRPr="001609F9">
              <w:t>nda</w:t>
            </w:r>
          </w:p>
        </w:tc>
        <w:tc>
          <w:tcPr>
            <w:tcW w:w="1288" w:type="dxa"/>
            <w:hideMark/>
          </w:tcPr>
          <w:p w14:paraId="5527BAB5" w14:textId="77777777" w:rsidR="008341FC" w:rsidRPr="001609F9" w:rsidRDefault="008341FC" w:rsidP="0010067B">
            <w:pPr>
              <w:pStyle w:val="ECCTabletext"/>
            </w:pPr>
          </w:p>
          <w:p w14:paraId="7032A165" w14:textId="77777777" w:rsidR="008341FC" w:rsidRPr="001609F9" w:rsidRDefault="008341FC" w:rsidP="0010067B">
            <w:pPr>
              <w:pStyle w:val="ECCTabletext"/>
            </w:pPr>
            <w:r w:rsidRPr="001609F9">
              <w:t>-27.2</w:t>
            </w:r>
          </w:p>
          <w:p w14:paraId="61669241" w14:textId="77777777" w:rsidR="008341FC" w:rsidRPr="001609F9" w:rsidRDefault="008341FC" w:rsidP="0010067B">
            <w:pPr>
              <w:pStyle w:val="ECCTabletext"/>
            </w:pPr>
            <w:r w:rsidRPr="001609F9">
              <w:t>-35.9</w:t>
            </w:r>
          </w:p>
          <w:p w14:paraId="3705BD7A" w14:textId="77777777" w:rsidR="008341FC" w:rsidRPr="001609F9" w:rsidRDefault="008341FC" w:rsidP="0010067B">
            <w:pPr>
              <w:pStyle w:val="ECCTabletext"/>
            </w:pPr>
            <w:r w:rsidRPr="001609F9">
              <w:t>-25.8</w:t>
            </w:r>
          </w:p>
        </w:tc>
        <w:tc>
          <w:tcPr>
            <w:tcW w:w="1074" w:type="dxa"/>
            <w:hideMark/>
          </w:tcPr>
          <w:p w14:paraId="7242C071" w14:textId="77777777" w:rsidR="008341FC" w:rsidRPr="001609F9" w:rsidRDefault="008341FC" w:rsidP="0010067B">
            <w:pPr>
              <w:pStyle w:val="ECCTabletext"/>
            </w:pPr>
          </w:p>
          <w:p w14:paraId="05DDA810" w14:textId="77777777" w:rsidR="008341FC" w:rsidRPr="001609F9" w:rsidRDefault="008341FC" w:rsidP="0010067B">
            <w:pPr>
              <w:pStyle w:val="ECCTabletext"/>
            </w:pPr>
            <w:r w:rsidRPr="001609F9">
              <w:t>-22</w:t>
            </w:r>
          </w:p>
          <w:p w14:paraId="23852EC7" w14:textId="77777777" w:rsidR="008341FC" w:rsidRPr="001609F9" w:rsidRDefault="008341FC" w:rsidP="0010067B">
            <w:pPr>
              <w:pStyle w:val="ECCTabletext"/>
            </w:pPr>
            <w:r w:rsidRPr="001609F9">
              <w:t>-30</w:t>
            </w:r>
          </w:p>
          <w:p w14:paraId="47604E47" w14:textId="77777777" w:rsidR="008341FC" w:rsidRPr="001609F9" w:rsidRDefault="008341FC" w:rsidP="0010067B">
            <w:pPr>
              <w:pStyle w:val="ECCTabletext"/>
            </w:pPr>
            <w:r w:rsidRPr="001609F9">
              <w:t>nda</w:t>
            </w:r>
          </w:p>
        </w:tc>
        <w:tc>
          <w:tcPr>
            <w:tcW w:w="1224" w:type="dxa"/>
            <w:hideMark/>
          </w:tcPr>
          <w:p w14:paraId="54A7C64B" w14:textId="77777777" w:rsidR="008341FC" w:rsidRPr="001609F9" w:rsidRDefault="008341FC" w:rsidP="0010067B">
            <w:pPr>
              <w:pStyle w:val="ECCTabletext"/>
            </w:pPr>
          </w:p>
          <w:p w14:paraId="436F168B" w14:textId="77777777" w:rsidR="008341FC" w:rsidRPr="001609F9" w:rsidRDefault="008341FC" w:rsidP="0010067B">
            <w:pPr>
              <w:pStyle w:val="ECCTabletext"/>
            </w:pPr>
            <w:r w:rsidRPr="001609F9">
              <w:t>-27.2</w:t>
            </w:r>
          </w:p>
          <w:p w14:paraId="17C0B089" w14:textId="77777777" w:rsidR="008341FC" w:rsidRPr="001609F9" w:rsidRDefault="008341FC" w:rsidP="0010067B">
            <w:pPr>
              <w:pStyle w:val="ECCTabletext"/>
            </w:pPr>
            <w:r w:rsidRPr="001609F9">
              <w:t>-25.8</w:t>
            </w:r>
          </w:p>
          <w:p w14:paraId="564129AC" w14:textId="77777777" w:rsidR="008341FC" w:rsidRPr="001609F9" w:rsidRDefault="008341FC" w:rsidP="0010067B">
            <w:pPr>
              <w:pStyle w:val="ECCTabletext"/>
            </w:pPr>
            <w:r w:rsidRPr="001609F9">
              <w:t>-25.8</w:t>
            </w:r>
          </w:p>
        </w:tc>
        <w:tc>
          <w:tcPr>
            <w:tcW w:w="1012" w:type="dxa"/>
            <w:hideMark/>
          </w:tcPr>
          <w:p w14:paraId="1CE88447" w14:textId="77777777" w:rsidR="008341FC" w:rsidRPr="001609F9" w:rsidRDefault="008341FC" w:rsidP="0010067B">
            <w:pPr>
              <w:pStyle w:val="ECCTabletext"/>
            </w:pPr>
          </w:p>
          <w:p w14:paraId="1F2754A3" w14:textId="77777777" w:rsidR="008341FC" w:rsidRPr="001609F9" w:rsidRDefault="008341FC" w:rsidP="0010067B">
            <w:pPr>
              <w:pStyle w:val="ECCTabletext"/>
            </w:pPr>
            <w:r w:rsidRPr="001609F9">
              <w:t>-35</w:t>
            </w:r>
          </w:p>
          <w:p w14:paraId="42E6B793" w14:textId="77777777" w:rsidR="008341FC" w:rsidRPr="001609F9" w:rsidRDefault="008341FC" w:rsidP="0010067B">
            <w:pPr>
              <w:pStyle w:val="ECCTabletext"/>
            </w:pPr>
            <w:r w:rsidRPr="001609F9">
              <w:t>-34</w:t>
            </w:r>
          </w:p>
          <w:p w14:paraId="281D4B62" w14:textId="77777777" w:rsidR="008341FC" w:rsidRPr="001609F9" w:rsidRDefault="008341FC" w:rsidP="0010067B">
            <w:pPr>
              <w:pStyle w:val="ECCTabletext"/>
            </w:pPr>
            <w:r w:rsidRPr="001609F9">
              <w:t>nda</w:t>
            </w:r>
          </w:p>
        </w:tc>
      </w:tr>
      <w:tr w:rsidR="008341FC" w:rsidRPr="001609F9" w14:paraId="76CBEFE8" w14:textId="77777777" w:rsidTr="0010067B">
        <w:trPr>
          <w:trHeight w:val="299"/>
        </w:trPr>
        <w:tc>
          <w:tcPr>
            <w:tcW w:w="1271" w:type="dxa"/>
            <w:hideMark/>
          </w:tcPr>
          <w:p w14:paraId="1E5AAE28" w14:textId="77777777" w:rsidR="008341FC" w:rsidRPr="001609F9" w:rsidRDefault="008341FC" w:rsidP="0010067B">
            <w:pPr>
              <w:pStyle w:val="ECCTabletext"/>
            </w:pPr>
            <w:r w:rsidRPr="001609F9">
              <w:t>ITT 1000 feet</w:t>
            </w:r>
          </w:p>
          <w:p w14:paraId="17D7FB31" w14:textId="77777777" w:rsidR="008341FC" w:rsidRPr="001609F9" w:rsidRDefault="008341FC" w:rsidP="0010067B">
            <w:pPr>
              <w:pStyle w:val="ECCTabletext"/>
            </w:pPr>
            <w:r w:rsidRPr="001609F9">
              <w:t>&lt; 3.8 GHz</w:t>
            </w:r>
          </w:p>
          <w:p w14:paraId="53CC454A" w14:textId="77777777" w:rsidR="008341FC" w:rsidRPr="001609F9" w:rsidRDefault="008341FC" w:rsidP="0010067B">
            <w:pPr>
              <w:pStyle w:val="ECCTabletext"/>
            </w:pPr>
            <w:r w:rsidRPr="001609F9">
              <w:t>3.8-4.1 GHz</w:t>
            </w:r>
          </w:p>
          <w:p w14:paraId="5E8B1474" w14:textId="77777777" w:rsidR="008341FC" w:rsidRPr="001609F9" w:rsidRDefault="008341FC" w:rsidP="0010067B">
            <w:pPr>
              <w:pStyle w:val="ECCTabletext"/>
            </w:pPr>
            <w:r w:rsidRPr="001609F9">
              <w:t>4.1-4.2 GHz</w:t>
            </w:r>
          </w:p>
        </w:tc>
        <w:tc>
          <w:tcPr>
            <w:tcW w:w="1134" w:type="dxa"/>
            <w:hideMark/>
          </w:tcPr>
          <w:p w14:paraId="189C878D" w14:textId="77777777" w:rsidR="008341FC" w:rsidRPr="001609F9" w:rsidRDefault="008341FC" w:rsidP="0010067B">
            <w:pPr>
              <w:pStyle w:val="ECCTabletext"/>
            </w:pPr>
            <w:r w:rsidRPr="001609F9">
              <w:t>dBm/MHz</w:t>
            </w:r>
          </w:p>
        </w:tc>
        <w:tc>
          <w:tcPr>
            <w:tcW w:w="1276" w:type="dxa"/>
            <w:hideMark/>
          </w:tcPr>
          <w:p w14:paraId="4808E4CB" w14:textId="77777777" w:rsidR="008341FC" w:rsidRPr="001609F9" w:rsidRDefault="008341FC" w:rsidP="0010067B">
            <w:pPr>
              <w:pStyle w:val="ECCTabletext"/>
            </w:pPr>
          </w:p>
          <w:p w14:paraId="183E1EE8" w14:textId="77777777" w:rsidR="008341FC" w:rsidRPr="001609F9" w:rsidRDefault="008341FC" w:rsidP="0010067B">
            <w:pPr>
              <w:pStyle w:val="ECCTabletext"/>
            </w:pPr>
            <w:r w:rsidRPr="001609F9">
              <w:t>-40</w:t>
            </w:r>
          </w:p>
          <w:p w14:paraId="223477FC" w14:textId="77777777" w:rsidR="008341FC" w:rsidRPr="001609F9" w:rsidRDefault="008341FC" w:rsidP="0010067B">
            <w:pPr>
              <w:pStyle w:val="ECCTabletext"/>
            </w:pPr>
            <w:r w:rsidRPr="001609F9">
              <w:t>-46</w:t>
            </w:r>
          </w:p>
          <w:p w14:paraId="51EBBFE2" w14:textId="77777777" w:rsidR="008341FC" w:rsidRPr="001609F9" w:rsidRDefault="008341FC" w:rsidP="0010067B">
            <w:pPr>
              <w:pStyle w:val="ECCTabletext"/>
            </w:pPr>
            <w:r w:rsidRPr="001609F9">
              <w:t>-43</w:t>
            </w:r>
          </w:p>
        </w:tc>
        <w:tc>
          <w:tcPr>
            <w:tcW w:w="1276" w:type="dxa"/>
            <w:hideMark/>
          </w:tcPr>
          <w:p w14:paraId="5C2D29ED" w14:textId="77777777" w:rsidR="008341FC" w:rsidRPr="001609F9" w:rsidRDefault="008341FC" w:rsidP="0010067B">
            <w:pPr>
              <w:pStyle w:val="ECCTabletext"/>
            </w:pPr>
          </w:p>
          <w:p w14:paraId="4BAE475B" w14:textId="77777777" w:rsidR="008341FC" w:rsidRPr="001609F9" w:rsidRDefault="008341FC" w:rsidP="0010067B">
            <w:pPr>
              <w:pStyle w:val="ECCTabletext"/>
            </w:pPr>
            <w:r w:rsidRPr="001609F9">
              <w:t>-2</w:t>
            </w:r>
          </w:p>
          <w:p w14:paraId="77F45B3A" w14:textId="77777777" w:rsidR="008341FC" w:rsidRPr="001609F9" w:rsidRDefault="008341FC" w:rsidP="0010067B">
            <w:pPr>
              <w:pStyle w:val="ECCTabletext"/>
            </w:pPr>
            <w:r w:rsidRPr="001609F9">
              <w:t>-9</w:t>
            </w:r>
          </w:p>
          <w:p w14:paraId="745CB2DC" w14:textId="77777777" w:rsidR="008341FC" w:rsidRPr="001609F9" w:rsidRDefault="008341FC" w:rsidP="0010067B">
            <w:pPr>
              <w:pStyle w:val="ECCTabletext"/>
            </w:pPr>
            <w:r w:rsidRPr="001609F9">
              <w:t>nda</w:t>
            </w:r>
          </w:p>
        </w:tc>
        <w:tc>
          <w:tcPr>
            <w:tcW w:w="1288" w:type="dxa"/>
            <w:hideMark/>
          </w:tcPr>
          <w:p w14:paraId="23468641" w14:textId="77777777" w:rsidR="008341FC" w:rsidRPr="001609F9" w:rsidRDefault="008341FC" w:rsidP="0010067B">
            <w:pPr>
              <w:pStyle w:val="ECCTabletext"/>
            </w:pPr>
          </w:p>
          <w:p w14:paraId="6399277B" w14:textId="77777777" w:rsidR="008341FC" w:rsidRPr="001609F9" w:rsidRDefault="008341FC" w:rsidP="0010067B">
            <w:pPr>
              <w:pStyle w:val="ECCTabletext"/>
            </w:pPr>
            <w:r w:rsidRPr="001609F9">
              <w:t>-27.9</w:t>
            </w:r>
          </w:p>
          <w:p w14:paraId="058C788C" w14:textId="77777777" w:rsidR="008341FC" w:rsidRPr="001609F9" w:rsidRDefault="008341FC" w:rsidP="0010067B">
            <w:pPr>
              <w:pStyle w:val="ECCTabletext"/>
            </w:pPr>
            <w:r w:rsidRPr="001609F9">
              <w:t>-36.9</w:t>
            </w:r>
          </w:p>
          <w:p w14:paraId="78F944AF" w14:textId="77777777" w:rsidR="008341FC" w:rsidRPr="001609F9" w:rsidRDefault="008341FC" w:rsidP="0010067B">
            <w:pPr>
              <w:pStyle w:val="ECCTabletext"/>
            </w:pPr>
            <w:r w:rsidRPr="001609F9">
              <w:t>-39.8</w:t>
            </w:r>
          </w:p>
        </w:tc>
        <w:tc>
          <w:tcPr>
            <w:tcW w:w="1074" w:type="dxa"/>
            <w:hideMark/>
          </w:tcPr>
          <w:p w14:paraId="0DCCE5C3" w14:textId="77777777" w:rsidR="008341FC" w:rsidRPr="001609F9" w:rsidRDefault="008341FC" w:rsidP="0010067B">
            <w:pPr>
              <w:pStyle w:val="ECCTabletext"/>
            </w:pPr>
          </w:p>
          <w:p w14:paraId="08972ACE" w14:textId="77777777" w:rsidR="008341FC" w:rsidRPr="001609F9" w:rsidRDefault="008341FC" w:rsidP="0010067B">
            <w:pPr>
              <w:pStyle w:val="ECCTabletext"/>
            </w:pPr>
            <w:r w:rsidRPr="001609F9">
              <w:t>-26</w:t>
            </w:r>
          </w:p>
          <w:p w14:paraId="2A51E6D2" w14:textId="77777777" w:rsidR="008341FC" w:rsidRPr="001609F9" w:rsidRDefault="008341FC" w:rsidP="0010067B">
            <w:pPr>
              <w:pStyle w:val="ECCTabletext"/>
            </w:pPr>
            <w:r w:rsidRPr="001609F9">
              <w:t>-38</w:t>
            </w:r>
          </w:p>
          <w:p w14:paraId="2310D2CB" w14:textId="77777777" w:rsidR="008341FC" w:rsidRPr="001609F9" w:rsidRDefault="008341FC" w:rsidP="0010067B">
            <w:pPr>
              <w:pStyle w:val="ECCTabletext"/>
            </w:pPr>
            <w:r w:rsidRPr="001609F9">
              <w:t>nda</w:t>
            </w:r>
          </w:p>
        </w:tc>
        <w:tc>
          <w:tcPr>
            <w:tcW w:w="1224" w:type="dxa"/>
            <w:hideMark/>
          </w:tcPr>
          <w:p w14:paraId="57737AAE" w14:textId="77777777" w:rsidR="008341FC" w:rsidRPr="001609F9" w:rsidRDefault="008341FC" w:rsidP="0010067B">
            <w:pPr>
              <w:pStyle w:val="ECCTabletext"/>
            </w:pPr>
          </w:p>
          <w:p w14:paraId="04364340" w14:textId="77777777" w:rsidR="008341FC" w:rsidRPr="001609F9" w:rsidRDefault="008341FC" w:rsidP="0010067B">
            <w:pPr>
              <w:pStyle w:val="ECCTabletext"/>
            </w:pPr>
            <w:r w:rsidRPr="001609F9">
              <w:t>-27.2</w:t>
            </w:r>
          </w:p>
          <w:p w14:paraId="30BEA027" w14:textId="77777777" w:rsidR="008341FC" w:rsidRPr="001609F9" w:rsidRDefault="008341FC" w:rsidP="0010067B">
            <w:pPr>
              <w:pStyle w:val="ECCTabletext"/>
            </w:pPr>
            <w:r w:rsidRPr="001609F9">
              <w:t>-25.8</w:t>
            </w:r>
          </w:p>
          <w:p w14:paraId="1C12D0F6" w14:textId="77777777" w:rsidR="008341FC" w:rsidRPr="001609F9" w:rsidRDefault="008341FC" w:rsidP="0010067B">
            <w:pPr>
              <w:pStyle w:val="ECCTabletext"/>
            </w:pPr>
            <w:r w:rsidRPr="001609F9">
              <w:t>-25.8</w:t>
            </w:r>
          </w:p>
        </w:tc>
        <w:tc>
          <w:tcPr>
            <w:tcW w:w="1012" w:type="dxa"/>
            <w:hideMark/>
          </w:tcPr>
          <w:p w14:paraId="18E72A36" w14:textId="77777777" w:rsidR="008341FC" w:rsidRPr="001609F9" w:rsidRDefault="008341FC" w:rsidP="0010067B">
            <w:pPr>
              <w:pStyle w:val="ECCTabletext"/>
            </w:pPr>
          </w:p>
          <w:p w14:paraId="774B1FF9" w14:textId="77777777" w:rsidR="008341FC" w:rsidRPr="001609F9" w:rsidRDefault="008341FC" w:rsidP="0010067B">
            <w:pPr>
              <w:pStyle w:val="ECCTabletext"/>
            </w:pPr>
            <w:r w:rsidRPr="001609F9">
              <w:t>-41</w:t>
            </w:r>
          </w:p>
          <w:p w14:paraId="181682CE" w14:textId="77777777" w:rsidR="008341FC" w:rsidRPr="001609F9" w:rsidRDefault="008341FC" w:rsidP="0010067B">
            <w:pPr>
              <w:pStyle w:val="ECCTabletext"/>
            </w:pPr>
            <w:r w:rsidRPr="001609F9">
              <w:t>-43</w:t>
            </w:r>
          </w:p>
          <w:p w14:paraId="32A4C951" w14:textId="77777777" w:rsidR="008341FC" w:rsidRPr="001609F9" w:rsidRDefault="008341FC" w:rsidP="0010067B">
            <w:pPr>
              <w:pStyle w:val="ECCTabletext"/>
            </w:pPr>
            <w:r w:rsidRPr="001609F9">
              <w:t>nda</w:t>
            </w:r>
          </w:p>
        </w:tc>
      </w:tr>
    </w:tbl>
    <w:p w14:paraId="08BF7C10" w14:textId="77777777" w:rsidR="008341FC" w:rsidRPr="001609F9" w:rsidRDefault="008341FC" w:rsidP="008341FC"/>
    <w:p w14:paraId="35073121" w14:textId="77777777" w:rsidR="008341FC" w:rsidRPr="001609F9" w:rsidRDefault="008341FC" w:rsidP="008341FC">
      <w:pPr>
        <w:pStyle w:val="ECCNumberedList"/>
      </w:pPr>
      <w:r w:rsidRPr="001609F9">
        <w:lastRenderedPageBreak/>
        <w:t>Desensitisation of the RAs where the interference signal is out-of-band unwanted MFCN/WBB emissions into the RA in-band reception.</w:t>
      </w:r>
      <w:r w:rsidRPr="001609F9">
        <w:tab/>
        <w:t xml:space="preserve"> </w:t>
      </w:r>
      <w:r w:rsidRPr="001609F9">
        <w:br/>
        <w:t>For desensitisation, the ITT levels are shown below.</w:t>
      </w:r>
    </w:p>
    <w:p w14:paraId="6FF4851E" w14:textId="28050383" w:rsidR="008341FC" w:rsidRPr="001609F9" w:rsidRDefault="008341FC" w:rsidP="008341FC">
      <w:pPr>
        <w:pStyle w:val="Caption"/>
      </w:pPr>
      <w:r w:rsidRPr="001609F9">
        <w:t xml:space="preserve">Table </w:t>
      </w:r>
      <w:r w:rsidRPr="001609F9">
        <w:fldChar w:fldCharType="begin"/>
      </w:r>
      <w:r w:rsidRPr="001609F9">
        <w:instrText xml:space="preserve"> SEQ Table \* ARABIC </w:instrText>
      </w:r>
      <w:r w:rsidRPr="001609F9">
        <w:fldChar w:fldCharType="separate"/>
      </w:r>
      <w:r w:rsidR="00A943E7" w:rsidRPr="001609F9">
        <w:rPr>
          <w:noProof/>
        </w:rPr>
        <w:t>80</w:t>
      </w:r>
      <w:r w:rsidRPr="001609F9">
        <w:fldChar w:fldCharType="end"/>
      </w:r>
      <w:r w:rsidRPr="001609F9">
        <w:t>: Parameters and Interference Tolerance Thresholds for the different RA models</w:t>
      </w:r>
    </w:p>
    <w:tbl>
      <w:tblPr>
        <w:tblStyle w:val="ECCTable-redheader"/>
        <w:tblW w:w="9676" w:type="dxa"/>
        <w:tblInd w:w="0" w:type="dxa"/>
        <w:tblLook w:val="04A0" w:firstRow="1" w:lastRow="0" w:firstColumn="1" w:lastColumn="0" w:noHBand="0" w:noVBand="1"/>
      </w:tblPr>
      <w:tblGrid>
        <w:gridCol w:w="1894"/>
        <w:gridCol w:w="1876"/>
        <w:gridCol w:w="1212"/>
        <w:gridCol w:w="1058"/>
        <w:gridCol w:w="865"/>
        <w:gridCol w:w="856"/>
        <w:gridCol w:w="1064"/>
        <w:gridCol w:w="851"/>
      </w:tblGrid>
      <w:tr w:rsidR="008341FC" w:rsidRPr="001609F9" w14:paraId="59EDD9F9" w14:textId="77777777" w:rsidTr="0010067B">
        <w:trPr>
          <w:cnfStyle w:val="100000000000" w:firstRow="1" w:lastRow="0" w:firstColumn="0" w:lastColumn="0" w:oddVBand="0" w:evenVBand="0" w:oddHBand="0" w:evenHBand="0" w:firstRowFirstColumn="0" w:firstRowLastColumn="0" w:lastRowFirstColumn="0" w:lastRowLastColumn="0"/>
          <w:trHeight w:val="309"/>
        </w:trPr>
        <w:tc>
          <w:tcPr>
            <w:tcW w:w="1894" w:type="dxa"/>
            <w:hideMark/>
          </w:tcPr>
          <w:p w14:paraId="12A3D0B4" w14:textId="77777777" w:rsidR="008341FC" w:rsidRPr="001609F9" w:rsidRDefault="008341FC" w:rsidP="0010067B">
            <w:pPr>
              <w:pStyle w:val="ECCTableHeaderwhitefont"/>
              <w:rPr>
                <w:b/>
                <w:bCs w:val="0"/>
              </w:rPr>
            </w:pPr>
            <w:r w:rsidRPr="001609F9">
              <w:rPr>
                <w:b/>
                <w:bCs w:val="0"/>
              </w:rPr>
              <w:t>Altimeter Type</w:t>
            </w:r>
          </w:p>
        </w:tc>
        <w:tc>
          <w:tcPr>
            <w:tcW w:w="1876" w:type="dxa"/>
            <w:hideMark/>
          </w:tcPr>
          <w:p w14:paraId="318A4629" w14:textId="77777777" w:rsidR="008341FC" w:rsidRPr="001609F9" w:rsidRDefault="008341FC" w:rsidP="0010067B">
            <w:pPr>
              <w:pStyle w:val="ECCTableHeaderwhitefont"/>
            </w:pPr>
          </w:p>
        </w:tc>
        <w:tc>
          <w:tcPr>
            <w:tcW w:w="1212" w:type="dxa"/>
            <w:hideMark/>
          </w:tcPr>
          <w:p w14:paraId="20B25249" w14:textId="77777777" w:rsidR="008341FC" w:rsidRPr="001609F9" w:rsidRDefault="008341FC" w:rsidP="0010067B">
            <w:pPr>
              <w:pStyle w:val="ECCTableHeaderwhitefont"/>
              <w:rPr>
                <w:b/>
                <w:bCs w:val="0"/>
              </w:rPr>
            </w:pPr>
            <w:r w:rsidRPr="001609F9">
              <w:rPr>
                <w:b/>
                <w:bCs w:val="0"/>
              </w:rPr>
              <w:t>F</w:t>
            </w:r>
          </w:p>
        </w:tc>
        <w:tc>
          <w:tcPr>
            <w:tcW w:w="1058" w:type="dxa"/>
            <w:hideMark/>
          </w:tcPr>
          <w:p w14:paraId="740B879E" w14:textId="77777777" w:rsidR="008341FC" w:rsidRPr="001609F9" w:rsidRDefault="008341FC" w:rsidP="0010067B">
            <w:pPr>
              <w:pStyle w:val="ECCTableHeaderwhitefont"/>
              <w:rPr>
                <w:b/>
                <w:bCs w:val="0"/>
              </w:rPr>
            </w:pPr>
            <w:r w:rsidRPr="001609F9">
              <w:rPr>
                <w:b/>
                <w:bCs w:val="0"/>
              </w:rPr>
              <w:t>L</w:t>
            </w:r>
          </w:p>
        </w:tc>
        <w:tc>
          <w:tcPr>
            <w:tcW w:w="865" w:type="dxa"/>
            <w:noWrap/>
            <w:hideMark/>
          </w:tcPr>
          <w:p w14:paraId="795EB513" w14:textId="77777777" w:rsidR="008341FC" w:rsidRPr="001609F9" w:rsidRDefault="008341FC" w:rsidP="0010067B">
            <w:pPr>
              <w:pStyle w:val="ECCTableHeaderwhitefont"/>
              <w:rPr>
                <w:b/>
                <w:bCs w:val="0"/>
              </w:rPr>
            </w:pPr>
            <w:r w:rsidRPr="001609F9">
              <w:rPr>
                <w:b/>
                <w:bCs w:val="0"/>
              </w:rPr>
              <w:t>T</w:t>
            </w:r>
          </w:p>
        </w:tc>
        <w:tc>
          <w:tcPr>
            <w:tcW w:w="856" w:type="dxa"/>
            <w:hideMark/>
          </w:tcPr>
          <w:p w14:paraId="4155A3B2" w14:textId="77777777" w:rsidR="008341FC" w:rsidRPr="001609F9" w:rsidRDefault="008341FC" w:rsidP="0010067B">
            <w:pPr>
              <w:pStyle w:val="ECCTableHeaderwhitefont"/>
              <w:rPr>
                <w:b/>
                <w:bCs w:val="0"/>
              </w:rPr>
            </w:pPr>
            <w:r w:rsidRPr="001609F9">
              <w:rPr>
                <w:b/>
                <w:bCs w:val="0"/>
              </w:rPr>
              <w:t>X</w:t>
            </w:r>
          </w:p>
        </w:tc>
        <w:tc>
          <w:tcPr>
            <w:tcW w:w="1064" w:type="dxa"/>
            <w:hideMark/>
          </w:tcPr>
          <w:p w14:paraId="0D75BF01" w14:textId="77777777" w:rsidR="008341FC" w:rsidRPr="001609F9" w:rsidRDefault="008341FC" w:rsidP="0010067B">
            <w:pPr>
              <w:pStyle w:val="ECCTableHeaderwhitefont"/>
              <w:rPr>
                <w:b/>
                <w:bCs w:val="0"/>
              </w:rPr>
            </w:pPr>
            <w:r w:rsidRPr="001609F9">
              <w:rPr>
                <w:b/>
                <w:bCs w:val="0"/>
              </w:rPr>
              <w:t>U</w:t>
            </w:r>
          </w:p>
        </w:tc>
        <w:tc>
          <w:tcPr>
            <w:tcW w:w="851" w:type="dxa"/>
            <w:hideMark/>
          </w:tcPr>
          <w:p w14:paraId="792D4CF2" w14:textId="77777777" w:rsidR="008341FC" w:rsidRPr="001609F9" w:rsidRDefault="008341FC" w:rsidP="0010067B">
            <w:pPr>
              <w:pStyle w:val="ECCTableHeaderwhitefont"/>
              <w:rPr>
                <w:b/>
                <w:bCs w:val="0"/>
              </w:rPr>
            </w:pPr>
            <w:r w:rsidRPr="001609F9">
              <w:rPr>
                <w:b/>
                <w:bCs w:val="0"/>
              </w:rPr>
              <w:t>Y</w:t>
            </w:r>
          </w:p>
        </w:tc>
      </w:tr>
      <w:tr w:rsidR="008341FC" w:rsidRPr="001609F9" w14:paraId="635A88BF" w14:textId="77777777" w:rsidTr="0010067B">
        <w:trPr>
          <w:trHeight w:val="309"/>
        </w:trPr>
        <w:tc>
          <w:tcPr>
            <w:tcW w:w="1894" w:type="dxa"/>
            <w:hideMark/>
          </w:tcPr>
          <w:p w14:paraId="14CFFB41" w14:textId="77777777" w:rsidR="008341FC" w:rsidRPr="001609F9" w:rsidRDefault="008341FC" w:rsidP="0010067B">
            <w:pPr>
              <w:pStyle w:val="ECCTabletext"/>
            </w:pPr>
            <w:r w:rsidRPr="001609F9">
              <w:t>200 feet break point</w:t>
            </w:r>
          </w:p>
        </w:tc>
        <w:tc>
          <w:tcPr>
            <w:tcW w:w="1876" w:type="dxa"/>
            <w:hideMark/>
          </w:tcPr>
          <w:p w14:paraId="09E69F45" w14:textId="77777777" w:rsidR="008341FC" w:rsidRPr="001609F9" w:rsidRDefault="008341FC" w:rsidP="0010067B">
            <w:pPr>
              <w:pStyle w:val="ECCTabletext"/>
            </w:pPr>
            <w:r w:rsidRPr="001609F9">
              <w:t>dBm/MHz</w:t>
            </w:r>
          </w:p>
        </w:tc>
        <w:tc>
          <w:tcPr>
            <w:tcW w:w="1212" w:type="dxa"/>
            <w:hideMark/>
          </w:tcPr>
          <w:p w14:paraId="6F78C573" w14:textId="77777777" w:rsidR="008341FC" w:rsidRPr="001609F9" w:rsidRDefault="008341FC" w:rsidP="0010067B">
            <w:pPr>
              <w:pStyle w:val="ECCTabletext"/>
            </w:pPr>
            <w:r w:rsidRPr="001609F9">
              <w:t>-67</w:t>
            </w:r>
          </w:p>
        </w:tc>
        <w:tc>
          <w:tcPr>
            <w:tcW w:w="1058" w:type="dxa"/>
            <w:hideMark/>
          </w:tcPr>
          <w:p w14:paraId="073BAD24" w14:textId="77777777" w:rsidR="008341FC" w:rsidRPr="001609F9" w:rsidRDefault="008341FC" w:rsidP="0010067B">
            <w:pPr>
              <w:pStyle w:val="ECCTabletext"/>
            </w:pPr>
            <w:r w:rsidRPr="001609F9">
              <w:t>-79</w:t>
            </w:r>
          </w:p>
        </w:tc>
        <w:tc>
          <w:tcPr>
            <w:tcW w:w="865" w:type="dxa"/>
            <w:hideMark/>
          </w:tcPr>
          <w:p w14:paraId="176DE1F9" w14:textId="77777777" w:rsidR="008341FC" w:rsidRPr="001609F9" w:rsidRDefault="008341FC" w:rsidP="0010067B">
            <w:pPr>
              <w:pStyle w:val="ECCTabletext"/>
            </w:pPr>
            <w:r w:rsidRPr="001609F9">
              <w:t>-60.8</w:t>
            </w:r>
          </w:p>
        </w:tc>
        <w:tc>
          <w:tcPr>
            <w:tcW w:w="856" w:type="dxa"/>
            <w:hideMark/>
          </w:tcPr>
          <w:p w14:paraId="6D82C128" w14:textId="77777777" w:rsidR="008341FC" w:rsidRPr="001609F9" w:rsidRDefault="008341FC" w:rsidP="0010067B">
            <w:pPr>
              <w:pStyle w:val="ECCTabletext"/>
            </w:pPr>
            <w:r w:rsidRPr="001609F9">
              <w:t>-61.1</w:t>
            </w:r>
          </w:p>
        </w:tc>
        <w:tc>
          <w:tcPr>
            <w:tcW w:w="1064" w:type="dxa"/>
            <w:hideMark/>
          </w:tcPr>
          <w:p w14:paraId="4C39021C" w14:textId="77777777" w:rsidR="008341FC" w:rsidRPr="001609F9" w:rsidRDefault="008341FC" w:rsidP="0010067B">
            <w:pPr>
              <w:pStyle w:val="ECCTabletext"/>
            </w:pPr>
            <w:r w:rsidRPr="001609F9">
              <w:t>N/A</w:t>
            </w:r>
          </w:p>
        </w:tc>
        <w:tc>
          <w:tcPr>
            <w:tcW w:w="851" w:type="dxa"/>
            <w:hideMark/>
          </w:tcPr>
          <w:p w14:paraId="4212B946" w14:textId="77777777" w:rsidR="008341FC" w:rsidRPr="001609F9" w:rsidRDefault="008341FC" w:rsidP="0010067B">
            <w:pPr>
              <w:pStyle w:val="ECCTabletext"/>
            </w:pPr>
            <w:r w:rsidRPr="001609F9">
              <w:t>-64</w:t>
            </w:r>
          </w:p>
        </w:tc>
      </w:tr>
      <w:tr w:rsidR="008341FC" w:rsidRPr="001609F9" w14:paraId="3F6082EE" w14:textId="77777777" w:rsidTr="0010067B">
        <w:trPr>
          <w:trHeight w:val="309"/>
        </w:trPr>
        <w:tc>
          <w:tcPr>
            <w:tcW w:w="1894" w:type="dxa"/>
            <w:hideMark/>
          </w:tcPr>
          <w:p w14:paraId="233CEAD2" w14:textId="77777777" w:rsidR="008341FC" w:rsidRPr="001609F9" w:rsidRDefault="008341FC" w:rsidP="0010067B">
            <w:pPr>
              <w:pStyle w:val="ECCTabletext"/>
            </w:pPr>
            <w:r w:rsidRPr="001609F9">
              <w:t xml:space="preserve">1000 feet break point </w:t>
            </w:r>
          </w:p>
        </w:tc>
        <w:tc>
          <w:tcPr>
            <w:tcW w:w="1876" w:type="dxa"/>
            <w:hideMark/>
          </w:tcPr>
          <w:p w14:paraId="73092F30" w14:textId="77777777" w:rsidR="008341FC" w:rsidRPr="001609F9" w:rsidRDefault="008341FC" w:rsidP="0010067B">
            <w:pPr>
              <w:pStyle w:val="ECCTabletext"/>
            </w:pPr>
            <w:r w:rsidRPr="001609F9">
              <w:t>dBm/MHz</w:t>
            </w:r>
          </w:p>
        </w:tc>
        <w:tc>
          <w:tcPr>
            <w:tcW w:w="1212" w:type="dxa"/>
            <w:hideMark/>
          </w:tcPr>
          <w:p w14:paraId="4264276B" w14:textId="77777777" w:rsidR="008341FC" w:rsidRPr="001609F9" w:rsidRDefault="008341FC" w:rsidP="0010067B">
            <w:pPr>
              <w:pStyle w:val="ECCTabletext"/>
            </w:pPr>
            <w:r w:rsidRPr="001609F9">
              <w:t>-79</w:t>
            </w:r>
          </w:p>
        </w:tc>
        <w:tc>
          <w:tcPr>
            <w:tcW w:w="1058" w:type="dxa"/>
            <w:hideMark/>
          </w:tcPr>
          <w:p w14:paraId="17490BC4" w14:textId="77777777" w:rsidR="008341FC" w:rsidRPr="001609F9" w:rsidRDefault="008341FC" w:rsidP="0010067B">
            <w:pPr>
              <w:pStyle w:val="ECCTabletext"/>
            </w:pPr>
            <w:r w:rsidRPr="001609F9">
              <w:t>-79</w:t>
            </w:r>
          </w:p>
        </w:tc>
        <w:tc>
          <w:tcPr>
            <w:tcW w:w="865" w:type="dxa"/>
            <w:hideMark/>
          </w:tcPr>
          <w:p w14:paraId="68551426" w14:textId="77777777" w:rsidR="008341FC" w:rsidRPr="001609F9" w:rsidRDefault="008341FC" w:rsidP="0010067B">
            <w:pPr>
              <w:pStyle w:val="ECCTabletext"/>
            </w:pPr>
            <w:r w:rsidRPr="001609F9">
              <w:t>-65.8</w:t>
            </w:r>
          </w:p>
        </w:tc>
        <w:tc>
          <w:tcPr>
            <w:tcW w:w="856" w:type="dxa"/>
            <w:hideMark/>
          </w:tcPr>
          <w:p w14:paraId="22F2ED9E" w14:textId="77777777" w:rsidR="008341FC" w:rsidRPr="001609F9" w:rsidRDefault="008341FC" w:rsidP="0010067B">
            <w:pPr>
              <w:pStyle w:val="ECCTabletext"/>
            </w:pPr>
            <w:r w:rsidRPr="001609F9">
              <w:t>-91.5</w:t>
            </w:r>
          </w:p>
        </w:tc>
        <w:tc>
          <w:tcPr>
            <w:tcW w:w="1064" w:type="dxa"/>
            <w:hideMark/>
          </w:tcPr>
          <w:p w14:paraId="5C928AE2" w14:textId="77777777" w:rsidR="008341FC" w:rsidRPr="001609F9" w:rsidRDefault="008341FC" w:rsidP="0010067B">
            <w:pPr>
              <w:pStyle w:val="ECCTabletext"/>
            </w:pPr>
            <w:r w:rsidRPr="001609F9">
              <w:t>N/A</w:t>
            </w:r>
          </w:p>
        </w:tc>
        <w:tc>
          <w:tcPr>
            <w:tcW w:w="851" w:type="dxa"/>
            <w:hideMark/>
          </w:tcPr>
          <w:p w14:paraId="7CE6DAB0" w14:textId="77777777" w:rsidR="008341FC" w:rsidRPr="001609F9" w:rsidRDefault="008341FC" w:rsidP="0010067B">
            <w:pPr>
              <w:pStyle w:val="ECCTabletext"/>
            </w:pPr>
            <w:r w:rsidRPr="001609F9">
              <w:t>-78</w:t>
            </w:r>
          </w:p>
        </w:tc>
      </w:tr>
      <w:tr w:rsidR="008341FC" w:rsidRPr="001609F9" w14:paraId="64756C0D" w14:textId="77777777" w:rsidTr="0010067B">
        <w:trPr>
          <w:trHeight w:val="309"/>
        </w:trPr>
        <w:tc>
          <w:tcPr>
            <w:tcW w:w="1894" w:type="dxa"/>
            <w:hideMark/>
          </w:tcPr>
          <w:p w14:paraId="748BBB00" w14:textId="77777777" w:rsidR="008341FC" w:rsidRPr="001609F9" w:rsidRDefault="008341FC" w:rsidP="0010067B">
            <w:pPr>
              <w:pStyle w:val="ECCTabletext"/>
            </w:pPr>
            <w:r w:rsidRPr="001609F9">
              <w:t>BTIf</w:t>
            </w:r>
          </w:p>
        </w:tc>
        <w:tc>
          <w:tcPr>
            <w:tcW w:w="1876" w:type="dxa"/>
            <w:hideMark/>
          </w:tcPr>
          <w:p w14:paraId="2F91E756" w14:textId="77777777" w:rsidR="008341FC" w:rsidRPr="001609F9" w:rsidRDefault="008341FC" w:rsidP="0010067B">
            <w:pPr>
              <w:pStyle w:val="ECCTabletext"/>
            </w:pPr>
            <w:r w:rsidRPr="001609F9">
              <w:t xml:space="preserve">dB </w:t>
            </w:r>
          </w:p>
        </w:tc>
        <w:tc>
          <w:tcPr>
            <w:tcW w:w="1212" w:type="dxa"/>
            <w:hideMark/>
          </w:tcPr>
          <w:p w14:paraId="0B649D4C" w14:textId="77777777" w:rsidR="008341FC" w:rsidRPr="001609F9" w:rsidRDefault="008341FC" w:rsidP="0010067B">
            <w:pPr>
              <w:pStyle w:val="ECCTabletext"/>
            </w:pPr>
            <w:r w:rsidRPr="001609F9">
              <w:t>1</w:t>
            </w:r>
          </w:p>
        </w:tc>
        <w:tc>
          <w:tcPr>
            <w:tcW w:w="1058" w:type="dxa"/>
            <w:hideMark/>
          </w:tcPr>
          <w:p w14:paraId="2DF311ED" w14:textId="77777777" w:rsidR="008341FC" w:rsidRPr="001609F9" w:rsidRDefault="008341FC" w:rsidP="0010067B">
            <w:pPr>
              <w:pStyle w:val="ECCTabletext"/>
            </w:pPr>
            <w:r w:rsidRPr="001609F9">
              <w:t>1</w:t>
            </w:r>
          </w:p>
        </w:tc>
        <w:tc>
          <w:tcPr>
            <w:tcW w:w="865" w:type="dxa"/>
            <w:hideMark/>
          </w:tcPr>
          <w:p w14:paraId="6103761B" w14:textId="77777777" w:rsidR="008341FC" w:rsidRPr="001609F9" w:rsidRDefault="008341FC" w:rsidP="0010067B">
            <w:pPr>
              <w:pStyle w:val="ECCTabletext"/>
            </w:pPr>
            <w:r w:rsidRPr="001609F9">
              <w:t>1</w:t>
            </w:r>
          </w:p>
        </w:tc>
        <w:tc>
          <w:tcPr>
            <w:tcW w:w="856" w:type="dxa"/>
            <w:hideMark/>
          </w:tcPr>
          <w:p w14:paraId="5CD6CECF" w14:textId="77777777" w:rsidR="008341FC" w:rsidRPr="001609F9" w:rsidRDefault="008341FC" w:rsidP="0010067B">
            <w:pPr>
              <w:pStyle w:val="ECCTabletext"/>
            </w:pPr>
            <w:r w:rsidRPr="001609F9">
              <w:t>1</w:t>
            </w:r>
          </w:p>
        </w:tc>
        <w:tc>
          <w:tcPr>
            <w:tcW w:w="1064" w:type="dxa"/>
            <w:hideMark/>
          </w:tcPr>
          <w:p w14:paraId="37C8D5B5" w14:textId="77777777" w:rsidR="008341FC" w:rsidRPr="001609F9" w:rsidRDefault="008341FC" w:rsidP="0010067B">
            <w:pPr>
              <w:pStyle w:val="ECCTabletext"/>
            </w:pPr>
            <w:r w:rsidRPr="001609F9">
              <w:t>1</w:t>
            </w:r>
          </w:p>
        </w:tc>
        <w:tc>
          <w:tcPr>
            <w:tcW w:w="851" w:type="dxa"/>
            <w:hideMark/>
          </w:tcPr>
          <w:p w14:paraId="2EBB59EC" w14:textId="77777777" w:rsidR="008341FC" w:rsidRPr="001609F9" w:rsidRDefault="008341FC" w:rsidP="0010067B">
            <w:pPr>
              <w:pStyle w:val="ECCTabletext"/>
            </w:pPr>
            <w:r w:rsidRPr="001609F9">
              <w:t>1</w:t>
            </w:r>
          </w:p>
        </w:tc>
      </w:tr>
      <w:tr w:rsidR="008341FC" w:rsidRPr="001609F9" w14:paraId="6FEBA5BC" w14:textId="77777777" w:rsidTr="0010067B">
        <w:trPr>
          <w:trHeight w:val="309"/>
        </w:trPr>
        <w:tc>
          <w:tcPr>
            <w:tcW w:w="1894" w:type="dxa"/>
            <w:hideMark/>
          </w:tcPr>
          <w:p w14:paraId="07BF2D35" w14:textId="77777777" w:rsidR="008341FC" w:rsidRPr="001609F9" w:rsidRDefault="008341FC" w:rsidP="0010067B">
            <w:pPr>
              <w:pStyle w:val="ECCTabletext"/>
            </w:pPr>
            <w:r w:rsidRPr="001609F9">
              <w:t>EEf</w:t>
            </w:r>
          </w:p>
        </w:tc>
        <w:tc>
          <w:tcPr>
            <w:tcW w:w="1876" w:type="dxa"/>
            <w:hideMark/>
          </w:tcPr>
          <w:p w14:paraId="4C35EEBE" w14:textId="77777777" w:rsidR="008341FC" w:rsidRPr="001609F9" w:rsidRDefault="008341FC" w:rsidP="0010067B">
            <w:pPr>
              <w:pStyle w:val="ECCTabletext"/>
            </w:pPr>
            <w:r w:rsidRPr="001609F9">
              <w:t>dB</w:t>
            </w:r>
          </w:p>
        </w:tc>
        <w:tc>
          <w:tcPr>
            <w:tcW w:w="1212" w:type="dxa"/>
            <w:hideMark/>
          </w:tcPr>
          <w:p w14:paraId="4C14DA78" w14:textId="77777777" w:rsidR="008341FC" w:rsidRPr="001609F9" w:rsidRDefault="008341FC" w:rsidP="0010067B">
            <w:pPr>
              <w:pStyle w:val="ECCTabletext"/>
            </w:pPr>
            <w:r w:rsidRPr="001609F9">
              <w:t>1</w:t>
            </w:r>
          </w:p>
        </w:tc>
        <w:tc>
          <w:tcPr>
            <w:tcW w:w="1058" w:type="dxa"/>
            <w:hideMark/>
          </w:tcPr>
          <w:p w14:paraId="570E1990" w14:textId="77777777" w:rsidR="008341FC" w:rsidRPr="001609F9" w:rsidRDefault="008341FC" w:rsidP="0010067B">
            <w:pPr>
              <w:pStyle w:val="ECCTabletext"/>
            </w:pPr>
            <w:r w:rsidRPr="001609F9">
              <w:t>1</w:t>
            </w:r>
          </w:p>
        </w:tc>
        <w:tc>
          <w:tcPr>
            <w:tcW w:w="865" w:type="dxa"/>
            <w:hideMark/>
          </w:tcPr>
          <w:p w14:paraId="52F79FB3" w14:textId="77777777" w:rsidR="008341FC" w:rsidRPr="001609F9" w:rsidRDefault="008341FC" w:rsidP="0010067B">
            <w:pPr>
              <w:pStyle w:val="ECCTabletext"/>
            </w:pPr>
            <w:r w:rsidRPr="001609F9">
              <w:t>1</w:t>
            </w:r>
          </w:p>
        </w:tc>
        <w:tc>
          <w:tcPr>
            <w:tcW w:w="856" w:type="dxa"/>
            <w:hideMark/>
          </w:tcPr>
          <w:p w14:paraId="00B66F92" w14:textId="77777777" w:rsidR="008341FC" w:rsidRPr="001609F9" w:rsidRDefault="008341FC" w:rsidP="0010067B">
            <w:pPr>
              <w:pStyle w:val="ECCTabletext"/>
            </w:pPr>
            <w:r w:rsidRPr="001609F9">
              <w:t>1</w:t>
            </w:r>
          </w:p>
        </w:tc>
        <w:tc>
          <w:tcPr>
            <w:tcW w:w="1064" w:type="dxa"/>
            <w:hideMark/>
          </w:tcPr>
          <w:p w14:paraId="71E2E9D6" w14:textId="77777777" w:rsidR="008341FC" w:rsidRPr="001609F9" w:rsidRDefault="008341FC" w:rsidP="0010067B">
            <w:pPr>
              <w:pStyle w:val="ECCTabletext"/>
            </w:pPr>
            <w:r w:rsidRPr="001609F9">
              <w:t>1</w:t>
            </w:r>
          </w:p>
        </w:tc>
        <w:tc>
          <w:tcPr>
            <w:tcW w:w="851" w:type="dxa"/>
            <w:hideMark/>
          </w:tcPr>
          <w:p w14:paraId="2931A09E" w14:textId="77777777" w:rsidR="008341FC" w:rsidRPr="001609F9" w:rsidRDefault="008341FC" w:rsidP="0010067B">
            <w:pPr>
              <w:pStyle w:val="ECCTabletext"/>
            </w:pPr>
            <w:r w:rsidRPr="001609F9">
              <w:t>1</w:t>
            </w:r>
          </w:p>
        </w:tc>
      </w:tr>
      <w:tr w:rsidR="008341FC" w:rsidRPr="001609F9" w14:paraId="3ACDA370" w14:textId="77777777" w:rsidTr="0010067B">
        <w:trPr>
          <w:trHeight w:val="309"/>
        </w:trPr>
        <w:tc>
          <w:tcPr>
            <w:tcW w:w="1894" w:type="dxa"/>
            <w:hideMark/>
          </w:tcPr>
          <w:p w14:paraId="3E42236B" w14:textId="77777777" w:rsidR="008341FC" w:rsidRPr="001609F9" w:rsidRDefault="008341FC" w:rsidP="0010067B">
            <w:pPr>
              <w:pStyle w:val="ECCTabletext"/>
            </w:pPr>
            <w:r w:rsidRPr="001609F9">
              <w:t>U&amp;Tf</w:t>
            </w:r>
          </w:p>
        </w:tc>
        <w:tc>
          <w:tcPr>
            <w:tcW w:w="1876" w:type="dxa"/>
            <w:hideMark/>
          </w:tcPr>
          <w:p w14:paraId="0A559F1C" w14:textId="77777777" w:rsidR="008341FC" w:rsidRPr="001609F9" w:rsidRDefault="008341FC" w:rsidP="0010067B">
            <w:pPr>
              <w:pStyle w:val="ECCTabletext"/>
            </w:pPr>
            <w:r w:rsidRPr="001609F9">
              <w:t>dB</w:t>
            </w:r>
          </w:p>
        </w:tc>
        <w:tc>
          <w:tcPr>
            <w:tcW w:w="1212" w:type="dxa"/>
            <w:hideMark/>
          </w:tcPr>
          <w:p w14:paraId="11C5A37B" w14:textId="77777777" w:rsidR="008341FC" w:rsidRPr="001609F9" w:rsidRDefault="008341FC" w:rsidP="0010067B">
            <w:pPr>
              <w:pStyle w:val="ECCTabletext"/>
            </w:pPr>
            <w:r w:rsidRPr="001609F9">
              <w:t>4</w:t>
            </w:r>
          </w:p>
        </w:tc>
        <w:tc>
          <w:tcPr>
            <w:tcW w:w="1058" w:type="dxa"/>
            <w:hideMark/>
          </w:tcPr>
          <w:p w14:paraId="661D62E6" w14:textId="77777777" w:rsidR="008341FC" w:rsidRPr="001609F9" w:rsidRDefault="008341FC" w:rsidP="0010067B">
            <w:pPr>
              <w:pStyle w:val="ECCTabletext"/>
            </w:pPr>
            <w:r w:rsidRPr="001609F9">
              <w:t>0</w:t>
            </w:r>
          </w:p>
        </w:tc>
        <w:tc>
          <w:tcPr>
            <w:tcW w:w="865" w:type="dxa"/>
            <w:hideMark/>
          </w:tcPr>
          <w:p w14:paraId="1067FAC2" w14:textId="77777777" w:rsidR="008341FC" w:rsidRPr="001609F9" w:rsidRDefault="008341FC" w:rsidP="0010067B">
            <w:pPr>
              <w:pStyle w:val="ECCTabletext"/>
            </w:pPr>
            <w:r w:rsidRPr="001609F9">
              <w:t>4</w:t>
            </w:r>
          </w:p>
        </w:tc>
        <w:tc>
          <w:tcPr>
            <w:tcW w:w="856" w:type="dxa"/>
            <w:hideMark/>
          </w:tcPr>
          <w:p w14:paraId="000B98DB" w14:textId="77777777" w:rsidR="008341FC" w:rsidRPr="001609F9" w:rsidRDefault="008341FC" w:rsidP="0010067B">
            <w:pPr>
              <w:pStyle w:val="ECCTabletext"/>
            </w:pPr>
            <w:r w:rsidRPr="001609F9">
              <w:t>0</w:t>
            </w:r>
          </w:p>
        </w:tc>
        <w:tc>
          <w:tcPr>
            <w:tcW w:w="1064" w:type="dxa"/>
            <w:hideMark/>
          </w:tcPr>
          <w:p w14:paraId="57F3BBC2" w14:textId="77777777" w:rsidR="008341FC" w:rsidRPr="001609F9" w:rsidRDefault="008341FC" w:rsidP="0010067B">
            <w:pPr>
              <w:pStyle w:val="ECCTabletext"/>
            </w:pPr>
            <w:r w:rsidRPr="001609F9">
              <w:t>4</w:t>
            </w:r>
          </w:p>
        </w:tc>
        <w:tc>
          <w:tcPr>
            <w:tcW w:w="851" w:type="dxa"/>
            <w:hideMark/>
          </w:tcPr>
          <w:p w14:paraId="3C76F624" w14:textId="77777777" w:rsidR="008341FC" w:rsidRPr="001609F9" w:rsidRDefault="008341FC" w:rsidP="0010067B">
            <w:pPr>
              <w:pStyle w:val="ECCTabletext"/>
            </w:pPr>
            <w:r w:rsidRPr="001609F9">
              <w:t>4</w:t>
            </w:r>
          </w:p>
        </w:tc>
      </w:tr>
      <w:tr w:rsidR="008341FC" w:rsidRPr="001609F9" w14:paraId="33213BB1" w14:textId="77777777" w:rsidTr="0010067B">
        <w:trPr>
          <w:trHeight w:val="309"/>
        </w:trPr>
        <w:tc>
          <w:tcPr>
            <w:tcW w:w="1894" w:type="dxa"/>
            <w:hideMark/>
          </w:tcPr>
          <w:p w14:paraId="7E03C9CA" w14:textId="77777777" w:rsidR="008341FC" w:rsidRPr="001609F9" w:rsidRDefault="008341FC" w:rsidP="0010067B">
            <w:pPr>
              <w:pStyle w:val="ECCTabletext"/>
            </w:pPr>
            <w:r w:rsidRPr="001609F9">
              <w:t>ITT 200 feet</w:t>
            </w:r>
          </w:p>
        </w:tc>
        <w:tc>
          <w:tcPr>
            <w:tcW w:w="1876" w:type="dxa"/>
            <w:hideMark/>
          </w:tcPr>
          <w:p w14:paraId="72613CDF" w14:textId="77777777" w:rsidR="008341FC" w:rsidRPr="001609F9" w:rsidRDefault="008341FC" w:rsidP="0010067B">
            <w:pPr>
              <w:pStyle w:val="ECCTabletext"/>
            </w:pPr>
            <w:r w:rsidRPr="001609F9">
              <w:t>dBm/MHz</w:t>
            </w:r>
          </w:p>
        </w:tc>
        <w:tc>
          <w:tcPr>
            <w:tcW w:w="1212" w:type="dxa"/>
            <w:hideMark/>
          </w:tcPr>
          <w:p w14:paraId="176925D5" w14:textId="77777777" w:rsidR="008341FC" w:rsidRPr="001609F9" w:rsidRDefault="008341FC" w:rsidP="0010067B">
            <w:pPr>
              <w:pStyle w:val="ECCTabletext"/>
            </w:pPr>
            <w:r w:rsidRPr="001609F9">
              <w:t>-73</w:t>
            </w:r>
          </w:p>
        </w:tc>
        <w:tc>
          <w:tcPr>
            <w:tcW w:w="1058" w:type="dxa"/>
            <w:hideMark/>
          </w:tcPr>
          <w:p w14:paraId="37DD28BB" w14:textId="77777777" w:rsidR="008341FC" w:rsidRPr="001609F9" w:rsidRDefault="008341FC" w:rsidP="0010067B">
            <w:pPr>
              <w:pStyle w:val="ECCTabletext"/>
            </w:pPr>
            <w:r w:rsidRPr="001609F9">
              <w:t>-81</w:t>
            </w:r>
          </w:p>
        </w:tc>
        <w:tc>
          <w:tcPr>
            <w:tcW w:w="865" w:type="dxa"/>
            <w:hideMark/>
          </w:tcPr>
          <w:p w14:paraId="3A706B4B" w14:textId="77777777" w:rsidR="008341FC" w:rsidRPr="001609F9" w:rsidRDefault="008341FC" w:rsidP="0010067B">
            <w:pPr>
              <w:pStyle w:val="ECCTabletext"/>
            </w:pPr>
            <w:r w:rsidRPr="001609F9">
              <w:t>-66.8</w:t>
            </w:r>
          </w:p>
        </w:tc>
        <w:tc>
          <w:tcPr>
            <w:tcW w:w="856" w:type="dxa"/>
            <w:hideMark/>
          </w:tcPr>
          <w:p w14:paraId="05D10287" w14:textId="77777777" w:rsidR="008341FC" w:rsidRPr="001609F9" w:rsidRDefault="008341FC" w:rsidP="0010067B">
            <w:pPr>
              <w:pStyle w:val="ECCTabletext"/>
            </w:pPr>
            <w:r w:rsidRPr="001609F9">
              <w:t>-63.1</w:t>
            </w:r>
          </w:p>
        </w:tc>
        <w:tc>
          <w:tcPr>
            <w:tcW w:w="1064" w:type="dxa"/>
            <w:hideMark/>
          </w:tcPr>
          <w:p w14:paraId="3E5AA632" w14:textId="77777777" w:rsidR="008341FC" w:rsidRPr="001609F9" w:rsidRDefault="008341FC" w:rsidP="0010067B">
            <w:pPr>
              <w:pStyle w:val="ECCTabletext"/>
            </w:pPr>
            <w:r w:rsidRPr="001609F9">
              <w:t>#VALUE!</w:t>
            </w:r>
          </w:p>
        </w:tc>
        <w:tc>
          <w:tcPr>
            <w:tcW w:w="851" w:type="dxa"/>
            <w:hideMark/>
          </w:tcPr>
          <w:p w14:paraId="36A6AC00" w14:textId="77777777" w:rsidR="008341FC" w:rsidRPr="001609F9" w:rsidRDefault="008341FC" w:rsidP="0010067B">
            <w:pPr>
              <w:pStyle w:val="ECCTabletext"/>
            </w:pPr>
            <w:r w:rsidRPr="001609F9">
              <w:t>-70</w:t>
            </w:r>
          </w:p>
        </w:tc>
      </w:tr>
      <w:tr w:rsidR="008341FC" w:rsidRPr="001609F9" w14:paraId="469A67A5" w14:textId="77777777" w:rsidTr="0010067B">
        <w:trPr>
          <w:trHeight w:val="309"/>
        </w:trPr>
        <w:tc>
          <w:tcPr>
            <w:tcW w:w="1894" w:type="dxa"/>
            <w:hideMark/>
          </w:tcPr>
          <w:p w14:paraId="1CFBB7EA" w14:textId="77777777" w:rsidR="008341FC" w:rsidRPr="001609F9" w:rsidRDefault="008341FC" w:rsidP="0010067B">
            <w:pPr>
              <w:pStyle w:val="ECCTabletext"/>
            </w:pPr>
            <w:r w:rsidRPr="001609F9">
              <w:t>ITT 1000 feet</w:t>
            </w:r>
          </w:p>
        </w:tc>
        <w:tc>
          <w:tcPr>
            <w:tcW w:w="1876" w:type="dxa"/>
            <w:hideMark/>
          </w:tcPr>
          <w:p w14:paraId="7FCB51D6" w14:textId="77777777" w:rsidR="008341FC" w:rsidRPr="001609F9" w:rsidRDefault="008341FC" w:rsidP="0010067B">
            <w:pPr>
              <w:pStyle w:val="ECCTabletext"/>
            </w:pPr>
            <w:r w:rsidRPr="001609F9">
              <w:t>dBm/MHz</w:t>
            </w:r>
          </w:p>
        </w:tc>
        <w:tc>
          <w:tcPr>
            <w:tcW w:w="1212" w:type="dxa"/>
            <w:hideMark/>
          </w:tcPr>
          <w:p w14:paraId="360F8A09" w14:textId="77777777" w:rsidR="008341FC" w:rsidRPr="001609F9" w:rsidRDefault="008341FC" w:rsidP="0010067B">
            <w:pPr>
              <w:pStyle w:val="ECCTabletext"/>
            </w:pPr>
            <w:r w:rsidRPr="001609F9">
              <w:t>-85</w:t>
            </w:r>
          </w:p>
        </w:tc>
        <w:tc>
          <w:tcPr>
            <w:tcW w:w="1058" w:type="dxa"/>
            <w:hideMark/>
          </w:tcPr>
          <w:p w14:paraId="0D2F4886" w14:textId="77777777" w:rsidR="008341FC" w:rsidRPr="001609F9" w:rsidRDefault="008341FC" w:rsidP="0010067B">
            <w:pPr>
              <w:pStyle w:val="ECCTabletext"/>
            </w:pPr>
            <w:r w:rsidRPr="001609F9">
              <w:t>-81</w:t>
            </w:r>
          </w:p>
        </w:tc>
        <w:tc>
          <w:tcPr>
            <w:tcW w:w="865" w:type="dxa"/>
            <w:hideMark/>
          </w:tcPr>
          <w:p w14:paraId="69FDFA91" w14:textId="77777777" w:rsidR="008341FC" w:rsidRPr="001609F9" w:rsidRDefault="008341FC" w:rsidP="0010067B">
            <w:pPr>
              <w:pStyle w:val="ECCTabletext"/>
            </w:pPr>
            <w:r w:rsidRPr="001609F9">
              <w:t>-71.8</w:t>
            </w:r>
          </w:p>
        </w:tc>
        <w:tc>
          <w:tcPr>
            <w:tcW w:w="856" w:type="dxa"/>
            <w:hideMark/>
          </w:tcPr>
          <w:p w14:paraId="4F828E3A" w14:textId="77777777" w:rsidR="008341FC" w:rsidRPr="001609F9" w:rsidRDefault="008341FC" w:rsidP="0010067B">
            <w:pPr>
              <w:pStyle w:val="ECCTabletext"/>
            </w:pPr>
            <w:r w:rsidRPr="001609F9">
              <w:t>(-93.5)</w:t>
            </w:r>
          </w:p>
        </w:tc>
        <w:tc>
          <w:tcPr>
            <w:tcW w:w="1064" w:type="dxa"/>
            <w:hideMark/>
          </w:tcPr>
          <w:p w14:paraId="5E972315" w14:textId="77777777" w:rsidR="008341FC" w:rsidRPr="001609F9" w:rsidRDefault="008341FC" w:rsidP="0010067B">
            <w:pPr>
              <w:pStyle w:val="ECCTabletext"/>
            </w:pPr>
            <w:r w:rsidRPr="001609F9">
              <w:t>#VALUE!</w:t>
            </w:r>
          </w:p>
        </w:tc>
        <w:tc>
          <w:tcPr>
            <w:tcW w:w="851" w:type="dxa"/>
            <w:hideMark/>
          </w:tcPr>
          <w:p w14:paraId="6729B890" w14:textId="77777777" w:rsidR="008341FC" w:rsidRPr="001609F9" w:rsidRDefault="008341FC" w:rsidP="0010067B">
            <w:pPr>
              <w:pStyle w:val="ECCTabletext"/>
            </w:pPr>
            <w:r w:rsidRPr="001609F9">
              <w:t>-84</w:t>
            </w:r>
          </w:p>
        </w:tc>
      </w:tr>
    </w:tbl>
    <w:p w14:paraId="2C86FE08" w14:textId="77777777" w:rsidR="008341FC" w:rsidRPr="001609F9" w:rsidRDefault="008341FC" w:rsidP="008341FC">
      <w:r w:rsidRPr="001609F9">
        <w:t>The study focuses on a rural BS using AAS (8x8) with Sub Arrays (mechanical downtilt 3° and 10° electrical tilt range) having a maximum power of 78 dBm and 51 dBm respectively. None of the less restrictive values of the ITTs was used, and hence values are a bit more conservative than may have been required.</w:t>
      </w:r>
    </w:p>
    <w:p w14:paraId="51CC519F" w14:textId="77777777" w:rsidR="008341FC" w:rsidRPr="001609F9" w:rsidRDefault="008341FC" w:rsidP="00AE14F3">
      <w:pPr>
        <w:pStyle w:val="ECCAnnexheading2"/>
      </w:pPr>
      <w:bookmarkStart w:id="521" w:name="_Toc169078748"/>
      <w:bookmarkStart w:id="522" w:name="_Toc172540915"/>
      <w:bookmarkStart w:id="523" w:name="_Toc182478751"/>
      <w:bookmarkStart w:id="524" w:name="_Toc183179620"/>
      <w:r w:rsidRPr="001609F9">
        <w:t>Methodology</w:t>
      </w:r>
      <w:bookmarkEnd w:id="521"/>
      <w:bookmarkEnd w:id="522"/>
      <w:bookmarkEnd w:id="523"/>
      <w:bookmarkEnd w:id="524"/>
    </w:p>
    <w:p w14:paraId="26641D00" w14:textId="77777777" w:rsidR="008341FC" w:rsidRPr="001609F9" w:rsidRDefault="008341FC" w:rsidP="008341FC">
      <w:r w:rsidRPr="001609F9">
        <w:t xml:space="preserve">The interference analysis is based on a model which simulates an aeroplane approaching a runway starting at 1000 feet in altitude with a constant glide slope of 2.625° to touchdown. </w:t>
      </w:r>
    </w:p>
    <w:p w14:paraId="69B9537A" w14:textId="77777777" w:rsidR="008341FC" w:rsidRPr="001609F9" w:rsidRDefault="008341FC" w:rsidP="008341FC">
      <w:r w:rsidRPr="001609F9">
        <w:t>The model records the highest level of the interference signal that occurs at any point of the glide slope, from every possible BS location. The recorded levels are then compared to the interference thresholds of the different types of Radio Altimeters and displayed as a set of margin contours. Whilst the model includes (Visualyse)stochastic variables there are no probabilities or time dependent results included in this analysis. It should be noted that the study is not a risk analysis.</w:t>
      </w:r>
    </w:p>
    <w:p w14:paraId="05C45E4B" w14:textId="77777777" w:rsidR="008341FC" w:rsidRPr="001609F9" w:rsidRDefault="008341FC" w:rsidP="008341FC">
      <w:r w:rsidRPr="001609F9">
        <w:t xml:space="preserve">For the blocking studies, and for the WBB LMP desensitisation study in the 4.1-4.2 GHz range, the time variability of the MFCN and WBB networks has been taken into account and eliminated by the generation of a precalculated envelope of the antenna gain. The envelope results from the full simulation of the behaviour of the AAS antenna as it electronically steers towards a UE on a cell sector. The sector azimuth is randomised. Hence the resulting output is not time dependent and only dependent on elevation angle. </w:t>
      </w:r>
    </w:p>
    <w:p w14:paraId="59621718" w14:textId="77777777" w:rsidR="008341FC" w:rsidRPr="001609F9" w:rsidRDefault="008341FC" w:rsidP="008341FC">
      <w:pPr>
        <w:pStyle w:val="ECCFiguregraphcentered"/>
        <w:rPr>
          <w:lang w:val="en-GB"/>
        </w:rPr>
      </w:pPr>
      <w:r w:rsidRPr="001609F9">
        <w:rPr>
          <w:lang w:val="en-GB"/>
        </w:rPr>
        <w:lastRenderedPageBreak/>
        <w:drawing>
          <wp:inline distT="0" distB="0" distL="0" distR="0" wp14:anchorId="75E5D562" wp14:editId="047C14D3">
            <wp:extent cx="4629873" cy="2768383"/>
            <wp:effectExtent l="0" t="0" r="0" b="0"/>
            <wp:docPr id="981128846" name="Picture 981128846" descr="A graph showing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723233" name="Picture 1" descr="A graph showing a graph&#10;&#10;Description automatically generated"/>
                    <pic:cNvPicPr>
                      <a:picLocks noChangeAspect="1"/>
                    </pic:cNvPicPr>
                  </pic:nvPicPr>
                  <pic:blipFill>
                    <a:blip r:embed="rId97"/>
                    <a:stretch>
                      <a:fillRect/>
                    </a:stretch>
                  </pic:blipFill>
                  <pic:spPr>
                    <a:xfrm>
                      <a:off x="0" y="0"/>
                      <a:ext cx="4631701" cy="2769476"/>
                    </a:xfrm>
                    <a:prstGeom prst="rect">
                      <a:avLst/>
                    </a:prstGeom>
                  </pic:spPr>
                </pic:pic>
              </a:graphicData>
            </a:graphic>
          </wp:inline>
        </w:drawing>
      </w:r>
    </w:p>
    <w:p w14:paraId="231CE83C" w14:textId="3538314F" w:rsidR="008341FC" w:rsidRPr="001609F9" w:rsidRDefault="008341FC" w:rsidP="008341FC">
      <w:pPr>
        <w:pStyle w:val="Caption"/>
      </w:pPr>
      <w:r w:rsidRPr="001609F9">
        <w:t xml:space="preserve">Figure </w:t>
      </w:r>
      <w:r w:rsidRPr="001609F9">
        <w:fldChar w:fldCharType="begin"/>
      </w:r>
      <w:r w:rsidRPr="001609F9">
        <w:instrText xml:space="preserve"> SEQ Figure \* ARABIC </w:instrText>
      </w:r>
      <w:r w:rsidRPr="001609F9">
        <w:fldChar w:fldCharType="separate"/>
      </w:r>
      <w:r w:rsidR="009D0BDE" w:rsidRPr="001609F9">
        <w:rPr>
          <w:noProof/>
        </w:rPr>
        <w:t>81</w:t>
      </w:r>
      <w:r w:rsidRPr="001609F9">
        <w:fldChar w:fldCharType="end"/>
      </w:r>
      <w:r w:rsidRPr="001609F9">
        <w:t>: Maximum antenna gains from the omnidirectional ‘spin top’ envelope pattern for a rural MFCN AAS SA BS</w:t>
      </w:r>
    </w:p>
    <w:p w14:paraId="27060A95" w14:textId="77777777" w:rsidR="008341FC" w:rsidRPr="001609F9" w:rsidRDefault="008341FC" w:rsidP="008341FC">
      <w:r w:rsidRPr="001609F9">
        <w:t>The AAS antennas have been simulated within a MFCN service sector using the parameters for the antenna as boundary, then post processed to a max envelope and finally implemented as an elevation pattern on an omnidirectional (azimuth) so will take the shape of a ‘spin top’ providing the maximum emission in all direction within the specified vertical elevation.</w:t>
      </w:r>
    </w:p>
    <w:p w14:paraId="2DD0C63B" w14:textId="77777777" w:rsidR="008341FC" w:rsidRPr="001609F9" w:rsidRDefault="008341FC" w:rsidP="006D7640">
      <w:pPr>
        <w:pStyle w:val="ECCAnnexheading3"/>
      </w:pPr>
      <w:bookmarkStart w:id="525" w:name="_Toc169078749"/>
      <w:r w:rsidRPr="001609F9">
        <w:t>Baseline</w:t>
      </w:r>
      <w:bookmarkEnd w:id="525"/>
    </w:p>
    <w:p w14:paraId="3D517F94" w14:textId="77777777" w:rsidR="008341FC" w:rsidRPr="001609F9" w:rsidRDefault="008341FC" w:rsidP="008341FC">
      <w:r w:rsidRPr="001609F9">
        <w:t xml:space="preserve">In the first part of the study (baseline), the calculation focuses on  margins at 1000 feet and 200 feet because these are the points where data have been provided. From each test point on a regular grid below the RA  the single-entry interference that would be seen from an MFCN/WBB base station is calculated and compared to the threshold (ITT). From the resulting grid of data contours of equal margin are extracted. </w:t>
      </w:r>
    </w:p>
    <w:p w14:paraId="7A9828CE" w14:textId="77777777" w:rsidR="008341FC" w:rsidRPr="001609F9" w:rsidRDefault="008341FC" w:rsidP="008341FC">
      <w:r w:rsidRPr="001609F9">
        <w:t xml:space="preserve">Due to the setup of the simulation, the results in this first case are symmetric about the sub-RA point and the resulting contours are exactly circular in theory. Some small differences from circular contours may be seen due to the finite resolution of the data grid. </w:t>
      </w:r>
    </w:p>
    <w:p w14:paraId="4516FB03" w14:textId="77777777" w:rsidR="00956F23" w:rsidRPr="001609F9" w:rsidRDefault="00956F23" w:rsidP="006D7640">
      <w:pPr>
        <w:pStyle w:val="ECCAnnexheading3"/>
      </w:pPr>
      <w:r w:rsidRPr="001609F9">
        <w:t>Sensitivity analysis</w:t>
      </w:r>
    </w:p>
    <w:p w14:paraId="1DA88513" w14:textId="77777777" w:rsidR="00956F23" w:rsidRPr="001609F9" w:rsidRDefault="00956F23" w:rsidP="00956F23">
      <w:r w:rsidRPr="001609F9">
        <w:t>The sensitivity analysis is performed via a simulation in which the aeroplane moves along a glide path of constant inclination. The simulation is initialised by the creation of a regular grid of points and the definition of the glide path as latitude, longitude, height triplets. Then at each sample point in the simulations:</w:t>
      </w:r>
    </w:p>
    <w:p w14:paraId="6505DB5A" w14:textId="77777777" w:rsidR="00956F23" w:rsidRPr="001609F9" w:rsidRDefault="00956F23" w:rsidP="00956F23">
      <w:pPr>
        <w:pStyle w:val="ECCBulletsLv1"/>
        <w:ind w:left="360" w:hanging="360"/>
      </w:pPr>
      <w:r w:rsidRPr="001609F9">
        <w:t>Update aeroplane position based on a 2.625° glide path towards the runway;</w:t>
      </w:r>
    </w:p>
    <w:p w14:paraId="2CBD0767" w14:textId="77777777" w:rsidR="00956F23" w:rsidRPr="001609F9" w:rsidRDefault="00956F23" w:rsidP="00956F23">
      <w:pPr>
        <w:pStyle w:val="ECCBulletsLv1"/>
        <w:ind w:left="360" w:hanging="360"/>
      </w:pPr>
      <w:r w:rsidRPr="001609F9">
        <w:t xml:space="preserve">Deploy an MFCN BS/WBB BS at each point on the grid; </w:t>
      </w:r>
    </w:p>
    <w:p w14:paraId="6AD1CFFC" w14:textId="77777777" w:rsidR="00956F23" w:rsidRPr="001609F9" w:rsidRDefault="00956F23" w:rsidP="00956F23">
      <w:pPr>
        <w:pStyle w:val="ECCBulletsLv1"/>
        <w:ind w:left="360" w:hanging="360"/>
      </w:pPr>
      <w:r w:rsidRPr="001609F9">
        <w:t xml:space="preserve">Calculate the single entry interference (I) from each point on the grid; </w:t>
      </w:r>
    </w:p>
    <w:p w14:paraId="0E24E106" w14:textId="77777777" w:rsidR="00956F23" w:rsidRPr="001609F9" w:rsidRDefault="00956F23" w:rsidP="00956F23">
      <w:pPr>
        <w:pStyle w:val="ECCBulletsLv1"/>
        <w:ind w:left="360" w:hanging="360"/>
      </w:pPr>
      <w:r w:rsidRPr="001609F9">
        <w:t>Compare the Interference to the (altitude dependent) threshold (T) and compute the margin T-I at each point on the grid;</w:t>
      </w:r>
    </w:p>
    <w:p w14:paraId="37D95B01" w14:textId="77777777" w:rsidR="00956F23" w:rsidRPr="001609F9" w:rsidRDefault="00956F23" w:rsidP="00956F23">
      <w:pPr>
        <w:pStyle w:val="ECCBulletsLv1"/>
        <w:ind w:left="360" w:hanging="360"/>
      </w:pPr>
      <w:r w:rsidRPr="001609F9">
        <w:t xml:space="preserve">The Margin is compared to the one stored at the previous timestep and the lower value. </w:t>
      </w:r>
    </w:p>
    <w:p w14:paraId="2884F534" w14:textId="77777777" w:rsidR="00956F23" w:rsidRPr="001609F9" w:rsidRDefault="00956F23" w:rsidP="00956F23">
      <w:r w:rsidRPr="001609F9">
        <w:t xml:space="preserve">When each point on the glide path has been sampled, the result is a grid of worst case margins from which contours of equal M are extracted. There are potential interference issues only if M &lt; 0 dB. </w:t>
      </w:r>
    </w:p>
    <w:p w14:paraId="0FBF9C71" w14:textId="77777777" w:rsidR="00956F23" w:rsidRPr="001609F9" w:rsidRDefault="00956F23" w:rsidP="00956F23">
      <w:r w:rsidRPr="001609F9">
        <w:t>In the sensitivity part an assumed interpolation of the ITTs between 1000 and 200 feet is applied.</w:t>
      </w:r>
    </w:p>
    <w:p w14:paraId="44E158A4" w14:textId="77777777" w:rsidR="00956F23" w:rsidRPr="001609F9" w:rsidRDefault="00956F23" w:rsidP="00956F23">
      <w:r w:rsidRPr="001609F9">
        <w:lastRenderedPageBreak/>
        <w:t>Between 200 feet and touchdown, the physical elements which change are further discussed, and the elements incorporated into an extrapolation.</w:t>
      </w:r>
    </w:p>
    <w:p w14:paraId="14127142" w14:textId="77777777" w:rsidR="00956F23" w:rsidRPr="001609F9" w:rsidRDefault="00956F23" w:rsidP="00956F23">
      <w:r w:rsidRPr="001609F9">
        <w:t>Using these elements for 'below 200 feet' a sensitivity analysis is provided for Parameter Set 2 including a comparison of Set 2 with the omni antenna and Set 2 with the  antenna in Report ITU-R M.2319 with addition of a Set 1 with omni antenna to have the full picture to determine if the parameters or the antennas are the most critical element.</w:t>
      </w:r>
    </w:p>
    <w:p w14:paraId="228FB71D" w14:textId="77777777" w:rsidR="00956F23" w:rsidRPr="001609F9" w:rsidRDefault="00956F23" w:rsidP="00956F23">
      <w:r w:rsidRPr="001609F9">
        <w:t>The study is focussing on the results as simulated. However, a yellow 6 dB margin contour which closely approximates the Aeronautical Safety Marginis incorporated in the study which may be considered by authorities requiring this. It should be noted that the yellow 6 dB margin is only visible in the sensitivity analysis sections because of the larger positive margins in the baseline study sections.</w:t>
      </w:r>
    </w:p>
    <w:p w14:paraId="414FC807" w14:textId="77777777" w:rsidR="006C25BF" w:rsidRPr="001609F9" w:rsidRDefault="006C25BF" w:rsidP="00AE14F3">
      <w:pPr>
        <w:pStyle w:val="ECCAnnexheading2"/>
      </w:pPr>
      <w:bookmarkStart w:id="526" w:name="_Toc169078751"/>
      <w:bookmarkStart w:id="527" w:name="_Toc172540916"/>
      <w:bookmarkStart w:id="528" w:name="_Toc182478752"/>
      <w:bookmarkStart w:id="529" w:name="_Toc183179621"/>
      <w:r w:rsidRPr="001609F9">
        <w:t>Baseline for Set 1 Parameters</w:t>
      </w:r>
      <w:bookmarkEnd w:id="526"/>
      <w:bookmarkEnd w:id="527"/>
      <w:bookmarkEnd w:id="528"/>
      <w:bookmarkEnd w:id="529"/>
    </w:p>
    <w:p w14:paraId="2CB9968D" w14:textId="77777777" w:rsidR="006C25BF" w:rsidRPr="001609F9" w:rsidRDefault="006C25BF" w:rsidP="006C25BF">
      <w:r w:rsidRPr="001609F9">
        <w:t>This section reports the results of the margins calculated at 200 feet and 1000 feet for both the blocking and the desensitisation cases for MFCN and WBB LMP.</w:t>
      </w:r>
    </w:p>
    <w:p w14:paraId="66D1692D" w14:textId="77777777" w:rsidR="006C25BF" w:rsidRPr="001609F9" w:rsidRDefault="006C25BF" w:rsidP="006C25BF">
      <w:r w:rsidRPr="001609F9">
        <w:t>Results are presented as contours of equal margin against a grid with a defined graticule resolution, allowing an estimate of distance from the sub-RA point to be made in each azimuth. In these initial cases the contours should be exactly circular and any deviations from this are due to the artefacts of the contour extraction algorithm as a result of the finite resolution of the data.</w:t>
      </w:r>
    </w:p>
    <w:p w14:paraId="0ABCC7E8" w14:textId="77777777" w:rsidR="006C25BF" w:rsidRPr="001609F9" w:rsidRDefault="006C25BF" w:rsidP="006C25BF">
      <w:r w:rsidRPr="001609F9">
        <w:t>All the contour plots in the baseline section use a grid of 100 m although the actual plot may vary in size, this because they have been copied as screen shots over time.</w:t>
      </w:r>
    </w:p>
    <w:p w14:paraId="074DB99F" w14:textId="77777777" w:rsidR="006C25BF" w:rsidRPr="001609F9" w:rsidRDefault="006C25BF" w:rsidP="006C25BF">
      <w:r w:rsidRPr="001609F9">
        <w:t>The contours will of course reflect the AAS antenna’s maximums in elevation, leading in many cases to concentric circles.</w:t>
      </w:r>
    </w:p>
    <w:p w14:paraId="4BD6ADED" w14:textId="77777777" w:rsidR="006C25BF" w:rsidRPr="001609F9" w:rsidRDefault="006C25BF" w:rsidP="006D7640">
      <w:pPr>
        <w:pStyle w:val="ECCAnnexheading3"/>
      </w:pPr>
      <w:bookmarkStart w:id="530" w:name="_Toc169078752"/>
      <w:r w:rsidRPr="001609F9">
        <w:t>Blocking (out of band RA by in-band MFCN) 200 feet</w:t>
      </w:r>
      <w:bookmarkEnd w:id="530"/>
    </w:p>
    <w:p w14:paraId="05DB3A8A" w14:textId="77777777" w:rsidR="006C25BF" w:rsidRPr="001609F9" w:rsidRDefault="006C25BF" w:rsidP="006C25BF">
      <w:r w:rsidRPr="001609F9">
        <w:t>For this section, the grid is 100 m, RA antenna is 0 dBi (see Report ITU-R M.2319), 60° degree beamwidth, ±15° pitch and roll,</w:t>
      </w:r>
    </w:p>
    <w:p w14:paraId="466160A7" w14:textId="77777777" w:rsidR="006C25BF" w:rsidRPr="001609F9" w:rsidRDefault="006C25BF" w:rsidP="006C25BF">
      <w:r w:rsidRPr="001609F9">
        <w:t xml:space="preserve">MFCN is 78 dBm/100 MHz </w:t>
      </w:r>
      <w:r w:rsidRPr="001609F9">
        <w:rPr>
          <w:i/>
          <w:iCs/>
        </w:rPr>
        <w:t>e.i.r.p.</w:t>
      </w:r>
      <w:r w:rsidRPr="001609F9">
        <w:t xml:space="preserve"> from AAS SA BS Spin top, antenna peak gain 26 dBi.</w:t>
      </w:r>
    </w:p>
    <w:p w14:paraId="20C5BA11" w14:textId="77777777" w:rsidR="006C25BF" w:rsidRPr="001609F9" w:rsidRDefault="006C25BF" w:rsidP="006C25BF">
      <w:pPr>
        <w:pStyle w:val="ECCFiguregraphcentered"/>
        <w:rPr>
          <w:lang w:val="en-GB"/>
        </w:rPr>
      </w:pPr>
      <w:r w:rsidRPr="001609F9">
        <w:rPr>
          <w:lang w:val="en-GB"/>
        </w:rPr>
        <w:drawing>
          <wp:inline distT="0" distB="0" distL="0" distR="0" wp14:anchorId="3D45BF42" wp14:editId="06D7728B">
            <wp:extent cx="2768541" cy="2963119"/>
            <wp:effectExtent l="0" t="0" r="0" b="8890"/>
            <wp:docPr id="830830635" name="Picture 1" descr="A blue grid with a circle with a red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830635" name="Picture 1" descr="A blue grid with a circle with a red triangle&#10;&#10;Description automatically generated"/>
                    <pic:cNvPicPr/>
                  </pic:nvPicPr>
                  <pic:blipFill>
                    <a:blip r:embed="rId98"/>
                    <a:stretch>
                      <a:fillRect/>
                    </a:stretch>
                  </pic:blipFill>
                  <pic:spPr>
                    <a:xfrm>
                      <a:off x="0" y="0"/>
                      <a:ext cx="2783111" cy="2978713"/>
                    </a:xfrm>
                    <a:prstGeom prst="rect">
                      <a:avLst/>
                    </a:prstGeom>
                  </pic:spPr>
                </pic:pic>
              </a:graphicData>
            </a:graphic>
          </wp:inline>
        </w:drawing>
      </w:r>
    </w:p>
    <w:p w14:paraId="5C7FD805" w14:textId="7AFA4595" w:rsidR="006C25BF" w:rsidRPr="001609F9" w:rsidRDefault="006C25BF" w:rsidP="006C25BF">
      <w:pPr>
        <w:pStyle w:val="Caption"/>
      </w:pPr>
      <w:r w:rsidRPr="001609F9">
        <w:t xml:space="preserve">Figure </w:t>
      </w:r>
      <w:r w:rsidRPr="001609F9">
        <w:fldChar w:fldCharType="begin"/>
      </w:r>
      <w:r w:rsidRPr="001609F9">
        <w:instrText xml:space="preserve"> SEQ Figure \* ARABIC </w:instrText>
      </w:r>
      <w:r w:rsidRPr="001609F9">
        <w:fldChar w:fldCharType="separate"/>
      </w:r>
      <w:r w:rsidR="00F03016" w:rsidRPr="001609F9">
        <w:rPr>
          <w:noProof/>
        </w:rPr>
        <w:t>82</w:t>
      </w:r>
      <w:r w:rsidRPr="001609F9">
        <w:fldChar w:fldCharType="end"/>
      </w:r>
      <w:r w:rsidRPr="001609F9">
        <w:t>: Margin in dB for RA model F with an ITT of = -36 dBm/MHz, grid = 100 m</w:t>
      </w:r>
    </w:p>
    <w:p w14:paraId="2F8F1A59" w14:textId="77777777" w:rsidR="006C25BF" w:rsidRPr="001609F9" w:rsidRDefault="006C25BF" w:rsidP="006C25BF">
      <w:pPr>
        <w:pStyle w:val="ECCFiguregraphcentered"/>
        <w:rPr>
          <w:lang w:val="en-GB"/>
        </w:rPr>
      </w:pPr>
      <w:r w:rsidRPr="001609F9">
        <w:rPr>
          <w:lang w:val="en-GB"/>
        </w:rPr>
        <w:lastRenderedPageBreak/>
        <w:drawing>
          <wp:inline distT="0" distB="0" distL="0" distR="0" wp14:anchorId="6C656D8E" wp14:editId="0508FA34">
            <wp:extent cx="3377023" cy="3335867"/>
            <wp:effectExtent l="0" t="0" r="0" b="0"/>
            <wp:docPr id="2072710599" name="Picture 1" descr="A blue grid with a circle with a red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10599" name="Picture 1" descr="A blue grid with a circle with a red triangle&#10;&#10;Description automatically generated"/>
                    <pic:cNvPicPr/>
                  </pic:nvPicPr>
                  <pic:blipFill>
                    <a:blip r:embed="rId99"/>
                    <a:stretch>
                      <a:fillRect/>
                    </a:stretch>
                  </pic:blipFill>
                  <pic:spPr>
                    <a:xfrm>
                      <a:off x="0" y="0"/>
                      <a:ext cx="3384999" cy="3343746"/>
                    </a:xfrm>
                    <a:prstGeom prst="rect">
                      <a:avLst/>
                    </a:prstGeom>
                  </pic:spPr>
                </pic:pic>
              </a:graphicData>
            </a:graphic>
          </wp:inline>
        </w:drawing>
      </w:r>
    </w:p>
    <w:p w14:paraId="1FF29CB4" w14:textId="7605CE11" w:rsidR="006C25BF" w:rsidRPr="001609F9" w:rsidRDefault="006C25BF" w:rsidP="006C25BF">
      <w:pPr>
        <w:pStyle w:val="Caption"/>
      </w:pPr>
      <w:r w:rsidRPr="001609F9">
        <w:t xml:space="preserve">Figure </w:t>
      </w:r>
      <w:r w:rsidRPr="001609F9">
        <w:fldChar w:fldCharType="begin"/>
      </w:r>
      <w:r w:rsidRPr="001609F9">
        <w:instrText xml:space="preserve"> SEQ Figure \* ARABIC </w:instrText>
      </w:r>
      <w:r w:rsidRPr="001609F9">
        <w:fldChar w:fldCharType="separate"/>
      </w:r>
      <w:r w:rsidR="00F03016" w:rsidRPr="001609F9">
        <w:rPr>
          <w:noProof/>
        </w:rPr>
        <w:t>83</w:t>
      </w:r>
      <w:r w:rsidRPr="001609F9">
        <w:fldChar w:fldCharType="end"/>
      </w:r>
      <w:r w:rsidRPr="001609F9">
        <w:t>: Margin in dB for RA model L with an ITT of -2 dBm/MHz, grid = 100 m</w:t>
      </w:r>
    </w:p>
    <w:p w14:paraId="39726D19" w14:textId="77777777" w:rsidR="006C25BF" w:rsidRPr="001609F9" w:rsidRDefault="006C25BF" w:rsidP="006C25BF">
      <w:pPr>
        <w:pStyle w:val="ECCFiguregraphcentered"/>
        <w:rPr>
          <w:lang w:val="en-GB"/>
        </w:rPr>
      </w:pPr>
      <w:r w:rsidRPr="001609F9">
        <w:rPr>
          <w:lang w:val="en-GB"/>
        </w:rPr>
        <w:drawing>
          <wp:inline distT="0" distB="0" distL="0" distR="0" wp14:anchorId="59030811" wp14:editId="645968EA">
            <wp:extent cx="3705742" cy="4172532"/>
            <wp:effectExtent l="0" t="0" r="9525" b="0"/>
            <wp:docPr id="1646681554" name="Picture 1" descr="A graph with a circle and a red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681554" name="Picture 1" descr="A graph with a circle and a red triangle&#10;&#10;Description automatically generated"/>
                    <pic:cNvPicPr/>
                  </pic:nvPicPr>
                  <pic:blipFill>
                    <a:blip r:embed="rId100"/>
                    <a:stretch>
                      <a:fillRect/>
                    </a:stretch>
                  </pic:blipFill>
                  <pic:spPr>
                    <a:xfrm>
                      <a:off x="0" y="0"/>
                      <a:ext cx="3705742" cy="4172532"/>
                    </a:xfrm>
                    <a:prstGeom prst="rect">
                      <a:avLst/>
                    </a:prstGeom>
                  </pic:spPr>
                </pic:pic>
              </a:graphicData>
            </a:graphic>
          </wp:inline>
        </w:drawing>
      </w:r>
    </w:p>
    <w:p w14:paraId="75D02B66" w14:textId="62B52DA0" w:rsidR="006C25BF" w:rsidRPr="001609F9" w:rsidRDefault="006C25BF" w:rsidP="006C25BF">
      <w:pPr>
        <w:pStyle w:val="Caption"/>
      </w:pPr>
      <w:r w:rsidRPr="001609F9">
        <w:t xml:space="preserve">Figure </w:t>
      </w:r>
      <w:r w:rsidRPr="001609F9">
        <w:fldChar w:fldCharType="begin"/>
      </w:r>
      <w:r w:rsidRPr="001609F9">
        <w:instrText xml:space="preserve"> SEQ Figure \* ARABIC </w:instrText>
      </w:r>
      <w:r w:rsidRPr="001609F9">
        <w:fldChar w:fldCharType="separate"/>
      </w:r>
      <w:r w:rsidR="00F03016" w:rsidRPr="001609F9">
        <w:rPr>
          <w:noProof/>
        </w:rPr>
        <w:t>84</w:t>
      </w:r>
      <w:r w:rsidRPr="001609F9">
        <w:fldChar w:fldCharType="end"/>
      </w:r>
      <w:r w:rsidRPr="001609F9">
        <w:t>: Margin in dB for RA model T with an ITT of -27.2 dBm/MHz, grid = 100 m</w:t>
      </w:r>
    </w:p>
    <w:p w14:paraId="6C4CFEC1" w14:textId="77777777" w:rsidR="006C25BF" w:rsidRPr="001609F9" w:rsidRDefault="006C25BF" w:rsidP="006C25BF">
      <w:pPr>
        <w:pStyle w:val="ECCFiguregraphcentered"/>
        <w:rPr>
          <w:lang w:val="en-GB"/>
        </w:rPr>
      </w:pPr>
      <w:r w:rsidRPr="001609F9">
        <w:rPr>
          <w:lang w:val="en-GB"/>
        </w:rPr>
        <w:lastRenderedPageBreak/>
        <w:drawing>
          <wp:inline distT="0" distB="0" distL="0" distR="0" wp14:anchorId="551AB2B2" wp14:editId="7C4640C2">
            <wp:extent cx="3715268" cy="3410426"/>
            <wp:effectExtent l="0" t="0" r="0" b="0"/>
            <wp:docPr id="184305138" name="Picture 1" descr="A graph of a circle with a red triangle in the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05138" name="Picture 1" descr="A graph of a circle with a red triangle in the center&#10;&#10;Description automatically generated"/>
                    <pic:cNvPicPr/>
                  </pic:nvPicPr>
                  <pic:blipFill>
                    <a:blip r:embed="rId101"/>
                    <a:stretch>
                      <a:fillRect/>
                    </a:stretch>
                  </pic:blipFill>
                  <pic:spPr>
                    <a:xfrm>
                      <a:off x="0" y="0"/>
                      <a:ext cx="3715268" cy="3410426"/>
                    </a:xfrm>
                    <a:prstGeom prst="rect">
                      <a:avLst/>
                    </a:prstGeom>
                  </pic:spPr>
                </pic:pic>
              </a:graphicData>
            </a:graphic>
          </wp:inline>
        </w:drawing>
      </w:r>
    </w:p>
    <w:p w14:paraId="60D63370" w14:textId="4F06C0FA" w:rsidR="006C25BF" w:rsidRPr="001609F9" w:rsidRDefault="006C25BF" w:rsidP="006C25BF">
      <w:pPr>
        <w:pStyle w:val="Caption"/>
      </w:pPr>
      <w:r w:rsidRPr="001609F9">
        <w:t xml:space="preserve">Figure </w:t>
      </w:r>
      <w:r w:rsidRPr="001609F9">
        <w:fldChar w:fldCharType="begin"/>
      </w:r>
      <w:r w:rsidRPr="001609F9">
        <w:instrText xml:space="preserve"> SEQ Figure \* ARABIC </w:instrText>
      </w:r>
      <w:r w:rsidRPr="001609F9">
        <w:fldChar w:fldCharType="separate"/>
      </w:r>
      <w:r w:rsidR="00F03016" w:rsidRPr="001609F9">
        <w:rPr>
          <w:noProof/>
        </w:rPr>
        <w:t>85</w:t>
      </w:r>
      <w:r w:rsidRPr="001609F9">
        <w:fldChar w:fldCharType="end"/>
      </w:r>
      <w:r w:rsidRPr="001609F9">
        <w:t>: Margin in dB for RA model X with an ITT of -22 dBm/MHz, grid = 100 m</w:t>
      </w:r>
    </w:p>
    <w:p w14:paraId="14803D50" w14:textId="77777777" w:rsidR="006C25BF" w:rsidRPr="001609F9" w:rsidRDefault="006C25BF" w:rsidP="006C25BF">
      <w:pPr>
        <w:pStyle w:val="ECCFiguregraphcentered"/>
        <w:rPr>
          <w:lang w:val="en-GB"/>
        </w:rPr>
      </w:pPr>
      <w:r w:rsidRPr="001609F9">
        <w:rPr>
          <w:lang w:val="en-GB"/>
        </w:rPr>
        <w:drawing>
          <wp:inline distT="0" distB="0" distL="0" distR="0" wp14:anchorId="2E2F5A79" wp14:editId="69AEA181">
            <wp:extent cx="3705742" cy="4172532"/>
            <wp:effectExtent l="0" t="0" r="9525" b="0"/>
            <wp:docPr id="807652531" name="Picture 1" descr="A graph with a circle and a red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652531" name="Picture 1" descr="A graph with a circle and a red triangle&#10;&#10;Description automatically generated"/>
                    <pic:cNvPicPr/>
                  </pic:nvPicPr>
                  <pic:blipFill>
                    <a:blip r:embed="rId100"/>
                    <a:stretch>
                      <a:fillRect/>
                    </a:stretch>
                  </pic:blipFill>
                  <pic:spPr>
                    <a:xfrm>
                      <a:off x="0" y="0"/>
                      <a:ext cx="3705742" cy="4172532"/>
                    </a:xfrm>
                    <a:prstGeom prst="rect">
                      <a:avLst/>
                    </a:prstGeom>
                  </pic:spPr>
                </pic:pic>
              </a:graphicData>
            </a:graphic>
          </wp:inline>
        </w:drawing>
      </w:r>
    </w:p>
    <w:p w14:paraId="16BCCF93" w14:textId="16BD9AFA" w:rsidR="006C25BF" w:rsidRPr="001609F9" w:rsidRDefault="006C25BF" w:rsidP="006C25BF">
      <w:pPr>
        <w:pStyle w:val="Caption"/>
      </w:pPr>
      <w:r w:rsidRPr="001609F9">
        <w:t xml:space="preserve">Figure </w:t>
      </w:r>
      <w:r w:rsidRPr="001609F9">
        <w:fldChar w:fldCharType="begin"/>
      </w:r>
      <w:r w:rsidRPr="001609F9">
        <w:instrText xml:space="preserve"> SEQ Figure \* ARABIC </w:instrText>
      </w:r>
      <w:r w:rsidRPr="001609F9">
        <w:fldChar w:fldCharType="separate"/>
      </w:r>
      <w:r w:rsidR="00F03016" w:rsidRPr="001609F9">
        <w:rPr>
          <w:noProof/>
        </w:rPr>
        <w:t>86</w:t>
      </w:r>
      <w:r w:rsidRPr="001609F9">
        <w:fldChar w:fldCharType="end"/>
      </w:r>
      <w:r w:rsidRPr="001609F9">
        <w:t>: Margin in dB for RA model U with an ITT of -27.2 dBm/MHz, grid = 100 m</w:t>
      </w:r>
    </w:p>
    <w:p w14:paraId="64740601" w14:textId="77777777" w:rsidR="006C25BF" w:rsidRPr="001609F9" w:rsidRDefault="006C25BF" w:rsidP="006C25BF">
      <w:pPr>
        <w:pStyle w:val="ECCFiguregraphcentered"/>
        <w:rPr>
          <w:lang w:val="en-GB"/>
        </w:rPr>
      </w:pPr>
      <w:r w:rsidRPr="001609F9">
        <w:rPr>
          <w:lang w:val="en-GB"/>
        </w:rPr>
        <w:lastRenderedPageBreak/>
        <w:drawing>
          <wp:inline distT="0" distB="0" distL="0" distR="0" wp14:anchorId="6B76D1FD" wp14:editId="42ABEEAE">
            <wp:extent cx="3194897" cy="3240911"/>
            <wp:effectExtent l="0" t="0" r="5715" b="0"/>
            <wp:docPr id="433586803" name="Picture 1" descr="A blue grid with a circle with a red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586803" name="Picture 1" descr="A blue grid with a circle with a red triangle&#10;&#10;Description automatically generated"/>
                    <pic:cNvPicPr/>
                  </pic:nvPicPr>
                  <pic:blipFill>
                    <a:blip r:embed="rId102"/>
                    <a:stretch>
                      <a:fillRect/>
                    </a:stretch>
                  </pic:blipFill>
                  <pic:spPr>
                    <a:xfrm>
                      <a:off x="0" y="0"/>
                      <a:ext cx="3204174" cy="3250321"/>
                    </a:xfrm>
                    <a:prstGeom prst="rect">
                      <a:avLst/>
                    </a:prstGeom>
                  </pic:spPr>
                </pic:pic>
              </a:graphicData>
            </a:graphic>
          </wp:inline>
        </w:drawing>
      </w:r>
    </w:p>
    <w:p w14:paraId="521738C4" w14:textId="2DC3A8A9" w:rsidR="006C25BF" w:rsidRPr="001609F9" w:rsidRDefault="006C25BF" w:rsidP="006C25BF">
      <w:pPr>
        <w:pStyle w:val="Caption"/>
      </w:pPr>
      <w:r w:rsidRPr="001609F9">
        <w:t xml:space="preserve">Figure </w:t>
      </w:r>
      <w:r w:rsidRPr="001609F9">
        <w:fldChar w:fldCharType="begin"/>
      </w:r>
      <w:r w:rsidRPr="001609F9">
        <w:instrText xml:space="preserve"> SEQ Figure \* ARABIC </w:instrText>
      </w:r>
      <w:r w:rsidRPr="001609F9">
        <w:fldChar w:fldCharType="separate"/>
      </w:r>
      <w:r w:rsidR="00F03016" w:rsidRPr="001609F9">
        <w:rPr>
          <w:noProof/>
        </w:rPr>
        <w:t>87</w:t>
      </w:r>
      <w:r w:rsidRPr="001609F9">
        <w:fldChar w:fldCharType="end"/>
      </w:r>
      <w:r w:rsidR="00BC1432" w:rsidRPr="001609F9">
        <w:t xml:space="preserve">: </w:t>
      </w:r>
      <w:r w:rsidRPr="001609F9">
        <w:t>Margin in dB for RA type Y with an ITT of</w:t>
      </w:r>
      <w:r w:rsidRPr="001609F9" w:rsidDel="00C3053B">
        <w:t xml:space="preserve"> </w:t>
      </w:r>
      <w:r w:rsidRPr="001609F9">
        <w:t xml:space="preserve"> -35 dBm/MHz, grid = 100 m</w:t>
      </w:r>
    </w:p>
    <w:p w14:paraId="35A5A231" w14:textId="77777777" w:rsidR="004C03AE" w:rsidRPr="001609F9" w:rsidRDefault="004C03AE" w:rsidP="002F438B">
      <w:pPr>
        <w:pStyle w:val="ECCAnnexheading4"/>
        <w:keepNext w:val="0"/>
        <w:tabs>
          <w:tab w:val="clear" w:pos="-837"/>
          <w:tab w:val="num" w:pos="3558"/>
        </w:tabs>
        <w:rPr>
          <w:lang w:val="en-GB"/>
        </w:rPr>
      </w:pPr>
      <w:bookmarkStart w:id="531" w:name="_Toc169078753"/>
      <w:bookmarkStart w:id="532" w:name="_Toc169078791"/>
      <w:r w:rsidRPr="001609F9">
        <w:rPr>
          <w:lang w:val="en-GB"/>
        </w:rPr>
        <w:t>Summary of MFCN blocking at 200 feet</w:t>
      </w:r>
      <w:bookmarkEnd w:id="531"/>
    </w:p>
    <w:p w14:paraId="2E4C05B9" w14:textId="3E633B4C" w:rsidR="004C03AE" w:rsidRPr="001609F9" w:rsidRDefault="004C03AE" w:rsidP="004C03AE">
      <w:r w:rsidRPr="001609F9">
        <w:t>From the above set of results, it can be seen that at 200 feet, the most susceptible to blocking from MFCN is RA model F, (whilst both F and Y has the same margin of 22 dB, the margin for F is located further away from the aircraft than Y) however there is still a large margin and hence no risk of interference.</w:t>
      </w:r>
    </w:p>
    <w:p w14:paraId="3A3D9F29" w14:textId="77777777" w:rsidR="001F5A6F" w:rsidRPr="001609F9" w:rsidRDefault="001F5A6F" w:rsidP="00B86790">
      <w:pPr>
        <w:pStyle w:val="ECCAnnexheading3"/>
      </w:pPr>
      <w:bookmarkStart w:id="533" w:name="_Hlk153637803"/>
      <w:bookmarkStart w:id="534" w:name="_Toc169078754"/>
      <w:bookmarkStart w:id="535" w:name="_Toc169078792"/>
      <w:bookmarkEnd w:id="532"/>
      <w:r w:rsidRPr="001609F9">
        <w:t xml:space="preserve">Blocking (out of band RA by in-band MFCN) 1000 </w:t>
      </w:r>
      <w:bookmarkEnd w:id="533"/>
      <w:r w:rsidRPr="001609F9">
        <w:t>feet</w:t>
      </w:r>
      <w:bookmarkEnd w:id="534"/>
    </w:p>
    <w:p w14:paraId="690FB85E" w14:textId="1D8A7885" w:rsidR="001F5A6F" w:rsidRPr="001609F9" w:rsidRDefault="001F5A6F" w:rsidP="001F5A6F">
      <w:r w:rsidRPr="001609F9">
        <w:t xml:space="preserve">For this section, the grid is 100 m, RA antenna is 0 dBi </w:t>
      </w:r>
      <w:r w:rsidR="00CA44DF" w:rsidRPr="001609F9">
        <w:fldChar w:fldCharType="begin"/>
      </w:r>
      <w:r w:rsidR="00CA44DF" w:rsidRPr="001609F9">
        <w:instrText xml:space="preserve"> REF _Ref164247108 \r \h </w:instrText>
      </w:r>
      <w:r w:rsidR="00CA44DF" w:rsidRPr="001609F9">
        <w:fldChar w:fldCharType="separate"/>
      </w:r>
      <w:r w:rsidR="00F03016" w:rsidRPr="001609F9">
        <w:t>[22]</w:t>
      </w:r>
      <w:r w:rsidR="00CA44DF" w:rsidRPr="001609F9">
        <w:fldChar w:fldCharType="end"/>
      </w:r>
      <w:r w:rsidRPr="001609F9">
        <w:t>, 60° degree beamwidth, ±15° pitch and roll.</w:t>
      </w:r>
    </w:p>
    <w:p w14:paraId="1B20CB23" w14:textId="188E7948" w:rsidR="001F5A6F" w:rsidRPr="001609F9" w:rsidRDefault="001F5A6F" w:rsidP="001F5A6F">
      <w:r w:rsidRPr="001609F9">
        <w:t xml:space="preserve">MFCN is 78 dBm/100 MHz </w:t>
      </w:r>
      <w:r w:rsidRPr="001609F9">
        <w:rPr>
          <w:i/>
          <w:iCs/>
        </w:rPr>
        <w:t>e.i.r.p.</w:t>
      </w:r>
      <w:r w:rsidRPr="001609F9">
        <w:t xml:space="preserve"> from AAS SABS Spin top, antenna peak gain 26 dBi.</w:t>
      </w:r>
    </w:p>
    <w:p w14:paraId="541DC126" w14:textId="77777777" w:rsidR="001F5A6F" w:rsidRPr="001609F9" w:rsidRDefault="001F5A6F" w:rsidP="001F5A6F">
      <w:pPr>
        <w:pStyle w:val="ECCFiguregraphcentered"/>
        <w:rPr>
          <w:lang w:val="en-GB"/>
        </w:rPr>
      </w:pPr>
      <w:r w:rsidRPr="001609F9">
        <w:rPr>
          <w:lang w:val="en-GB"/>
        </w:rPr>
        <w:drawing>
          <wp:inline distT="0" distB="0" distL="0" distR="0" wp14:anchorId="361AF40F" wp14:editId="78FC7227">
            <wp:extent cx="2534856" cy="2544401"/>
            <wp:effectExtent l="0" t="0" r="0" b="8890"/>
            <wp:docPr id="776585517" name="Picture 1" descr="A graph paper with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585517" name="Picture 1" descr="A graph paper with a diagram&#10;&#10;Description automatically generated"/>
                    <pic:cNvPicPr>
                      <a:picLocks noChangeAspect="1"/>
                    </pic:cNvPicPr>
                  </pic:nvPicPr>
                  <pic:blipFill>
                    <a:blip r:embed="rId103"/>
                    <a:stretch>
                      <a:fillRect/>
                    </a:stretch>
                  </pic:blipFill>
                  <pic:spPr>
                    <a:xfrm>
                      <a:off x="0" y="0"/>
                      <a:ext cx="2542450" cy="2552024"/>
                    </a:xfrm>
                    <a:prstGeom prst="rect">
                      <a:avLst/>
                    </a:prstGeom>
                  </pic:spPr>
                </pic:pic>
              </a:graphicData>
            </a:graphic>
          </wp:inline>
        </w:drawing>
      </w:r>
    </w:p>
    <w:p w14:paraId="091370BF" w14:textId="7FF2CDE2" w:rsidR="006C25BF" w:rsidRPr="001609F9" w:rsidRDefault="001F5A6F" w:rsidP="00195726">
      <w:pPr>
        <w:pStyle w:val="Caption"/>
      </w:pPr>
      <w:r w:rsidRPr="001609F9">
        <w:t xml:space="preserve">Figure </w:t>
      </w:r>
      <w:r w:rsidRPr="001609F9">
        <w:fldChar w:fldCharType="begin"/>
      </w:r>
      <w:r w:rsidRPr="001609F9">
        <w:instrText xml:space="preserve"> SEQ Figure \* ARABIC </w:instrText>
      </w:r>
      <w:r w:rsidRPr="001609F9">
        <w:fldChar w:fldCharType="separate"/>
      </w:r>
      <w:r w:rsidR="00F03016" w:rsidRPr="001609F9">
        <w:rPr>
          <w:noProof/>
        </w:rPr>
        <w:t>88</w:t>
      </w:r>
      <w:r w:rsidRPr="001609F9">
        <w:fldChar w:fldCharType="end"/>
      </w:r>
      <w:r w:rsidRPr="001609F9">
        <w:t>: Margin in dB for RA model Y with an ITT of -41 dBm/MHz, grid = 100</w:t>
      </w:r>
      <w:r w:rsidR="006C25BF" w:rsidRPr="001609F9">
        <w:t>MFCN Interference (unwanted emissions)</w:t>
      </w:r>
      <w:bookmarkEnd w:id="535"/>
    </w:p>
    <w:p w14:paraId="6B6D8EB0" w14:textId="77777777" w:rsidR="00B93C77" w:rsidRPr="001609F9" w:rsidRDefault="00B93C77" w:rsidP="00B93C77">
      <w:pPr>
        <w:pStyle w:val="ECCAnnexheading4"/>
        <w:rPr>
          <w:lang w:val="en-GB"/>
        </w:rPr>
      </w:pPr>
      <w:bookmarkStart w:id="536" w:name="_Toc169078755"/>
      <w:r w:rsidRPr="001609F9">
        <w:rPr>
          <w:lang w:val="en-GB"/>
        </w:rPr>
        <w:lastRenderedPageBreak/>
        <w:t>Summary of MFCN blocking at 1000 feet</w:t>
      </w:r>
      <w:bookmarkEnd w:id="536"/>
    </w:p>
    <w:p w14:paraId="1F08A2E1" w14:textId="79CC38F0" w:rsidR="00B93C77" w:rsidRPr="001609F9" w:rsidRDefault="00B93C77" w:rsidP="00B93C77">
      <w:r w:rsidRPr="001609F9">
        <w:t>From</w:t>
      </w:r>
      <w:r w:rsidR="00655059" w:rsidRPr="001609F9">
        <w:t xml:space="preserve"> </w:t>
      </w:r>
      <w:r w:rsidR="00655059" w:rsidRPr="001609F9">
        <w:fldChar w:fldCharType="begin"/>
      </w:r>
      <w:r w:rsidR="00655059" w:rsidRPr="001609F9">
        <w:instrText xml:space="preserve"> REF _Ref166793726 \h </w:instrText>
      </w:r>
      <w:r w:rsidR="00655059" w:rsidRPr="001609F9">
        <w:fldChar w:fldCharType="separate"/>
      </w:r>
      <w:r w:rsidR="00F03016" w:rsidRPr="001609F9">
        <w:t xml:space="preserve">Table </w:t>
      </w:r>
      <w:r w:rsidR="00F03016" w:rsidRPr="001609F9">
        <w:rPr>
          <w:noProof/>
        </w:rPr>
        <w:t>2</w:t>
      </w:r>
      <w:r w:rsidR="00655059" w:rsidRPr="001609F9">
        <w:fldChar w:fldCharType="end"/>
      </w:r>
      <w:r w:rsidRPr="001609F9">
        <w:t>, it can be seen that at 1000 feet, the most susceptible to blocking from MFCN is R</w:t>
      </w:r>
      <w:r w:rsidR="002F24A5" w:rsidRPr="001609F9">
        <w:t xml:space="preserve">adio </w:t>
      </w:r>
      <w:r w:rsidRPr="001609F9">
        <w:t>A</w:t>
      </w:r>
      <w:r w:rsidR="002F24A5" w:rsidRPr="001609F9">
        <w:t>ltimeter</w:t>
      </w:r>
      <w:r w:rsidRPr="001609F9">
        <w:t xml:space="preserve"> type Y, however there is still a large margin and hence no risk of interference</w:t>
      </w:r>
    </w:p>
    <w:p w14:paraId="27E06B8D" w14:textId="768FEDBC" w:rsidR="006E6EA6" w:rsidRPr="001609F9" w:rsidRDefault="006E6EA6" w:rsidP="003C2CA2">
      <w:pPr>
        <w:pStyle w:val="ECCAnnexheading3"/>
      </w:pPr>
      <w:bookmarkStart w:id="537" w:name="_Toc169078756"/>
      <w:r w:rsidRPr="001609F9">
        <w:t>Blocking (out of band RA by in-band WBB LMP) 200 feet</w:t>
      </w:r>
      <w:bookmarkEnd w:id="537"/>
    </w:p>
    <w:p w14:paraId="402D495D" w14:textId="1C5C57DC" w:rsidR="005F56B5" w:rsidRPr="001609F9" w:rsidRDefault="005F56B5" w:rsidP="005F56B5">
      <w:r w:rsidRPr="001609F9">
        <w:t>Grid is 100 m, RA antenna is 0 dBi</w:t>
      </w:r>
      <w:r w:rsidR="00A15211" w:rsidRPr="001609F9">
        <w:t xml:space="preserve"> </w:t>
      </w:r>
      <w:r w:rsidR="002F438B" w:rsidRPr="001609F9">
        <w:fldChar w:fldCharType="begin"/>
      </w:r>
      <w:r w:rsidR="002F438B" w:rsidRPr="001609F9">
        <w:instrText xml:space="preserve"> REF _Ref164247108 \r \h </w:instrText>
      </w:r>
      <w:r w:rsidR="002F438B" w:rsidRPr="001609F9">
        <w:fldChar w:fldCharType="separate"/>
      </w:r>
      <w:r w:rsidR="00F03016" w:rsidRPr="001609F9">
        <w:t>[22]</w:t>
      </w:r>
      <w:r w:rsidR="002F438B" w:rsidRPr="001609F9">
        <w:fldChar w:fldCharType="end"/>
      </w:r>
      <w:r w:rsidRPr="001609F9">
        <w:t>, 60° beamwidth, ±15° pitch and roll.</w:t>
      </w:r>
    </w:p>
    <w:p w14:paraId="24644BDB" w14:textId="77777777" w:rsidR="005F56B5" w:rsidRPr="001609F9" w:rsidRDefault="005F56B5" w:rsidP="005F56B5">
      <w:r w:rsidRPr="001609F9">
        <w:t xml:space="preserve">WBB LMP is 42 dBm </w:t>
      </w:r>
      <w:r w:rsidRPr="001609F9">
        <w:rPr>
          <w:i/>
          <w:iCs/>
        </w:rPr>
        <w:t>e.i.r.p.</w:t>
      </w:r>
      <w:r w:rsidRPr="001609F9">
        <w:t xml:space="preserve"> in 10 MHz channel, from AAS SA BS Spin top, antenna peak gain 26 dBi.</w:t>
      </w:r>
    </w:p>
    <w:p w14:paraId="36BEC695" w14:textId="77777777" w:rsidR="005F56B5" w:rsidRPr="001609F9" w:rsidRDefault="005F56B5" w:rsidP="005F56B5">
      <w:pPr>
        <w:pStyle w:val="ECCFiguregraphcentered"/>
        <w:rPr>
          <w:lang w:val="en-GB"/>
        </w:rPr>
      </w:pPr>
      <w:r w:rsidRPr="001609F9">
        <w:rPr>
          <w:lang w:val="en-GB"/>
        </w:rPr>
        <w:drawing>
          <wp:inline distT="0" distB="0" distL="0" distR="0" wp14:anchorId="2A163421" wp14:editId="19E8A8BA">
            <wp:extent cx="3115799" cy="3159889"/>
            <wp:effectExtent l="0" t="0" r="8890" b="2540"/>
            <wp:docPr id="416288452" name="Picture 1" descr="A blue grid with a circle with a red triangl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88452" name="Picture 1" descr="A blue grid with a circle with a red triangle and black text&#10;&#10;Description automatically generated"/>
                    <pic:cNvPicPr/>
                  </pic:nvPicPr>
                  <pic:blipFill>
                    <a:blip r:embed="rId104"/>
                    <a:stretch>
                      <a:fillRect/>
                    </a:stretch>
                  </pic:blipFill>
                  <pic:spPr>
                    <a:xfrm>
                      <a:off x="0" y="0"/>
                      <a:ext cx="3189460" cy="3234592"/>
                    </a:xfrm>
                    <a:prstGeom prst="rect">
                      <a:avLst/>
                    </a:prstGeom>
                  </pic:spPr>
                </pic:pic>
              </a:graphicData>
            </a:graphic>
          </wp:inline>
        </w:drawing>
      </w:r>
    </w:p>
    <w:p w14:paraId="4FD51A8B" w14:textId="125C8268" w:rsidR="005F56B5" w:rsidRPr="001609F9" w:rsidRDefault="005F56B5" w:rsidP="005F56B5">
      <w:pPr>
        <w:pStyle w:val="Caption"/>
      </w:pPr>
      <w:r w:rsidRPr="001609F9">
        <w:t xml:space="preserve">Figure </w:t>
      </w:r>
      <w:r w:rsidRPr="001609F9">
        <w:fldChar w:fldCharType="begin"/>
      </w:r>
      <w:r w:rsidRPr="001609F9">
        <w:instrText xml:space="preserve"> SEQ Figure \* ARABIC </w:instrText>
      </w:r>
      <w:r w:rsidRPr="001609F9">
        <w:fldChar w:fldCharType="separate"/>
      </w:r>
      <w:r w:rsidR="00F03016" w:rsidRPr="001609F9">
        <w:rPr>
          <w:noProof/>
        </w:rPr>
        <w:t>89</w:t>
      </w:r>
      <w:r w:rsidRPr="001609F9">
        <w:fldChar w:fldCharType="end"/>
      </w:r>
      <w:r w:rsidRPr="001609F9">
        <w:t>: Margin in dB for RA model F  with an ITT of</w:t>
      </w:r>
      <w:r w:rsidRPr="001609F9" w:rsidDel="00105E25">
        <w:t xml:space="preserve"> </w:t>
      </w:r>
      <w:r w:rsidRPr="001609F9">
        <w:t>-41 dBm/MHz, grid = 100 m</w:t>
      </w:r>
    </w:p>
    <w:p w14:paraId="3D682D39" w14:textId="77777777" w:rsidR="005F56B5" w:rsidRPr="001609F9" w:rsidRDefault="005F56B5" w:rsidP="005F56B5">
      <w:pPr>
        <w:pStyle w:val="Caption"/>
      </w:pPr>
      <w:r w:rsidRPr="001609F9">
        <w:rPr>
          <w:noProof/>
        </w:rPr>
        <w:drawing>
          <wp:inline distT="0" distB="0" distL="0" distR="0" wp14:anchorId="4B70C50C" wp14:editId="6D40E8B7">
            <wp:extent cx="2676481" cy="3078866"/>
            <wp:effectExtent l="0" t="0" r="0" b="7620"/>
            <wp:docPr id="315621611" name="Picture 1" descr="A blue grid with a circle with a red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21611" name="Picture 1" descr="A blue grid with a circle with a red triangle&#10;&#10;Description automatically generated"/>
                    <pic:cNvPicPr/>
                  </pic:nvPicPr>
                  <pic:blipFill>
                    <a:blip r:embed="rId105"/>
                    <a:stretch>
                      <a:fillRect/>
                    </a:stretch>
                  </pic:blipFill>
                  <pic:spPr>
                    <a:xfrm>
                      <a:off x="0" y="0"/>
                      <a:ext cx="2745539" cy="3158307"/>
                    </a:xfrm>
                    <a:prstGeom prst="rect">
                      <a:avLst/>
                    </a:prstGeom>
                  </pic:spPr>
                </pic:pic>
              </a:graphicData>
            </a:graphic>
          </wp:inline>
        </w:drawing>
      </w:r>
    </w:p>
    <w:p w14:paraId="609BBEAB" w14:textId="15720CE3" w:rsidR="005F56B5" w:rsidRPr="001609F9" w:rsidRDefault="005F56B5" w:rsidP="005F56B5">
      <w:pPr>
        <w:pStyle w:val="Caption"/>
      </w:pPr>
      <w:r w:rsidRPr="001609F9">
        <w:t xml:space="preserve">Figure </w:t>
      </w:r>
      <w:r w:rsidRPr="001609F9">
        <w:fldChar w:fldCharType="begin"/>
      </w:r>
      <w:r w:rsidRPr="001609F9">
        <w:instrText xml:space="preserve"> SEQ Figure \* ARABIC </w:instrText>
      </w:r>
      <w:r w:rsidRPr="001609F9">
        <w:fldChar w:fldCharType="separate"/>
      </w:r>
      <w:r w:rsidR="00F03016" w:rsidRPr="001609F9">
        <w:rPr>
          <w:noProof/>
        </w:rPr>
        <w:t>90</w:t>
      </w:r>
      <w:r w:rsidRPr="001609F9">
        <w:fldChar w:fldCharType="end"/>
      </w:r>
      <w:r w:rsidRPr="001609F9">
        <w:t>: Margin in dB for RA Model L, with an ITT of  -10 dBm/MHz, grid = 100 m</w:t>
      </w:r>
    </w:p>
    <w:p w14:paraId="51EE9397" w14:textId="77777777" w:rsidR="005F56B5" w:rsidRPr="001609F9" w:rsidRDefault="005F56B5" w:rsidP="005F56B5">
      <w:pPr>
        <w:pStyle w:val="Caption"/>
      </w:pPr>
      <w:r w:rsidRPr="001609F9">
        <w:rPr>
          <w:noProof/>
        </w:rPr>
        <w:lastRenderedPageBreak/>
        <w:drawing>
          <wp:inline distT="0" distB="0" distL="0" distR="0" wp14:anchorId="15B87DAD" wp14:editId="61BA0068">
            <wp:extent cx="3651584" cy="4214251"/>
            <wp:effectExtent l="0" t="0" r="6350" b="0"/>
            <wp:docPr id="234992317" name="Picture 1" descr="A graph with a circle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992317" name="Picture 1" descr="A graph with a circle and numbers&#10;&#10;Description automatically generated with medium confidence"/>
                    <pic:cNvPicPr/>
                  </pic:nvPicPr>
                  <pic:blipFill>
                    <a:blip r:embed="rId106"/>
                    <a:stretch>
                      <a:fillRect/>
                    </a:stretch>
                  </pic:blipFill>
                  <pic:spPr>
                    <a:xfrm>
                      <a:off x="0" y="0"/>
                      <a:ext cx="3653323" cy="4216258"/>
                    </a:xfrm>
                    <a:prstGeom prst="rect">
                      <a:avLst/>
                    </a:prstGeom>
                  </pic:spPr>
                </pic:pic>
              </a:graphicData>
            </a:graphic>
          </wp:inline>
        </w:drawing>
      </w:r>
    </w:p>
    <w:p w14:paraId="48A0F028" w14:textId="1E6D1650" w:rsidR="005F56B5" w:rsidRPr="001609F9" w:rsidRDefault="005F56B5" w:rsidP="005F56B5">
      <w:pPr>
        <w:pStyle w:val="Caption"/>
      </w:pPr>
      <w:r w:rsidRPr="001609F9">
        <w:t xml:space="preserve">Figure </w:t>
      </w:r>
      <w:r w:rsidRPr="001609F9">
        <w:fldChar w:fldCharType="begin"/>
      </w:r>
      <w:r w:rsidRPr="001609F9">
        <w:instrText xml:space="preserve"> SEQ Figure \* ARABIC </w:instrText>
      </w:r>
      <w:r w:rsidRPr="001609F9">
        <w:fldChar w:fldCharType="separate"/>
      </w:r>
      <w:r w:rsidR="00F03016" w:rsidRPr="001609F9">
        <w:rPr>
          <w:noProof/>
        </w:rPr>
        <w:t>91</w:t>
      </w:r>
      <w:r w:rsidRPr="001609F9">
        <w:fldChar w:fldCharType="end"/>
      </w:r>
      <w:r w:rsidRPr="001609F9">
        <w:t>: Margin in dB for RA Model T with an ITT of -35.9 dBm/MHz, grid = 100 m</w:t>
      </w:r>
    </w:p>
    <w:p w14:paraId="612A0260" w14:textId="77777777" w:rsidR="005F56B5" w:rsidRPr="001609F9" w:rsidRDefault="005F56B5" w:rsidP="005F56B5">
      <w:pPr>
        <w:pStyle w:val="Caption"/>
      </w:pPr>
      <w:r w:rsidRPr="001609F9">
        <w:rPr>
          <w:noProof/>
        </w:rPr>
        <w:drawing>
          <wp:inline distT="0" distB="0" distL="0" distR="0" wp14:anchorId="37AE7637" wp14:editId="3AF9ED0E">
            <wp:extent cx="3595606" cy="3737915"/>
            <wp:effectExtent l="0" t="0" r="5080" b="0"/>
            <wp:docPr id="665132090" name="Picture 1" descr="A graph of a graph with a red triangle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132090" name="Picture 1" descr="A graph of a graph with a red triangle and numbers&#10;&#10;Description automatically generated"/>
                    <pic:cNvPicPr/>
                  </pic:nvPicPr>
                  <pic:blipFill>
                    <a:blip r:embed="rId107"/>
                    <a:stretch>
                      <a:fillRect/>
                    </a:stretch>
                  </pic:blipFill>
                  <pic:spPr>
                    <a:xfrm>
                      <a:off x="0" y="0"/>
                      <a:ext cx="3662482" cy="3807438"/>
                    </a:xfrm>
                    <a:prstGeom prst="rect">
                      <a:avLst/>
                    </a:prstGeom>
                  </pic:spPr>
                </pic:pic>
              </a:graphicData>
            </a:graphic>
          </wp:inline>
        </w:drawing>
      </w:r>
    </w:p>
    <w:p w14:paraId="23AA0088" w14:textId="266A2B90" w:rsidR="005F56B5" w:rsidRPr="001609F9" w:rsidRDefault="005F56B5" w:rsidP="005F56B5">
      <w:pPr>
        <w:pStyle w:val="Caption"/>
      </w:pPr>
      <w:r w:rsidRPr="001609F9">
        <w:t xml:space="preserve">Figure </w:t>
      </w:r>
      <w:r w:rsidRPr="001609F9">
        <w:fldChar w:fldCharType="begin"/>
      </w:r>
      <w:r w:rsidRPr="001609F9">
        <w:instrText xml:space="preserve"> SEQ Figure \* ARABIC </w:instrText>
      </w:r>
      <w:r w:rsidRPr="001609F9">
        <w:fldChar w:fldCharType="separate"/>
      </w:r>
      <w:r w:rsidR="00F03016" w:rsidRPr="001609F9">
        <w:rPr>
          <w:noProof/>
        </w:rPr>
        <w:t>92</w:t>
      </w:r>
      <w:r w:rsidRPr="001609F9">
        <w:fldChar w:fldCharType="end"/>
      </w:r>
      <w:r w:rsidRPr="001609F9">
        <w:t>: Margin in dB for RA Model X with an ITT of -30 dBm/MHz, grid = 100 m</w:t>
      </w:r>
    </w:p>
    <w:p w14:paraId="4BE32B36" w14:textId="77777777" w:rsidR="005F56B5" w:rsidRPr="001609F9" w:rsidRDefault="005F56B5" w:rsidP="005F56B5">
      <w:pPr>
        <w:pStyle w:val="Caption"/>
      </w:pPr>
      <w:r w:rsidRPr="001609F9">
        <w:rPr>
          <w:noProof/>
        </w:rPr>
        <w:lastRenderedPageBreak/>
        <w:drawing>
          <wp:inline distT="0" distB="0" distL="0" distR="0" wp14:anchorId="2107FA18" wp14:editId="4A12338C">
            <wp:extent cx="4275849" cy="4014061"/>
            <wp:effectExtent l="0" t="0" r="0" b="5715"/>
            <wp:docPr id="1405008717" name="Picture 1" descr="A graph with a circle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008717" name="Picture 1" descr="A graph with a circle and numbers&#10;&#10;Description automatically generated with medium confidence"/>
                    <pic:cNvPicPr/>
                  </pic:nvPicPr>
                  <pic:blipFill>
                    <a:blip r:embed="rId108"/>
                    <a:stretch>
                      <a:fillRect/>
                    </a:stretch>
                  </pic:blipFill>
                  <pic:spPr>
                    <a:xfrm>
                      <a:off x="0" y="0"/>
                      <a:ext cx="4386731" cy="4118154"/>
                    </a:xfrm>
                    <a:prstGeom prst="rect">
                      <a:avLst/>
                    </a:prstGeom>
                  </pic:spPr>
                </pic:pic>
              </a:graphicData>
            </a:graphic>
          </wp:inline>
        </w:drawing>
      </w:r>
    </w:p>
    <w:p w14:paraId="64FD8D3B" w14:textId="01DDB13D" w:rsidR="005F56B5" w:rsidRPr="001609F9" w:rsidRDefault="005F56B5" w:rsidP="005F56B5">
      <w:pPr>
        <w:pStyle w:val="Caption"/>
      </w:pPr>
      <w:r w:rsidRPr="001609F9">
        <w:t xml:space="preserve">Figure </w:t>
      </w:r>
      <w:r w:rsidRPr="001609F9">
        <w:fldChar w:fldCharType="begin"/>
      </w:r>
      <w:r w:rsidRPr="001609F9">
        <w:instrText xml:space="preserve"> SEQ Figure \* ARABIC </w:instrText>
      </w:r>
      <w:r w:rsidRPr="001609F9">
        <w:fldChar w:fldCharType="separate"/>
      </w:r>
      <w:r w:rsidR="00F03016" w:rsidRPr="001609F9">
        <w:rPr>
          <w:noProof/>
        </w:rPr>
        <w:t>93</w:t>
      </w:r>
      <w:r w:rsidRPr="001609F9">
        <w:fldChar w:fldCharType="end"/>
      </w:r>
      <w:r w:rsidRPr="001609F9">
        <w:t>: Margin in dB for RA Model U with an ITT of -25.8 dBm/MHz, grid = 100 m</w:t>
      </w:r>
    </w:p>
    <w:p w14:paraId="6E200FBC" w14:textId="77777777" w:rsidR="005F56B5" w:rsidRPr="001609F9" w:rsidRDefault="005F56B5" w:rsidP="005F56B5">
      <w:pPr>
        <w:pStyle w:val="Caption"/>
      </w:pPr>
      <w:r w:rsidRPr="001609F9">
        <w:rPr>
          <w:noProof/>
        </w:rPr>
        <w:drawing>
          <wp:inline distT="0" distB="0" distL="0" distR="0" wp14:anchorId="375070FB" wp14:editId="240B0EF9">
            <wp:extent cx="4200040" cy="3898692"/>
            <wp:effectExtent l="0" t="0" r="0" b="6985"/>
            <wp:docPr id="1905717601" name="Picture 1" descr="A blue grid with a circle with a red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717601" name="Picture 1" descr="A blue grid with a circle with a red triangle&#10;&#10;Description automatically generated"/>
                    <pic:cNvPicPr/>
                  </pic:nvPicPr>
                  <pic:blipFill>
                    <a:blip r:embed="rId109"/>
                    <a:stretch>
                      <a:fillRect/>
                    </a:stretch>
                  </pic:blipFill>
                  <pic:spPr>
                    <a:xfrm>
                      <a:off x="0" y="0"/>
                      <a:ext cx="4301006" cy="3992414"/>
                    </a:xfrm>
                    <a:prstGeom prst="rect">
                      <a:avLst/>
                    </a:prstGeom>
                  </pic:spPr>
                </pic:pic>
              </a:graphicData>
            </a:graphic>
          </wp:inline>
        </w:drawing>
      </w:r>
    </w:p>
    <w:p w14:paraId="5F089070" w14:textId="352DCCBE" w:rsidR="005F56B5" w:rsidRPr="001609F9" w:rsidRDefault="005F56B5" w:rsidP="005F56B5">
      <w:pPr>
        <w:pStyle w:val="Caption"/>
      </w:pPr>
      <w:r w:rsidRPr="001609F9">
        <w:t xml:space="preserve">Figure </w:t>
      </w:r>
      <w:r w:rsidRPr="001609F9">
        <w:fldChar w:fldCharType="begin"/>
      </w:r>
      <w:r w:rsidRPr="001609F9">
        <w:instrText xml:space="preserve"> SEQ Figure \* ARABIC </w:instrText>
      </w:r>
      <w:r w:rsidRPr="001609F9">
        <w:fldChar w:fldCharType="separate"/>
      </w:r>
      <w:r w:rsidR="00F03016" w:rsidRPr="001609F9">
        <w:rPr>
          <w:noProof/>
        </w:rPr>
        <w:t>94</w:t>
      </w:r>
      <w:r w:rsidRPr="001609F9">
        <w:fldChar w:fldCharType="end"/>
      </w:r>
      <w:r w:rsidRPr="001609F9">
        <w:t>: Margin in dB for RA Model Y with an ITT of = -34 dBm/MHz, grid = 100 m</w:t>
      </w:r>
    </w:p>
    <w:p w14:paraId="6699FD50" w14:textId="6B8204C0" w:rsidR="005F56B5" w:rsidRPr="001609F9" w:rsidRDefault="005F56B5" w:rsidP="002B4D3B">
      <w:pPr>
        <w:pStyle w:val="ECCAnnexheading4"/>
        <w:rPr>
          <w:lang w:val="en-GB"/>
        </w:rPr>
      </w:pPr>
      <w:bookmarkStart w:id="538" w:name="_Toc169078757"/>
      <w:r w:rsidRPr="001609F9">
        <w:rPr>
          <w:lang w:val="en-GB"/>
        </w:rPr>
        <w:lastRenderedPageBreak/>
        <w:t>Summary of WBB LMP at 200 feet</w:t>
      </w:r>
      <w:bookmarkEnd w:id="538"/>
    </w:p>
    <w:p w14:paraId="3C97E418" w14:textId="77777777" w:rsidR="005F56B5" w:rsidRPr="001609F9" w:rsidRDefault="005F56B5" w:rsidP="005F56B5">
      <w:r w:rsidRPr="001609F9">
        <w:t>From the above set of results, it can be seen that at 200 feet, the most susceptible to blocking from WBB LMP is RA model F, however there is still a large margin and hence no risk of interference.</w:t>
      </w:r>
    </w:p>
    <w:p w14:paraId="16FF2556" w14:textId="77777777" w:rsidR="005D2CAB" w:rsidRPr="001609F9" w:rsidRDefault="005D2CAB" w:rsidP="003C2CA2">
      <w:pPr>
        <w:pStyle w:val="ECCAnnexheading3"/>
      </w:pPr>
      <w:bookmarkStart w:id="539" w:name="_Toc169078758"/>
      <w:bookmarkStart w:id="540" w:name="_Hlk153637845"/>
      <w:r w:rsidRPr="001609F9">
        <w:t>Blocking (out of band RA by in-band WBB LMP) 1000 feet</w:t>
      </w:r>
      <w:bookmarkEnd w:id="539"/>
    </w:p>
    <w:p w14:paraId="55481D99" w14:textId="77777777" w:rsidR="005D2CAB" w:rsidRPr="001609F9" w:rsidRDefault="005D2CAB" w:rsidP="005D2CAB">
      <w:r w:rsidRPr="001609F9">
        <w:t>Grid is 100 m, RA antenna is 0 dBi [23], 60° beamwidth, ±15° pitch and roll.</w:t>
      </w:r>
    </w:p>
    <w:p w14:paraId="4AA449C1" w14:textId="77777777" w:rsidR="005D2CAB" w:rsidRPr="001609F9" w:rsidRDefault="005D2CAB" w:rsidP="005D2CAB">
      <w:r w:rsidRPr="001609F9">
        <w:t>WBB LMP is 42 dBm e.i.r.p. in 10 MHz channel, from AAS SA BS Spin top, antenna peak gain 26 dBi.</w:t>
      </w:r>
    </w:p>
    <w:p w14:paraId="1BAE3C6B" w14:textId="77777777" w:rsidR="005D2CAB" w:rsidRPr="001609F9" w:rsidRDefault="005D2CAB" w:rsidP="005D2CAB">
      <w:pPr>
        <w:pStyle w:val="Caption"/>
      </w:pPr>
      <w:r w:rsidRPr="001609F9">
        <w:rPr>
          <w:noProof/>
        </w:rPr>
        <w:drawing>
          <wp:inline distT="0" distB="0" distL="0" distR="0" wp14:anchorId="6A44D1A0" wp14:editId="6D2AE8AC">
            <wp:extent cx="3019927" cy="2997722"/>
            <wp:effectExtent l="0" t="0" r="0" b="0"/>
            <wp:docPr id="863995730"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995730" name="Picture 1" descr="A screen shot of a graph&#10;&#10;Description automatically generated"/>
                    <pic:cNvPicPr/>
                  </pic:nvPicPr>
                  <pic:blipFill>
                    <a:blip r:embed="rId110"/>
                    <a:stretch>
                      <a:fillRect/>
                    </a:stretch>
                  </pic:blipFill>
                  <pic:spPr>
                    <a:xfrm>
                      <a:off x="0" y="0"/>
                      <a:ext cx="3052562" cy="3030117"/>
                    </a:xfrm>
                    <a:prstGeom prst="rect">
                      <a:avLst/>
                    </a:prstGeom>
                  </pic:spPr>
                </pic:pic>
              </a:graphicData>
            </a:graphic>
          </wp:inline>
        </w:drawing>
      </w:r>
    </w:p>
    <w:p w14:paraId="06509D68" w14:textId="1CC48D85" w:rsidR="005D2CAB" w:rsidRPr="001609F9" w:rsidRDefault="005D2CAB" w:rsidP="005D2CAB">
      <w:pPr>
        <w:pStyle w:val="Caption"/>
      </w:pPr>
      <w:r w:rsidRPr="001609F9">
        <w:t xml:space="preserve">Figure </w:t>
      </w:r>
      <w:r w:rsidRPr="001609F9">
        <w:fldChar w:fldCharType="begin"/>
      </w:r>
      <w:r w:rsidRPr="001609F9">
        <w:instrText xml:space="preserve"> SEQ Figure \* ARABIC </w:instrText>
      </w:r>
      <w:r w:rsidRPr="001609F9">
        <w:fldChar w:fldCharType="separate"/>
      </w:r>
      <w:r w:rsidR="00E35768" w:rsidRPr="001609F9">
        <w:rPr>
          <w:noProof/>
        </w:rPr>
        <w:t>95</w:t>
      </w:r>
      <w:r w:rsidRPr="001609F9">
        <w:fldChar w:fldCharType="end"/>
      </w:r>
      <w:r w:rsidRPr="001609F9">
        <w:t>: Margin in dB for RA model F, with an ITT of -46 dBm/MHz, grid = 100 m</w:t>
      </w:r>
    </w:p>
    <w:p w14:paraId="5DB34BA9" w14:textId="77777777" w:rsidR="005D2CAB" w:rsidRPr="001609F9" w:rsidRDefault="005D2CAB" w:rsidP="005D2CAB">
      <w:pPr>
        <w:pStyle w:val="ECCAnnexheading4"/>
        <w:keepNext w:val="0"/>
        <w:tabs>
          <w:tab w:val="clear" w:pos="-837"/>
          <w:tab w:val="num" w:pos="3558"/>
        </w:tabs>
        <w:rPr>
          <w:lang w:val="en-GB"/>
        </w:rPr>
      </w:pPr>
      <w:bookmarkStart w:id="541" w:name="_Toc169078759"/>
      <w:bookmarkEnd w:id="540"/>
      <w:r w:rsidRPr="001609F9">
        <w:rPr>
          <w:lang w:val="en-GB"/>
        </w:rPr>
        <w:t>Summary of WBB LMPBlocking of RAs at 1000 feet</w:t>
      </w:r>
      <w:bookmarkEnd w:id="541"/>
    </w:p>
    <w:p w14:paraId="426A8B07" w14:textId="77777777" w:rsidR="005D2CAB" w:rsidRPr="001609F9" w:rsidRDefault="005D2CAB" w:rsidP="005D2CAB">
      <w:r w:rsidRPr="001609F9">
        <w:t>From Table 1 it can be noted that at 1000 feet, the most susceptible to blocking from WBB LMP (above 3.8 GHz) is RA t model</w:t>
      </w:r>
      <w:r w:rsidRPr="001609F9" w:rsidDel="004B44B4">
        <w:t xml:space="preserve"> </w:t>
      </w:r>
      <w:r w:rsidRPr="001609F9">
        <w:t xml:space="preserve">F, however there is still a large margin and hence no risk of interference. </w:t>
      </w:r>
    </w:p>
    <w:p w14:paraId="0C647652" w14:textId="77777777" w:rsidR="005D2CAB" w:rsidRPr="001609F9" w:rsidRDefault="005D2CAB" w:rsidP="005D2CAB">
      <w:r w:rsidRPr="001609F9">
        <w:t>The figure shows a good 2D projection of the AAS SABS 'spintop' antenna, and an interference pattern as a result of the granularity of the data map grid and the BS grid leading to tiny variations of the recorded signal such that it at some points is just about strong enough for the 66 dB margin and at other points not.</w:t>
      </w:r>
    </w:p>
    <w:p w14:paraId="051BD50D" w14:textId="77777777" w:rsidR="005D2CAB" w:rsidRPr="001609F9" w:rsidRDefault="005D2CAB" w:rsidP="003C2CA2">
      <w:pPr>
        <w:pStyle w:val="ECCAnnexheading3"/>
      </w:pPr>
      <w:bookmarkStart w:id="542" w:name="_Toc169078760"/>
      <w:r w:rsidRPr="001609F9">
        <w:t>Desensitisation, in-band RA by out of band MFCN and WBB LMP unwanted emissions 200 feet</w:t>
      </w:r>
      <w:bookmarkEnd w:id="542"/>
    </w:p>
    <w:p w14:paraId="17C8FC1D" w14:textId="77777777" w:rsidR="005D2CAB" w:rsidRPr="001609F9" w:rsidRDefault="005D2CAB" w:rsidP="005D2CAB">
      <w:r w:rsidRPr="001609F9">
        <w:t>In the desensitisation cases the MFCN/WBB LMP antenna does not perform in full AAS mode for wanted frequencies below 4.1 GHz. In addition, the out of band power is lower than in-band, at -21 dBm/MHz, and relevant bandwidth is the 160 MHz for RA. The MFCN/WBB antenna is modelled as 6.4 dBi omni directional antenna.</w:t>
      </w:r>
    </w:p>
    <w:p w14:paraId="147C9458" w14:textId="77777777" w:rsidR="005D2CAB" w:rsidRPr="001609F9" w:rsidRDefault="005D2CAB" w:rsidP="005D2CAB">
      <w:r w:rsidRPr="001609F9">
        <w:t>Grid is 100 m, RA antenna is 9 dBi [23], 60° beamwidth, ±15° pitch and roll</w:t>
      </w:r>
    </w:p>
    <w:p w14:paraId="0A53A31A" w14:textId="31022AC3" w:rsidR="005D2CAB" w:rsidRPr="001609F9" w:rsidRDefault="005D2CAB" w:rsidP="005D2CAB">
      <w:r w:rsidRPr="001609F9">
        <w:fldChar w:fldCharType="begin"/>
      </w:r>
      <w:r w:rsidRPr="001609F9">
        <w:instrText xml:space="preserve"> REF _Ref168917543 \h </w:instrText>
      </w:r>
      <w:r w:rsidRPr="001609F9">
        <w:fldChar w:fldCharType="separate"/>
      </w:r>
      <w:r w:rsidR="00E35768" w:rsidRPr="001609F9">
        <w:t xml:space="preserve">Figure </w:t>
      </w:r>
      <w:r w:rsidR="00E35768" w:rsidRPr="001609F9">
        <w:rPr>
          <w:noProof/>
        </w:rPr>
        <w:t>96</w:t>
      </w:r>
      <w:r w:rsidRPr="001609F9">
        <w:fldChar w:fldCharType="end"/>
      </w:r>
      <w:r w:rsidRPr="001609F9">
        <w:t xml:space="preserve"> shows the contour representing 55 dB margin for each of the four RA  models that has a specified break point at 200 feet (i.e. ITT).</w:t>
      </w:r>
    </w:p>
    <w:p w14:paraId="45A4D996" w14:textId="77777777" w:rsidR="005D2CAB" w:rsidRPr="001609F9" w:rsidRDefault="005D2CAB" w:rsidP="005D2CAB">
      <w:pPr>
        <w:pStyle w:val="ECCFiguregraphcentered"/>
        <w:keepNext/>
        <w:rPr>
          <w:lang w:val="en-GB"/>
        </w:rPr>
      </w:pPr>
      <w:r w:rsidRPr="001609F9">
        <w:rPr>
          <w:lang w:val="en-GB"/>
        </w:rPr>
        <w:lastRenderedPageBreak/>
        <w:drawing>
          <wp:inline distT="0" distB="0" distL="0" distR="0" wp14:anchorId="222D10DD" wp14:editId="35ECA3DC">
            <wp:extent cx="5468086" cy="5522495"/>
            <wp:effectExtent l="0" t="0" r="0" b="2540"/>
            <wp:docPr id="939399615" name="Picture 1" descr="A graph paper with a circle with a triangle in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399615" name="Picture 1" descr="A graph paper with a circle with a triangle in center&#10;&#10;Description automatically generated"/>
                    <pic:cNvPicPr>
                      <a:picLocks noChangeAspect="1"/>
                    </pic:cNvPicPr>
                  </pic:nvPicPr>
                  <pic:blipFill>
                    <a:blip r:embed="rId111"/>
                    <a:stretch>
                      <a:fillRect/>
                    </a:stretch>
                  </pic:blipFill>
                  <pic:spPr>
                    <a:xfrm>
                      <a:off x="0" y="0"/>
                      <a:ext cx="5484952" cy="5539529"/>
                    </a:xfrm>
                    <a:prstGeom prst="rect">
                      <a:avLst/>
                    </a:prstGeom>
                  </pic:spPr>
                </pic:pic>
              </a:graphicData>
            </a:graphic>
          </wp:inline>
        </w:drawing>
      </w:r>
    </w:p>
    <w:p w14:paraId="603C31B9" w14:textId="336572A2" w:rsidR="005D2CAB" w:rsidRPr="001609F9" w:rsidRDefault="005D2CAB" w:rsidP="005D2CAB">
      <w:pPr>
        <w:pStyle w:val="Caption"/>
      </w:pPr>
      <w:bookmarkStart w:id="543" w:name="_Ref168917543"/>
      <w:r w:rsidRPr="001609F9">
        <w:t xml:space="preserve">Figure </w:t>
      </w:r>
      <w:r w:rsidRPr="001609F9">
        <w:fldChar w:fldCharType="begin"/>
      </w:r>
      <w:r w:rsidRPr="001609F9">
        <w:instrText xml:space="preserve"> SEQ Figure \* ARABIC </w:instrText>
      </w:r>
      <w:r w:rsidRPr="001609F9">
        <w:fldChar w:fldCharType="separate"/>
      </w:r>
      <w:r w:rsidR="00F03016" w:rsidRPr="001609F9">
        <w:rPr>
          <w:noProof/>
        </w:rPr>
        <w:t>96</w:t>
      </w:r>
      <w:r w:rsidRPr="001609F9">
        <w:fldChar w:fldCharType="end"/>
      </w:r>
      <w:bookmarkEnd w:id="543"/>
      <w:r w:rsidRPr="001609F9">
        <w:t>: 55 dB margin contoursfor RA X-green (ITT -63.1 dBm/MHz), T-black (ITT -66.8 dBm/MHz), F-red (ITT -73 dBm/MHz) and L-pink (ITT -81 dBm/MHz), grid = 100 m</w:t>
      </w:r>
    </w:p>
    <w:p w14:paraId="004C6512" w14:textId="77777777" w:rsidR="005D2CAB" w:rsidRPr="001609F9" w:rsidRDefault="005D2CAB" w:rsidP="005D2CAB">
      <w:pPr>
        <w:pStyle w:val="ECCAnnexheading4"/>
        <w:keepNext w:val="0"/>
        <w:tabs>
          <w:tab w:val="clear" w:pos="-837"/>
          <w:tab w:val="num" w:pos="3558"/>
        </w:tabs>
        <w:rPr>
          <w:lang w:val="en-GB"/>
        </w:rPr>
      </w:pPr>
      <w:bookmarkStart w:id="544" w:name="_Toc169078761"/>
      <w:r w:rsidRPr="001609F9">
        <w:rPr>
          <w:lang w:val="en-GB"/>
        </w:rPr>
        <w:t>Summary Desensitisation of RAs at 200 feet</w:t>
      </w:r>
      <w:bookmarkEnd w:id="544"/>
      <w:r w:rsidRPr="001609F9">
        <w:rPr>
          <w:lang w:val="en-GB"/>
        </w:rPr>
        <w:t xml:space="preserve"> from MFCN and WBB LMP</w:t>
      </w:r>
    </w:p>
    <w:p w14:paraId="0DCE155F" w14:textId="77777777" w:rsidR="005D2CAB" w:rsidRPr="001609F9" w:rsidRDefault="005D2CAB" w:rsidP="005D2CAB">
      <w:r w:rsidRPr="001609F9">
        <w:t>From the above set of results, it can be seen that at 200 feet, the most susceptible to desensitisation from MFCN and WBB LMP unwanted emissions is RA model L, however there is still a large margin and hence no risk of interference.</w:t>
      </w:r>
    </w:p>
    <w:p w14:paraId="361688F9" w14:textId="77777777" w:rsidR="005D2CAB" w:rsidRPr="001609F9" w:rsidRDefault="005D2CAB" w:rsidP="003C2CA2">
      <w:pPr>
        <w:pStyle w:val="ECCAnnexheading3"/>
      </w:pPr>
      <w:bookmarkStart w:id="545" w:name="_Toc169078762"/>
      <w:r w:rsidRPr="001609F9">
        <w:t>Desensitisation, in-band RA by out of band MFCN and WBB LMP unwanted emissions 1000 feet</w:t>
      </w:r>
      <w:bookmarkEnd w:id="545"/>
    </w:p>
    <w:p w14:paraId="199187CA" w14:textId="77777777" w:rsidR="005D2CAB" w:rsidRPr="001609F9" w:rsidRDefault="005D2CAB" w:rsidP="005D2CAB">
      <w:r w:rsidRPr="001609F9">
        <w:t>Grid is 100 m, RA antenna is 9 dBi [23], 60° beamwidth, ±15° pitch and roll.</w:t>
      </w:r>
    </w:p>
    <w:p w14:paraId="7F13196F" w14:textId="40310F33" w:rsidR="005D2CAB" w:rsidRPr="001609F9" w:rsidRDefault="005D2CAB" w:rsidP="005D2CAB">
      <w:r w:rsidRPr="001609F9">
        <w:fldChar w:fldCharType="begin"/>
      </w:r>
      <w:r w:rsidRPr="001609F9">
        <w:instrText xml:space="preserve"> REF _Ref168917569 \h </w:instrText>
      </w:r>
      <w:r w:rsidRPr="001609F9">
        <w:fldChar w:fldCharType="separate"/>
      </w:r>
      <w:r w:rsidR="00F03016" w:rsidRPr="001609F9">
        <w:t xml:space="preserve">Figure </w:t>
      </w:r>
      <w:r w:rsidR="00F03016" w:rsidRPr="001609F9">
        <w:rPr>
          <w:noProof/>
        </w:rPr>
        <w:t>97</w:t>
      </w:r>
      <w:r w:rsidRPr="001609F9">
        <w:fldChar w:fldCharType="end"/>
      </w:r>
      <w:r w:rsidRPr="001609F9">
        <w:t xml:space="preserve"> shows the contour representing 55 dB margin for each of the four RA models that has a specified break point at 1000 feet (i.e. ITT).</w:t>
      </w:r>
    </w:p>
    <w:p w14:paraId="1AC3BB5A" w14:textId="77777777" w:rsidR="005D2CAB" w:rsidRPr="001609F9" w:rsidRDefault="005D2CAB" w:rsidP="005D2CAB">
      <w:pPr>
        <w:pStyle w:val="ECCFiguregraphcentered"/>
        <w:keepNext/>
        <w:rPr>
          <w:lang w:val="en-GB"/>
        </w:rPr>
      </w:pPr>
    </w:p>
    <w:p w14:paraId="61F72144" w14:textId="77777777" w:rsidR="005D2CAB" w:rsidRPr="001609F9" w:rsidRDefault="005D2CAB" w:rsidP="005D2CAB">
      <w:pPr>
        <w:rPr>
          <w:lang w:eastAsia="de-DE"/>
        </w:rPr>
      </w:pPr>
    </w:p>
    <w:p w14:paraId="60C42909" w14:textId="77777777" w:rsidR="005D2CAB" w:rsidRPr="001609F9" w:rsidRDefault="005D2CAB" w:rsidP="005D2CAB">
      <w:pPr>
        <w:jc w:val="center"/>
        <w:rPr>
          <w:lang w:eastAsia="de-DE"/>
        </w:rPr>
      </w:pPr>
      <w:r w:rsidRPr="001609F9">
        <w:rPr>
          <w:noProof/>
        </w:rPr>
        <w:lastRenderedPageBreak/>
        <w:drawing>
          <wp:inline distT="0" distB="0" distL="0" distR="0" wp14:anchorId="525703E4" wp14:editId="6F3D1AEA">
            <wp:extent cx="5630642" cy="5654842"/>
            <wp:effectExtent l="0" t="0" r="8255" b="3175"/>
            <wp:docPr id="906623005"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screen shot of a graph&#10;&#10;Description automatically generated"/>
                    <pic:cNvPicPr>
                      <a:picLocks noChangeAspect="1" noChangeArrowheads="1"/>
                    </pic:cNvPicPr>
                  </pic:nvPicPr>
                  <pic:blipFill>
                    <a:blip r:embed="rId112" r:link="rId113">
                      <a:extLst>
                        <a:ext uri="{28A0092B-C50C-407E-A947-70E740481C1C}">
                          <a14:useLocalDpi xmlns:a14="http://schemas.microsoft.com/office/drawing/2010/main" val="0"/>
                        </a:ext>
                      </a:extLst>
                    </a:blip>
                    <a:srcRect/>
                    <a:stretch>
                      <a:fillRect/>
                    </a:stretch>
                  </pic:blipFill>
                  <pic:spPr bwMode="auto">
                    <a:xfrm>
                      <a:off x="0" y="0"/>
                      <a:ext cx="5637185" cy="5661413"/>
                    </a:xfrm>
                    <a:prstGeom prst="rect">
                      <a:avLst/>
                    </a:prstGeom>
                    <a:noFill/>
                    <a:ln>
                      <a:noFill/>
                    </a:ln>
                  </pic:spPr>
                </pic:pic>
              </a:graphicData>
            </a:graphic>
          </wp:inline>
        </w:drawing>
      </w:r>
    </w:p>
    <w:p w14:paraId="6067175C" w14:textId="3520F39D" w:rsidR="005D2CAB" w:rsidRPr="001609F9" w:rsidRDefault="005D2CAB" w:rsidP="005D2CAB">
      <w:pPr>
        <w:pStyle w:val="Caption"/>
      </w:pPr>
      <w:bookmarkStart w:id="546" w:name="_Ref168917569"/>
      <w:r w:rsidRPr="001609F9">
        <w:t xml:space="preserve">Figure </w:t>
      </w:r>
      <w:r w:rsidRPr="001609F9">
        <w:fldChar w:fldCharType="begin"/>
      </w:r>
      <w:r w:rsidRPr="001609F9">
        <w:instrText xml:space="preserve"> SEQ Figure \* ARABIC </w:instrText>
      </w:r>
      <w:r w:rsidRPr="001609F9">
        <w:fldChar w:fldCharType="separate"/>
      </w:r>
      <w:r w:rsidR="00F03016" w:rsidRPr="001609F9">
        <w:rPr>
          <w:noProof/>
        </w:rPr>
        <w:t>97</w:t>
      </w:r>
      <w:r w:rsidRPr="001609F9">
        <w:fldChar w:fldCharType="end"/>
      </w:r>
      <w:bookmarkEnd w:id="546"/>
      <w:r w:rsidR="00F03016" w:rsidRPr="001609F9">
        <w:t xml:space="preserve">: </w:t>
      </w:r>
      <w:r w:rsidRPr="001609F9">
        <w:t>55 dB margin contours for RA model T- green (ITT -71.8 dBm/MHz), L-black (ITT -81 dBm/MHz), F-red (ITT -85 dBm/MHz) and X-pink (ITT -93.5 dBm/MHz), grid = 100 m</w:t>
      </w:r>
    </w:p>
    <w:p w14:paraId="6DF7FD22" w14:textId="77777777" w:rsidR="005D2CAB" w:rsidRPr="001609F9" w:rsidRDefault="005D2CAB" w:rsidP="005D2CAB">
      <w:pPr>
        <w:pStyle w:val="ECCAnnexheading4"/>
        <w:keepNext w:val="0"/>
        <w:tabs>
          <w:tab w:val="clear" w:pos="-837"/>
          <w:tab w:val="num" w:pos="3558"/>
        </w:tabs>
        <w:rPr>
          <w:lang w:val="en-GB"/>
        </w:rPr>
      </w:pPr>
      <w:bookmarkStart w:id="547" w:name="_Toc169078763"/>
      <w:r w:rsidRPr="001609F9">
        <w:rPr>
          <w:lang w:val="en-GB"/>
        </w:rPr>
        <w:t>Summary Desensitisation of RAs at 1000 feet</w:t>
      </w:r>
      <w:bookmarkEnd w:id="547"/>
      <w:r w:rsidRPr="001609F9">
        <w:rPr>
          <w:lang w:val="en-GB"/>
        </w:rPr>
        <w:t xml:space="preserve"> from MFCN and WBB LMP</w:t>
      </w:r>
    </w:p>
    <w:p w14:paraId="5DB703F3" w14:textId="77777777" w:rsidR="005D2CAB" w:rsidRPr="001609F9" w:rsidRDefault="005D2CAB" w:rsidP="005D2CAB">
      <w:r w:rsidRPr="001609F9">
        <w:t>From the above set of results, it can be seen that at 1000 feet, the most susceptible to desensitisation from MFCN and WBB LMP unwanted emissions is RA type model X, however there is still a large margin and hence no risk of interference.</w:t>
      </w:r>
    </w:p>
    <w:p w14:paraId="511F7232" w14:textId="77777777" w:rsidR="005D2CAB" w:rsidRPr="001609F9" w:rsidRDefault="005D2CAB" w:rsidP="003C2CA2">
      <w:pPr>
        <w:pStyle w:val="ECCAnnexheading3"/>
      </w:pPr>
      <w:bookmarkStart w:id="548" w:name="_Toc169078764"/>
      <w:r w:rsidRPr="001609F9">
        <w:t>Desensitisation, in-band RA by out of band WBB LMP unwanted emissions (above 4.1 GHz) at 200 feet</w:t>
      </w:r>
      <w:bookmarkEnd w:id="548"/>
    </w:p>
    <w:p w14:paraId="3E6CB7BD" w14:textId="77777777" w:rsidR="005D2CAB" w:rsidRPr="001609F9" w:rsidRDefault="005D2CAB" w:rsidP="005D2CAB">
      <w:bookmarkStart w:id="549" w:name="_Hlk150442277"/>
      <w:r w:rsidRPr="001609F9">
        <w:t>Grid is 100 m, RA antenna is 9 dBi[23], 60° beamwidth, ±15° pitch and roll.</w:t>
      </w:r>
    </w:p>
    <w:p w14:paraId="6BD1A3C0" w14:textId="77777777" w:rsidR="005D2CAB" w:rsidRPr="001609F9" w:rsidRDefault="005D2CAB" w:rsidP="005D2CAB">
      <w:r w:rsidRPr="001609F9">
        <w:t xml:space="preserve">WBB LMP -1 dBm </w:t>
      </w:r>
      <w:r w:rsidRPr="001609F9">
        <w:rPr>
          <w:i/>
          <w:iCs/>
        </w:rPr>
        <w:t>e.i.r.p.</w:t>
      </w:r>
      <w:r w:rsidRPr="001609F9">
        <w:t xml:space="preserve"> in a 10 MHz channel = +1 dBW in 160 MHz RA front end, from AAS Spin top, antenna peak gain 26 dBi.</w:t>
      </w:r>
    </w:p>
    <w:p w14:paraId="6483F1A3" w14:textId="77777777" w:rsidR="005D2CAB" w:rsidRPr="001609F9" w:rsidRDefault="005D2CAB" w:rsidP="005D2CAB">
      <w:pPr>
        <w:pStyle w:val="ECCFiguregraphcentered"/>
        <w:keepNext/>
        <w:rPr>
          <w:lang w:val="en-GB"/>
        </w:rPr>
      </w:pPr>
      <w:r w:rsidRPr="001609F9">
        <w:rPr>
          <w:lang w:val="en-GB"/>
        </w:rPr>
        <w:lastRenderedPageBreak/>
        <w:drawing>
          <wp:inline distT="0" distB="0" distL="0" distR="0" wp14:anchorId="163E8217" wp14:editId="7711623A">
            <wp:extent cx="3669632" cy="3669632"/>
            <wp:effectExtent l="0" t="0" r="7620" b="7620"/>
            <wp:docPr id="2085868742"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868742" name="Picture 1" descr="A screen shot of a graph&#10;&#10;Description automatically generated"/>
                    <pic:cNvPicPr/>
                  </pic:nvPicPr>
                  <pic:blipFill>
                    <a:blip r:embed="rId114"/>
                    <a:stretch>
                      <a:fillRect/>
                    </a:stretch>
                  </pic:blipFill>
                  <pic:spPr>
                    <a:xfrm>
                      <a:off x="0" y="0"/>
                      <a:ext cx="3692544" cy="3692544"/>
                    </a:xfrm>
                    <a:prstGeom prst="rect">
                      <a:avLst/>
                    </a:prstGeom>
                  </pic:spPr>
                </pic:pic>
              </a:graphicData>
            </a:graphic>
          </wp:inline>
        </w:drawing>
      </w:r>
    </w:p>
    <w:p w14:paraId="34D9E1D7" w14:textId="798BA73E" w:rsidR="005D2CAB" w:rsidRPr="001609F9" w:rsidRDefault="005D2CAB" w:rsidP="005D2CAB">
      <w:pPr>
        <w:pStyle w:val="Caption"/>
      </w:pPr>
      <w:r w:rsidRPr="001609F9">
        <w:t xml:space="preserve">Figure </w:t>
      </w:r>
      <w:r w:rsidRPr="001609F9">
        <w:fldChar w:fldCharType="begin"/>
      </w:r>
      <w:r w:rsidRPr="001609F9">
        <w:instrText xml:space="preserve"> SEQ Figure \* ARABIC </w:instrText>
      </w:r>
      <w:r w:rsidRPr="001609F9">
        <w:fldChar w:fldCharType="separate"/>
      </w:r>
      <w:r w:rsidR="00E35768" w:rsidRPr="001609F9">
        <w:rPr>
          <w:noProof/>
        </w:rPr>
        <w:t>98</w:t>
      </w:r>
      <w:r w:rsidRPr="001609F9">
        <w:fldChar w:fldCharType="end"/>
      </w:r>
      <w:r w:rsidRPr="001609F9">
        <w:t>:  Margin in dB for RA Model X -with an ITT of -63.1 (dBm/MHz), grid = 100 m</w:t>
      </w:r>
    </w:p>
    <w:p w14:paraId="25B9D6F7" w14:textId="77777777" w:rsidR="005D2CAB" w:rsidRPr="001609F9" w:rsidRDefault="005D2CAB" w:rsidP="005D2CAB"/>
    <w:p w14:paraId="65787DBF" w14:textId="77777777" w:rsidR="005D2CAB" w:rsidRPr="001609F9" w:rsidRDefault="005D2CAB" w:rsidP="005D2CAB">
      <w:pPr>
        <w:pStyle w:val="ECCFiguregraphcentered"/>
        <w:keepNext/>
        <w:rPr>
          <w:lang w:val="en-GB"/>
        </w:rPr>
      </w:pPr>
      <w:r w:rsidRPr="001609F9">
        <w:rPr>
          <w:lang w:val="en-GB"/>
        </w:rPr>
        <w:drawing>
          <wp:inline distT="0" distB="0" distL="0" distR="0" wp14:anchorId="70F23BE9" wp14:editId="17F148C4">
            <wp:extent cx="3438993" cy="3595607"/>
            <wp:effectExtent l="0" t="0" r="9525" b="5080"/>
            <wp:docPr id="1817446890" name="Picture 1" descr="A graph paper with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446890" name="Picture 1" descr="A graph paper with a circle&#10;&#10;Description automatically generated"/>
                    <pic:cNvPicPr/>
                  </pic:nvPicPr>
                  <pic:blipFill>
                    <a:blip r:embed="rId115"/>
                    <a:stretch>
                      <a:fillRect/>
                    </a:stretch>
                  </pic:blipFill>
                  <pic:spPr>
                    <a:xfrm>
                      <a:off x="0" y="0"/>
                      <a:ext cx="3446892" cy="3603866"/>
                    </a:xfrm>
                    <a:prstGeom prst="rect">
                      <a:avLst/>
                    </a:prstGeom>
                  </pic:spPr>
                </pic:pic>
              </a:graphicData>
            </a:graphic>
          </wp:inline>
        </w:drawing>
      </w:r>
    </w:p>
    <w:p w14:paraId="5A7CF52E" w14:textId="1E4CE459" w:rsidR="005D2CAB" w:rsidRPr="001609F9" w:rsidRDefault="005D2CAB" w:rsidP="005D2CAB">
      <w:pPr>
        <w:pStyle w:val="Caption"/>
      </w:pPr>
      <w:r w:rsidRPr="001609F9">
        <w:t xml:space="preserve">Figure </w:t>
      </w:r>
      <w:r w:rsidRPr="001609F9">
        <w:fldChar w:fldCharType="begin"/>
      </w:r>
      <w:r w:rsidRPr="001609F9">
        <w:instrText xml:space="preserve"> SEQ Figure \* ARABIC </w:instrText>
      </w:r>
      <w:r w:rsidRPr="001609F9">
        <w:fldChar w:fldCharType="separate"/>
      </w:r>
      <w:r w:rsidR="00E35768" w:rsidRPr="001609F9">
        <w:rPr>
          <w:noProof/>
        </w:rPr>
        <w:t>99</w:t>
      </w:r>
      <w:r w:rsidRPr="001609F9">
        <w:fldChar w:fldCharType="end"/>
      </w:r>
      <w:r w:rsidRPr="001609F9">
        <w:t xml:space="preserve">: Margin in dB for RA Model L with an ITT of -81 (dBm/MHz), grid = 100 m </w:t>
      </w:r>
    </w:p>
    <w:p w14:paraId="06D6DC07" w14:textId="77777777" w:rsidR="005D2CAB" w:rsidRPr="001609F9" w:rsidRDefault="005D2CAB" w:rsidP="005D2CAB"/>
    <w:p w14:paraId="7BC3A4BF" w14:textId="77777777" w:rsidR="005D2CAB" w:rsidRPr="001609F9" w:rsidRDefault="005D2CAB" w:rsidP="005D2CAB">
      <w:pPr>
        <w:pStyle w:val="ECCFiguregraphcentered"/>
        <w:keepNext/>
        <w:rPr>
          <w:lang w:val="en-GB"/>
        </w:rPr>
      </w:pPr>
      <w:r w:rsidRPr="001609F9">
        <w:rPr>
          <w:lang w:val="en-GB"/>
        </w:rPr>
        <w:lastRenderedPageBreak/>
        <w:drawing>
          <wp:inline distT="0" distB="0" distL="0" distR="0" wp14:anchorId="1E814911" wp14:editId="60DCDE0D">
            <wp:extent cx="3934326" cy="3717046"/>
            <wp:effectExtent l="0" t="0" r="9525" b="0"/>
            <wp:docPr id="552449879" name="Picture 1" descr="A graph paper with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449879" name="Picture 1" descr="A graph paper with a circle&#10;&#10;Description automatically generated"/>
                    <pic:cNvPicPr/>
                  </pic:nvPicPr>
                  <pic:blipFill>
                    <a:blip r:embed="rId116"/>
                    <a:stretch>
                      <a:fillRect/>
                    </a:stretch>
                  </pic:blipFill>
                  <pic:spPr>
                    <a:xfrm>
                      <a:off x="0" y="0"/>
                      <a:ext cx="3948872" cy="3730789"/>
                    </a:xfrm>
                    <a:prstGeom prst="rect">
                      <a:avLst/>
                    </a:prstGeom>
                  </pic:spPr>
                </pic:pic>
              </a:graphicData>
            </a:graphic>
          </wp:inline>
        </w:drawing>
      </w:r>
    </w:p>
    <w:p w14:paraId="1B943A09" w14:textId="06E0F26B" w:rsidR="005D2CAB" w:rsidRPr="001609F9" w:rsidRDefault="005D2CAB" w:rsidP="005D2CAB">
      <w:pPr>
        <w:pStyle w:val="Caption"/>
      </w:pPr>
      <w:r w:rsidRPr="001609F9">
        <w:t xml:space="preserve">Figure </w:t>
      </w:r>
      <w:r w:rsidRPr="001609F9">
        <w:fldChar w:fldCharType="begin"/>
      </w:r>
      <w:r w:rsidRPr="001609F9">
        <w:instrText xml:space="preserve"> SEQ Figure \* ARABIC </w:instrText>
      </w:r>
      <w:r w:rsidRPr="001609F9">
        <w:fldChar w:fldCharType="separate"/>
      </w:r>
      <w:r w:rsidR="00E35768" w:rsidRPr="001609F9">
        <w:rPr>
          <w:noProof/>
        </w:rPr>
        <w:t>100</w:t>
      </w:r>
      <w:r w:rsidRPr="001609F9">
        <w:fldChar w:fldCharType="end"/>
      </w:r>
      <w:r w:rsidRPr="001609F9">
        <w:t xml:space="preserve">: Margins in dB for RA Model F  with an ITT of (dBm/MHz), grid = 100 m </w:t>
      </w:r>
    </w:p>
    <w:p w14:paraId="20832E7C" w14:textId="77777777" w:rsidR="005D2CAB" w:rsidRPr="001609F9" w:rsidRDefault="005D2CAB" w:rsidP="005D2CAB">
      <w:pPr>
        <w:pStyle w:val="ECCFiguregraphcentered"/>
        <w:keepNext/>
        <w:rPr>
          <w:lang w:val="en-GB"/>
        </w:rPr>
      </w:pPr>
      <w:r w:rsidRPr="001609F9">
        <w:rPr>
          <w:lang w:val="en-GB"/>
        </w:rPr>
        <w:drawing>
          <wp:inline distT="0" distB="0" distL="0" distR="0" wp14:anchorId="143F8080" wp14:editId="633177EE">
            <wp:extent cx="3826042" cy="4066671"/>
            <wp:effectExtent l="0" t="0" r="3175" b="0"/>
            <wp:docPr id="190190816" name="Picture 1" descr="A graph paper with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90816" name="Picture 1" descr="A graph paper with a circle&#10;&#10;Description automatically generated"/>
                    <pic:cNvPicPr/>
                  </pic:nvPicPr>
                  <pic:blipFill>
                    <a:blip r:embed="rId117"/>
                    <a:stretch>
                      <a:fillRect/>
                    </a:stretch>
                  </pic:blipFill>
                  <pic:spPr>
                    <a:xfrm>
                      <a:off x="0" y="0"/>
                      <a:ext cx="3848167" cy="4090187"/>
                    </a:xfrm>
                    <a:prstGeom prst="rect">
                      <a:avLst/>
                    </a:prstGeom>
                  </pic:spPr>
                </pic:pic>
              </a:graphicData>
            </a:graphic>
          </wp:inline>
        </w:drawing>
      </w:r>
    </w:p>
    <w:p w14:paraId="639AFBE6" w14:textId="7EC09C4E" w:rsidR="005D2CAB" w:rsidRPr="001609F9" w:rsidRDefault="005D2CAB" w:rsidP="005D2CAB">
      <w:pPr>
        <w:pStyle w:val="Caption"/>
      </w:pPr>
      <w:r w:rsidRPr="001609F9">
        <w:t xml:space="preserve">Figure </w:t>
      </w:r>
      <w:r w:rsidRPr="001609F9">
        <w:fldChar w:fldCharType="begin"/>
      </w:r>
      <w:r w:rsidRPr="001609F9">
        <w:instrText xml:space="preserve"> SEQ Figure \* ARABIC </w:instrText>
      </w:r>
      <w:r w:rsidRPr="001609F9">
        <w:fldChar w:fldCharType="separate"/>
      </w:r>
      <w:r w:rsidR="00E35768" w:rsidRPr="001609F9">
        <w:rPr>
          <w:noProof/>
        </w:rPr>
        <w:t>101</w:t>
      </w:r>
      <w:r w:rsidRPr="001609F9">
        <w:fldChar w:fldCharType="end"/>
      </w:r>
      <w:r w:rsidRPr="001609F9">
        <w:t xml:space="preserve">: Margins in dB for RA Model T , with an ITT of 66.8 (dBm/MHz), grid = 100 m </w:t>
      </w:r>
      <w:bookmarkEnd w:id="549"/>
    </w:p>
    <w:p w14:paraId="4BBE90E1" w14:textId="77777777" w:rsidR="005D2CAB" w:rsidRPr="001609F9" w:rsidRDefault="005D2CAB" w:rsidP="005D2CAB">
      <w:pPr>
        <w:pStyle w:val="ECCAnnexheading4"/>
        <w:keepNext w:val="0"/>
        <w:tabs>
          <w:tab w:val="clear" w:pos="-837"/>
          <w:tab w:val="num" w:pos="3558"/>
        </w:tabs>
        <w:rPr>
          <w:lang w:val="en-GB"/>
        </w:rPr>
      </w:pPr>
      <w:bookmarkStart w:id="550" w:name="_Toc169078765"/>
      <w:r w:rsidRPr="001609F9">
        <w:rPr>
          <w:lang w:val="en-GB"/>
        </w:rPr>
        <w:lastRenderedPageBreak/>
        <w:t>Summary Desensitisation of RAs at 200 feet</w:t>
      </w:r>
      <w:bookmarkEnd w:id="550"/>
      <w:r w:rsidRPr="001609F9">
        <w:rPr>
          <w:lang w:val="en-GB"/>
        </w:rPr>
        <w:t xml:space="preserve"> from WBB LMP (above 4.1 GHz) unwanted emissions</w:t>
      </w:r>
    </w:p>
    <w:p w14:paraId="68C8D7E9" w14:textId="77777777" w:rsidR="005D2CAB" w:rsidRPr="001609F9" w:rsidRDefault="005D2CAB" w:rsidP="005D2CAB">
      <w:r w:rsidRPr="001609F9">
        <w:t>From the above set of results, it can be seen that at 200 feet, the most susceptible to desensitisation from WBB LMP (above 4.1 GHz) unwanted emissions is RA type L, however there is still a large margin and hence no risk of interference.</w:t>
      </w:r>
    </w:p>
    <w:p w14:paraId="7C0FED1E" w14:textId="77777777" w:rsidR="005D2CAB" w:rsidRPr="001609F9" w:rsidRDefault="005D2CAB" w:rsidP="00B86790">
      <w:pPr>
        <w:pStyle w:val="ECCAnnexheading3"/>
      </w:pPr>
      <w:bookmarkStart w:id="551" w:name="_Toc169078766"/>
      <w:bookmarkStart w:id="552" w:name="_Hlk153637917"/>
      <w:r w:rsidRPr="001609F9">
        <w:t>Desensitisation, in-band RA by out of band WBB LMP (above 4.1 GHz) unwanted emissions 1000 feet</w:t>
      </w:r>
      <w:bookmarkEnd w:id="551"/>
    </w:p>
    <w:p w14:paraId="0A08922F" w14:textId="77777777" w:rsidR="005D2CAB" w:rsidRPr="001609F9" w:rsidRDefault="005D2CAB" w:rsidP="005D2CAB">
      <w:r w:rsidRPr="001609F9">
        <w:t>Grid is 100 m, RA antenna is 9 dBi[23], 60° beamwidth, ±15° pitch and roll.</w:t>
      </w:r>
    </w:p>
    <w:p w14:paraId="05DCD956" w14:textId="77777777" w:rsidR="005D2CAB" w:rsidRPr="001609F9" w:rsidRDefault="005D2CAB" w:rsidP="005D2CAB">
      <w:r w:rsidRPr="001609F9">
        <w:t xml:space="preserve">WBB LMP   -1 dBm </w:t>
      </w:r>
      <w:r w:rsidRPr="001609F9">
        <w:rPr>
          <w:i/>
          <w:iCs/>
        </w:rPr>
        <w:t>e.i.r.p.</w:t>
      </w:r>
      <w:r w:rsidRPr="001609F9">
        <w:t xml:space="preserve"> in a 10 MHz channel = +1 dBW in 160 MHz RA front end, from AAS SA Spin top, antenna peak gain 26 dBi.</w:t>
      </w:r>
    </w:p>
    <w:p w14:paraId="048A7DEE" w14:textId="77777777" w:rsidR="005D2CAB" w:rsidRPr="001609F9" w:rsidRDefault="005D2CAB" w:rsidP="005D2CAB">
      <w:pPr>
        <w:pStyle w:val="ECCFiguregraphcentered"/>
        <w:rPr>
          <w:lang w:val="en-GB"/>
        </w:rPr>
      </w:pPr>
      <w:r w:rsidRPr="001609F9">
        <w:rPr>
          <w:lang w:val="en-GB"/>
        </w:rPr>
        <w:drawing>
          <wp:inline distT="0" distB="0" distL="0" distR="0" wp14:anchorId="7BD2BF99" wp14:editId="5F0D3E20">
            <wp:extent cx="2625970" cy="2845676"/>
            <wp:effectExtent l="0" t="0" r="0" b="0"/>
            <wp:docPr id="2087833783"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833783" name="Picture 1" descr="A screen shot of a graph&#10;&#10;Description automatically generated"/>
                    <pic:cNvPicPr>
                      <a:picLocks noChangeAspect="1"/>
                    </pic:cNvPicPr>
                  </pic:nvPicPr>
                  <pic:blipFill>
                    <a:blip r:embed="rId118"/>
                    <a:stretch>
                      <a:fillRect/>
                    </a:stretch>
                  </pic:blipFill>
                  <pic:spPr>
                    <a:xfrm>
                      <a:off x="0" y="0"/>
                      <a:ext cx="2632682" cy="2852949"/>
                    </a:xfrm>
                    <a:prstGeom prst="rect">
                      <a:avLst/>
                    </a:prstGeom>
                  </pic:spPr>
                </pic:pic>
              </a:graphicData>
            </a:graphic>
          </wp:inline>
        </w:drawing>
      </w:r>
    </w:p>
    <w:p w14:paraId="500DC417" w14:textId="1CEC0EB2" w:rsidR="005D2CAB" w:rsidRPr="001609F9" w:rsidRDefault="005D2CAB" w:rsidP="005D2CAB">
      <w:pPr>
        <w:pStyle w:val="Caption"/>
      </w:pPr>
      <w:r w:rsidRPr="001609F9">
        <w:t xml:space="preserve">Figure </w:t>
      </w:r>
      <w:r w:rsidRPr="001609F9">
        <w:fldChar w:fldCharType="begin"/>
      </w:r>
      <w:r w:rsidRPr="001609F9">
        <w:instrText xml:space="preserve"> SEQ Figure \* ARABIC </w:instrText>
      </w:r>
      <w:r w:rsidRPr="001609F9">
        <w:fldChar w:fldCharType="separate"/>
      </w:r>
      <w:r w:rsidRPr="001609F9">
        <w:rPr>
          <w:noProof/>
        </w:rPr>
        <w:t>97</w:t>
      </w:r>
      <w:r w:rsidRPr="001609F9">
        <w:fldChar w:fldCharType="end"/>
      </w:r>
      <w:r w:rsidRPr="001609F9">
        <w:t>: Margins in dB for RA model F with an ITT of -85 dBm/MHz, grid = 100 m</w:t>
      </w:r>
    </w:p>
    <w:p w14:paraId="3B287BC6" w14:textId="77777777" w:rsidR="005D2CAB" w:rsidRPr="001609F9" w:rsidRDefault="005D2CAB" w:rsidP="005D2CAB">
      <w:pPr>
        <w:pStyle w:val="ECCAnnexheading4"/>
        <w:keepNext w:val="0"/>
        <w:tabs>
          <w:tab w:val="clear" w:pos="-837"/>
          <w:tab w:val="num" w:pos="3558"/>
        </w:tabs>
        <w:outlineLvl w:val="9"/>
        <w:rPr>
          <w:lang w:val="en-GB"/>
        </w:rPr>
      </w:pPr>
      <w:bookmarkStart w:id="553" w:name="_Toc169078767"/>
      <w:bookmarkEnd w:id="552"/>
      <w:r w:rsidRPr="001609F9">
        <w:rPr>
          <w:lang w:val="en-GB"/>
        </w:rPr>
        <w:t>Summary of WBB LMP (above 4.1GHz) Desensitisation of RAs at 1000 feet</w:t>
      </w:r>
      <w:bookmarkEnd w:id="553"/>
    </w:p>
    <w:p w14:paraId="1B213778" w14:textId="77777777" w:rsidR="005D2CAB" w:rsidRPr="001609F9" w:rsidRDefault="005D2CAB" w:rsidP="005D2CAB">
      <w:r w:rsidRPr="001609F9">
        <w:t xml:space="preserve">From Table 2, it can be seen that at 1000 feet, the most susceptible to desensitisation from WBB LMP (above 4.1 GHz) unwanted emissions is RA type F (with type X being rather ambiguous), however there is still a large margin and hence no risk of interference. </w:t>
      </w:r>
    </w:p>
    <w:p w14:paraId="6459B695" w14:textId="77777777" w:rsidR="005D2CAB" w:rsidRPr="001609F9" w:rsidRDefault="005D2CAB" w:rsidP="00B86790">
      <w:pPr>
        <w:pStyle w:val="ECCAnnexheading2"/>
      </w:pPr>
      <w:bookmarkStart w:id="554" w:name="_Toc169078768"/>
      <w:bookmarkStart w:id="555" w:name="_Toc172540917"/>
      <w:bookmarkStart w:id="556" w:name="_Toc183179622"/>
      <w:r w:rsidRPr="001609F9">
        <w:t>Sensitivity analysis</w:t>
      </w:r>
      <w:bookmarkEnd w:id="554"/>
      <w:bookmarkEnd w:id="555"/>
      <w:bookmarkEnd w:id="556"/>
      <w:r w:rsidRPr="001609F9">
        <w:t xml:space="preserve"> </w:t>
      </w:r>
    </w:p>
    <w:p w14:paraId="60BE509D" w14:textId="77777777" w:rsidR="005D2CAB" w:rsidRPr="001609F9" w:rsidRDefault="005D2CAB" w:rsidP="005D2CAB">
      <w:r w:rsidRPr="001609F9">
        <w:t xml:space="preserve">Whilst the first part of the study has focussed on the baseline compliance to the ITMs and resulting ITTs provided, this part of the study is making assumptions of the area between 1000 and 200 feet altitude. Following this, the study discusses what happens in the area below 200 feet down to touch down. Finally, a comparison of the 2 sets of their respective antenna assumptions and parameters is included. </w:t>
      </w:r>
    </w:p>
    <w:p w14:paraId="002772C0" w14:textId="77777777" w:rsidR="005D2CAB" w:rsidRPr="001609F9" w:rsidRDefault="005D2CAB" w:rsidP="00B86790">
      <w:pPr>
        <w:pStyle w:val="ECCAnnexheading3"/>
      </w:pPr>
      <w:bookmarkStart w:id="557" w:name="_Toc169078769"/>
      <w:r w:rsidRPr="001609F9">
        <w:t>Assumptions and analysis of 1000 to 200 feet</w:t>
      </w:r>
      <w:bookmarkEnd w:id="557"/>
      <w:r w:rsidRPr="001609F9">
        <w:t xml:space="preserve"> </w:t>
      </w:r>
    </w:p>
    <w:p w14:paraId="0469EFD1" w14:textId="77777777" w:rsidR="005D2CAB" w:rsidRPr="001609F9" w:rsidRDefault="005D2CAB" w:rsidP="005D2CAB">
      <w:r w:rsidRPr="001609F9">
        <w:t>Interpolation is assumed to be the most representative for the area between 1000 and 200 feet altitude although some RA manufacturers may have deployed different strategies in their design, it would however have been impossible to take individual design strategies into account, also because these are not made readily available.</w:t>
      </w:r>
    </w:p>
    <w:p w14:paraId="6F21E404" w14:textId="77777777" w:rsidR="005D2CAB" w:rsidRPr="001609F9" w:rsidRDefault="005D2CAB" w:rsidP="005D2CAB">
      <w:pPr>
        <w:pStyle w:val="ECCAnnexheading4"/>
        <w:keepNext w:val="0"/>
        <w:tabs>
          <w:tab w:val="clear" w:pos="-837"/>
          <w:tab w:val="num" w:pos="3558"/>
        </w:tabs>
        <w:rPr>
          <w:lang w:val="en-GB"/>
        </w:rPr>
      </w:pPr>
      <w:bookmarkStart w:id="558" w:name="_Toc169078770"/>
      <w:r w:rsidRPr="001609F9">
        <w:rPr>
          <w:lang w:val="en-GB"/>
        </w:rPr>
        <w:lastRenderedPageBreak/>
        <w:t>Blocking (out of band RA by in-band MFCN) 1000 to 200 feet</w:t>
      </w:r>
      <w:bookmarkEnd w:id="558"/>
    </w:p>
    <w:p w14:paraId="0235536C" w14:textId="77777777" w:rsidR="005D2CAB" w:rsidRPr="001609F9" w:rsidRDefault="005D2CAB" w:rsidP="005D2CAB">
      <w:r w:rsidRPr="001609F9">
        <w:t xml:space="preserve">RA models F and Y have been selected as the most sensitive cases. Model F is the most sensitive at 200 feet, model Y is the most sensitive at 1000 feet. </w:t>
      </w:r>
    </w:p>
    <w:p w14:paraId="52CDFB06" w14:textId="77777777" w:rsidR="005D2CAB" w:rsidRPr="001609F9" w:rsidRDefault="005D2CAB" w:rsidP="005D2CAB">
      <w:pPr>
        <w:pStyle w:val="Caption"/>
      </w:pPr>
      <w:r w:rsidRPr="001609F9">
        <w:t xml:space="preserve">Table </w:t>
      </w:r>
      <w:r w:rsidRPr="001609F9">
        <w:fldChar w:fldCharType="begin"/>
      </w:r>
      <w:r w:rsidRPr="001609F9">
        <w:instrText xml:space="preserve"> SEQ Table \* ARABIC </w:instrText>
      </w:r>
      <w:r w:rsidRPr="001609F9">
        <w:fldChar w:fldCharType="separate"/>
      </w:r>
      <w:r w:rsidRPr="001609F9">
        <w:rPr>
          <w:noProof/>
        </w:rPr>
        <w:t>75</w:t>
      </w:r>
      <w:r w:rsidRPr="001609F9">
        <w:fldChar w:fldCharType="end"/>
      </w:r>
      <w:r w:rsidRPr="001609F9">
        <w:t>: Parameters for RA Models F and Y</w:t>
      </w:r>
    </w:p>
    <w:tbl>
      <w:tblPr>
        <w:tblStyle w:val="ECCTable-redheader"/>
        <w:tblW w:w="5000" w:type="pct"/>
        <w:tblInd w:w="0" w:type="dxa"/>
        <w:tblLook w:val="04A0" w:firstRow="1" w:lastRow="0" w:firstColumn="1" w:lastColumn="0" w:noHBand="0" w:noVBand="1"/>
      </w:tblPr>
      <w:tblGrid>
        <w:gridCol w:w="1184"/>
        <w:gridCol w:w="1094"/>
        <w:gridCol w:w="884"/>
        <w:gridCol w:w="6467"/>
      </w:tblGrid>
      <w:tr w:rsidR="005D2CAB" w:rsidRPr="001609F9" w14:paraId="2B298F3C" w14:textId="77777777">
        <w:trPr>
          <w:cnfStyle w:val="100000000000" w:firstRow="1" w:lastRow="0" w:firstColumn="0" w:lastColumn="0" w:oddVBand="0" w:evenVBand="0" w:oddHBand="0" w:evenHBand="0" w:firstRowFirstColumn="0" w:firstRowLastColumn="0" w:lastRowFirstColumn="0" w:lastRowLastColumn="0"/>
          <w:trHeight w:val="300"/>
        </w:trPr>
        <w:tc>
          <w:tcPr>
            <w:tcW w:w="0" w:type="pct"/>
            <w:hideMark/>
          </w:tcPr>
          <w:p w14:paraId="4323F624" w14:textId="77777777" w:rsidR="005D2CAB" w:rsidRPr="001609F9" w:rsidRDefault="005D2CAB" w:rsidP="00B86790">
            <w:pPr>
              <w:pStyle w:val="ECCTableHeaderwhitefont"/>
              <w:keepNext w:val="0"/>
              <w:widowControl w:val="0"/>
            </w:pPr>
            <w:r w:rsidRPr="001609F9">
              <w:t>Parameter</w:t>
            </w:r>
          </w:p>
        </w:tc>
        <w:tc>
          <w:tcPr>
            <w:tcW w:w="0" w:type="pct"/>
            <w:hideMark/>
          </w:tcPr>
          <w:p w14:paraId="55A68F34" w14:textId="77777777" w:rsidR="005D2CAB" w:rsidRPr="001609F9" w:rsidRDefault="005D2CAB" w:rsidP="00B86790">
            <w:pPr>
              <w:pStyle w:val="ECCTableHeaderwhitefont"/>
              <w:keepNext w:val="0"/>
              <w:widowControl w:val="0"/>
            </w:pPr>
            <w:r w:rsidRPr="001609F9">
              <w:t>units</w:t>
            </w:r>
          </w:p>
        </w:tc>
        <w:tc>
          <w:tcPr>
            <w:tcW w:w="0" w:type="pct"/>
            <w:hideMark/>
          </w:tcPr>
          <w:p w14:paraId="71D0ACB5" w14:textId="77777777" w:rsidR="005D2CAB" w:rsidRPr="001609F9" w:rsidRDefault="005D2CAB" w:rsidP="00B86790">
            <w:pPr>
              <w:pStyle w:val="ECCTableHeaderwhitefont"/>
              <w:keepNext w:val="0"/>
              <w:widowControl w:val="0"/>
            </w:pPr>
          </w:p>
        </w:tc>
        <w:tc>
          <w:tcPr>
            <w:tcW w:w="819" w:type="pct"/>
            <w:hideMark/>
          </w:tcPr>
          <w:p w14:paraId="6D7E8E64" w14:textId="77777777" w:rsidR="005D2CAB" w:rsidRPr="001609F9" w:rsidRDefault="005D2CAB" w:rsidP="00B86790">
            <w:pPr>
              <w:pStyle w:val="ECCTableHeaderwhitefont"/>
              <w:keepNext w:val="0"/>
              <w:widowControl w:val="0"/>
            </w:pPr>
          </w:p>
        </w:tc>
      </w:tr>
      <w:tr w:rsidR="005D2CAB" w:rsidRPr="001609F9" w14:paraId="6C81880C" w14:textId="77777777">
        <w:trPr>
          <w:trHeight w:val="300"/>
        </w:trPr>
        <w:tc>
          <w:tcPr>
            <w:tcW w:w="0" w:type="pct"/>
            <w:hideMark/>
          </w:tcPr>
          <w:p w14:paraId="7468C2D7" w14:textId="77777777" w:rsidR="005D2CAB" w:rsidRPr="001609F9" w:rsidRDefault="005D2CAB" w:rsidP="00B86790">
            <w:pPr>
              <w:pStyle w:val="ECCTabletext"/>
              <w:keepNext w:val="0"/>
              <w:widowControl w:val="0"/>
            </w:pPr>
            <w:r w:rsidRPr="001609F9">
              <w:t xml:space="preserve">Altimeter Model </w:t>
            </w:r>
          </w:p>
        </w:tc>
        <w:tc>
          <w:tcPr>
            <w:tcW w:w="0" w:type="pct"/>
            <w:hideMark/>
          </w:tcPr>
          <w:p w14:paraId="7207AE55" w14:textId="77777777" w:rsidR="005D2CAB" w:rsidRPr="001609F9" w:rsidRDefault="005D2CAB" w:rsidP="00B86790">
            <w:pPr>
              <w:pStyle w:val="ECCTabletext"/>
              <w:keepNext w:val="0"/>
              <w:widowControl w:val="0"/>
            </w:pPr>
          </w:p>
        </w:tc>
        <w:tc>
          <w:tcPr>
            <w:tcW w:w="0" w:type="pct"/>
            <w:hideMark/>
          </w:tcPr>
          <w:p w14:paraId="2BB7F960" w14:textId="77777777" w:rsidR="005D2CAB" w:rsidRPr="001609F9" w:rsidRDefault="005D2CAB" w:rsidP="00B86790">
            <w:pPr>
              <w:pStyle w:val="ECCTabletext"/>
              <w:keepNext w:val="0"/>
              <w:widowControl w:val="0"/>
            </w:pPr>
            <w:r w:rsidRPr="001609F9">
              <w:t xml:space="preserve">F </w:t>
            </w:r>
          </w:p>
        </w:tc>
        <w:tc>
          <w:tcPr>
            <w:tcW w:w="819" w:type="pct"/>
            <w:hideMark/>
          </w:tcPr>
          <w:p w14:paraId="4BE6B383" w14:textId="77777777" w:rsidR="005D2CAB" w:rsidRPr="001609F9" w:rsidRDefault="005D2CAB" w:rsidP="00B86790">
            <w:pPr>
              <w:pStyle w:val="ECCTabletext"/>
              <w:keepNext w:val="0"/>
              <w:widowControl w:val="0"/>
            </w:pPr>
            <w:r w:rsidRPr="001609F9">
              <w:t>Y</w:t>
            </w:r>
          </w:p>
        </w:tc>
      </w:tr>
      <w:tr w:rsidR="005D2CAB" w:rsidRPr="001609F9" w14:paraId="3B106707" w14:textId="77777777">
        <w:trPr>
          <w:trHeight w:val="300"/>
        </w:trPr>
        <w:tc>
          <w:tcPr>
            <w:tcW w:w="0" w:type="pct"/>
            <w:hideMark/>
          </w:tcPr>
          <w:p w14:paraId="404D1DEF" w14:textId="77777777" w:rsidR="005D2CAB" w:rsidRPr="001609F9" w:rsidRDefault="005D2CAB" w:rsidP="00B86790">
            <w:pPr>
              <w:pStyle w:val="ECCTabletext"/>
              <w:keepNext w:val="0"/>
              <w:widowControl w:val="0"/>
            </w:pPr>
            <w:r w:rsidRPr="001609F9">
              <w:t>RA antenna model</w:t>
            </w:r>
          </w:p>
        </w:tc>
        <w:tc>
          <w:tcPr>
            <w:tcW w:w="0" w:type="pct"/>
            <w:hideMark/>
          </w:tcPr>
          <w:p w14:paraId="6982311D" w14:textId="77777777" w:rsidR="005D2CAB" w:rsidRPr="001609F9" w:rsidRDefault="005D2CAB" w:rsidP="00B86790">
            <w:pPr>
              <w:pStyle w:val="ECCTabletext"/>
              <w:keepNext w:val="0"/>
              <w:widowControl w:val="0"/>
            </w:pPr>
          </w:p>
        </w:tc>
        <w:tc>
          <w:tcPr>
            <w:tcW w:w="0" w:type="pct"/>
            <w:hideMark/>
          </w:tcPr>
          <w:p w14:paraId="42A316D4" w14:textId="77777777" w:rsidR="005D2CAB" w:rsidRPr="001609F9" w:rsidRDefault="005D2CAB" w:rsidP="00B86790">
            <w:pPr>
              <w:pStyle w:val="ECCTabletext"/>
              <w:keepNext w:val="0"/>
              <w:widowControl w:val="0"/>
            </w:pPr>
            <w:r w:rsidRPr="001609F9">
              <w:t xml:space="preserve">Report ITU-R M.2319 [23] </w:t>
            </w:r>
          </w:p>
        </w:tc>
        <w:tc>
          <w:tcPr>
            <w:tcW w:w="819" w:type="pct"/>
            <w:hideMark/>
          </w:tcPr>
          <w:p w14:paraId="05AF8F12" w14:textId="77777777" w:rsidR="005D2CAB" w:rsidRPr="001609F9" w:rsidRDefault="005D2CAB" w:rsidP="00B86790">
            <w:pPr>
              <w:pStyle w:val="ECCTabletext"/>
              <w:keepNext w:val="0"/>
              <w:widowControl w:val="0"/>
            </w:pPr>
            <w:r w:rsidRPr="001609F9">
              <w:t>Report ITU-R M.2319 [23]</w:t>
            </w:r>
          </w:p>
        </w:tc>
      </w:tr>
      <w:tr w:rsidR="005D2CAB" w:rsidRPr="001609F9" w14:paraId="74482D36" w14:textId="77777777">
        <w:trPr>
          <w:trHeight w:val="365"/>
        </w:trPr>
        <w:tc>
          <w:tcPr>
            <w:tcW w:w="0" w:type="pct"/>
            <w:hideMark/>
          </w:tcPr>
          <w:p w14:paraId="7F4D47F0" w14:textId="77777777" w:rsidR="005D2CAB" w:rsidRPr="001609F9" w:rsidRDefault="005D2CAB" w:rsidP="00B86790">
            <w:pPr>
              <w:pStyle w:val="ECCTabletext"/>
              <w:keepNext w:val="0"/>
              <w:widowControl w:val="0"/>
            </w:pPr>
            <w:r w:rsidRPr="001609F9">
              <w:t>RA antenna beamwidth</w:t>
            </w:r>
          </w:p>
        </w:tc>
        <w:tc>
          <w:tcPr>
            <w:tcW w:w="0" w:type="pct"/>
            <w:hideMark/>
          </w:tcPr>
          <w:p w14:paraId="52CDBE91" w14:textId="77777777" w:rsidR="005D2CAB" w:rsidRPr="001609F9" w:rsidRDefault="005D2CAB" w:rsidP="00B86790">
            <w:pPr>
              <w:pStyle w:val="ECCTabletext"/>
              <w:keepNext w:val="0"/>
              <w:widowControl w:val="0"/>
            </w:pPr>
            <w:r w:rsidRPr="001609F9">
              <w:t>degrees</w:t>
            </w:r>
          </w:p>
        </w:tc>
        <w:tc>
          <w:tcPr>
            <w:tcW w:w="0" w:type="pct"/>
            <w:hideMark/>
          </w:tcPr>
          <w:p w14:paraId="3A14AE99" w14:textId="77777777" w:rsidR="005D2CAB" w:rsidRPr="001609F9" w:rsidRDefault="005D2CAB" w:rsidP="00B86790">
            <w:pPr>
              <w:pStyle w:val="ECCTabletext"/>
              <w:keepNext w:val="0"/>
              <w:widowControl w:val="0"/>
            </w:pPr>
            <w:r w:rsidRPr="001609F9">
              <w:t>60</w:t>
            </w:r>
          </w:p>
        </w:tc>
        <w:tc>
          <w:tcPr>
            <w:tcW w:w="819" w:type="pct"/>
            <w:hideMark/>
          </w:tcPr>
          <w:p w14:paraId="467AE8F7" w14:textId="77777777" w:rsidR="005D2CAB" w:rsidRPr="001609F9" w:rsidRDefault="005D2CAB" w:rsidP="00B86790">
            <w:pPr>
              <w:pStyle w:val="ECCTabletext"/>
              <w:keepNext w:val="0"/>
              <w:widowControl w:val="0"/>
            </w:pPr>
            <w:r w:rsidRPr="001609F9">
              <w:t>60</w:t>
            </w:r>
          </w:p>
        </w:tc>
      </w:tr>
      <w:tr w:rsidR="005D2CAB" w:rsidRPr="001609F9" w14:paraId="73B89D9F" w14:textId="77777777">
        <w:trPr>
          <w:trHeight w:val="357"/>
        </w:trPr>
        <w:tc>
          <w:tcPr>
            <w:tcW w:w="0" w:type="pct"/>
            <w:hideMark/>
          </w:tcPr>
          <w:p w14:paraId="0FFB5686" w14:textId="77777777" w:rsidR="005D2CAB" w:rsidRPr="001609F9" w:rsidRDefault="005D2CAB" w:rsidP="00B86790">
            <w:pPr>
              <w:pStyle w:val="ECCTabletext"/>
              <w:keepNext w:val="0"/>
              <w:widowControl w:val="0"/>
            </w:pPr>
            <w:r w:rsidRPr="001609F9">
              <w:t>RA antenna peak gain</w:t>
            </w:r>
          </w:p>
        </w:tc>
        <w:tc>
          <w:tcPr>
            <w:tcW w:w="0" w:type="pct"/>
            <w:hideMark/>
          </w:tcPr>
          <w:p w14:paraId="3833075B" w14:textId="77777777" w:rsidR="005D2CAB" w:rsidRPr="001609F9" w:rsidRDefault="005D2CAB" w:rsidP="00B86790">
            <w:pPr>
              <w:pStyle w:val="ECCTabletext"/>
              <w:keepNext w:val="0"/>
              <w:widowControl w:val="0"/>
            </w:pPr>
            <w:r w:rsidRPr="001609F9">
              <w:t>dBi</w:t>
            </w:r>
          </w:p>
        </w:tc>
        <w:tc>
          <w:tcPr>
            <w:tcW w:w="0" w:type="pct"/>
            <w:hideMark/>
          </w:tcPr>
          <w:p w14:paraId="18ADFC23" w14:textId="77777777" w:rsidR="005D2CAB" w:rsidRPr="001609F9" w:rsidRDefault="005D2CAB" w:rsidP="00B86790">
            <w:pPr>
              <w:pStyle w:val="ECCTabletext"/>
              <w:keepNext w:val="0"/>
              <w:widowControl w:val="0"/>
            </w:pPr>
            <w:r w:rsidRPr="001609F9">
              <w:t>0</w:t>
            </w:r>
          </w:p>
        </w:tc>
        <w:tc>
          <w:tcPr>
            <w:tcW w:w="819" w:type="pct"/>
            <w:hideMark/>
          </w:tcPr>
          <w:p w14:paraId="65AE8887" w14:textId="77777777" w:rsidR="005D2CAB" w:rsidRPr="001609F9" w:rsidRDefault="005D2CAB" w:rsidP="00B86790">
            <w:pPr>
              <w:pStyle w:val="ECCTabletext"/>
              <w:keepNext w:val="0"/>
              <w:widowControl w:val="0"/>
            </w:pPr>
            <w:r w:rsidRPr="001609F9">
              <w:t>0</w:t>
            </w:r>
          </w:p>
        </w:tc>
      </w:tr>
      <w:tr w:rsidR="005D2CAB" w:rsidRPr="001609F9" w14:paraId="5856108C" w14:textId="77777777">
        <w:trPr>
          <w:trHeight w:val="300"/>
        </w:trPr>
        <w:tc>
          <w:tcPr>
            <w:tcW w:w="0" w:type="pct"/>
            <w:hideMark/>
          </w:tcPr>
          <w:p w14:paraId="0C83E343" w14:textId="77777777" w:rsidR="005D2CAB" w:rsidRPr="001609F9" w:rsidRDefault="005D2CAB" w:rsidP="00B86790">
            <w:pPr>
              <w:pStyle w:val="ECCTabletext"/>
              <w:keepNext w:val="0"/>
              <w:widowControl w:val="0"/>
            </w:pPr>
            <w:r w:rsidRPr="001609F9">
              <w:t>200 feet Break Point</w:t>
            </w:r>
          </w:p>
        </w:tc>
        <w:tc>
          <w:tcPr>
            <w:tcW w:w="0" w:type="pct"/>
            <w:hideMark/>
          </w:tcPr>
          <w:p w14:paraId="3AB2369D" w14:textId="77777777" w:rsidR="005D2CAB" w:rsidRPr="001609F9" w:rsidRDefault="005D2CAB" w:rsidP="00B86790">
            <w:pPr>
              <w:pStyle w:val="ECCTabletext"/>
              <w:keepNext w:val="0"/>
              <w:widowControl w:val="0"/>
            </w:pPr>
            <w:r w:rsidRPr="001609F9">
              <w:t>dBm/MHz</w:t>
            </w:r>
          </w:p>
        </w:tc>
        <w:tc>
          <w:tcPr>
            <w:tcW w:w="0" w:type="pct"/>
            <w:hideMark/>
          </w:tcPr>
          <w:p w14:paraId="61E6047E" w14:textId="77777777" w:rsidR="005D2CAB" w:rsidRPr="001609F9" w:rsidRDefault="005D2CAB" w:rsidP="00B86790">
            <w:pPr>
              <w:pStyle w:val="ECCTabletext"/>
              <w:keepNext w:val="0"/>
              <w:widowControl w:val="0"/>
            </w:pPr>
            <w:r w:rsidRPr="001609F9">
              <w:t>-30</w:t>
            </w:r>
          </w:p>
        </w:tc>
        <w:tc>
          <w:tcPr>
            <w:tcW w:w="819" w:type="pct"/>
            <w:hideMark/>
          </w:tcPr>
          <w:p w14:paraId="50473F59" w14:textId="77777777" w:rsidR="005D2CAB" w:rsidRPr="001609F9" w:rsidRDefault="005D2CAB" w:rsidP="00B86790">
            <w:pPr>
              <w:pStyle w:val="ECCTabletext"/>
              <w:keepNext w:val="0"/>
              <w:widowControl w:val="0"/>
            </w:pPr>
            <w:r w:rsidRPr="001609F9">
              <w:t>-29</w:t>
            </w:r>
          </w:p>
        </w:tc>
      </w:tr>
      <w:tr w:rsidR="005D2CAB" w:rsidRPr="001609F9" w14:paraId="0599B2CC" w14:textId="77777777">
        <w:trPr>
          <w:trHeight w:val="300"/>
        </w:trPr>
        <w:tc>
          <w:tcPr>
            <w:tcW w:w="0" w:type="pct"/>
            <w:hideMark/>
          </w:tcPr>
          <w:p w14:paraId="78C5B52E" w14:textId="77777777" w:rsidR="005D2CAB" w:rsidRPr="001609F9" w:rsidRDefault="005D2CAB" w:rsidP="00B86790">
            <w:pPr>
              <w:pStyle w:val="ECCTabletext"/>
              <w:keepNext w:val="0"/>
              <w:widowControl w:val="0"/>
            </w:pPr>
            <w:r w:rsidRPr="001609F9">
              <w:t xml:space="preserve">1000 feet break point </w:t>
            </w:r>
          </w:p>
        </w:tc>
        <w:tc>
          <w:tcPr>
            <w:tcW w:w="0" w:type="pct"/>
            <w:hideMark/>
          </w:tcPr>
          <w:p w14:paraId="53C49C3F" w14:textId="77777777" w:rsidR="005D2CAB" w:rsidRPr="001609F9" w:rsidRDefault="005D2CAB" w:rsidP="00B86790">
            <w:pPr>
              <w:pStyle w:val="ECCTabletext"/>
              <w:keepNext w:val="0"/>
              <w:widowControl w:val="0"/>
            </w:pPr>
            <w:r w:rsidRPr="001609F9">
              <w:t>dBm/MHz</w:t>
            </w:r>
          </w:p>
        </w:tc>
        <w:tc>
          <w:tcPr>
            <w:tcW w:w="0" w:type="pct"/>
            <w:hideMark/>
          </w:tcPr>
          <w:p w14:paraId="38AB0483" w14:textId="77777777" w:rsidR="005D2CAB" w:rsidRPr="001609F9" w:rsidRDefault="005D2CAB" w:rsidP="00B86790">
            <w:pPr>
              <w:pStyle w:val="ECCTabletext"/>
              <w:keepNext w:val="0"/>
              <w:widowControl w:val="0"/>
            </w:pPr>
            <w:r w:rsidRPr="001609F9">
              <w:t>-34</w:t>
            </w:r>
          </w:p>
        </w:tc>
        <w:tc>
          <w:tcPr>
            <w:tcW w:w="819" w:type="pct"/>
            <w:hideMark/>
          </w:tcPr>
          <w:p w14:paraId="13D8F773" w14:textId="77777777" w:rsidR="005D2CAB" w:rsidRPr="001609F9" w:rsidRDefault="005D2CAB" w:rsidP="00B86790">
            <w:pPr>
              <w:pStyle w:val="ECCTabletext"/>
              <w:keepNext w:val="0"/>
              <w:widowControl w:val="0"/>
            </w:pPr>
            <w:r w:rsidRPr="001609F9">
              <w:t>-35</w:t>
            </w:r>
          </w:p>
        </w:tc>
      </w:tr>
      <w:tr w:rsidR="005D2CAB" w:rsidRPr="001609F9" w14:paraId="4AA48468" w14:textId="77777777">
        <w:trPr>
          <w:trHeight w:val="300"/>
        </w:trPr>
        <w:tc>
          <w:tcPr>
            <w:tcW w:w="0" w:type="pct"/>
            <w:hideMark/>
          </w:tcPr>
          <w:p w14:paraId="746D028A" w14:textId="77777777" w:rsidR="005D2CAB" w:rsidRPr="001609F9" w:rsidRDefault="005D2CAB" w:rsidP="00B86790">
            <w:pPr>
              <w:pStyle w:val="ECCTabletext"/>
              <w:keepNext w:val="0"/>
              <w:widowControl w:val="0"/>
            </w:pPr>
            <w:r w:rsidRPr="001609F9">
              <w:t>BTIf</w:t>
            </w:r>
          </w:p>
        </w:tc>
        <w:tc>
          <w:tcPr>
            <w:tcW w:w="0" w:type="pct"/>
            <w:hideMark/>
          </w:tcPr>
          <w:p w14:paraId="15075E73" w14:textId="77777777" w:rsidR="005D2CAB" w:rsidRPr="001609F9" w:rsidRDefault="005D2CAB" w:rsidP="00B86790">
            <w:pPr>
              <w:pStyle w:val="ECCTabletext"/>
              <w:keepNext w:val="0"/>
              <w:widowControl w:val="0"/>
            </w:pPr>
            <w:r w:rsidRPr="001609F9">
              <w:t xml:space="preserve">dB </w:t>
            </w:r>
          </w:p>
        </w:tc>
        <w:tc>
          <w:tcPr>
            <w:tcW w:w="0" w:type="pct"/>
            <w:hideMark/>
          </w:tcPr>
          <w:p w14:paraId="56BF0E0F" w14:textId="77777777" w:rsidR="005D2CAB" w:rsidRPr="001609F9" w:rsidRDefault="005D2CAB" w:rsidP="00B86790">
            <w:pPr>
              <w:pStyle w:val="ECCTabletext"/>
              <w:keepNext w:val="0"/>
              <w:widowControl w:val="0"/>
            </w:pPr>
            <w:r w:rsidRPr="001609F9">
              <w:t>1</w:t>
            </w:r>
          </w:p>
        </w:tc>
        <w:tc>
          <w:tcPr>
            <w:tcW w:w="819" w:type="pct"/>
            <w:hideMark/>
          </w:tcPr>
          <w:p w14:paraId="7A8B3CB2" w14:textId="77777777" w:rsidR="005D2CAB" w:rsidRPr="001609F9" w:rsidRDefault="005D2CAB" w:rsidP="00B86790">
            <w:pPr>
              <w:pStyle w:val="ECCTabletext"/>
              <w:keepNext w:val="0"/>
              <w:widowControl w:val="0"/>
            </w:pPr>
            <w:r w:rsidRPr="001609F9">
              <w:t>1</w:t>
            </w:r>
          </w:p>
        </w:tc>
      </w:tr>
      <w:tr w:rsidR="005D2CAB" w:rsidRPr="001609F9" w14:paraId="596BF97D" w14:textId="77777777">
        <w:trPr>
          <w:trHeight w:val="300"/>
        </w:trPr>
        <w:tc>
          <w:tcPr>
            <w:tcW w:w="0" w:type="pct"/>
            <w:hideMark/>
          </w:tcPr>
          <w:p w14:paraId="24785A7B" w14:textId="77777777" w:rsidR="005D2CAB" w:rsidRPr="001609F9" w:rsidRDefault="005D2CAB" w:rsidP="00B86790">
            <w:pPr>
              <w:pStyle w:val="ECCTabletext"/>
              <w:keepNext w:val="0"/>
              <w:widowControl w:val="0"/>
            </w:pPr>
            <w:r w:rsidRPr="001609F9">
              <w:t>EEf</w:t>
            </w:r>
          </w:p>
        </w:tc>
        <w:tc>
          <w:tcPr>
            <w:tcW w:w="0" w:type="pct"/>
            <w:hideMark/>
          </w:tcPr>
          <w:p w14:paraId="3833EC36" w14:textId="77777777" w:rsidR="005D2CAB" w:rsidRPr="001609F9" w:rsidRDefault="005D2CAB" w:rsidP="00B86790">
            <w:pPr>
              <w:pStyle w:val="ECCTabletext"/>
              <w:keepNext w:val="0"/>
              <w:widowControl w:val="0"/>
            </w:pPr>
            <w:r w:rsidRPr="001609F9">
              <w:t>dB</w:t>
            </w:r>
          </w:p>
        </w:tc>
        <w:tc>
          <w:tcPr>
            <w:tcW w:w="0" w:type="pct"/>
            <w:hideMark/>
          </w:tcPr>
          <w:p w14:paraId="3AF9B10E" w14:textId="77777777" w:rsidR="005D2CAB" w:rsidRPr="001609F9" w:rsidRDefault="005D2CAB" w:rsidP="00B86790">
            <w:pPr>
              <w:pStyle w:val="ECCTabletext"/>
              <w:keepNext w:val="0"/>
              <w:widowControl w:val="0"/>
            </w:pPr>
            <w:r w:rsidRPr="001609F9">
              <w:t>1</w:t>
            </w:r>
          </w:p>
        </w:tc>
        <w:tc>
          <w:tcPr>
            <w:tcW w:w="819" w:type="pct"/>
            <w:hideMark/>
          </w:tcPr>
          <w:p w14:paraId="180A2CF9" w14:textId="77777777" w:rsidR="005D2CAB" w:rsidRPr="001609F9" w:rsidRDefault="005D2CAB" w:rsidP="00B86790">
            <w:pPr>
              <w:pStyle w:val="ECCTabletext"/>
              <w:keepNext w:val="0"/>
              <w:widowControl w:val="0"/>
            </w:pPr>
            <w:r w:rsidRPr="001609F9">
              <w:t>1</w:t>
            </w:r>
          </w:p>
        </w:tc>
      </w:tr>
      <w:tr w:rsidR="005D2CAB" w:rsidRPr="001609F9" w14:paraId="4762EF63" w14:textId="77777777">
        <w:trPr>
          <w:trHeight w:val="300"/>
        </w:trPr>
        <w:tc>
          <w:tcPr>
            <w:tcW w:w="0" w:type="pct"/>
            <w:hideMark/>
          </w:tcPr>
          <w:p w14:paraId="1E4F109F" w14:textId="77777777" w:rsidR="005D2CAB" w:rsidRPr="001609F9" w:rsidRDefault="005D2CAB" w:rsidP="00B86790">
            <w:pPr>
              <w:pStyle w:val="ECCTabletext"/>
              <w:keepNext w:val="0"/>
              <w:widowControl w:val="0"/>
            </w:pPr>
            <w:r w:rsidRPr="001609F9">
              <w:t>U&amp;Tf</w:t>
            </w:r>
          </w:p>
        </w:tc>
        <w:tc>
          <w:tcPr>
            <w:tcW w:w="0" w:type="pct"/>
            <w:hideMark/>
          </w:tcPr>
          <w:p w14:paraId="5A3D5FEE" w14:textId="77777777" w:rsidR="005D2CAB" w:rsidRPr="001609F9" w:rsidRDefault="005D2CAB" w:rsidP="00B86790">
            <w:pPr>
              <w:pStyle w:val="ECCTabletext"/>
              <w:keepNext w:val="0"/>
              <w:widowControl w:val="0"/>
            </w:pPr>
            <w:r w:rsidRPr="001609F9">
              <w:t>dB</w:t>
            </w:r>
          </w:p>
        </w:tc>
        <w:tc>
          <w:tcPr>
            <w:tcW w:w="0" w:type="pct"/>
            <w:hideMark/>
          </w:tcPr>
          <w:p w14:paraId="7F9601D4" w14:textId="77777777" w:rsidR="005D2CAB" w:rsidRPr="001609F9" w:rsidRDefault="005D2CAB" w:rsidP="00B86790">
            <w:pPr>
              <w:pStyle w:val="ECCTabletext"/>
              <w:keepNext w:val="0"/>
              <w:widowControl w:val="0"/>
            </w:pPr>
            <w:r w:rsidRPr="001609F9">
              <w:t>4</w:t>
            </w:r>
          </w:p>
        </w:tc>
        <w:tc>
          <w:tcPr>
            <w:tcW w:w="819" w:type="pct"/>
            <w:hideMark/>
          </w:tcPr>
          <w:p w14:paraId="38D11016" w14:textId="77777777" w:rsidR="005D2CAB" w:rsidRPr="001609F9" w:rsidRDefault="005D2CAB" w:rsidP="00B86790">
            <w:pPr>
              <w:pStyle w:val="ECCTabletext"/>
              <w:keepNext w:val="0"/>
              <w:widowControl w:val="0"/>
            </w:pPr>
            <w:r w:rsidRPr="001609F9">
              <w:t>4</w:t>
            </w:r>
          </w:p>
        </w:tc>
      </w:tr>
      <w:tr w:rsidR="005D2CAB" w:rsidRPr="001609F9" w14:paraId="79F33CFB" w14:textId="77777777">
        <w:trPr>
          <w:trHeight w:val="300"/>
        </w:trPr>
        <w:tc>
          <w:tcPr>
            <w:tcW w:w="0" w:type="pct"/>
            <w:hideMark/>
          </w:tcPr>
          <w:p w14:paraId="3986892C" w14:textId="77777777" w:rsidR="005D2CAB" w:rsidRPr="001609F9" w:rsidRDefault="005D2CAB" w:rsidP="00B86790">
            <w:pPr>
              <w:pStyle w:val="ECCTabletext"/>
              <w:keepNext w:val="0"/>
              <w:widowControl w:val="0"/>
            </w:pPr>
            <w:r w:rsidRPr="001609F9">
              <w:t>ITM 200 feet</w:t>
            </w:r>
          </w:p>
        </w:tc>
        <w:tc>
          <w:tcPr>
            <w:tcW w:w="0" w:type="pct"/>
            <w:hideMark/>
          </w:tcPr>
          <w:p w14:paraId="79493F83" w14:textId="77777777" w:rsidR="005D2CAB" w:rsidRPr="001609F9" w:rsidRDefault="005D2CAB" w:rsidP="00B86790">
            <w:pPr>
              <w:pStyle w:val="ECCTabletext"/>
              <w:keepNext w:val="0"/>
              <w:widowControl w:val="0"/>
            </w:pPr>
            <w:r w:rsidRPr="001609F9">
              <w:t>dBm/MHz</w:t>
            </w:r>
          </w:p>
        </w:tc>
        <w:tc>
          <w:tcPr>
            <w:tcW w:w="0" w:type="pct"/>
            <w:hideMark/>
          </w:tcPr>
          <w:p w14:paraId="0A167F53" w14:textId="77777777" w:rsidR="005D2CAB" w:rsidRPr="001609F9" w:rsidRDefault="005D2CAB" w:rsidP="00B86790">
            <w:pPr>
              <w:pStyle w:val="ECCTabletext"/>
              <w:keepNext w:val="0"/>
              <w:widowControl w:val="0"/>
            </w:pPr>
            <w:r w:rsidRPr="001609F9">
              <w:t>-36</w:t>
            </w:r>
          </w:p>
        </w:tc>
        <w:tc>
          <w:tcPr>
            <w:tcW w:w="819" w:type="pct"/>
            <w:hideMark/>
          </w:tcPr>
          <w:p w14:paraId="1C1F5B03" w14:textId="77777777" w:rsidR="005D2CAB" w:rsidRPr="001609F9" w:rsidRDefault="005D2CAB" w:rsidP="00B86790">
            <w:pPr>
              <w:pStyle w:val="ECCTabletext"/>
              <w:keepNext w:val="0"/>
              <w:widowControl w:val="0"/>
            </w:pPr>
            <w:r w:rsidRPr="001609F9">
              <w:t>-35</w:t>
            </w:r>
          </w:p>
        </w:tc>
      </w:tr>
      <w:tr w:rsidR="005D2CAB" w:rsidRPr="001609F9" w14:paraId="1B413843" w14:textId="77777777">
        <w:trPr>
          <w:trHeight w:val="300"/>
        </w:trPr>
        <w:tc>
          <w:tcPr>
            <w:tcW w:w="0" w:type="pct"/>
            <w:hideMark/>
          </w:tcPr>
          <w:p w14:paraId="0377608C" w14:textId="77777777" w:rsidR="005D2CAB" w:rsidRPr="001609F9" w:rsidRDefault="005D2CAB" w:rsidP="00B86790">
            <w:pPr>
              <w:pStyle w:val="ECCTabletext"/>
              <w:keepNext w:val="0"/>
              <w:widowControl w:val="0"/>
            </w:pPr>
            <w:r w:rsidRPr="001609F9">
              <w:t>ITM 1000 feet</w:t>
            </w:r>
          </w:p>
        </w:tc>
        <w:tc>
          <w:tcPr>
            <w:tcW w:w="0" w:type="pct"/>
            <w:hideMark/>
          </w:tcPr>
          <w:p w14:paraId="15BF9BFA" w14:textId="77777777" w:rsidR="005D2CAB" w:rsidRPr="001609F9" w:rsidRDefault="005D2CAB" w:rsidP="00B86790">
            <w:pPr>
              <w:pStyle w:val="ECCTabletext"/>
              <w:keepNext w:val="0"/>
              <w:widowControl w:val="0"/>
            </w:pPr>
            <w:r w:rsidRPr="001609F9">
              <w:t>dBm/MHz</w:t>
            </w:r>
          </w:p>
        </w:tc>
        <w:tc>
          <w:tcPr>
            <w:tcW w:w="0" w:type="pct"/>
            <w:hideMark/>
          </w:tcPr>
          <w:p w14:paraId="72CF7360" w14:textId="77777777" w:rsidR="005D2CAB" w:rsidRPr="001609F9" w:rsidRDefault="005D2CAB" w:rsidP="00B86790">
            <w:pPr>
              <w:pStyle w:val="ECCTabletext"/>
              <w:keepNext w:val="0"/>
              <w:widowControl w:val="0"/>
            </w:pPr>
            <w:r w:rsidRPr="001609F9">
              <w:t>-40</w:t>
            </w:r>
          </w:p>
        </w:tc>
        <w:tc>
          <w:tcPr>
            <w:tcW w:w="819" w:type="pct"/>
            <w:hideMark/>
          </w:tcPr>
          <w:p w14:paraId="1B8A1480" w14:textId="77777777" w:rsidR="005D2CAB" w:rsidRPr="001609F9" w:rsidRDefault="005D2CAB" w:rsidP="00B86790">
            <w:pPr>
              <w:pStyle w:val="ECCTabletext"/>
              <w:keepNext w:val="0"/>
              <w:widowControl w:val="0"/>
            </w:pPr>
            <w:r w:rsidRPr="001609F9">
              <w:t>-41</w:t>
            </w:r>
          </w:p>
        </w:tc>
      </w:tr>
      <w:tr w:rsidR="005D2CAB" w:rsidRPr="001609F9" w14:paraId="3BF37AB2" w14:textId="77777777">
        <w:trPr>
          <w:trHeight w:val="300"/>
        </w:trPr>
        <w:tc>
          <w:tcPr>
            <w:tcW w:w="0" w:type="pct"/>
          </w:tcPr>
          <w:p w14:paraId="301819F0" w14:textId="77777777" w:rsidR="005D2CAB" w:rsidRPr="001609F9" w:rsidRDefault="005D2CAB" w:rsidP="00B86790">
            <w:pPr>
              <w:pStyle w:val="ECCTabletext"/>
              <w:keepNext w:val="0"/>
              <w:widowControl w:val="0"/>
            </w:pPr>
            <w:r w:rsidRPr="001609F9">
              <w:t>Pitch and roll</w:t>
            </w:r>
          </w:p>
        </w:tc>
        <w:tc>
          <w:tcPr>
            <w:tcW w:w="0" w:type="pct"/>
          </w:tcPr>
          <w:p w14:paraId="27A7DD7D" w14:textId="77777777" w:rsidR="005D2CAB" w:rsidRPr="001609F9" w:rsidRDefault="005D2CAB" w:rsidP="00B86790">
            <w:pPr>
              <w:pStyle w:val="ECCTabletext"/>
              <w:keepNext w:val="0"/>
              <w:widowControl w:val="0"/>
            </w:pPr>
            <w:r w:rsidRPr="001609F9">
              <w:t>degrees</w:t>
            </w:r>
          </w:p>
        </w:tc>
        <w:tc>
          <w:tcPr>
            <w:tcW w:w="0" w:type="pct"/>
          </w:tcPr>
          <w:p w14:paraId="6DE8BAF5" w14:textId="77777777" w:rsidR="005D2CAB" w:rsidRPr="001609F9" w:rsidRDefault="005D2CAB" w:rsidP="00B86790">
            <w:pPr>
              <w:pStyle w:val="ECCTabletext"/>
              <w:keepNext w:val="0"/>
              <w:widowControl w:val="0"/>
            </w:pPr>
            <w:r w:rsidRPr="001609F9">
              <w:rPr>
                <w:rFonts w:cs="Arial"/>
              </w:rPr>
              <w:t>±</w:t>
            </w:r>
            <w:r w:rsidRPr="001609F9">
              <w:t>15</w:t>
            </w:r>
          </w:p>
        </w:tc>
        <w:tc>
          <w:tcPr>
            <w:tcW w:w="819" w:type="pct"/>
          </w:tcPr>
          <w:p w14:paraId="14592BD6" w14:textId="77777777" w:rsidR="005D2CAB" w:rsidRPr="001609F9" w:rsidRDefault="005D2CAB" w:rsidP="00B86790">
            <w:pPr>
              <w:pStyle w:val="ECCTabletext"/>
              <w:keepNext w:val="0"/>
              <w:widowControl w:val="0"/>
            </w:pPr>
            <w:r w:rsidRPr="001609F9">
              <w:t>±15</w:t>
            </w:r>
          </w:p>
        </w:tc>
      </w:tr>
      <w:tr w:rsidR="005D2CAB" w:rsidRPr="001609F9" w14:paraId="492F44C8" w14:textId="77777777">
        <w:trPr>
          <w:trHeight w:val="300"/>
        </w:trPr>
        <w:tc>
          <w:tcPr>
            <w:tcW w:w="0" w:type="pct"/>
            <w:hideMark/>
          </w:tcPr>
          <w:p w14:paraId="06B6E339" w14:textId="77777777" w:rsidR="005D2CAB" w:rsidRPr="001609F9" w:rsidRDefault="005D2CAB" w:rsidP="00B86790">
            <w:pPr>
              <w:pStyle w:val="ECCTabletext"/>
              <w:keepNext w:val="0"/>
              <w:widowControl w:val="0"/>
            </w:pPr>
            <w:r w:rsidRPr="001609F9">
              <w:t>IMT Interferer</w:t>
            </w:r>
          </w:p>
        </w:tc>
        <w:tc>
          <w:tcPr>
            <w:tcW w:w="0" w:type="pct"/>
            <w:hideMark/>
          </w:tcPr>
          <w:p w14:paraId="3137AC0B" w14:textId="77777777" w:rsidR="005D2CAB" w:rsidRPr="001609F9" w:rsidRDefault="005D2CAB" w:rsidP="00B86790">
            <w:pPr>
              <w:pStyle w:val="ECCTabletext"/>
              <w:keepNext w:val="0"/>
              <w:widowControl w:val="0"/>
            </w:pPr>
          </w:p>
        </w:tc>
        <w:tc>
          <w:tcPr>
            <w:tcW w:w="0" w:type="pct"/>
            <w:hideMark/>
          </w:tcPr>
          <w:p w14:paraId="3FCFED86" w14:textId="77777777" w:rsidR="005D2CAB" w:rsidRPr="001609F9" w:rsidRDefault="005D2CAB" w:rsidP="00B86790">
            <w:pPr>
              <w:pStyle w:val="ECCTabletext"/>
              <w:keepNext w:val="0"/>
              <w:widowControl w:val="0"/>
            </w:pPr>
            <w:r w:rsidRPr="001609F9">
              <w:t>rural</w:t>
            </w:r>
          </w:p>
        </w:tc>
        <w:tc>
          <w:tcPr>
            <w:tcW w:w="819" w:type="pct"/>
            <w:hideMark/>
          </w:tcPr>
          <w:p w14:paraId="26D80B1E" w14:textId="77777777" w:rsidR="005D2CAB" w:rsidRPr="001609F9" w:rsidRDefault="005D2CAB" w:rsidP="00B86790">
            <w:pPr>
              <w:pStyle w:val="ECCTabletext"/>
              <w:keepNext w:val="0"/>
              <w:widowControl w:val="0"/>
            </w:pPr>
            <w:r w:rsidRPr="001609F9">
              <w:t>rural</w:t>
            </w:r>
          </w:p>
        </w:tc>
      </w:tr>
      <w:tr w:rsidR="005D2CAB" w:rsidRPr="001609F9" w14:paraId="7507BB84" w14:textId="77777777">
        <w:trPr>
          <w:trHeight w:val="319"/>
        </w:trPr>
        <w:tc>
          <w:tcPr>
            <w:tcW w:w="0" w:type="pct"/>
            <w:hideMark/>
          </w:tcPr>
          <w:p w14:paraId="356E800D" w14:textId="77777777" w:rsidR="005D2CAB" w:rsidRPr="001609F9" w:rsidRDefault="005D2CAB" w:rsidP="00B86790">
            <w:pPr>
              <w:pStyle w:val="ECCTabletext"/>
              <w:keepNext w:val="0"/>
              <w:widowControl w:val="0"/>
            </w:pPr>
            <w:r w:rsidRPr="001609F9">
              <w:t xml:space="preserve">IMT antenna </w:t>
            </w:r>
          </w:p>
        </w:tc>
        <w:tc>
          <w:tcPr>
            <w:tcW w:w="0" w:type="pct"/>
            <w:hideMark/>
          </w:tcPr>
          <w:p w14:paraId="6B3352EE" w14:textId="77777777" w:rsidR="005D2CAB" w:rsidRPr="001609F9" w:rsidRDefault="005D2CAB" w:rsidP="00B86790">
            <w:pPr>
              <w:pStyle w:val="ECCTabletext"/>
              <w:keepNext w:val="0"/>
              <w:widowControl w:val="0"/>
            </w:pPr>
          </w:p>
        </w:tc>
        <w:tc>
          <w:tcPr>
            <w:tcW w:w="0" w:type="pct"/>
            <w:hideMark/>
          </w:tcPr>
          <w:p w14:paraId="2B0156FE" w14:textId="77777777" w:rsidR="005D2CAB" w:rsidRPr="001609F9" w:rsidRDefault="005D2CAB" w:rsidP="00B86790">
            <w:pPr>
              <w:pStyle w:val="ECCTabletext"/>
              <w:keepNext w:val="0"/>
              <w:widowControl w:val="0"/>
            </w:pPr>
            <w:r w:rsidRPr="001609F9">
              <w:t>AAS with SA</w:t>
            </w:r>
          </w:p>
        </w:tc>
        <w:tc>
          <w:tcPr>
            <w:tcW w:w="819" w:type="pct"/>
            <w:hideMark/>
          </w:tcPr>
          <w:p w14:paraId="6D7322B7" w14:textId="77777777" w:rsidR="005D2CAB" w:rsidRPr="001609F9" w:rsidRDefault="005D2CAB" w:rsidP="00B86790">
            <w:pPr>
              <w:pStyle w:val="ECCTabletext"/>
              <w:keepNext w:val="0"/>
              <w:widowControl w:val="0"/>
            </w:pPr>
            <w:r w:rsidRPr="001609F9">
              <w:t>AAS with SA</w:t>
            </w:r>
          </w:p>
        </w:tc>
      </w:tr>
      <w:tr w:rsidR="005D2CAB" w:rsidRPr="001609F9" w14:paraId="527836A3" w14:textId="77777777">
        <w:trPr>
          <w:trHeight w:val="342"/>
        </w:trPr>
        <w:tc>
          <w:tcPr>
            <w:tcW w:w="0" w:type="pct"/>
            <w:hideMark/>
          </w:tcPr>
          <w:p w14:paraId="44B1ACAA" w14:textId="77777777" w:rsidR="005D2CAB" w:rsidRPr="001609F9" w:rsidRDefault="005D2CAB" w:rsidP="00B86790">
            <w:pPr>
              <w:pStyle w:val="ECCTabletext"/>
              <w:keepNext w:val="0"/>
              <w:widowControl w:val="0"/>
            </w:pPr>
            <w:r w:rsidRPr="001609F9">
              <w:t xml:space="preserve">IMT </w:t>
            </w:r>
            <w:r w:rsidRPr="001609F9">
              <w:rPr>
                <w:i/>
                <w:iCs/>
              </w:rPr>
              <w:t>e.i.r.p.</w:t>
            </w:r>
          </w:p>
        </w:tc>
        <w:tc>
          <w:tcPr>
            <w:tcW w:w="0" w:type="pct"/>
            <w:hideMark/>
          </w:tcPr>
          <w:p w14:paraId="6F39DD62" w14:textId="77777777" w:rsidR="005D2CAB" w:rsidRPr="001609F9" w:rsidRDefault="005D2CAB" w:rsidP="00B86790">
            <w:pPr>
              <w:pStyle w:val="ECCTabletext"/>
              <w:keepNext w:val="0"/>
              <w:widowControl w:val="0"/>
            </w:pPr>
            <w:r w:rsidRPr="001609F9">
              <w:t>dBm/100 MHz</w:t>
            </w:r>
          </w:p>
        </w:tc>
        <w:tc>
          <w:tcPr>
            <w:tcW w:w="0" w:type="pct"/>
            <w:hideMark/>
          </w:tcPr>
          <w:p w14:paraId="19EEDA76" w14:textId="77777777" w:rsidR="005D2CAB" w:rsidRPr="001609F9" w:rsidRDefault="005D2CAB" w:rsidP="00B86790">
            <w:pPr>
              <w:pStyle w:val="ECCTabletext"/>
              <w:keepNext w:val="0"/>
              <w:widowControl w:val="0"/>
            </w:pPr>
            <w:r w:rsidRPr="001609F9">
              <w:t>78</w:t>
            </w:r>
          </w:p>
        </w:tc>
        <w:tc>
          <w:tcPr>
            <w:tcW w:w="819" w:type="pct"/>
            <w:hideMark/>
          </w:tcPr>
          <w:p w14:paraId="7B3F9D08" w14:textId="77777777" w:rsidR="005D2CAB" w:rsidRPr="001609F9" w:rsidRDefault="005D2CAB" w:rsidP="00B86790">
            <w:pPr>
              <w:pStyle w:val="ECCTabletext"/>
              <w:keepNext w:val="0"/>
              <w:widowControl w:val="0"/>
            </w:pPr>
            <w:r w:rsidRPr="001609F9">
              <w:t>78</w:t>
            </w:r>
          </w:p>
        </w:tc>
      </w:tr>
      <w:tr w:rsidR="005D2CAB" w:rsidRPr="001609F9" w14:paraId="61F0C57E" w14:textId="77777777">
        <w:trPr>
          <w:trHeight w:val="312"/>
        </w:trPr>
        <w:tc>
          <w:tcPr>
            <w:tcW w:w="0" w:type="pct"/>
            <w:hideMark/>
          </w:tcPr>
          <w:p w14:paraId="68D4F96F" w14:textId="77777777" w:rsidR="005D2CAB" w:rsidRPr="001609F9" w:rsidRDefault="005D2CAB" w:rsidP="00B86790">
            <w:pPr>
              <w:pStyle w:val="ECCTabletext"/>
              <w:keepNext w:val="0"/>
              <w:widowControl w:val="0"/>
            </w:pPr>
            <w:r w:rsidRPr="001609F9">
              <w:t>IMT antenna peak gain</w:t>
            </w:r>
          </w:p>
        </w:tc>
        <w:tc>
          <w:tcPr>
            <w:tcW w:w="0" w:type="pct"/>
            <w:hideMark/>
          </w:tcPr>
          <w:p w14:paraId="4D71F895" w14:textId="77777777" w:rsidR="005D2CAB" w:rsidRPr="001609F9" w:rsidRDefault="005D2CAB" w:rsidP="00B86790">
            <w:pPr>
              <w:pStyle w:val="ECCTabletext"/>
              <w:keepNext w:val="0"/>
              <w:widowControl w:val="0"/>
            </w:pPr>
            <w:r w:rsidRPr="001609F9">
              <w:t>dBi</w:t>
            </w:r>
          </w:p>
        </w:tc>
        <w:tc>
          <w:tcPr>
            <w:tcW w:w="0" w:type="pct"/>
            <w:hideMark/>
          </w:tcPr>
          <w:p w14:paraId="285A3D21" w14:textId="77777777" w:rsidR="005D2CAB" w:rsidRPr="001609F9" w:rsidRDefault="005D2CAB" w:rsidP="00B86790">
            <w:pPr>
              <w:pStyle w:val="ECCTabletext"/>
              <w:keepNext w:val="0"/>
              <w:widowControl w:val="0"/>
            </w:pPr>
            <w:r w:rsidRPr="001609F9">
              <w:t>26</w:t>
            </w:r>
          </w:p>
        </w:tc>
        <w:tc>
          <w:tcPr>
            <w:tcW w:w="819" w:type="pct"/>
            <w:hideMark/>
          </w:tcPr>
          <w:p w14:paraId="28E7DC07" w14:textId="77777777" w:rsidR="005D2CAB" w:rsidRPr="001609F9" w:rsidRDefault="005D2CAB" w:rsidP="00B86790">
            <w:pPr>
              <w:pStyle w:val="ECCTabletext"/>
              <w:keepNext w:val="0"/>
              <w:widowControl w:val="0"/>
            </w:pPr>
            <w:r w:rsidRPr="001609F9">
              <w:t>26</w:t>
            </w:r>
          </w:p>
        </w:tc>
      </w:tr>
      <w:tr w:rsidR="005D2CAB" w:rsidRPr="001609F9" w14:paraId="0DFC27B8" w14:textId="77777777">
        <w:trPr>
          <w:trHeight w:val="300"/>
        </w:trPr>
        <w:tc>
          <w:tcPr>
            <w:tcW w:w="0" w:type="pct"/>
            <w:hideMark/>
          </w:tcPr>
          <w:p w14:paraId="6CD56184" w14:textId="77777777" w:rsidR="005D2CAB" w:rsidRPr="001609F9" w:rsidRDefault="005D2CAB" w:rsidP="00B86790">
            <w:pPr>
              <w:pStyle w:val="ECCTabletext"/>
              <w:keepNext w:val="0"/>
              <w:widowControl w:val="0"/>
            </w:pPr>
            <w:r w:rsidRPr="001609F9">
              <w:t xml:space="preserve">IMT Antenna Height </w:t>
            </w:r>
          </w:p>
        </w:tc>
        <w:tc>
          <w:tcPr>
            <w:tcW w:w="0" w:type="pct"/>
            <w:hideMark/>
          </w:tcPr>
          <w:p w14:paraId="510AF0A0" w14:textId="77777777" w:rsidR="005D2CAB" w:rsidRPr="001609F9" w:rsidRDefault="005D2CAB" w:rsidP="00B86790">
            <w:pPr>
              <w:pStyle w:val="ECCTabletext"/>
              <w:keepNext w:val="0"/>
              <w:widowControl w:val="0"/>
            </w:pPr>
            <w:r w:rsidRPr="001609F9">
              <w:t>m</w:t>
            </w:r>
          </w:p>
        </w:tc>
        <w:tc>
          <w:tcPr>
            <w:tcW w:w="0" w:type="pct"/>
            <w:hideMark/>
          </w:tcPr>
          <w:p w14:paraId="2BBE04B7" w14:textId="77777777" w:rsidR="005D2CAB" w:rsidRPr="001609F9" w:rsidRDefault="005D2CAB" w:rsidP="00B86790">
            <w:pPr>
              <w:pStyle w:val="ECCTabletext"/>
              <w:keepNext w:val="0"/>
              <w:widowControl w:val="0"/>
            </w:pPr>
            <w:r w:rsidRPr="001609F9">
              <w:t>35</w:t>
            </w:r>
          </w:p>
        </w:tc>
        <w:tc>
          <w:tcPr>
            <w:tcW w:w="819" w:type="pct"/>
            <w:hideMark/>
          </w:tcPr>
          <w:p w14:paraId="33C7AB1C" w14:textId="77777777" w:rsidR="005D2CAB" w:rsidRPr="001609F9" w:rsidRDefault="005D2CAB" w:rsidP="00B86790">
            <w:pPr>
              <w:pStyle w:val="ECCTabletext"/>
              <w:keepNext w:val="0"/>
              <w:widowControl w:val="0"/>
            </w:pPr>
            <w:r w:rsidRPr="001609F9">
              <w:t>35</w:t>
            </w:r>
          </w:p>
        </w:tc>
      </w:tr>
      <w:tr w:rsidR="005D2CAB" w:rsidRPr="001609F9" w14:paraId="0CDC7AE7" w14:textId="77777777">
        <w:trPr>
          <w:trHeight w:val="300"/>
        </w:trPr>
        <w:tc>
          <w:tcPr>
            <w:tcW w:w="0" w:type="pct"/>
            <w:hideMark/>
          </w:tcPr>
          <w:p w14:paraId="1D8C6974" w14:textId="77777777" w:rsidR="005D2CAB" w:rsidRPr="001609F9" w:rsidRDefault="005D2CAB" w:rsidP="00B86790">
            <w:pPr>
              <w:pStyle w:val="ECCTabletext"/>
              <w:keepNext w:val="0"/>
              <w:widowControl w:val="0"/>
            </w:pPr>
            <w:r w:rsidRPr="001609F9">
              <w:t>TRP</w:t>
            </w:r>
          </w:p>
        </w:tc>
        <w:tc>
          <w:tcPr>
            <w:tcW w:w="0" w:type="pct"/>
            <w:hideMark/>
          </w:tcPr>
          <w:p w14:paraId="2EB6560B" w14:textId="77777777" w:rsidR="005D2CAB" w:rsidRPr="001609F9" w:rsidRDefault="005D2CAB" w:rsidP="00B86790">
            <w:pPr>
              <w:pStyle w:val="ECCTabletext"/>
              <w:keepNext w:val="0"/>
              <w:widowControl w:val="0"/>
            </w:pPr>
            <w:r w:rsidRPr="001609F9">
              <w:t xml:space="preserve">dBm/100 </w:t>
            </w:r>
            <w:r w:rsidRPr="001609F9">
              <w:lastRenderedPageBreak/>
              <w:t>MHz</w:t>
            </w:r>
          </w:p>
        </w:tc>
        <w:tc>
          <w:tcPr>
            <w:tcW w:w="0" w:type="pct"/>
            <w:hideMark/>
          </w:tcPr>
          <w:p w14:paraId="240FA1BD" w14:textId="77777777" w:rsidR="005D2CAB" w:rsidRPr="001609F9" w:rsidRDefault="005D2CAB" w:rsidP="00B86790">
            <w:pPr>
              <w:pStyle w:val="ECCTabletext"/>
              <w:keepNext w:val="0"/>
              <w:widowControl w:val="0"/>
            </w:pPr>
            <w:r w:rsidRPr="001609F9">
              <w:lastRenderedPageBreak/>
              <w:t>52</w:t>
            </w:r>
          </w:p>
        </w:tc>
        <w:tc>
          <w:tcPr>
            <w:tcW w:w="819" w:type="pct"/>
            <w:hideMark/>
          </w:tcPr>
          <w:p w14:paraId="06BC9CEA" w14:textId="77777777" w:rsidR="005D2CAB" w:rsidRPr="001609F9" w:rsidRDefault="005D2CAB" w:rsidP="00B86790">
            <w:pPr>
              <w:pStyle w:val="ECCTabletext"/>
              <w:keepNext w:val="0"/>
              <w:widowControl w:val="0"/>
            </w:pPr>
            <w:r w:rsidRPr="001609F9">
              <w:t>52</w:t>
            </w:r>
          </w:p>
        </w:tc>
      </w:tr>
      <w:tr w:rsidR="005D2CAB" w:rsidRPr="001609F9" w14:paraId="69914802" w14:textId="77777777">
        <w:trPr>
          <w:trHeight w:val="300"/>
        </w:trPr>
        <w:tc>
          <w:tcPr>
            <w:tcW w:w="0" w:type="pct"/>
            <w:hideMark/>
          </w:tcPr>
          <w:p w14:paraId="0163A4BF" w14:textId="77777777" w:rsidR="005D2CAB" w:rsidRPr="001609F9" w:rsidRDefault="005D2CAB" w:rsidP="00B86790">
            <w:pPr>
              <w:pStyle w:val="ECCTabletext"/>
              <w:keepNext w:val="0"/>
              <w:widowControl w:val="0"/>
            </w:pPr>
            <w:r w:rsidRPr="001609F9">
              <w:t>additional cable loss</w:t>
            </w:r>
          </w:p>
        </w:tc>
        <w:tc>
          <w:tcPr>
            <w:tcW w:w="0" w:type="pct"/>
            <w:hideMark/>
          </w:tcPr>
          <w:p w14:paraId="66B3E909" w14:textId="77777777" w:rsidR="005D2CAB" w:rsidRPr="001609F9" w:rsidRDefault="005D2CAB" w:rsidP="00B86790">
            <w:pPr>
              <w:pStyle w:val="ECCTabletext"/>
              <w:keepNext w:val="0"/>
              <w:widowControl w:val="0"/>
            </w:pPr>
            <w:r w:rsidRPr="001609F9">
              <w:t>dB</w:t>
            </w:r>
          </w:p>
        </w:tc>
        <w:tc>
          <w:tcPr>
            <w:tcW w:w="0" w:type="pct"/>
            <w:hideMark/>
          </w:tcPr>
          <w:p w14:paraId="1EFFDA36" w14:textId="77777777" w:rsidR="005D2CAB" w:rsidRPr="001609F9" w:rsidRDefault="005D2CAB" w:rsidP="00B86790">
            <w:pPr>
              <w:pStyle w:val="ECCTabletext"/>
              <w:keepNext w:val="0"/>
              <w:widowControl w:val="0"/>
            </w:pPr>
            <w:r w:rsidRPr="001609F9">
              <w:t>3</w:t>
            </w:r>
          </w:p>
        </w:tc>
        <w:tc>
          <w:tcPr>
            <w:tcW w:w="819" w:type="pct"/>
            <w:hideMark/>
          </w:tcPr>
          <w:p w14:paraId="586303AF" w14:textId="77777777" w:rsidR="005D2CAB" w:rsidRPr="001609F9" w:rsidRDefault="005D2CAB" w:rsidP="00B86790">
            <w:pPr>
              <w:pStyle w:val="ECCTabletext"/>
              <w:keepNext w:val="0"/>
              <w:widowControl w:val="0"/>
            </w:pPr>
            <w:r w:rsidRPr="001609F9">
              <w:t>3</w:t>
            </w:r>
          </w:p>
        </w:tc>
      </w:tr>
    </w:tbl>
    <w:p w14:paraId="0584631A" w14:textId="77777777" w:rsidR="005D2CAB" w:rsidRPr="001609F9" w:rsidRDefault="005D2CAB" w:rsidP="005D2CAB">
      <w:r w:rsidRPr="001609F9">
        <w:t>In the figures below, green crosses are the runway the red triangle is the 1000 feet point, the red dot is the 200 feet point, the red flag is the touch down point.</w:t>
      </w:r>
      <w:r w:rsidRPr="001609F9" w:rsidDel="005B2CD6">
        <w:t xml:space="preserve"> </w:t>
      </w:r>
    </w:p>
    <w:p w14:paraId="42DA7EEA" w14:textId="12C916DE" w:rsidR="005D2CAB" w:rsidRPr="001609F9" w:rsidRDefault="005D2CAB" w:rsidP="005D2CAB">
      <w:pPr>
        <w:pStyle w:val="ECCFiguregraphcentered"/>
        <w:rPr>
          <w:lang w:val="en-GB"/>
        </w:rPr>
      </w:pPr>
      <w:r w:rsidRPr="001609F9">
        <w:rPr>
          <w:lang w:val="en-GB"/>
        </w:rPr>
        <w:drawing>
          <wp:inline distT="0" distB="0" distL="0" distR="0" wp14:anchorId="1A15410C" wp14:editId="3C6D20A8">
            <wp:extent cx="1928495" cy="2731135"/>
            <wp:effectExtent l="0" t="0" r="0" b="0"/>
            <wp:docPr id="1135675719" name="Picture 1" descr="A screen 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675719" name="Picture 1" descr="A screen shot of a computer game&#10;&#10;Description automatically generated"/>
                    <pic:cNvPicPr>
                      <a:picLocks noChangeAspect="1"/>
                    </pic:cNvPicPr>
                  </pic:nvPicPr>
                  <pic:blipFill>
                    <a:blip r:embed="rId119"/>
                    <a:stretch>
                      <a:fillRect/>
                    </a:stretch>
                  </pic:blipFill>
                  <pic:spPr>
                    <a:xfrm>
                      <a:off x="0" y="0"/>
                      <a:ext cx="1928495" cy="2731135"/>
                    </a:xfrm>
                    <a:prstGeom prst="rect">
                      <a:avLst/>
                    </a:prstGeom>
                  </pic:spPr>
                </pic:pic>
              </a:graphicData>
            </a:graphic>
          </wp:inline>
        </w:drawing>
      </w:r>
      <w:r w:rsidR="006673C7" w:rsidRPr="001609F9">
        <w:rPr>
          <w:lang w:val="en-GB"/>
        </w:rPr>
        <w:t xml:space="preserve">   </w:t>
      </w:r>
      <w:r w:rsidRPr="001609F9">
        <w:rPr>
          <w:lang w:val="en-GB"/>
        </w:rPr>
        <w:drawing>
          <wp:inline distT="0" distB="0" distL="0" distR="0" wp14:anchorId="418AA8D2" wp14:editId="7F7B4751">
            <wp:extent cx="1840700" cy="2783590"/>
            <wp:effectExtent l="0" t="0" r="7620" b="0"/>
            <wp:docPr id="1376350880"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50880" name="Picture 1" descr="A screen shot of a graph&#10;&#10;Description automatically generated"/>
                    <pic:cNvPicPr>
                      <a:picLocks noChangeAspect="1"/>
                    </pic:cNvPicPr>
                  </pic:nvPicPr>
                  <pic:blipFill>
                    <a:blip r:embed="rId120"/>
                    <a:stretch>
                      <a:fillRect/>
                    </a:stretch>
                  </pic:blipFill>
                  <pic:spPr>
                    <a:xfrm>
                      <a:off x="0" y="0"/>
                      <a:ext cx="1845448" cy="2790770"/>
                    </a:xfrm>
                    <a:prstGeom prst="rect">
                      <a:avLst/>
                    </a:prstGeom>
                  </pic:spPr>
                </pic:pic>
              </a:graphicData>
            </a:graphic>
          </wp:inline>
        </w:drawing>
      </w:r>
    </w:p>
    <w:p w14:paraId="53439FC3" w14:textId="032901D1" w:rsidR="005D2CAB" w:rsidRPr="001609F9" w:rsidRDefault="005D2CAB" w:rsidP="005D2CAB">
      <w:pPr>
        <w:pStyle w:val="Caption"/>
      </w:pPr>
      <w:r w:rsidRPr="001609F9">
        <w:t xml:space="preserve">Figure </w:t>
      </w:r>
      <w:r w:rsidRPr="001609F9">
        <w:fldChar w:fldCharType="begin"/>
      </w:r>
      <w:r w:rsidRPr="001609F9">
        <w:instrText xml:space="preserve"> SEQ Figure \* ARABIC </w:instrText>
      </w:r>
      <w:r w:rsidRPr="001609F9">
        <w:fldChar w:fldCharType="separate"/>
      </w:r>
      <w:r w:rsidR="00E35768" w:rsidRPr="001609F9">
        <w:rPr>
          <w:noProof/>
        </w:rPr>
        <w:t>103</w:t>
      </w:r>
      <w:r w:rsidRPr="001609F9">
        <w:fldChar w:fldCharType="end"/>
      </w:r>
      <w:r w:rsidRPr="001609F9">
        <w:t>: left), grid 1 km, RA model Y; right), grid 100 m RA model F, Blocking</w:t>
      </w:r>
    </w:p>
    <w:p w14:paraId="6454E3FD" w14:textId="77777777" w:rsidR="005D2CAB" w:rsidRPr="001609F9" w:rsidRDefault="005D2CAB" w:rsidP="005D2CAB">
      <w:pPr>
        <w:pStyle w:val="ECCAnnexheading4"/>
        <w:keepNext w:val="0"/>
        <w:tabs>
          <w:tab w:val="clear" w:pos="-837"/>
          <w:tab w:val="num" w:pos="3558"/>
        </w:tabs>
        <w:ind w:left="3558"/>
        <w:rPr>
          <w:lang w:val="en-GB"/>
        </w:rPr>
      </w:pPr>
      <w:bookmarkStart w:id="559" w:name="_Toc169078771"/>
      <w:r w:rsidRPr="001609F9">
        <w:rPr>
          <w:lang w:val="en-GB"/>
        </w:rPr>
        <w:t>Desensitisation, in-band RA by out of band MFCN emissions 1000 to 200 feet</w:t>
      </w:r>
      <w:bookmarkEnd w:id="559"/>
    </w:p>
    <w:p w14:paraId="27BB4D2F" w14:textId="77777777" w:rsidR="005D2CAB" w:rsidRPr="001609F9" w:rsidRDefault="005D2CAB" w:rsidP="005D2CAB">
      <w:r w:rsidRPr="001609F9">
        <w:t>Note here that the IMT Antenna is assumed to be single element dipole from Recommendation ITU-R M.2101. It is modelled as an omni directional antenna with 6.4 dBi gain.</w:t>
      </w:r>
    </w:p>
    <w:p w14:paraId="578CC99B" w14:textId="77777777" w:rsidR="005D2CAB" w:rsidRPr="001609F9" w:rsidRDefault="005D2CAB" w:rsidP="005D2CAB">
      <w:r w:rsidRPr="001609F9">
        <w:t xml:space="preserve">A TRP of 1 dBm/160 MHz is modelled which combined with an antenna gain of 6.4 dBi gives and </w:t>
      </w:r>
      <w:r w:rsidRPr="001609F9">
        <w:rPr>
          <w:i/>
          <w:iCs/>
        </w:rPr>
        <w:t>e.i.r.p.</w:t>
      </w:r>
      <w:r w:rsidRPr="001609F9">
        <w:t xml:space="preserve"> over 70 dB below the blocking case. The Break Point (ITM) values are between 30 and 40 dB tighter so the overall effect is that these cases are 30+dB better than the blocking cases. No interference is recorded. A plot of the RA models F and X are given for reference.</w:t>
      </w:r>
    </w:p>
    <w:p w14:paraId="4F1F2EBA" w14:textId="77777777" w:rsidR="005D2CAB" w:rsidRPr="001609F9" w:rsidRDefault="005D2CAB" w:rsidP="005D2CAB">
      <w:pPr>
        <w:pStyle w:val="ECCFiguregraphcentered"/>
        <w:rPr>
          <w:lang w:val="en-GB"/>
        </w:rPr>
      </w:pPr>
      <w:r w:rsidRPr="001609F9">
        <w:rPr>
          <w:lang w:val="en-GB"/>
        </w:rPr>
        <w:lastRenderedPageBreak/>
        <w:drawing>
          <wp:inline distT="0" distB="0" distL="0" distR="0" wp14:anchorId="376BF61F" wp14:editId="43CDDB4D">
            <wp:extent cx="2047843" cy="2958860"/>
            <wp:effectExtent l="0" t="0" r="0" b="0"/>
            <wp:docPr id="671649593"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649593" name="Picture 1" descr="A screen shot of a graph&#10;&#10;Description automatically generated"/>
                    <pic:cNvPicPr/>
                  </pic:nvPicPr>
                  <pic:blipFill>
                    <a:blip r:embed="rId121"/>
                    <a:stretch>
                      <a:fillRect/>
                    </a:stretch>
                  </pic:blipFill>
                  <pic:spPr>
                    <a:xfrm>
                      <a:off x="0" y="0"/>
                      <a:ext cx="2051422" cy="2964031"/>
                    </a:xfrm>
                    <a:prstGeom prst="rect">
                      <a:avLst/>
                    </a:prstGeom>
                  </pic:spPr>
                </pic:pic>
              </a:graphicData>
            </a:graphic>
          </wp:inline>
        </w:drawing>
      </w:r>
      <w:r w:rsidRPr="001609F9">
        <w:rPr>
          <w:lang w:val="en-GB"/>
        </w:rPr>
        <w:t xml:space="preserve">    </w:t>
      </w:r>
      <w:r w:rsidRPr="001609F9">
        <w:rPr>
          <w:lang w:val="en-GB"/>
        </w:rPr>
        <w:drawing>
          <wp:inline distT="0" distB="0" distL="0" distR="0" wp14:anchorId="4B630338" wp14:editId="307F6AEA">
            <wp:extent cx="2180590" cy="2795398"/>
            <wp:effectExtent l="0" t="0" r="0" b="5080"/>
            <wp:docPr id="1952153535" name="Picture 1"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153535" name="Picture 1" descr="A screen shot of a diagram&#10;&#10;Description automatically generated"/>
                    <pic:cNvPicPr/>
                  </pic:nvPicPr>
                  <pic:blipFill rotWithShape="1">
                    <a:blip r:embed="rId122"/>
                    <a:srcRect t="7134"/>
                    <a:stretch/>
                  </pic:blipFill>
                  <pic:spPr bwMode="auto">
                    <a:xfrm>
                      <a:off x="0" y="0"/>
                      <a:ext cx="2239432" cy="2870830"/>
                    </a:xfrm>
                    <a:prstGeom prst="rect">
                      <a:avLst/>
                    </a:prstGeom>
                    <a:ln>
                      <a:noFill/>
                    </a:ln>
                    <a:extLst>
                      <a:ext uri="{53640926-AAD7-44D8-BBD7-CCE9431645EC}">
                        <a14:shadowObscured xmlns:a14="http://schemas.microsoft.com/office/drawing/2010/main"/>
                      </a:ext>
                    </a:extLst>
                  </pic:spPr>
                </pic:pic>
              </a:graphicData>
            </a:graphic>
          </wp:inline>
        </w:drawing>
      </w:r>
    </w:p>
    <w:p w14:paraId="7A50733A" w14:textId="72692D2B" w:rsidR="005D2CAB" w:rsidRPr="001609F9" w:rsidRDefault="005D2CAB" w:rsidP="005D2CAB">
      <w:pPr>
        <w:pStyle w:val="Caption"/>
      </w:pPr>
      <w:r w:rsidRPr="001609F9">
        <w:t xml:space="preserve">Figure </w:t>
      </w:r>
      <w:r w:rsidRPr="001609F9">
        <w:fldChar w:fldCharType="begin"/>
      </w:r>
      <w:r w:rsidRPr="001609F9">
        <w:instrText xml:space="preserve"> SEQ Figure \* ARABIC </w:instrText>
      </w:r>
      <w:r w:rsidRPr="001609F9">
        <w:fldChar w:fldCharType="separate"/>
      </w:r>
      <w:r w:rsidR="00E35768" w:rsidRPr="001609F9">
        <w:rPr>
          <w:noProof/>
        </w:rPr>
        <w:t>104</w:t>
      </w:r>
      <w:r w:rsidRPr="001609F9">
        <w:fldChar w:fldCharType="end"/>
      </w:r>
      <w:r w:rsidRPr="001609F9">
        <w:t xml:space="preserve">: Grid 1 km, Desensitisation, RA model X   Figure </w:t>
      </w:r>
      <w:r w:rsidRPr="001609F9">
        <w:fldChar w:fldCharType="begin"/>
      </w:r>
      <w:r w:rsidRPr="001609F9">
        <w:instrText xml:space="preserve"> SEQ Figure \* ARABIC </w:instrText>
      </w:r>
      <w:r w:rsidRPr="001609F9">
        <w:fldChar w:fldCharType="separate"/>
      </w:r>
      <w:r w:rsidR="00E35768" w:rsidRPr="001609F9">
        <w:rPr>
          <w:noProof/>
        </w:rPr>
        <w:t>105</w:t>
      </w:r>
      <w:r w:rsidRPr="001609F9">
        <w:fldChar w:fldCharType="end"/>
      </w:r>
      <w:r w:rsidRPr="001609F9">
        <w:t xml:space="preserve">: Grid 1 km, Desensitisation, RA model F </w:t>
      </w:r>
    </w:p>
    <w:p w14:paraId="7B617A38" w14:textId="77777777" w:rsidR="005D2CAB" w:rsidRPr="001609F9" w:rsidRDefault="005D2CAB" w:rsidP="00A60C1C">
      <w:pPr>
        <w:pStyle w:val="ECCAnnexheading3"/>
      </w:pPr>
      <w:bookmarkStart w:id="560" w:name="_Toc169078772"/>
      <w:r w:rsidRPr="001609F9">
        <w:t>Analysis when RA is below 200 feet</w:t>
      </w:r>
      <w:bookmarkEnd w:id="560"/>
    </w:p>
    <w:p w14:paraId="659AA3D0" w14:textId="77777777" w:rsidR="005D2CAB" w:rsidRPr="001609F9" w:rsidRDefault="005D2CAB" w:rsidP="005D2CAB">
      <w:r w:rsidRPr="001609F9">
        <w:t>In this section, the impact of different physical phenomena that are bound to impact the ITT of the RA below 200 feet is looked at. These physical attributes are:</w:t>
      </w:r>
    </w:p>
    <w:p w14:paraId="788B4AEF" w14:textId="77777777" w:rsidR="005D2CAB" w:rsidRPr="001609F9" w:rsidRDefault="005D2CAB" w:rsidP="005D2CAB">
      <w:pPr>
        <w:pStyle w:val="ECCBulletsLv1"/>
        <w:ind w:left="360" w:hanging="360"/>
      </w:pPr>
      <w:r w:rsidRPr="001609F9">
        <w:t>It is expected that the ITT would increase as altitude decreases (down to 20 feet) as a result of increased wanted signal (due to lower path loss), compared to the values of 200 feet.</w:t>
      </w:r>
    </w:p>
    <w:p w14:paraId="12C6B401" w14:textId="77777777" w:rsidR="005D2CAB" w:rsidRPr="001609F9" w:rsidRDefault="005D2CAB" w:rsidP="005D2CAB">
      <w:pPr>
        <w:pStyle w:val="ECCBulletsLv1"/>
        <w:ind w:left="360" w:hanging="360"/>
      </w:pPr>
      <w:r w:rsidRPr="001609F9">
        <w:t>The aircraft fuselage shielding attenuation becomes more significant closer to touchdown when the MFCN signal enters the back of the RA antenna. We include additional losses from 100 feet altitude, gradually increasing the fuselage loss from 0 to 6 dB at touchdown;</w:t>
      </w:r>
    </w:p>
    <w:p w14:paraId="6BF44388" w14:textId="77777777" w:rsidR="005D2CAB" w:rsidRPr="001609F9" w:rsidRDefault="005D2CAB" w:rsidP="005D2CAB">
      <w:pPr>
        <w:pStyle w:val="ECCBulletsLv1"/>
        <w:ind w:left="360" w:hanging="360"/>
      </w:pPr>
      <w:r w:rsidRPr="001609F9">
        <w:t>The pitch and roll values decrease closer to touch down. Our model starts with ±15⁰ at 200 feet, decreasing to ±10⁰ at 100ft and 0⁰ at touchdown.</w:t>
      </w:r>
    </w:p>
    <w:p w14:paraId="14CFA8F4" w14:textId="77777777" w:rsidR="005D2CAB" w:rsidRPr="001609F9" w:rsidRDefault="005D2CAB" w:rsidP="00A60C1C">
      <w:pPr>
        <w:pStyle w:val="ECCAnnexheading3"/>
      </w:pPr>
      <w:bookmarkStart w:id="561" w:name="_Toc169078773"/>
      <w:r w:rsidRPr="001609F9">
        <w:t>Blocking when RA is below 200 feet</w:t>
      </w:r>
      <w:bookmarkEnd w:id="561"/>
    </w:p>
    <w:p w14:paraId="7D914585" w14:textId="77777777" w:rsidR="005D2CAB" w:rsidRPr="001609F9" w:rsidRDefault="005D2CAB" w:rsidP="005D2CAB">
      <w:r w:rsidRPr="001609F9">
        <w:t>The impact of these assumptions are illustrated in the following figures for MFCN blocking into RA Type F.</w:t>
      </w:r>
    </w:p>
    <w:p w14:paraId="4924F7F3" w14:textId="77777777" w:rsidR="005D2CAB" w:rsidRPr="001609F9" w:rsidRDefault="005D2CAB" w:rsidP="005D2CAB">
      <w:r w:rsidRPr="001609F9">
        <w:t>The figures are ordered as follows;</w:t>
      </w:r>
    </w:p>
    <w:p w14:paraId="2A491034" w14:textId="77777777" w:rsidR="005D2CAB" w:rsidRPr="001609F9" w:rsidRDefault="005D2CAB" w:rsidP="005D2CAB">
      <w:pPr>
        <w:pStyle w:val="ECCBulletsLv1"/>
        <w:ind w:left="360" w:hanging="360"/>
      </w:pPr>
      <w:r w:rsidRPr="001609F9">
        <w:t xml:space="preserve">Worst case – ignoring the physics - using the ITT from 200 feet down to ground; </w:t>
      </w:r>
    </w:p>
    <w:p w14:paraId="4FFF5615" w14:textId="77777777" w:rsidR="005D2CAB" w:rsidRPr="001609F9" w:rsidRDefault="005D2CAB" w:rsidP="005D2CAB">
      <w:pPr>
        <w:pStyle w:val="ECCBulletsLv1"/>
        <w:ind w:left="360" w:hanging="360"/>
      </w:pPr>
      <w:r w:rsidRPr="001609F9">
        <w:t>Threshold modified and fuselage loss added, 15⁰ pitch and roll at all altitudes;</w:t>
      </w:r>
    </w:p>
    <w:p w14:paraId="11965081" w14:textId="77777777" w:rsidR="005D2CAB" w:rsidRPr="001609F9" w:rsidRDefault="005D2CAB" w:rsidP="005D2CAB">
      <w:pPr>
        <w:pStyle w:val="ECCBulletsLv1"/>
        <w:ind w:left="360" w:hanging="360"/>
      </w:pPr>
      <w:r w:rsidRPr="001609F9">
        <w:t>Threshold modified, fuselage loss added, and pitch and roll decreased with altitude.</w:t>
      </w:r>
    </w:p>
    <w:p w14:paraId="4E9B156B" w14:textId="77777777" w:rsidR="005D2CAB" w:rsidRPr="001609F9" w:rsidRDefault="005D2CAB" w:rsidP="005D2CAB">
      <w:pPr>
        <w:pStyle w:val="ECCFiguregraphcentered"/>
        <w:rPr>
          <w:lang w:val="en-GB"/>
        </w:rPr>
      </w:pPr>
      <w:r w:rsidRPr="001609F9">
        <w:rPr>
          <w:lang w:val="en-GB"/>
        </w:rPr>
        <w:lastRenderedPageBreak/>
        <w:drawing>
          <wp:inline distT="0" distB="0" distL="0" distR="0" wp14:anchorId="2335583E" wp14:editId="50871611">
            <wp:extent cx="2505425" cy="3848637"/>
            <wp:effectExtent l="0" t="0" r="9525" b="0"/>
            <wp:docPr id="2023553286" name="Picture 1"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553286" name="Picture 1" descr="A screenshot of a computer game&#10;&#10;Description automatically generated"/>
                    <pic:cNvPicPr/>
                  </pic:nvPicPr>
                  <pic:blipFill>
                    <a:blip r:embed="rId123"/>
                    <a:stretch>
                      <a:fillRect/>
                    </a:stretch>
                  </pic:blipFill>
                  <pic:spPr>
                    <a:xfrm>
                      <a:off x="0" y="0"/>
                      <a:ext cx="2505425" cy="3848637"/>
                    </a:xfrm>
                    <a:prstGeom prst="rect">
                      <a:avLst/>
                    </a:prstGeom>
                  </pic:spPr>
                </pic:pic>
              </a:graphicData>
            </a:graphic>
          </wp:inline>
        </w:drawing>
      </w:r>
    </w:p>
    <w:p w14:paraId="2E917853" w14:textId="4FE3D8D9" w:rsidR="005D2CAB" w:rsidRPr="001609F9" w:rsidRDefault="005D2CAB" w:rsidP="005D2CAB">
      <w:pPr>
        <w:pStyle w:val="Caption"/>
      </w:pPr>
      <w:r w:rsidRPr="001609F9">
        <w:t xml:space="preserve">Figure </w:t>
      </w:r>
      <w:r w:rsidRPr="001609F9">
        <w:fldChar w:fldCharType="begin"/>
      </w:r>
      <w:r w:rsidRPr="001609F9">
        <w:instrText xml:space="preserve"> SEQ Figure \* ARABIC </w:instrText>
      </w:r>
      <w:r w:rsidRPr="001609F9">
        <w:fldChar w:fldCharType="separate"/>
      </w:r>
      <w:r w:rsidR="00E35768" w:rsidRPr="001609F9">
        <w:rPr>
          <w:noProof/>
        </w:rPr>
        <w:t>106</w:t>
      </w:r>
      <w:r w:rsidRPr="001609F9">
        <w:fldChar w:fldCharType="end"/>
      </w:r>
      <w:r w:rsidRPr="001609F9">
        <w:t>: Margins in dB for RA model blocking from MFCN below 200 feet without mitigations grid = 100 m</w:t>
      </w:r>
    </w:p>
    <w:p w14:paraId="1DC1C273" w14:textId="77777777" w:rsidR="005D2CAB" w:rsidRPr="001609F9" w:rsidRDefault="005D2CAB" w:rsidP="005D2CAB"/>
    <w:p w14:paraId="2D4D7565" w14:textId="77777777" w:rsidR="005D2CAB" w:rsidRPr="001609F9" w:rsidRDefault="005D2CAB" w:rsidP="005D2CAB">
      <w:pPr>
        <w:pStyle w:val="ECCFiguregraphcentered"/>
        <w:rPr>
          <w:lang w:val="en-GB"/>
        </w:rPr>
      </w:pPr>
      <w:r w:rsidRPr="001609F9">
        <w:rPr>
          <w:lang w:val="en-GB"/>
        </w:rPr>
        <w:drawing>
          <wp:inline distT="0" distB="0" distL="0" distR="0" wp14:anchorId="69667851" wp14:editId="77539457">
            <wp:extent cx="2466539" cy="3556000"/>
            <wp:effectExtent l="0" t="0" r="0" b="6350"/>
            <wp:docPr id="1896422485"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422485" name="Picture 1" descr="A screen shot of a graph&#10;&#10;Description automatically generated"/>
                    <pic:cNvPicPr/>
                  </pic:nvPicPr>
                  <pic:blipFill>
                    <a:blip r:embed="rId124"/>
                    <a:stretch>
                      <a:fillRect/>
                    </a:stretch>
                  </pic:blipFill>
                  <pic:spPr>
                    <a:xfrm>
                      <a:off x="0" y="0"/>
                      <a:ext cx="2467859" cy="3557903"/>
                    </a:xfrm>
                    <a:prstGeom prst="rect">
                      <a:avLst/>
                    </a:prstGeom>
                  </pic:spPr>
                </pic:pic>
              </a:graphicData>
            </a:graphic>
          </wp:inline>
        </w:drawing>
      </w:r>
    </w:p>
    <w:p w14:paraId="0F9D5F56" w14:textId="16CCEEFD" w:rsidR="005D2CAB" w:rsidRPr="001609F9" w:rsidRDefault="005D2CAB" w:rsidP="005D2CAB">
      <w:pPr>
        <w:pStyle w:val="Caption"/>
      </w:pPr>
      <w:r w:rsidRPr="001609F9">
        <w:t xml:space="preserve">Figure </w:t>
      </w:r>
      <w:r w:rsidRPr="001609F9">
        <w:fldChar w:fldCharType="begin"/>
      </w:r>
      <w:r w:rsidRPr="001609F9">
        <w:instrText xml:space="preserve"> SEQ Figure \* ARABIC </w:instrText>
      </w:r>
      <w:r w:rsidRPr="001609F9">
        <w:fldChar w:fldCharType="separate"/>
      </w:r>
      <w:r w:rsidR="00292A2A" w:rsidRPr="001609F9">
        <w:rPr>
          <w:noProof/>
        </w:rPr>
        <w:t>107</w:t>
      </w:r>
      <w:r w:rsidRPr="001609F9">
        <w:fldChar w:fldCharType="end"/>
      </w:r>
      <w:r w:rsidRPr="001609F9">
        <w:t xml:space="preserve">: Margins in dB for RA model F for blocking from MFCN below 200 feet with fuselage loss and threshold that increases with decreasing altitude. 15⁰ Pitch and Roll at all altitudes, grid = 100 m </w:t>
      </w:r>
    </w:p>
    <w:p w14:paraId="235F3033" w14:textId="77777777" w:rsidR="005D2CAB" w:rsidRPr="001609F9" w:rsidRDefault="005D2CAB" w:rsidP="005D2CAB">
      <w:pPr>
        <w:pStyle w:val="ECCFiguregraphcentered"/>
        <w:rPr>
          <w:lang w:val="en-GB"/>
        </w:rPr>
      </w:pPr>
      <w:r w:rsidRPr="001609F9">
        <w:rPr>
          <w:lang w:val="en-GB"/>
        </w:rPr>
        <w:lastRenderedPageBreak/>
        <w:drawing>
          <wp:inline distT="0" distB="0" distL="0" distR="0" wp14:anchorId="1E962063" wp14:editId="5F7EE958">
            <wp:extent cx="2363451" cy="3312160"/>
            <wp:effectExtent l="0" t="0" r="0" b="2540"/>
            <wp:docPr id="1785185671" name="Picture 1" descr="A screen 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185671" name="Picture 1" descr="A screen shot of a computer game&#10;&#10;Description automatically generated"/>
                    <pic:cNvPicPr/>
                  </pic:nvPicPr>
                  <pic:blipFill>
                    <a:blip r:embed="rId125"/>
                    <a:stretch>
                      <a:fillRect/>
                    </a:stretch>
                  </pic:blipFill>
                  <pic:spPr>
                    <a:xfrm>
                      <a:off x="0" y="0"/>
                      <a:ext cx="2365270" cy="3314710"/>
                    </a:xfrm>
                    <a:prstGeom prst="rect">
                      <a:avLst/>
                    </a:prstGeom>
                  </pic:spPr>
                </pic:pic>
              </a:graphicData>
            </a:graphic>
          </wp:inline>
        </w:drawing>
      </w:r>
    </w:p>
    <w:p w14:paraId="15C8D2B9" w14:textId="7FB2C31C" w:rsidR="005D2CAB" w:rsidRPr="001609F9" w:rsidRDefault="005D2CAB" w:rsidP="005D2CAB">
      <w:pPr>
        <w:pStyle w:val="Caption"/>
      </w:pPr>
      <w:r w:rsidRPr="001609F9">
        <w:t xml:space="preserve">Figure </w:t>
      </w:r>
      <w:r w:rsidRPr="001609F9">
        <w:fldChar w:fldCharType="begin"/>
      </w:r>
      <w:r w:rsidRPr="001609F9">
        <w:instrText xml:space="preserve"> SEQ Figure \* ARABIC </w:instrText>
      </w:r>
      <w:r w:rsidRPr="001609F9">
        <w:fldChar w:fldCharType="separate"/>
      </w:r>
      <w:r w:rsidR="00292A2A" w:rsidRPr="001609F9">
        <w:rPr>
          <w:noProof/>
        </w:rPr>
        <w:t>108</w:t>
      </w:r>
      <w:r w:rsidRPr="001609F9">
        <w:fldChar w:fldCharType="end"/>
      </w:r>
      <w:r w:rsidRPr="001609F9">
        <w:t>: Margins in dB for RA model F for MFCN blocking from MFCN below 200 feet with fuselage loss and threshold that increases with decreasing altitude. Pitch and Roll decreases with decreasing altitude, grid = 100 m</w:t>
      </w:r>
    </w:p>
    <w:p w14:paraId="5448AD8A" w14:textId="77777777" w:rsidR="005D2CAB" w:rsidRPr="001609F9" w:rsidRDefault="005D2CAB" w:rsidP="00A60C1C">
      <w:pPr>
        <w:pStyle w:val="ECCAnnexheading3"/>
      </w:pPr>
      <w:bookmarkStart w:id="562" w:name="_Toc169078774"/>
      <w:r w:rsidRPr="001609F9">
        <w:t>Desensitisation due to MFCN, RA below 200 feet</w:t>
      </w:r>
      <w:bookmarkEnd w:id="562"/>
    </w:p>
    <w:p w14:paraId="03367907" w14:textId="77777777" w:rsidR="005D2CAB" w:rsidRPr="001609F9" w:rsidRDefault="005D2CAB" w:rsidP="005D2CAB">
      <w:r w:rsidRPr="001609F9">
        <w:t>The most sensitive case for desensitisation analysis is Altimeter Model L. The threshold given at 200 feet is the same as the one given at 1000 feet and is 12 dB more sensitive than other RA types.</w:t>
      </w:r>
    </w:p>
    <w:p w14:paraId="5BCDB89D" w14:textId="77777777" w:rsidR="005D2CAB" w:rsidRPr="001609F9" w:rsidRDefault="005D2CAB" w:rsidP="005D2CAB">
      <w:pPr>
        <w:pStyle w:val="ECCFiguregraphcentered"/>
        <w:rPr>
          <w:lang w:val="en-GB"/>
        </w:rPr>
      </w:pPr>
      <w:r w:rsidRPr="001609F9">
        <w:rPr>
          <w:lang w:val="en-GB"/>
        </w:rPr>
        <w:drawing>
          <wp:inline distT="0" distB="0" distL="0" distR="0" wp14:anchorId="45ED8EF6" wp14:editId="2B198319">
            <wp:extent cx="2288002" cy="3373120"/>
            <wp:effectExtent l="0" t="0" r="0" b="0"/>
            <wp:docPr id="609675062" name="Picture 1"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675062" name="Picture 1" descr="A screenshot of a computer game&#10;&#10;Description automatically generated"/>
                    <pic:cNvPicPr/>
                  </pic:nvPicPr>
                  <pic:blipFill>
                    <a:blip r:embed="rId126"/>
                    <a:stretch>
                      <a:fillRect/>
                    </a:stretch>
                  </pic:blipFill>
                  <pic:spPr>
                    <a:xfrm>
                      <a:off x="0" y="0"/>
                      <a:ext cx="2288497" cy="3373850"/>
                    </a:xfrm>
                    <a:prstGeom prst="rect">
                      <a:avLst/>
                    </a:prstGeom>
                  </pic:spPr>
                </pic:pic>
              </a:graphicData>
            </a:graphic>
          </wp:inline>
        </w:drawing>
      </w:r>
    </w:p>
    <w:p w14:paraId="7E304C48" w14:textId="07F413F1" w:rsidR="005D2CAB" w:rsidRPr="001609F9" w:rsidRDefault="005D2CAB" w:rsidP="005D2CAB">
      <w:pPr>
        <w:pStyle w:val="Caption"/>
      </w:pPr>
      <w:r w:rsidRPr="001609F9">
        <w:t xml:space="preserve">Figure </w:t>
      </w:r>
      <w:r w:rsidRPr="001609F9">
        <w:fldChar w:fldCharType="begin"/>
      </w:r>
      <w:r w:rsidRPr="001609F9">
        <w:instrText xml:space="preserve"> SEQ Figure \* ARABIC </w:instrText>
      </w:r>
      <w:r w:rsidRPr="001609F9">
        <w:fldChar w:fldCharType="separate"/>
      </w:r>
      <w:r w:rsidR="00292A2A" w:rsidRPr="001609F9">
        <w:rPr>
          <w:noProof/>
        </w:rPr>
        <w:t>109</w:t>
      </w:r>
      <w:r w:rsidRPr="001609F9">
        <w:fldChar w:fldCharType="end"/>
      </w:r>
      <w:r w:rsidRPr="001609F9">
        <w:t>: Margins in dB for RA model desensitisation from MFCN/WBB LMP unwanted emissions below 200 feet with fuselage loss and threshold that increases with decreasing altitude. Pitch and Roll decreases with decreasing altitude, grid = 100 m</w:t>
      </w:r>
    </w:p>
    <w:p w14:paraId="1DEB508F" w14:textId="77777777" w:rsidR="005D2CAB" w:rsidRPr="001609F9" w:rsidRDefault="005D2CAB" w:rsidP="00A60C1C">
      <w:pPr>
        <w:pStyle w:val="ECCAnnexheading2"/>
      </w:pPr>
      <w:bookmarkStart w:id="563" w:name="_Toc169078775"/>
      <w:bookmarkStart w:id="564" w:name="_Toc172540918"/>
      <w:bookmarkStart w:id="565" w:name="_Toc183179623"/>
      <w:r w:rsidRPr="001609F9">
        <w:lastRenderedPageBreak/>
        <w:t>Sensitivity to antenna assumptions</w:t>
      </w:r>
      <w:bookmarkEnd w:id="563"/>
      <w:bookmarkEnd w:id="564"/>
      <w:bookmarkEnd w:id="565"/>
    </w:p>
    <w:p w14:paraId="677E2EBA" w14:textId="77777777" w:rsidR="005D2CAB" w:rsidRPr="001609F9" w:rsidRDefault="005D2CAB" w:rsidP="005D2CAB">
      <w:pPr>
        <w:rPr>
          <w:rStyle w:val="ECCParagraph"/>
        </w:rPr>
      </w:pPr>
      <w:r w:rsidRPr="001609F9">
        <w:rPr>
          <w:rStyle w:val="ECCParagraph"/>
        </w:rPr>
        <w:t>In this section variations of the baseline cases are considered to examine the potential outcomes resulting from mixing set 2 parameters with set 1 antennas  and vice versa.</w:t>
      </w:r>
    </w:p>
    <w:p w14:paraId="6ED378EC" w14:textId="77777777" w:rsidR="005D2CAB" w:rsidRPr="001609F9" w:rsidRDefault="005D2CAB" w:rsidP="005D2CAB">
      <w:pPr>
        <w:rPr>
          <w:rStyle w:val="ECCParagraph"/>
        </w:rPr>
      </w:pPr>
      <w:r w:rsidRPr="001609F9">
        <w:rPr>
          <w:rStyle w:val="ECCParagraph"/>
        </w:rPr>
        <w:t xml:space="preserve">It would appear that the antenna assumptions are the key element in this modelling and the variations in RA ITTs are a less significant second order consideration. </w:t>
      </w:r>
    </w:p>
    <w:p w14:paraId="41D2F064" w14:textId="77777777" w:rsidR="005D2CAB" w:rsidRPr="001609F9" w:rsidRDefault="005D2CAB" w:rsidP="005D2CAB">
      <w:pPr>
        <w:rPr>
          <w:rStyle w:val="ECCParagraph"/>
        </w:rPr>
      </w:pPr>
      <w:r w:rsidRPr="001609F9">
        <w:rPr>
          <w:rStyle w:val="ECCParagraph"/>
        </w:rPr>
        <w:t>The analysis is based on simulations of the RA below 200 feet. In all cases the following variants have been examined.</w:t>
      </w:r>
    </w:p>
    <w:p w14:paraId="545D1381" w14:textId="77777777" w:rsidR="005D2CAB" w:rsidRPr="001609F9" w:rsidRDefault="005D2CAB" w:rsidP="005D2CAB">
      <w:pPr>
        <w:rPr>
          <w:rStyle w:val="ECCParagraph"/>
        </w:rPr>
      </w:pPr>
      <w:r w:rsidRPr="001609F9">
        <w:rPr>
          <w:rStyle w:val="ECCParagraph"/>
        </w:rPr>
        <w:t>Blocking from MFCN assuming Set 1 parameters for RA Model F but an omni directional antenna and no 3 dB cable loss</w:t>
      </w:r>
    </w:p>
    <w:p w14:paraId="11C21A47" w14:textId="77777777" w:rsidR="005D2CAB" w:rsidRPr="001609F9" w:rsidRDefault="005D2CAB" w:rsidP="005D2CAB">
      <w:pPr>
        <w:rPr>
          <w:rStyle w:val="ECCParagraph"/>
        </w:rPr>
      </w:pPr>
    </w:p>
    <w:tbl>
      <w:tblPr>
        <w:tblStyle w:val="ECCTable-redheader"/>
        <w:tblW w:w="0" w:type="auto"/>
        <w:tblInd w:w="0" w:type="dxa"/>
        <w:tblLook w:val="04A0" w:firstRow="1" w:lastRow="0" w:firstColumn="1" w:lastColumn="0" w:noHBand="0" w:noVBand="1"/>
      </w:tblPr>
      <w:tblGrid>
        <w:gridCol w:w="2800"/>
        <w:gridCol w:w="2871"/>
        <w:gridCol w:w="2977"/>
      </w:tblGrid>
      <w:tr w:rsidR="005D2CAB" w:rsidRPr="001609F9" w14:paraId="23DF303F" w14:textId="77777777" w:rsidTr="00E35768">
        <w:trPr>
          <w:cnfStyle w:val="100000000000" w:firstRow="1" w:lastRow="0" w:firstColumn="0" w:lastColumn="0" w:oddVBand="0" w:evenVBand="0" w:oddHBand="0" w:evenHBand="0" w:firstRowFirstColumn="0" w:firstRowLastColumn="0" w:lastRowFirstColumn="0" w:lastRowLastColumn="0"/>
        </w:trPr>
        <w:tc>
          <w:tcPr>
            <w:tcW w:w="2800" w:type="dxa"/>
          </w:tcPr>
          <w:p w14:paraId="5E76C42C" w14:textId="77777777" w:rsidR="005D2CAB" w:rsidRPr="001609F9" w:rsidRDefault="005D2CAB" w:rsidP="00E35768">
            <w:pPr>
              <w:pStyle w:val="ECCTableHeaderwhitefont"/>
              <w:spacing w:before="60" w:after="60"/>
            </w:pPr>
            <w:r w:rsidRPr="001609F9">
              <w:rPr>
                <w:noProof/>
              </w:rPr>
              <mc:AlternateContent>
                <mc:Choice Requires="wps">
                  <w:drawing>
                    <wp:anchor distT="0" distB="0" distL="114300" distR="114300" simplePos="0" relativeHeight="251660800" behindDoc="0" locked="0" layoutInCell="1" allowOverlap="1" wp14:anchorId="192184E2" wp14:editId="35F39311">
                      <wp:simplePos x="0" y="0"/>
                      <wp:positionH relativeFrom="column">
                        <wp:posOffset>-69850</wp:posOffset>
                      </wp:positionH>
                      <wp:positionV relativeFrom="paragraph">
                        <wp:posOffset>-11430</wp:posOffset>
                      </wp:positionV>
                      <wp:extent cx="1151890" cy="770255"/>
                      <wp:effectExtent l="0" t="0" r="29210" b="29845"/>
                      <wp:wrapNone/>
                      <wp:docPr id="94420876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1890" cy="770255"/>
                              </a:xfrm>
                              <a:prstGeom prst="straightConnector1">
                                <a:avLst/>
                              </a:prstGeom>
                              <a:noFill/>
                              <a:ln w="9525">
                                <a:solidFill>
                                  <a:srgbClr val="000000"/>
                                </a:solidFill>
                                <a:roun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type w14:anchorId="7471609D" id="_x0000_t32" coordsize="21600,21600" o:spt="32" o:oned="t" path="m,l21600,21600e" filled="f">
                      <v:path arrowok="t" fillok="f" o:connecttype="none"/>
                      <o:lock v:ext="edit" shapetype="t"/>
                    </v:shapetype>
                    <v:shape id="Straight Arrow Connector 8" o:spid="_x0000_s1026" type="#_x0000_t32" style="position:absolute;margin-left:-5.5pt;margin-top:-.9pt;width:90.7pt;height:60.6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"/>
                  </w:pict>
                </mc:Fallback>
              </mc:AlternateContent>
            </w:r>
            <w:r w:rsidRPr="001609F9">
              <w:t xml:space="preserve">    Parameter Set</w:t>
            </w:r>
          </w:p>
          <w:p w14:paraId="0D50B689" w14:textId="77777777" w:rsidR="005D2CAB" w:rsidRPr="001609F9" w:rsidRDefault="005D2CAB" w:rsidP="00E35768">
            <w:pPr>
              <w:pStyle w:val="ECCTableHeaderwhitefont"/>
              <w:spacing w:before="60" w:after="60"/>
            </w:pPr>
          </w:p>
          <w:p w14:paraId="6C77647B" w14:textId="77777777" w:rsidR="005D2CAB" w:rsidRPr="001609F9" w:rsidRDefault="005D2CAB" w:rsidP="00E35768">
            <w:pPr>
              <w:pStyle w:val="ECCTableHeaderwhitefont"/>
              <w:spacing w:before="60" w:after="60"/>
            </w:pPr>
            <w:r w:rsidRPr="001609F9">
              <w:t>Antenna set</w:t>
            </w:r>
          </w:p>
        </w:tc>
        <w:tc>
          <w:tcPr>
            <w:tcW w:w="2871" w:type="dxa"/>
          </w:tcPr>
          <w:p w14:paraId="3B56C429" w14:textId="77777777" w:rsidR="005D2CAB" w:rsidRPr="001609F9" w:rsidRDefault="005D2CAB" w:rsidP="00E35768">
            <w:pPr>
              <w:pStyle w:val="ECCTableHeaderwhitefont"/>
              <w:spacing w:before="60" w:after="60"/>
            </w:pPr>
            <w:r w:rsidRPr="001609F9">
              <w:t>1</w:t>
            </w:r>
          </w:p>
        </w:tc>
        <w:tc>
          <w:tcPr>
            <w:tcW w:w="2977" w:type="dxa"/>
          </w:tcPr>
          <w:p w14:paraId="0AB02DF1" w14:textId="77777777" w:rsidR="005D2CAB" w:rsidRPr="001609F9" w:rsidRDefault="005D2CAB" w:rsidP="00E35768">
            <w:pPr>
              <w:pStyle w:val="ECCTableHeaderwhitefont"/>
              <w:spacing w:before="60" w:after="60"/>
            </w:pPr>
            <w:r w:rsidRPr="001609F9">
              <w:t>2</w:t>
            </w:r>
          </w:p>
        </w:tc>
      </w:tr>
      <w:tr w:rsidR="005D2CAB" w:rsidRPr="001609F9" w14:paraId="46BCBE42" w14:textId="77777777" w:rsidTr="00E35768">
        <w:tc>
          <w:tcPr>
            <w:tcW w:w="2800" w:type="dxa"/>
          </w:tcPr>
          <w:p w14:paraId="444AB57B" w14:textId="77777777" w:rsidR="005D2CAB" w:rsidRPr="001609F9" w:rsidRDefault="005D2CAB">
            <w:pPr>
              <w:pStyle w:val="ECCTableHeaderredfont"/>
            </w:pPr>
            <w:r w:rsidRPr="001609F9">
              <w:t>1</w:t>
            </w:r>
          </w:p>
          <w:p w14:paraId="01210C4D" w14:textId="77777777" w:rsidR="005D2CAB" w:rsidRPr="001609F9" w:rsidRDefault="005D2CAB">
            <w:pPr>
              <w:pStyle w:val="ECCTableHeaderredfont"/>
            </w:pPr>
            <w:r w:rsidRPr="001609F9">
              <w:t>Report ITU-R M.2319</w:t>
            </w:r>
          </w:p>
        </w:tc>
        <w:tc>
          <w:tcPr>
            <w:tcW w:w="2871" w:type="dxa"/>
          </w:tcPr>
          <w:p w14:paraId="6BE18690" w14:textId="77777777" w:rsidR="005D2CAB" w:rsidRPr="001609F9" w:rsidRDefault="005D2CAB">
            <w:pPr>
              <w:pStyle w:val="ECCTableHeaderredfont"/>
            </w:pPr>
            <w:r w:rsidRPr="001609F9">
              <w:rPr>
                <w:noProof/>
              </w:rPr>
              <w:drawing>
                <wp:inline distT="0" distB="0" distL="0" distR="0" wp14:anchorId="5C5DB928" wp14:editId="1ABCDB4E">
                  <wp:extent cx="1439367" cy="2222339"/>
                  <wp:effectExtent l="0" t="0" r="8890" b="6985"/>
                  <wp:docPr id="1960971734" name="Picture 1" descr="A screen 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971734" name="Picture 1" descr="A screen shot of a computer game&#10;&#10;Description automatically generated"/>
                          <pic:cNvPicPr>
                            <a:picLocks noChangeAspect="1"/>
                          </pic:cNvPicPr>
                        </pic:nvPicPr>
                        <pic:blipFill>
                          <a:blip r:embed="rId127"/>
                          <a:stretch>
                            <a:fillRect/>
                          </a:stretch>
                        </pic:blipFill>
                        <pic:spPr>
                          <a:xfrm>
                            <a:off x="0" y="0"/>
                            <a:ext cx="1447614" cy="2235072"/>
                          </a:xfrm>
                          <a:prstGeom prst="rect">
                            <a:avLst/>
                          </a:prstGeom>
                        </pic:spPr>
                      </pic:pic>
                    </a:graphicData>
                  </a:graphic>
                </wp:inline>
              </w:drawing>
            </w:r>
          </w:p>
        </w:tc>
        <w:tc>
          <w:tcPr>
            <w:tcW w:w="2977" w:type="dxa"/>
          </w:tcPr>
          <w:p w14:paraId="45F4430A" w14:textId="77777777" w:rsidR="005D2CAB" w:rsidRPr="001609F9" w:rsidRDefault="005D2CAB">
            <w:pPr>
              <w:pStyle w:val="ECCTableHeaderredfont"/>
            </w:pPr>
            <w:r w:rsidRPr="001609F9">
              <w:rPr>
                <w:noProof/>
              </w:rPr>
              <w:drawing>
                <wp:inline distT="0" distB="0" distL="0" distR="0" wp14:anchorId="7EEEDBFC" wp14:editId="5A8E0B04">
                  <wp:extent cx="1439822" cy="2280212"/>
                  <wp:effectExtent l="0" t="0" r="8255" b="6350"/>
                  <wp:docPr id="1885028415"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028415" name="Picture 1" descr="A screenshot of a video game&#10;&#10;Description automatically generated"/>
                          <pic:cNvPicPr>
                            <a:picLocks noChangeAspect="1"/>
                          </pic:cNvPicPr>
                        </pic:nvPicPr>
                        <pic:blipFill>
                          <a:blip r:embed="rId128"/>
                          <a:stretch>
                            <a:fillRect/>
                          </a:stretch>
                        </pic:blipFill>
                        <pic:spPr>
                          <a:xfrm>
                            <a:off x="0" y="0"/>
                            <a:ext cx="1453421" cy="2301748"/>
                          </a:xfrm>
                          <a:prstGeom prst="rect">
                            <a:avLst/>
                          </a:prstGeom>
                        </pic:spPr>
                      </pic:pic>
                    </a:graphicData>
                  </a:graphic>
                </wp:inline>
              </w:drawing>
            </w:r>
          </w:p>
        </w:tc>
      </w:tr>
      <w:tr w:rsidR="005D2CAB" w:rsidRPr="001609F9" w14:paraId="206247D0" w14:textId="77777777" w:rsidTr="00E35768">
        <w:tc>
          <w:tcPr>
            <w:tcW w:w="2800" w:type="dxa"/>
          </w:tcPr>
          <w:p w14:paraId="51DBCBD5" w14:textId="77777777" w:rsidR="005D2CAB" w:rsidRPr="001609F9" w:rsidRDefault="005D2CAB">
            <w:pPr>
              <w:pStyle w:val="ECCTableHeaderredfont"/>
            </w:pPr>
            <w:r w:rsidRPr="001609F9">
              <w:t>2</w:t>
            </w:r>
          </w:p>
          <w:p w14:paraId="78278CC2" w14:textId="77777777" w:rsidR="005D2CAB" w:rsidRPr="001609F9" w:rsidRDefault="005D2CAB">
            <w:pPr>
              <w:pStyle w:val="ECCTableHeaderredfont"/>
            </w:pPr>
            <w:r w:rsidRPr="001609F9">
              <w:t>Omni</w:t>
            </w:r>
          </w:p>
        </w:tc>
        <w:tc>
          <w:tcPr>
            <w:tcW w:w="2871" w:type="dxa"/>
          </w:tcPr>
          <w:p w14:paraId="204FDB46" w14:textId="77777777" w:rsidR="005D2CAB" w:rsidRPr="001609F9" w:rsidRDefault="005D2CAB">
            <w:pPr>
              <w:pStyle w:val="ECCTableHeaderredfont"/>
            </w:pPr>
            <w:r w:rsidRPr="001609F9">
              <w:rPr>
                <w:noProof/>
              </w:rPr>
              <w:drawing>
                <wp:inline distT="0" distB="0" distL="0" distR="0" wp14:anchorId="6C665A41" wp14:editId="4D73759D">
                  <wp:extent cx="1560990" cy="2384385"/>
                  <wp:effectExtent l="0" t="0" r="1270" b="0"/>
                  <wp:docPr id="577501153"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501153" name="Picture 1" descr="A screenshot of a video game&#10;&#10;Description automatically generated"/>
                          <pic:cNvPicPr>
                            <a:picLocks noChangeAspect="1"/>
                          </pic:cNvPicPr>
                        </pic:nvPicPr>
                        <pic:blipFill>
                          <a:blip r:embed="rId129"/>
                          <a:stretch>
                            <a:fillRect/>
                          </a:stretch>
                        </pic:blipFill>
                        <pic:spPr>
                          <a:xfrm>
                            <a:off x="0" y="0"/>
                            <a:ext cx="1568655" cy="2396093"/>
                          </a:xfrm>
                          <a:prstGeom prst="rect">
                            <a:avLst/>
                          </a:prstGeom>
                        </pic:spPr>
                      </pic:pic>
                    </a:graphicData>
                  </a:graphic>
                </wp:inline>
              </w:drawing>
            </w:r>
          </w:p>
        </w:tc>
        <w:tc>
          <w:tcPr>
            <w:tcW w:w="2977" w:type="dxa"/>
          </w:tcPr>
          <w:p w14:paraId="329BDC61" w14:textId="77777777" w:rsidR="005D2CAB" w:rsidRPr="001609F9" w:rsidRDefault="005D2CAB">
            <w:pPr>
              <w:pStyle w:val="ECCTableHeaderredfont"/>
            </w:pPr>
            <w:r w:rsidRPr="001609F9">
              <w:rPr>
                <w:noProof/>
              </w:rPr>
              <w:drawing>
                <wp:inline distT="0" distB="0" distL="0" distR="0" wp14:anchorId="206ECEBF" wp14:editId="06984C52">
                  <wp:extent cx="1580106" cy="2395960"/>
                  <wp:effectExtent l="0" t="0" r="1270" b="4445"/>
                  <wp:docPr id="930221176" name="Picture 1" descr="A diagram of a bulb with a cross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221176" name="Picture 1" descr="A diagram of a bulb with a cross on it&#10;&#10;Description automatically generated with medium confidence"/>
                          <pic:cNvPicPr>
                            <a:picLocks noChangeAspect="1"/>
                          </pic:cNvPicPr>
                        </pic:nvPicPr>
                        <pic:blipFill>
                          <a:blip r:embed="rId130"/>
                          <a:stretch>
                            <a:fillRect/>
                          </a:stretch>
                        </pic:blipFill>
                        <pic:spPr>
                          <a:xfrm>
                            <a:off x="0" y="0"/>
                            <a:ext cx="1591967" cy="2413945"/>
                          </a:xfrm>
                          <a:prstGeom prst="rect">
                            <a:avLst/>
                          </a:prstGeom>
                        </pic:spPr>
                      </pic:pic>
                    </a:graphicData>
                  </a:graphic>
                </wp:inline>
              </w:drawing>
            </w:r>
          </w:p>
        </w:tc>
      </w:tr>
    </w:tbl>
    <w:p w14:paraId="7569B07B" w14:textId="06D06211" w:rsidR="005D2CAB" w:rsidRPr="001609F9" w:rsidRDefault="005D2CAB" w:rsidP="005D2CAB">
      <w:pPr>
        <w:pStyle w:val="Caption"/>
      </w:pPr>
      <w:r w:rsidRPr="001609F9">
        <w:t xml:space="preserve">Figure </w:t>
      </w:r>
      <w:r w:rsidRPr="001609F9">
        <w:fldChar w:fldCharType="begin"/>
      </w:r>
      <w:r w:rsidRPr="001609F9">
        <w:instrText xml:space="preserve"> SEQ Figure \* ARABIC </w:instrText>
      </w:r>
      <w:r w:rsidRPr="001609F9">
        <w:fldChar w:fldCharType="separate"/>
      </w:r>
      <w:r w:rsidR="00336349" w:rsidRPr="001609F9">
        <w:rPr>
          <w:noProof/>
        </w:rPr>
        <w:t>110</w:t>
      </w:r>
      <w:r w:rsidRPr="001609F9">
        <w:fldChar w:fldCharType="end"/>
      </w:r>
      <w:r w:rsidRPr="001609F9">
        <w:t>: Impact of RA antenna assumptions. Top Left is Set 1 Antenna with Set 1 Parameters, Top Right is Set 1 antenna with Set 2 Parameters, Bottom Left is Set 2 Omni Antenna with Set 1 Parameters, Bottom Right is Set 2 antenna with Set 2 parameters, grid = 100 m</w:t>
      </w:r>
    </w:p>
    <w:p w14:paraId="72A4482E" w14:textId="77777777" w:rsidR="005D2CAB" w:rsidRPr="001609F9" w:rsidRDefault="005D2CAB" w:rsidP="005D2CAB">
      <w:r w:rsidRPr="001609F9">
        <w:lastRenderedPageBreak/>
        <w:t>If it was possible to quantify the reflection coefficient between the 200 feet point and the runway, the contours of the figures above would all be expected take on a more circular appearance around the 200 feet point.</w:t>
      </w:r>
    </w:p>
    <w:p w14:paraId="23720353" w14:textId="77777777" w:rsidR="005D2CAB" w:rsidRPr="001609F9" w:rsidRDefault="005D2CAB" w:rsidP="005D2CAB">
      <w:r w:rsidRPr="001609F9">
        <w:t>For completion, below is what Set 2 parameters with Set 2 antenna would look like if the changes in the physical attributes from 200 feet to touchdown are ignored.</w:t>
      </w:r>
    </w:p>
    <w:p w14:paraId="67F64F4E" w14:textId="77777777" w:rsidR="005D2CAB" w:rsidRPr="001609F9" w:rsidRDefault="005D2CAB" w:rsidP="005D2CAB">
      <w:pPr>
        <w:pStyle w:val="ECCFiguregraphcentered"/>
        <w:rPr>
          <w:lang w:val="en-GB"/>
        </w:rPr>
      </w:pPr>
      <w:r w:rsidRPr="001609F9">
        <w:rPr>
          <w:lang w:val="en-GB"/>
        </w:rPr>
        <w:drawing>
          <wp:inline distT="0" distB="0" distL="0" distR="0" wp14:anchorId="176BDEAB" wp14:editId="204A08F6">
            <wp:extent cx="2895551" cy="3952068"/>
            <wp:effectExtent l="0" t="0" r="635" b="0"/>
            <wp:docPr id="90983572" name="Picture 90983572" descr="A screen 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356801" name="Picture 11" descr="A screen shot of a game&#10;&#10;Description automatically generated"/>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933336" cy="4003639"/>
                    </a:xfrm>
                    <a:prstGeom prst="rect">
                      <a:avLst/>
                    </a:prstGeom>
                    <a:noFill/>
                  </pic:spPr>
                </pic:pic>
              </a:graphicData>
            </a:graphic>
          </wp:inline>
        </w:drawing>
      </w:r>
      <w:r w:rsidRPr="001609F9">
        <w:rPr>
          <w:lang w:val="en-GB"/>
        </w:rPr>
        <w:t xml:space="preserve"> </w:t>
      </w:r>
      <w:r w:rsidRPr="001609F9">
        <w:rPr>
          <w:lang w:val="en-GB"/>
        </w:rPr>
        <w:drawing>
          <wp:inline distT="0" distB="0" distL="0" distR="0" wp14:anchorId="534679BE" wp14:editId="51B94697">
            <wp:extent cx="2433234" cy="3952976"/>
            <wp:effectExtent l="0" t="0" r="5715" b="0"/>
            <wp:docPr id="1170650206" name="Picture 1170650206" descr="A blue grid with a red circle and green and yellow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904595" name="Picture 7" descr="A blue grid with a red circle and green and yellow lines&#10;&#10;Description automatically generated"/>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473094" cy="4017732"/>
                    </a:xfrm>
                    <a:prstGeom prst="rect">
                      <a:avLst/>
                    </a:prstGeom>
                    <a:noFill/>
                  </pic:spPr>
                </pic:pic>
              </a:graphicData>
            </a:graphic>
          </wp:inline>
        </w:drawing>
      </w:r>
      <w:r w:rsidRPr="001609F9">
        <w:rPr>
          <w:lang w:val="en-GB"/>
        </w:rPr>
        <w:t xml:space="preserve"> </w:t>
      </w:r>
    </w:p>
    <w:p w14:paraId="6F4D6077" w14:textId="034EC8CC" w:rsidR="005D2CAB" w:rsidRPr="001609F9" w:rsidRDefault="005D2CAB" w:rsidP="005D2CAB">
      <w:pPr>
        <w:pStyle w:val="Caption"/>
      </w:pPr>
      <w:r w:rsidRPr="001609F9">
        <w:t xml:space="preserve">Figure </w:t>
      </w:r>
      <w:r w:rsidRPr="001609F9">
        <w:fldChar w:fldCharType="begin"/>
      </w:r>
      <w:r w:rsidRPr="001609F9">
        <w:instrText xml:space="preserve"> SEQ Figure \* ARABIC </w:instrText>
      </w:r>
      <w:r w:rsidRPr="001609F9">
        <w:fldChar w:fldCharType="separate"/>
      </w:r>
      <w:r w:rsidR="00336349" w:rsidRPr="001609F9">
        <w:rPr>
          <w:noProof/>
        </w:rPr>
        <w:t>111</w:t>
      </w:r>
      <w:r w:rsidRPr="001609F9">
        <w:fldChar w:fldCharType="end"/>
      </w:r>
      <w:r w:rsidRPr="001609F9">
        <w:t>: Grid - 1 km left, 100 m right, Blocking, RA type F, Parameter Set 2 with Set 2 omni antenna</w:t>
      </w:r>
    </w:p>
    <w:p w14:paraId="067A9C1C" w14:textId="77777777" w:rsidR="005D2CAB" w:rsidRPr="001609F9" w:rsidRDefault="005D2CAB" w:rsidP="003C2CA2">
      <w:pPr>
        <w:pStyle w:val="ECCAnnexheading2"/>
      </w:pPr>
      <w:bookmarkStart w:id="566" w:name="_Toc183179624"/>
      <w:r w:rsidRPr="001609F9">
        <w:t>Observations</w:t>
      </w:r>
      <w:bookmarkEnd w:id="566"/>
    </w:p>
    <w:p w14:paraId="28C3A0C9" w14:textId="77777777" w:rsidR="005D2CAB" w:rsidRPr="001609F9" w:rsidRDefault="005D2CAB" w:rsidP="005D2CAB">
      <w:r w:rsidRPr="001609F9">
        <w:t>Interference is not observed in any baseline cases for parameters Set 1 at either 200 feet or 1000 feet, large margins above the defined thresholds in all cases for MFCN and WBB LMP may be seen.</w:t>
      </w:r>
    </w:p>
    <w:p w14:paraId="73FC04DA" w14:textId="77777777" w:rsidR="005D2CAB" w:rsidRPr="001609F9" w:rsidRDefault="005D2CAB" w:rsidP="005D2CAB">
      <w:r w:rsidRPr="001609F9">
        <w:t>When using interpolation of the ITTs in the space between 1000 feet and 200 feet only positive margins are observed.</w:t>
      </w:r>
    </w:p>
    <w:p w14:paraId="26530420" w14:textId="77777777" w:rsidR="005D2CAB" w:rsidRPr="001609F9" w:rsidRDefault="005D2CAB" w:rsidP="005D2CAB">
      <w:r w:rsidRPr="001609F9">
        <w:t>Depending on modelling assumptions lower margins (even negative margins) in some cases below 200 feet might be seen. However, threshold values are expected to increase below 200 feet. If we assume an improvement interpolated between 200 feet and 20 feet up to 20 dB (based on increased Radio Altimeter wanted signal levels), there are no negative margins observed.</w:t>
      </w:r>
    </w:p>
    <w:p w14:paraId="59D20CE0" w14:textId="77777777" w:rsidR="005D2CAB" w:rsidRPr="001609F9" w:rsidRDefault="005D2CAB" w:rsidP="005D2CAB">
      <w:pPr>
        <w:rPr>
          <w:bCs/>
        </w:rPr>
      </w:pPr>
      <w:r w:rsidRPr="001609F9">
        <w:t xml:space="preserve">The final sensitivity analysis shows that interference levels are much higher when the Set 2 antenna assumptions (omnidirectional) are used – this conclusion is independent of the other ITT parameters used. So the one key element to further study is the Radio Altimeter antenna performance specifically in the out of band domain to determine the most realistic model to adopt in the future. </w:t>
      </w:r>
      <w:r w:rsidRPr="001609F9">
        <w:rPr>
          <w:rStyle w:val="ECCHLbold"/>
        </w:rPr>
        <w:t xml:space="preserve">A recommendation for the aeronautical community could be to </w:t>
      </w:r>
      <w:r w:rsidRPr="001609F9">
        <w:rPr>
          <w:rStyle w:val="ECCHLbold"/>
          <w:bCs/>
        </w:rPr>
        <w:t>provide ITT values</w:t>
      </w:r>
      <w:r w:rsidRPr="001609F9">
        <w:rPr>
          <w:rStyle w:val="ECCHLbold"/>
        </w:rPr>
        <w:t xml:space="preserve"> and to determine more thoroughly the RA antenna pattern also for the out-of-band characteristics.</w:t>
      </w:r>
    </w:p>
    <w:p w14:paraId="69A371CB" w14:textId="77777777" w:rsidR="00F814AE" w:rsidRPr="001609F9" w:rsidRDefault="00F814AE" w:rsidP="005F56B5"/>
    <w:p w14:paraId="700DF8FD" w14:textId="77777777" w:rsidR="00D848CA" w:rsidRPr="001609F9" w:rsidRDefault="00D848CA" w:rsidP="003C2CA2">
      <w:pPr>
        <w:pStyle w:val="ECCAnnexheading1"/>
        <w:rPr>
          <w:lang w:val="en-GB"/>
        </w:rPr>
      </w:pPr>
      <w:bookmarkStart w:id="567" w:name="_Toc169078777"/>
      <w:bookmarkStart w:id="568" w:name="_Toc172540920"/>
      <w:bookmarkStart w:id="569" w:name="_Toc182478756"/>
      <w:bookmarkStart w:id="570" w:name="_Toc183179625"/>
      <w:r w:rsidRPr="001609F9">
        <w:rPr>
          <w:lang w:val="en-GB"/>
        </w:rPr>
        <w:lastRenderedPageBreak/>
        <w:t>(Study G) Compatibility study between MFCN operating in 3.4-3.8 GHz and Radio Altimeter operating in 4.2-4.4 GHz using Parameter Set 1</w:t>
      </w:r>
      <w:bookmarkEnd w:id="567"/>
      <w:bookmarkEnd w:id="568"/>
      <w:bookmarkEnd w:id="569"/>
      <w:bookmarkEnd w:id="570"/>
    </w:p>
    <w:p w14:paraId="6316027C" w14:textId="77777777" w:rsidR="00D848CA" w:rsidRPr="001609F9" w:rsidRDefault="00D848CA" w:rsidP="00AE14F3">
      <w:pPr>
        <w:pStyle w:val="ECCAnnexheading2"/>
        <w:rPr>
          <w:rStyle w:val="ECCParagraph"/>
          <w:rFonts w:eastAsia="Calibri"/>
        </w:rPr>
      </w:pPr>
      <w:bookmarkStart w:id="571" w:name="_Toc169078778"/>
      <w:bookmarkStart w:id="572" w:name="_Toc172540921"/>
      <w:bookmarkStart w:id="573" w:name="_Toc182478757"/>
      <w:bookmarkStart w:id="574" w:name="_Toc183179626"/>
      <w:r w:rsidRPr="001609F9">
        <w:rPr>
          <w:rStyle w:val="ECCParagraph"/>
          <w:rFonts w:eastAsia="Calibri"/>
        </w:rPr>
        <w:t>Background</w:t>
      </w:r>
      <w:bookmarkEnd w:id="571"/>
      <w:bookmarkEnd w:id="572"/>
      <w:bookmarkEnd w:id="573"/>
      <w:bookmarkEnd w:id="574"/>
    </w:p>
    <w:p w14:paraId="5E6A438F" w14:textId="77777777" w:rsidR="00D848CA" w:rsidRPr="001609F9" w:rsidRDefault="00D848CA" w:rsidP="00D848CA">
      <w:bookmarkStart w:id="575" w:name="_Hlk154514536"/>
      <w:r w:rsidRPr="001609F9">
        <w:t>This study is on the compatibility between MFCN operating in 3400-3800 MHz and Radio Altimeters (RA) operating in 4200-4400 MHz. The baseline study is considered to be pessimistic (near worst-case) where the base station is oriented in azimuth towards the aircraft and not taking account of the time-varying AAS beamforming characteristics. If the temporal aspect is being considered, the risk of interference to Radio Altimeter could significantly be reduced.</w:t>
      </w:r>
      <w:bookmarkEnd w:id="575"/>
      <w:r w:rsidRPr="001609F9">
        <w:t xml:space="preserve"> The study uses the Parameter Set 1 for the Radio Altimeter which includes the break points of the individual Radio Altimeter models and the antenna pattern described in ITU-R recommendation.</w:t>
      </w:r>
    </w:p>
    <w:p w14:paraId="2DAEB019" w14:textId="77777777" w:rsidR="00D848CA" w:rsidRPr="001609F9" w:rsidRDefault="00D848CA" w:rsidP="00AE14F3">
      <w:pPr>
        <w:pStyle w:val="ECCAnnexheading2"/>
      </w:pPr>
      <w:bookmarkStart w:id="576" w:name="_Toc169078779"/>
      <w:bookmarkStart w:id="577" w:name="_Toc172540922"/>
      <w:bookmarkStart w:id="578" w:name="_Toc182478758"/>
      <w:bookmarkStart w:id="579" w:name="_Toc183179627"/>
      <w:r w:rsidRPr="001609F9">
        <w:t>Interference Tolerance Threshold (ITT)</w:t>
      </w:r>
      <w:bookmarkEnd w:id="576"/>
      <w:bookmarkEnd w:id="577"/>
      <w:bookmarkEnd w:id="578"/>
      <w:bookmarkEnd w:id="579"/>
    </w:p>
    <w:p w14:paraId="21A67F2F" w14:textId="77777777" w:rsidR="00D848CA" w:rsidRPr="001609F9" w:rsidRDefault="00D848CA" w:rsidP="00D848CA">
      <w:pPr>
        <w:rPr>
          <w:rStyle w:val="ECCParagraph"/>
        </w:rPr>
      </w:pPr>
      <w:r w:rsidRPr="001609F9">
        <w:rPr>
          <w:rStyle w:val="ECCParagraph"/>
        </w:rPr>
        <w:t xml:space="preserve">The Interference Tolerance Threshold (ITT) of the Radio Altimeter is used to evaluate the interference level from MFCN base station to the Radio Altimeter. The ITT is calculated from the breakpoint level of the different Radio Altimeter model at different frequency ranges and height. </w:t>
      </w:r>
    </w:p>
    <w:p w14:paraId="0B69E839" w14:textId="77777777" w:rsidR="00D848CA" w:rsidRPr="001609F9" w:rsidRDefault="00D848CA" w:rsidP="006D7640">
      <w:pPr>
        <w:pStyle w:val="ECCAnnexheading3"/>
      </w:pPr>
      <w:bookmarkStart w:id="580" w:name="_Toc169078780"/>
      <w:r w:rsidRPr="001609F9">
        <w:t>Radio Altimeter Breakpoints and Maximum Interference Levels</w:t>
      </w:r>
      <w:bookmarkEnd w:id="580"/>
    </w:p>
    <w:p w14:paraId="78FE8462" w14:textId="09F98308" w:rsidR="00D848CA" w:rsidRPr="001609F9" w:rsidRDefault="00A943E7" w:rsidP="00A943E7">
      <w:pPr>
        <w:pStyle w:val="Caption"/>
      </w:pPr>
      <w:bookmarkStart w:id="581" w:name="_Ref166795220"/>
      <w:r w:rsidRPr="001609F9">
        <w:t xml:space="preserve">Table </w:t>
      </w:r>
      <w:r w:rsidRPr="001609F9">
        <w:fldChar w:fldCharType="begin"/>
      </w:r>
      <w:r w:rsidRPr="001609F9">
        <w:instrText xml:space="preserve"> SEQ Table \* ARABIC </w:instrText>
      </w:r>
      <w:r w:rsidRPr="001609F9">
        <w:fldChar w:fldCharType="separate"/>
      </w:r>
      <w:r w:rsidR="00336349" w:rsidRPr="001609F9">
        <w:rPr>
          <w:noProof/>
        </w:rPr>
        <w:t>82</w:t>
      </w:r>
      <w:r w:rsidRPr="001609F9">
        <w:fldChar w:fldCharType="end"/>
      </w:r>
      <w:bookmarkEnd w:id="581"/>
      <w:r w:rsidR="00D848CA" w:rsidRPr="001609F9">
        <w:t>: UC 1 breakpoints between 3.4-3.8 GHz at 200 feet AGL in dBm/MHz</w:t>
      </w:r>
    </w:p>
    <w:tbl>
      <w:tblPr>
        <w:tblStyle w:val="ECCTable-redheader"/>
        <w:tblW w:w="4856" w:type="pct"/>
        <w:tblInd w:w="0" w:type="dxa"/>
        <w:tblLook w:val="04A0" w:firstRow="1" w:lastRow="0" w:firstColumn="1" w:lastColumn="0" w:noHBand="0" w:noVBand="1"/>
      </w:tblPr>
      <w:tblGrid>
        <w:gridCol w:w="1773"/>
        <w:gridCol w:w="2899"/>
        <w:gridCol w:w="2551"/>
        <w:gridCol w:w="2129"/>
      </w:tblGrid>
      <w:tr w:rsidR="00D848CA" w:rsidRPr="001609F9" w14:paraId="2B82CCE9"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948" w:type="pct"/>
            <w:tcBorders>
              <w:top w:val="single" w:sz="4" w:space="0" w:color="FFFFFF" w:themeColor="background1"/>
              <w:bottom w:val="single" w:sz="4" w:space="0" w:color="FFFFFF" w:themeColor="background1"/>
            </w:tcBorders>
          </w:tcPr>
          <w:p w14:paraId="57298DD9" w14:textId="77777777" w:rsidR="00D848CA" w:rsidRPr="001609F9" w:rsidRDefault="00D848CA" w:rsidP="00DC41AF">
            <w:pPr>
              <w:pStyle w:val="ECCTableHeaderwhitefont"/>
              <w:keepNext w:val="0"/>
              <w:widowControl w:val="0"/>
              <w:rPr>
                <w:b/>
                <w:bCs w:val="0"/>
              </w:rPr>
            </w:pPr>
            <w:r w:rsidRPr="001609F9">
              <w:rPr>
                <w:b/>
                <w:bCs w:val="0"/>
              </w:rPr>
              <w:t>Altimeter model</w:t>
            </w:r>
          </w:p>
        </w:tc>
        <w:tc>
          <w:tcPr>
            <w:tcW w:w="1550" w:type="pct"/>
            <w:tcBorders>
              <w:top w:val="single" w:sz="4" w:space="0" w:color="FFFFFF" w:themeColor="background1"/>
              <w:bottom w:val="single" w:sz="4" w:space="0" w:color="FFFFFF" w:themeColor="background1"/>
            </w:tcBorders>
          </w:tcPr>
          <w:p w14:paraId="7033AD8C" w14:textId="77777777" w:rsidR="00D848CA" w:rsidRPr="001609F9" w:rsidRDefault="00D848CA" w:rsidP="00DC41AF">
            <w:pPr>
              <w:pStyle w:val="ECCTableHeaderwhitefont"/>
              <w:keepNext w:val="0"/>
              <w:widowControl w:val="0"/>
              <w:rPr>
                <w:b/>
                <w:bCs w:val="0"/>
              </w:rPr>
            </w:pPr>
            <w:r w:rsidRPr="001609F9">
              <w:rPr>
                <w:b/>
                <w:bCs w:val="0"/>
              </w:rPr>
              <w:t>3.4-3.7 GHz</w:t>
            </w:r>
          </w:p>
        </w:tc>
        <w:tc>
          <w:tcPr>
            <w:tcW w:w="1364" w:type="pct"/>
            <w:tcBorders>
              <w:top w:val="single" w:sz="4" w:space="0" w:color="FFFFFF" w:themeColor="background1"/>
              <w:bottom w:val="single" w:sz="4" w:space="0" w:color="FFFFFF" w:themeColor="background1"/>
            </w:tcBorders>
          </w:tcPr>
          <w:p w14:paraId="0995CD66" w14:textId="77777777" w:rsidR="00D848CA" w:rsidRPr="001609F9" w:rsidRDefault="00D848CA" w:rsidP="00DC41AF">
            <w:pPr>
              <w:pStyle w:val="ECCTableHeaderwhitefont"/>
              <w:keepNext w:val="0"/>
              <w:widowControl w:val="0"/>
              <w:rPr>
                <w:b/>
                <w:bCs w:val="0"/>
              </w:rPr>
            </w:pPr>
            <w:r w:rsidRPr="001609F9">
              <w:rPr>
                <w:b/>
                <w:bCs w:val="0"/>
              </w:rPr>
              <w:t>3.7-3.8 GHz</w:t>
            </w:r>
          </w:p>
        </w:tc>
        <w:tc>
          <w:tcPr>
            <w:tcW w:w="1138" w:type="pct"/>
            <w:tcBorders>
              <w:top w:val="single" w:sz="4" w:space="0" w:color="FFFFFF" w:themeColor="background1"/>
              <w:bottom w:val="single" w:sz="4" w:space="0" w:color="FFFFFF" w:themeColor="background1"/>
              <w:right w:val="single" w:sz="4" w:space="0" w:color="FFFFFF" w:themeColor="background1"/>
            </w:tcBorders>
          </w:tcPr>
          <w:p w14:paraId="52F56725" w14:textId="77777777" w:rsidR="00D848CA" w:rsidRPr="001609F9" w:rsidRDefault="00D848CA" w:rsidP="00DC41AF">
            <w:pPr>
              <w:pStyle w:val="ECCTableHeaderwhitefont"/>
              <w:keepNext w:val="0"/>
              <w:widowControl w:val="0"/>
              <w:rPr>
                <w:b/>
                <w:bCs w:val="0"/>
              </w:rPr>
            </w:pPr>
            <w:r w:rsidRPr="001609F9">
              <w:rPr>
                <w:b/>
                <w:bCs w:val="0"/>
              </w:rPr>
              <w:t>Source</w:t>
            </w:r>
          </w:p>
        </w:tc>
      </w:tr>
      <w:tr w:rsidR="00D848CA" w:rsidRPr="001609F9" w14:paraId="477C65FA" w14:textId="77777777" w:rsidTr="0010067B">
        <w:trPr>
          <w:trHeight w:val="265"/>
        </w:trPr>
        <w:tc>
          <w:tcPr>
            <w:tcW w:w="948" w:type="pct"/>
            <w:tcBorders>
              <w:top w:val="single" w:sz="4" w:space="0" w:color="FFFFFF" w:themeColor="background1"/>
            </w:tcBorders>
          </w:tcPr>
          <w:p w14:paraId="53FBD1A6" w14:textId="77777777" w:rsidR="00D848CA" w:rsidRPr="001609F9" w:rsidRDefault="00D848CA" w:rsidP="00DC41AF">
            <w:pPr>
              <w:pStyle w:val="ECCTabletext"/>
              <w:keepNext w:val="0"/>
              <w:widowControl w:val="0"/>
            </w:pPr>
            <w:r w:rsidRPr="001609F9">
              <w:t>F</w:t>
            </w:r>
          </w:p>
        </w:tc>
        <w:tc>
          <w:tcPr>
            <w:tcW w:w="1550" w:type="pct"/>
            <w:tcBorders>
              <w:top w:val="single" w:sz="4" w:space="0" w:color="FFFFFF" w:themeColor="background1"/>
            </w:tcBorders>
          </w:tcPr>
          <w:p w14:paraId="7EA6A052" w14:textId="77777777" w:rsidR="00D848CA" w:rsidRPr="001609F9" w:rsidRDefault="00D848CA" w:rsidP="00DC41AF">
            <w:pPr>
              <w:pStyle w:val="ECCTabletext"/>
              <w:keepNext w:val="0"/>
              <w:widowControl w:val="0"/>
            </w:pPr>
            <w:r w:rsidRPr="001609F9">
              <w:t>-21</w:t>
            </w:r>
          </w:p>
          <w:p w14:paraId="596173E1" w14:textId="77777777" w:rsidR="00D848CA" w:rsidRPr="001609F9" w:rsidRDefault="00D848CA" w:rsidP="00DC41AF">
            <w:pPr>
              <w:pStyle w:val="ECCTabletext"/>
              <w:keepNext w:val="0"/>
              <w:widowControl w:val="0"/>
            </w:pPr>
            <w:r w:rsidRPr="001609F9">
              <w:t>(3.4 GHz Worst case sample)</w:t>
            </w:r>
          </w:p>
        </w:tc>
        <w:tc>
          <w:tcPr>
            <w:tcW w:w="1364" w:type="pct"/>
            <w:tcBorders>
              <w:top w:val="single" w:sz="4" w:space="0" w:color="FFFFFF" w:themeColor="background1"/>
            </w:tcBorders>
          </w:tcPr>
          <w:p w14:paraId="0AA775F4" w14:textId="77777777" w:rsidR="00D848CA" w:rsidRPr="001609F9" w:rsidRDefault="00D848CA" w:rsidP="00DC41AF">
            <w:pPr>
              <w:pStyle w:val="ECCTabletext"/>
              <w:keepNext w:val="0"/>
              <w:widowControl w:val="0"/>
            </w:pPr>
            <w:r w:rsidRPr="001609F9">
              <w:t>-30</w:t>
            </w:r>
          </w:p>
          <w:p w14:paraId="5564C4BE" w14:textId="77777777" w:rsidR="00D848CA" w:rsidRPr="001609F9" w:rsidRDefault="00D848CA" w:rsidP="00DC41AF">
            <w:pPr>
              <w:pStyle w:val="ECCTabletext"/>
              <w:keepNext w:val="0"/>
              <w:widowControl w:val="0"/>
            </w:pPr>
            <w:r w:rsidRPr="001609F9">
              <w:t>(3.8 GHz Worst case sample)</w:t>
            </w:r>
          </w:p>
        </w:tc>
        <w:tc>
          <w:tcPr>
            <w:tcW w:w="1138" w:type="pct"/>
            <w:tcBorders>
              <w:top w:val="single" w:sz="4" w:space="0" w:color="FFFFFF" w:themeColor="background1"/>
            </w:tcBorders>
          </w:tcPr>
          <w:p w14:paraId="15DC8238" w14:textId="77777777" w:rsidR="00D848CA" w:rsidRPr="001609F9" w:rsidRDefault="00D848CA" w:rsidP="00DC41AF">
            <w:pPr>
              <w:pStyle w:val="ECCTabletext"/>
              <w:keepNext w:val="0"/>
              <w:widowControl w:val="0"/>
            </w:pPr>
            <w:r w:rsidRPr="001609F9">
              <w:t>AVSI Report Vol 3 Figure 9-9</w:t>
            </w:r>
          </w:p>
        </w:tc>
      </w:tr>
      <w:tr w:rsidR="00D848CA" w:rsidRPr="001609F9" w14:paraId="7EDB65F2" w14:textId="77777777" w:rsidTr="0010067B">
        <w:trPr>
          <w:trHeight w:val="265"/>
        </w:trPr>
        <w:tc>
          <w:tcPr>
            <w:tcW w:w="948" w:type="pct"/>
          </w:tcPr>
          <w:p w14:paraId="0A60F42D" w14:textId="77777777" w:rsidR="00D848CA" w:rsidRPr="001609F9" w:rsidRDefault="00D848CA" w:rsidP="00DC41AF">
            <w:pPr>
              <w:pStyle w:val="ECCTabletext"/>
              <w:keepNext w:val="0"/>
              <w:widowControl w:val="0"/>
            </w:pPr>
            <w:r w:rsidRPr="001609F9">
              <w:t>L</w:t>
            </w:r>
          </w:p>
        </w:tc>
        <w:tc>
          <w:tcPr>
            <w:tcW w:w="1550" w:type="pct"/>
          </w:tcPr>
          <w:p w14:paraId="44841958" w14:textId="77777777" w:rsidR="00D848CA" w:rsidRPr="001609F9" w:rsidRDefault="00D848CA" w:rsidP="00DC41AF">
            <w:pPr>
              <w:pStyle w:val="ECCTabletext"/>
              <w:keepNext w:val="0"/>
              <w:widowControl w:val="0"/>
            </w:pPr>
            <w:r w:rsidRPr="001609F9">
              <w:t>NB</w:t>
            </w:r>
            <w:r w:rsidRPr="001609F9">
              <w:br/>
              <w:t>(&gt; 0)</w:t>
            </w:r>
          </w:p>
          <w:p w14:paraId="1ACD2B40" w14:textId="77777777" w:rsidR="00D848CA" w:rsidRPr="001609F9" w:rsidRDefault="00D848CA" w:rsidP="00DC41AF">
            <w:pPr>
              <w:pStyle w:val="ECCTabletext"/>
              <w:keepNext w:val="0"/>
              <w:widowControl w:val="0"/>
            </w:pPr>
            <w:r w:rsidRPr="001609F9">
              <w:t>(For 3700 MHz Percentile Criterion &gt;2% Error)</w:t>
            </w:r>
          </w:p>
        </w:tc>
        <w:tc>
          <w:tcPr>
            <w:tcW w:w="1364" w:type="pct"/>
          </w:tcPr>
          <w:p w14:paraId="4C00E767" w14:textId="77777777" w:rsidR="00D848CA" w:rsidRPr="001609F9" w:rsidRDefault="00D848CA" w:rsidP="00DC41AF">
            <w:pPr>
              <w:pStyle w:val="ECCTabletext"/>
              <w:keepNext w:val="0"/>
              <w:widowControl w:val="0"/>
            </w:pPr>
            <w:r w:rsidRPr="001609F9">
              <w:t>NB</w:t>
            </w:r>
            <w:r w:rsidRPr="001609F9">
              <w:br/>
              <w:t>(&gt; 0)</w:t>
            </w:r>
          </w:p>
          <w:p w14:paraId="59BA3A40" w14:textId="77777777" w:rsidR="00D848CA" w:rsidRPr="001609F9" w:rsidRDefault="00D848CA" w:rsidP="00DC41AF">
            <w:pPr>
              <w:pStyle w:val="ECCTabletext"/>
              <w:keepNext w:val="0"/>
              <w:widowControl w:val="0"/>
            </w:pPr>
            <w:r w:rsidRPr="001609F9">
              <w:t>(For 3750 MHz Percentile Criterion &gt;2% Error)</w:t>
            </w:r>
          </w:p>
        </w:tc>
        <w:tc>
          <w:tcPr>
            <w:tcW w:w="1138" w:type="pct"/>
          </w:tcPr>
          <w:p w14:paraId="58598F4D" w14:textId="77777777" w:rsidR="00D848CA" w:rsidRPr="001609F9" w:rsidRDefault="00D848CA" w:rsidP="00DC41AF">
            <w:pPr>
              <w:pStyle w:val="ECCTabletext"/>
              <w:keepNext w:val="0"/>
              <w:widowControl w:val="0"/>
            </w:pPr>
            <w:r w:rsidRPr="001609F9">
              <w:t>AVSI Report Vol 3 Table 8-8</w:t>
            </w:r>
          </w:p>
        </w:tc>
      </w:tr>
      <w:tr w:rsidR="00D848CA" w:rsidRPr="001609F9" w14:paraId="6416EEEF" w14:textId="77777777" w:rsidTr="0010067B">
        <w:trPr>
          <w:trHeight w:val="265"/>
        </w:trPr>
        <w:tc>
          <w:tcPr>
            <w:tcW w:w="948" w:type="pct"/>
          </w:tcPr>
          <w:p w14:paraId="41E2E11C" w14:textId="77777777" w:rsidR="00D848CA" w:rsidRPr="001609F9" w:rsidRDefault="00D848CA" w:rsidP="00DC41AF">
            <w:pPr>
              <w:pStyle w:val="ECCTabletext"/>
              <w:keepNext w:val="0"/>
              <w:widowControl w:val="0"/>
            </w:pPr>
            <w:r w:rsidRPr="001609F9">
              <w:t>T</w:t>
            </w:r>
          </w:p>
        </w:tc>
        <w:tc>
          <w:tcPr>
            <w:tcW w:w="1550" w:type="pct"/>
          </w:tcPr>
          <w:p w14:paraId="37E2D41A" w14:textId="77777777" w:rsidR="00D848CA" w:rsidRPr="001609F9" w:rsidRDefault="00D848CA" w:rsidP="00DC41AF">
            <w:pPr>
              <w:pStyle w:val="ECCTabletext"/>
              <w:keepNext w:val="0"/>
              <w:widowControl w:val="0"/>
            </w:pPr>
            <w:r w:rsidRPr="001609F9">
              <w:t>NB</w:t>
            </w:r>
            <w:r w:rsidRPr="001609F9">
              <w:br/>
              <w:t>(&gt; -21.2)</w:t>
            </w:r>
          </w:p>
          <w:p w14:paraId="13EFB6A0" w14:textId="77777777" w:rsidR="00D848CA" w:rsidRPr="001609F9" w:rsidRDefault="00D848CA" w:rsidP="00DC41AF">
            <w:pPr>
              <w:pStyle w:val="ECCTabletext"/>
              <w:keepNext w:val="0"/>
              <w:widowControl w:val="0"/>
            </w:pPr>
            <w:r w:rsidRPr="001609F9">
              <w:t>(For 3650 MHz Percentile Criterion &gt;2% Error)</w:t>
            </w:r>
          </w:p>
        </w:tc>
        <w:tc>
          <w:tcPr>
            <w:tcW w:w="1364" w:type="pct"/>
          </w:tcPr>
          <w:p w14:paraId="6E3DCF0C" w14:textId="77777777" w:rsidR="00D848CA" w:rsidRPr="001609F9" w:rsidRDefault="00D848CA" w:rsidP="00DC41AF">
            <w:pPr>
              <w:pStyle w:val="ECCTabletext"/>
              <w:keepNext w:val="0"/>
              <w:widowControl w:val="0"/>
            </w:pPr>
            <w:r w:rsidRPr="001609F9">
              <w:t>NB</w:t>
            </w:r>
            <w:r w:rsidRPr="001609F9">
              <w:br/>
              <w:t>(&gt; -21.0)</w:t>
            </w:r>
          </w:p>
          <w:p w14:paraId="543CDEAB" w14:textId="77777777" w:rsidR="00D848CA" w:rsidRPr="001609F9" w:rsidRDefault="00D848CA" w:rsidP="00DC41AF">
            <w:pPr>
              <w:pStyle w:val="ECCTabletext"/>
              <w:keepNext w:val="0"/>
              <w:widowControl w:val="0"/>
            </w:pPr>
            <w:r w:rsidRPr="001609F9">
              <w:t>(For 3750 MHz Percentile Criterion &gt;2% Error)</w:t>
            </w:r>
          </w:p>
        </w:tc>
        <w:tc>
          <w:tcPr>
            <w:tcW w:w="1138" w:type="pct"/>
          </w:tcPr>
          <w:p w14:paraId="3E3721C2" w14:textId="77777777" w:rsidR="00D848CA" w:rsidRPr="001609F9" w:rsidRDefault="00D848CA" w:rsidP="00DC41AF">
            <w:pPr>
              <w:pStyle w:val="ECCTabletext"/>
              <w:keepNext w:val="0"/>
              <w:widowControl w:val="0"/>
            </w:pPr>
            <w:r w:rsidRPr="001609F9">
              <w:t>AVSI Report Vol 3 Table 6-6</w:t>
            </w:r>
          </w:p>
        </w:tc>
      </w:tr>
      <w:tr w:rsidR="00D848CA" w:rsidRPr="001609F9" w14:paraId="44B02B34" w14:textId="77777777" w:rsidTr="0010067B">
        <w:trPr>
          <w:trHeight w:val="265"/>
        </w:trPr>
        <w:tc>
          <w:tcPr>
            <w:tcW w:w="948" w:type="pct"/>
          </w:tcPr>
          <w:p w14:paraId="5ED93066" w14:textId="77777777" w:rsidR="00D848CA" w:rsidRPr="001609F9" w:rsidRDefault="00D848CA" w:rsidP="00DC41AF">
            <w:pPr>
              <w:pStyle w:val="ECCTabletext"/>
              <w:keepNext w:val="0"/>
              <w:widowControl w:val="0"/>
            </w:pPr>
            <w:r w:rsidRPr="001609F9">
              <w:t>X</w:t>
            </w:r>
          </w:p>
        </w:tc>
        <w:tc>
          <w:tcPr>
            <w:tcW w:w="1550" w:type="pct"/>
          </w:tcPr>
          <w:p w14:paraId="4D229045" w14:textId="77777777" w:rsidR="00D848CA" w:rsidRPr="001609F9" w:rsidRDefault="00D848CA" w:rsidP="00DC41AF">
            <w:pPr>
              <w:pStyle w:val="ECCTabletext"/>
              <w:keepNext w:val="0"/>
              <w:widowControl w:val="0"/>
            </w:pPr>
            <w:r w:rsidRPr="001609F9">
              <w:t>NB</w:t>
            </w:r>
            <w:r w:rsidRPr="001609F9">
              <w:br/>
              <w:t>(&gt; -20)</w:t>
            </w:r>
          </w:p>
          <w:p w14:paraId="42059164" w14:textId="77777777" w:rsidR="00D848CA" w:rsidRPr="001609F9" w:rsidRDefault="00D848CA" w:rsidP="00DC41AF">
            <w:pPr>
              <w:pStyle w:val="ECCTabletext"/>
              <w:keepNext w:val="0"/>
              <w:widowControl w:val="0"/>
            </w:pPr>
            <w:r w:rsidRPr="001609F9">
              <w:t>(For 3650 MHz Percentile Criterion &gt;2% Error)</w:t>
            </w:r>
          </w:p>
        </w:tc>
        <w:tc>
          <w:tcPr>
            <w:tcW w:w="1364" w:type="pct"/>
          </w:tcPr>
          <w:p w14:paraId="6AA77980" w14:textId="77777777" w:rsidR="00D848CA" w:rsidRPr="001609F9" w:rsidRDefault="00D848CA" w:rsidP="00DC41AF">
            <w:pPr>
              <w:pStyle w:val="ECCTabletext"/>
              <w:keepNext w:val="0"/>
              <w:widowControl w:val="0"/>
            </w:pPr>
            <w:r w:rsidRPr="001609F9">
              <w:t>NB</w:t>
            </w:r>
          </w:p>
          <w:p w14:paraId="35ED0AFA" w14:textId="77777777" w:rsidR="00D848CA" w:rsidRPr="001609F9" w:rsidRDefault="00D848CA" w:rsidP="00DC41AF">
            <w:pPr>
              <w:pStyle w:val="ECCTabletext"/>
              <w:keepNext w:val="0"/>
              <w:widowControl w:val="0"/>
            </w:pPr>
            <w:r w:rsidRPr="001609F9">
              <w:t>(&gt; -20)</w:t>
            </w:r>
          </w:p>
          <w:p w14:paraId="61CAECBD" w14:textId="77777777" w:rsidR="00D848CA" w:rsidRPr="001609F9" w:rsidRDefault="00D848CA" w:rsidP="00DC41AF">
            <w:pPr>
              <w:pStyle w:val="ECCTabletext"/>
              <w:keepNext w:val="0"/>
              <w:widowControl w:val="0"/>
            </w:pPr>
            <w:r w:rsidRPr="001609F9">
              <w:t>(For 3750 MHz Percentile Criterion &gt;2% Error)</w:t>
            </w:r>
          </w:p>
        </w:tc>
        <w:tc>
          <w:tcPr>
            <w:tcW w:w="1138" w:type="pct"/>
          </w:tcPr>
          <w:p w14:paraId="40E8F949" w14:textId="77777777" w:rsidR="00D848CA" w:rsidRPr="001609F9" w:rsidRDefault="00D848CA" w:rsidP="00DC41AF">
            <w:pPr>
              <w:pStyle w:val="ECCTabletext"/>
              <w:keepNext w:val="0"/>
              <w:widowControl w:val="0"/>
            </w:pPr>
            <w:r w:rsidRPr="001609F9">
              <w:t>AVSI Report Vol 3 Table 8-10</w:t>
            </w:r>
          </w:p>
        </w:tc>
      </w:tr>
      <w:tr w:rsidR="00D848CA" w:rsidRPr="001609F9" w14:paraId="4706E36B" w14:textId="77777777" w:rsidTr="0010067B">
        <w:trPr>
          <w:trHeight w:val="265"/>
        </w:trPr>
        <w:tc>
          <w:tcPr>
            <w:tcW w:w="948" w:type="pct"/>
          </w:tcPr>
          <w:p w14:paraId="357640E2" w14:textId="77777777" w:rsidR="00D848CA" w:rsidRPr="001609F9" w:rsidRDefault="00D848CA" w:rsidP="00DC41AF">
            <w:pPr>
              <w:pStyle w:val="ECCTabletext"/>
              <w:keepNext w:val="0"/>
              <w:widowControl w:val="0"/>
            </w:pPr>
            <w:r w:rsidRPr="001609F9">
              <w:t>U</w:t>
            </w:r>
          </w:p>
        </w:tc>
        <w:tc>
          <w:tcPr>
            <w:tcW w:w="1550" w:type="pct"/>
          </w:tcPr>
          <w:p w14:paraId="14A3F386" w14:textId="77777777" w:rsidR="00D848CA" w:rsidRPr="001609F9" w:rsidRDefault="00D848CA" w:rsidP="00DC41AF">
            <w:pPr>
              <w:pStyle w:val="ECCTabletext"/>
              <w:keepNext w:val="0"/>
              <w:widowControl w:val="0"/>
            </w:pPr>
            <w:r w:rsidRPr="001609F9">
              <w:t>NB</w:t>
            </w:r>
            <w:r w:rsidRPr="001609F9">
              <w:br/>
              <w:t>(&gt; -21.2)</w:t>
            </w:r>
          </w:p>
          <w:p w14:paraId="70C211DA" w14:textId="77777777" w:rsidR="00D848CA" w:rsidRPr="001609F9" w:rsidRDefault="00D848CA" w:rsidP="00DC41AF">
            <w:pPr>
              <w:pStyle w:val="ECCTabletext"/>
              <w:keepNext w:val="0"/>
              <w:widowControl w:val="0"/>
            </w:pPr>
            <w:r w:rsidRPr="001609F9">
              <w:t>(For 3650 MHz NCD Criterion)</w:t>
            </w:r>
          </w:p>
        </w:tc>
        <w:tc>
          <w:tcPr>
            <w:tcW w:w="1364" w:type="pct"/>
          </w:tcPr>
          <w:p w14:paraId="6033BE8C" w14:textId="77777777" w:rsidR="00D848CA" w:rsidRPr="001609F9" w:rsidRDefault="00D848CA" w:rsidP="00DC41AF">
            <w:pPr>
              <w:pStyle w:val="ECCTabletext"/>
              <w:keepNext w:val="0"/>
              <w:widowControl w:val="0"/>
            </w:pPr>
            <w:r w:rsidRPr="001609F9">
              <w:t>NB</w:t>
            </w:r>
            <w:r w:rsidRPr="001609F9">
              <w:br/>
              <w:t>(&gt; -21.0)</w:t>
            </w:r>
          </w:p>
          <w:p w14:paraId="3C21DF7F" w14:textId="77777777" w:rsidR="00D848CA" w:rsidRPr="001609F9" w:rsidRDefault="00D848CA" w:rsidP="00DC41AF">
            <w:pPr>
              <w:pStyle w:val="ECCTabletext"/>
              <w:keepNext w:val="0"/>
              <w:widowControl w:val="0"/>
            </w:pPr>
            <w:r w:rsidRPr="001609F9">
              <w:t>(For 3750 MHz NCD Criterion)</w:t>
            </w:r>
          </w:p>
        </w:tc>
        <w:tc>
          <w:tcPr>
            <w:tcW w:w="1138" w:type="pct"/>
          </w:tcPr>
          <w:p w14:paraId="7A87CE6B" w14:textId="77777777" w:rsidR="00D848CA" w:rsidRPr="001609F9" w:rsidRDefault="00D848CA" w:rsidP="00DC41AF">
            <w:pPr>
              <w:pStyle w:val="ECCTabletext"/>
              <w:keepNext w:val="0"/>
              <w:widowControl w:val="0"/>
            </w:pPr>
            <w:r w:rsidRPr="001609F9">
              <w:t>AVSI Report Vol 3 Table 6-9</w:t>
            </w:r>
          </w:p>
        </w:tc>
      </w:tr>
      <w:tr w:rsidR="00D848CA" w:rsidRPr="001609F9" w14:paraId="52FD76DB" w14:textId="77777777" w:rsidTr="0010067B">
        <w:trPr>
          <w:trHeight w:val="265"/>
        </w:trPr>
        <w:tc>
          <w:tcPr>
            <w:tcW w:w="948" w:type="pct"/>
          </w:tcPr>
          <w:p w14:paraId="6E4F6625" w14:textId="77777777" w:rsidR="00D848CA" w:rsidRPr="001609F9" w:rsidRDefault="00D848CA" w:rsidP="00DC41AF">
            <w:pPr>
              <w:pStyle w:val="ECCTabletext"/>
              <w:keepNext w:val="0"/>
              <w:widowControl w:val="0"/>
            </w:pPr>
            <w:r w:rsidRPr="001609F9">
              <w:t>Y</w:t>
            </w:r>
          </w:p>
        </w:tc>
        <w:tc>
          <w:tcPr>
            <w:tcW w:w="1550" w:type="pct"/>
          </w:tcPr>
          <w:p w14:paraId="770E9751" w14:textId="77777777" w:rsidR="00D848CA" w:rsidRPr="001609F9" w:rsidRDefault="00D848CA" w:rsidP="00DC41AF">
            <w:pPr>
              <w:pStyle w:val="ECCTabletext"/>
              <w:keepNext w:val="0"/>
              <w:widowControl w:val="0"/>
            </w:pPr>
            <w:r w:rsidRPr="001609F9">
              <w:t>NDA</w:t>
            </w:r>
          </w:p>
        </w:tc>
        <w:tc>
          <w:tcPr>
            <w:tcW w:w="1364" w:type="pct"/>
          </w:tcPr>
          <w:p w14:paraId="05D004A0" w14:textId="77777777" w:rsidR="00D848CA" w:rsidRPr="001609F9" w:rsidRDefault="00D848CA" w:rsidP="00DC41AF">
            <w:pPr>
              <w:pStyle w:val="ECCTabletext"/>
              <w:keepNext w:val="0"/>
              <w:widowControl w:val="0"/>
            </w:pPr>
            <w:r w:rsidRPr="001609F9">
              <w:t>-29</w:t>
            </w:r>
          </w:p>
          <w:p w14:paraId="184E2DE4" w14:textId="77777777" w:rsidR="00D848CA" w:rsidRPr="001609F9" w:rsidRDefault="00D848CA" w:rsidP="00DC41AF">
            <w:pPr>
              <w:pStyle w:val="ECCTabletext"/>
              <w:keepNext w:val="0"/>
              <w:widowControl w:val="0"/>
            </w:pPr>
            <w:r w:rsidRPr="001609F9">
              <w:t>(For 3750 MHz)</w:t>
            </w:r>
          </w:p>
        </w:tc>
        <w:tc>
          <w:tcPr>
            <w:tcW w:w="1138" w:type="pct"/>
          </w:tcPr>
          <w:p w14:paraId="0A434D69" w14:textId="77777777" w:rsidR="00D848CA" w:rsidRPr="001609F9" w:rsidRDefault="00D848CA" w:rsidP="00DC41AF">
            <w:pPr>
              <w:pStyle w:val="ECCTabletext"/>
              <w:keepNext w:val="0"/>
              <w:widowControl w:val="0"/>
            </w:pPr>
            <w:r w:rsidRPr="001609F9">
              <w:t>AVSI Report Vol 1 Table 3-1</w:t>
            </w:r>
          </w:p>
        </w:tc>
      </w:tr>
      <w:tr w:rsidR="00D848CA" w:rsidRPr="001609F9" w14:paraId="24E95D03" w14:textId="77777777" w:rsidTr="0010067B">
        <w:trPr>
          <w:trHeight w:val="2339"/>
        </w:trPr>
        <w:tc>
          <w:tcPr>
            <w:tcW w:w="5000" w:type="pct"/>
            <w:gridSpan w:val="4"/>
          </w:tcPr>
          <w:p w14:paraId="60C594DC" w14:textId="77777777" w:rsidR="00D848CA" w:rsidRPr="001609F9" w:rsidRDefault="00D848CA" w:rsidP="00DC41AF">
            <w:pPr>
              <w:pStyle w:val="ECCTablenote"/>
              <w:widowControl w:val="0"/>
            </w:pPr>
            <w:r w:rsidRPr="001609F9">
              <w:lastRenderedPageBreak/>
              <w:t>Note: NB (&gt; VALUE) refers to “No Breakpoint”, meaning normal RA operation up to the maximum 5G signal level tested, where VALUE is the maximum power tested, and the breakpoint would be higher than this level. This tested power level should not be considered as a breakpoint.</w:t>
            </w:r>
          </w:p>
          <w:p w14:paraId="16ECABF1" w14:textId="77777777" w:rsidR="00D848CA" w:rsidRPr="001609F9" w:rsidRDefault="00D848CA" w:rsidP="00DC41AF">
            <w:pPr>
              <w:pStyle w:val="ECCTablenote"/>
              <w:widowControl w:val="0"/>
            </w:pPr>
            <w:r w:rsidRPr="001609F9">
              <w:t>Note: The breakpoints are converted to dBm/MHz</w:t>
            </w:r>
          </w:p>
          <w:p w14:paraId="108D053C" w14:textId="77777777" w:rsidR="00D848CA" w:rsidRPr="001609F9" w:rsidRDefault="00D848CA" w:rsidP="00DC41AF">
            <w:pPr>
              <w:pStyle w:val="ECCTablenote"/>
              <w:widowControl w:val="0"/>
            </w:pPr>
            <w:r w:rsidRPr="001609F9">
              <w:t>Note: NCD refers to “no computed data”</w:t>
            </w:r>
          </w:p>
          <w:p w14:paraId="0D0E899E" w14:textId="77777777" w:rsidR="00D848CA" w:rsidRPr="001609F9" w:rsidRDefault="00D848CA" w:rsidP="00DC41AF">
            <w:pPr>
              <w:pStyle w:val="ECCTablenote"/>
              <w:widowControl w:val="0"/>
            </w:pPr>
            <w:r w:rsidRPr="001609F9">
              <w:t>Note: NDA refers to “no data available,” meaning testing was not conducted for the frequency range.</w:t>
            </w:r>
          </w:p>
          <w:p w14:paraId="01C23C6F" w14:textId="77777777" w:rsidR="00D848CA" w:rsidRPr="001609F9" w:rsidRDefault="00D848CA" w:rsidP="00DC41AF">
            <w:pPr>
              <w:pStyle w:val="ECCTablenote"/>
              <w:widowControl w:val="0"/>
            </w:pPr>
            <w:r w:rsidRPr="001609F9">
              <w:t>Note: Model L was not tested below 3.6 GHz. For this model it is assumed that the breakpoint power is equivalent for frequency bands farther from the 4.2 GHz band edge in the case that no data is available</w:t>
            </w:r>
          </w:p>
          <w:p w14:paraId="13950D1F" w14:textId="77777777" w:rsidR="00D848CA" w:rsidRPr="001609F9" w:rsidRDefault="00D848CA" w:rsidP="00DC41AF">
            <w:pPr>
              <w:pStyle w:val="ECCTablenote"/>
              <w:widowControl w:val="0"/>
            </w:pPr>
            <w:r w:rsidRPr="001609F9">
              <w:t>Note: For Model X, breakpoints are measured at AGL = 250 feet in AVSI Report Vol 3.</w:t>
            </w:r>
          </w:p>
          <w:p w14:paraId="58252AD7" w14:textId="2FCC882C" w:rsidR="00D848CA" w:rsidRPr="001609F9" w:rsidRDefault="00D848CA" w:rsidP="00DC41AF">
            <w:pPr>
              <w:pStyle w:val="ECCTablenote"/>
              <w:widowControl w:val="0"/>
            </w:pPr>
            <w:r w:rsidRPr="001609F9">
              <w:t xml:space="preserve">Note: The breakpoints consider a percentile criterion of +/-2% error and an NCD criterion and do not consider a criterion of a mean error of 0.5%. The mean error deviation of 0.5% is more stringent than the Radio Altimeter height accuracy of +/-3%, across 95% of measured observations that is defined in RTCA DO-155 / EUROCAE ED-30 </w:t>
            </w:r>
            <w:r w:rsidRPr="001609F9">
              <w:fldChar w:fldCharType="begin"/>
            </w:r>
            <w:r w:rsidRPr="001609F9">
              <w:instrText xml:space="preserve"> REF _Ref178586388 \r \h </w:instrText>
            </w:r>
            <w:r w:rsidRPr="001609F9">
              <w:fldChar w:fldCharType="separate"/>
            </w:r>
            <w:r w:rsidR="00336349" w:rsidRPr="001609F9">
              <w:t>[20]</w:t>
            </w:r>
            <w:r w:rsidRPr="001609F9">
              <w:fldChar w:fldCharType="end"/>
            </w:r>
            <w:r w:rsidRPr="001609F9">
              <w:t>.</w:t>
            </w:r>
          </w:p>
        </w:tc>
      </w:tr>
    </w:tbl>
    <w:p w14:paraId="27A20CF0" w14:textId="77777777" w:rsidR="00D848CA" w:rsidRPr="001609F9" w:rsidRDefault="00D848CA" w:rsidP="00A8320B">
      <w:bookmarkStart w:id="582" w:name="_Toc169078781"/>
      <w:r w:rsidRPr="001609F9">
        <w:t>The interference tolerance threshold (ITT)</w:t>
      </w:r>
      <w:bookmarkEnd w:id="582"/>
    </w:p>
    <w:p w14:paraId="0ED72CA8" w14:textId="0D736500" w:rsidR="00D848CA" w:rsidRPr="001609F9" w:rsidRDefault="00D848CA" w:rsidP="00D848CA">
      <w:r w:rsidRPr="001609F9">
        <w:t xml:space="preserve">The provided breakpoints can be converted to an interference tolerance threshold (ITT) using </w:t>
      </w:r>
      <w:r w:rsidRPr="001609F9">
        <w:fldChar w:fldCharType="begin"/>
      </w:r>
      <w:r w:rsidRPr="001609F9">
        <w:instrText xml:space="preserve"> REF _Ref168995724 \h </w:instrText>
      </w:r>
      <w:r w:rsidRPr="001609F9">
        <w:fldChar w:fldCharType="separate"/>
      </w:r>
      <w:r w:rsidRPr="001609F9">
        <w:t>Equation 1</w:t>
      </w:r>
      <w:r w:rsidRPr="001609F9">
        <w:fldChar w:fldCharType="end"/>
      </w:r>
      <w:r w:rsidRPr="001609F9">
        <w:t>.</w:t>
      </w:r>
    </w:p>
    <w:p w14:paraId="6FD8D7DC" w14:textId="1EC0067F" w:rsidR="00D848CA" w:rsidRPr="001609F9" w:rsidRDefault="00206E69" w:rsidP="00D848CA">
      <w:pPr>
        <w:pStyle w:val="Caption"/>
        <w:rPr>
          <w:rStyle w:val="ECCParagraph"/>
          <w:b w:val="0"/>
          <w:bCs w:val="0"/>
          <w:color w:val="auto"/>
        </w:rPr>
      </w:pPr>
      <m:oMathPara>
        <m:oMath>
          <m:r>
            <m:rPr>
              <m:sty m:val="bi"/>
            </m:rPr>
            <w:rPr>
              <w:rStyle w:val="ECCParagraph"/>
              <w:rFonts w:ascii="Cambria Math" w:hAnsi="Cambria Math"/>
              <w:color w:val="auto"/>
            </w:rPr>
            <m:t>ITT</m:t>
          </m:r>
          <m:r>
            <m:rPr>
              <m:sty m:val="b"/>
            </m:rPr>
            <w:rPr>
              <w:rStyle w:val="ECCParagraph"/>
              <w:rFonts w:ascii="Cambria Math" w:hAnsi="Cambria Math"/>
              <w:color w:val="auto"/>
            </w:rPr>
            <m:t xml:space="preserve"> = </m:t>
          </m:r>
          <m:r>
            <m:rPr>
              <m:sty m:val="bi"/>
            </m:rPr>
            <w:rPr>
              <w:rStyle w:val="ECCParagraph"/>
              <w:rFonts w:ascii="Cambria Math" w:hAnsi="Cambria Math"/>
              <w:color w:val="auto"/>
            </w:rPr>
            <m:t>BP</m:t>
          </m:r>
          <m:r>
            <m:rPr>
              <m:sty m:val="b"/>
            </m:rPr>
            <w:rPr>
              <w:rStyle w:val="ECCParagraph"/>
              <w:rFonts w:ascii="Cambria Math" w:hAnsi="Cambria Math"/>
              <w:color w:val="auto"/>
            </w:rPr>
            <m:t xml:space="preserve">- </m:t>
          </m:r>
          <m:sSub>
            <m:sSubPr>
              <m:ctrlPr>
                <w:rPr>
                  <w:rStyle w:val="ECCParagraph"/>
                  <w:rFonts w:ascii="Cambria Math" w:hAnsi="Cambria Math"/>
                  <w:b w:val="0"/>
                  <w:bCs w:val="0"/>
                  <w:color w:val="auto"/>
                </w:rPr>
              </m:ctrlPr>
            </m:sSubPr>
            <m:e>
              <m:r>
                <m:rPr>
                  <m:sty m:val="bi"/>
                </m:rPr>
                <w:rPr>
                  <w:rStyle w:val="ECCParagraph"/>
                  <w:rFonts w:ascii="Cambria Math" w:hAnsi="Cambria Math"/>
                  <w:color w:val="auto"/>
                </w:rPr>
                <m:t>BTI</m:t>
              </m:r>
            </m:e>
            <m:sub>
              <m:r>
                <m:rPr>
                  <m:sty m:val="bi"/>
                </m:rPr>
                <w:rPr>
                  <w:rStyle w:val="ECCParagraph"/>
                  <w:rFonts w:ascii="Cambria Math" w:hAnsi="Cambria Math"/>
                  <w:color w:val="auto"/>
                </w:rPr>
                <m:t>f</m:t>
              </m:r>
            </m:sub>
          </m:sSub>
          <m:r>
            <m:rPr>
              <m:sty m:val="b"/>
            </m:rPr>
            <w:rPr>
              <w:rStyle w:val="ECCParagraph"/>
              <w:rFonts w:ascii="Cambria Math" w:hAnsi="Cambria Math"/>
              <w:color w:val="auto"/>
            </w:rPr>
            <m:t xml:space="preserve">- </m:t>
          </m:r>
          <m:sSub>
            <m:sSubPr>
              <m:ctrlPr>
                <w:rPr>
                  <w:rStyle w:val="ECCParagraph"/>
                  <w:rFonts w:ascii="Cambria Math" w:hAnsi="Cambria Math"/>
                  <w:b w:val="0"/>
                  <w:bCs w:val="0"/>
                  <w:color w:val="auto"/>
                </w:rPr>
              </m:ctrlPr>
            </m:sSubPr>
            <m:e>
              <m:r>
                <m:rPr>
                  <m:sty m:val="bi"/>
                </m:rPr>
                <w:rPr>
                  <w:rStyle w:val="ECCParagraph"/>
                  <w:rFonts w:ascii="Cambria Math" w:hAnsi="Cambria Math"/>
                  <w:color w:val="auto"/>
                </w:rPr>
                <m:t>EE</m:t>
              </m:r>
            </m:e>
            <m:sub>
              <m:r>
                <m:rPr>
                  <m:sty m:val="bi"/>
                </m:rPr>
                <w:rPr>
                  <w:rStyle w:val="ECCParagraph"/>
                  <w:rFonts w:ascii="Cambria Math" w:hAnsi="Cambria Math"/>
                  <w:color w:val="auto"/>
                </w:rPr>
                <m:t>f</m:t>
              </m:r>
            </m:sub>
          </m:sSub>
          <m:r>
            <m:rPr>
              <m:sty m:val="b"/>
            </m:rPr>
            <w:rPr>
              <w:rStyle w:val="ECCParagraph"/>
              <w:rFonts w:ascii="Cambria Math" w:hAnsi="Cambria Math"/>
              <w:color w:val="auto"/>
            </w:rPr>
            <m:t xml:space="preserve">- </m:t>
          </m:r>
          <m:sSub>
            <m:sSubPr>
              <m:ctrlPr>
                <w:rPr>
                  <w:rStyle w:val="ECCParagraph"/>
                  <w:rFonts w:ascii="Cambria Math" w:hAnsi="Cambria Math"/>
                  <w:b w:val="0"/>
                  <w:bCs w:val="0"/>
                  <w:color w:val="auto"/>
                </w:rPr>
              </m:ctrlPr>
            </m:sSubPr>
            <m:e>
              <m:r>
                <m:rPr>
                  <m:sty m:val="bi"/>
                </m:rPr>
                <w:rPr>
                  <w:rStyle w:val="ECCParagraph"/>
                  <w:rFonts w:ascii="Cambria Math" w:hAnsi="Cambria Math"/>
                  <w:color w:val="auto"/>
                </w:rPr>
                <m:t>U&amp;T</m:t>
              </m:r>
            </m:e>
            <m:sub>
              <m:r>
                <m:rPr>
                  <m:sty m:val="bi"/>
                </m:rPr>
                <w:rPr>
                  <w:rStyle w:val="ECCParagraph"/>
                  <w:rFonts w:ascii="Cambria Math" w:hAnsi="Cambria Math"/>
                  <w:color w:val="auto"/>
                </w:rPr>
                <m:t>f</m:t>
              </m:r>
            </m:sub>
          </m:sSub>
        </m:oMath>
      </m:oMathPara>
    </w:p>
    <w:p w14:paraId="6CDE00EA" w14:textId="77777777" w:rsidR="00D848CA" w:rsidRPr="001609F9" w:rsidRDefault="00D848CA" w:rsidP="00D848CA">
      <w:r w:rsidRPr="001609F9">
        <w:t>Where:</w:t>
      </w:r>
    </w:p>
    <w:p w14:paraId="1BD603BA" w14:textId="726192EC" w:rsidR="00D848CA" w:rsidRPr="001609F9" w:rsidRDefault="00D848CA" w:rsidP="00D848CA">
      <w:pPr>
        <w:pStyle w:val="ECCBulletsLv1"/>
        <w:ind w:left="360" w:hanging="360"/>
      </w:pPr>
      <m:oMath>
        <m:r>
          <w:rPr>
            <w:rFonts w:ascii="Cambria Math" w:hAnsi="Cambria Math"/>
          </w:rPr>
          <m:t>ITT</m:t>
        </m:r>
      </m:oMath>
      <w:r w:rsidRPr="001609F9">
        <w:t>: The interference tolerance threshold at the input to the Radio Altimeter Transceiver Receive Port. The interference tolerance threshold is defined for a specific altitude and frequency offset as the highest power for which performance is still acceptable (dBm/MHz);</w:t>
      </w:r>
    </w:p>
    <w:p w14:paraId="7C59ADA4" w14:textId="5FB94F84" w:rsidR="00D848CA" w:rsidRPr="001609F9" w:rsidRDefault="00D848CA" w:rsidP="00D848CA">
      <w:pPr>
        <w:pStyle w:val="ECCBulletsLv1"/>
        <w:ind w:left="360" w:hanging="360"/>
      </w:pPr>
      <m:oMath>
        <m:r>
          <w:rPr>
            <w:rFonts w:ascii="Cambria Math" w:hAnsi="Cambria Math"/>
          </w:rPr>
          <m:t>BP</m:t>
        </m:r>
      </m:oMath>
      <w:r w:rsidRPr="001609F9">
        <w:t>: The breakpoint of the altimeter (dBm/MHz);</w:t>
      </w:r>
    </w:p>
    <w:p w14:paraId="176759D4" w14:textId="77777777" w:rsidR="00D848CA" w:rsidRPr="001609F9" w:rsidRDefault="00714C2B" w:rsidP="00D848CA">
      <w:pPr>
        <w:pStyle w:val="ECCBulletsLv1"/>
        <w:ind w:left="360" w:hanging="360"/>
      </w:pPr>
      <m:oMath>
        <m:sSub>
          <m:sSubPr>
            <m:ctrlPr>
              <w:rPr>
                <w:rFonts w:ascii="Cambria Math" w:hAnsi="Cambria Math"/>
              </w:rPr>
            </m:ctrlPr>
          </m:sSubPr>
          <m:e>
            <m:r>
              <w:rPr>
                <w:rFonts w:ascii="Cambria Math" w:hAnsi="Cambria Math"/>
              </w:rPr>
              <m:t>BTI</m:t>
            </m:r>
          </m:e>
          <m:sub>
            <m:r>
              <w:rPr>
                <w:rFonts w:ascii="Cambria Math" w:hAnsi="Cambria Math"/>
              </w:rPr>
              <m:t>f</m:t>
            </m:r>
          </m:sub>
        </m:sSub>
      </m:oMath>
      <w:r w:rsidR="00D848CA" w:rsidRPr="001609F9">
        <w:t xml:space="preserve">: A </w:t>
      </w:r>
      <m:oMath>
        <m:r>
          <w:rPr>
            <w:rFonts w:ascii="Cambria Math" w:hAnsi="Cambria Math"/>
          </w:rPr>
          <m:t>BP</m:t>
        </m:r>
      </m:oMath>
      <w:r w:rsidR="00D848CA" w:rsidRPr="001609F9">
        <w:t>-to-</w:t>
      </w:r>
      <m:oMath>
        <m:r>
          <w:rPr>
            <w:rFonts w:ascii="Cambria Math" w:hAnsi="Cambria Math"/>
          </w:rPr>
          <m:t>ITT</m:t>
        </m:r>
      </m:oMath>
      <w:r w:rsidR="00D848CA" w:rsidRPr="001609F9">
        <w:t xml:space="preserve"> backoff factor that accounts for the step-size used in the AVSI testing. (dB);</w:t>
      </w:r>
    </w:p>
    <w:p w14:paraId="72EDC732" w14:textId="0F860E8D" w:rsidR="00D848CA" w:rsidRPr="001609F9" w:rsidRDefault="00714C2B" w:rsidP="00D848CA">
      <w:pPr>
        <w:pStyle w:val="ECCBulletsLv1"/>
        <w:ind w:left="360" w:hanging="360"/>
      </w:pPr>
      <m:oMath>
        <m:sSub>
          <m:sSubPr>
            <m:ctrlPr>
              <w:rPr>
                <w:rFonts w:ascii="Cambria Math" w:hAnsi="Cambria Math"/>
              </w:rPr>
            </m:ctrlPr>
          </m:sSubPr>
          <m:e>
            <m:r>
              <w:rPr>
                <w:rFonts w:ascii="Cambria Math" w:hAnsi="Cambria Math"/>
              </w:rPr>
              <m:t>EE</m:t>
            </m:r>
          </m:e>
          <m:sub>
            <m:r>
              <w:rPr>
                <w:rFonts w:ascii="Cambria Math" w:hAnsi="Cambria Math"/>
              </w:rPr>
              <m:t>f</m:t>
            </m:r>
          </m:sub>
        </m:sSub>
      </m:oMath>
      <w:r w:rsidR="00D848CA" w:rsidRPr="001609F9">
        <w:t>: An experimental error factor (dB);</w:t>
      </w:r>
    </w:p>
    <w:p w14:paraId="26FFB74F" w14:textId="77777777" w:rsidR="00D848CA" w:rsidRPr="001609F9" w:rsidRDefault="00714C2B" w:rsidP="00D848CA">
      <w:pPr>
        <w:pStyle w:val="ECCBulletsLv1"/>
        <w:ind w:left="360" w:hanging="360"/>
      </w:pPr>
      <m:oMath>
        <m:sSub>
          <m:sSubPr>
            <m:ctrlPr>
              <w:rPr>
                <w:rFonts w:ascii="Cambria Math" w:hAnsi="Cambria Math"/>
              </w:rPr>
            </m:ctrlPr>
          </m:sSubPr>
          <m:e>
            <m:r>
              <w:rPr>
                <w:rFonts w:ascii="Cambria Math" w:hAnsi="Cambria Math"/>
              </w:rPr>
              <m:t>U&amp;T</m:t>
            </m:r>
          </m:e>
          <m:sub>
            <m:r>
              <w:rPr>
                <w:rFonts w:ascii="Cambria Math" w:hAnsi="Cambria Math"/>
              </w:rPr>
              <m:t>f</m:t>
            </m:r>
          </m:sub>
        </m:sSub>
      </m:oMath>
      <w:r w:rsidR="00D848CA" w:rsidRPr="001609F9">
        <w:t>: A unit-to-unit and temperature interference tolerance performance variation factor (dB).</w:t>
      </w:r>
    </w:p>
    <w:p w14:paraId="3B282C23" w14:textId="77777777" w:rsidR="00D848CA" w:rsidRPr="001609F9" w:rsidDel="00F6345B" w:rsidRDefault="00D848CA" w:rsidP="00D848CA">
      <w:r w:rsidRPr="001609F9">
        <w:t xml:space="preserve">The ITT and breakpoints are derived considering an MFCN channel bandwidth of 80 MHz in the 3.4-3.8 GHz frequency range. </w:t>
      </w:r>
    </w:p>
    <w:p w14:paraId="0F321DC6" w14:textId="2C84DE0C" w:rsidR="00D848CA" w:rsidRPr="001609F9" w:rsidRDefault="00D848CA" w:rsidP="00D848CA">
      <w:r w:rsidRPr="001609F9">
        <w:t xml:space="preserve">The necessary constants to convert the RA Breakpoints to Interference Tolerance Thresholds are provided in </w:t>
      </w:r>
      <w:r w:rsidRPr="001609F9">
        <w:fldChar w:fldCharType="begin"/>
      </w:r>
      <w:r w:rsidRPr="001609F9">
        <w:instrText xml:space="preserve"> REF _Ref166795236 \h </w:instrText>
      </w:r>
      <w:r w:rsidRPr="001609F9">
        <w:fldChar w:fldCharType="separate"/>
      </w:r>
      <w:r w:rsidR="00336349" w:rsidRPr="001609F9">
        <w:t xml:space="preserve">Table </w:t>
      </w:r>
      <w:r w:rsidR="00336349" w:rsidRPr="001609F9">
        <w:rPr>
          <w:noProof/>
        </w:rPr>
        <w:t>83</w:t>
      </w:r>
      <w:r w:rsidRPr="001609F9">
        <w:fldChar w:fldCharType="end"/>
      </w:r>
      <w:r w:rsidRPr="001609F9">
        <w:t xml:space="preserve"> and the breakpoint for each of the altimeter model is in </w:t>
      </w:r>
      <w:r w:rsidRPr="001609F9">
        <w:fldChar w:fldCharType="begin"/>
      </w:r>
      <w:r w:rsidRPr="001609F9">
        <w:instrText xml:space="preserve"> REF _Ref166795220 \h </w:instrText>
      </w:r>
      <w:r w:rsidRPr="001609F9">
        <w:fldChar w:fldCharType="separate"/>
      </w:r>
      <w:r w:rsidR="00336349" w:rsidRPr="001609F9">
        <w:t xml:space="preserve">Table </w:t>
      </w:r>
      <w:r w:rsidR="00336349" w:rsidRPr="001609F9">
        <w:rPr>
          <w:noProof/>
        </w:rPr>
        <w:t>82</w:t>
      </w:r>
      <w:r w:rsidRPr="001609F9">
        <w:fldChar w:fldCharType="end"/>
      </w:r>
      <w:r w:rsidRPr="001609F9">
        <w:t>.</w:t>
      </w:r>
    </w:p>
    <w:p w14:paraId="10ACED5B" w14:textId="00473161" w:rsidR="00D848CA" w:rsidRPr="001609F9" w:rsidRDefault="00D848CA" w:rsidP="00D848CA">
      <w:pPr>
        <w:pStyle w:val="Caption"/>
      </w:pPr>
      <w:bookmarkStart w:id="583" w:name="_Ref166795236"/>
      <w:r w:rsidRPr="001609F9">
        <w:t xml:space="preserve">Table </w:t>
      </w:r>
      <w:r w:rsidRPr="001609F9">
        <w:fldChar w:fldCharType="begin"/>
      </w:r>
      <w:r w:rsidRPr="001609F9">
        <w:instrText xml:space="preserve"> SEQ Table \* ARABIC </w:instrText>
      </w:r>
      <w:r w:rsidRPr="001609F9">
        <w:fldChar w:fldCharType="separate"/>
      </w:r>
      <w:r w:rsidR="00E35768" w:rsidRPr="001609F9">
        <w:rPr>
          <w:noProof/>
        </w:rPr>
        <w:t>83</w:t>
      </w:r>
      <w:r w:rsidRPr="001609F9">
        <w:fldChar w:fldCharType="end"/>
      </w:r>
      <w:bookmarkEnd w:id="583"/>
      <w:r w:rsidRPr="001609F9">
        <w:t xml:space="preserve">: Constants for </w:t>
      </w:r>
      <w:r w:rsidR="006373FE" w:rsidRPr="001609F9">
        <w:fldChar w:fldCharType="begin"/>
      </w:r>
      <w:r w:rsidR="006373FE" w:rsidRPr="001609F9">
        <w:instrText xml:space="preserve"> REF _Ref183074136 \h </w:instrText>
      </w:r>
      <w:r w:rsidR="006373FE" w:rsidRPr="001609F9">
        <w:fldChar w:fldCharType="separate"/>
      </w:r>
      <w:r w:rsidR="00336349" w:rsidRPr="001609F9">
        <w:t xml:space="preserve">Equation </w:t>
      </w:r>
      <w:r w:rsidR="00336349" w:rsidRPr="001609F9">
        <w:rPr>
          <w:noProof/>
        </w:rPr>
        <w:t>1</w:t>
      </w:r>
      <w:r w:rsidR="006373FE" w:rsidRPr="001609F9">
        <w:fldChar w:fldCharType="end"/>
      </w:r>
      <w:r w:rsidRPr="001609F9">
        <w:t xml:space="preserve"> for Specified Altimeter Models</w:t>
      </w:r>
    </w:p>
    <w:tbl>
      <w:tblPr>
        <w:tblStyle w:val="ECCTable-redheader"/>
        <w:tblW w:w="0" w:type="auto"/>
        <w:tblInd w:w="0" w:type="dxa"/>
        <w:tblLayout w:type="fixed"/>
        <w:tblLook w:val="04A0" w:firstRow="1" w:lastRow="0" w:firstColumn="1" w:lastColumn="0" w:noHBand="0" w:noVBand="1"/>
      </w:tblPr>
      <w:tblGrid>
        <w:gridCol w:w="1345"/>
        <w:gridCol w:w="1080"/>
        <w:gridCol w:w="3382"/>
      </w:tblGrid>
      <w:tr w:rsidR="00D848CA" w:rsidRPr="001609F9" w14:paraId="05776A1D"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345" w:type="dxa"/>
            <w:tcBorders>
              <w:top w:val="single" w:sz="4" w:space="0" w:color="FFFFFF" w:themeColor="background1"/>
              <w:left w:val="single" w:sz="4" w:space="0" w:color="FFFFFF" w:themeColor="background1"/>
              <w:bottom w:val="single" w:sz="4" w:space="0" w:color="FFFFFF" w:themeColor="background1"/>
            </w:tcBorders>
            <w:vAlign w:val="top"/>
          </w:tcPr>
          <w:p w14:paraId="551A66EB" w14:textId="77777777" w:rsidR="00D848CA" w:rsidRPr="001609F9" w:rsidRDefault="00D848CA" w:rsidP="0010067B">
            <w:pPr>
              <w:pStyle w:val="ECCTableHeaderwhitefont"/>
              <w:rPr>
                <w:b/>
                <w:bCs w:val="0"/>
              </w:rPr>
            </w:pPr>
            <w:r w:rsidRPr="001609F9">
              <w:rPr>
                <w:b/>
                <w:bCs w:val="0"/>
              </w:rPr>
              <w:t>Parameter</w:t>
            </w:r>
          </w:p>
        </w:tc>
        <w:tc>
          <w:tcPr>
            <w:tcW w:w="1080" w:type="dxa"/>
            <w:tcBorders>
              <w:top w:val="single" w:sz="4" w:space="0" w:color="FFFFFF" w:themeColor="background1"/>
              <w:bottom w:val="single" w:sz="4" w:space="0" w:color="FFFFFF" w:themeColor="background1"/>
            </w:tcBorders>
            <w:vAlign w:val="top"/>
          </w:tcPr>
          <w:p w14:paraId="70EB1B50" w14:textId="77777777" w:rsidR="00D848CA" w:rsidRPr="001609F9" w:rsidRDefault="00D848CA" w:rsidP="0010067B">
            <w:pPr>
              <w:pStyle w:val="ECCTableHeaderwhitefont"/>
              <w:rPr>
                <w:b/>
                <w:bCs w:val="0"/>
              </w:rPr>
            </w:pPr>
            <w:r w:rsidRPr="001609F9">
              <w:rPr>
                <w:b/>
                <w:bCs w:val="0"/>
              </w:rPr>
              <w:t>Unit</w:t>
            </w:r>
          </w:p>
        </w:tc>
        <w:tc>
          <w:tcPr>
            <w:tcW w:w="3382" w:type="dxa"/>
            <w:tcBorders>
              <w:top w:val="single" w:sz="4" w:space="0" w:color="FFFFFF" w:themeColor="background1"/>
              <w:bottom w:val="single" w:sz="4" w:space="0" w:color="FFFFFF" w:themeColor="background1"/>
              <w:right w:val="single" w:sz="4" w:space="0" w:color="FFFFFF" w:themeColor="background1"/>
            </w:tcBorders>
          </w:tcPr>
          <w:p w14:paraId="0683B305" w14:textId="77777777" w:rsidR="00D848CA" w:rsidRPr="001609F9" w:rsidRDefault="00D848CA" w:rsidP="0010067B">
            <w:pPr>
              <w:pStyle w:val="ECCTableHeaderwhitefont"/>
              <w:rPr>
                <w:b/>
                <w:bCs w:val="0"/>
              </w:rPr>
            </w:pPr>
            <w:r w:rsidRPr="001609F9">
              <w:rPr>
                <w:b/>
                <w:bCs w:val="0"/>
              </w:rPr>
              <w:t>Value</w:t>
            </w:r>
          </w:p>
        </w:tc>
      </w:tr>
      <w:tr w:rsidR="00D848CA" w:rsidRPr="001609F9" w14:paraId="083D9B3B" w14:textId="77777777" w:rsidTr="0010067B">
        <w:trPr>
          <w:trHeight w:val="265"/>
        </w:trPr>
        <w:tc>
          <w:tcPr>
            <w:tcW w:w="1345" w:type="dxa"/>
          </w:tcPr>
          <w:p w14:paraId="512E7CDA" w14:textId="77777777" w:rsidR="00D848CA" w:rsidRPr="001609F9" w:rsidRDefault="00714C2B" w:rsidP="0010067B">
            <w:pPr>
              <w:pStyle w:val="ECCTabletext"/>
            </w:pPr>
            <m:oMathPara>
              <m:oMathParaPr>
                <m:jc m:val="left"/>
              </m:oMathParaPr>
              <m:oMath>
                <m:sSub>
                  <m:sSubPr>
                    <m:ctrlPr>
                      <w:rPr>
                        <w:rFonts w:ascii="Cambria Math" w:hAnsi="Cambria Math"/>
                      </w:rPr>
                    </m:ctrlPr>
                  </m:sSubPr>
                  <m:e>
                    <m:r>
                      <w:rPr>
                        <w:rFonts w:ascii="Cambria Math" w:hAnsi="Cambria Math"/>
                      </w:rPr>
                      <m:t>BTI</m:t>
                    </m:r>
                  </m:e>
                  <m:sub>
                    <m:r>
                      <w:rPr>
                        <w:rFonts w:ascii="Cambria Math" w:hAnsi="Cambria Math"/>
                      </w:rPr>
                      <m:t>f</m:t>
                    </m:r>
                  </m:sub>
                </m:sSub>
              </m:oMath>
            </m:oMathPara>
          </w:p>
        </w:tc>
        <w:tc>
          <w:tcPr>
            <w:tcW w:w="1080" w:type="dxa"/>
          </w:tcPr>
          <w:p w14:paraId="7F789860" w14:textId="77777777" w:rsidR="00D848CA" w:rsidRPr="001609F9" w:rsidRDefault="00D848CA" w:rsidP="0010067B">
            <w:pPr>
              <w:pStyle w:val="ECCTabletext"/>
            </w:pPr>
            <w:r w:rsidRPr="001609F9">
              <w:t>dB</w:t>
            </w:r>
          </w:p>
        </w:tc>
        <w:tc>
          <w:tcPr>
            <w:tcW w:w="3382" w:type="dxa"/>
          </w:tcPr>
          <w:p w14:paraId="507A8B44" w14:textId="77777777" w:rsidR="00D848CA" w:rsidRPr="001609F9" w:rsidRDefault="00D848CA" w:rsidP="0010067B">
            <w:pPr>
              <w:pStyle w:val="ECCTabletext"/>
            </w:pPr>
            <w:r w:rsidRPr="001609F9">
              <w:t>1</w:t>
            </w:r>
          </w:p>
        </w:tc>
      </w:tr>
      <w:tr w:rsidR="00D848CA" w:rsidRPr="001609F9" w14:paraId="380F1143" w14:textId="77777777" w:rsidTr="0010067B">
        <w:trPr>
          <w:trHeight w:val="265"/>
        </w:trPr>
        <w:tc>
          <w:tcPr>
            <w:tcW w:w="1345" w:type="dxa"/>
          </w:tcPr>
          <w:p w14:paraId="3E78CCA6" w14:textId="77777777" w:rsidR="00D848CA" w:rsidRPr="001609F9" w:rsidRDefault="00714C2B" w:rsidP="0010067B">
            <w:pPr>
              <w:pStyle w:val="ECCTabletext"/>
            </w:pPr>
            <m:oMathPara>
              <m:oMathParaPr>
                <m:jc m:val="left"/>
              </m:oMathParaPr>
              <m:oMath>
                <m:sSub>
                  <m:sSubPr>
                    <m:ctrlPr>
                      <w:rPr>
                        <w:rFonts w:ascii="Cambria Math" w:hAnsi="Cambria Math"/>
                      </w:rPr>
                    </m:ctrlPr>
                  </m:sSubPr>
                  <m:e>
                    <m:r>
                      <w:rPr>
                        <w:rFonts w:ascii="Cambria Math" w:hAnsi="Cambria Math"/>
                      </w:rPr>
                      <m:t>EE</m:t>
                    </m:r>
                  </m:e>
                  <m:sub>
                    <m:r>
                      <w:rPr>
                        <w:rFonts w:ascii="Cambria Math" w:hAnsi="Cambria Math"/>
                      </w:rPr>
                      <m:t>f</m:t>
                    </m:r>
                  </m:sub>
                </m:sSub>
              </m:oMath>
            </m:oMathPara>
          </w:p>
        </w:tc>
        <w:tc>
          <w:tcPr>
            <w:tcW w:w="1080" w:type="dxa"/>
          </w:tcPr>
          <w:p w14:paraId="3B4FC835" w14:textId="77777777" w:rsidR="00D848CA" w:rsidRPr="001609F9" w:rsidRDefault="00D848CA" w:rsidP="0010067B">
            <w:pPr>
              <w:pStyle w:val="ECCTabletext"/>
            </w:pPr>
            <w:r w:rsidRPr="001609F9">
              <w:t>dB</w:t>
            </w:r>
          </w:p>
        </w:tc>
        <w:tc>
          <w:tcPr>
            <w:tcW w:w="3382" w:type="dxa"/>
          </w:tcPr>
          <w:p w14:paraId="7EC0732A" w14:textId="77777777" w:rsidR="00D848CA" w:rsidRPr="001609F9" w:rsidRDefault="00D848CA" w:rsidP="0010067B">
            <w:pPr>
              <w:pStyle w:val="ECCTabletext"/>
            </w:pPr>
            <w:r w:rsidRPr="001609F9">
              <w:t>1</w:t>
            </w:r>
          </w:p>
        </w:tc>
      </w:tr>
      <w:tr w:rsidR="00D848CA" w:rsidRPr="001609F9" w14:paraId="574F5D1D" w14:textId="77777777" w:rsidTr="0010067B">
        <w:trPr>
          <w:trHeight w:val="265"/>
        </w:trPr>
        <w:tc>
          <w:tcPr>
            <w:tcW w:w="1345" w:type="dxa"/>
          </w:tcPr>
          <w:p w14:paraId="35160CAF" w14:textId="77777777" w:rsidR="00D848CA" w:rsidRPr="001609F9" w:rsidRDefault="00714C2B" w:rsidP="0010067B">
            <w:pPr>
              <w:pStyle w:val="ECCTabletext"/>
            </w:pPr>
            <m:oMathPara>
              <m:oMathParaPr>
                <m:jc m:val="left"/>
              </m:oMathParaPr>
              <m:oMath>
                <m:sSub>
                  <m:sSubPr>
                    <m:ctrlPr>
                      <w:rPr>
                        <w:rFonts w:ascii="Cambria Math" w:hAnsi="Cambria Math"/>
                      </w:rPr>
                    </m:ctrlPr>
                  </m:sSubPr>
                  <m:e>
                    <m:r>
                      <w:rPr>
                        <w:rFonts w:ascii="Cambria Math" w:hAnsi="Cambria Math"/>
                      </w:rPr>
                      <m:t>U&amp;T</m:t>
                    </m:r>
                  </m:e>
                  <m:sub>
                    <m:r>
                      <w:rPr>
                        <w:rFonts w:ascii="Cambria Math" w:hAnsi="Cambria Math"/>
                      </w:rPr>
                      <m:t>f</m:t>
                    </m:r>
                  </m:sub>
                </m:sSub>
              </m:oMath>
            </m:oMathPara>
          </w:p>
        </w:tc>
        <w:tc>
          <w:tcPr>
            <w:tcW w:w="1080" w:type="dxa"/>
          </w:tcPr>
          <w:p w14:paraId="29F16B25" w14:textId="77777777" w:rsidR="00D848CA" w:rsidRPr="001609F9" w:rsidRDefault="00D848CA" w:rsidP="0010067B">
            <w:pPr>
              <w:pStyle w:val="ECCTabletext"/>
            </w:pPr>
            <w:r w:rsidRPr="001609F9">
              <w:t>dB</w:t>
            </w:r>
          </w:p>
        </w:tc>
        <w:tc>
          <w:tcPr>
            <w:tcW w:w="3382" w:type="dxa"/>
          </w:tcPr>
          <w:p w14:paraId="2DA82E8D" w14:textId="77777777" w:rsidR="00D848CA" w:rsidRPr="001609F9" w:rsidRDefault="00D848CA" w:rsidP="0010067B">
            <w:pPr>
              <w:pStyle w:val="ECCTabletext"/>
            </w:pPr>
            <w:r w:rsidRPr="001609F9">
              <w:t>0 (for Altimeter model F, L and X)</w:t>
            </w:r>
          </w:p>
          <w:p w14:paraId="280EB556" w14:textId="77777777" w:rsidR="00D848CA" w:rsidRPr="001609F9" w:rsidRDefault="00D848CA" w:rsidP="0010067B">
            <w:pPr>
              <w:pStyle w:val="ECCTabletext"/>
            </w:pPr>
            <w:r w:rsidRPr="001609F9">
              <w:t>4 (for Altimeter model T, U, and Y)</w:t>
            </w:r>
          </w:p>
        </w:tc>
      </w:tr>
    </w:tbl>
    <w:p w14:paraId="1AB3F635" w14:textId="77777777" w:rsidR="00D848CA" w:rsidRPr="001609F9" w:rsidRDefault="00D848CA" w:rsidP="00D848CA">
      <w:r w:rsidRPr="001609F9">
        <w:t>For altimeter model F, U&amp;Tf is chosen to be 0 dB as the value taken from AVSI Report Volume 3 is the worst</w:t>
      </w:r>
      <w:r w:rsidRPr="001609F9">
        <w:noBreakHyphen/>
        <w:t>case sample which in our view takes account of this variation factor. The rest of the parameters in this table was agreed in ECC.</w:t>
      </w:r>
    </w:p>
    <w:p w14:paraId="04F90C79" w14:textId="7118BCEA" w:rsidR="00D848CA" w:rsidRPr="001609F9" w:rsidRDefault="00D848CA" w:rsidP="00D848CA">
      <w:r w:rsidRPr="001609F9">
        <w:t xml:space="preserve">The resulting interference tolerance thresholds (ITT) for 200 feet are shown in </w:t>
      </w:r>
      <w:r w:rsidRPr="001609F9">
        <w:fldChar w:fldCharType="begin"/>
      </w:r>
      <w:r w:rsidRPr="001609F9">
        <w:instrText xml:space="preserve"> REF _Ref175065513 \h </w:instrText>
      </w:r>
      <w:r w:rsidRPr="001609F9">
        <w:fldChar w:fldCharType="separate"/>
      </w:r>
      <w:r w:rsidR="00336349" w:rsidRPr="001609F9">
        <w:t xml:space="preserve">Table </w:t>
      </w:r>
      <w:r w:rsidR="00336349" w:rsidRPr="001609F9">
        <w:rPr>
          <w:noProof/>
        </w:rPr>
        <w:t>84</w:t>
      </w:r>
      <w:r w:rsidRPr="001609F9">
        <w:fldChar w:fldCharType="end"/>
      </w:r>
      <w:r w:rsidRPr="001609F9">
        <w:t>.</w:t>
      </w:r>
    </w:p>
    <w:p w14:paraId="2A0E1B9D" w14:textId="5D144EE6" w:rsidR="00D848CA" w:rsidRPr="001609F9" w:rsidRDefault="00D848CA" w:rsidP="00D848CA">
      <w:pPr>
        <w:pStyle w:val="Caption"/>
      </w:pPr>
      <w:bookmarkStart w:id="584" w:name="_Ref175065513"/>
      <w:bookmarkStart w:id="585" w:name="_Ref175065933"/>
      <w:r w:rsidRPr="001609F9">
        <w:t xml:space="preserve">Table </w:t>
      </w:r>
      <w:r w:rsidRPr="001609F9">
        <w:fldChar w:fldCharType="begin"/>
      </w:r>
      <w:r w:rsidRPr="001609F9">
        <w:instrText xml:space="preserve"> SEQ Table \* ARABIC </w:instrText>
      </w:r>
      <w:r w:rsidRPr="001609F9">
        <w:fldChar w:fldCharType="separate"/>
      </w:r>
      <w:r w:rsidR="00336349" w:rsidRPr="001609F9">
        <w:rPr>
          <w:noProof/>
        </w:rPr>
        <w:t>84</w:t>
      </w:r>
      <w:r w:rsidRPr="001609F9">
        <w:fldChar w:fldCharType="end"/>
      </w:r>
      <w:bookmarkEnd w:id="584"/>
      <w:r w:rsidRPr="001609F9">
        <w:t>: Interference tolerance thresholds (ITT) for 200 feet in dBm/MHz</w:t>
      </w:r>
      <w:bookmarkEnd w:id="585"/>
    </w:p>
    <w:tbl>
      <w:tblPr>
        <w:tblStyle w:val="ECCTable-redheader"/>
        <w:tblW w:w="0" w:type="auto"/>
        <w:jc w:val="left"/>
        <w:tblInd w:w="0" w:type="dxa"/>
        <w:tblLook w:val="04A0" w:firstRow="1" w:lastRow="0" w:firstColumn="1" w:lastColumn="0" w:noHBand="0" w:noVBand="1"/>
      </w:tblPr>
      <w:tblGrid>
        <w:gridCol w:w="1375"/>
        <w:gridCol w:w="1375"/>
        <w:gridCol w:w="1375"/>
        <w:gridCol w:w="1376"/>
        <w:gridCol w:w="1376"/>
        <w:gridCol w:w="1376"/>
        <w:gridCol w:w="1376"/>
      </w:tblGrid>
      <w:tr w:rsidR="00D848CA" w:rsidRPr="001609F9" w14:paraId="6A0CD096" w14:textId="77777777" w:rsidTr="0010067B">
        <w:trPr>
          <w:cnfStyle w:val="100000000000" w:firstRow="1" w:lastRow="0" w:firstColumn="0" w:lastColumn="0" w:oddVBand="0" w:evenVBand="0" w:oddHBand="0" w:evenHBand="0" w:firstRowFirstColumn="0" w:firstRowLastColumn="0" w:lastRowFirstColumn="0" w:lastRowLastColumn="0"/>
          <w:jc w:val="left"/>
        </w:trPr>
        <w:tc>
          <w:tcPr>
            <w:tcW w:w="0" w:type="dxa"/>
            <w:vMerge w:val="restart"/>
            <w:tcBorders>
              <w:top w:val="single" w:sz="4" w:space="0" w:color="FFFFFF" w:themeColor="background1"/>
              <w:left w:val="single" w:sz="4" w:space="0" w:color="FFFFFF" w:themeColor="background1"/>
              <w:bottom w:val="single" w:sz="4" w:space="0" w:color="FFFFFF" w:themeColor="background1"/>
            </w:tcBorders>
          </w:tcPr>
          <w:p w14:paraId="7A462455" w14:textId="77777777" w:rsidR="00D848CA" w:rsidRPr="001609F9" w:rsidRDefault="00D848CA" w:rsidP="00AB1A6B">
            <w:pPr>
              <w:pStyle w:val="ECCTableHeaderwhitefont"/>
              <w:rPr>
                <w:b/>
                <w:bCs w:val="0"/>
              </w:rPr>
            </w:pPr>
            <w:r w:rsidRPr="001609F9">
              <w:rPr>
                <w:b/>
                <w:bCs w:val="0"/>
              </w:rPr>
              <w:lastRenderedPageBreak/>
              <w:t>Frequency range (GHz)</w:t>
            </w:r>
          </w:p>
        </w:tc>
        <w:tc>
          <w:tcPr>
            <w:tcW w:w="0" w:type="dxa"/>
            <w:gridSpan w:val="6"/>
            <w:tcBorders>
              <w:top w:val="single" w:sz="4" w:space="0" w:color="FFFFFF" w:themeColor="background1"/>
              <w:bottom w:val="single" w:sz="4" w:space="0" w:color="FFFFFF" w:themeColor="background1"/>
              <w:right w:val="single" w:sz="4" w:space="0" w:color="FFFFFF" w:themeColor="background1"/>
            </w:tcBorders>
          </w:tcPr>
          <w:p w14:paraId="6FECC9F6" w14:textId="77777777" w:rsidR="00D848CA" w:rsidRPr="001609F9" w:rsidRDefault="00D848CA" w:rsidP="00AB1A6B">
            <w:pPr>
              <w:pStyle w:val="ECCTableHeaderwhitefont"/>
              <w:rPr>
                <w:b/>
                <w:bCs w:val="0"/>
              </w:rPr>
            </w:pPr>
            <w:r w:rsidRPr="001609F9">
              <w:rPr>
                <w:b/>
                <w:bCs w:val="0"/>
              </w:rPr>
              <w:t>Radio Altimeter Model</w:t>
            </w:r>
          </w:p>
        </w:tc>
      </w:tr>
      <w:tr w:rsidR="00D848CA" w:rsidRPr="001609F9" w14:paraId="545119BA" w14:textId="77777777" w:rsidTr="0010067B">
        <w:trPr>
          <w:jc w:val="left"/>
        </w:trPr>
        <w:tc>
          <w:tcPr>
            <w:tcW w:w="0"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8AAEBD4" w14:textId="77777777" w:rsidR="00D848CA" w:rsidRPr="001609F9" w:rsidRDefault="00D848CA" w:rsidP="00AB1A6B">
            <w:pPr>
              <w:pStyle w:val="ECCTableHeaderwhitefont"/>
            </w:pP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2025D59F" w14:textId="77777777" w:rsidR="00D848CA" w:rsidRPr="001609F9" w:rsidRDefault="00D848CA" w:rsidP="00AB1A6B">
            <w:pPr>
              <w:pStyle w:val="ECCTableHeaderwhitefont"/>
              <w:rPr>
                <w:bCs w:val="0"/>
              </w:rPr>
            </w:pPr>
            <w:r w:rsidRPr="001609F9">
              <w:rPr>
                <w:bCs w:val="0"/>
              </w:rPr>
              <w:t>F</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6680F1AD" w14:textId="77777777" w:rsidR="00D848CA" w:rsidRPr="001609F9" w:rsidRDefault="00D848CA" w:rsidP="00AB1A6B">
            <w:pPr>
              <w:pStyle w:val="ECCTableHeaderwhitefont"/>
              <w:rPr>
                <w:bCs w:val="0"/>
              </w:rPr>
            </w:pPr>
            <w:r w:rsidRPr="001609F9">
              <w:rPr>
                <w:bCs w:val="0"/>
              </w:rPr>
              <w:t>L</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7BC46D89" w14:textId="77777777" w:rsidR="00D848CA" w:rsidRPr="001609F9" w:rsidRDefault="00D848CA" w:rsidP="00AB1A6B">
            <w:pPr>
              <w:pStyle w:val="ECCTableHeaderwhitefont"/>
              <w:rPr>
                <w:bCs w:val="0"/>
              </w:rPr>
            </w:pPr>
            <w:r w:rsidRPr="001609F9">
              <w:rPr>
                <w:bCs w:val="0"/>
              </w:rPr>
              <w:t>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9AB0BFE" w14:textId="77777777" w:rsidR="00D848CA" w:rsidRPr="001609F9" w:rsidRDefault="00D848CA" w:rsidP="00AB1A6B">
            <w:pPr>
              <w:pStyle w:val="ECCTableHeaderwhitefont"/>
              <w:rPr>
                <w:bCs w:val="0"/>
              </w:rPr>
            </w:pPr>
            <w:r w:rsidRPr="001609F9">
              <w:rPr>
                <w:bCs w:val="0"/>
              </w:rPr>
              <w:t>X</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71F7E66A" w14:textId="77777777" w:rsidR="00D848CA" w:rsidRPr="001609F9" w:rsidRDefault="00D848CA" w:rsidP="00AB1A6B">
            <w:pPr>
              <w:pStyle w:val="ECCTableHeaderwhitefont"/>
              <w:rPr>
                <w:bCs w:val="0"/>
              </w:rPr>
            </w:pPr>
            <w:r w:rsidRPr="001609F9">
              <w:rPr>
                <w:bCs w:val="0"/>
              </w:rPr>
              <w:t>U</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4E4F53DD" w14:textId="77777777" w:rsidR="00D848CA" w:rsidRPr="001609F9" w:rsidRDefault="00D848CA" w:rsidP="0010067B">
            <w:pPr>
              <w:pStyle w:val="ECCTableHeaderwhitefont"/>
              <w:rPr>
                <w:rStyle w:val="BookTitle"/>
                <w:b/>
                <w:i w:val="0"/>
                <w:iCs w:val="0"/>
              </w:rPr>
            </w:pPr>
            <w:r w:rsidRPr="001609F9">
              <w:rPr>
                <w:rStyle w:val="BookTitle"/>
                <w:b/>
              </w:rPr>
              <w:t>Y</w:t>
            </w:r>
          </w:p>
        </w:tc>
      </w:tr>
      <w:tr w:rsidR="00D848CA" w:rsidRPr="001609F9" w14:paraId="3F51B61B" w14:textId="77777777" w:rsidTr="0010067B">
        <w:trPr>
          <w:jc w:val="left"/>
        </w:trPr>
        <w:tc>
          <w:tcPr>
            <w:tcW w:w="0" w:type="dxa"/>
            <w:tcBorders>
              <w:top w:val="single" w:sz="4" w:space="0" w:color="FFFFFF" w:themeColor="background1"/>
            </w:tcBorders>
          </w:tcPr>
          <w:p w14:paraId="4654E99C" w14:textId="77777777" w:rsidR="00D848CA" w:rsidRPr="001609F9" w:rsidRDefault="00D848CA" w:rsidP="0010067B">
            <w:pPr>
              <w:pStyle w:val="ECCTabletext"/>
            </w:pPr>
            <w:r w:rsidRPr="001609F9">
              <w:t>3.4-3.7</w:t>
            </w:r>
          </w:p>
        </w:tc>
        <w:tc>
          <w:tcPr>
            <w:tcW w:w="0" w:type="dxa"/>
            <w:tcBorders>
              <w:top w:val="single" w:sz="4" w:space="0" w:color="FFFFFF" w:themeColor="background1"/>
            </w:tcBorders>
          </w:tcPr>
          <w:p w14:paraId="4292D4DF" w14:textId="77777777" w:rsidR="00D848CA" w:rsidRPr="001609F9" w:rsidRDefault="00D848CA" w:rsidP="0010067B">
            <w:pPr>
              <w:pStyle w:val="ECCTabletext"/>
            </w:pPr>
            <w:r w:rsidRPr="001609F9">
              <w:t>-23</w:t>
            </w:r>
          </w:p>
        </w:tc>
        <w:tc>
          <w:tcPr>
            <w:tcW w:w="0" w:type="dxa"/>
            <w:tcBorders>
              <w:top w:val="single" w:sz="4" w:space="0" w:color="FFFFFF" w:themeColor="background1"/>
            </w:tcBorders>
          </w:tcPr>
          <w:p w14:paraId="15FD48A1" w14:textId="77777777" w:rsidR="00D848CA" w:rsidRPr="001609F9" w:rsidRDefault="00D848CA" w:rsidP="0010067B">
            <w:pPr>
              <w:pStyle w:val="ECCTabletext"/>
            </w:pPr>
            <w:r w:rsidRPr="001609F9">
              <w:t>-</w:t>
            </w:r>
          </w:p>
        </w:tc>
        <w:tc>
          <w:tcPr>
            <w:tcW w:w="0" w:type="dxa"/>
            <w:tcBorders>
              <w:top w:val="single" w:sz="4" w:space="0" w:color="FFFFFF" w:themeColor="background1"/>
            </w:tcBorders>
          </w:tcPr>
          <w:p w14:paraId="30D80542" w14:textId="77777777" w:rsidR="00D848CA" w:rsidRPr="001609F9" w:rsidRDefault="00D848CA" w:rsidP="0010067B">
            <w:pPr>
              <w:pStyle w:val="ECCTabletext"/>
            </w:pPr>
            <w:r w:rsidRPr="001609F9">
              <w:t>-</w:t>
            </w:r>
          </w:p>
        </w:tc>
        <w:tc>
          <w:tcPr>
            <w:tcW w:w="0" w:type="dxa"/>
            <w:tcBorders>
              <w:top w:val="single" w:sz="4" w:space="0" w:color="FFFFFF" w:themeColor="background1"/>
            </w:tcBorders>
          </w:tcPr>
          <w:p w14:paraId="6A4E745D" w14:textId="77777777" w:rsidR="00D848CA" w:rsidRPr="001609F9" w:rsidRDefault="00D848CA" w:rsidP="0010067B">
            <w:pPr>
              <w:pStyle w:val="ECCTabletext"/>
            </w:pPr>
            <w:r w:rsidRPr="001609F9">
              <w:t>-</w:t>
            </w:r>
          </w:p>
        </w:tc>
        <w:tc>
          <w:tcPr>
            <w:tcW w:w="0" w:type="dxa"/>
            <w:tcBorders>
              <w:top w:val="single" w:sz="4" w:space="0" w:color="FFFFFF" w:themeColor="background1"/>
            </w:tcBorders>
          </w:tcPr>
          <w:p w14:paraId="5ED30740" w14:textId="77777777" w:rsidR="00D848CA" w:rsidRPr="001609F9" w:rsidRDefault="00D848CA" w:rsidP="0010067B">
            <w:pPr>
              <w:pStyle w:val="ECCTabletext"/>
            </w:pPr>
            <w:r w:rsidRPr="001609F9">
              <w:t>-</w:t>
            </w:r>
          </w:p>
        </w:tc>
        <w:tc>
          <w:tcPr>
            <w:tcW w:w="0" w:type="dxa"/>
            <w:tcBorders>
              <w:top w:val="single" w:sz="4" w:space="0" w:color="FFFFFF" w:themeColor="background1"/>
            </w:tcBorders>
          </w:tcPr>
          <w:p w14:paraId="60C9F891" w14:textId="77777777" w:rsidR="00D848CA" w:rsidRPr="001609F9" w:rsidRDefault="00D848CA" w:rsidP="0010067B">
            <w:pPr>
              <w:pStyle w:val="ECCTabletext"/>
            </w:pPr>
            <w:r w:rsidRPr="001609F9">
              <w:t>-</w:t>
            </w:r>
          </w:p>
        </w:tc>
      </w:tr>
      <w:tr w:rsidR="00D848CA" w:rsidRPr="001609F9" w14:paraId="4E51696F" w14:textId="77777777" w:rsidTr="0010067B">
        <w:trPr>
          <w:jc w:val="left"/>
        </w:trPr>
        <w:tc>
          <w:tcPr>
            <w:tcW w:w="1375" w:type="dxa"/>
          </w:tcPr>
          <w:p w14:paraId="3CC40512" w14:textId="77777777" w:rsidR="00D848CA" w:rsidRPr="001609F9" w:rsidRDefault="00D848CA" w:rsidP="0010067B">
            <w:pPr>
              <w:pStyle w:val="ECCTabletext"/>
            </w:pPr>
            <w:r w:rsidRPr="001609F9">
              <w:t>3.7-3.8</w:t>
            </w:r>
          </w:p>
        </w:tc>
        <w:tc>
          <w:tcPr>
            <w:tcW w:w="1375" w:type="dxa"/>
          </w:tcPr>
          <w:p w14:paraId="47036685" w14:textId="77777777" w:rsidR="00D848CA" w:rsidRPr="001609F9" w:rsidRDefault="00D848CA" w:rsidP="0010067B">
            <w:pPr>
              <w:pStyle w:val="ECCTabletext"/>
            </w:pPr>
            <w:r w:rsidRPr="001609F9">
              <w:t>-32</w:t>
            </w:r>
          </w:p>
        </w:tc>
        <w:tc>
          <w:tcPr>
            <w:tcW w:w="1375" w:type="dxa"/>
          </w:tcPr>
          <w:p w14:paraId="6880D421" w14:textId="77777777" w:rsidR="00D848CA" w:rsidRPr="001609F9" w:rsidRDefault="00D848CA" w:rsidP="0010067B">
            <w:pPr>
              <w:pStyle w:val="ECCTabletext"/>
            </w:pPr>
            <w:r w:rsidRPr="001609F9">
              <w:t>-</w:t>
            </w:r>
          </w:p>
        </w:tc>
        <w:tc>
          <w:tcPr>
            <w:tcW w:w="1376" w:type="dxa"/>
          </w:tcPr>
          <w:p w14:paraId="3156F1B2" w14:textId="77777777" w:rsidR="00D848CA" w:rsidRPr="001609F9" w:rsidRDefault="00D848CA" w:rsidP="0010067B">
            <w:pPr>
              <w:pStyle w:val="ECCTabletext"/>
            </w:pPr>
            <w:r w:rsidRPr="001609F9">
              <w:t>-</w:t>
            </w:r>
          </w:p>
        </w:tc>
        <w:tc>
          <w:tcPr>
            <w:tcW w:w="1376" w:type="dxa"/>
          </w:tcPr>
          <w:p w14:paraId="6F830F3B" w14:textId="77777777" w:rsidR="00D848CA" w:rsidRPr="001609F9" w:rsidRDefault="00D848CA" w:rsidP="0010067B">
            <w:pPr>
              <w:pStyle w:val="ECCTabletext"/>
            </w:pPr>
            <w:r w:rsidRPr="001609F9">
              <w:t>-</w:t>
            </w:r>
          </w:p>
        </w:tc>
        <w:tc>
          <w:tcPr>
            <w:tcW w:w="1376" w:type="dxa"/>
          </w:tcPr>
          <w:p w14:paraId="11EC34E9" w14:textId="77777777" w:rsidR="00D848CA" w:rsidRPr="001609F9" w:rsidRDefault="00D848CA" w:rsidP="0010067B">
            <w:pPr>
              <w:pStyle w:val="ECCTabletext"/>
            </w:pPr>
            <w:r w:rsidRPr="001609F9">
              <w:t>-</w:t>
            </w:r>
          </w:p>
        </w:tc>
        <w:tc>
          <w:tcPr>
            <w:tcW w:w="1376" w:type="dxa"/>
          </w:tcPr>
          <w:p w14:paraId="2DB68678" w14:textId="77777777" w:rsidR="00D848CA" w:rsidRPr="001609F9" w:rsidRDefault="00D848CA" w:rsidP="0010067B">
            <w:pPr>
              <w:pStyle w:val="ECCTabletext"/>
            </w:pPr>
            <w:r w:rsidRPr="001609F9">
              <w:t>-35</w:t>
            </w:r>
          </w:p>
        </w:tc>
      </w:tr>
      <w:tr w:rsidR="00D848CA" w:rsidRPr="001609F9" w14:paraId="0126036E" w14:textId="77777777" w:rsidTr="0010067B">
        <w:trPr>
          <w:jc w:val="left"/>
        </w:trPr>
        <w:tc>
          <w:tcPr>
            <w:tcW w:w="1375" w:type="dxa"/>
          </w:tcPr>
          <w:p w14:paraId="244697E0" w14:textId="77777777" w:rsidR="00D848CA" w:rsidRPr="001609F9" w:rsidRDefault="00D848CA" w:rsidP="0010067B">
            <w:pPr>
              <w:pStyle w:val="ECCTabletext"/>
            </w:pPr>
            <w:r w:rsidRPr="001609F9">
              <w:t>4.2-4.4</w:t>
            </w:r>
          </w:p>
        </w:tc>
        <w:tc>
          <w:tcPr>
            <w:tcW w:w="1375" w:type="dxa"/>
          </w:tcPr>
          <w:p w14:paraId="433D29F7" w14:textId="77777777" w:rsidR="00D848CA" w:rsidRPr="001609F9" w:rsidRDefault="00D848CA" w:rsidP="0010067B">
            <w:pPr>
              <w:pStyle w:val="ECCTabletext"/>
            </w:pPr>
            <w:r w:rsidRPr="001609F9">
              <w:t>-69</w:t>
            </w:r>
          </w:p>
        </w:tc>
        <w:tc>
          <w:tcPr>
            <w:tcW w:w="1375" w:type="dxa"/>
          </w:tcPr>
          <w:p w14:paraId="1C7FCE69" w14:textId="77777777" w:rsidR="00D848CA" w:rsidRPr="001609F9" w:rsidRDefault="00D848CA" w:rsidP="0010067B">
            <w:pPr>
              <w:pStyle w:val="ECCTabletext"/>
            </w:pPr>
            <w:r w:rsidRPr="001609F9">
              <w:t>-77</w:t>
            </w:r>
          </w:p>
        </w:tc>
        <w:tc>
          <w:tcPr>
            <w:tcW w:w="1376" w:type="dxa"/>
          </w:tcPr>
          <w:p w14:paraId="6E1E5846" w14:textId="77777777" w:rsidR="00D848CA" w:rsidRPr="001609F9" w:rsidRDefault="00D848CA" w:rsidP="0010067B">
            <w:pPr>
              <w:pStyle w:val="ECCTabletext"/>
            </w:pPr>
            <w:r w:rsidRPr="001609F9">
              <w:t>-66.8</w:t>
            </w:r>
          </w:p>
        </w:tc>
        <w:tc>
          <w:tcPr>
            <w:tcW w:w="1376" w:type="dxa"/>
          </w:tcPr>
          <w:p w14:paraId="1D2D763C" w14:textId="77777777" w:rsidR="00D848CA" w:rsidRPr="001609F9" w:rsidRDefault="00D848CA" w:rsidP="0010067B">
            <w:pPr>
              <w:pStyle w:val="ECCTabletext"/>
            </w:pPr>
            <w:r w:rsidRPr="001609F9">
              <w:t>-59.8</w:t>
            </w:r>
          </w:p>
        </w:tc>
        <w:tc>
          <w:tcPr>
            <w:tcW w:w="1376" w:type="dxa"/>
          </w:tcPr>
          <w:p w14:paraId="741D9890" w14:textId="77777777" w:rsidR="00D848CA" w:rsidRPr="001609F9" w:rsidRDefault="00D848CA" w:rsidP="0010067B">
            <w:pPr>
              <w:pStyle w:val="ECCTabletext"/>
            </w:pPr>
            <w:r w:rsidRPr="001609F9">
              <w:t>-</w:t>
            </w:r>
          </w:p>
        </w:tc>
        <w:tc>
          <w:tcPr>
            <w:tcW w:w="1376" w:type="dxa"/>
          </w:tcPr>
          <w:p w14:paraId="2E72B211" w14:textId="77777777" w:rsidR="00D848CA" w:rsidRPr="001609F9" w:rsidRDefault="00D848CA" w:rsidP="0010067B">
            <w:pPr>
              <w:pStyle w:val="ECCTabletext"/>
            </w:pPr>
            <w:r w:rsidRPr="001609F9">
              <w:t>-70</w:t>
            </w:r>
          </w:p>
        </w:tc>
      </w:tr>
    </w:tbl>
    <w:p w14:paraId="2A5E50DA" w14:textId="77777777" w:rsidR="00D848CA" w:rsidRPr="001609F9" w:rsidRDefault="00D848CA" w:rsidP="00AE14F3">
      <w:pPr>
        <w:pStyle w:val="ECCAnnexheading2"/>
        <w:rPr>
          <w:rStyle w:val="ECCParagraph"/>
          <w:rFonts w:eastAsia="Calibri"/>
        </w:rPr>
      </w:pPr>
      <w:bookmarkStart w:id="586" w:name="_Toc169078782"/>
      <w:bookmarkStart w:id="587" w:name="_Toc172540923"/>
      <w:bookmarkStart w:id="588" w:name="_Toc182478759"/>
      <w:bookmarkStart w:id="589" w:name="_Toc183179628"/>
      <w:r w:rsidRPr="001609F9">
        <w:rPr>
          <w:rFonts w:eastAsia="Calibri"/>
        </w:rPr>
        <w:t>Parameters</w:t>
      </w:r>
      <w:r w:rsidRPr="001609F9">
        <w:rPr>
          <w:rStyle w:val="ECCParagraph"/>
          <w:rFonts w:eastAsia="Calibri"/>
        </w:rPr>
        <w:t xml:space="preserve"> used in the study</w:t>
      </w:r>
      <w:bookmarkEnd w:id="586"/>
      <w:bookmarkEnd w:id="587"/>
      <w:bookmarkEnd w:id="588"/>
      <w:bookmarkEnd w:id="589"/>
    </w:p>
    <w:p w14:paraId="7F509661" w14:textId="419999B9" w:rsidR="00D848CA" w:rsidRPr="001609F9" w:rsidRDefault="00D848CA" w:rsidP="00D848CA">
      <w:r w:rsidRPr="001609F9">
        <w:t xml:space="preserve">The study uses parameters in section </w:t>
      </w:r>
      <w:r w:rsidR="00D979B2" w:rsidRPr="001609F9">
        <w:fldChar w:fldCharType="begin"/>
      </w:r>
      <w:r w:rsidR="00D979B2" w:rsidRPr="001609F9">
        <w:instrText xml:space="preserve"> REF _Ref167888762 \r \h </w:instrText>
      </w:r>
      <w:r w:rsidR="00D979B2" w:rsidRPr="001609F9">
        <w:fldChar w:fldCharType="separate"/>
      </w:r>
      <w:r w:rsidR="00336349" w:rsidRPr="001609F9">
        <w:t>4.3</w:t>
      </w:r>
      <w:r w:rsidR="00D979B2" w:rsidRPr="001609F9">
        <w:fldChar w:fldCharType="end"/>
      </w:r>
      <w:r w:rsidRPr="001609F9">
        <w:t xml:space="preserve"> and this section highlights some of these which  includes additional ones.</w:t>
      </w:r>
    </w:p>
    <w:p w14:paraId="51A6151D" w14:textId="77777777" w:rsidR="00D848CA" w:rsidRPr="001609F9" w:rsidRDefault="00D848CA" w:rsidP="006D7640">
      <w:pPr>
        <w:pStyle w:val="ECCAnnexheading3"/>
        <w:rPr>
          <w:rFonts w:eastAsia="Calibri"/>
        </w:rPr>
      </w:pPr>
      <w:bookmarkStart w:id="590" w:name="_Toc169078783"/>
      <w:r w:rsidRPr="001609F9">
        <w:rPr>
          <w:rFonts w:eastAsia="Calibri"/>
        </w:rPr>
        <w:t>Radio Altimeter</w:t>
      </w:r>
      <w:bookmarkEnd w:id="590"/>
    </w:p>
    <w:p w14:paraId="6B84E428" w14:textId="10911997" w:rsidR="00D848CA" w:rsidRPr="001609F9" w:rsidRDefault="00D848CA" w:rsidP="00D848CA">
      <w:pPr>
        <w:rPr>
          <w:rStyle w:val="ECCParagraph"/>
        </w:rPr>
      </w:pPr>
      <w:r w:rsidRPr="001609F9">
        <w:rPr>
          <w:rStyle w:val="ECCParagraph"/>
        </w:rPr>
        <w:t xml:space="preserve">The relevant Radio Altimeter antenna characteristics are shown in </w:t>
      </w:r>
      <w:r w:rsidRPr="001609F9">
        <w:rPr>
          <w:rStyle w:val="ECCParagraph"/>
        </w:rPr>
        <w:fldChar w:fldCharType="begin"/>
      </w:r>
      <w:r w:rsidRPr="001609F9">
        <w:rPr>
          <w:rStyle w:val="ECCParagraph"/>
        </w:rPr>
        <w:instrText xml:space="preserve"> REF _Ref166795295 \h </w:instrText>
      </w:r>
      <w:r w:rsidRPr="001609F9">
        <w:rPr>
          <w:rStyle w:val="ECCParagraph"/>
        </w:rPr>
      </w:r>
      <w:r w:rsidRPr="001609F9">
        <w:rPr>
          <w:rStyle w:val="ECCParagraph"/>
        </w:rPr>
        <w:fldChar w:fldCharType="separate"/>
      </w:r>
      <w:r w:rsidR="00336349" w:rsidRPr="001609F9">
        <w:t xml:space="preserve">Table </w:t>
      </w:r>
      <w:r w:rsidR="00336349" w:rsidRPr="001609F9">
        <w:rPr>
          <w:noProof/>
        </w:rPr>
        <w:t>85</w:t>
      </w:r>
      <w:r w:rsidRPr="001609F9">
        <w:rPr>
          <w:rStyle w:val="ECCParagraph"/>
        </w:rPr>
        <w:fldChar w:fldCharType="end"/>
      </w:r>
      <w:r w:rsidRPr="001609F9">
        <w:rPr>
          <w:rStyle w:val="ECCParagraph"/>
        </w:rPr>
        <w:t>.</w:t>
      </w:r>
    </w:p>
    <w:p w14:paraId="6431BE93" w14:textId="52B8357B" w:rsidR="00D848CA" w:rsidRPr="001609F9" w:rsidRDefault="00D848CA" w:rsidP="00D848CA">
      <w:pPr>
        <w:pStyle w:val="Caption"/>
      </w:pPr>
      <w:bookmarkStart w:id="591" w:name="_Ref166795295"/>
      <w:r w:rsidRPr="001609F9">
        <w:t xml:space="preserve">Table </w:t>
      </w:r>
      <w:r w:rsidRPr="001609F9">
        <w:fldChar w:fldCharType="begin"/>
      </w:r>
      <w:r w:rsidRPr="001609F9">
        <w:instrText xml:space="preserve"> SEQ Table \* ARABIC </w:instrText>
      </w:r>
      <w:r w:rsidRPr="001609F9">
        <w:fldChar w:fldCharType="separate"/>
      </w:r>
      <w:r w:rsidR="00336349" w:rsidRPr="001609F9">
        <w:rPr>
          <w:noProof/>
        </w:rPr>
        <w:t>85</w:t>
      </w:r>
      <w:r w:rsidRPr="001609F9">
        <w:fldChar w:fldCharType="end"/>
      </w:r>
      <w:bookmarkEnd w:id="591"/>
      <w:r w:rsidRPr="001609F9">
        <w:t xml:space="preserve">: </w:t>
      </w:r>
      <w:r w:rsidRPr="001609F9">
        <w:rPr>
          <w:rStyle w:val="ECCParagraph"/>
          <w:rFonts w:eastAsia="Calibri"/>
        </w:rPr>
        <w:t>Radio Altimeter antenna gain</w:t>
      </w:r>
    </w:p>
    <w:tbl>
      <w:tblPr>
        <w:tblStyle w:val="ECCTable-redheader"/>
        <w:tblW w:w="5000" w:type="pct"/>
        <w:tblInd w:w="0" w:type="dxa"/>
        <w:tblLook w:val="04A0" w:firstRow="1" w:lastRow="0" w:firstColumn="1" w:lastColumn="0" w:noHBand="0" w:noVBand="1"/>
      </w:tblPr>
      <w:tblGrid>
        <w:gridCol w:w="2407"/>
        <w:gridCol w:w="2833"/>
        <w:gridCol w:w="1982"/>
        <w:gridCol w:w="2407"/>
      </w:tblGrid>
      <w:tr w:rsidR="00D848CA" w:rsidRPr="001609F9" w14:paraId="27D37DF5"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250" w:type="pct"/>
            <w:tcBorders>
              <w:top w:val="single" w:sz="4" w:space="0" w:color="FFFFFF" w:themeColor="background1"/>
              <w:left w:val="single" w:sz="4" w:space="0" w:color="FFFFFF" w:themeColor="background1"/>
              <w:bottom w:val="single" w:sz="4" w:space="0" w:color="FFFFFF" w:themeColor="background1"/>
            </w:tcBorders>
            <w:vAlign w:val="top"/>
          </w:tcPr>
          <w:p w14:paraId="63690AE8" w14:textId="77777777" w:rsidR="00D848CA" w:rsidRPr="001609F9" w:rsidRDefault="00D848CA" w:rsidP="0010067B">
            <w:pPr>
              <w:pStyle w:val="ECCTableHeaderwhitefont"/>
              <w:rPr>
                <w:b/>
                <w:bCs w:val="0"/>
              </w:rPr>
            </w:pPr>
            <w:r w:rsidRPr="001609F9">
              <w:rPr>
                <w:b/>
                <w:bCs w:val="0"/>
              </w:rPr>
              <w:t>Frequency range</w:t>
            </w:r>
          </w:p>
        </w:tc>
        <w:tc>
          <w:tcPr>
            <w:tcW w:w="1471" w:type="pct"/>
            <w:tcBorders>
              <w:top w:val="single" w:sz="4" w:space="0" w:color="FFFFFF" w:themeColor="background1"/>
              <w:bottom w:val="single" w:sz="4" w:space="0" w:color="FFFFFF" w:themeColor="background1"/>
            </w:tcBorders>
            <w:vAlign w:val="top"/>
          </w:tcPr>
          <w:p w14:paraId="4FD449A3" w14:textId="77777777" w:rsidR="00D848CA" w:rsidRPr="001609F9" w:rsidRDefault="00D848CA" w:rsidP="0010067B">
            <w:pPr>
              <w:pStyle w:val="ECCTableHeaderwhitefont"/>
              <w:rPr>
                <w:b/>
                <w:bCs w:val="0"/>
              </w:rPr>
            </w:pPr>
            <w:r w:rsidRPr="001609F9">
              <w:rPr>
                <w:b/>
                <w:bCs w:val="0"/>
              </w:rPr>
              <w:t>Peak gain and 3 dB BW</w:t>
            </w:r>
          </w:p>
        </w:tc>
        <w:tc>
          <w:tcPr>
            <w:tcW w:w="1029" w:type="pct"/>
            <w:tcBorders>
              <w:top w:val="single" w:sz="4" w:space="0" w:color="FFFFFF" w:themeColor="background1"/>
              <w:bottom w:val="single" w:sz="4" w:space="0" w:color="FFFFFF" w:themeColor="background1"/>
            </w:tcBorders>
          </w:tcPr>
          <w:p w14:paraId="1E19C683" w14:textId="77777777" w:rsidR="00D848CA" w:rsidRPr="001609F9" w:rsidRDefault="00D848CA" w:rsidP="0010067B">
            <w:pPr>
              <w:pStyle w:val="ECCTableHeaderwhitefont"/>
              <w:rPr>
                <w:b/>
                <w:bCs w:val="0"/>
              </w:rPr>
            </w:pPr>
            <w:r w:rsidRPr="001609F9">
              <w:rPr>
                <w:b/>
                <w:bCs w:val="0"/>
              </w:rPr>
              <w:t>Cable loss</w:t>
            </w:r>
          </w:p>
        </w:tc>
        <w:tc>
          <w:tcPr>
            <w:tcW w:w="1250" w:type="pct"/>
            <w:tcBorders>
              <w:top w:val="single" w:sz="4" w:space="0" w:color="FFFFFF" w:themeColor="background1"/>
              <w:bottom w:val="single" w:sz="4" w:space="0" w:color="FFFFFF" w:themeColor="background1"/>
              <w:right w:val="single" w:sz="4" w:space="0" w:color="FFFFFF" w:themeColor="background1"/>
            </w:tcBorders>
          </w:tcPr>
          <w:p w14:paraId="5DE15054" w14:textId="77777777" w:rsidR="00D848CA" w:rsidRPr="001609F9" w:rsidRDefault="00D848CA" w:rsidP="0010067B">
            <w:pPr>
              <w:pStyle w:val="ECCTableHeaderwhitefont"/>
              <w:rPr>
                <w:b/>
                <w:bCs w:val="0"/>
              </w:rPr>
            </w:pPr>
            <w:r w:rsidRPr="001609F9">
              <w:rPr>
                <w:b/>
                <w:bCs w:val="0"/>
              </w:rPr>
              <w:t>Pattern</w:t>
            </w:r>
          </w:p>
        </w:tc>
      </w:tr>
      <w:tr w:rsidR="00D848CA" w:rsidRPr="001609F9" w14:paraId="48C4C137" w14:textId="77777777" w:rsidTr="0010067B">
        <w:trPr>
          <w:trHeight w:val="265"/>
        </w:trPr>
        <w:tc>
          <w:tcPr>
            <w:tcW w:w="1250" w:type="pct"/>
            <w:tcBorders>
              <w:top w:val="single" w:sz="4" w:space="0" w:color="FFFFFF" w:themeColor="background1"/>
            </w:tcBorders>
          </w:tcPr>
          <w:p w14:paraId="7793F8DE" w14:textId="77777777" w:rsidR="00D848CA" w:rsidRPr="001609F9" w:rsidRDefault="00D848CA" w:rsidP="0010067B">
            <w:pPr>
              <w:pStyle w:val="ECCTabletext"/>
              <w:rPr>
                <w:rStyle w:val="ECCParagraph"/>
              </w:rPr>
            </w:pPr>
            <w:r w:rsidRPr="001609F9">
              <w:rPr>
                <w:rStyle w:val="ECCParagraph"/>
              </w:rPr>
              <w:t>3.4-4.1 GHz</w:t>
            </w:r>
          </w:p>
        </w:tc>
        <w:tc>
          <w:tcPr>
            <w:tcW w:w="1471" w:type="pct"/>
            <w:tcBorders>
              <w:top w:val="single" w:sz="4" w:space="0" w:color="FFFFFF" w:themeColor="background1"/>
            </w:tcBorders>
          </w:tcPr>
          <w:p w14:paraId="02BF46D3" w14:textId="77777777" w:rsidR="00D848CA" w:rsidRPr="001609F9" w:rsidRDefault="00D848CA" w:rsidP="0010067B">
            <w:pPr>
              <w:pStyle w:val="ECCTabletext"/>
              <w:rPr>
                <w:rStyle w:val="ECCParagraph"/>
              </w:rPr>
            </w:pPr>
            <w:r w:rsidRPr="001609F9">
              <w:rPr>
                <w:rStyle w:val="ECCParagraph"/>
              </w:rPr>
              <w:t>0 dBi, 60° 3 dB-BW</w:t>
            </w:r>
          </w:p>
        </w:tc>
        <w:tc>
          <w:tcPr>
            <w:tcW w:w="1029" w:type="pct"/>
            <w:tcBorders>
              <w:top w:val="single" w:sz="4" w:space="0" w:color="FFFFFF" w:themeColor="background1"/>
            </w:tcBorders>
          </w:tcPr>
          <w:p w14:paraId="7F0CCEF6" w14:textId="77777777" w:rsidR="00D848CA" w:rsidRPr="001609F9" w:rsidRDefault="00D848CA" w:rsidP="0010067B">
            <w:pPr>
              <w:pStyle w:val="ECCTabletext"/>
              <w:rPr>
                <w:rStyle w:val="ECCParagraph"/>
              </w:rPr>
            </w:pPr>
            <w:r w:rsidRPr="001609F9">
              <w:rPr>
                <w:rStyle w:val="ECCParagraph"/>
              </w:rPr>
              <w:t>3 dB</w:t>
            </w:r>
          </w:p>
        </w:tc>
        <w:tc>
          <w:tcPr>
            <w:tcW w:w="1250" w:type="pct"/>
            <w:vMerge w:val="restart"/>
            <w:tcBorders>
              <w:top w:val="single" w:sz="4" w:space="0" w:color="FFFFFF" w:themeColor="background1"/>
            </w:tcBorders>
          </w:tcPr>
          <w:p w14:paraId="296CAA0F" w14:textId="77777777" w:rsidR="00D848CA" w:rsidRPr="001609F9" w:rsidRDefault="00D848CA" w:rsidP="0010067B">
            <w:pPr>
              <w:pStyle w:val="ECCTabletext"/>
              <w:rPr>
                <w:rStyle w:val="ECCParagraph"/>
              </w:rPr>
            </w:pPr>
            <w:r w:rsidRPr="001609F9">
              <w:rPr>
                <w:rStyle w:val="ECCParagraph"/>
              </w:rPr>
              <w:t>Report ITU-R M.2319 (Equation A-3.6)</w:t>
            </w:r>
          </w:p>
        </w:tc>
      </w:tr>
      <w:tr w:rsidR="00D848CA" w:rsidRPr="001609F9" w14:paraId="37EE5D12" w14:textId="77777777" w:rsidTr="0010067B">
        <w:trPr>
          <w:trHeight w:val="265"/>
        </w:trPr>
        <w:tc>
          <w:tcPr>
            <w:tcW w:w="1250" w:type="pct"/>
          </w:tcPr>
          <w:p w14:paraId="3F35248F" w14:textId="77777777" w:rsidR="00D848CA" w:rsidRPr="001609F9" w:rsidRDefault="00D848CA" w:rsidP="0010067B">
            <w:pPr>
              <w:pStyle w:val="ECCTablenote"/>
              <w:rPr>
                <w:rStyle w:val="ECCParagraph"/>
              </w:rPr>
            </w:pPr>
            <w:r w:rsidRPr="001609F9">
              <w:rPr>
                <w:rStyle w:val="ECCParagraph"/>
              </w:rPr>
              <w:t>4.2-4.4 GHz</w:t>
            </w:r>
          </w:p>
        </w:tc>
        <w:tc>
          <w:tcPr>
            <w:tcW w:w="1471" w:type="pct"/>
          </w:tcPr>
          <w:p w14:paraId="74C86A06" w14:textId="77777777" w:rsidR="00D848CA" w:rsidRPr="001609F9" w:rsidRDefault="00D848CA" w:rsidP="0010067B">
            <w:pPr>
              <w:pStyle w:val="ECCTablenote"/>
              <w:rPr>
                <w:rStyle w:val="ECCParagraph"/>
              </w:rPr>
            </w:pPr>
            <w:r w:rsidRPr="001609F9">
              <w:rPr>
                <w:rStyle w:val="ECCParagraph"/>
              </w:rPr>
              <w:t>9 dBi, 60° 3 dB-BW</w:t>
            </w:r>
          </w:p>
        </w:tc>
        <w:tc>
          <w:tcPr>
            <w:tcW w:w="1029" w:type="pct"/>
          </w:tcPr>
          <w:p w14:paraId="47984D7C" w14:textId="77777777" w:rsidR="00D848CA" w:rsidRPr="001609F9" w:rsidRDefault="00D848CA" w:rsidP="0010067B">
            <w:pPr>
              <w:pStyle w:val="ECCTablenote"/>
              <w:rPr>
                <w:rStyle w:val="ECCParagraph"/>
              </w:rPr>
            </w:pPr>
            <w:r w:rsidRPr="001609F9">
              <w:rPr>
                <w:rStyle w:val="ECCParagraph"/>
              </w:rPr>
              <w:t>3 dB</w:t>
            </w:r>
          </w:p>
        </w:tc>
        <w:tc>
          <w:tcPr>
            <w:tcW w:w="1250" w:type="pct"/>
            <w:vMerge/>
          </w:tcPr>
          <w:p w14:paraId="38E157B4" w14:textId="77777777" w:rsidR="00D848CA" w:rsidRPr="001609F9" w:rsidRDefault="00D848CA" w:rsidP="0010067B">
            <w:pPr>
              <w:pStyle w:val="ECCTablenote"/>
              <w:rPr>
                <w:rStyle w:val="ECCParagraph"/>
              </w:rPr>
            </w:pPr>
          </w:p>
        </w:tc>
      </w:tr>
    </w:tbl>
    <w:p w14:paraId="4E755CB8" w14:textId="1926916A" w:rsidR="00D848CA" w:rsidRPr="001609F9" w:rsidRDefault="00A01945" w:rsidP="00D848CA">
      <w:pPr>
        <w:rPr>
          <w:rStyle w:val="ECCParagraph"/>
        </w:rPr>
      </w:pPr>
      <w:r w:rsidRPr="001609F9">
        <w:rPr>
          <w:rStyle w:val="ECCParagraph"/>
        </w:rPr>
        <w:fldChar w:fldCharType="begin"/>
      </w:r>
      <w:r w:rsidRPr="001609F9">
        <w:rPr>
          <w:rStyle w:val="ECCParagraph"/>
        </w:rPr>
        <w:instrText xml:space="preserve"> REF _Ref166795295 \h </w:instrText>
      </w:r>
      <w:r w:rsidRPr="001609F9">
        <w:rPr>
          <w:rStyle w:val="ECCParagraph"/>
        </w:rPr>
      </w:r>
      <w:r w:rsidRPr="001609F9">
        <w:rPr>
          <w:rStyle w:val="ECCParagraph"/>
        </w:rPr>
        <w:fldChar w:fldCharType="separate"/>
      </w:r>
      <w:r w:rsidR="00336349" w:rsidRPr="001609F9">
        <w:t xml:space="preserve">Table </w:t>
      </w:r>
      <w:r w:rsidR="00336349" w:rsidRPr="001609F9">
        <w:rPr>
          <w:noProof/>
        </w:rPr>
        <w:t>85</w:t>
      </w:r>
      <w:r w:rsidRPr="001609F9">
        <w:rPr>
          <w:rStyle w:val="ECCParagraph"/>
        </w:rPr>
        <w:fldChar w:fldCharType="end"/>
      </w:r>
      <w:r w:rsidR="00D848CA" w:rsidRPr="001609F9">
        <w:rPr>
          <w:rStyle w:val="ECCParagraph"/>
        </w:rPr>
        <w:fldChar w:fldCharType="begin"/>
      </w:r>
      <w:r w:rsidR="00D848CA" w:rsidRPr="001609F9">
        <w:rPr>
          <w:rStyle w:val="ECCParagraph"/>
        </w:rPr>
        <w:instrText xml:space="preserve"> REF _Ref166784798 \h </w:instrText>
      </w:r>
      <w:r w:rsidR="00D848CA" w:rsidRPr="001609F9">
        <w:rPr>
          <w:rStyle w:val="ECCParagraph"/>
        </w:rPr>
      </w:r>
      <w:r w:rsidR="00D848CA" w:rsidRPr="001609F9">
        <w:rPr>
          <w:rStyle w:val="ECCParagraph"/>
        </w:rPr>
        <w:fldChar w:fldCharType="separate"/>
      </w:r>
      <w:r w:rsidR="00D848CA" w:rsidRPr="001609F9">
        <w:rPr>
          <w:rStyle w:val="ECCParagraph"/>
        </w:rPr>
        <w:fldChar w:fldCharType="end"/>
      </w:r>
      <w:r w:rsidR="00D848CA" w:rsidRPr="001609F9">
        <w:rPr>
          <w:rStyle w:val="ECCParagraph"/>
        </w:rPr>
        <w:t xml:space="preserve"> illustrates the Radio Altimeter antenna gain at different frequencies. The study evaluates two frequency ranges, 3.4-4.1 GHz (for the blocking) and 4.2-4.4 GHz (for the unwanted emissions domain).</w:t>
      </w:r>
    </w:p>
    <w:p w14:paraId="0772EF3D" w14:textId="77777777" w:rsidR="00D848CA" w:rsidRPr="001609F9" w:rsidRDefault="00D848CA" w:rsidP="00D848CA">
      <w:r w:rsidRPr="001609F9">
        <w:rPr>
          <w:noProof/>
        </w:rPr>
        <w:drawing>
          <wp:inline distT="0" distB="0" distL="0" distR="0" wp14:anchorId="00EECE2A" wp14:editId="6467D734">
            <wp:extent cx="5963958" cy="2430379"/>
            <wp:effectExtent l="0" t="0" r="0" b="8255"/>
            <wp:docPr id="1184669728" name="Picture 1" descr="A graph of an antenna g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69728" name="Picture 1" descr="A graph of an antenna gain&#10;&#10;Description automatically generated"/>
                    <pic:cNvPicPr/>
                  </pic:nvPicPr>
                  <pic:blipFill>
                    <a:blip r:embed="rId133"/>
                    <a:stretch>
                      <a:fillRect/>
                    </a:stretch>
                  </pic:blipFill>
                  <pic:spPr>
                    <a:xfrm>
                      <a:off x="0" y="0"/>
                      <a:ext cx="5988367" cy="2440326"/>
                    </a:xfrm>
                    <a:prstGeom prst="rect">
                      <a:avLst/>
                    </a:prstGeom>
                  </pic:spPr>
                </pic:pic>
              </a:graphicData>
            </a:graphic>
          </wp:inline>
        </w:drawing>
      </w:r>
    </w:p>
    <w:p w14:paraId="5F50BC51" w14:textId="36C8DE2C" w:rsidR="00D848CA" w:rsidRPr="001609F9" w:rsidRDefault="00D848CA" w:rsidP="00D848CA">
      <w:pPr>
        <w:pStyle w:val="Caption"/>
        <w:rPr>
          <w:rStyle w:val="ECCParagraph"/>
          <w:rFonts w:eastAsia="Calibri"/>
        </w:rPr>
      </w:pPr>
      <w:bookmarkStart w:id="592" w:name="_Ref166784798"/>
      <w:r w:rsidRPr="001609F9">
        <w:t xml:space="preserve">Figure </w:t>
      </w:r>
      <w:r w:rsidRPr="001609F9">
        <w:fldChar w:fldCharType="begin"/>
      </w:r>
      <w:r w:rsidRPr="001609F9">
        <w:instrText xml:space="preserve"> SEQ Figure \* ARABIC </w:instrText>
      </w:r>
      <w:r w:rsidRPr="001609F9">
        <w:fldChar w:fldCharType="separate"/>
      </w:r>
      <w:r w:rsidR="00336349" w:rsidRPr="001609F9">
        <w:rPr>
          <w:noProof/>
        </w:rPr>
        <w:t>112</w:t>
      </w:r>
      <w:r w:rsidRPr="001609F9">
        <w:fldChar w:fldCharType="end"/>
      </w:r>
      <w:bookmarkEnd w:id="592"/>
      <w:r w:rsidRPr="001609F9">
        <w:t>:</w:t>
      </w:r>
      <w:r w:rsidRPr="001609F9">
        <w:rPr>
          <w:rStyle w:val="ECCParagraph"/>
          <w:rFonts w:eastAsia="Calibri"/>
        </w:rPr>
        <w:t xml:space="preserve"> Radio Altimeter antenna gain</w:t>
      </w:r>
    </w:p>
    <w:p w14:paraId="3755625E" w14:textId="6FE36412" w:rsidR="00D848CA" w:rsidRPr="001609F9" w:rsidRDefault="00A01945" w:rsidP="00D848CA">
      <w:r w:rsidRPr="001609F9">
        <w:fldChar w:fldCharType="begin"/>
      </w:r>
      <w:r w:rsidRPr="001609F9">
        <w:instrText xml:space="preserve"> REF _Ref166784798 \h </w:instrText>
      </w:r>
      <w:r w:rsidRPr="001609F9">
        <w:fldChar w:fldCharType="separate"/>
      </w:r>
      <w:r w:rsidR="0065455D" w:rsidRPr="001609F9">
        <w:t xml:space="preserve">Figure </w:t>
      </w:r>
      <w:r w:rsidR="0065455D" w:rsidRPr="001609F9">
        <w:rPr>
          <w:noProof/>
        </w:rPr>
        <w:t>112</w:t>
      </w:r>
      <w:r w:rsidRPr="001609F9">
        <w:fldChar w:fldCharType="end"/>
      </w:r>
      <w:r w:rsidR="00D848CA" w:rsidRPr="001609F9">
        <w:t xml:space="preserve"> is a 3-dimentional plot of the Radio Altimeter antenna gain at 4.2-4.4 GHz, illustrating that the antenna gain pattern is a function of the off-axis angle from the boresight of the antenna.</w:t>
      </w:r>
    </w:p>
    <w:p w14:paraId="61AB7C0D" w14:textId="77777777" w:rsidR="00D848CA" w:rsidRPr="001609F9" w:rsidRDefault="00D848CA" w:rsidP="00D848CA">
      <w:r w:rsidRPr="001609F9">
        <w:lastRenderedPageBreak/>
        <w:t xml:space="preserve"> </w:t>
      </w:r>
      <w:r w:rsidRPr="001609F9">
        <w:rPr>
          <w:noProof/>
        </w:rPr>
        <w:drawing>
          <wp:inline distT="0" distB="0" distL="0" distR="0" wp14:anchorId="7EB7DDB3" wp14:editId="6EC11256">
            <wp:extent cx="5496909" cy="3200400"/>
            <wp:effectExtent l="0" t="0" r="8890" b="0"/>
            <wp:docPr id="384462373"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462373" name="Picture 1" descr="A diagram of a graph&#10;&#10;Description automatically generated"/>
                    <pic:cNvPicPr/>
                  </pic:nvPicPr>
                  <pic:blipFill>
                    <a:blip r:embed="rId134"/>
                    <a:stretch>
                      <a:fillRect/>
                    </a:stretch>
                  </pic:blipFill>
                  <pic:spPr>
                    <a:xfrm>
                      <a:off x="0" y="0"/>
                      <a:ext cx="5525142" cy="3216838"/>
                    </a:xfrm>
                    <a:prstGeom prst="rect">
                      <a:avLst/>
                    </a:prstGeom>
                  </pic:spPr>
                </pic:pic>
              </a:graphicData>
            </a:graphic>
          </wp:inline>
        </w:drawing>
      </w:r>
    </w:p>
    <w:p w14:paraId="0AC2D8A4" w14:textId="3E720362" w:rsidR="00D848CA" w:rsidRPr="001609F9" w:rsidRDefault="00D848CA" w:rsidP="00D848CA">
      <w:pPr>
        <w:pStyle w:val="Caption"/>
      </w:pPr>
      <w:bookmarkStart w:id="593" w:name="_Ref166784868"/>
      <w:r w:rsidRPr="001609F9">
        <w:t xml:space="preserve">Figure </w:t>
      </w:r>
      <w:r w:rsidRPr="001609F9">
        <w:fldChar w:fldCharType="begin"/>
      </w:r>
      <w:r w:rsidRPr="001609F9">
        <w:instrText xml:space="preserve"> SEQ Figure \* ARABIC </w:instrText>
      </w:r>
      <w:r w:rsidRPr="001609F9">
        <w:fldChar w:fldCharType="separate"/>
      </w:r>
      <w:r w:rsidR="0065455D" w:rsidRPr="001609F9">
        <w:rPr>
          <w:noProof/>
        </w:rPr>
        <w:t>113</w:t>
      </w:r>
      <w:r w:rsidRPr="001609F9">
        <w:fldChar w:fldCharType="end"/>
      </w:r>
      <w:bookmarkEnd w:id="593"/>
      <w:r w:rsidRPr="001609F9">
        <w:t>: 3D Radio Altimeter antenna gain</w:t>
      </w:r>
    </w:p>
    <w:p w14:paraId="6FFDBDDA" w14:textId="77777777" w:rsidR="00D848CA" w:rsidRPr="001609F9" w:rsidRDefault="00D848CA" w:rsidP="006D7640">
      <w:pPr>
        <w:pStyle w:val="ECCAnnexheading3"/>
        <w:rPr>
          <w:rFonts w:eastAsia="Calibri"/>
        </w:rPr>
      </w:pPr>
      <w:bookmarkStart w:id="594" w:name="_Toc169078784"/>
      <w:r w:rsidRPr="001609F9">
        <w:rPr>
          <w:rFonts w:eastAsia="Calibri"/>
        </w:rPr>
        <w:t>MFCN 3.4-3.8 GHz</w:t>
      </w:r>
      <w:bookmarkEnd w:id="594"/>
    </w:p>
    <w:p w14:paraId="74694FD3" w14:textId="77777777" w:rsidR="00D848CA" w:rsidRPr="001609F9" w:rsidRDefault="00D848CA" w:rsidP="00D848CA">
      <w:pPr>
        <w:rPr>
          <w:rStyle w:val="ECCParagraph"/>
        </w:rPr>
      </w:pPr>
      <w:r w:rsidRPr="001609F9">
        <w:rPr>
          <w:rStyle w:val="ECCParagraph"/>
        </w:rPr>
        <w:t>The MFCN base station configuration used in this study is the AAS urban macro as described in the parameters table</w:t>
      </w:r>
      <w:bookmarkStart w:id="595" w:name="_Hlk149027222"/>
      <w:r w:rsidRPr="001609F9">
        <w:rPr>
          <w:rStyle w:val="ECCParagraph"/>
        </w:rPr>
        <w:t xml:space="preserve"> in Annex 1 with a maximum output power/sector (</w:t>
      </w:r>
      <w:r w:rsidRPr="001609F9">
        <w:rPr>
          <w:rStyle w:val="ECCParagraph"/>
          <w:i/>
          <w:iCs/>
        </w:rPr>
        <w:t>e.i.r.p.</w:t>
      </w:r>
      <w:r w:rsidRPr="001609F9">
        <w:rPr>
          <w:rStyle w:val="ECCParagraph"/>
        </w:rPr>
        <w:t>) of 78 dBm/100 MHz.</w:t>
      </w:r>
    </w:p>
    <w:p w14:paraId="072846C5" w14:textId="5DE1F843" w:rsidR="00D848CA" w:rsidRPr="001609F9" w:rsidRDefault="00D848CA" w:rsidP="00D848CA">
      <w:pPr>
        <w:rPr>
          <w:rStyle w:val="ECCParagraph"/>
        </w:rPr>
      </w:pPr>
      <w:r w:rsidRPr="001609F9">
        <w:rPr>
          <w:rStyle w:val="ECCParagraph"/>
        </w:rPr>
        <w:t xml:space="preserve">The study looks at the worst emission configuration from the MFCN parameters used and the highest emission comes from the horizontal boresight direction. Although the vertical coverage range is defined as 90°-100°, the actual cell range will define the minimum electrical tilt for the AAS as illustrated in </w:t>
      </w:r>
      <w:r w:rsidRPr="001609F9">
        <w:rPr>
          <w:rStyle w:val="ECCParagraph"/>
        </w:rPr>
        <w:fldChar w:fldCharType="begin"/>
      </w:r>
      <w:r w:rsidRPr="001609F9">
        <w:rPr>
          <w:rStyle w:val="ECCParagraph"/>
        </w:rPr>
        <w:instrText xml:space="preserve"> REF _Ref166784906 \h </w:instrText>
      </w:r>
      <w:r w:rsidRPr="001609F9">
        <w:rPr>
          <w:rStyle w:val="ECCParagraph"/>
        </w:rPr>
      </w:r>
      <w:r w:rsidRPr="001609F9">
        <w:rPr>
          <w:rStyle w:val="ECCParagraph"/>
        </w:rPr>
        <w:fldChar w:fldCharType="separate"/>
      </w:r>
      <w:r w:rsidR="0065455D" w:rsidRPr="001609F9">
        <w:t xml:space="preserve">Figure </w:t>
      </w:r>
      <w:r w:rsidR="0065455D" w:rsidRPr="001609F9">
        <w:rPr>
          <w:noProof/>
        </w:rPr>
        <w:t>114</w:t>
      </w:r>
      <w:r w:rsidRPr="001609F9">
        <w:rPr>
          <w:rStyle w:val="ECCParagraph"/>
        </w:rPr>
        <w:fldChar w:fldCharType="end"/>
      </w:r>
      <w:r w:rsidRPr="001609F9">
        <w:rPr>
          <w:rStyle w:val="ECCParagraph"/>
        </w:rPr>
        <w:t>.</w:t>
      </w:r>
    </w:p>
    <w:p w14:paraId="2F2FA372" w14:textId="77777777" w:rsidR="00D848CA" w:rsidRPr="001609F9" w:rsidRDefault="00D848CA" w:rsidP="00D848CA">
      <w:r w:rsidRPr="001609F9">
        <w:rPr>
          <w:noProof/>
        </w:rPr>
        <w:drawing>
          <wp:inline distT="0" distB="0" distL="0" distR="0" wp14:anchorId="7FE9663F" wp14:editId="38048C94">
            <wp:extent cx="5681133" cy="1791157"/>
            <wp:effectExtent l="0" t="0" r="0" b="0"/>
            <wp:docPr id="985745069" name="Picture 1" descr="A diagram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745069" name="Picture 1" descr="A diagram of a line graph&#10;&#10;Description automatically generated with medium confidence"/>
                    <pic:cNvPicPr/>
                  </pic:nvPicPr>
                  <pic:blipFill>
                    <a:blip r:embed="rId135"/>
                    <a:stretch>
                      <a:fillRect/>
                    </a:stretch>
                  </pic:blipFill>
                  <pic:spPr>
                    <a:xfrm>
                      <a:off x="0" y="0"/>
                      <a:ext cx="5825285" cy="1836606"/>
                    </a:xfrm>
                    <a:prstGeom prst="rect">
                      <a:avLst/>
                    </a:prstGeom>
                  </pic:spPr>
                </pic:pic>
              </a:graphicData>
            </a:graphic>
          </wp:inline>
        </w:drawing>
      </w:r>
    </w:p>
    <w:p w14:paraId="519E28E0" w14:textId="56EBCFAF" w:rsidR="00D848CA" w:rsidRPr="001609F9" w:rsidRDefault="00D848CA" w:rsidP="00D848CA">
      <w:pPr>
        <w:pStyle w:val="Caption"/>
        <w:rPr>
          <w:rStyle w:val="ECCParagraph"/>
          <w:rFonts w:eastAsia="Calibri"/>
        </w:rPr>
      </w:pPr>
      <w:bookmarkStart w:id="596" w:name="_Ref166784906"/>
      <w:r w:rsidRPr="001609F9">
        <w:t xml:space="preserve">Figure </w:t>
      </w:r>
      <w:r w:rsidRPr="001609F9">
        <w:fldChar w:fldCharType="begin"/>
      </w:r>
      <w:r w:rsidRPr="001609F9">
        <w:instrText xml:space="preserve"> SEQ Figure \* ARABIC </w:instrText>
      </w:r>
      <w:r w:rsidRPr="001609F9">
        <w:fldChar w:fldCharType="separate"/>
      </w:r>
      <w:r w:rsidR="0065455D" w:rsidRPr="001609F9">
        <w:rPr>
          <w:noProof/>
        </w:rPr>
        <w:t>114</w:t>
      </w:r>
      <w:r w:rsidRPr="001609F9">
        <w:fldChar w:fldCharType="end"/>
      </w:r>
      <w:bookmarkEnd w:id="596"/>
      <w:r w:rsidRPr="001609F9">
        <w:t>:</w:t>
      </w:r>
      <w:r w:rsidRPr="001609F9">
        <w:rPr>
          <w:rStyle w:val="ECCParagraph"/>
          <w:rFonts w:eastAsia="Calibri"/>
        </w:rPr>
        <w:t xml:space="preserve"> Relation between cell range and the minimum electrical tilt (vertical)</w:t>
      </w:r>
    </w:p>
    <w:bookmarkEnd w:id="595"/>
    <w:p w14:paraId="3B92F8C2" w14:textId="435D2175" w:rsidR="00D848CA" w:rsidRPr="001609F9" w:rsidRDefault="00D848CA" w:rsidP="00D848CA">
      <w:pPr>
        <w:rPr>
          <w:rStyle w:val="ECCParagraph"/>
        </w:rPr>
      </w:pPr>
      <w:r w:rsidRPr="001609F9">
        <w:rPr>
          <w:rStyle w:val="ECCParagraph"/>
        </w:rPr>
        <w:t>Therefore, for a cell range of 400 m and a mechanical downtilt of 6°, the minimum electrical tilt, θ</w:t>
      </w:r>
      <w:r w:rsidRPr="001609F9">
        <w:rPr>
          <w:rStyle w:val="ECCParagraph"/>
          <w:vertAlign w:val="subscript"/>
        </w:rPr>
        <w:t>min_etilt</w:t>
      </w:r>
      <w:r w:rsidRPr="001609F9">
        <w:rPr>
          <w:rStyle w:val="ECCParagraph"/>
          <w:vertAlign w:val="subscript"/>
        </w:rPr>
        <w:softHyphen/>
      </w:r>
      <w:r w:rsidRPr="001609F9">
        <w:rPr>
          <w:rStyle w:val="ECCParagraph"/>
        </w:rPr>
        <w:t>, will be -3.4° and with a maximum electrical tilt, θ</w:t>
      </w:r>
      <w:r w:rsidRPr="001609F9">
        <w:rPr>
          <w:rStyle w:val="ECCParagraph"/>
          <w:vertAlign w:val="subscript"/>
        </w:rPr>
        <w:t>max_etilt</w:t>
      </w:r>
      <w:r w:rsidRPr="001609F9">
        <w:rPr>
          <w:rStyle w:val="ECCParagraph"/>
          <w:vertAlign w:val="subscript"/>
        </w:rPr>
        <w:softHyphen/>
      </w:r>
      <w:r w:rsidRPr="001609F9">
        <w:rPr>
          <w:rStyle w:val="ECCParagraph"/>
        </w:rPr>
        <w:t xml:space="preserve">, of 4°, and the envelope of the MFCN base station is shown in </w:t>
      </w:r>
      <w:r w:rsidRPr="001609F9">
        <w:rPr>
          <w:rStyle w:val="ECCParagraph"/>
        </w:rPr>
        <w:fldChar w:fldCharType="begin"/>
      </w:r>
      <w:r w:rsidRPr="001609F9">
        <w:rPr>
          <w:rStyle w:val="ECCParagraph"/>
        </w:rPr>
        <w:instrText xml:space="preserve"> REF _Ref166784920 \h </w:instrText>
      </w:r>
      <w:r w:rsidRPr="001609F9">
        <w:rPr>
          <w:rStyle w:val="ECCParagraph"/>
        </w:rPr>
      </w:r>
      <w:r w:rsidRPr="001609F9">
        <w:rPr>
          <w:rStyle w:val="ECCParagraph"/>
        </w:rPr>
        <w:fldChar w:fldCharType="separate"/>
      </w:r>
      <w:r w:rsidR="00336349" w:rsidRPr="001609F9">
        <w:t xml:space="preserve">Figure </w:t>
      </w:r>
      <w:r w:rsidR="00336349" w:rsidRPr="001609F9">
        <w:rPr>
          <w:noProof/>
        </w:rPr>
        <w:t>115</w:t>
      </w:r>
      <w:r w:rsidRPr="001609F9">
        <w:rPr>
          <w:rStyle w:val="ECCParagraph"/>
        </w:rPr>
        <w:fldChar w:fldCharType="end"/>
      </w:r>
      <w:r w:rsidRPr="001609F9">
        <w:rPr>
          <w:rStyle w:val="ECCParagraph"/>
        </w:rPr>
        <w:t>.</w:t>
      </w:r>
    </w:p>
    <w:p w14:paraId="105E0D16" w14:textId="77777777" w:rsidR="00D848CA" w:rsidRPr="001609F9" w:rsidRDefault="00D848CA" w:rsidP="00D848CA">
      <w:pPr>
        <w:jc w:val="center"/>
      </w:pPr>
      <w:r w:rsidRPr="001609F9">
        <w:rPr>
          <w:noProof/>
        </w:rPr>
        <w:lastRenderedPageBreak/>
        <w:drawing>
          <wp:inline distT="0" distB="0" distL="0" distR="0" wp14:anchorId="2191CFD3" wp14:editId="71DEA51F">
            <wp:extent cx="5403850" cy="2639415"/>
            <wp:effectExtent l="0" t="0" r="6350" b="8890"/>
            <wp:docPr id="1366245725" name="Picture 1" descr="A graph of a graph showing a number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245725" name="Picture 1" descr="A graph of a graph showing a number of different colored lines&#10;&#10;Description automatically generated with medium confidence"/>
                    <pic:cNvPicPr/>
                  </pic:nvPicPr>
                  <pic:blipFill>
                    <a:blip r:embed="rId136"/>
                    <a:stretch>
                      <a:fillRect/>
                    </a:stretch>
                  </pic:blipFill>
                  <pic:spPr>
                    <a:xfrm>
                      <a:off x="0" y="0"/>
                      <a:ext cx="5417526" cy="2646095"/>
                    </a:xfrm>
                    <a:prstGeom prst="rect">
                      <a:avLst/>
                    </a:prstGeom>
                  </pic:spPr>
                </pic:pic>
              </a:graphicData>
            </a:graphic>
          </wp:inline>
        </w:drawing>
      </w:r>
    </w:p>
    <w:p w14:paraId="0328B9F8" w14:textId="1B05A286" w:rsidR="00D848CA" w:rsidRPr="001609F9" w:rsidRDefault="00D848CA" w:rsidP="00D848CA">
      <w:pPr>
        <w:pStyle w:val="Caption"/>
        <w:rPr>
          <w:rStyle w:val="ECCParagraph"/>
          <w:rFonts w:eastAsia="Calibri"/>
        </w:rPr>
      </w:pPr>
      <w:bookmarkStart w:id="597" w:name="_Ref166784920"/>
      <w:r w:rsidRPr="001609F9">
        <w:t xml:space="preserve">Figure </w:t>
      </w:r>
      <w:r w:rsidRPr="001609F9">
        <w:fldChar w:fldCharType="begin"/>
      </w:r>
      <w:r w:rsidRPr="001609F9">
        <w:instrText xml:space="preserve"> SEQ Figure \* ARABIC </w:instrText>
      </w:r>
      <w:r w:rsidRPr="001609F9">
        <w:fldChar w:fldCharType="separate"/>
      </w:r>
      <w:r w:rsidR="00336349" w:rsidRPr="001609F9">
        <w:rPr>
          <w:noProof/>
        </w:rPr>
        <w:t>115</w:t>
      </w:r>
      <w:r w:rsidRPr="001609F9">
        <w:fldChar w:fldCharType="end"/>
      </w:r>
      <w:bookmarkEnd w:id="597"/>
      <w:r w:rsidRPr="001609F9">
        <w:t>:</w:t>
      </w:r>
      <w:bookmarkStart w:id="598" w:name="_Hlk149027253"/>
      <w:r w:rsidRPr="001609F9">
        <w:rPr>
          <w:rStyle w:val="ECCParagraph"/>
          <w:rFonts w:eastAsia="Calibri"/>
        </w:rPr>
        <w:t xml:space="preserve"> MFCN AAS emissions</w:t>
      </w:r>
      <w:bookmarkEnd w:id="598"/>
    </w:p>
    <w:p w14:paraId="4C7322AE" w14:textId="77777777" w:rsidR="00D848CA" w:rsidRPr="001609F9" w:rsidRDefault="00D848CA" w:rsidP="006D7640">
      <w:pPr>
        <w:pStyle w:val="ECCAnnexheading3"/>
      </w:pPr>
      <w:bookmarkStart w:id="599" w:name="_Toc169078785"/>
      <w:r w:rsidRPr="001609F9">
        <w:t>The unwanted emissions domain for MFCN AAS Base Station</w:t>
      </w:r>
      <w:bookmarkEnd w:id="599"/>
    </w:p>
    <w:p w14:paraId="780640E8" w14:textId="77777777" w:rsidR="00D848CA" w:rsidRPr="001609F9" w:rsidRDefault="00D848CA" w:rsidP="00D848CA">
      <w:r w:rsidRPr="001609F9">
        <w:t xml:space="preserve">The spurious emissions domain for the base station for this frequency band starts at 40 MHz from the band edge (i.e. 4200 MHz) and the -30 dBm/MHz TRP limit is defined in the current ERC Recommendation 74-01 for AAS. Since the Radio Altimeter is operating more than 200 MHz away, the fully uncorrelated AAS antenna pattern (single-element pattern) is used. </w:t>
      </w:r>
    </w:p>
    <w:p w14:paraId="22F4F101" w14:textId="77777777" w:rsidR="00D848CA" w:rsidRPr="001609F9" w:rsidRDefault="00D848CA" w:rsidP="006D7640">
      <w:pPr>
        <w:pStyle w:val="ECCAnnexheading3"/>
      </w:pPr>
      <w:bookmarkStart w:id="600" w:name="_Toc169078786"/>
      <w:r w:rsidRPr="001609F9">
        <w:t>Propagation Loss</w:t>
      </w:r>
      <w:bookmarkEnd w:id="600"/>
    </w:p>
    <w:p w14:paraId="29CE7C6C" w14:textId="07859FEC" w:rsidR="00D848CA" w:rsidRPr="001609F9" w:rsidRDefault="00D848CA" w:rsidP="00D848CA">
      <w:bookmarkStart w:id="601" w:name="_Hlk149027286"/>
      <w:r w:rsidRPr="001609F9">
        <w:t xml:space="preserve">The path loss is calculated at 3.55 GHz and 3.75 GHz to investigate the blocking level, and at 4.25 GHz for the unwanted emissions domain. Since the propagation is from the base station to the Radio Altimeter, only free-space path loss is considered without any clutter. </w:t>
      </w:r>
      <w:r w:rsidRPr="001609F9">
        <w:fldChar w:fldCharType="begin"/>
      </w:r>
      <w:r w:rsidRPr="001609F9">
        <w:instrText xml:space="preserve"> REF _Ref166784944 \h </w:instrText>
      </w:r>
      <w:r w:rsidRPr="001609F9">
        <w:fldChar w:fldCharType="separate"/>
      </w:r>
      <w:r w:rsidR="00336349" w:rsidRPr="001609F9">
        <w:t xml:space="preserve">Figure </w:t>
      </w:r>
      <w:r w:rsidR="00336349" w:rsidRPr="001609F9">
        <w:rPr>
          <w:noProof/>
        </w:rPr>
        <w:t>116</w:t>
      </w:r>
      <w:r w:rsidRPr="001609F9">
        <w:fldChar w:fldCharType="end"/>
      </w:r>
      <w:r w:rsidRPr="001609F9">
        <w:t xml:space="preserve"> shows the free-space path loss at these frequencies</w:t>
      </w:r>
      <w:bookmarkEnd w:id="601"/>
      <w:r w:rsidRPr="001609F9">
        <w:t>.</w:t>
      </w:r>
    </w:p>
    <w:p w14:paraId="7187F287" w14:textId="77777777" w:rsidR="00D848CA" w:rsidRPr="001609F9" w:rsidRDefault="00D848CA" w:rsidP="00D848CA">
      <w:pPr>
        <w:jc w:val="center"/>
      </w:pPr>
      <w:r w:rsidRPr="001609F9">
        <w:rPr>
          <w:noProof/>
        </w:rPr>
        <w:drawing>
          <wp:inline distT="0" distB="0" distL="0" distR="0" wp14:anchorId="05717D71" wp14:editId="6DE6102B">
            <wp:extent cx="5147733" cy="2493492"/>
            <wp:effectExtent l="0" t="0" r="0" b="2540"/>
            <wp:docPr id="914328057" name="Picture 1" descr="A graph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328057" name="Picture 1" descr="A graph of a curve&#10;&#10;Description automatically generated"/>
                    <pic:cNvPicPr/>
                  </pic:nvPicPr>
                  <pic:blipFill>
                    <a:blip r:embed="rId137"/>
                    <a:stretch>
                      <a:fillRect/>
                    </a:stretch>
                  </pic:blipFill>
                  <pic:spPr>
                    <a:xfrm>
                      <a:off x="0" y="0"/>
                      <a:ext cx="5154367" cy="2496706"/>
                    </a:xfrm>
                    <a:prstGeom prst="rect">
                      <a:avLst/>
                    </a:prstGeom>
                  </pic:spPr>
                </pic:pic>
              </a:graphicData>
            </a:graphic>
          </wp:inline>
        </w:drawing>
      </w:r>
    </w:p>
    <w:p w14:paraId="07702732" w14:textId="06742429" w:rsidR="00D848CA" w:rsidRPr="001609F9" w:rsidRDefault="00D848CA" w:rsidP="00D848CA">
      <w:pPr>
        <w:pStyle w:val="Caption"/>
      </w:pPr>
      <w:bookmarkStart w:id="602" w:name="_Ref166784944"/>
      <w:r w:rsidRPr="001609F9">
        <w:t xml:space="preserve">Figure </w:t>
      </w:r>
      <w:r w:rsidRPr="001609F9">
        <w:fldChar w:fldCharType="begin"/>
      </w:r>
      <w:r w:rsidRPr="001609F9">
        <w:instrText xml:space="preserve"> SEQ Figure \* ARABIC </w:instrText>
      </w:r>
      <w:r w:rsidRPr="001609F9">
        <w:fldChar w:fldCharType="separate"/>
      </w:r>
      <w:r w:rsidR="00336349" w:rsidRPr="001609F9">
        <w:rPr>
          <w:noProof/>
        </w:rPr>
        <w:t>116</w:t>
      </w:r>
      <w:r w:rsidRPr="001609F9">
        <w:fldChar w:fldCharType="end"/>
      </w:r>
      <w:bookmarkEnd w:id="602"/>
      <w:r w:rsidRPr="001609F9">
        <w:t>:</w:t>
      </w:r>
      <w:bookmarkStart w:id="603" w:name="_Hlk149027298"/>
      <w:r w:rsidRPr="001609F9">
        <w:t xml:space="preserve"> Path loss</w:t>
      </w:r>
      <w:bookmarkEnd w:id="603"/>
    </w:p>
    <w:p w14:paraId="749C7045" w14:textId="77777777" w:rsidR="00D848CA" w:rsidRPr="001609F9" w:rsidRDefault="00D848CA" w:rsidP="00D848CA">
      <w:r w:rsidRPr="001609F9">
        <w:lastRenderedPageBreak/>
        <w:t>In addition to the free-space path loss, a 1.5 dB polarisation loss is included as the interference analysis is based on main-beam to main-beam (utilising information from previous studies</w:t>
      </w:r>
      <w:r w:rsidRPr="001609F9">
        <w:rPr>
          <w:rStyle w:val="FootnoteTextChar"/>
        </w:rPr>
        <w:footnoteReference w:id="19"/>
      </w:r>
      <w:r w:rsidRPr="001609F9">
        <w:t>involving dual-polarised IMT with other services).</w:t>
      </w:r>
    </w:p>
    <w:p w14:paraId="308BEF5E" w14:textId="77777777" w:rsidR="00D848CA" w:rsidRPr="001609F9" w:rsidRDefault="00D848CA" w:rsidP="00AE14F3">
      <w:pPr>
        <w:pStyle w:val="ECCAnnexheading2"/>
        <w:rPr>
          <w:rFonts w:eastAsia="Calibri"/>
        </w:rPr>
      </w:pPr>
      <w:bookmarkStart w:id="604" w:name="_Toc169078787"/>
      <w:bookmarkStart w:id="605" w:name="_Toc172540924"/>
      <w:bookmarkStart w:id="606" w:name="_Toc182478760"/>
      <w:bookmarkStart w:id="607" w:name="_Toc183179629"/>
      <w:r w:rsidRPr="001609F9">
        <w:rPr>
          <w:rFonts w:eastAsia="Calibri"/>
        </w:rPr>
        <w:t xml:space="preserve">Interference </w:t>
      </w:r>
      <w:bookmarkEnd w:id="604"/>
      <w:bookmarkEnd w:id="605"/>
      <w:r w:rsidRPr="001609F9">
        <w:rPr>
          <w:rFonts w:eastAsia="Calibri"/>
        </w:rPr>
        <w:t>SCENARIO</w:t>
      </w:r>
      <w:bookmarkEnd w:id="606"/>
      <w:bookmarkEnd w:id="607"/>
    </w:p>
    <w:p w14:paraId="036ABCFF" w14:textId="77777777" w:rsidR="00D848CA" w:rsidRPr="001609F9" w:rsidRDefault="00D848CA" w:rsidP="00D848CA">
      <w:r w:rsidRPr="001609F9">
        <w:t>The interference scenario in this contribution is based on the agreed landing scenario with the obstacle limitation surface (OLS) defined around airports (aerodrome). The interference from MFCN to Radio Altimeter can only be assessed based on the 200 feet and 1000 feet points where the breakpoints of the Radio Altimeter are provided. Assessing interference margins against interpolated/extrapolated ITT at other heights are not agreed in CEPT and it is deemed to be speculative by the proponent of this study.</w:t>
      </w:r>
    </w:p>
    <w:p w14:paraId="30E13FEE" w14:textId="77777777" w:rsidR="00D848CA" w:rsidRPr="001609F9" w:rsidRDefault="00D848CA" w:rsidP="006D7640">
      <w:pPr>
        <w:pStyle w:val="ECCAnnexheading3"/>
      </w:pPr>
      <w:bookmarkStart w:id="608" w:name="_Toc169078788"/>
      <w:r w:rsidRPr="001609F9">
        <w:t>The Baseline Scenario</w:t>
      </w:r>
      <w:bookmarkEnd w:id="608"/>
    </w:p>
    <w:p w14:paraId="4C5E5744" w14:textId="0351AB28" w:rsidR="00D848CA" w:rsidRPr="001609F9" w:rsidRDefault="00D848CA" w:rsidP="00D848CA">
      <w:r w:rsidRPr="001609F9">
        <w:t xml:space="preserve">The interference scenario is shown in </w:t>
      </w:r>
      <w:r w:rsidRPr="001609F9">
        <w:fldChar w:fldCharType="begin"/>
      </w:r>
      <w:r w:rsidRPr="001609F9">
        <w:instrText xml:space="preserve"> REF _Ref166784986 \h </w:instrText>
      </w:r>
      <w:r w:rsidRPr="001609F9">
        <w:fldChar w:fldCharType="separate"/>
      </w:r>
      <w:r w:rsidR="00336349" w:rsidRPr="001609F9">
        <w:t xml:space="preserve">Figure </w:t>
      </w:r>
      <w:r w:rsidR="00336349" w:rsidRPr="001609F9">
        <w:rPr>
          <w:noProof/>
        </w:rPr>
        <w:t>117</w:t>
      </w:r>
      <w:r w:rsidRPr="001609F9">
        <w:fldChar w:fldCharType="end"/>
      </w:r>
      <w:r w:rsidRPr="001609F9">
        <w:t xml:space="preserve"> with a glide slope of 3° to the touchdown point</w:t>
      </w:r>
      <w:r w:rsidRPr="001609F9">
        <w:rPr>
          <w:rStyle w:val="FootnoteTextChar"/>
        </w:rPr>
        <w:footnoteReference w:id="20"/>
      </w:r>
      <w:r w:rsidRPr="001609F9">
        <w:t>.</w:t>
      </w:r>
    </w:p>
    <w:p w14:paraId="5A46A252" w14:textId="77777777" w:rsidR="00D848CA" w:rsidRPr="001609F9" w:rsidRDefault="00D848CA" w:rsidP="00D848CA">
      <w:bookmarkStart w:id="609" w:name="_Hlk178588287"/>
      <w:r w:rsidRPr="001609F9">
        <w:rPr>
          <w:noProof/>
        </w:rPr>
        <w:drawing>
          <wp:inline distT="0" distB="0" distL="0" distR="0" wp14:anchorId="2E0743B3" wp14:editId="51A3AE97">
            <wp:extent cx="5742432" cy="2341892"/>
            <wp:effectExtent l="0" t="0" r="0" b="1270"/>
            <wp:docPr id="1447458123" name="Picture 1" descr="A diagram of airplane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458123" name="Picture 1" descr="A diagram of airplanes and lines&#10;&#10;Description automatically generated with medium confidence"/>
                    <pic:cNvPicPr/>
                  </pic:nvPicPr>
                  <pic:blipFill>
                    <a:blip r:embed="rId138"/>
                    <a:stretch>
                      <a:fillRect/>
                    </a:stretch>
                  </pic:blipFill>
                  <pic:spPr>
                    <a:xfrm>
                      <a:off x="0" y="0"/>
                      <a:ext cx="5745968" cy="2343334"/>
                    </a:xfrm>
                    <a:prstGeom prst="rect">
                      <a:avLst/>
                    </a:prstGeom>
                  </pic:spPr>
                </pic:pic>
              </a:graphicData>
            </a:graphic>
          </wp:inline>
        </w:drawing>
      </w:r>
    </w:p>
    <w:p w14:paraId="62CDFCBA" w14:textId="08C203A3" w:rsidR="00D848CA" w:rsidRPr="001609F9" w:rsidRDefault="00D848CA" w:rsidP="00D848CA">
      <w:pPr>
        <w:pStyle w:val="Caption"/>
      </w:pPr>
      <w:bookmarkStart w:id="610" w:name="_Ref166784986"/>
      <w:bookmarkEnd w:id="609"/>
      <w:r w:rsidRPr="001609F9">
        <w:t xml:space="preserve">Figure </w:t>
      </w:r>
      <w:r w:rsidRPr="001609F9">
        <w:fldChar w:fldCharType="begin"/>
      </w:r>
      <w:r w:rsidRPr="001609F9">
        <w:instrText xml:space="preserve"> SEQ Figure \* ARABIC </w:instrText>
      </w:r>
      <w:r w:rsidRPr="001609F9">
        <w:fldChar w:fldCharType="separate"/>
      </w:r>
      <w:r w:rsidR="00336349" w:rsidRPr="001609F9">
        <w:rPr>
          <w:noProof/>
        </w:rPr>
        <w:t>117</w:t>
      </w:r>
      <w:r w:rsidRPr="001609F9">
        <w:fldChar w:fldCharType="end"/>
      </w:r>
      <w:bookmarkEnd w:id="610"/>
      <w:r w:rsidRPr="001609F9">
        <w:t>: Interference scenario</w:t>
      </w:r>
    </w:p>
    <w:p w14:paraId="13655CB7" w14:textId="1A0C5460" w:rsidR="00D848CA" w:rsidRPr="001609F9" w:rsidRDefault="00D848CA" w:rsidP="00D848CA">
      <w:r w:rsidRPr="001609F9">
        <w:t xml:space="preserve">The MFCN base stations are at the height of the 20 m, and they are set directly under the flight path at regular distance intervals from the start of the Obstacle Limitation Surface point on the ground. The first base station is 1000 m from the start of this point to satisfy the height restriction set by the recommended OLS. The closest base station to the aircraft at 200 feet would be around 277 m (ground distance). The study also evaluates emissions from the MFCN base station lateral to the flight path as shown in </w:t>
      </w:r>
      <w:r w:rsidRPr="001609F9">
        <w:fldChar w:fldCharType="begin"/>
      </w:r>
      <w:r w:rsidRPr="001609F9">
        <w:instrText xml:space="preserve"> REF _Ref166784986 \h </w:instrText>
      </w:r>
      <w:r w:rsidRPr="001609F9">
        <w:fldChar w:fldCharType="separate"/>
      </w:r>
      <w:r w:rsidR="00336349" w:rsidRPr="001609F9">
        <w:t xml:space="preserve">Figure </w:t>
      </w:r>
      <w:r w:rsidR="00336349" w:rsidRPr="001609F9">
        <w:rPr>
          <w:noProof/>
        </w:rPr>
        <w:t>117</w:t>
      </w:r>
      <w:r w:rsidRPr="001609F9">
        <w:fldChar w:fldCharType="end"/>
      </w:r>
      <w:r w:rsidRPr="001609F9">
        <w:t xml:space="preserve">. It is worth highlighting that it is sufficient to consider the emissions from only a single MFCN base station set in a worst-case scenario (dominant interferer). Hence, this scenario is representative enough to cover the aggregation case involving multiple MFCN base station. </w:t>
      </w:r>
    </w:p>
    <w:p w14:paraId="32A29699" w14:textId="77777777" w:rsidR="00D848CA" w:rsidRPr="001609F9" w:rsidRDefault="00D848CA" w:rsidP="006D7640">
      <w:pPr>
        <w:pStyle w:val="ECCAnnexheading3"/>
      </w:pPr>
      <w:bookmarkStart w:id="611" w:name="_Toc169078789"/>
      <w:r w:rsidRPr="001609F9">
        <w:t>Orientation of the MFCN Base Station - Boresight</w:t>
      </w:r>
      <w:bookmarkEnd w:id="611"/>
    </w:p>
    <w:p w14:paraId="22783550" w14:textId="609FBB09" w:rsidR="00D848CA" w:rsidRPr="001609F9" w:rsidRDefault="00D848CA" w:rsidP="00D848CA">
      <w:r w:rsidRPr="001609F9">
        <w:t xml:space="preserve">The base station antenna gain is at its highest (for a particular elevation angle) in the horizontal boresight direction of the MFCN antenna panel, and this gain is used to evaluate the worst-case emissions from the MFCN base station to the Radio Altimeter. </w:t>
      </w:r>
      <w:r w:rsidRPr="001609F9">
        <w:fldChar w:fldCharType="begin"/>
      </w:r>
      <w:r w:rsidRPr="001609F9">
        <w:instrText xml:space="preserve"> REF _Ref166785005 \h </w:instrText>
      </w:r>
      <w:r w:rsidRPr="001609F9">
        <w:fldChar w:fldCharType="separate"/>
      </w:r>
      <w:r w:rsidR="00336349" w:rsidRPr="001609F9">
        <w:t xml:space="preserve">Figure </w:t>
      </w:r>
      <w:r w:rsidR="00336349" w:rsidRPr="001609F9">
        <w:rPr>
          <w:noProof/>
        </w:rPr>
        <w:t>118</w:t>
      </w:r>
      <w:r w:rsidRPr="001609F9">
        <w:fldChar w:fldCharType="end"/>
      </w:r>
      <w:r w:rsidRPr="001609F9">
        <w:t xml:space="preserve"> is an illustration of the angular relationship (azimuth) between the MFCN base station antenna panel and the Radio Altimeter (represented by the ‘Point’).</w:t>
      </w:r>
    </w:p>
    <w:p w14:paraId="78A20DB5" w14:textId="77777777" w:rsidR="00D848CA" w:rsidRPr="001609F9" w:rsidRDefault="00D848CA" w:rsidP="00D848CA">
      <w:pPr>
        <w:jc w:val="center"/>
      </w:pPr>
      <w:r w:rsidRPr="001609F9">
        <w:rPr>
          <w:noProof/>
        </w:rPr>
        <w:lastRenderedPageBreak/>
        <w:drawing>
          <wp:inline distT="0" distB="0" distL="0" distR="0" wp14:anchorId="556D59CF" wp14:editId="5F1B31CA">
            <wp:extent cx="5105400" cy="1651482"/>
            <wp:effectExtent l="0" t="0" r="0" b="6350"/>
            <wp:docPr id="1728974438" name="Picture 1" descr="A blue and green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974438" name="Picture 1" descr="A blue and green graph&#10;&#10;Description automatically generated with medium confidence"/>
                    <pic:cNvPicPr/>
                  </pic:nvPicPr>
                  <pic:blipFill>
                    <a:blip r:embed="rId139"/>
                    <a:stretch>
                      <a:fillRect/>
                    </a:stretch>
                  </pic:blipFill>
                  <pic:spPr>
                    <a:xfrm>
                      <a:off x="0" y="0"/>
                      <a:ext cx="5113517" cy="1654108"/>
                    </a:xfrm>
                    <a:prstGeom prst="rect">
                      <a:avLst/>
                    </a:prstGeom>
                  </pic:spPr>
                </pic:pic>
              </a:graphicData>
            </a:graphic>
          </wp:inline>
        </w:drawing>
      </w:r>
    </w:p>
    <w:p w14:paraId="7BF4DC2D" w14:textId="26A2CB9E" w:rsidR="00D848CA" w:rsidRPr="001609F9" w:rsidRDefault="00D848CA" w:rsidP="00D848CA">
      <w:pPr>
        <w:pStyle w:val="Caption"/>
      </w:pPr>
      <w:bookmarkStart w:id="612" w:name="_Ref166785005"/>
      <w:r w:rsidRPr="001609F9">
        <w:t xml:space="preserve">Figure </w:t>
      </w:r>
      <w:r w:rsidRPr="001609F9">
        <w:fldChar w:fldCharType="begin"/>
      </w:r>
      <w:r w:rsidRPr="001609F9">
        <w:instrText xml:space="preserve"> SEQ Figure \* ARABIC </w:instrText>
      </w:r>
      <w:r w:rsidRPr="001609F9">
        <w:fldChar w:fldCharType="separate"/>
      </w:r>
      <w:r w:rsidR="00A308A6" w:rsidRPr="001609F9">
        <w:rPr>
          <w:noProof/>
        </w:rPr>
        <w:t>118</w:t>
      </w:r>
      <w:r w:rsidRPr="001609F9">
        <w:fldChar w:fldCharType="end"/>
      </w:r>
      <w:bookmarkEnd w:id="612"/>
      <w:r w:rsidRPr="001609F9">
        <w:t>: Boresight plane (perpendicular to antenna panel) – (a) antenna gain of an AAS base station, (b) antenna gain envelope of the AAS base station</w:t>
      </w:r>
    </w:p>
    <w:p w14:paraId="7BAF9B43" w14:textId="77777777" w:rsidR="00D848CA" w:rsidRPr="001609F9" w:rsidRDefault="00D848CA" w:rsidP="00AE14F3">
      <w:pPr>
        <w:pStyle w:val="ECCAnnexheading2"/>
      </w:pPr>
      <w:bookmarkStart w:id="613" w:name="_Toc169078790"/>
      <w:bookmarkStart w:id="614" w:name="_Toc172540925"/>
      <w:bookmarkStart w:id="615" w:name="_Toc182478761"/>
      <w:bookmarkStart w:id="616" w:name="_Toc183179630"/>
      <w:r w:rsidRPr="001609F9">
        <w:t>Simulation results</w:t>
      </w:r>
      <w:bookmarkEnd w:id="613"/>
      <w:bookmarkEnd w:id="614"/>
      <w:bookmarkEnd w:id="615"/>
      <w:bookmarkEnd w:id="616"/>
    </w:p>
    <w:p w14:paraId="4D908943" w14:textId="29B8E280" w:rsidR="00FA3E04" w:rsidRPr="001609F9" w:rsidRDefault="00FA3E04" w:rsidP="00FA3E04">
      <w:bookmarkStart w:id="617" w:name="_Hlk149027326"/>
      <w:r w:rsidRPr="001609F9">
        <w:t xml:space="preserve">The Interference Tolerance Threshold (ITT) in </w:t>
      </w:r>
      <w:r w:rsidR="007150FD" w:rsidRPr="001609F9">
        <w:fldChar w:fldCharType="begin"/>
      </w:r>
      <w:r w:rsidR="007150FD" w:rsidRPr="001609F9">
        <w:instrText xml:space="preserve"> REF _Ref175065513 \h </w:instrText>
      </w:r>
      <w:r w:rsidR="0021732C" w:rsidRPr="001609F9">
        <w:instrText xml:space="preserve"> \* MERGEFORMAT </w:instrText>
      </w:r>
      <w:r w:rsidR="007150FD" w:rsidRPr="001609F9">
        <w:fldChar w:fldCharType="separate"/>
      </w:r>
      <w:r w:rsidR="00A308A6" w:rsidRPr="001609F9">
        <w:t>Table 84</w:t>
      </w:r>
      <w:r w:rsidR="007150FD" w:rsidRPr="001609F9">
        <w:fldChar w:fldCharType="end"/>
      </w:r>
      <w:r w:rsidRPr="001609F9">
        <w:t xml:space="preserve"> is compared against the MFCN base station power level at the Radio Altimeter (as shown in </w:t>
      </w:r>
      <w:r w:rsidRPr="001609F9">
        <w:fldChar w:fldCharType="begin"/>
      </w:r>
      <w:r w:rsidRPr="001609F9">
        <w:instrText xml:space="preserve"> REF _Ref183074136 \h </w:instrText>
      </w:r>
      <w:r w:rsidR="0021732C" w:rsidRPr="001609F9">
        <w:instrText xml:space="preserve"> \* MERGEFORMAT </w:instrText>
      </w:r>
      <w:r w:rsidRPr="001609F9">
        <w:fldChar w:fldCharType="separate"/>
      </w:r>
      <w:r w:rsidR="00A308A6" w:rsidRPr="001609F9">
        <w:t xml:space="preserve">Equation </w:t>
      </w:r>
      <w:r w:rsidR="00A308A6" w:rsidRPr="001609F9">
        <w:rPr>
          <w:noProof/>
        </w:rPr>
        <w:t>1</w:t>
      </w:r>
      <w:r w:rsidRPr="001609F9">
        <w:fldChar w:fldCharType="end"/>
      </w:r>
      <w:r w:rsidRPr="001609F9">
        <w:fldChar w:fldCharType="begin"/>
      </w:r>
      <w:r w:rsidRPr="001609F9">
        <w:instrText xml:space="preserve"> REF _Ref169009681 \h </w:instrText>
      </w:r>
      <w:r w:rsidR="0021732C" w:rsidRPr="001609F9">
        <w:instrText xml:space="preserve"> \* MERGEFORMAT </w:instrText>
      </w:r>
      <w:r w:rsidRPr="001609F9">
        <w:fldChar w:fldCharType="separate"/>
      </w:r>
      <w:r w:rsidR="00A308A6" w:rsidRPr="001609F9">
        <w:t xml:space="preserve">Equation </w:t>
      </w:r>
      <w:r w:rsidR="00A308A6" w:rsidRPr="001609F9">
        <w:rPr>
          <w:noProof/>
        </w:rPr>
        <w:t>31</w:t>
      </w:r>
      <w:r w:rsidRPr="001609F9">
        <w:fldChar w:fldCharType="end"/>
      </w:r>
      <w:r w:rsidRPr="001609F9">
        <w:t>):</w:t>
      </w:r>
    </w:p>
    <w:p w14:paraId="41E461A1" w14:textId="2403E695" w:rsidR="00D848CA" w:rsidRPr="001609F9" w:rsidRDefault="00D848CA" w:rsidP="00D848CA">
      <w:r w:rsidRPr="001609F9">
        <w:tab/>
        <w:t>I</w:t>
      </w:r>
      <w:r w:rsidRPr="001609F9">
        <w:rPr>
          <w:vertAlign w:val="subscript"/>
        </w:rPr>
        <w:t>MFCN</w:t>
      </w:r>
      <w:r w:rsidRPr="001609F9">
        <w:t xml:space="preserve"> = MFCN</w:t>
      </w:r>
      <w:r w:rsidRPr="001609F9">
        <w:rPr>
          <w:vertAlign w:val="subscript"/>
        </w:rPr>
        <w:t>emission</w:t>
      </w:r>
      <w:r w:rsidRPr="001609F9">
        <w:t xml:space="preserve"> – PL + Gain</w:t>
      </w:r>
      <w:r w:rsidRPr="001609F9">
        <w:rPr>
          <w:vertAlign w:val="subscript"/>
        </w:rPr>
        <w:t>RA</w:t>
      </w:r>
      <w:r w:rsidRPr="001609F9">
        <w:t xml:space="preserve"> – RA</w:t>
      </w:r>
      <w:r w:rsidRPr="001609F9">
        <w:rPr>
          <w:vertAlign w:val="subscript"/>
        </w:rPr>
        <w:t>cable</w:t>
      </w:r>
      <w:r w:rsidRPr="001609F9">
        <w:softHyphen/>
      </w:r>
    </w:p>
    <w:p w14:paraId="71823C45" w14:textId="7ECFF04E" w:rsidR="00D848CA" w:rsidRPr="001609F9" w:rsidRDefault="006A29EC" w:rsidP="006A29EC">
      <w:pPr>
        <w:pStyle w:val="Caption"/>
      </w:pPr>
      <w:bookmarkStart w:id="618" w:name="_Ref169009681"/>
      <w:r w:rsidRPr="001609F9">
        <w:t xml:space="preserve">Equation </w:t>
      </w:r>
      <w:r w:rsidRPr="001609F9">
        <w:fldChar w:fldCharType="begin"/>
      </w:r>
      <w:r w:rsidRPr="001609F9">
        <w:instrText xml:space="preserve"> SEQ Equation \* ARABIC </w:instrText>
      </w:r>
      <w:r w:rsidRPr="001609F9">
        <w:fldChar w:fldCharType="separate"/>
      </w:r>
      <w:r w:rsidR="00A308A6" w:rsidRPr="001609F9">
        <w:rPr>
          <w:noProof/>
        </w:rPr>
        <w:t>31</w:t>
      </w:r>
      <w:r w:rsidRPr="001609F9">
        <w:fldChar w:fldCharType="end"/>
      </w:r>
      <w:bookmarkEnd w:id="618"/>
    </w:p>
    <w:p w14:paraId="2C4F1AA7" w14:textId="67ED3FFF" w:rsidR="00D848CA" w:rsidRPr="001609F9" w:rsidRDefault="00D848CA" w:rsidP="00D848CA">
      <w:r w:rsidRPr="001609F9">
        <w:t>Where:</w:t>
      </w:r>
    </w:p>
    <w:p w14:paraId="71BE4E9C" w14:textId="7875EFE0" w:rsidR="00D848CA" w:rsidRPr="001609F9" w:rsidRDefault="00D848CA" w:rsidP="00D848CA">
      <w:pPr>
        <w:pStyle w:val="ECCBulletsLv1"/>
        <w:ind w:left="360" w:hanging="360"/>
      </w:pPr>
      <w:r w:rsidRPr="001609F9">
        <w:t>I</w:t>
      </w:r>
      <w:r w:rsidRPr="001609F9">
        <w:rPr>
          <w:vertAlign w:val="subscript"/>
        </w:rPr>
        <w:t>MFCN</w:t>
      </w:r>
      <w:r w:rsidRPr="001609F9">
        <w:t>: the MFCN interference power at the Radio Altimeter where it’s compared to ITT</w:t>
      </w:r>
    </w:p>
    <w:p w14:paraId="2CDA9DA0" w14:textId="18841235" w:rsidR="00D848CA" w:rsidRPr="001609F9" w:rsidRDefault="00D848CA" w:rsidP="00D848CA">
      <w:pPr>
        <w:pStyle w:val="ECCBulletsLv1"/>
        <w:ind w:left="360" w:hanging="360"/>
      </w:pPr>
      <w:r w:rsidRPr="001609F9">
        <w:t>MFCN</w:t>
      </w:r>
      <w:r w:rsidRPr="001609F9">
        <w:rPr>
          <w:vertAlign w:val="subscript"/>
        </w:rPr>
        <w:t>emission</w:t>
      </w:r>
      <w:r w:rsidRPr="001609F9">
        <w:t>: the MFCN base station emissions</w:t>
      </w:r>
    </w:p>
    <w:p w14:paraId="59DDCCC7" w14:textId="38111C56" w:rsidR="00D848CA" w:rsidRPr="001609F9" w:rsidRDefault="00D848CA" w:rsidP="00D848CA">
      <w:pPr>
        <w:pStyle w:val="ECCBulletsLv1"/>
        <w:ind w:left="360" w:hanging="360"/>
      </w:pPr>
      <w:r w:rsidRPr="001609F9">
        <w:t>PL: the propagation loss which encompasses the path loss and polarisation loss</w:t>
      </w:r>
    </w:p>
    <w:p w14:paraId="2D05DD57" w14:textId="7F1056C2" w:rsidR="00D848CA" w:rsidRPr="001609F9" w:rsidRDefault="00D848CA" w:rsidP="00D848CA">
      <w:pPr>
        <w:pStyle w:val="ECCBulletsLv1"/>
        <w:ind w:left="360" w:hanging="360"/>
      </w:pPr>
      <w:r w:rsidRPr="001609F9">
        <w:t>Gain</w:t>
      </w:r>
      <w:r w:rsidRPr="001609F9">
        <w:rPr>
          <w:vertAlign w:val="subscript"/>
        </w:rPr>
        <w:t>RA</w:t>
      </w:r>
      <w:r w:rsidRPr="001609F9">
        <w:t>: the antenna gain of the Radio Altimeter</w:t>
      </w:r>
    </w:p>
    <w:p w14:paraId="55090D6C" w14:textId="685E8394" w:rsidR="00D848CA" w:rsidRPr="001609F9" w:rsidRDefault="00D848CA" w:rsidP="00D848CA">
      <w:pPr>
        <w:pStyle w:val="ECCBulletsLv1"/>
        <w:ind w:left="360" w:hanging="360"/>
      </w:pPr>
      <w:r w:rsidRPr="001609F9">
        <w:t>RA</w:t>
      </w:r>
      <w:r w:rsidRPr="001609F9">
        <w:rPr>
          <w:vertAlign w:val="subscript"/>
        </w:rPr>
        <w:t>cable</w:t>
      </w:r>
      <w:r w:rsidRPr="001609F9">
        <w:softHyphen/>
        <w:t>: the cable loss from the Radio Altimeter side</w:t>
      </w:r>
    </w:p>
    <w:p w14:paraId="5754D8A0" w14:textId="77777777" w:rsidR="00D848CA" w:rsidRPr="001609F9" w:rsidRDefault="00D848CA" w:rsidP="006D7640">
      <w:pPr>
        <w:pStyle w:val="ECCAnnexheading3"/>
      </w:pPr>
      <w:r w:rsidRPr="001609F9">
        <w:t>MFCN Interference (In-band)</w:t>
      </w:r>
    </w:p>
    <w:p w14:paraId="6D075DA5" w14:textId="31DA06B9" w:rsidR="00D848CA" w:rsidRPr="001609F9" w:rsidRDefault="00D848CA" w:rsidP="00D848CA">
      <w:r w:rsidRPr="001609F9">
        <w:t xml:space="preserve">The MFCN base station interference power from the in-band 3.4-3.7 GHz at the Radio Altimeter antenna (taking account of the antenna gain and the cable loss) is show in </w:t>
      </w:r>
      <w:r w:rsidR="00FA3E04" w:rsidRPr="001609F9">
        <w:fldChar w:fldCharType="begin"/>
      </w:r>
      <w:r w:rsidR="00FA3E04" w:rsidRPr="001609F9">
        <w:instrText xml:space="preserve"> REF _Ref183075787 \h  \* MERGEFORMAT </w:instrText>
      </w:r>
      <w:r w:rsidR="00FA3E04" w:rsidRPr="001609F9">
        <w:fldChar w:fldCharType="separate"/>
      </w:r>
      <w:r w:rsidR="00A308A6" w:rsidRPr="001609F9">
        <w:t xml:space="preserve">Figure </w:t>
      </w:r>
      <w:r w:rsidR="00A308A6" w:rsidRPr="001609F9">
        <w:rPr>
          <w:noProof/>
        </w:rPr>
        <w:t>119</w:t>
      </w:r>
      <w:r w:rsidR="00FA3E04" w:rsidRPr="001609F9">
        <w:fldChar w:fldCharType="end"/>
      </w:r>
      <w:r w:rsidRPr="001609F9">
        <w:t xml:space="preserve"> and</w:t>
      </w:r>
      <w:r w:rsidR="00FA3E04" w:rsidRPr="001609F9">
        <w:t xml:space="preserve"> </w:t>
      </w:r>
      <w:r w:rsidR="00A308A6" w:rsidRPr="001609F9">
        <w:fldChar w:fldCharType="begin"/>
      </w:r>
      <w:r w:rsidR="00A308A6" w:rsidRPr="001609F9">
        <w:instrText xml:space="preserve"> REF _Ref183177823 \h </w:instrText>
      </w:r>
      <w:r w:rsidR="00A308A6" w:rsidRPr="001609F9">
        <w:fldChar w:fldCharType="separate"/>
      </w:r>
      <w:r w:rsidR="00A308A6" w:rsidRPr="001609F9">
        <w:t xml:space="preserve">Figure </w:t>
      </w:r>
      <w:r w:rsidR="00A308A6" w:rsidRPr="001609F9">
        <w:rPr>
          <w:noProof/>
        </w:rPr>
        <w:t>120</w:t>
      </w:r>
      <w:r w:rsidR="00A308A6" w:rsidRPr="001609F9">
        <w:fldChar w:fldCharType="end"/>
      </w:r>
      <w:r w:rsidRPr="001609F9">
        <w:t>.</w:t>
      </w:r>
      <w:bookmarkEnd w:id="617"/>
    </w:p>
    <w:p w14:paraId="4EA075E1" w14:textId="77777777" w:rsidR="00D848CA" w:rsidRPr="001609F9" w:rsidRDefault="00D848CA" w:rsidP="00D848CA">
      <w:pPr>
        <w:jc w:val="center"/>
      </w:pPr>
      <w:r w:rsidRPr="001609F9">
        <w:rPr>
          <w:noProof/>
        </w:rPr>
        <w:drawing>
          <wp:inline distT="0" distB="0" distL="0" distR="0" wp14:anchorId="3151F930" wp14:editId="564B3DA3">
            <wp:extent cx="3113589" cy="2396004"/>
            <wp:effectExtent l="0" t="0" r="0" b="4445"/>
            <wp:docPr id="1362359937" name="Picture 1" descr="A graph of a graph showing a multicolor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142364" name="Picture 1" descr="A graph of a graph showing a multicolored curve&#10;&#10;Description automatically generated with medium confidence"/>
                    <pic:cNvPicPr/>
                  </pic:nvPicPr>
                  <pic:blipFill>
                    <a:blip r:embed="rId140"/>
                    <a:stretch>
                      <a:fillRect/>
                    </a:stretch>
                  </pic:blipFill>
                  <pic:spPr>
                    <a:xfrm>
                      <a:off x="0" y="0"/>
                      <a:ext cx="3137881" cy="2414697"/>
                    </a:xfrm>
                    <a:prstGeom prst="rect">
                      <a:avLst/>
                    </a:prstGeom>
                  </pic:spPr>
                </pic:pic>
              </a:graphicData>
            </a:graphic>
          </wp:inline>
        </w:drawing>
      </w:r>
    </w:p>
    <w:p w14:paraId="7CD72B27" w14:textId="2F0D35AA" w:rsidR="00D848CA" w:rsidRPr="001609F9" w:rsidRDefault="00D848CA" w:rsidP="00D848CA">
      <w:pPr>
        <w:pStyle w:val="Caption"/>
      </w:pPr>
      <w:bookmarkStart w:id="619" w:name="_Ref183075787"/>
      <w:r w:rsidRPr="001609F9">
        <w:t xml:space="preserve">Figure </w:t>
      </w:r>
      <w:r w:rsidRPr="001609F9">
        <w:fldChar w:fldCharType="begin"/>
      </w:r>
      <w:r w:rsidRPr="001609F9">
        <w:instrText xml:space="preserve"> SEQ Figure \* ARABIC </w:instrText>
      </w:r>
      <w:r w:rsidRPr="001609F9">
        <w:fldChar w:fldCharType="separate"/>
      </w:r>
      <w:r w:rsidR="00A308A6" w:rsidRPr="001609F9">
        <w:rPr>
          <w:noProof/>
        </w:rPr>
        <w:t>119</w:t>
      </w:r>
      <w:r w:rsidRPr="001609F9">
        <w:fldChar w:fldCharType="end"/>
      </w:r>
      <w:bookmarkEnd w:id="619"/>
      <w:r w:rsidRPr="001609F9">
        <w:t>: MFCN base station interference at the Radio Altimeter antenna (3.55 GHz)</w:t>
      </w:r>
    </w:p>
    <w:p w14:paraId="659F5F04" w14:textId="77777777" w:rsidR="00D848CA" w:rsidRPr="001609F9" w:rsidRDefault="00D848CA" w:rsidP="00D848CA">
      <w:pPr>
        <w:jc w:val="center"/>
      </w:pPr>
      <w:r w:rsidRPr="001609F9">
        <w:rPr>
          <w:noProof/>
        </w:rPr>
        <w:lastRenderedPageBreak/>
        <w:drawing>
          <wp:inline distT="0" distB="0" distL="0" distR="0" wp14:anchorId="6BA9A9B6" wp14:editId="66E093CA">
            <wp:extent cx="5664425" cy="2991173"/>
            <wp:effectExtent l="0" t="0" r="0" b="0"/>
            <wp:docPr id="1411996183"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859700" name="Picture 1" descr="A graph of a line graph&#10;&#10;Description automatically generated"/>
                    <pic:cNvPicPr/>
                  </pic:nvPicPr>
                  <pic:blipFill>
                    <a:blip r:embed="rId141"/>
                    <a:stretch>
                      <a:fillRect/>
                    </a:stretch>
                  </pic:blipFill>
                  <pic:spPr>
                    <a:xfrm>
                      <a:off x="0" y="0"/>
                      <a:ext cx="5695211" cy="3007430"/>
                    </a:xfrm>
                    <a:prstGeom prst="rect">
                      <a:avLst/>
                    </a:prstGeom>
                  </pic:spPr>
                </pic:pic>
              </a:graphicData>
            </a:graphic>
          </wp:inline>
        </w:drawing>
      </w:r>
    </w:p>
    <w:p w14:paraId="2E0D135E" w14:textId="113BDCCC" w:rsidR="00D848CA" w:rsidRPr="001609F9" w:rsidRDefault="00D848CA" w:rsidP="00D848CA">
      <w:pPr>
        <w:pStyle w:val="Caption"/>
      </w:pPr>
      <w:bookmarkStart w:id="620" w:name="_Ref183177823"/>
      <w:r w:rsidRPr="001609F9">
        <w:t xml:space="preserve">Figure </w:t>
      </w:r>
      <w:r w:rsidRPr="001609F9">
        <w:fldChar w:fldCharType="begin"/>
      </w:r>
      <w:r w:rsidRPr="001609F9">
        <w:instrText xml:space="preserve"> SEQ Figure \* ARABIC </w:instrText>
      </w:r>
      <w:r w:rsidRPr="001609F9">
        <w:fldChar w:fldCharType="separate"/>
      </w:r>
      <w:r w:rsidR="00AB7F27" w:rsidRPr="001609F9">
        <w:rPr>
          <w:noProof/>
        </w:rPr>
        <w:t>120</w:t>
      </w:r>
      <w:r w:rsidRPr="001609F9">
        <w:fldChar w:fldCharType="end"/>
      </w:r>
      <w:bookmarkEnd w:id="620"/>
      <w:r w:rsidRPr="001609F9">
        <w:t>: Interference from MFCN at the 200 feet altitude along glide path (3.55 GHz)</w:t>
      </w:r>
    </w:p>
    <w:p w14:paraId="46ACBABD" w14:textId="3A7E6D91" w:rsidR="00D848CA" w:rsidRPr="001609F9" w:rsidRDefault="00D848CA" w:rsidP="00D848CA">
      <w:r w:rsidRPr="001609F9">
        <w:t xml:space="preserve">The MFCN base station interference from the in-band 3.7-3.8 GHz at the Radio Altimeter antenna (taking account of the antenna gain and cable loss) is show in </w:t>
      </w:r>
      <w:r w:rsidR="00CD1770" w:rsidRPr="001609F9">
        <w:fldChar w:fldCharType="begin"/>
      </w:r>
      <w:r w:rsidR="00CD1770" w:rsidRPr="001609F9">
        <w:instrText xml:space="preserve"> REF _Ref166785089 \h  \* MERGEFORMAT </w:instrText>
      </w:r>
      <w:r w:rsidR="00CD1770" w:rsidRPr="001609F9">
        <w:fldChar w:fldCharType="separate"/>
      </w:r>
      <w:r w:rsidR="00CD1770" w:rsidRPr="001609F9">
        <w:t xml:space="preserve">Figure </w:t>
      </w:r>
      <w:r w:rsidR="00CD1770" w:rsidRPr="001609F9">
        <w:rPr>
          <w:noProof/>
        </w:rPr>
        <w:t>122</w:t>
      </w:r>
      <w:r w:rsidR="00CD1770" w:rsidRPr="001609F9">
        <w:fldChar w:fldCharType="end"/>
      </w:r>
      <w:r w:rsidRPr="001609F9">
        <w:fldChar w:fldCharType="begin"/>
      </w:r>
      <w:r w:rsidRPr="001609F9">
        <w:instrText xml:space="preserve"> REF _Ref166785089 \h </w:instrText>
      </w:r>
      <w:r w:rsidR="00B23C72" w:rsidRPr="001609F9">
        <w:instrText xml:space="preserve"> \* MERGEFORMAT </w:instrText>
      </w:r>
      <w:r w:rsidRPr="001609F9">
        <w:fldChar w:fldCharType="separate"/>
      </w:r>
      <w:r w:rsidRPr="001609F9">
        <w:fldChar w:fldCharType="end"/>
      </w:r>
      <w:r w:rsidRPr="001609F9">
        <w:t xml:space="preserve"> and </w:t>
      </w:r>
      <w:r w:rsidR="00CD1770" w:rsidRPr="001609F9">
        <w:t xml:space="preserve"> </w:t>
      </w:r>
      <w:r w:rsidR="0021732C" w:rsidRPr="001609F9">
        <w:fldChar w:fldCharType="begin"/>
      </w:r>
      <w:r w:rsidR="0021732C" w:rsidRPr="001609F9">
        <w:instrText xml:space="preserve"> REF _Ref183159115 \h </w:instrText>
      </w:r>
      <w:r w:rsidR="0021732C" w:rsidRPr="001609F9">
        <w:fldChar w:fldCharType="separate"/>
      </w:r>
      <w:r w:rsidR="00336349" w:rsidRPr="001609F9">
        <w:t xml:space="preserve">Figure </w:t>
      </w:r>
      <w:r w:rsidR="00336349" w:rsidRPr="001609F9">
        <w:rPr>
          <w:noProof/>
        </w:rPr>
        <w:t>123</w:t>
      </w:r>
      <w:r w:rsidR="0021732C" w:rsidRPr="001609F9">
        <w:fldChar w:fldCharType="end"/>
      </w:r>
      <w:r w:rsidR="00832A99" w:rsidRPr="001609F9">
        <w:t>.</w:t>
      </w:r>
      <w:r w:rsidRPr="001609F9">
        <w:rPr>
          <w:highlight w:val="yellow"/>
        </w:rPr>
        <w:fldChar w:fldCharType="begin"/>
      </w:r>
      <w:r w:rsidRPr="001609F9">
        <w:rPr>
          <w:highlight w:val="yellow"/>
        </w:rPr>
        <w:instrText xml:space="preserve"> REF _Ref166785097 \h </w:instrText>
      </w:r>
      <w:r w:rsidR="00B23C72" w:rsidRPr="001609F9">
        <w:rPr>
          <w:highlight w:val="yellow"/>
        </w:rPr>
        <w:instrText xml:space="preserve"> \* MERGEFORMAT </w:instrText>
      </w:r>
      <w:r w:rsidRPr="001609F9">
        <w:rPr>
          <w:highlight w:val="yellow"/>
        </w:rPr>
      </w:r>
      <w:r w:rsidRPr="001609F9">
        <w:rPr>
          <w:highlight w:val="yellow"/>
        </w:rPr>
        <w:fldChar w:fldCharType="separate"/>
      </w:r>
      <w:r w:rsidRPr="001609F9">
        <w:rPr>
          <w:highlight w:val="yellow"/>
        </w:rPr>
        <w:fldChar w:fldCharType="end"/>
      </w:r>
    </w:p>
    <w:p w14:paraId="6B84CA56" w14:textId="77777777" w:rsidR="00D848CA" w:rsidRPr="001609F9" w:rsidRDefault="00D848CA" w:rsidP="00D848CA">
      <w:pPr>
        <w:jc w:val="center"/>
      </w:pPr>
      <w:r w:rsidRPr="001609F9">
        <w:rPr>
          <w:noProof/>
        </w:rPr>
        <w:drawing>
          <wp:inline distT="0" distB="0" distL="0" distR="0" wp14:anchorId="5092A325" wp14:editId="24899876">
            <wp:extent cx="4416411" cy="3356811"/>
            <wp:effectExtent l="0" t="0" r="3810" b="0"/>
            <wp:docPr id="212145517"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635436" name="Picture 1" descr="A graph of a function&#10;&#10;Description automatically generated with medium confidence"/>
                    <pic:cNvPicPr/>
                  </pic:nvPicPr>
                  <pic:blipFill>
                    <a:blip r:embed="rId142"/>
                    <a:stretch>
                      <a:fillRect/>
                    </a:stretch>
                  </pic:blipFill>
                  <pic:spPr>
                    <a:xfrm>
                      <a:off x="0" y="0"/>
                      <a:ext cx="4437326" cy="3372708"/>
                    </a:xfrm>
                    <a:prstGeom prst="rect">
                      <a:avLst/>
                    </a:prstGeom>
                  </pic:spPr>
                </pic:pic>
              </a:graphicData>
            </a:graphic>
          </wp:inline>
        </w:drawing>
      </w:r>
    </w:p>
    <w:p w14:paraId="605331BD" w14:textId="619161D9" w:rsidR="00D848CA" w:rsidRPr="001609F9" w:rsidRDefault="00D848CA" w:rsidP="00D848CA">
      <w:pPr>
        <w:pStyle w:val="Caption"/>
      </w:pPr>
      <w:r w:rsidRPr="001609F9">
        <w:t xml:space="preserve">Figure </w:t>
      </w:r>
      <w:r w:rsidRPr="001609F9">
        <w:fldChar w:fldCharType="begin"/>
      </w:r>
      <w:r w:rsidRPr="001609F9">
        <w:instrText xml:space="preserve"> SEQ Figure \* ARABIC </w:instrText>
      </w:r>
      <w:r w:rsidRPr="001609F9">
        <w:fldChar w:fldCharType="separate"/>
      </w:r>
      <w:r w:rsidR="00336349" w:rsidRPr="001609F9">
        <w:rPr>
          <w:noProof/>
        </w:rPr>
        <w:t>121</w:t>
      </w:r>
      <w:r w:rsidRPr="001609F9">
        <w:fldChar w:fldCharType="end"/>
      </w:r>
      <w:r w:rsidRPr="001609F9">
        <w:t>: MFCN base station interference at the Radio Altimeter antenna (3.75 GHz)</w:t>
      </w:r>
    </w:p>
    <w:p w14:paraId="72A7FA19" w14:textId="77777777" w:rsidR="00D848CA" w:rsidRPr="001609F9" w:rsidRDefault="00D848CA" w:rsidP="00D848CA">
      <w:pPr>
        <w:jc w:val="center"/>
      </w:pPr>
      <w:r w:rsidRPr="001609F9">
        <w:rPr>
          <w:noProof/>
        </w:rPr>
        <w:lastRenderedPageBreak/>
        <w:drawing>
          <wp:inline distT="0" distB="0" distL="0" distR="0" wp14:anchorId="4DAAAE6C" wp14:editId="27F250FC">
            <wp:extent cx="4022563" cy="2169654"/>
            <wp:effectExtent l="0" t="0" r="0" b="2540"/>
            <wp:docPr id="447608758" name="Picture 1" descr="A graph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656205" name="Picture 1" descr="A graph of a line&#10;&#10;Description automatically generated"/>
                    <pic:cNvPicPr/>
                  </pic:nvPicPr>
                  <pic:blipFill>
                    <a:blip r:embed="rId143"/>
                    <a:stretch>
                      <a:fillRect/>
                    </a:stretch>
                  </pic:blipFill>
                  <pic:spPr>
                    <a:xfrm>
                      <a:off x="0" y="0"/>
                      <a:ext cx="4049020" cy="2183924"/>
                    </a:xfrm>
                    <a:prstGeom prst="rect">
                      <a:avLst/>
                    </a:prstGeom>
                  </pic:spPr>
                </pic:pic>
              </a:graphicData>
            </a:graphic>
          </wp:inline>
        </w:drawing>
      </w:r>
    </w:p>
    <w:p w14:paraId="31327423" w14:textId="2DC76AFE" w:rsidR="00D848CA" w:rsidRPr="001609F9" w:rsidRDefault="00D848CA" w:rsidP="00D848CA">
      <w:pPr>
        <w:pStyle w:val="Caption"/>
      </w:pPr>
      <w:bookmarkStart w:id="621" w:name="_Ref183159115"/>
      <w:r w:rsidRPr="001609F9">
        <w:t xml:space="preserve">Figure </w:t>
      </w:r>
      <w:r w:rsidRPr="001609F9">
        <w:fldChar w:fldCharType="begin"/>
      </w:r>
      <w:r w:rsidRPr="001609F9">
        <w:instrText xml:space="preserve"> SEQ Figure \* ARABIC </w:instrText>
      </w:r>
      <w:r w:rsidRPr="001609F9">
        <w:fldChar w:fldCharType="separate"/>
      </w:r>
      <w:r w:rsidR="00336349" w:rsidRPr="001609F9">
        <w:rPr>
          <w:noProof/>
        </w:rPr>
        <w:t>122</w:t>
      </w:r>
      <w:r w:rsidRPr="001609F9">
        <w:fldChar w:fldCharType="end"/>
      </w:r>
      <w:bookmarkEnd w:id="621"/>
      <w:r w:rsidRPr="001609F9">
        <w:t>: Interference from MFCN at the Radio Altimeter antenna along glide path (3.75 GHz)</w:t>
      </w:r>
    </w:p>
    <w:p w14:paraId="779E41A5" w14:textId="77777777" w:rsidR="00D848CA" w:rsidRPr="001609F9" w:rsidRDefault="00D848CA" w:rsidP="006D7640">
      <w:pPr>
        <w:pStyle w:val="ECCAnnexheading3"/>
      </w:pPr>
      <w:r w:rsidRPr="001609F9">
        <w:t>MFCN Interference (unwanted emissions)</w:t>
      </w:r>
    </w:p>
    <w:p w14:paraId="0D495C78" w14:textId="7953A05E" w:rsidR="00D848CA" w:rsidRPr="001609F9" w:rsidRDefault="00D848CA" w:rsidP="00D848CA">
      <w:r w:rsidRPr="001609F9">
        <w:t>The MFCN base station interference power from the unwanted emissions domain, i.e. 4.2-4.4 GHz, at the Radio Altimeter antenna (taking account of the antenna gain and the cable loss) is shown in</w:t>
      </w:r>
      <w:r w:rsidR="002F06B1" w:rsidRPr="001609F9">
        <w:t xml:space="preserve"> </w:t>
      </w:r>
      <w:r w:rsidR="0021732C" w:rsidRPr="001609F9">
        <w:fldChar w:fldCharType="begin"/>
      </w:r>
      <w:r w:rsidR="0021732C" w:rsidRPr="001609F9">
        <w:instrText xml:space="preserve"> REF _Ref183077073 \h </w:instrText>
      </w:r>
      <w:r w:rsidR="0021732C" w:rsidRPr="001609F9">
        <w:fldChar w:fldCharType="separate"/>
      </w:r>
      <w:r w:rsidR="0021732C" w:rsidRPr="001609F9">
        <w:t xml:space="preserve">Figure </w:t>
      </w:r>
      <w:r w:rsidR="0021732C" w:rsidRPr="001609F9">
        <w:rPr>
          <w:noProof/>
        </w:rPr>
        <w:t>124</w:t>
      </w:r>
      <w:r w:rsidR="0021732C" w:rsidRPr="001609F9">
        <w:fldChar w:fldCharType="end"/>
      </w:r>
      <w:r w:rsidRPr="001609F9">
        <w:fldChar w:fldCharType="begin"/>
      </w:r>
      <w:r w:rsidRPr="001609F9">
        <w:instrText xml:space="preserve"> REF _Ref166785147 \h </w:instrText>
      </w:r>
      <w:r w:rsidR="00B23C72" w:rsidRPr="001609F9">
        <w:instrText xml:space="preserve"> \* MERGEFORMAT </w:instrText>
      </w:r>
      <w:r w:rsidRPr="001609F9">
        <w:fldChar w:fldCharType="separate"/>
      </w:r>
      <w:r w:rsidRPr="001609F9">
        <w:fldChar w:fldCharType="end"/>
      </w:r>
      <w:r w:rsidRPr="001609F9">
        <w:t xml:space="preserve"> and </w:t>
      </w:r>
      <w:r w:rsidR="002F06B1" w:rsidRPr="001609F9">
        <w:fldChar w:fldCharType="begin"/>
      </w:r>
      <w:r w:rsidR="002F06B1" w:rsidRPr="001609F9">
        <w:instrText xml:space="preserve"> REF _Ref166785153 \h  \* MERGEFORMAT </w:instrText>
      </w:r>
      <w:r w:rsidR="002F06B1" w:rsidRPr="001609F9">
        <w:fldChar w:fldCharType="separate"/>
      </w:r>
      <w:r w:rsidR="002F06B1" w:rsidRPr="001609F9">
        <w:t xml:space="preserve">Figure </w:t>
      </w:r>
      <w:r w:rsidR="002F06B1" w:rsidRPr="001609F9">
        <w:rPr>
          <w:noProof/>
        </w:rPr>
        <w:t>125</w:t>
      </w:r>
      <w:r w:rsidR="002F06B1" w:rsidRPr="001609F9">
        <w:fldChar w:fldCharType="end"/>
      </w:r>
      <w:r w:rsidRPr="001609F9">
        <w:fldChar w:fldCharType="begin"/>
      </w:r>
      <w:r w:rsidRPr="001609F9">
        <w:instrText xml:space="preserve"> REF _Ref166785153 \h </w:instrText>
      </w:r>
      <w:r w:rsidR="00B23C72" w:rsidRPr="001609F9">
        <w:instrText xml:space="preserve"> \* MERGEFORMAT </w:instrText>
      </w:r>
      <w:r w:rsidRPr="001609F9">
        <w:fldChar w:fldCharType="separate"/>
      </w:r>
      <w:r w:rsidRPr="001609F9">
        <w:fldChar w:fldCharType="end"/>
      </w:r>
      <w:r w:rsidRPr="001609F9">
        <w:t>.</w:t>
      </w:r>
    </w:p>
    <w:p w14:paraId="526D0F15" w14:textId="77777777" w:rsidR="00D848CA" w:rsidRPr="001609F9" w:rsidRDefault="00D848CA" w:rsidP="00D848CA">
      <w:pPr>
        <w:jc w:val="center"/>
      </w:pPr>
      <w:r w:rsidRPr="001609F9">
        <w:rPr>
          <w:noProof/>
        </w:rPr>
        <w:drawing>
          <wp:inline distT="0" distB="0" distL="0" distR="0" wp14:anchorId="16198EAB" wp14:editId="6D82F5A8">
            <wp:extent cx="3232150" cy="2405886"/>
            <wp:effectExtent l="0" t="0" r="6350" b="0"/>
            <wp:docPr id="151021813" name="Picture 1" descr="A graph showing a range of signa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50920" name="Picture 1" descr="A graph showing a range of signals&#10;&#10;Description automatically generated"/>
                    <pic:cNvPicPr/>
                  </pic:nvPicPr>
                  <pic:blipFill>
                    <a:blip r:embed="rId144"/>
                    <a:stretch>
                      <a:fillRect/>
                    </a:stretch>
                  </pic:blipFill>
                  <pic:spPr>
                    <a:xfrm>
                      <a:off x="0" y="0"/>
                      <a:ext cx="3244921" cy="2415392"/>
                    </a:xfrm>
                    <a:prstGeom prst="rect">
                      <a:avLst/>
                    </a:prstGeom>
                  </pic:spPr>
                </pic:pic>
              </a:graphicData>
            </a:graphic>
          </wp:inline>
        </w:drawing>
      </w:r>
    </w:p>
    <w:p w14:paraId="3CE867E7" w14:textId="1B271D4B" w:rsidR="00D848CA" w:rsidRPr="001609F9" w:rsidRDefault="00D848CA" w:rsidP="00D848CA">
      <w:pPr>
        <w:pStyle w:val="Caption"/>
      </w:pPr>
      <w:bookmarkStart w:id="622" w:name="_Ref183077073"/>
      <w:r w:rsidRPr="001609F9">
        <w:t xml:space="preserve">Figure </w:t>
      </w:r>
      <w:r w:rsidRPr="001609F9">
        <w:fldChar w:fldCharType="begin"/>
      </w:r>
      <w:r w:rsidRPr="001609F9">
        <w:instrText xml:space="preserve"> SEQ Figure \* ARABIC </w:instrText>
      </w:r>
      <w:r w:rsidRPr="001609F9">
        <w:fldChar w:fldCharType="separate"/>
      </w:r>
      <w:r w:rsidR="00336349" w:rsidRPr="001609F9">
        <w:rPr>
          <w:noProof/>
        </w:rPr>
        <w:t>123</w:t>
      </w:r>
      <w:r w:rsidRPr="001609F9">
        <w:fldChar w:fldCharType="end"/>
      </w:r>
      <w:bookmarkEnd w:id="622"/>
      <w:r w:rsidRPr="001609F9">
        <w:t>: MFCN base station interference from the unwanted emissions domain at the Radio Altimeter antenna (4.3 GHz)</w:t>
      </w:r>
    </w:p>
    <w:p w14:paraId="3AE6E980" w14:textId="77777777" w:rsidR="00D848CA" w:rsidRPr="001609F9" w:rsidRDefault="00D848CA" w:rsidP="00D848CA">
      <w:pPr>
        <w:jc w:val="center"/>
      </w:pPr>
      <w:r w:rsidRPr="001609F9">
        <w:rPr>
          <w:noProof/>
        </w:rPr>
        <w:drawing>
          <wp:inline distT="0" distB="0" distL="0" distR="0" wp14:anchorId="54172F6E" wp14:editId="1883837A">
            <wp:extent cx="3223648" cy="1700952"/>
            <wp:effectExtent l="0" t="0" r="0" b="0"/>
            <wp:docPr id="548374427" name="Picture 1" descr="A graph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540409" name="Picture 1" descr="A graph of a line&#10;&#10;Description automatically generated"/>
                    <pic:cNvPicPr/>
                  </pic:nvPicPr>
                  <pic:blipFill>
                    <a:blip r:embed="rId145"/>
                    <a:stretch>
                      <a:fillRect/>
                    </a:stretch>
                  </pic:blipFill>
                  <pic:spPr>
                    <a:xfrm>
                      <a:off x="0" y="0"/>
                      <a:ext cx="3246383" cy="1712948"/>
                    </a:xfrm>
                    <a:prstGeom prst="rect">
                      <a:avLst/>
                    </a:prstGeom>
                  </pic:spPr>
                </pic:pic>
              </a:graphicData>
            </a:graphic>
          </wp:inline>
        </w:drawing>
      </w:r>
    </w:p>
    <w:p w14:paraId="4798B282" w14:textId="762DD002" w:rsidR="00D848CA" w:rsidRPr="001609F9" w:rsidRDefault="00D848CA" w:rsidP="00D848CA">
      <w:pPr>
        <w:pStyle w:val="Caption"/>
      </w:pPr>
      <w:r w:rsidRPr="001609F9">
        <w:t xml:space="preserve">Figure </w:t>
      </w:r>
      <w:r w:rsidRPr="001609F9">
        <w:fldChar w:fldCharType="begin"/>
      </w:r>
      <w:r w:rsidRPr="001609F9">
        <w:instrText xml:space="preserve"> SEQ Figure \* ARABIC </w:instrText>
      </w:r>
      <w:r w:rsidRPr="001609F9">
        <w:fldChar w:fldCharType="separate"/>
      </w:r>
      <w:r w:rsidR="00336349" w:rsidRPr="001609F9">
        <w:rPr>
          <w:noProof/>
        </w:rPr>
        <w:t>124</w:t>
      </w:r>
      <w:r w:rsidRPr="001609F9">
        <w:fldChar w:fldCharType="end"/>
      </w:r>
      <w:r w:rsidRPr="001609F9">
        <w:t>: Interference from MFCN in the unwanted emissions domain at the Radio Altimeter antenna along glide path (4.3 GHz)</w:t>
      </w:r>
    </w:p>
    <w:p w14:paraId="48050B5B" w14:textId="77777777" w:rsidR="00D848CA" w:rsidRPr="001609F9" w:rsidRDefault="00D848CA" w:rsidP="006D7640">
      <w:pPr>
        <w:pStyle w:val="ECCAnnexheading3"/>
      </w:pPr>
      <w:r w:rsidRPr="001609F9">
        <w:lastRenderedPageBreak/>
        <w:t>Comparison to The Interference Tolerance Threshold</w:t>
      </w:r>
    </w:p>
    <w:p w14:paraId="04916BA4" w14:textId="33B5F524" w:rsidR="00D848CA" w:rsidRPr="001609F9" w:rsidRDefault="00D848CA" w:rsidP="00D848CA">
      <w:r w:rsidRPr="001609F9">
        <w:t xml:space="preserve">The ITT levels for the various Radio Altimeter models can be found in </w:t>
      </w:r>
      <w:r w:rsidRPr="001609F9">
        <w:fldChar w:fldCharType="begin"/>
      </w:r>
      <w:r w:rsidRPr="001609F9">
        <w:instrText xml:space="preserve"> REF _Ref175065513 \h </w:instrText>
      </w:r>
      <w:r w:rsidRPr="001609F9">
        <w:fldChar w:fldCharType="separate"/>
      </w:r>
      <w:r w:rsidR="00336349" w:rsidRPr="001609F9">
        <w:t xml:space="preserve">Table </w:t>
      </w:r>
      <w:r w:rsidR="00336349" w:rsidRPr="001609F9">
        <w:rPr>
          <w:noProof/>
        </w:rPr>
        <w:t>84</w:t>
      </w:r>
      <w:r w:rsidRPr="001609F9">
        <w:fldChar w:fldCharType="end"/>
      </w:r>
      <w:r w:rsidRPr="001609F9">
        <w:t xml:space="preserve">, and the margin against the MFCN emissions for the 3.4-3.7 GHz and 3.7-3.8 GHz range can be seen in </w:t>
      </w:r>
      <w:r w:rsidRPr="001609F9">
        <w:fldChar w:fldCharType="begin"/>
      </w:r>
      <w:r w:rsidRPr="001609F9">
        <w:instrText xml:space="preserve"> REF _Ref166785187 \h </w:instrText>
      </w:r>
      <w:r w:rsidRPr="001609F9">
        <w:fldChar w:fldCharType="separate"/>
      </w:r>
      <w:r w:rsidR="00336349" w:rsidRPr="001609F9">
        <w:rPr>
          <w:b/>
          <w:bCs/>
        </w:rPr>
        <w:t>Error! Reference source not found.</w:t>
      </w:r>
      <w:r w:rsidRPr="001609F9">
        <w:fldChar w:fldCharType="end"/>
      </w:r>
      <w:r w:rsidRPr="001609F9">
        <w:t xml:space="preserve"> and </w:t>
      </w:r>
      <w:r w:rsidRPr="001609F9">
        <w:fldChar w:fldCharType="begin"/>
      </w:r>
      <w:r w:rsidRPr="001609F9">
        <w:instrText xml:space="preserve"> REF _Ref166785214 \h </w:instrText>
      </w:r>
      <w:r w:rsidRPr="001609F9">
        <w:fldChar w:fldCharType="separate"/>
      </w:r>
      <w:r w:rsidR="00336349" w:rsidRPr="001609F9">
        <w:rPr>
          <w:b/>
          <w:bCs/>
        </w:rPr>
        <w:t>Error! Reference source not found.</w:t>
      </w:r>
      <w:r w:rsidRPr="001609F9">
        <w:fldChar w:fldCharType="end"/>
      </w:r>
      <w:r w:rsidRPr="001609F9">
        <w:t xml:space="preserve"> respectively. This margin is more than 45 dB for the worst altimeter model for both frequency ranges.</w:t>
      </w:r>
    </w:p>
    <w:p w14:paraId="59DB344A" w14:textId="77777777" w:rsidR="00D848CA" w:rsidRPr="001609F9" w:rsidRDefault="00D848CA" w:rsidP="00D848CA">
      <w:pPr>
        <w:jc w:val="center"/>
      </w:pPr>
      <w:r w:rsidRPr="001609F9">
        <w:rPr>
          <w:noProof/>
        </w:rPr>
        <w:drawing>
          <wp:inline distT="0" distB="0" distL="0" distR="0" wp14:anchorId="0857A41C" wp14:editId="253F6FE9">
            <wp:extent cx="5997844" cy="2039105"/>
            <wp:effectExtent l="0" t="0" r="3175" b="0"/>
            <wp:docPr id="31985394"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228573" name="Picture 1" descr="A diagram of a graph&#10;&#10;Description automatically generated with medium confidence"/>
                    <pic:cNvPicPr/>
                  </pic:nvPicPr>
                  <pic:blipFill>
                    <a:blip r:embed="rId146"/>
                    <a:stretch>
                      <a:fillRect/>
                    </a:stretch>
                  </pic:blipFill>
                  <pic:spPr>
                    <a:xfrm>
                      <a:off x="0" y="0"/>
                      <a:ext cx="5999447" cy="2039650"/>
                    </a:xfrm>
                    <a:prstGeom prst="rect">
                      <a:avLst/>
                    </a:prstGeom>
                  </pic:spPr>
                </pic:pic>
              </a:graphicData>
            </a:graphic>
          </wp:inline>
        </w:drawing>
      </w:r>
    </w:p>
    <w:p w14:paraId="4971E030" w14:textId="668A3C8B" w:rsidR="00D848CA" w:rsidRPr="001609F9" w:rsidRDefault="00D848CA" w:rsidP="00D848CA">
      <w:pPr>
        <w:pStyle w:val="Caption"/>
      </w:pPr>
      <w:r w:rsidRPr="001609F9">
        <w:t xml:space="preserve">Figure </w:t>
      </w:r>
      <w:r w:rsidRPr="001609F9">
        <w:fldChar w:fldCharType="begin"/>
      </w:r>
      <w:r w:rsidRPr="001609F9">
        <w:instrText xml:space="preserve"> SEQ Figure \* ARABIC </w:instrText>
      </w:r>
      <w:r w:rsidRPr="001609F9">
        <w:fldChar w:fldCharType="separate"/>
      </w:r>
      <w:r w:rsidR="00336349" w:rsidRPr="001609F9">
        <w:rPr>
          <w:noProof/>
        </w:rPr>
        <w:t>125</w:t>
      </w:r>
      <w:r w:rsidRPr="001609F9">
        <w:fldChar w:fldCharType="end"/>
      </w:r>
      <w:r w:rsidRPr="001609F9">
        <w:t>: Comparing the ITT levels with the MFCN emissions at 3.55 GHz</w:t>
      </w:r>
    </w:p>
    <w:p w14:paraId="30B25B18" w14:textId="77777777" w:rsidR="00D848CA" w:rsidRPr="001609F9" w:rsidRDefault="00D848CA" w:rsidP="00D848CA">
      <w:pPr>
        <w:jc w:val="center"/>
      </w:pPr>
      <w:r w:rsidRPr="001609F9">
        <w:rPr>
          <w:noProof/>
        </w:rPr>
        <w:drawing>
          <wp:inline distT="0" distB="0" distL="0" distR="0" wp14:anchorId="0DB4F7CB" wp14:editId="7292D86C">
            <wp:extent cx="5889356" cy="2105480"/>
            <wp:effectExtent l="0" t="0" r="0" b="9525"/>
            <wp:docPr id="1767448638" name="Picture 1" descr="A close-up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652339" name="Picture 1" descr="A close-up of a graph&#10;&#10;Description automatically generated"/>
                    <pic:cNvPicPr/>
                  </pic:nvPicPr>
                  <pic:blipFill>
                    <a:blip r:embed="rId147"/>
                    <a:stretch>
                      <a:fillRect/>
                    </a:stretch>
                  </pic:blipFill>
                  <pic:spPr>
                    <a:xfrm>
                      <a:off x="0" y="0"/>
                      <a:ext cx="5891412" cy="2106215"/>
                    </a:xfrm>
                    <a:prstGeom prst="rect">
                      <a:avLst/>
                    </a:prstGeom>
                  </pic:spPr>
                </pic:pic>
              </a:graphicData>
            </a:graphic>
          </wp:inline>
        </w:drawing>
      </w:r>
    </w:p>
    <w:p w14:paraId="455D7066" w14:textId="604191DC" w:rsidR="00D848CA" w:rsidRPr="001609F9" w:rsidRDefault="00D848CA" w:rsidP="00D848CA">
      <w:pPr>
        <w:pStyle w:val="Caption"/>
      </w:pPr>
      <w:r w:rsidRPr="001609F9">
        <w:t xml:space="preserve">Figure </w:t>
      </w:r>
      <w:r w:rsidRPr="001609F9">
        <w:fldChar w:fldCharType="begin"/>
      </w:r>
      <w:r w:rsidRPr="001609F9">
        <w:instrText xml:space="preserve"> SEQ Figure \* ARABIC </w:instrText>
      </w:r>
      <w:r w:rsidRPr="001609F9">
        <w:fldChar w:fldCharType="separate"/>
      </w:r>
      <w:r w:rsidR="00336349" w:rsidRPr="001609F9">
        <w:rPr>
          <w:noProof/>
        </w:rPr>
        <w:t>126</w:t>
      </w:r>
      <w:r w:rsidRPr="001609F9">
        <w:fldChar w:fldCharType="end"/>
      </w:r>
      <w:r w:rsidRPr="001609F9">
        <w:t>: Comparing the ITT levels with the MFCN emissions at 3.75 GHz</w:t>
      </w:r>
    </w:p>
    <w:p w14:paraId="2CADDA3D" w14:textId="7716FA10" w:rsidR="00D848CA" w:rsidRPr="001609F9" w:rsidRDefault="00D848CA" w:rsidP="00832A99">
      <w:r w:rsidRPr="001609F9">
        <w:t>For the MFCN base station unwanted emissions domain (i.e. 4.2-4.4 GHz), the margin is in excess of 15 as shown in</w:t>
      </w:r>
      <w:r w:rsidR="0086744C" w:rsidRPr="001609F9">
        <w:t xml:space="preserve"> </w:t>
      </w:r>
      <w:r w:rsidR="0021732C" w:rsidRPr="001609F9">
        <w:fldChar w:fldCharType="begin"/>
      </w:r>
      <w:r w:rsidR="0021732C" w:rsidRPr="001609F9">
        <w:instrText xml:space="preserve"> REF _Ref183159167 \h </w:instrText>
      </w:r>
      <w:r w:rsidR="0021732C" w:rsidRPr="001609F9">
        <w:fldChar w:fldCharType="separate"/>
      </w:r>
      <w:r w:rsidR="00336349" w:rsidRPr="001609F9">
        <w:t xml:space="preserve">Figure </w:t>
      </w:r>
      <w:r w:rsidR="00336349" w:rsidRPr="001609F9">
        <w:rPr>
          <w:noProof/>
        </w:rPr>
        <w:t>127</w:t>
      </w:r>
      <w:r w:rsidR="0021732C" w:rsidRPr="001609F9">
        <w:fldChar w:fldCharType="end"/>
      </w:r>
      <w:r w:rsidRPr="001609F9">
        <w:fldChar w:fldCharType="begin"/>
      </w:r>
      <w:r w:rsidRPr="001609F9">
        <w:instrText xml:space="preserve"> REF _Ref166785251 \h  \* MERGEFORMAT </w:instrText>
      </w:r>
      <w:r w:rsidRPr="001609F9">
        <w:fldChar w:fldCharType="separate"/>
      </w:r>
      <w:r w:rsidR="00336349" w:rsidRPr="001609F9">
        <w:rPr>
          <w:b/>
          <w:bCs/>
        </w:rPr>
        <w:t>Error! Reference source not found.</w:t>
      </w:r>
      <w:r w:rsidRPr="001609F9">
        <w:fldChar w:fldCharType="end"/>
      </w:r>
      <w:r w:rsidRPr="001609F9">
        <w:t>.</w:t>
      </w:r>
    </w:p>
    <w:p w14:paraId="249A2031" w14:textId="77777777" w:rsidR="00D848CA" w:rsidRPr="001609F9" w:rsidRDefault="00D848CA" w:rsidP="00D848CA">
      <w:pPr>
        <w:jc w:val="center"/>
      </w:pPr>
      <w:r w:rsidRPr="001609F9">
        <w:rPr>
          <w:noProof/>
        </w:rPr>
        <w:drawing>
          <wp:inline distT="0" distB="0" distL="0" distR="0" wp14:anchorId="0685917D" wp14:editId="4D2B0B67">
            <wp:extent cx="5765370" cy="1943323"/>
            <wp:effectExtent l="0" t="0" r="6985" b="0"/>
            <wp:docPr id="1481293484"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307014" name="Picture 1" descr="A diagram of a graph&#10;&#10;Description automatically generated with medium confidence"/>
                    <pic:cNvPicPr/>
                  </pic:nvPicPr>
                  <pic:blipFill>
                    <a:blip r:embed="rId148"/>
                    <a:stretch>
                      <a:fillRect/>
                    </a:stretch>
                  </pic:blipFill>
                  <pic:spPr>
                    <a:xfrm>
                      <a:off x="0" y="0"/>
                      <a:ext cx="5767135" cy="1943918"/>
                    </a:xfrm>
                    <a:prstGeom prst="rect">
                      <a:avLst/>
                    </a:prstGeom>
                  </pic:spPr>
                </pic:pic>
              </a:graphicData>
            </a:graphic>
          </wp:inline>
        </w:drawing>
      </w:r>
    </w:p>
    <w:p w14:paraId="47D1BCF6" w14:textId="47842EF3" w:rsidR="00D848CA" w:rsidRPr="001609F9" w:rsidRDefault="00D848CA" w:rsidP="00D848CA">
      <w:pPr>
        <w:pStyle w:val="Caption"/>
      </w:pPr>
      <w:bookmarkStart w:id="623" w:name="_Ref183159167"/>
      <w:r w:rsidRPr="001609F9">
        <w:t xml:space="preserve">Figure </w:t>
      </w:r>
      <w:r w:rsidRPr="001609F9">
        <w:fldChar w:fldCharType="begin"/>
      </w:r>
      <w:r w:rsidRPr="001609F9">
        <w:instrText xml:space="preserve"> SEQ Figure \* ARABIC </w:instrText>
      </w:r>
      <w:r w:rsidRPr="001609F9">
        <w:fldChar w:fldCharType="separate"/>
      </w:r>
      <w:r w:rsidR="00336349" w:rsidRPr="001609F9">
        <w:rPr>
          <w:noProof/>
        </w:rPr>
        <w:t>127</w:t>
      </w:r>
      <w:r w:rsidRPr="001609F9">
        <w:fldChar w:fldCharType="end"/>
      </w:r>
      <w:bookmarkEnd w:id="623"/>
      <w:r w:rsidRPr="001609F9">
        <w:t>: Comparing the ITT levels with the MFCN in the unwanted emissions at 4.3 GHz</w:t>
      </w:r>
    </w:p>
    <w:p w14:paraId="544AF5F1" w14:textId="178ACFC5" w:rsidR="00D848CA" w:rsidRPr="001609F9" w:rsidRDefault="00D848CA" w:rsidP="00D848CA">
      <w:r w:rsidRPr="001609F9">
        <w:lastRenderedPageBreak/>
        <w:t xml:space="preserve">The margin to the ITT for the different Radio Altimeter models at 200 feet for the different frequency ranges is summarised in </w:t>
      </w:r>
      <w:r w:rsidR="00D150A2" w:rsidRPr="001609F9">
        <w:fldChar w:fldCharType="begin"/>
      </w:r>
      <w:r w:rsidR="00D150A2" w:rsidRPr="001609F9">
        <w:instrText xml:space="preserve"> REF _Ref183159243 \h </w:instrText>
      </w:r>
      <w:r w:rsidR="00D150A2" w:rsidRPr="001609F9">
        <w:fldChar w:fldCharType="separate"/>
      </w:r>
      <w:r w:rsidR="00336349" w:rsidRPr="001609F9">
        <w:t xml:space="preserve">Table </w:t>
      </w:r>
      <w:r w:rsidR="00336349" w:rsidRPr="001609F9">
        <w:rPr>
          <w:noProof/>
        </w:rPr>
        <w:t>86</w:t>
      </w:r>
      <w:r w:rsidR="00D150A2" w:rsidRPr="001609F9">
        <w:fldChar w:fldCharType="end"/>
      </w:r>
      <w:r w:rsidRPr="001609F9">
        <w:fldChar w:fldCharType="begin"/>
      </w:r>
      <w:r w:rsidRPr="001609F9">
        <w:instrText xml:space="preserve"> REF _Ref175066023 \h </w:instrText>
      </w:r>
      <w:r w:rsidRPr="001609F9">
        <w:fldChar w:fldCharType="separate"/>
      </w:r>
      <w:r w:rsidR="00336349" w:rsidRPr="001609F9">
        <w:rPr>
          <w:b/>
          <w:bCs/>
        </w:rPr>
        <w:t>Error! Reference source not found.</w:t>
      </w:r>
      <w:r w:rsidRPr="001609F9">
        <w:fldChar w:fldCharType="end"/>
      </w:r>
      <w:r w:rsidRPr="001609F9">
        <w:t>.</w:t>
      </w:r>
    </w:p>
    <w:p w14:paraId="5ACA10D1" w14:textId="435173D6" w:rsidR="00D848CA" w:rsidRPr="001609F9" w:rsidRDefault="00D848CA" w:rsidP="00D848CA">
      <w:pPr>
        <w:pStyle w:val="Caption"/>
      </w:pPr>
      <w:bookmarkStart w:id="624" w:name="_Ref183159243"/>
      <w:r w:rsidRPr="001609F9">
        <w:t xml:space="preserve">Table </w:t>
      </w:r>
      <w:r w:rsidRPr="001609F9">
        <w:fldChar w:fldCharType="begin"/>
      </w:r>
      <w:r w:rsidRPr="001609F9">
        <w:instrText xml:space="preserve"> SEQ Table \* ARABIC </w:instrText>
      </w:r>
      <w:r w:rsidRPr="001609F9">
        <w:fldChar w:fldCharType="separate"/>
      </w:r>
      <w:r w:rsidR="00336349" w:rsidRPr="001609F9">
        <w:rPr>
          <w:noProof/>
        </w:rPr>
        <w:t>86</w:t>
      </w:r>
      <w:r w:rsidRPr="001609F9">
        <w:fldChar w:fldCharType="end"/>
      </w:r>
      <w:bookmarkEnd w:id="624"/>
      <w:r w:rsidRPr="001609F9">
        <w:t>: Margin to the interference tolerance thresholds (ITT) at 200 feet in dB</w:t>
      </w:r>
    </w:p>
    <w:tbl>
      <w:tblPr>
        <w:tblStyle w:val="ECCTable-redheader"/>
        <w:tblW w:w="0" w:type="auto"/>
        <w:jc w:val="left"/>
        <w:tblInd w:w="0" w:type="dxa"/>
        <w:tblLook w:val="04A0" w:firstRow="1" w:lastRow="0" w:firstColumn="1" w:lastColumn="0" w:noHBand="0" w:noVBand="1"/>
      </w:tblPr>
      <w:tblGrid>
        <w:gridCol w:w="2830"/>
        <w:gridCol w:w="1134"/>
        <w:gridCol w:w="1134"/>
        <w:gridCol w:w="1134"/>
        <w:gridCol w:w="1134"/>
        <w:gridCol w:w="1134"/>
        <w:gridCol w:w="1129"/>
      </w:tblGrid>
      <w:tr w:rsidR="00D848CA" w:rsidRPr="001609F9" w14:paraId="03C757A9" w14:textId="77777777" w:rsidTr="00832A99">
        <w:trPr>
          <w:cnfStyle w:val="100000000000" w:firstRow="1" w:lastRow="0" w:firstColumn="0" w:lastColumn="0" w:oddVBand="0" w:evenVBand="0" w:oddHBand="0" w:evenHBand="0" w:firstRowFirstColumn="0" w:firstRowLastColumn="0" w:lastRowFirstColumn="0" w:lastRowLastColumn="0"/>
          <w:jc w:val="left"/>
        </w:trPr>
        <w:tc>
          <w:tcPr>
            <w:tcW w:w="2830" w:type="dxa"/>
            <w:vMerge w:val="restart"/>
          </w:tcPr>
          <w:p w14:paraId="14F3FBD8" w14:textId="77777777" w:rsidR="00D848CA" w:rsidRPr="001609F9" w:rsidRDefault="00D848CA" w:rsidP="0010067B">
            <w:pPr>
              <w:pStyle w:val="ECCTableHeaderwhitefont"/>
              <w:rPr>
                <w:b/>
                <w:bCs w:val="0"/>
              </w:rPr>
            </w:pPr>
            <w:r w:rsidRPr="001609F9">
              <w:rPr>
                <w:b/>
                <w:bCs w:val="0"/>
              </w:rPr>
              <w:t>Frequency range (GHz)</w:t>
            </w:r>
          </w:p>
        </w:tc>
        <w:tc>
          <w:tcPr>
            <w:tcW w:w="6799" w:type="dxa"/>
            <w:gridSpan w:val="6"/>
            <w:tcBorders>
              <w:bottom w:val="single" w:sz="4" w:space="0" w:color="FFFFFF" w:themeColor="background1"/>
            </w:tcBorders>
          </w:tcPr>
          <w:p w14:paraId="6F113FBE" w14:textId="77777777" w:rsidR="00D848CA" w:rsidRPr="001609F9" w:rsidRDefault="00D848CA" w:rsidP="0010067B">
            <w:pPr>
              <w:pStyle w:val="ECCTableHeaderwhitefont"/>
              <w:rPr>
                <w:b/>
                <w:bCs w:val="0"/>
              </w:rPr>
            </w:pPr>
            <w:r w:rsidRPr="001609F9">
              <w:rPr>
                <w:b/>
                <w:bCs w:val="0"/>
              </w:rPr>
              <w:t>Radio Altimeter Model</w:t>
            </w:r>
          </w:p>
        </w:tc>
      </w:tr>
      <w:tr w:rsidR="00832A99" w:rsidRPr="001609F9" w14:paraId="50AC96D7" w14:textId="77777777" w:rsidTr="00832A99">
        <w:trPr>
          <w:jc w:val="left"/>
        </w:trPr>
        <w:tc>
          <w:tcPr>
            <w:tcW w:w="2830" w:type="dxa"/>
            <w:vMerge/>
            <w:tcBorders>
              <w:right w:val="single" w:sz="4" w:space="0" w:color="FFFFFF" w:themeColor="background1"/>
            </w:tcBorders>
          </w:tcPr>
          <w:p w14:paraId="117A96C9" w14:textId="77777777" w:rsidR="00D848CA" w:rsidRPr="001609F9" w:rsidRDefault="00D848CA" w:rsidP="0010067B">
            <w:pPr>
              <w:pStyle w:val="ECCTableHeaderwhitefont"/>
            </w:pPr>
          </w:p>
        </w:tc>
        <w:tc>
          <w:tcPr>
            <w:tcW w:w="11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26F74CD3" w14:textId="77777777" w:rsidR="00D848CA" w:rsidRPr="001609F9" w:rsidRDefault="00D848CA" w:rsidP="0010067B">
            <w:pPr>
              <w:pStyle w:val="ECCTableHeaderwhitefont"/>
              <w:rPr>
                <w:bCs w:val="0"/>
              </w:rPr>
            </w:pPr>
            <w:r w:rsidRPr="001609F9">
              <w:rPr>
                <w:bCs w:val="0"/>
              </w:rPr>
              <w:t>F</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784B1024" w14:textId="77777777" w:rsidR="00D848CA" w:rsidRPr="001609F9" w:rsidRDefault="00D848CA" w:rsidP="0010067B">
            <w:pPr>
              <w:pStyle w:val="ECCTableHeaderwhitefont"/>
              <w:rPr>
                <w:bCs w:val="0"/>
              </w:rPr>
            </w:pPr>
            <w:r w:rsidRPr="001609F9">
              <w:rPr>
                <w:bCs w:val="0"/>
              </w:rPr>
              <w:t>L</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72B73EF2" w14:textId="77777777" w:rsidR="00D848CA" w:rsidRPr="001609F9" w:rsidRDefault="00D848CA" w:rsidP="0010067B">
            <w:pPr>
              <w:pStyle w:val="ECCTableHeaderwhitefont"/>
              <w:rPr>
                <w:bCs w:val="0"/>
              </w:rPr>
            </w:pPr>
            <w:r w:rsidRPr="001609F9">
              <w:rPr>
                <w:bCs w:val="0"/>
              </w:rPr>
              <w:t>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7AF6AC24" w14:textId="77777777" w:rsidR="00D848CA" w:rsidRPr="001609F9" w:rsidRDefault="00D848CA" w:rsidP="0010067B">
            <w:pPr>
              <w:pStyle w:val="ECCTableHeaderwhitefont"/>
              <w:rPr>
                <w:bCs w:val="0"/>
              </w:rPr>
            </w:pPr>
            <w:r w:rsidRPr="001609F9">
              <w:rPr>
                <w:bCs w:val="0"/>
              </w:rPr>
              <w:t>X</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6436E660" w14:textId="77777777" w:rsidR="00D848CA" w:rsidRPr="001609F9" w:rsidRDefault="00D848CA" w:rsidP="0010067B">
            <w:pPr>
              <w:pStyle w:val="ECCTableHeaderwhitefont"/>
              <w:rPr>
                <w:bCs w:val="0"/>
              </w:rPr>
            </w:pPr>
            <w:r w:rsidRPr="001609F9">
              <w:rPr>
                <w:bCs w:val="0"/>
              </w:rPr>
              <w:t>U</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2930D01C" w14:textId="77777777" w:rsidR="00D848CA" w:rsidRPr="001609F9" w:rsidRDefault="00D848CA" w:rsidP="0010067B">
            <w:pPr>
              <w:pStyle w:val="ECCTableHeaderwhitefont"/>
              <w:rPr>
                <w:bCs w:val="0"/>
              </w:rPr>
            </w:pPr>
            <w:r w:rsidRPr="001609F9">
              <w:rPr>
                <w:bCs w:val="0"/>
              </w:rPr>
              <w:t>Y</w:t>
            </w:r>
          </w:p>
        </w:tc>
      </w:tr>
      <w:tr w:rsidR="00D848CA" w:rsidRPr="001609F9" w14:paraId="4582E427" w14:textId="77777777" w:rsidTr="00832A99">
        <w:trPr>
          <w:jc w:val="left"/>
        </w:trPr>
        <w:tc>
          <w:tcPr>
            <w:tcW w:w="2830" w:type="dxa"/>
          </w:tcPr>
          <w:p w14:paraId="082399B0" w14:textId="77777777" w:rsidR="00D848CA" w:rsidRPr="001609F9" w:rsidRDefault="00D848CA" w:rsidP="0010067B">
            <w:pPr>
              <w:pStyle w:val="ECCTabletext"/>
            </w:pPr>
            <w:r w:rsidRPr="001609F9">
              <w:t>3.4-3.7</w:t>
            </w:r>
          </w:p>
        </w:tc>
        <w:tc>
          <w:tcPr>
            <w:tcW w:w="1134" w:type="dxa"/>
            <w:tcBorders>
              <w:top w:val="single" w:sz="4" w:space="0" w:color="FFFFFF" w:themeColor="background1"/>
            </w:tcBorders>
          </w:tcPr>
          <w:p w14:paraId="58CBB7C6" w14:textId="77777777" w:rsidR="00D848CA" w:rsidRPr="001609F9" w:rsidRDefault="00D848CA" w:rsidP="0010067B">
            <w:pPr>
              <w:pStyle w:val="ECCTabletext"/>
            </w:pPr>
            <w:r w:rsidRPr="001609F9">
              <w:t>56</w:t>
            </w:r>
          </w:p>
        </w:tc>
        <w:tc>
          <w:tcPr>
            <w:tcW w:w="1134" w:type="dxa"/>
            <w:tcBorders>
              <w:top w:val="single" w:sz="4" w:space="0" w:color="FFFFFF" w:themeColor="background1"/>
            </w:tcBorders>
          </w:tcPr>
          <w:p w14:paraId="1A5601AC" w14:textId="77777777" w:rsidR="00D848CA" w:rsidRPr="001609F9" w:rsidRDefault="00D848CA" w:rsidP="0010067B">
            <w:pPr>
              <w:pStyle w:val="ECCTabletext"/>
            </w:pPr>
            <w:r w:rsidRPr="001609F9">
              <w:t>NA</w:t>
            </w:r>
          </w:p>
        </w:tc>
        <w:tc>
          <w:tcPr>
            <w:tcW w:w="1134" w:type="dxa"/>
            <w:tcBorders>
              <w:top w:val="single" w:sz="4" w:space="0" w:color="FFFFFF" w:themeColor="background1"/>
            </w:tcBorders>
          </w:tcPr>
          <w:p w14:paraId="708AD5AF" w14:textId="77777777" w:rsidR="00D848CA" w:rsidRPr="001609F9" w:rsidRDefault="00D848CA" w:rsidP="0010067B">
            <w:pPr>
              <w:pStyle w:val="ECCTabletext"/>
            </w:pPr>
            <w:r w:rsidRPr="001609F9">
              <w:t>NA</w:t>
            </w:r>
          </w:p>
        </w:tc>
        <w:tc>
          <w:tcPr>
            <w:tcW w:w="1134" w:type="dxa"/>
            <w:tcBorders>
              <w:top w:val="single" w:sz="4" w:space="0" w:color="FFFFFF" w:themeColor="background1"/>
            </w:tcBorders>
          </w:tcPr>
          <w:p w14:paraId="19348F3E" w14:textId="77777777" w:rsidR="00D848CA" w:rsidRPr="001609F9" w:rsidRDefault="00D848CA" w:rsidP="0010067B">
            <w:pPr>
              <w:pStyle w:val="ECCTabletext"/>
            </w:pPr>
            <w:r w:rsidRPr="001609F9">
              <w:t>NA</w:t>
            </w:r>
          </w:p>
        </w:tc>
        <w:tc>
          <w:tcPr>
            <w:tcW w:w="1134" w:type="dxa"/>
            <w:tcBorders>
              <w:top w:val="single" w:sz="4" w:space="0" w:color="FFFFFF" w:themeColor="background1"/>
            </w:tcBorders>
          </w:tcPr>
          <w:p w14:paraId="1067E9F6" w14:textId="77777777" w:rsidR="00D848CA" w:rsidRPr="001609F9" w:rsidRDefault="00D848CA" w:rsidP="0010067B">
            <w:pPr>
              <w:pStyle w:val="ECCTabletext"/>
            </w:pPr>
            <w:r w:rsidRPr="001609F9">
              <w:t>NA</w:t>
            </w:r>
          </w:p>
        </w:tc>
        <w:tc>
          <w:tcPr>
            <w:tcW w:w="1129" w:type="dxa"/>
            <w:tcBorders>
              <w:top w:val="single" w:sz="4" w:space="0" w:color="FFFFFF" w:themeColor="background1"/>
            </w:tcBorders>
          </w:tcPr>
          <w:p w14:paraId="7D872AD3" w14:textId="77777777" w:rsidR="00D848CA" w:rsidRPr="001609F9" w:rsidRDefault="00D848CA" w:rsidP="0010067B">
            <w:pPr>
              <w:pStyle w:val="ECCTabletext"/>
            </w:pPr>
            <w:r w:rsidRPr="001609F9">
              <w:t>NA</w:t>
            </w:r>
          </w:p>
        </w:tc>
      </w:tr>
      <w:tr w:rsidR="00D848CA" w:rsidRPr="001609F9" w14:paraId="3F3D222F" w14:textId="77777777" w:rsidTr="00832A99">
        <w:trPr>
          <w:jc w:val="left"/>
        </w:trPr>
        <w:tc>
          <w:tcPr>
            <w:tcW w:w="2830" w:type="dxa"/>
          </w:tcPr>
          <w:p w14:paraId="49777D9D" w14:textId="77777777" w:rsidR="00D848CA" w:rsidRPr="001609F9" w:rsidRDefault="00D848CA" w:rsidP="0010067B">
            <w:pPr>
              <w:pStyle w:val="ECCTabletext"/>
            </w:pPr>
            <w:r w:rsidRPr="001609F9">
              <w:t>3.7-3.8</w:t>
            </w:r>
          </w:p>
        </w:tc>
        <w:tc>
          <w:tcPr>
            <w:tcW w:w="1134" w:type="dxa"/>
          </w:tcPr>
          <w:p w14:paraId="081ADAE3" w14:textId="77777777" w:rsidR="00D848CA" w:rsidRPr="001609F9" w:rsidRDefault="00D848CA" w:rsidP="0010067B">
            <w:pPr>
              <w:pStyle w:val="ECCTabletext"/>
            </w:pPr>
            <w:r w:rsidRPr="001609F9">
              <w:t>48</w:t>
            </w:r>
          </w:p>
        </w:tc>
        <w:tc>
          <w:tcPr>
            <w:tcW w:w="1134" w:type="dxa"/>
          </w:tcPr>
          <w:p w14:paraId="094BEAB2" w14:textId="77777777" w:rsidR="00D848CA" w:rsidRPr="001609F9" w:rsidRDefault="00D848CA" w:rsidP="0010067B">
            <w:pPr>
              <w:pStyle w:val="ECCTabletext"/>
            </w:pPr>
            <w:r w:rsidRPr="001609F9">
              <w:t>NA</w:t>
            </w:r>
          </w:p>
        </w:tc>
        <w:tc>
          <w:tcPr>
            <w:tcW w:w="1134" w:type="dxa"/>
          </w:tcPr>
          <w:p w14:paraId="407752EE" w14:textId="77777777" w:rsidR="00D848CA" w:rsidRPr="001609F9" w:rsidRDefault="00D848CA" w:rsidP="0010067B">
            <w:pPr>
              <w:pStyle w:val="ECCTabletext"/>
            </w:pPr>
            <w:r w:rsidRPr="001609F9">
              <w:t>NA</w:t>
            </w:r>
          </w:p>
        </w:tc>
        <w:tc>
          <w:tcPr>
            <w:tcW w:w="1134" w:type="dxa"/>
          </w:tcPr>
          <w:p w14:paraId="3CB54B01" w14:textId="77777777" w:rsidR="00D848CA" w:rsidRPr="001609F9" w:rsidRDefault="00D848CA" w:rsidP="0010067B">
            <w:pPr>
              <w:pStyle w:val="ECCTabletext"/>
            </w:pPr>
            <w:r w:rsidRPr="001609F9">
              <w:t>NA</w:t>
            </w:r>
          </w:p>
        </w:tc>
        <w:tc>
          <w:tcPr>
            <w:tcW w:w="1134" w:type="dxa"/>
          </w:tcPr>
          <w:p w14:paraId="120B3757" w14:textId="77777777" w:rsidR="00D848CA" w:rsidRPr="001609F9" w:rsidRDefault="00D848CA" w:rsidP="0010067B">
            <w:pPr>
              <w:pStyle w:val="ECCTabletext"/>
            </w:pPr>
            <w:r w:rsidRPr="001609F9">
              <w:t>NA</w:t>
            </w:r>
          </w:p>
        </w:tc>
        <w:tc>
          <w:tcPr>
            <w:tcW w:w="1129" w:type="dxa"/>
          </w:tcPr>
          <w:p w14:paraId="5356AD24" w14:textId="77777777" w:rsidR="00D848CA" w:rsidRPr="001609F9" w:rsidRDefault="00D848CA" w:rsidP="0010067B">
            <w:pPr>
              <w:pStyle w:val="ECCTabletext"/>
            </w:pPr>
            <w:r w:rsidRPr="001609F9">
              <w:t>45</w:t>
            </w:r>
          </w:p>
        </w:tc>
      </w:tr>
      <w:tr w:rsidR="00D848CA" w:rsidRPr="001609F9" w14:paraId="0F14D144" w14:textId="77777777" w:rsidTr="00832A99">
        <w:trPr>
          <w:jc w:val="left"/>
        </w:trPr>
        <w:tc>
          <w:tcPr>
            <w:tcW w:w="2830" w:type="dxa"/>
          </w:tcPr>
          <w:p w14:paraId="27553254" w14:textId="77777777" w:rsidR="00D848CA" w:rsidRPr="001609F9" w:rsidRDefault="00D848CA" w:rsidP="0010067B">
            <w:pPr>
              <w:pStyle w:val="ECCTabletext"/>
            </w:pPr>
            <w:r w:rsidRPr="001609F9">
              <w:t>4.2-4.4</w:t>
            </w:r>
          </w:p>
        </w:tc>
        <w:tc>
          <w:tcPr>
            <w:tcW w:w="1134" w:type="dxa"/>
          </w:tcPr>
          <w:p w14:paraId="0A787E69" w14:textId="77777777" w:rsidR="00D848CA" w:rsidRPr="001609F9" w:rsidRDefault="00D848CA" w:rsidP="0010067B">
            <w:pPr>
              <w:pStyle w:val="ECCTabletext"/>
            </w:pPr>
            <w:r w:rsidRPr="001609F9">
              <w:t>67</w:t>
            </w:r>
          </w:p>
        </w:tc>
        <w:tc>
          <w:tcPr>
            <w:tcW w:w="1134" w:type="dxa"/>
          </w:tcPr>
          <w:p w14:paraId="4B9636F8" w14:textId="77777777" w:rsidR="00D848CA" w:rsidRPr="001609F9" w:rsidRDefault="00D848CA" w:rsidP="0010067B">
            <w:pPr>
              <w:pStyle w:val="ECCTabletext"/>
            </w:pPr>
            <w:r w:rsidRPr="001609F9">
              <w:t>59</w:t>
            </w:r>
          </w:p>
        </w:tc>
        <w:tc>
          <w:tcPr>
            <w:tcW w:w="1134" w:type="dxa"/>
          </w:tcPr>
          <w:p w14:paraId="5CC7A41B" w14:textId="77777777" w:rsidR="00D848CA" w:rsidRPr="001609F9" w:rsidRDefault="00D848CA" w:rsidP="0010067B">
            <w:pPr>
              <w:pStyle w:val="ECCTabletext"/>
            </w:pPr>
            <w:r w:rsidRPr="001609F9">
              <w:t>69</w:t>
            </w:r>
          </w:p>
        </w:tc>
        <w:tc>
          <w:tcPr>
            <w:tcW w:w="1134" w:type="dxa"/>
          </w:tcPr>
          <w:p w14:paraId="71EF7BBE" w14:textId="77777777" w:rsidR="00D848CA" w:rsidRPr="001609F9" w:rsidRDefault="00D848CA" w:rsidP="0010067B">
            <w:pPr>
              <w:pStyle w:val="ECCTabletext"/>
            </w:pPr>
            <w:r w:rsidRPr="001609F9">
              <w:t>76</w:t>
            </w:r>
          </w:p>
        </w:tc>
        <w:tc>
          <w:tcPr>
            <w:tcW w:w="1134" w:type="dxa"/>
          </w:tcPr>
          <w:p w14:paraId="0B6B235C" w14:textId="77777777" w:rsidR="00D848CA" w:rsidRPr="001609F9" w:rsidRDefault="00D848CA" w:rsidP="0010067B">
            <w:pPr>
              <w:pStyle w:val="ECCTabletext"/>
            </w:pPr>
            <w:r w:rsidRPr="001609F9">
              <w:t>NA</w:t>
            </w:r>
          </w:p>
        </w:tc>
        <w:tc>
          <w:tcPr>
            <w:tcW w:w="1129" w:type="dxa"/>
          </w:tcPr>
          <w:p w14:paraId="2838334D" w14:textId="77777777" w:rsidR="00D848CA" w:rsidRPr="001609F9" w:rsidRDefault="00D848CA" w:rsidP="0010067B">
            <w:pPr>
              <w:pStyle w:val="ECCTabletext"/>
            </w:pPr>
            <w:r w:rsidRPr="001609F9">
              <w:t>66</w:t>
            </w:r>
          </w:p>
        </w:tc>
      </w:tr>
      <w:tr w:rsidR="00D848CA" w:rsidRPr="001609F9" w14:paraId="7C016D78" w14:textId="77777777" w:rsidTr="0010067B">
        <w:trPr>
          <w:jc w:val="left"/>
        </w:trPr>
        <w:tc>
          <w:tcPr>
            <w:tcW w:w="9629" w:type="dxa"/>
            <w:gridSpan w:val="7"/>
          </w:tcPr>
          <w:p w14:paraId="2CACCB56" w14:textId="77777777" w:rsidR="00D848CA" w:rsidRPr="001609F9" w:rsidRDefault="00D848CA" w:rsidP="0010067B">
            <w:pPr>
              <w:pStyle w:val="ECCTablenote"/>
            </w:pPr>
            <w:r w:rsidRPr="001609F9">
              <w:t>Note: NA in the table is due to the lack of information or no breakpoints from the Radio Altimeter models in those frequencies.</w:t>
            </w:r>
          </w:p>
        </w:tc>
      </w:tr>
    </w:tbl>
    <w:p w14:paraId="5DD17C85" w14:textId="77777777" w:rsidR="00D848CA" w:rsidRPr="001609F9" w:rsidRDefault="00D848CA" w:rsidP="006D7640">
      <w:pPr>
        <w:pStyle w:val="ECCAnnexheading3"/>
      </w:pPr>
      <w:r w:rsidRPr="001609F9">
        <w:t>Suburban and Rural Environment</w:t>
      </w:r>
    </w:p>
    <w:p w14:paraId="48A2D1C2" w14:textId="77777777" w:rsidR="00D848CA" w:rsidRPr="001609F9" w:rsidRDefault="00D848CA" w:rsidP="00D848CA">
      <w:r w:rsidRPr="001609F9">
        <w:t>The study also looked at the MFCN interference for the suburban and rural environment. The various parameters such as the base station antenna height, mechanical downtilt, cell radius, etc. were adjusted accordingly.</w:t>
      </w:r>
    </w:p>
    <w:p w14:paraId="2955D858" w14:textId="77777777" w:rsidR="00D848CA" w:rsidRPr="001609F9" w:rsidRDefault="00D848CA" w:rsidP="00D848CA">
      <w:pPr>
        <w:jc w:val="center"/>
      </w:pPr>
      <w:r w:rsidRPr="001609F9">
        <w:rPr>
          <w:noProof/>
        </w:rPr>
        <w:drawing>
          <wp:inline distT="0" distB="0" distL="0" distR="0" wp14:anchorId="07614198" wp14:editId="391E0929">
            <wp:extent cx="5547360" cy="2900580"/>
            <wp:effectExtent l="0" t="0" r="0" b="0"/>
            <wp:docPr id="256636098"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98325" name="Picture 1" descr="A graph of different colors&#10;&#10;Description automatically generated"/>
                    <pic:cNvPicPr/>
                  </pic:nvPicPr>
                  <pic:blipFill>
                    <a:blip r:embed="rId149"/>
                    <a:stretch>
                      <a:fillRect/>
                    </a:stretch>
                  </pic:blipFill>
                  <pic:spPr>
                    <a:xfrm>
                      <a:off x="0" y="0"/>
                      <a:ext cx="5551366" cy="2902674"/>
                    </a:xfrm>
                    <a:prstGeom prst="rect">
                      <a:avLst/>
                    </a:prstGeom>
                  </pic:spPr>
                </pic:pic>
              </a:graphicData>
            </a:graphic>
          </wp:inline>
        </w:drawing>
      </w:r>
    </w:p>
    <w:p w14:paraId="5D596BC7" w14:textId="187D6F0E" w:rsidR="00D848CA" w:rsidRPr="001609F9" w:rsidRDefault="00D848CA" w:rsidP="00D848CA">
      <w:pPr>
        <w:pStyle w:val="Caption"/>
      </w:pPr>
      <w:r w:rsidRPr="001609F9">
        <w:t xml:space="preserve">Figure </w:t>
      </w:r>
      <w:r w:rsidRPr="001609F9">
        <w:fldChar w:fldCharType="begin"/>
      </w:r>
      <w:r w:rsidRPr="001609F9">
        <w:instrText xml:space="preserve"> SEQ Figure \* ARABIC </w:instrText>
      </w:r>
      <w:r w:rsidRPr="001609F9">
        <w:fldChar w:fldCharType="separate"/>
      </w:r>
      <w:r w:rsidR="00336349" w:rsidRPr="001609F9">
        <w:rPr>
          <w:noProof/>
        </w:rPr>
        <w:t>128</w:t>
      </w:r>
      <w:r w:rsidRPr="001609F9">
        <w:fldChar w:fldCharType="end"/>
      </w:r>
      <w:r w:rsidRPr="001609F9">
        <w:t>: Interference from MFCN base station in different deployment environment</w:t>
      </w:r>
    </w:p>
    <w:p w14:paraId="4A8899E4" w14:textId="425F0F95" w:rsidR="00D848CA" w:rsidRPr="001609F9" w:rsidRDefault="00D848CA" w:rsidP="00D848CA">
      <w:r w:rsidRPr="001609F9">
        <w:t xml:space="preserve">The base station nearest to the touchdown point will be different for the different deployment environment (i.e. suburban and rural) due to the OLS, therefore, the interference curve in </w:t>
      </w:r>
      <w:r w:rsidRPr="001609F9">
        <w:fldChar w:fldCharType="begin"/>
      </w:r>
      <w:r w:rsidRPr="001609F9">
        <w:instrText xml:space="preserve"> REF _Ref166785282 \h </w:instrText>
      </w:r>
      <w:r w:rsidRPr="001609F9">
        <w:fldChar w:fldCharType="separate"/>
      </w:r>
      <w:r w:rsidR="00A308A6" w:rsidRPr="001609F9">
        <w:rPr>
          <w:b/>
          <w:bCs/>
        </w:rPr>
        <w:t>Error! Reference source not found.</w:t>
      </w:r>
      <w:r w:rsidRPr="001609F9">
        <w:fldChar w:fldCharType="end"/>
      </w:r>
      <w:r w:rsidRPr="001609F9">
        <w:t xml:space="preserve"> starts at different distances from the touchdown point.</w:t>
      </w:r>
    </w:p>
    <w:p w14:paraId="7584AF8B" w14:textId="4CB49562" w:rsidR="00D848CA" w:rsidRPr="001609F9" w:rsidRDefault="00D848CA" w:rsidP="00D848CA">
      <w:r w:rsidRPr="001609F9">
        <w:t xml:space="preserve">Looking at </w:t>
      </w:r>
      <w:r w:rsidRPr="001609F9">
        <w:fldChar w:fldCharType="begin"/>
      </w:r>
      <w:r w:rsidRPr="001609F9">
        <w:instrText xml:space="preserve"> REF _Ref166785282 \h </w:instrText>
      </w:r>
      <w:r w:rsidRPr="001609F9">
        <w:fldChar w:fldCharType="separate"/>
      </w:r>
      <w:r w:rsidR="00336349" w:rsidRPr="001609F9">
        <w:rPr>
          <w:b/>
          <w:bCs/>
        </w:rPr>
        <w:t>Error! Reference source not found.</w:t>
      </w:r>
      <w:r w:rsidRPr="001609F9">
        <w:fldChar w:fldCharType="end"/>
      </w:r>
      <w:r w:rsidRPr="001609F9">
        <w:t xml:space="preserve">, the urban environment presents the most limiting case, therefore, the overall conclusion on the interference to Radio Altimeter doesn’t change, and the margin to the ITT in </w:t>
      </w:r>
      <w:r w:rsidR="00D150A2" w:rsidRPr="001609F9">
        <w:fldChar w:fldCharType="begin"/>
      </w:r>
      <w:r w:rsidR="00D150A2" w:rsidRPr="001609F9">
        <w:instrText xml:space="preserve"> REF _Ref183159243 \h </w:instrText>
      </w:r>
      <w:r w:rsidR="00D150A2" w:rsidRPr="001609F9">
        <w:fldChar w:fldCharType="separate"/>
      </w:r>
      <w:r w:rsidR="00336349" w:rsidRPr="001609F9">
        <w:t xml:space="preserve">Table </w:t>
      </w:r>
      <w:r w:rsidR="00336349" w:rsidRPr="001609F9">
        <w:rPr>
          <w:noProof/>
        </w:rPr>
        <w:t>86</w:t>
      </w:r>
      <w:r w:rsidR="00D150A2" w:rsidRPr="001609F9">
        <w:fldChar w:fldCharType="end"/>
      </w:r>
      <w:r w:rsidR="00471551" w:rsidRPr="001609F9">
        <w:t xml:space="preserve"> </w:t>
      </w:r>
      <w:r w:rsidRPr="001609F9">
        <w:t>now represents the lowest margin regardless of which MFCN deployment environment.</w:t>
      </w:r>
    </w:p>
    <w:p w14:paraId="7E4F6107" w14:textId="77777777" w:rsidR="00D848CA" w:rsidRPr="001609F9" w:rsidRDefault="00D848CA" w:rsidP="006D7640">
      <w:pPr>
        <w:pStyle w:val="ECCAnnexheading3"/>
      </w:pPr>
      <w:r w:rsidRPr="001609F9">
        <w:t>Interference to aircraft at 1000 feet</w:t>
      </w:r>
    </w:p>
    <w:p w14:paraId="464A3B5C" w14:textId="6C683D40" w:rsidR="00D848CA" w:rsidRPr="001609F9" w:rsidRDefault="00D848CA" w:rsidP="00D848CA">
      <w:r w:rsidRPr="001609F9">
        <w:t xml:space="preserve">When the aircraft is at 1000 feet, the interference from MFCN base station follows a different pattern as shown in </w:t>
      </w:r>
      <w:r w:rsidRPr="001609F9">
        <w:fldChar w:fldCharType="begin"/>
      </w:r>
      <w:r w:rsidRPr="001609F9">
        <w:instrText xml:space="preserve"> REF _Ref166785340 \h </w:instrText>
      </w:r>
      <w:r w:rsidRPr="001609F9">
        <w:fldChar w:fldCharType="separate"/>
      </w:r>
      <w:r w:rsidR="00336349" w:rsidRPr="001609F9">
        <w:rPr>
          <w:b/>
          <w:bCs/>
        </w:rPr>
        <w:t>Error! Reference source not found.</w:t>
      </w:r>
      <w:r w:rsidRPr="001609F9">
        <w:fldChar w:fldCharType="end"/>
      </w:r>
      <w:r w:rsidRPr="001609F9">
        <w:t xml:space="preserve">. The location of the aircraft is around 5816 m (ground distance along the glide path) away from the touchdown point and the maximum interference from MFCN occurs when the </w:t>
      </w:r>
      <w:r w:rsidRPr="001609F9">
        <w:lastRenderedPageBreak/>
        <w:t xml:space="preserve">aircraft (Radio Altimeter) is almost directly above the MFCN base station with a maximum interference level of </w:t>
      </w:r>
      <w:r w:rsidRPr="001609F9">
        <w:noBreakHyphen/>
        <w:t>71 dBm/MHz.</w:t>
      </w:r>
    </w:p>
    <w:p w14:paraId="28D40EF7" w14:textId="77777777" w:rsidR="00D848CA" w:rsidRPr="001609F9" w:rsidRDefault="00D848CA" w:rsidP="00D848CA">
      <w:pPr>
        <w:jc w:val="center"/>
      </w:pPr>
      <w:r w:rsidRPr="001609F9">
        <w:rPr>
          <w:noProof/>
        </w:rPr>
        <w:drawing>
          <wp:inline distT="0" distB="0" distL="0" distR="0" wp14:anchorId="5052326D" wp14:editId="7C6552D7">
            <wp:extent cx="4401695" cy="2278251"/>
            <wp:effectExtent l="0" t="0" r="0" b="8255"/>
            <wp:docPr id="1813919945" name="Picture 1" descr="A graph of a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577864" name="Picture 1" descr="A graph of a plane&#10;&#10;Description automatically generated"/>
                    <pic:cNvPicPr/>
                  </pic:nvPicPr>
                  <pic:blipFill>
                    <a:blip r:embed="rId150"/>
                    <a:stretch>
                      <a:fillRect/>
                    </a:stretch>
                  </pic:blipFill>
                  <pic:spPr>
                    <a:xfrm>
                      <a:off x="0" y="0"/>
                      <a:ext cx="4413155" cy="2284182"/>
                    </a:xfrm>
                    <a:prstGeom prst="rect">
                      <a:avLst/>
                    </a:prstGeom>
                  </pic:spPr>
                </pic:pic>
              </a:graphicData>
            </a:graphic>
          </wp:inline>
        </w:drawing>
      </w:r>
    </w:p>
    <w:p w14:paraId="6A4EEBB3" w14:textId="55BA9F86" w:rsidR="00D848CA" w:rsidRPr="001609F9" w:rsidRDefault="00D848CA" w:rsidP="00D848CA">
      <w:pPr>
        <w:pStyle w:val="Caption"/>
      </w:pPr>
      <w:r w:rsidRPr="001609F9">
        <w:t xml:space="preserve">Figure </w:t>
      </w:r>
      <w:r w:rsidRPr="001609F9">
        <w:fldChar w:fldCharType="begin"/>
      </w:r>
      <w:r w:rsidRPr="001609F9">
        <w:instrText xml:space="preserve"> SEQ Figure \* ARABIC </w:instrText>
      </w:r>
      <w:r w:rsidRPr="001609F9">
        <w:fldChar w:fldCharType="separate"/>
      </w:r>
      <w:r w:rsidR="00790F73" w:rsidRPr="001609F9">
        <w:rPr>
          <w:noProof/>
        </w:rPr>
        <w:t>129</w:t>
      </w:r>
      <w:r w:rsidRPr="001609F9">
        <w:fldChar w:fldCharType="end"/>
      </w:r>
      <w:r w:rsidRPr="001609F9">
        <w:t>: Interference from urban MFCN base station to aircraft at 1000 feet</w:t>
      </w:r>
    </w:p>
    <w:p w14:paraId="70B5274A" w14:textId="77777777" w:rsidR="00D848CA" w:rsidRPr="001609F9" w:rsidRDefault="00D848CA" w:rsidP="00D848CA">
      <w:r w:rsidRPr="001609F9">
        <w:t>Even when the interference from MFCN base station is at its highest, it offers significant margin to the ITT level of all Radio Altimeter models (where data is available).</w:t>
      </w:r>
    </w:p>
    <w:p w14:paraId="70B125FC" w14:textId="77777777" w:rsidR="00D848CA" w:rsidRPr="001609F9" w:rsidRDefault="00D848CA" w:rsidP="00AE14F3">
      <w:pPr>
        <w:pStyle w:val="ECCAnnexheading2"/>
      </w:pPr>
      <w:bookmarkStart w:id="625" w:name="_Toc183179631"/>
      <w:r w:rsidRPr="001609F9">
        <w:t>Parametric Analysis</w:t>
      </w:r>
      <w:bookmarkEnd w:id="625"/>
    </w:p>
    <w:p w14:paraId="570B2829" w14:textId="77777777" w:rsidR="00D848CA" w:rsidRPr="001609F9" w:rsidRDefault="00D848CA" w:rsidP="006D7640">
      <w:pPr>
        <w:pStyle w:val="ECCAnnexheading3"/>
      </w:pPr>
      <w:r w:rsidRPr="001609F9">
        <w:t>Antenna Electrical Steering</w:t>
      </w:r>
    </w:p>
    <w:p w14:paraId="62109139" w14:textId="246B670E" w:rsidR="00D848CA" w:rsidRPr="001609F9" w:rsidRDefault="00D848CA" w:rsidP="00D848CA">
      <w:r w:rsidRPr="001609F9">
        <w:t xml:space="preserve">For the urban environment setup, the MFCN base station cell radius is defined as 400 m (with a 6° mechanical downtilt), and the minimum electrical steering is found to be -3.4° (i.e. 92.6° vertical angle which is within the vertical coverage range parameter). As the vertical coverage range is defined as 90°-100°, the MFCN base station can electrically steered to a minimum of -6°, which is the same as the mechanical downtilt. </w:t>
      </w:r>
      <w:r w:rsidR="0065455D" w:rsidRPr="001609F9">
        <w:fldChar w:fldCharType="begin"/>
      </w:r>
      <w:r w:rsidR="0065455D" w:rsidRPr="001609F9">
        <w:instrText xml:space="preserve"> REF _Ref183178261 \h </w:instrText>
      </w:r>
      <w:r w:rsidR="0065455D" w:rsidRPr="001609F9">
        <w:fldChar w:fldCharType="separate"/>
      </w:r>
      <w:r w:rsidR="0065455D" w:rsidRPr="001609F9">
        <w:t xml:space="preserve">Figure </w:t>
      </w:r>
      <w:r w:rsidR="0065455D" w:rsidRPr="001609F9">
        <w:rPr>
          <w:noProof/>
        </w:rPr>
        <w:t>130</w:t>
      </w:r>
      <w:r w:rsidR="0065455D" w:rsidRPr="001609F9">
        <w:fldChar w:fldCharType="end"/>
      </w:r>
      <w:r w:rsidRPr="001609F9">
        <w:t xml:space="preserve"> shows the difference between the baseline and this theoretical minimum steering angle. 90° is essentially pointing the beam towards the horizon which requires the base station to be at the same height as the user equipment (UE). </w:t>
      </w:r>
    </w:p>
    <w:p w14:paraId="30A019DD" w14:textId="77777777" w:rsidR="00D848CA" w:rsidRPr="001609F9" w:rsidRDefault="00D848CA" w:rsidP="00D848CA">
      <w:pPr>
        <w:jc w:val="center"/>
      </w:pPr>
      <w:r w:rsidRPr="001609F9">
        <w:rPr>
          <w:noProof/>
        </w:rPr>
        <w:drawing>
          <wp:inline distT="0" distB="0" distL="0" distR="0" wp14:anchorId="5627FABD" wp14:editId="56CB0F95">
            <wp:extent cx="4664990" cy="2565043"/>
            <wp:effectExtent l="0" t="0" r="2540" b="6985"/>
            <wp:docPr id="635524545" name="Picture 1" descr="A graph of a graph showing a sub arr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476148" name="Picture 1" descr="A graph of a graph showing a sub array&#10;&#10;Description automatically generated"/>
                    <pic:cNvPicPr/>
                  </pic:nvPicPr>
                  <pic:blipFill>
                    <a:blip r:embed="rId151"/>
                    <a:stretch>
                      <a:fillRect/>
                    </a:stretch>
                  </pic:blipFill>
                  <pic:spPr>
                    <a:xfrm>
                      <a:off x="0" y="0"/>
                      <a:ext cx="4675976" cy="2571084"/>
                    </a:xfrm>
                    <a:prstGeom prst="rect">
                      <a:avLst/>
                    </a:prstGeom>
                  </pic:spPr>
                </pic:pic>
              </a:graphicData>
            </a:graphic>
          </wp:inline>
        </w:drawing>
      </w:r>
    </w:p>
    <w:p w14:paraId="090D0B2E" w14:textId="767A8F0C" w:rsidR="00D848CA" w:rsidRPr="001609F9" w:rsidRDefault="00D848CA" w:rsidP="00D848CA">
      <w:pPr>
        <w:pStyle w:val="Caption"/>
      </w:pPr>
      <w:bookmarkStart w:id="626" w:name="_Ref183178261"/>
      <w:r w:rsidRPr="001609F9">
        <w:t xml:space="preserve">Figure </w:t>
      </w:r>
      <w:r w:rsidRPr="001609F9">
        <w:fldChar w:fldCharType="begin"/>
      </w:r>
      <w:r w:rsidRPr="001609F9">
        <w:instrText xml:space="preserve"> SEQ Figure \* ARABIC </w:instrText>
      </w:r>
      <w:r w:rsidRPr="001609F9">
        <w:fldChar w:fldCharType="separate"/>
      </w:r>
      <w:r w:rsidR="0065455D" w:rsidRPr="001609F9">
        <w:rPr>
          <w:noProof/>
        </w:rPr>
        <w:t>130</w:t>
      </w:r>
      <w:r w:rsidRPr="001609F9">
        <w:fldChar w:fldCharType="end"/>
      </w:r>
      <w:bookmarkEnd w:id="626"/>
      <w:r w:rsidRPr="001609F9">
        <w:t>: Antenna pattern for different minimum electrical tilt</w:t>
      </w:r>
    </w:p>
    <w:p w14:paraId="547299A9" w14:textId="77777777" w:rsidR="00D848CA" w:rsidRPr="001609F9" w:rsidRDefault="00D848CA" w:rsidP="00D848CA">
      <w:pPr>
        <w:jc w:val="center"/>
      </w:pPr>
      <w:r w:rsidRPr="001609F9">
        <w:rPr>
          <w:noProof/>
        </w:rPr>
        <w:lastRenderedPageBreak/>
        <w:drawing>
          <wp:inline distT="0" distB="0" distL="0" distR="0" wp14:anchorId="4721A8AF" wp14:editId="71512E71">
            <wp:extent cx="5811626" cy="2860895"/>
            <wp:effectExtent l="0" t="0" r="0" b="0"/>
            <wp:docPr id="1927113696" name="Picture 1"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962905" name="Picture 1" descr="A graph of a line&#10;&#10;Description automatically generated with medium confidence"/>
                    <pic:cNvPicPr/>
                  </pic:nvPicPr>
                  <pic:blipFill>
                    <a:blip r:embed="rId152"/>
                    <a:stretch>
                      <a:fillRect/>
                    </a:stretch>
                  </pic:blipFill>
                  <pic:spPr>
                    <a:xfrm>
                      <a:off x="0" y="0"/>
                      <a:ext cx="5820331" cy="2865180"/>
                    </a:xfrm>
                    <a:prstGeom prst="rect">
                      <a:avLst/>
                    </a:prstGeom>
                  </pic:spPr>
                </pic:pic>
              </a:graphicData>
            </a:graphic>
          </wp:inline>
        </w:drawing>
      </w:r>
    </w:p>
    <w:p w14:paraId="4B7DB9D7" w14:textId="2AA059DE" w:rsidR="00D848CA" w:rsidRPr="001609F9" w:rsidRDefault="00D848CA" w:rsidP="00D848CA">
      <w:pPr>
        <w:pStyle w:val="Caption"/>
      </w:pPr>
      <w:bookmarkStart w:id="627" w:name="_Ref183178494"/>
      <w:r w:rsidRPr="001609F9">
        <w:t xml:space="preserve">Figure </w:t>
      </w:r>
      <w:r w:rsidRPr="001609F9">
        <w:fldChar w:fldCharType="begin"/>
      </w:r>
      <w:r w:rsidRPr="001609F9">
        <w:instrText xml:space="preserve"> SEQ Figure \* ARABIC </w:instrText>
      </w:r>
      <w:r w:rsidRPr="001609F9">
        <w:fldChar w:fldCharType="separate"/>
      </w:r>
      <w:r w:rsidR="00790F73" w:rsidRPr="001609F9">
        <w:rPr>
          <w:noProof/>
        </w:rPr>
        <w:t>131</w:t>
      </w:r>
      <w:r w:rsidRPr="001609F9">
        <w:fldChar w:fldCharType="end"/>
      </w:r>
      <w:bookmarkEnd w:id="627"/>
      <w:r w:rsidRPr="001609F9">
        <w:t>: Antenna pattern for different minimum electrical tilt</w:t>
      </w:r>
    </w:p>
    <w:p w14:paraId="314F57F4" w14:textId="7BCCDC8B" w:rsidR="00D848CA" w:rsidRPr="001609F9" w:rsidRDefault="00D848CA" w:rsidP="00D848CA">
      <w:r w:rsidRPr="001609F9">
        <w:fldChar w:fldCharType="begin"/>
      </w:r>
      <w:r w:rsidRPr="001609F9">
        <w:instrText xml:space="preserve"> REF _Ref166785394 \h </w:instrText>
      </w:r>
      <w:r w:rsidRPr="001609F9">
        <w:fldChar w:fldCharType="separate"/>
      </w:r>
      <w:r w:rsidR="00F44FC3" w:rsidRPr="001609F9">
        <w:rPr>
          <w:b/>
          <w:bCs/>
        </w:rPr>
        <w:fldChar w:fldCharType="begin"/>
      </w:r>
      <w:r w:rsidR="00F44FC3" w:rsidRPr="001609F9">
        <w:rPr>
          <w:b/>
          <w:bCs/>
        </w:rPr>
        <w:instrText xml:space="preserve"> REF _Ref183178261 \h </w:instrText>
      </w:r>
      <w:r w:rsidR="00F44FC3" w:rsidRPr="001609F9">
        <w:rPr>
          <w:b/>
          <w:bCs/>
        </w:rPr>
      </w:r>
      <w:r w:rsidR="00F44FC3" w:rsidRPr="001609F9">
        <w:rPr>
          <w:b/>
          <w:bCs/>
        </w:rPr>
        <w:fldChar w:fldCharType="separate"/>
      </w:r>
      <w:r w:rsidR="00F44FC3" w:rsidRPr="001609F9">
        <w:t xml:space="preserve">Figure </w:t>
      </w:r>
      <w:r w:rsidR="00F44FC3" w:rsidRPr="001609F9">
        <w:rPr>
          <w:noProof/>
        </w:rPr>
        <w:t>130</w:t>
      </w:r>
      <w:r w:rsidR="00F44FC3" w:rsidRPr="001609F9">
        <w:rPr>
          <w:b/>
          <w:bCs/>
        </w:rPr>
        <w:fldChar w:fldCharType="end"/>
      </w:r>
      <w:r w:rsidRPr="001609F9">
        <w:fldChar w:fldCharType="end"/>
      </w:r>
      <w:r w:rsidRPr="001609F9">
        <w:t xml:space="preserve"> shows the elevation angle from the MFCN Base Station towards the Radio Altimeter and this study indicates a range between 1.8° to 8.4° (indicated by the yellow shading). The red circle in </w:t>
      </w:r>
      <w:r w:rsidR="000A38B3" w:rsidRPr="001609F9">
        <w:fldChar w:fldCharType="begin"/>
      </w:r>
      <w:r w:rsidR="000A38B3" w:rsidRPr="001609F9">
        <w:instrText xml:space="preserve"> REF _Ref166785394 \h </w:instrText>
      </w:r>
      <w:r w:rsidR="000A38B3" w:rsidRPr="001609F9">
        <w:fldChar w:fldCharType="separate"/>
      </w:r>
      <w:r w:rsidR="000A38B3" w:rsidRPr="001609F9">
        <w:rPr>
          <w:b/>
          <w:bCs/>
        </w:rPr>
        <w:fldChar w:fldCharType="begin"/>
      </w:r>
      <w:r w:rsidR="000A38B3" w:rsidRPr="001609F9">
        <w:rPr>
          <w:b/>
          <w:bCs/>
        </w:rPr>
        <w:instrText xml:space="preserve"> REF _Ref183178261 \h </w:instrText>
      </w:r>
      <w:r w:rsidR="000A38B3" w:rsidRPr="001609F9">
        <w:rPr>
          <w:b/>
          <w:bCs/>
        </w:rPr>
      </w:r>
      <w:r w:rsidR="000A38B3" w:rsidRPr="001609F9">
        <w:rPr>
          <w:b/>
          <w:bCs/>
        </w:rPr>
        <w:fldChar w:fldCharType="separate"/>
      </w:r>
      <w:r w:rsidR="000A38B3" w:rsidRPr="001609F9">
        <w:t xml:space="preserve">Figure </w:t>
      </w:r>
      <w:r w:rsidR="000A38B3" w:rsidRPr="001609F9">
        <w:rPr>
          <w:noProof/>
        </w:rPr>
        <w:t>130</w:t>
      </w:r>
      <w:r w:rsidR="000A38B3" w:rsidRPr="001609F9">
        <w:rPr>
          <w:b/>
          <w:bCs/>
        </w:rPr>
        <w:fldChar w:fldCharType="end"/>
      </w:r>
      <w:r w:rsidR="000A38B3" w:rsidRPr="001609F9">
        <w:fldChar w:fldCharType="end"/>
      </w:r>
      <w:r w:rsidRPr="001609F9">
        <w:t xml:space="preserve"> and </w:t>
      </w:r>
      <w:r w:rsidR="000A38B3" w:rsidRPr="001609F9">
        <w:fldChar w:fldCharType="begin"/>
      </w:r>
      <w:r w:rsidR="000A38B3" w:rsidRPr="001609F9">
        <w:instrText xml:space="preserve"> REF _Ref183178494 \h </w:instrText>
      </w:r>
      <w:r w:rsidR="000A38B3" w:rsidRPr="001609F9">
        <w:fldChar w:fldCharType="separate"/>
      </w:r>
      <w:r w:rsidR="000A38B3" w:rsidRPr="001609F9">
        <w:t xml:space="preserve">Figure </w:t>
      </w:r>
      <w:r w:rsidR="000A38B3" w:rsidRPr="001609F9">
        <w:rPr>
          <w:noProof/>
        </w:rPr>
        <w:t>131</w:t>
      </w:r>
      <w:r w:rsidR="000A38B3" w:rsidRPr="001609F9">
        <w:fldChar w:fldCharType="end"/>
      </w:r>
      <w:r w:rsidRPr="001609F9">
        <w:t xml:space="preserve"> indicates the relationship of the elevation angle to the MFCN antenna gain, and it shows that changing the electrical steering angle from -3.4° to -6° has no material impact to the interference from the MFCN Base Station.</w:t>
      </w:r>
    </w:p>
    <w:p w14:paraId="4BEE063B" w14:textId="77777777" w:rsidR="00D848CA" w:rsidRPr="001609F9" w:rsidRDefault="00D848CA" w:rsidP="006D7640">
      <w:pPr>
        <w:pStyle w:val="ECCAnnexheading3"/>
      </w:pPr>
      <w:r w:rsidRPr="001609F9">
        <w:t>Altimeter antenna gain on aircraft roll</w:t>
      </w:r>
    </w:p>
    <w:p w14:paraId="0571D011" w14:textId="7D35BC46" w:rsidR="00D848CA" w:rsidRPr="001609F9" w:rsidRDefault="00D848CA" w:rsidP="00D848CA">
      <w:r w:rsidRPr="001609F9">
        <w:t xml:space="preserve">Applying the aircraft roll will have an impact to the Radio Altimeter antenna gain evaluated for the study but the impact to the base stations along the glide path is minimal as shown in </w:t>
      </w:r>
      <w:r w:rsidR="000A38B3" w:rsidRPr="001609F9">
        <w:fldChar w:fldCharType="begin"/>
      </w:r>
      <w:r w:rsidR="000A38B3" w:rsidRPr="001609F9">
        <w:instrText xml:space="preserve"> REF _Ref183178510 \h </w:instrText>
      </w:r>
      <w:r w:rsidR="000A38B3" w:rsidRPr="001609F9">
        <w:fldChar w:fldCharType="separate"/>
      </w:r>
      <w:r w:rsidR="000A38B3" w:rsidRPr="001609F9">
        <w:t xml:space="preserve">Figure </w:t>
      </w:r>
      <w:r w:rsidR="000A38B3" w:rsidRPr="001609F9">
        <w:rPr>
          <w:noProof/>
        </w:rPr>
        <w:t>132</w:t>
      </w:r>
      <w:r w:rsidR="000A38B3" w:rsidRPr="001609F9">
        <w:fldChar w:fldCharType="end"/>
      </w:r>
      <w:r w:rsidRPr="001609F9">
        <w:t>. The Radio Altimeter antenna gain is highest along the glide path when aircraft roll is not considered, therefore, setting this baseline scenario near worst-case along the glide path.</w:t>
      </w:r>
    </w:p>
    <w:p w14:paraId="7A47CC5A" w14:textId="77777777" w:rsidR="00D848CA" w:rsidRPr="001609F9" w:rsidRDefault="00D848CA" w:rsidP="00D848CA">
      <w:r w:rsidRPr="001609F9">
        <w:rPr>
          <w:noProof/>
        </w:rPr>
        <w:drawing>
          <wp:inline distT="0" distB="0" distL="0" distR="0" wp14:anchorId="526FA255" wp14:editId="1FB36555">
            <wp:extent cx="6111240" cy="1747520"/>
            <wp:effectExtent l="0" t="0" r="3810" b="5080"/>
            <wp:docPr id="39577528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107683" name="Picture 1" descr="A diagram of a graph&#10;&#10;Description automatically generated with medium confidence"/>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111240" cy="1747520"/>
                    </a:xfrm>
                    <a:prstGeom prst="rect">
                      <a:avLst/>
                    </a:prstGeom>
                    <a:noFill/>
                    <a:ln>
                      <a:noFill/>
                    </a:ln>
                  </pic:spPr>
                </pic:pic>
              </a:graphicData>
            </a:graphic>
          </wp:inline>
        </w:drawing>
      </w:r>
    </w:p>
    <w:p w14:paraId="2F779108" w14:textId="2E47DDB7" w:rsidR="00D848CA" w:rsidRPr="001609F9" w:rsidRDefault="00D848CA" w:rsidP="00D848CA">
      <w:pPr>
        <w:pStyle w:val="Caption"/>
      </w:pPr>
      <w:bookmarkStart w:id="628" w:name="_Ref183178510"/>
      <w:r w:rsidRPr="001609F9">
        <w:t xml:space="preserve">Figure </w:t>
      </w:r>
      <w:r w:rsidRPr="001609F9">
        <w:fldChar w:fldCharType="begin"/>
      </w:r>
      <w:r w:rsidRPr="001609F9">
        <w:instrText xml:space="preserve"> SEQ Figure \* ARABIC </w:instrText>
      </w:r>
      <w:r w:rsidRPr="001609F9">
        <w:fldChar w:fldCharType="separate"/>
      </w:r>
      <w:r w:rsidR="00790F73" w:rsidRPr="001609F9">
        <w:rPr>
          <w:noProof/>
        </w:rPr>
        <w:t>132</w:t>
      </w:r>
      <w:r w:rsidRPr="001609F9">
        <w:fldChar w:fldCharType="end"/>
      </w:r>
      <w:bookmarkEnd w:id="628"/>
      <w:r w:rsidRPr="001609F9">
        <w:t>: Impact of roll to the Radio Altimeter antenna gain</w:t>
      </w:r>
    </w:p>
    <w:p w14:paraId="1903AEF5" w14:textId="77777777" w:rsidR="00D848CA" w:rsidRPr="001609F9" w:rsidRDefault="00D848CA" w:rsidP="00D848CA">
      <w:r w:rsidRPr="001609F9">
        <w:t>It is worth pointing out that the baseline study does not evaluate the aircraft (Radio Altimeter) at different heights (other than 200 feet) along the glide path, but if it does, this conclusion also applies.</w:t>
      </w:r>
    </w:p>
    <w:p w14:paraId="3D5BB8AF" w14:textId="77777777" w:rsidR="00D848CA" w:rsidRPr="001609F9" w:rsidRDefault="00D848CA" w:rsidP="006D7640">
      <w:pPr>
        <w:pStyle w:val="ECCAnnexheading3"/>
      </w:pPr>
      <w:r w:rsidRPr="001609F9">
        <w:t>Interference level from MFCN base station violating the Obstacle Limitation Surface (OLS)</w:t>
      </w:r>
    </w:p>
    <w:p w14:paraId="02C8D696" w14:textId="77777777" w:rsidR="00D848CA" w:rsidRPr="001609F9" w:rsidRDefault="00D848CA" w:rsidP="00D848CA">
      <w:r w:rsidRPr="001609F9">
        <w:t>The interference scenario analysed in the earlier sections is considered to be the typical landing scenario and it is important to provides additional analyses to understand the coexistence situation when the scenario changes.</w:t>
      </w:r>
    </w:p>
    <w:p w14:paraId="6DDCF721" w14:textId="46618A6B" w:rsidR="00D848CA" w:rsidRPr="001609F9" w:rsidRDefault="00D848CA" w:rsidP="00D848CA">
      <w:r w:rsidRPr="001609F9">
        <w:lastRenderedPageBreak/>
        <w:t xml:space="preserve">Currently the typical landing scenario studied for the urban environment is shown in </w:t>
      </w:r>
      <w:r w:rsidRPr="001609F9">
        <w:fldChar w:fldCharType="begin"/>
      </w:r>
      <w:r w:rsidRPr="001609F9">
        <w:instrText xml:space="preserve"> REF _Ref166785470 \h </w:instrText>
      </w:r>
      <w:r w:rsidRPr="001609F9">
        <w:fldChar w:fldCharType="separate"/>
      </w:r>
      <w:r w:rsidR="00EF654F" w:rsidRPr="001609F9">
        <w:t xml:space="preserve">Figure </w:t>
      </w:r>
      <w:r w:rsidR="00EF654F" w:rsidRPr="001609F9">
        <w:rPr>
          <w:noProof/>
        </w:rPr>
        <w:t>134</w:t>
      </w:r>
      <w:r w:rsidRPr="001609F9">
        <w:fldChar w:fldCharType="end"/>
      </w:r>
      <w:r w:rsidRPr="001609F9">
        <w:t xml:space="preserve"> where the height of the base station is at 20 m, meaning there will be no base station directly below the aircraft at 200 feet.</w:t>
      </w:r>
    </w:p>
    <w:p w14:paraId="5101A77F" w14:textId="518D7E74" w:rsidR="00D848CA" w:rsidRPr="001609F9" w:rsidRDefault="00D848CA" w:rsidP="00D848CA">
      <w:pPr>
        <w:pStyle w:val="Caption"/>
      </w:pPr>
      <w:r w:rsidRPr="001609F9">
        <w:rPr>
          <w:noProof/>
        </w:rPr>
        <w:drawing>
          <wp:inline distT="0" distB="0" distL="0" distR="0" wp14:anchorId="4043282C" wp14:editId="6B6905F6">
            <wp:extent cx="6120765" cy="2853055"/>
            <wp:effectExtent l="0" t="0" r="0" b="4445"/>
            <wp:docPr id="1848961587"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928088" name="Picture 1" descr="A diagram of a diagram&#10;&#10;Description automatically generated"/>
                    <pic:cNvPicPr/>
                  </pic:nvPicPr>
                  <pic:blipFill>
                    <a:blip r:embed="rId154"/>
                    <a:stretch>
                      <a:fillRect/>
                    </a:stretch>
                  </pic:blipFill>
                  <pic:spPr>
                    <a:xfrm>
                      <a:off x="0" y="0"/>
                      <a:ext cx="6120765" cy="2853055"/>
                    </a:xfrm>
                    <a:prstGeom prst="rect">
                      <a:avLst/>
                    </a:prstGeom>
                  </pic:spPr>
                </pic:pic>
              </a:graphicData>
            </a:graphic>
          </wp:inline>
        </w:drawing>
      </w:r>
      <w:r w:rsidRPr="001609F9">
        <w:t xml:space="preserve">Figure </w:t>
      </w:r>
      <w:r w:rsidRPr="001609F9">
        <w:fldChar w:fldCharType="begin"/>
      </w:r>
      <w:r w:rsidRPr="001609F9">
        <w:instrText xml:space="preserve"> SEQ Figure \* ARABIC </w:instrText>
      </w:r>
      <w:r w:rsidRPr="001609F9">
        <w:fldChar w:fldCharType="separate"/>
      </w:r>
      <w:r w:rsidR="00790F73" w:rsidRPr="001609F9">
        <w:rPr>
          <w:noProof/>
        </w:rPr>
        <w:t>133</w:t>
      </w:r>
      <w:r w:rsidRPr="001609F9">
        <w:fldChar w:fldCharType="end"/>
      </w:r>
      <w:r w:rsidRPr="001609F9">
        <w:t>: Interference scenario for the urban environment</w:t>
      </w:r>
    </w:p>
    <w:p w14:paraId="4783A34E" w14:textId="77777777" w:rsidR="00D848CA" w:rsidRPr="001609F9" w:rsidRDefault="00D848CA" w:rsidP="00D848CA">
      <w:r w:rsidRPr="001609F9">
        <w:t xml:space="preserve">As seen in the earlier analysis the interference from MFCN is increasing as the MFCN base station gets closer to OLS boundary, which also means that it is closer to the aircraft/Radio Altimeter (ground distance). Therefore, it will be informative to investigate which MFCN base station location will cause the peak interference. </w:t>
      </w:r>
    </w:p>
    <w:p w14:paraId="201CBDF5" w14:textId="46B6BB4F" w:rsidR="00D848CA" w:rsidRPr="001609F9" w:rsidRDefault="00D848CA" w:rsidP="00D848CA">
      <w:pPr>
        <w:pStyle w:val="Caption"/>
      </w:pPr>
      <w:r w:rsidRPr="001609F9">
        <w:rPr>
          <w:noProof/>
        </w:rPr>
        <w:drawing>
          <wp:inline distT="0" distB="0" distL="0" distR="0" wp14:anchorId="37169060" wp14:editId="77AD7CD3">
            <wp:extent cx="6120765" cy="2988945"/>
            <wp:effectExtent l="0" t="0" r="0" b="1905"/>
            <wp:docPr id="1779988930" name="Picture 1" descr="A diagram of a tr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586649" name="Picture 1" descr="A diagram of a train&#10;&#10;Description automatically generated"/>
                    <pic:cNvPicPr/>
                  </pic:nvPicPr>
                  <pic:blipFill>
                    <a:blip r:embed="rId155"/>
                    <a:stretch>
                      <a:fillRect/>
                    </a:stretch>
                  </pic:blipFill>
                  <pic:spPr>
                    <a:xfrm>
                      <a:off x="0" y="0"/>
                      <a:ext cx="6120765" cy="2988945"/>
                    </a:xfrm>
                    <a:prstGeom prst="rect">
                      <a:avLst/>
                    </a:prstGeom>
                  </pic:spPr>
                </pic:pic>
              </a:graphicData>
            </a:graphic>
          </wp:inline>
        </w:drawing>
      </w:r>
      <w:r w:rsidRPr="001609F9">
        <w:t xml:space="preserve">Figure </w:t>
      </w:r>
      <w:r w:rsidRPr="001609F9">
        <w:fldChar w:fldCharType="begin"/>
      </w:r>
      <w:r w:rsidRPr="001609F9">
        <w:instrText xml:space="preserve"> SEQ Figure \* ARABIC </w:instrText>
      </w:r>
      <w:r w:rsidRPr="001609F9">
        <w:fldChar w:fldCharType="separate"/>
      </w:r>
      <w:r w:rsidR="00790F73" w:rsidRPr="001609F9">
        <w:rPr>
          <w:noProof/>
        </w:rPr>
        <w:t>134</w:t>
      </w:r>
      <w:r w:rsidRPr="001609F9">
        <w:fldChar w:fldCharType="end"/>
      </w:r>
      <w:r w:rsidRPr="001609F9">
        <w:t>: Interference scenario for the urban environment with BS violating the OLS</w:t>
      </w:r>
    </w:p>
    <w:p w14:paraId="09B01296" w14:textId="2311C9AD" w:rsidR="00D848CA" w:rsidRPr="001609F9" w:rsidRDefault="00D848CA" w:rsidP="00D848CA">
      <w:r w:rsidRPr="001609F9">
        <w:fldChar w:fldCharType="begin"/>
      </w:r>
      <w:r w:rsidRPr="001609F9">
        <w:instrText xml:space="preserve"> REF _Ref166785502 \h </w:instrText>
      </w:r>
      <w:r w:rsidRPr="001609F9">
        <w:fldChar w:fldCharType="separate"/>
      </w:r>
      <w:r w:rsidR="00EF654F" w:rsidRPr="001609F9">
        <w:t xml:space="preserve">Figure </w:t>
      </w:r>
      <w:r w:rsidR="00EF654F" w:rsidRPr="001609F9">
        <w:rPr>
          <w:noProof/>
        </w:rPr>
        <w:t>135</w:t>
      </w:r>
      <w:r w:rsidRPr="001609F9">
        <w:fldChar w:fldCharType="end"/>
      </w:r>
      <w:r w:rsidRPr="001609F9">
        <w:t xml:space="preserve"> shows a hypothetical situation where the height of the base station is adjusted to 15 m, and some of these base stations are violating the OLS (i.e. above the OLS). The minimum distance from the touchdown point is set to 900 m (i.e. 700 m from the edge of the runway). The result is shown in </w:t>
      </w:r>
      <w:r w:rsidRPr="001609F9">
        <w:fldChar w:fldCharType="begin"/>
      </w:r>
      <w:r w:rsidRPr="001609F9">
        <w:instrText xml:space="preserve"> REF _Ref166785527 \h </w:instrText>
      </w:r>
      <w:r w:rsidRPr="001609F9">
        <w:fldChar w:fldCharType="separate"/>
      </w:r>
      <w:r w:rsidR="00EF654F" w:rsidRPr="001609F9">
        <w:t xml:space="preserve">Figure </w:t>
      </w:r>
      <w:r w:rsidR="00EF654F" w:rsidRPr="001609F9">
        <w:rPr>
          <w:noProof/>
        </w:rPr>
        <w:t>136</w:t>
      </w:r>
      <w:r w:rsidRPr="001609F9">
        <w:fldChar w:fldCharType="end"/>
      </w:r>
      <w:r w:rsidRPr="001609F9">
        <w:t xml:space="preserve"> where the solid plot is the interference level from base stations located below the OLS (i.e. obeying the OLS), whilst some of the considered base stations violating the OLS are shown as scattered points. </w:t>
      </w:r>
    </w:p>
    <w:p w14:paraId="42C5A8E8" w14:textId="77777777" w:rsidR="00D848CA" w:rsidRPr="001609F9" w:rsidRDefault="00D848CA" w:rsidP="00D848CA">
      <w:pPr>
        <w:jc w:val="center"/>
      </w:pPr>
      <w:r w:rsidRPr="001609F9">
        <w:rPr>
          <w:noProof/>
        </w:rPr>
        <w:lastRenderedPageBreak/>
        <w:drawing>
          <wp:inline distT="0" distB="0" distL="0" distR="0" wp14:anchorId="559AB592" wp14:editId="2B3472E3">
            <wp:extent cx="5229014" cy="2817125"/>
            <wp:effectExtent l="0" t="0" r="0" b="2540"/>
            <wp:docPr id="1752616493" name="Picture 1" descr="A diagram of a nuclear explos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710834" name="Picture 1" descr="A diagram of a nuclear explosion&#10;&#10;Description automatically generated"/>
                    <pic:cNvPicPr/>
                  </pic:nvPicPr>
                  <pic:blipFill>
                    <a:blip r:embed="rId156"/>
                    <a:stretch>
                      <a:fillRect/>
                    </a:stretch>
                  </pic:blipFill>
                  <pic:spPr>
                    <a:xfrm>
                      <a:off x="0" y="0"/>
                      <a:ext cx="5235799" cy="2820780"/>
                    </a:xfrm>
                    <a:prstGeom prst="rect">
                      <a:avLst/>
                    </a:prstGeom>
                  </pic:spPr>
                </pic:pic>
              </a:graphicData>
            </a:graphic>
          </wp:inline>
        </w:drawing>
      </w:r>
    </w:p>
    <w:p w14:paraId="33EDB0C3" w14:textId="5A948F27" w:rsidR="00D848CA" w:rsidRPr="001609F9" w:rsidRDefault="00D848CA" w:rsidP="00D848CA">
      <w:pPr>
        <w:pStyle w:val="Caption"/>
      </w:pPr>
      <w:r w:rsidRPr="001609F9">
        <w:t xml:space="preserve">Figure </w:t>
      </w:r>
      <w:r w:rsidRPr="001609F9">
        <w:fldChar w:fldCharType="begin"/>
      </w:r>
      <w:r w:rsidRPr="001609F9">
        <w:instrText xml:space="preserve"> SEQ Figure \* ARABIC </w:instrText>
      </w:r>
      <w:r w:rsidRPr="001609F9">
        <w:fldChar w:fldCharType="separate"/>
      </w:r>
      <w:r w:rsidR="00790F73" w:rsidRPr="001609F9">
        <w:rPr>
          <w:noProof/>
        </w:rPr>
        <w:t>135</w:t>
      </w:r>
      <w:r w:rsidRPr="001609F9">
        <w:fldChar w:fldCharType="end"/>
      </w:r>
      <w:r w:rsidRPr="001609F9">
        <w:t>: Interference from base station (15 m height) and above/below the OLS (3.4-3.7 GHz)</w:t>
      </w:r>
    </w:p>
    <w:p w14:paraId="40A2F292" w14:textId="3D3078EB" w:rsidR="00D848CA" w:rsidRPr="001609F9" w:rsidRDefault="00D848CA" w:rsidP="00D848CA">
      <w:r w:rsidRPr="001609F9">
        <w:t xml:space="preserve">As indicated in </w:t>
      </w:r>
      <w:r w:rsidRPr="001609F9">
        <w:fldChar w:fldCharType="begin"/>
      </w:r>
      <w:r w:rsidRPr="001609F9">
        <w:instrText xml:space="preserve"> REF _Ref166785502 \h </w:instrText>
      </w:r>
      <w:r w:rsidRPr="001609F9">
        <w:fldChar w:fldCharType="separate"/>
      </w:r>
      <w:r w:rsidR="00EF654F" w:rsidRPr="001609F9">
        <w:t xml:space="preserve">Figure </w:t>
      </w:r>
      <w:r w:rsidR="00EF654F" w:rsidRPr="001609F9">
        <w:rPr>
          <w:noProof/>
        </w:rPr>
        <w:t>135</w:t>
      </w:r>
      <w:r w:rsidRPr="001609F9">
        <w:fldChar w:fldCharType="end"/>
      </w:r>
      <w:r w:rsidRPr="001609F9">
        <w:t xml:space="preserve">, the aircraft is located 200 feet (61 m) above ground and 1163 m from the touchdown point. The maximum interference to the Radio Altimeter is caused by the MFCN base stations nearly directly below the aircraft as shown in </w:t>
      </w:r>
      <w:r w:rsidRPr="001609F9">
        <w:fldChar w:fldCharType="begin"/>
      </w:r>
      <w:r w:rsidRPr="001609F9">
        <w:instrText xml:space="preserve"> REF _Ref166785582 \h </w:instrText>
      </w:r>
      <w:r w:rsidRPr="001609F9">
        <w:fldChar w:fldCharType="separate"/>
      </w:r>
      <w:r w:rsidR="00EF654F" w:rsidRPr="001609F9">
        <w:t xml:space="preserve">Figure </w:t>
      </w:r>
      <w:r w:rsidR="00EF654F" w:rsidRPr="001609F9">
        <w:rPr>
          <w:noProof/>
        </w:rPr>
        <w:t>137</w:t>
      </w:r>
      <w:r w:rsidRPr="001609F9">
        <w:fldChar w:fldCharType="end"/>
      </w:r>
      <w:r w:rsidRPr="001609F9">
        <w:t>.</w:t>
      </w:r>
    </w:p>
    <w:p w14:paraId="46409AB0" w14:textId="2DDB68C8" w:rsidR="00D848CA" w:rsidRPr="001609F9" w:rsidRDefault="00D848CA" w:rsidP="00D848CA">
      <w:pPr>
        <w:pStyle w:val="Caption"/>
      </w:pPr>
      <w:r w:rsidRPr="001609F9">
        <w:rPr>
          <w:noProof/>
        </w:rPr>
        <w:drawing>
          <wp:inline distT="0" distB="0" distL="0" distR="0" wp14:anchorId="162847EF" wp14:editId="225C4AA8">
            <wp:extent cx="6120765" cy="3177540"/>
            <wp:effectExtent l="0" t="0" r="0" b="3810"/>
            <wp:docPr id="1010189881" name="Picture 1" descr="A graph of a graph showing a number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673100" name="Picture 1" descr="A graph of a graph showing a number of different colored lines&#10;&#10;Description automatically generated with medium confidence"/>
                    <pic:cNvPicPr/>
                  </pic:nvPicPr>
                  <pic:blipFill>
                    <a:blip r:embed="rId157"/>
                    <a:stretch>
                      <a:fillRect/>
                    </a:stretch>
                  </pic:blipFill>
                  <pic:spPr>
                    <a:xfrm>
                      <a:off x="0" y="0"/>
                      <a:ext cx="6120765" cy="3177540"/>
                    </a:xfrm>
                    <a:prstGeom prst="rect">
                      <a:avLst/>
                    </a:prstGeom>
                  </pic:spPr>
                </pic:pic>
              </a:graphicData>
            </a:graphic>
          </wp:inline>
        </w:drawing>
      </w:r>
      <w:r w:rsidRPr="001609F9">
        <w:t xml:space="preserve">Figure </w:t>
      </w:r>
      <w:r w:rsidRPr="001609F9">
        <w:fldChar w:fldCharType="begin"/>
      </w:r>
      <w:r w:rsidRPr="001609F9">
        <w:instrText xml:space="preserve"> SEQ Figure \* ARABIC </w:instrText>
      </w:r>
      <w:r w:rsidRPr="001609F9">
        <w:fldChar w:fldCharType="separate"/>
      </w:r>
      <w:r w:rsidR="00A308A6" w:rsidRPr="001609F9">
        <w:rPr>
          <w:noProof/>
        </w:rPr>
        <w:t>136</w:t>
      </w:r>
      <w:r w:rsidRPr="001609F9">
        <w:fldChar w:fldCharType="end"/>
      </w:r>
      <w:r w:rsidRPr="001609F9">
        <w:t>: Interference from base station (15 m height) and above/below the OLS along the glide path (3.4-3.7 GHz)</w:t>
      </w:r>
    </w:p>
    <w:p w14:paraId="377B2F00" w14:textId="6D68A032" w:rsidR="00D848CA" w:rsidRPr="001609F9" w:rsidRDefault="00D848CA" w:rsidP="00D848CA">
      <w:r w:rsidRPr="001609F9">
        <w:t xml:space="preserve">As it can be seen, the interference level peaks at -55 dBm/MHz, and this is still significantly lower than the ITT levels of the least resilient Radio Altimeter for this frequency range (i.e. 3.4-3.7 GHz) which is -23 dBm/MHz, meaning a margin of 32 dB. As the ITT for the least resilient Radio Altimeter is 12 dB lower for the frequency range 3.7-3.8 GHz, the interference calculation was repeated for this frequency range and the result is shown in </w:t>
      </w:r>
      <w:r w:rsidRPr="001609F9">
        <w:fldChar w:fldCharType="begin"/>
      </w:r>
      <w:r w:rsidRPr="001609F9">
        <w:instrText xml:space="preserve"> REF _Ref166785611 \h </w:instrText>
      </w:r>
      <w:r w:rsidRPr="001609F9">
        <w:fldChar w:fldCharType="separate"/>
      </w:r>
      <w:r w:rsidR="00EF654F" w:rsidRPr="001609F9">
        <w:t xml:space="preserve">Figure </w:t>
      </w:r>
      <w:r w:rsidR="00EF654F" w:rsidRPr="001609F9">
        <w:rPr>
          <w:noProof/>
        </w:rPr>
        <w:t>138</w:t>
      </w:r>
      <w:r w:rsidRPr="001609F9">
        <w:fldChar w:fldCharType="end"/>
      </w:r>
      <w:r w:rsidRPr="001609F9">
        <w:t>.</w:t>
      </w:r>
    </w:p>
    <w:p w14:paraId="0BC6DD68" w14:textId="36708721" w:rsidR="00D848CA" w:rsidRPr="001609F9" w:rsidRDefault="00D848CA" w:rsidP="00D848CA">
      <w:pPr>
        <w:pStyle w:val="Caption"/>
      </w:pPr>
      <w:r w:rsidRPr="001609F9">
        <w:rPr>
          <w:noProof/>
        </w:rPr>
        <w:lastRenderedPageBreak/>
        <w:drawing>
          <wp:inline distT="0" distB="0" distL="0" distR="0" wp14:anchorId="49A8D6AA" wp14:editId="6D40041B">
            <wp:extent cx="6120765" cy="3298190"/>
            <wp:effectExtent l="0" t="0" r="0" b="0"/>
            <wp:docPr id="529092782" name="Picture 1" descr="A graph of a graph showing a number of poi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213791" name="Picture 1" descr="A graph of a graph showing a number of points&#10;&#10;Description automatically generated with medium confidence"/>
                    <pic:cNvPicPr/>
                  </pic:nvPicPr>
                  <pic:blipFill>
                    <a:blip r:embed="rId158"/>
                    <a:stretch>
                      <a:fillRect/>
                    </a:stretch>
                  </pic:blipFill>
                  <pic:spPr>
                    <a:xfrm>
                      <a:off x="0" y="0"/>
                      <a:ext cx="6120765" cy="3298190"/>
                    </a:xfrm>
                    <a:prstGeom prst="rect">
                      <a:avLst/>
                    </a:prstGeom>
                  </pic:spPr>
                </pic:pic>
              </a:graphicData>
            </a:graphic>
          </wp:inline>
        </w:drawing>
      </w:r>
      <w:r w:rsidRPr="001609F9">
        <w:t xml:space="preserve">Figure </w:t>
      </w:r>
      <w:r w:rsidRPr="001609F9">
        <w:fldChar w:fldCharType="begin"/>
      </w:r>
      <w:r w:rsidRPr="001609F9">
        <w:instrText xml:space="preserve"> SEQ Figure \* ARABIC </w:instrText>
      </w:r>
      <w:r w:rsidRPr="001609F9">
        <w:fldChar w:fldCharType="separate"/>
      </w:r>
      <w:r w:rsidR="00A308A6" w:rsidRPr="001609F9">
        <w:rPr>
          <w:noProof/>
        </w:rPr>
        <w:t>137</w:t>
      </w:r>
      <w:r w:rsidRPr="001609F9">
        <w:fldChar w:fldCharType="end"/>
      </w:r>
      <w:r w:rsidRPr="001609F9">
        <w:t>: Interference from base station (15 m height) and above/below the OLS along the glide path (3.7-3.8 GHz)</w:t>
      </w:r>
    </w:p>
    <w:p w14:paraId="6728A06B" w14:textId="77777777" w:rsidR="00D848CA" w:rsidRPr="001609F9" w:rsidRDefault="00D848CA" w:rsidP="00D848CA">
      <w:r w:rsidRPr="001609F9">
        <w:t>As expected, the overall interference is slightly less due to the slight increase in free space path loss. Although the peak interference level is -56 dBm/MHz, the margin drops to 21 dB as the ITT for the least resilient Radio Altimeter model Y is -35 dBm/MHz.</w:t>
      </w:r>
    </w:p>
    <w:p w14:paraId="1C9F0735" w14:textId="77777777" w:rsidR="00D848CA" w:rsidRPr="001609F9" w:rsidRDefault="00D848CA" w:rsidP="00D848CA">
      <w:pPr>
        <w:pStyle w:val="ECCNumberedlist0"/>
      </w:pPr>
      <w:r w:rsidRPr="001609F9">
        <w:t>Glide slope</w:t>
      </w:r>
    </w:p>
    <w:p w14:paraId="1BE44A08" w14:textId="7119723F" w:rsidR="00D848CA" w:rsidRPr="001609F9" w:rsidRDefault="00D848CA" w:rsidP="00D848CA">
      <w:pPr>
        <w:rPr>
          <w:rStyle w:val="ECCParagraph"/>
        </w:rPr>
      </w:pPr>
      <w:r w:rsidRPr="001609F9">
        <w:t>The glide slope defined in the landing scenario is 3° with a tolerance of ±0.375°</w:t>
      </w:r>
      <w:r w:rsidRPr="001609F9">
        <w:rPr>
          <w:rStyle w:val="ECCParagraph"/>
        </w:rPr>
        <w:t xml:space="preserve">. The baseline scenario considered in the study is 3° but this slope will have an influence on where the aircraft will be at 200 feet with respect to the base station as shown in </w:t>
      </w:r>
      <w:r w:rsidR="00A60C1C" w:rsidRPr="001609F9">
        <w:rPr>
          <w:rStyle w:val="ECCParagraph"/>
        </w:rPr>
        <w:fldChar w:fldCharType="begin"/>
      </w:r>
      <w:r w:rsidR="00A60C1C" w:rsidRPr="001609F9">
        <w:rPr>
          <w:rStyle w:val="ECCParagraph"/>
        </w:rPr>
        <w:instrText xml:space="preserve"> REF _Ref183171372 \h </w:instrText>
      </w:r>
      <w:r w:rsidR="00A60C1C" w:rsidRPr="001609F9">
        <w:rPr>
          <w:rStyle w:val="ECCParagraph"/>
        </w:rPr>
      </w:r>
      <w:r w:rsidR="00A60C1C" w:rsidRPr="001609F9">
        <w:rPr>
          <w:rStyle w:val="ECCParagraph"/>
        </w:rPr>
        <w:fldChar w:fldCharType="separate"/>
      </w:r>
      <w:r w:rsidR="00A308A6" w:rsidRPr="001609F9">
        <w:t xml:space="preserve">Figure </w:t>
      </w:r>
      <w:r w:rsidR="00A308A6" w:rsidRPr="001609F9">
        <w:rPr>
          <w:noProof/>
        </w:rPr>
        <w:t>138</w:t>
      </w:r>
      <w:r w:rsidR="00A60C1C" w:rsidRPr="001609F9">
        <w:rPr>
          <w:rStyle w:val="ECCParagraph"/>
        </w:rPr>
        <w:fldChar w:fldCharType="end"/>
      </w:r>
      <w:r w:rsidRPr="001609F9">
        <w:rPr>
          <w:rStyle w:val="ECCParagraph"/>
        </w:rPr>
        <w:t>.</w:t>
      </w:r>
    </w:p>
    <w:p w14:paraId="46D401D9" w14:textId="77777777" w:rsidR="000805A9" w:rsidRPr="001609F9" w:rsidRDefault="00D848CA" w:rsidP="00D848CA">
      <w:pPr>
        <w:pStyle w:val="Caption"/>
      </w:pPr>
      <w:r w:rsidRPr="001609F9">
        <w:rPr>
          <w:noProof/>
        </w:rPr>
        <w:drawing>
          <wp:inline distT="0" distB="0" distL="0" distR="0" wp14:anchorId="4BEA8388" wp14:editId="19FA4E03">
            <wp:extent cx="5452534" cy="2516685"/>
            <wp:effectExtent l="0" t="0" r="0" b="0"/>
            <wp:docPr id="1032349271" name="Picture 1" descr="A diagram of a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977342" name="Picture 1" descr="A diagram of a plane&#10;&#10;Description automatically generated"/>
                    <pic:cNvPicPr/>
                  </pic:nvPicPr>
                  <pic:blipFill>
                    <a:blip r:embed="rId159"/>
                    <a:stretch>
                      <a:fillRect/>
                    </a:stretch>
                  </pic:blipFill>
                  <pic:spPr>
                    <a:xfrm>
                      <a:off x="0" y="0"/>
                      <a:ext cx="5454033" cy="2517377"/>
                    </a:xfrm>
                    <a:prstGeom prst="rect">
                      <a:avLst/>
                    </a:prstGeom>
                  </pic:spPr>
                </pic:pic>
              </a:graphicData>
            </a:graphic>
          </wp:inline>
        </w:drawing>
      </w:r>
    </w:p>
    <w:p w14:paraId="1FF8DD37" w14:textId="2D1F9432" w:rsidR="00D848CA" w:rsidRPr="001609F9" w:rsidRDefault="00D848CA" w:rsidP="00D848CA">
      <w:pPr>
        <w:pStyle w:val="Caption"/>
      </w:pPr>
      <w:bookmarkStart w:id="629" w:name="_Ref183171372"/>
      <w:r w:rsidRPr="001609F9">
        <w:t xml:space="preserve">Figure </w:t>
      </w:r>
      <w:r w:rsidRPr="001609F9">
        <w:fldChar w:fldCharType="begin"/>
      </w:r>
      <w:r w:rsidRPr="001609F9">
        <w:instrText xml:space="preserve"> SEQ Figure \* ARABIC </w:instrText>
      </w:r>
      <w:r w:rsidRPr="001609F9">
        <w:fldChar w:fldCharType="separate"/>
      </w:r>
      <w:r w:rsidR="00A308A6" w:rsidRPr="001609F9">
        <w:rPr>
          <w:noProof/>
        </w:rPr>
        <w:t>138</w:t>
      </w:r>
      <w:r w:rsidRPr="001609F9">
        <w:fldChar w:fldCharType="end"/>
      </w:r>
      <w:bookmarkEnd w:id="629"/>
      <w:r w:rsidRPr="001609F9">
        <w:t>: Location of aircraft for different glide slope</w:t>
      </w:r>
    </w:p>
    <w:p w14:paraId="294B4553" w14:textId="7DF6569C" w:rsidR="00D848CA" w:rsidRPr="001609F9" w:rsidRDefault="00D848CA" w:rsidP="00D848CA">
      <w:r w:rsidRPr="001609F9">
        <w:t xml:space="preserve">As seen in </w:t>
      </w:r>
      <w:r w:rsidR="00EF654F" w:rsidRPr="001609F9">
        <w:rPr>
          <w:rStyle w:val="ECCParagraph"/>
        </w:rPr>
        <w:fldChar w:fldCharType="begin"/>
      </w:r>
      <w:r w:rsidR="00EF654F" w:rsidRPr="001609F9">
        <w:rPr>
          <w:rStyle w:val="ECCParagraph"/>
        </w:rPr>
        <w:instrText xml:space="preserve"> REF _Ref183076187 \h </w:instrText>
      </w:r>
      <w:r w:rsidR="00EF654F" w:rsidRPr="001609F9">
        <w:rPr>
          <w:rStyle w:val="ECCParagraph"/>
        </w:rPr>
      </w:r>
      <w:r w:rsidR="00EF654F" w:rsidRPr="001609F9">
        <w:rPr>
          <w:rStyle w:val="ECCParagraph"/>
        </w:rPr>
        <w:fldChar w:fldCharType="separate"/>
      </w:r>
      <w:r w:rsidR="00EF654F" w:rsidRPr="001609F9">
        <w:t xml:space="preserve">Figure </w:t>
      </w:r>
      <w:r w:rsidR="00EF654F" w:rsidRPr="001609F9">
        <w:rPr>
          <w:noProof/>
        </w:rPr>
        <w:t>139</w:t>
      </w:r>
      <w:r w:rsidR="00EF654F" w:rsidRPr="001609F9">
        <w:rPr>
          <w:rStyle w:val="ECCParagraph"/>
        </w:rPr>
        <w:fldChar w:fldCharType="end"/>
      </w:r>
      <w:r w:rsidRPr="001609F9">
        <w:t>, defining the glide slope to be 2.625° will shift the location of the aircraft (at 200 feet altitude) closer (viewing on ground distance) to the MFCN base station located at the OLS boundary. As shown in the earlier parametric analysis, the interference level will peak when the aircraft is nearly above the MFCN base station.</w:t>
      </w:r>
    </w:p>
    <w:p w14:paraId="47AF396C" w14:textId="77777777" w:rsidR="00D848CA" w:rsidRPr="001609F9" w:rsidRDefault="00D848CA" w:rsidP="00D848CA">
      <w:pPr>
        <w:pStyle w:val="ECCNumberedlist0"/>
      </w:pPr>
      <w:r w:rsidRPr="001609F9">
        <w:lastRenderedPageBreak/>
        <w:t>Interference of urban MFCN base stations to aircraft at different heights</w:t>
      </w:r>
    </w:p>
    <w:p w14:paraId="72F93549" w14:textId="58F32C90" w:rsidR="00D848CA" w:rsidRPr="001609F9" w:rsidRDefault="00D848CA" w:rsidP="008A76B4">
      <w:r w:rsidRPr="001609F9">
        <w:t xml:space="preserve">This section looks at the interference from urban MFCN base stations to the aircraft at different heights following the glide slope of 3° to the touchdown point. The heights of the aircraft are set to 61 m (200 feet), 50 m, 40 m, 30 m and 20 m, and the interference scenario is as shown in </w:t>
      </w:r>
      <w:r w:rsidRPr="001609F9">
        <w:fldChar w:fldCharType="begin"/>
      </w:r>
      <w:r w:rsidRPr="001609F9">
        <w:instrText xml:space="preserve"> REF _Ref166785655 \h </w:instrText>
      </w:r>
      <w:r w:rsidR="008A76B4" w:rsidRPr="001609F9">
        <w:instrText xml:space="preserve"> \* MERGEFORMAT </w:instrText>
      </w:r>
      <w:r w:rsidRPr="001609F9">
        <w:fldChar w:fldCharType="separate"/>
      </w:r>
      <w:r w:rsidR="00EF654F" w:rsidRPr="001609F9">
        <w:t xml:space="preserve">Figure </w:t>
      </w:r>
      <w:r w:rsidR="00EF654F" w:rsidRPr="001609F9">
        <w:rPr>
          <w:noProof/>
        </w:rPr>
        <w:t>140</w:t>
      </w:r>
      <w:r w:rsidRPr="001609F9">
        <w:fldChar w:fldCharType="end"/>
      </w:r>
      <w:r w:rsidRPr="001609F9">
        <w:t>.</w:t>
      </w:r>
    </w:p>
    <w:p w14:paraId="5D7E17B8" w14:textId="77777777" w:rsidR="00D848CA" w:rsidRPr="001609F9" w:rsidRDefault="00D848CA" w:rsidP="000805A9">
      <w:pPr>
        <w:pStyle w:val="Caption"/>
      </w:pPr>
      <w:r w:rsidRPr="001609F9">
        <w:rPr>
          <w:noProof/>
        </w:rPr>
        <w:drawing>
          <wp:inline distT="0" distB="0" distL="0" distR="0" wp14:anchorId="61A576D5" wp14:editId="1333B8B2">
            <wp:extent cx="4806785" cy="2709333"/>
            <wp:effectExtent l="0" t="0" r="0" b="0"/>
            <wp:docPr id="267450929" name="Picture 1" descr="A diagram of airplanes fly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7284" name="Picture 1" descr="A diagram of airplanes flying&#10;&#10;Description automatically generated"/>
                    <pic:cNvPicPr/>
                  </pic:nvPicPr>
                  <pic:blipFill>
                    <a:blip r:embed="rId160"/>
                    <a:stretch>
                      <a:fillRect/>
                    </a:stretch>
                  </pic:blipFill>
                  <pic:spPr>
                    <a:xfrm>
                      <a:off x="0" y="0"/>
                      <a:ext cx="4810579" cy="2711471"/>
                    </a:xfrm>
                    <a:prstGeom prst="rect">
                      <a:avLst/>
                    </a:prstGeom>
                  </pic:spPr>
                </pic:pic>
              </a:graphicData>
            </a:graphic>
          </wp:inline>
        </w:drawing>
      </w:r>
    </w:p>
    <w:p w14:paraId="4960E4C1" w14:textId="1278C051" w:rsidR="00D848CA" w:rsidRPr="001609F9" w:rsidRDefault="00D848CA" w:rsidP="00D848CA">
      <w:pPr>
        <w:pStyle w:val="Caption"/>
      </w:pPr>
      <w:r w:rsidRPr="001609F9">
        <w:t xml:space="preserve">Figure </w:t>
      </w:r>
      <w:r w:rsidRPr="001609F9">
        <w:fldChar w:fldCharType="begin"/>
      </w:r>
      <w:r w:rsidRPr="001609F9">
        <w:instrText xml:space="preserve"> SEQ Figure \* ARABIC </w:instrText>
      </w:r>
      <w:r w:rsidRPr="001609F9">
        <w:fldChar w:fldCharType="separate"/>
      </w:r>
      <w:r w:rsidR="00CB603C" w:rsidRPr="001609F9">
        <w:rPr>
          <w:noProof/>
        </w:rPr>
        <w:t>139</w:t>
      </w:r>
      <w:r w:rsidRPr="001609F9">
        <w:fldChar w:fldCharType="end"/>
      </w:r>
      <w:r w:rsidRPr="001609F9">
        <w:t>: Location of aircraft for different height</w:t>
      </w:r>
    </w:p>
    <w:p w14:paraId="2534A412" w14:textId="77777777" w:rsidR="00D848CA" w:rsidRPr="001609F9" w:rsidRDefault="00D848CA" w:rsidP="00D848CA">
      <w:r w:rsidRPr="001609F9">
        <w:t>The study does not evaluate aircraft height lower than the MFCN base station height (of 20 m) because there are further attenuation from the aircraft fuselage and the interference from the base station can be considered negligible.</w:t>
      </w:r>
    </w:p>
    <w:p w14:paraId="6F8705DA" w14:textId="77777777" w:rsidR="00D848CA" w:rsidRPr="001609F9" w:rsidRDefault="00D848CA" w:rsidP="00D848CA">
      <w:pPr>
        <w:pStyle w:val="Caption"/>
      </w:pPr>
      <w:r w:rsidRPr="001609F9">
        <w:rPr>
          <w:noProof/>
        </w:rPr>
        <w:drawing>
          <wp:inline distT="0" distB="0" distL="0" distR="0" wp14:anchorId="7C4DF0A2" wp14:editId="551576E7">
            <wp:extent cx="4773478" cy="2666294"/>
            <wp:effectExtent l="0" t="0" r="8255" b="1270"/>
            <wp:docPr id="1636161772" name="Picture 1" descr="A graph of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943099" name="Picture 1" descr="A graph of a number of numbers&#10;&#10;Description automatically generated with medium confidence"/>
                    <pic:cNvPicPr/>
                  </pic:nvPicPr>
                  <pic:blipFill>
                    <a:blip r:embed="rId161"/>
                    <a:stretch>
                      <a:fillRect/>
                    </a:stretch>
                  </pic:blipFill>
                  <pic:spPr>
                    <a:xfrm>
                      <a:off x="0" y="0"/>
                      <a:ext cx="4775219" cy="2667266"/>
                    </a:xfrm>
                    <a:prstGeom prst="rect">
                      <a:avLst/>
                    </a:prstGeom>
                  </pic:spPr>
                </pic:pic>
              </a:graphicData>
            </a:graphic>
          </wp:inline>
        </w:drawing>
      </w:r>
    </w:p>
    <w:p w14:paraId="29F868B1" w14:textId="73791B0E" w:rsidR="00D848CA" w:rsidRPr="001609F9" w:rsidRDefault="00D848CA" w:rsidP="00D848CA">
      <w:pPr>
        <w:pStyle w:val="Caption"/>
      </w:pPr>
      <w:r w:rsidRPr="001609F9">
        <w:t xml:space="preserve">Figure </w:t>
      </w:r>
      <w:r w:rsidRPr="001609F9">
        <w:fldChar w:fldCharType="begin"/>
      </w:r>
      <w:r w:rsidRPr="001609F9">
        <w:instrText xml:space="preserve"> SEQ Figure \* ARABIC </w:instrText>
      </w:r>
      <w:r w:rsidRPr="001609F9">
        <w:fldChar w:fldCharType="separate"/>
      </w:r>
      <w:r w:rsidR="00CB603C" w:rsidRPr="001609F9">
        <w:rPr>
          <w:noProof/>
        </w:rPr>
        <w:t>140</w:t>
      </w:r>
      <w:r w:rsidRPr="001609F9">
        <w:fldChar w:fldCharType="end"/>
      </w:r>
      <w:r w:rsidRPr="001609F9">
        <w:t>: Interference from urban MFCN base station at different aircraft height</w:t>
      </w:r>
    </w:p>
    <w:p w14:paraId="39D528BD" w14:textId="77777777" w:rsidR="00D848CA" w:rsidRPr="001609F9" w:rsidRDefault="00D848CA" w:rsidP="00D848CA">
      <w:r w:rsidRPr="001609F9">
        <w:t>The maximum interference level ranges from -81 dBm/MHz to -79 dBm/MHz indicating that there is significant margin to the ITT on a typical landing scenario as the aircraft lands.</w:t>
      </w:r>
    </w:p>
    <w:p w14:paraId="4188BDB7" w14:textId="77777777" w:rsidR="00D848CA" w:rsidRPr="001609F9" w:rsidRDefault="00D848CA" w:rsidP="006D7640">
      <w:pPr>
        <w:pStyle w:val="ECCAnnexheading3"/>
      </w:pPr>
      <w:r w:rsidRPr="001609F9">
        <w:t>Combining several worst-case parametric settings</w:t>
      </w:r>
    </w:p>
    <w:p w14:paraId="35E2F444" w14:textId="144F2203" w:rsidR="00D848CA" w:rsidRPr="001609F9" w:rsidRDefault="00D848CA" w:rsidP="00D848CA">
      <w:r w:rsidRPr="001609F9">
        <w:lastRenderedPageBreak/>
        <w:t xml:space="preserve">This section looks at the combining the parameters settings that are outlined earlier to assess the overall impact to the MFCN interference towards the Radio Altimeter. This includes setting the base station height to 15 m with a glide slope of 2.625° and using the MFCN base station (urban) with a hypothetical electrical steering of the beam towards horizon (i.e. vertical coverage angle 90°). The frequency range 3.7-3.8 GHz is used because the ITT level for this frequency range is more critical to interference. This scenario also looks at the interference to the aircraft (Radio Altimeter) at different heights above ground following the glide path – assessing the interference to the aircraft as it lands from 200 feet to ground (in snapshots) (see </w:t>
      </w:r>
      <w:r w:rsidRPr="001609F9">
        <w:fldChar w:fldCharType="begin"/>
      </w:r>
      <w:r w:rsidRPr="001609F9">
        <w:instrText xml:space="preserve"> REF _Ref166785703 \h </w:instrText>
      </w:r>
      <w:r w:rsidRPr="001609F9">
        <w:fldChar w:fldCharType="separate"/>
      </w:r>
      <w:r w:rsidR="00EF654F" w:rsidRPr="001609F9">
        <w:t xml:space="preserve">Figure </w:t>
      </w:r>
      <w:r w:rsidR="00EF654F" w:rsidRPr="001609F9">
        <w:rPr>
          <w:noProof/>
        </w:rPr>
        <w:t>142</w:t>
      </w:r>
      <w:r w:rsidRPr="001609F9">
        <w:fldChar w:fldCharType="end"/>
      </w:r>
      <w:r w:rsidRPr="001609F9">
        <w:t>).</w:t>
      </w:r>
    </w:p>
    <w:p w14:paraId="5EC1A5ED" w14:textId="648D32D5" w:rsidR="00D848CA" w:rsidRPr="001609F9" w:rsidRDefault="00D848CA" w:rsidP="00D848CA">
      <w:pPr>
        <w:pStyle w:val="Caption"/>
      </w:pPr>
      <w:r w:rsidRPr="001609F9">
        <w:rPr>
          <w:noProof/>
        </w:rPr>
        <w:drawing>
          <wp:inline distT="0" distB="0" distL="0" distR="0" wp14:anchorId="337F6618" wp14:editId="397C68F5">
            <wp:extent cx="5827363" cy="2392248"/>
            <wp:effectExtent l="0" t="0" r="2540" b="8255"/>
            <wp:docPr id="394876502"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88302" name="Picture 1" descr="A screenshot of a computer screen&#10;&#10;Description automatically generated"/>
                    <pic:cNvPicPr/>
                  </pic:nvPicPr>
                  <pic:blipFill>
                    <a:blip r:embed="rId162"/>
                    <a:stretch>
                      <a:fillRect/>
                    </a:stretch>
                  </pic:blipFill>
                  <pic:spPr>
                    <a:xfrm>
                      <a:off x="0" y="0"/>
                      <a:ext cx="5828630" cy="2392768"/>
                    </a:xfrm>
                    <a:prstGeom prst="rect">
                      <a:avLst/>
                    </a:prstGeom>
                  </pic:spPr>
                </pic:pic>
              </a:graphicData>
            </a:graphic>
          </wp:inline>
        </w:drawing>
      </w:r>
      <w:r w:rsidRPr="001609F9">
        <w:t xml:space="preserve">Figure </w:t>
      </w:r>
      <w:r w:rsidRPr="001609F9">
        <w:fldChar w:fldCharType="begin"/>
      </w:r>
      <w:r w:rsidRPr="001609F9">
        <w:instrText xml:space="preserve"> SEQ Figure \* ARABIC </w:instrText>
      </w:r>
      <w:r w:rsidRPr="001609F9">
        <w:fldChar w:fldCharType="separate"/>
      </w:r>
      <w:r w:rsidR="00CB603C" w:rsidRPr="001609F9">
        <w:rPr>
          <w:noProof/>
        </w:rPr>
        <w:t>141</w:t>
      </w:r>
      <w:r w:rsidRPr="001609F9">
        <w:fldChar w:fldCharType="end"/>
      </w:r>
      <w:r w:rsidRPr="001609F9">
        <w:t>: Interference scenario</w:t>
      </w:r>
    </w:p>
    <w:p w14:paraId="20D6A596" w14:textId="35273AA3" w:rsidR="00D848CA" w:rsidRPr="001609F9" w:rsidRDefault="00D848CA" w:rsidP="00327CD2">
      <w:r w:rsidRPr="001609F9">
        <w:t xml:space="preserve">The result of this scenario is shown in </w:t>
      </w:r>
      <w:r w:rsidRPr="001609F9">
        <w:fldChar w:fldCharType="begin"/>
      </w:r>
      <w:r w:rsidRPr="001609F9">
        <w:instrText xml:space="preserve"> REF _Ref166785727 \h </w:instrText>
      </w:r>
      <w:r w:rsidR="00327CD2" w:rsidRPr="001609F9">
        <w:instrText xml:space="preserve"> \* MERGEFORMAT </w:instrText>
      </w:r>
      <w:r w:rsidRPr="001609F9">
        <w:fldChar w:fldCharType="separate"/>
      </w:r>
      <w:r w:rsidR="00327CD2" w:rsidRPr="001609F9">
        <w:t xml:space="preserve">Figure </w:t>
      </w:r>
      <w:r w:rsidR="00327CD2" w:rsidRPr="001609F9">
        <w:rPr>
          <w:noProof/>
        </w:rPr>
        <w:t>143</w:t>
      </w:r>
      <w:r w:rsidRPr="001609F9">
        <w:fldChar w:fldCharType="end"/>
      </w:r>
      <w:r w:rsidRPr="001609F9">
        <w:t>. As expected, the hypothetical pointing of the base station to the horizon (i.e. UE at the same height as the base station) increases the interference when the aircraft is at the same height as the base station, i.e. 15 m height.</w:t>
      </w:r>
    </w:p>
    <w:p w14:paraId="659B34FF" w14:textId="77777777" w:rsidR="00D848CA" w:rsidRPr="001609F9" w:rsidRDefault="00D848CA" w:rsidP="00D848CA">
      <w:pPr>
        <w:pStyle w:val="Caption"/>
      </w:pPr>
      <w:r w:rsidRPr="001609F9">
        <w:t xml:space="preserve"> </w:t>
      </w:r>
      <w:r w:rsidRPr="001609F9">
        <w:rPr>
          <w:noProof/>
        </w:rPr>
        <w:drawing>
          <wp:inline distT="0" distB="0" distL="0" distR="0" wp14:anchorId="74D3485B" wp14:editId="688BC497">
            <wp:extent cx="5362414" cy="3024181"/>
            <wp:effectExtent l="0" t="0" r="0" b="5080"/>
            <wp:docPr id="449233342"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018953" name="Picture 1" descr="A graph of a graph&#10;&#10;Description automatically generated with medium confidence"/>
                    <pic:cNvPicPr/>
                  </pic:nvPicPr>
                  <pic:blipFill>
                    <a:blip r:embed="rId163"/>
                    <a:stretch>
                      <a:fillRect/>
                    </a:stretch>
                  </pic:blipFill>
                  <pic:spPr>
                    <a:xfrm>
                      <a:off x="0" y="0"/>
                      <a:ext cx="5365372" cy="3025849"/>
                    </a:xfrm>
                    <a:prstGeom prst="rect">
                      <a:avLst/>
                    </a:prstGeom>
                  </pic:spPr>
                </pic:pic>
              </a:graphicData>
            </a:graphic>
          </wp:inline>
        </w:drawing>
      </w:r>
    </w:p>
    <w:p w14:paraId="0E4CFBBF" w14:textId="12486318" w:rsidR="00D848CA" w:rsidRPr="001609F9" w:rsidRDefault="00D848CA" w:rsidP="00D848CA">
      <w:pPr>
        <w:pStyle w:val="Caption"/>
      </w:pPr>
      <w:r w:rsidRPr="001609F9">
        <w:t xml:space="preserve">Figure </w:t>
      </w:r>
      <w:r w:rsidRPr="001609F9">
        <w:fldChar w:fldCharType="begin"/>
      </w:r>
      <w:r w:rsidRPr="001609F9">
        <w:instrText xml:space="preserve"> SEQ Figure \* ARABIC </w:instrText>
      </w:r>
      <w:r w:rsidRPr="001609F9">
        <w:fldChar w:fldCharType="separate"/>
      </w:r>
      <w:r w:rsidR="00CB603C" w:rsidRPr="001609F9">
        <w:rPr>
          <w:noProof/>
        </w:rPr>
        <w:t>142</w:t>
      </w:r>
      <w:r w:rsidRPr="001609F9">
        <w:fldChar w:fldCharType="end"/>
      </w:r>
      <w:bookmarkStart w:id="630" w:name="_Hlk182312405"/>
      <w:r w:rsidRPr="001609F9">
        <w:t>: Interference from urban MFCN base station at different aircraft height</w:t>
      </w:r>
    </w:p>
    <w:p w14:paraId="3A629173" w14:textId="638439BF" w:rsidR="00D848CA" w:rsidRPr="001609F9" w:rsidRDefault="00D848CA" w:rsidP="00D848CA">
      <w:r w:rsidRPr="001609F9">
        <w:t xml:space="preserve">As it can be seen in </w:t>
      </w:r>
      <w:r w:rsidRPr="001609F9">
        <w:fldChar w:fldCharType="begin"/>
      </w:r>
      <w:r w:rsidRPr="001609F9">
        <w:instrText xml:space="preserve"> REF _Ref166785727 \h  \* MERGEFORMAT </w:instrText>
      </w:r>
      <w:r w:rsidRPr="001609F9">
        <w:fldChar w:fldCharType="separate"/>
      </w:r>
      <w:r w:rsidR="00327CD2" w:rsidRPr="001609F9">
        <w:t xml:space="preserve">Figure </w:t>
      </w:r>
      <w:r w:rsidR="00327CD2" w:rsidRPr="001609F9">
        <w:rPr>
          <w:noProof/>
        </w:rPr>
        <w:t>143</w:t>
      </w:r>
      <w:r w:rsidRPr="001609F9">
        <w:fldChar w:fldCharType="end"/>
      </w:r>
      <w:r w:rsidRPr="001609F9">
        <w:t>, the maximum interference from the base station is when the aircraft is directly above it. Nevertheless, the peak interference is slightly under -55 dBm/MHz which means that there is at least 20 dB margin to the least resilient Radio Altimeter (model Y) even when comparing the ITT at 200 feet (3.7-3.8 GHz range) for the worst-case setup that is being considered from the parametric analysis, assessing the interference at different aircraft heights from 200 feet down to touchdown.</w:t>
      </w:r>
    </w:p>
    <w:p w14:paraId="7272B20E" w14:textId="77777777" w:rsidR="00D848CA" w:rsidRPr="001609F9" w:rsidRDefault="00D848CA" w:rsidP="00AE14F3">
      <w:pPr>
        <w:pStyle w:val="ECCAnnexheading2"/>
      </w:pPr>
      <w:bookmarkStart w:id="631" w:name="_Toc183179632"/>
      <w:r w:rsidRPr="001609F9">
        <w:lastRenderedPageBreak/>
        <w:t>Summary</w:t>
      </w:r>
      <w:bookmarkEnd w:id="631"/>
    </w:p>
    <w:p w14:paraId="3525B5A7" w14:textId="77777777" w:rsidR="00D848CA" w:rsidRPr="001609F9" w:rsidRDefault="00D848CA" w:rsidP="00D848CA">
      <w:r w:rsidRPr="001609F9">
        <w:t>The emissions from the MFCN Base Station to the Radio Altimeter is significantly low for all the MFCN deployment environment when the aircraft is at 200 feet above ground level on the glide path, where the Radio Altimeter breakpoints were determined. This level was compared to the Interference Tolerance Threshold (ITT) for each of the Radio Altimeter models when the aircraft is at this 200 feet height.</w:t>
      </w:r>
    </w:p>
    <w:p w14:paraId="02B6972C" w14:textId="77777777" w:rsidR="00D848CA" w:rsidRPr="001609F9" w:rsidRDefault="00D848CA" w:rsidP="00D848CA">
      <w:r w:rsidRPr="001609F9">
        <w:t xml:space="preserve">The study uses Parameter Set 1 (for both the Radio Altimeter break points and its antenna modelling) as defined in section 5.3 and it shows the significant positive margin to the ITT for every Radio Altimeter model where break point data is available. The MFCN base station are located below the Obstacle Limitation Surface (i.e. obeying the OLS) with a peak </w:t>
      </w:r>
      <w:r w:rsidRPr="001609F9">
        <w:rPr>
          <w:i/>
          <w:iCs/>
        </w:rPr>
        <w:t>e.i.r.p.</w:t>
      </w:r>
      <w:r w:rsidRPr="001609F9">
        <w:t xml:space="preserve"> of 78 dBm/100 MHz and oriented (in azimuth) towards the aircraft – forming a near worst-case interference scenario.</w:t>
      </w:r>
    </w:p>
    <w:p w14:paraId="31D21BBF" w14:textId="77777777" w:rsidR="00D848CA" w:rsidRPr="001609F9" w:rsidRDefault="00D848CA" w:rsidP="00D848CA">
      <w:r w:rsidRPr="001609F9">
        <w:t>The margin to ITT is at least 45 dB for the in-band case (i.e. 3.4-3.8 GHz), for 200 feet, and at least 36 dB margin for 1000 feet ITT. The interference from the MFCN in the unwanted emissions domain (i.e. &gt;4200 MHz) has at least 59 dB margin.</w:t>
      </w:r>
    </w:p>
    <w:p w14:paraId="647F4108" w14:textId="77777777" w:rsidR="00D848CA" w:rsidRPr="001609F9" w:rsidRDefault="00D848CA" w:rsidP="00D848CA">
      <w:r w:rsidRPr="001609F9">
        <w:t>When investigate further, the peak interference from MFCN base station occurs when the aircraft is nearly above the base station and using the worst hypothetical parametric setup considered will still give a margin around 20 dB when compared to the ITT at 200 feet. This conclusion also applies to the situation when considering the aircraft landing from 200 feet down to ground along the glide slope of 2.625°.</w:t>
      </w:r>
    </w:p>
    <w:p w14:paraId="66C1DAEA" w14:textId="77777777" w:rsidR="00A302AC" w:rsidRPr="001609F9" w:rsidRDefault="00A302AC" w:rsidP="00B10E39">
      <w:pPr>
        <w:pStyle w:val="ECCAnnexheading1"/>
        <w:rPr>
          <w:lang w:val="en-GB"/>
        </w:rPr>
      </w:pPr>
      <w:bookmarkStart w:id="632" w:name="_Toc169078804"/>
      <w:bookmarkStart w:id="633" w:name="_Toc172540933"/>
      <w:bookmarkStart w:id="634" w:name="_Toc182478764"/>
      <w:bookmarkStart w:id="635" w:name="_Toc183179633"/>
      <w:bookmarkEnd w:id="630"/>
      <w:r w:rsidRPr="001609F9">
        <w:rPr>
          <w:lang w:val="en-GB"/>
        </w:rPr>
        <w:lastRenderedPageBreak/>
        <w:t>(Study H) Compatibility Study between WBB LMP Operating in 3.8-4.2 GHz and Radio Altimeter Operating in 4.2-4.4 GHz Using Parameter Set 1</w:t>
      </w:r>
      <w:bookmarkEnd w:id="632"/>
      <w:bookmarkEnd w:id="633"/>
      <w:bookmarkEnd w:id="634"/>
      <w:bookmarkEnd w:id="635"/>
    </w:p>
    <w:p w14:paraId="35F83593" w14:textId="77777777" w:rsidR="00A302AC" w:rsidRPr="001609F9" w:rsidRDefault="00A302AC" w:rsidP="00AE14F3">
      <w:pPr>
        <w:pStyle w:val="ECCAnnexheading2"/>
      </w:pPr>
      <w:bookmarkStart w:id="636" w:name="_Toc169078805"/>
      <w:bookmarkStart w:id="637" w:name="_Toc172540934"/>
      <w:bookmarkStart w:id="638" w:name="_Toc182478765"/>
      <w:bookmarkStart w:id="639" w:name="_Toc183179634"/>
      <w:r w:rsidRPr="001609F9">
        <w:rPr>
          <w:rFonts w:eastAsia="Calibri"/>
        </w:rPr>
        <w:t>Background</w:t>
      </w:r>
      <w:bookmarkEnd w:id="636"/>
      <w:bookmarkEnd w:id="637"/>
      <w:bookmarkEnd w:id="638"/>
      <w:bookmarkEnd w:id="639"/>
    </w:p>
    <w:p w14:paraId="0E2C17D4" w14:textId="77777777" w:rsidR="00A302AC" w:rsidRPr="001609F9" w:rsidRDefault="00A302AC" w:rsidP="00A302AC">
      <w:r w:rsidRPr="001609F9">
        <w:t>The study in this Annex is on the compatibility between WBB LMP operating in 3.8-4.2 GHz and Radio Altimeters (RA) operating in 4.2-4.4 GHz. The baseline case considered in this study is pessimistic (near worst-case) where the base station is oriented (in azimuth) towards the aircraft and not taking account of the time-varying AAS beamforming characteristics. If the time aspect is being considered, the risk of interference to Radio Altimeter could significantly be reduced. The study uses the Parameter Set 1 for the Radio Altimeter which includes the break points of the individual Radio Altimeter models and the antenna pattern described in Annex 1.</w:t>
      </w:r>
    </w:p>
    <w:p w14:paraId="4C9AE82C" w14:textId="77777777" w:rsidR="00A302AC" w:rsidRPr="001609F9" w:rsidRDefault="00A302AC" w:rsidP="00AE14F3">
      <w:pPr>
        <w:pStyle w:val="ECCAnnexheading2"/>
      </w:pPr>
      <w:bookmarkStart w:id="640" w:name="_Toc169078806"/>
      <w:bookmarkStart w:id="641" w:name="_Toc172540935"/>
      <w:bookmarkStart w:id="642" w:name="_Ref178585760"/>
      <w:bookmarkStart w:id="643" w:name="_Toc182478766"/>
      <w:bookmarkStart w:id="644" w:name="_Toc183179635"/>
      <w:r w:rsidRPr="001609F9">
        <w:rPr>
          <w:rFonts w:eastAsia="Calibri"/>
        </w:rPr>
        <w:t>Interference scenario</w:t>
      </w:r>
      <w:bookmarkEnd w:id="640"/>
      <w:bookmarkEnd w:id="641"/>
      <w:bookmarkEnd w:id="642"/>
      <w:bookmarkEnd w:id="643"/>
      <w:bookmarkEnd w:id="644"/>
    </w:p>
    <w:p w14:paraId="6DC9B6C0" w14:textId="77777777" w:rsidR="00A302AC" w:rsidRPr="001609F9" w:rsidRDefault="00A302AC" w:rsidP="006D7640">
      <w:pPr>
        <w:pStyle w:val="ECCAnnexheading3"/>
        <w:rPr>
          <w:rFonts w:eastAsia="Calibri"/>
        </w:rPr>
      </w:pPr>
      <w:bookmarkStart w:id="645" w:name="_Toc148043260"/>
      <w:bookmarkStart w:id="646" w:name="_Toc169078807"/>
      <w:r w:rsidRPr="001609F9">
        <w:rPr>
          <w:rFonts w:eastAsia="Calibri"/>
        </w:rPr>
        <w:t>Obstacle Limitation Surface</w:t>
      </w:r>
      <w:bookmarkEnd w:id="645"/>
      <w:bookmarkEnd w:id="646"/>
    </w:p>
    <w:p w14:paraId="6E74CAA0" w14:textId="77777777" w:rsidR="00A302AC" w:rsidRPr="001609F9" w:rsidRDefault="00A302AC" w:rsidP="00A302AC">
      <w:r w:rsidRPr="001609F9">
        <w:t>The ICAO Annex 14 to the Convention on International Civil Aviation in the International Standards and Recommended Practices (ISRPs) Volume I provides the recommendation related to OLS. Chapter 4 of  that document describes the Obstacle Limitation Surface (OLS) around aerodromes which includes the airspace above the inner approach surface, inner transitional surfaces, balked landing surface, etc. These conceptual (imaginary) surfaces are not to be penetrated by any fixed obstacle other than a low-mass and frangible objects required for air navigation purposes. However, it should be noted, that most airports present their own obstacle limitation surface exception that could be more or less stringent.</w:t>
      </w:r>
    </w:p>
    <w:p w14:paraId="118E451A" w14:textId="77777777" w:rsidR="00A302AC" w:rsidRPr="001609F9" w:rsidRDefault="00A302AC" w:rsidP="00A302AC">
      <w:r w:rsidRPr="001609F9">
        <w:fldChar w:fldCharType="begin"/>
      </w:r>
      <w:r w:rsidRPr="001609F9">
        <w:instrText xml:space="preserve"> REF _Ref166785793 \h </w:instrText>
      </w:r>
      <w:r w:rsidRPr="001609F9">
        <w:fldChar w:fldCharType="separate"/>
      </w:r>
      <w:r w:rsidRPr="001609F9">
        <w:t>Figure 143</w:t>
      </w:r>
      <w:r w:rsidRPr="001609F9">
        <w:fldChar w:fldCharType="end"/>
      </w:r>
      <w:r w:rsidRPr="001609F9">
        <w:t xml:space="preserve"> and </w:t>
      </w:r>
      <w:r w:rsidRPr="001609F9">
        <w:fldChar w:fldCharType="begin"/>
      </w:r>
      <w:r w:rsidRPr="001609F9">
        <w:instrText xml:space="preserve"> REF _Ref166785798 \h </w:instrText>
      </w:r>
      <w:r w:rsidRPr="001609F9">
        <w:fldChar w:fldCharType="separate"/>
      </w:r>
      <w:r w:rsidRPr="001609F9">
        <w:t>Figure 144</w:t>
      </w:r>
      <w:r w:rsidRPr="001609F9">
        <w:fldChar w:fldCharType="end"/>
      </w:r>
      <w:r w:rsidRPr="001609F9">
        <w:t xml:space="preserve"> illustrates the Obstacle Limitation Surface from the view at the side of the runway and from the view of the approaching aircraft. These figures also include the relevant recommended slope angles from OLS.</w:t>
      </w:r>
    </w:p>
    <w:p w14:paraId="1FBE8B8D" w14:textId="77777777" w:rsidR="00163214" w:rsidRPr="001609F9" w:rsidRDefault="00A302AC" w:rsidP="007B4C1E">
      <w:pPr>
        <w:jc w:val="center"/>
        <w:rPr>
          <w:b/>
          <w:bCs/>
        </w:rPr>
      </w:pPr>
      <w:r w:rsidRPr="001609F9">
        <w:rPr>
          <w:b/>
          <w:bCs/>
          <w:noProof/>
        </w:rPr>
        <w:drawing>
          <wp:inline distT="0" distB="0" distL="0" distR="0" wp14:anchorId="151EFAA2" wp14:editId="6779FFA0">
            <wp:extent cx="5434795" cy="1648326"/>
            <wp:effectExtent l="0" t="0" r="0" b="9525"/>
            <wp:docPr id="966067127" name="Picture 116" descr="A diagram of a sl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6" descr="A diagram of a slope&#10;&#10;Description automatically generated"/>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456467" cy="1654899"/>
                    </a:xfrm>
                    <a:prstGeom prst="rect">
                      <a:avLst/>
                    </a:prstGeom>
                    <a:noFill/>
                    <a:ln>
                      <a:noFill/>
                    </a:ln>
                  </pic:spPr>
                </pic:pic>
              </a:graphicData>
            </a:graphic>
          </wp:inline>
        </w:drawing>
      </w:r>
      <w:bookmarkStart w:id="647" w:name="_Ref166785793"/>
    </w:p>
    <w:p w14:paraId="19FDBC5B" w14:textId="148F3C0A" w:rsidR="00A302AC" w:rsidRPr="001609F9" w:rsidRDefault="00A302AC" w:rsidP="007B4C1E">
      <w:pPr>
        <w:pStyle w:val="Caption"/>
      </w:pPr>
      <w:r w:rsidRPr="001609F9">
        <w:t xml:space="preserve">Figure </w:t>
      </w:r>
      <w:r w:rsidRPr="001609F9">
        <w:fldChar w:fldCharType="begin"/>
      </w:r>
      <w:r w:rsidRPr="001609F9">
        <w:instrText xml:space="preserve"> SEQ Figure \* ARABIC </w:instrText>
      </w:r>
      <w:r w:rsidRPr="001609F9">
        <w:fldChar w:fldCharType="separate"/>
      </w:r>
      <w:r w:rsidR="00565AE7" w:rsidRPr="001609F9">
        <w:rPr>
          <w:noProof/>
        </w:rPr>
        <w:t>143</w:t>
      </w:r>
      <w:r w:rsidRPr="001609F9">
        <w:fldChar w:fldCharType="end"/>
      </w:r>
      <w:bookmarkEnd w:id="647"/>
      <w:r w:rsidRPr="001609F9">
        <w:t>: The Obstacle Limitation Surface for the landing approach</w:t>
      </w:r>
    </w:p>
    <w:p w14:paraId="362FB498" w14:textId="359A765C" w:rsidR="00A302AC" w:rsidRPr="001609F9" w:rsidRDefault="00A302AC" w:rsidP="007B4C1E">
      <w:pPr>
        <w:jc w:val="center"/>
        <w:rPr>
          <w:rStyle w:val="CaptionChar"/>
        </w:rPr>
      </w:pPr>
      <w:r w:rsidRPr="001609F9">
        <w:rPr>
          <w:b/>
          <w:bCs/>
          <w:noProof/>
        </w:rPr>
        <w:drawing>
          <wp:inline distT="0" distB="0" distL="0" distR="0" wp14:anchorId="6081DFEB" wp14:editId="6D28C693">
            <wp:extent cx="5871410" cy="1895989"/>
            <wp:effectExtent l="0" t="0" r="0" b="9525"/>
            <wp:docPr id="82373804" name="Picture 115" descr="A plane flying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7" descr="A plane flying in the sky&#10;&#10;Description automatically generated"/>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879157" cy="1898491"/>
                    </a:xfrm>
                    <a:prstGeom prst="rect">
                      <a:avLst/>
                    </a:prstGeom>
                    <a:noFill/>
                    <a:ln>
                      <a:noFill/>
                    </a:ln>
                  </pic:spPr>
                </pic:pic>
              </a:graphicData>
            </a:graphic>
          </wp:inline>
        </w:drawing>
      </w:r>
      <w:bookmarkStart w:id="648" w:name="_Ref166785798"/>
      <w:r w:rsidRPr="001609F9">
        <w:rPr>
          <w:rStyle w:val="CaptionChar"/>
        </w:rPr>
        <w:t xml:space="preserve">Figure </w:t>
      </w:r>
      <w:r w:rsidRPr="001609F9">
        <w:rPr>
          <w:rStyle w:val="CaptionChar"/>
        </w:rPr>
        <w:fldChar w:fldCharType="begin"/>
      </w:r>
      <w:r w:rsidRPr="001609F9">
        <w:rPr>
          <w:rStyle w:val="CaptionChar"/>
        </w:rPr>
        <w:instrText xml:space="preserve"> SEQ Figure \* ARABIC </w:instrText>
      </w:r>
      <w:r w:rsidRPr="001609F9">
        <w:rPr>
          <w:rStyle w:val="CaptionChar"/>
        </w:rPr>
        <w:fldChar w:fldCharType="separate"/>
      </w:r>
      <w:r w:rsidRPr="001609F9">
        <w:rPr>
          <w:rStyle w:val="CaptionChar"/>
        </w:rPr>
        <w:t>144</w:t>
      </w:r>
      <w:r w:rsidRPr="001609F9">
        <w:rPr>
          <w:rStyle w:val="CaptionChar"/>
        </w:rPr>
        <w:fldChar w:fldCharType="end"/>
      </w:r>
      <w:bookmarkEnd w:id="648"/>
      <w:r w:rsidRPr="001609F9">
        <w:rPr>
          <w:rStyle w:val="CaptionChar"/>
        </w:rPr>
        <w:t>: The Obstacle Limitation Surface at both sides of the runway</w:t>
      </w:r>
    </w:p>
    <w:p w14:paraId="5F2FF446" w14:textId="77777777" w:rsidR="00A302AC" w:rsidRPr="001609F9" w:rsidRDefault="00A302AC" w:rsidP="00A302AC">
      <w:r w:rsidRPr="001609F9">
        <w:lastRenderedPageBreak/>
        <w:fldChar w:fldCharType="begin"/>
      </w:r>
      <w:r w:rsidRPr="001609F9">
        <w:instrText xml:space="preserve"> REF _Ref166785829 \h </w:instrText>
      </w:r>
      <w:r w:rsidRPr="001609F9">
        <w:fldChar w:fldCharType="separate"/>
      </w:r>
      <w:r w:rsidRPr="001609F9">
        <w:t>Figure 145</w:t>
      </w:r>
      <w:r w:rsidRPr="001609F9">
        <w:fldChar w:fldCharType="end"/>
      </w:r>
      <w:r w:rsidRPr="001609F9">
        <w:t xml:space="preserve"> shows the relevant parameters and areas that are required when defining the interference scenario. The runway end strip length (marked as </w:t>
      </w:r>
      <w:r w:rsidRPr="001609F9">
        <w:rPr>
          <w:i/>
        </w:rPr>
        <w:t>cx</w:t>
      </w:r>
      <w:r w:rsidRPr="001609F9">
        <w:t xml:space="preserve">) could be set to 60 m while one half of the width of the runway strip (marked as </w:t>
      </w:r>
      <w:r w:rsidRPr="001609F9">
        <w:rPr>
          <w:i/>
        </w:rPr>
        <w:t>az</w:t>
      </w:r>
      <w:r w:rsidRPr="001609F9">
        <w:t>) could be set to 140 m.</w:t>
      </w:r>
    </w:p>
    <w:p w14:paraId="4DBAFF17" w14:textId="52AE92EB" w:rsidR="00A302AC" w:rsidRPr="001609F9" w:rsidRDefault="00A302AC" w:rsidP="007B4C1E">
      <w:pPr>
        <w:jc w:val="center"/>
        <w:rPr>
          <w:rStyle w:val="CaptionChar"/>
        </w:rPr>
      </w:pPr>
      <w:r w:rsidRPr="001609F9">
        <w:rPr>
          <w:b/>
          <w:bCs/>
          <w:noProof/>
        </w:rPr>
        <w:drawing>
          <wp:inline distT="0" distB="0" distL="0" distR="0" wp14:anchorId="7178325E" wp14:editId="339AE310">
            <wp:extent cx="6120765" cy="1958975"/>
            <wp:effectExtent l="0" t="0" r="0" b="3175"/>
            <wp:docPr id="136869026" name="Picture 114" descr="A road with arrows pointing to the pa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8" descr="A road with arrows pointing to the paint&#10;&#10;Description automatically generated"/>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120765" cy="1958975"/>
                    </a:xfrm>
                    <a:prstGeom prst="rect">
                      <a:avLst/>
                    </a:prstGeom>
                    <a:noFill/>
                    <a:ln>
                      <a:noFill/>
                    </a:ln>
                  </pic:spPr>
                </pic:pic>
              </a:graphicData>
            </a:graphic>
          </wp:inline>
        </w:drawing>
      </w:r>
      <w:bookmarkStart w:id="649" w:name="_Ref166785829"/>
      <w:r w:rsidRPr="001609F9">
        <w:rPr>
          <w:rStyle w:val="CaptionChar"/>
        </w:rPr>
        <w:t xml:space="preserve">Figure </w:t>
      </w:r>
      <w:r w:rsidRPr="001609F9">
        <w:rPr>
          <w:rStyle w:val="CaptionChar"/>
        </w:rPr>
        <w:fldChar w:fldCharType="begin"/>
      </w:r>
      <w:r w:rsidRPr="001609F9">
        <w:rPr>
          <w:rStyle w:val="CaptionChar"/>
        </w:rPr>
        <w:instrText xml:space="preserve"> SEQ Figure \* ARABIC </w:instrText>
      </w:r>
      <w:r w:rsidRPr="001609F9">
        <w:rPr>
          <w:rStyle w:val="CaptionChar"/>
        </w:rPr>
        <w:fldChar w:fldCharType="separate"/>
      </w:r>
      <w:r w:rsidRPr="001609F9">
        <w:rPr>
          <w:rStyle w:val="CaptionChar"/>
        </w:rPr>
        <w:t>145</w:t>
      </w:r>
      <w:r w:rsidRPr="001609F9">
        <w:rPr>
          <w:rStyle w:val="CaptionChar"/>
        </w:rPr>
        <w:fldChar w:fldCharType="end"/>
      </w:r>
      <w:bookmarkEnd w:id="649"/>
      <w:r w:rsidRPr="001609F9">
        <w:rPr>
          <w:rStyle w:val="CaptionChar"/>
        </w:rPr>
        <w:t>: The runway</w:t>
      </w:r>
    </w:p>
    <w:p w14:paraId="19D8F125" w14:textId="77777777" w:rsidR="00A302AC" w:rsidRPr="001609F9" w:rsidRDefault="00A302AC" w:rsidP="00A302AC">
      <w:r w:rsidRPr="001609F9">
        <w:t>The OLS defines the surfaces where obstacles should not penetrate (or violate) and objects/obstacles are permitted if they are below the (OLS) s.</w:t>
      </w:r>
    </w:p>
    <w:p w14:paraId="32A7DF79" w14:textId="77777777" w:rsidR="00A302AC" w:rsidRPr="001609F9" w:rsidRDefault="00A302AC" w:rsidP="006D7640">
      <w:pPr>
        <w:pStyle w:val="ECCAnnexheading3"/>
      </w:pPr>
      <w:bookmarkStart w:id="650" w:name="_Toc169078808"/>
      <w:r w:rsidRPr="001609F9">
        <w:t>The Baseline Scenario</w:t>
      </w:r>
      <w:bookmarkEnd w:id="650"/>
    </w:p>
    <w:p w14:paraId="6D350649" w14:textId="77777777" w:rsidR="00A302AC" w:rsidRPr="001609F9" w:rsidRDefault="00A302AC" w:rsidP="00A302AC">
      <w:r w:rsidRPr="001609F9">
        <w:t xml:space="preserve">The interference scenario is as shown in </w:t>
      </w:r>
      <w:r w:rsidRPr="001609F9">
        <w:fldChar w:fldCharType="begin"/>
      </w:r>
      <w:r w:rsidRPr="001609F9">
        <w:instrText xml:space="preserve"> REF _Ref166785870 \h </w:instrText>
      </w:r>
      <w:r w:rsidRPr="001609F9">
        <w:fldChar w:fldCharType="separate"/>
      </w:r>
      <w:r w:rsidRPr="001609F9">
        <w:t>Figure 146</w:t>
      </w:r>
      <w:r w:rsidRPr="001609F9">
        <w:fldChar w:fldCharType="end"/>
      </w:r>
      <w:r w:rsidRPr="001609F9">
        <w:t xml:space="preserve"> with a glide slope of 3° to the touchdown point</w:t>
      </w:r>
      <w:r w:rsidRPr="001609F9">
        <w:rPr>
          <w:vertAlign w:val="superscript"/>
        </w:rPr>
        <w:footnoteReference w:id="21"/>
      </w:r>
      <w:r w:rsidRPr="001609F9">
        <w:t xml:space="preserve">. </w:t>
      </w:r>
    </w:p>
    <w:p w14:paraId="263F1CDA" w14:textId="77777777" w:rsidR="00A302AC" w:rsidRPr="001609F9" w:rsidRDefault="00A302AC" w:rsidP="00A302AC"/>
    <w:p w14:paraId="5E429443" w14:textId="3144AF6D" w:rsidR="00A302AC" w:rsidRPr="001609F9" w:rsidRDefault="00A302AC" w:rsidP="00A05E17">
      <w:pPr>
        <w:jc w:val="center"/>
        <w:rPr>
          <w:b/>
          <w:bCs/>
        </w:rPr>
      </w:pPr>
      <w:r w:rsidRPr="001609F9">
        <w:rPr>
          <w:b/>
          <w:bCs/>
          <w:noProof/>
        </w:rPr>
        <w:drawing>
          <wp:inline distT="0" distB="0" distL="0" distR="0" wp14:anchorId="2B312933" wp14:editId="5A9DACD1">
            <wp:extent cx="6120765" cy="2484120"/>
            <wp:effectExtent l="0" t="0" r="0" b="0"/>
            <wp:docPr id="965517781" name="Picture 113" descr="A diagram of a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9" descr="A diagram of a plane&#10;&#10;Description automatically generated"/>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20765" cy="2484120"/>
                    </a:xfrm>
                    <a:prstGeom prst="rect">
                      <a:avLst/>
                    </a:prstGeom>
                    <a:noFill/>
                    <a:ln>
                      <a:noFill/>
                    </a:ln>
                  </pic:spPr>
                </pic:pic>
              </a:graphicData>
            </a:graphic>
          </wp:inline>
        </w:drawing>
      </w:r>
      <w:bookmarkStart w:id="651" w:name="_Ref166785870"/>
      <w:r w:rsidRPr="001609F9">
        <w:rPr>
          <w:rStyle w:val="CaptionChar"/>
        </w:rPr>
        <w:t xml:space="preserve">Figure </w:t>
      </w:r>
      <w:r w:rsidRPr="001609F9">
        <w:rPr>
          <w:rStyle w:val="CaptionChar"/>
        </w:rPr>
        <w:fldChar w:fldCharType="begin"/>
      </w:r>
      <w:r w:rsidRPr="001609F9">
        <w:rPr>
          <w:rStyle w:val="CaptionChar"/>
        </w:rPr>
        <w:instrText xml:space="preserve"> SEQ Figure \* ARABIC </w:instrText>
      </w:r>
      <w:r w:rsidRPr="001609F9">
        <w:rPr>
          <w:rStyle w:val="CaptionChar"/>
        </w:rPr>
        <w:fldChar w:fldCharType="separate"/>
      </w:r>
      <w:r w:rsidRPr="001609F9">
        <w:rPr>
          <w:rStyle w:val="CaptionChar"/>
        </w:rPr>
        <w:t>146</w:t>
      </w:r>
      <w:r w:rsidRPr="001609F9">
        <w:rPr>
          <w:rStyle w:val="CaptionChar"/>
        </w:rPr>
        <w:fldChar w:fldCharType="end"/>
      </w:r>
      <w:bookmarkEnd w:id="651"/>
      <w:r w:rsidRPr="001609F9">
        <w:rPr>
          <w:rStyle w:val="CaptionChar"/>
        </w:rPr>
        <w:t>: Interference scenario</w:t>
      </w:r>
    </w:p>
    <w:p w14:paraId="3B3EA99A" w14:textId="6A8F0A4A" w:rsidR="00A302AC" w:rsidRPr="001609F9" w:rsidRDefault="00A302AC" w:rsidP="00A302AC">
      <w:r w:rsidRPr="001609F9">
        <w:t xml:space="preserve">The WBB LMP base stations are at the height of the 15 m, and they are set directly under the flight path at regular distance intervals from the start of the Obstacle Limitation Surface (OLS) point on the ground. The first base station is 750 m from the start of the OLS to satisfy the height restriction set by this recommended OLS. The closest base station to the aircraft at 200 feet would be around 27 m (ground distance). The study also evaluates emissions from WBB LMP lateral to the flight path as shown in </w:t>
      </w:r>
      <w:r w:rsidRPr="001609F9">
        <w:fldChar w:fldCharType="begin"/>
      </w:r>
      <w:r w:rsidRPr="001609F9">
        <w:instrText xml:space="preserve"> REF _Ref166785870 \h </w:instrText>
      </w:r>
      <w:r w:rsidRPr="001609F9">
        <w:fldChar w:fldCharType="separate"/>
      </w:r>
      <w:r w:rsidR="00732C8C" w:rsidRPr="001609F9">
        <w:rPr>
          <w:rStyle w:val="CaptionChar"/>
        </w:rPr>
        <w:t>Figure 146</w:t>
      </w:r>
      <w:r w:rsidRPr="001609F9">
        <w:fldChar w:fldCharType="end"/>
      </w:r>
      <w:r w:rsidRPr="001609F9">
        <w:t xml:space="preserve"> .It is worth highlighting that it is sufficient to consider the emissions from a single WBB LMP base station set in a worst-case scenario as this will be the dominant interferer. Hence, this scenario is representative enough to cover the aggregation case involving multiple WBB LMP base station. </w:t>
      </w:r>
    </w:p>
    <w:p w14:paraId="6DFD5BEC" w14:textId="77777777" w:rsidR="00A302AC" w:rsidRPr="001609F9" w:rsidRDefault="00A302AC" w:rsidP="006D7640">
      <w:pPr>
        <w:pStyle w:val="ECCAnnexheading3"/>
      </w:pPr>
      <w:bookmarkStart w:id="652" w:name="_Toc169078809"/>
      <w:r w:rsidRPr="001609F9">
        <w:lastRenderedPageBreak/>
        <w:t>Orientation of the WBB LMP Base Station – Boresight</w:t>
      </w:r>
      <w:bookmarkEnd w:id="652"/>
    </w:p>
    <w:p w14:paraId="2BBC6AEA" w14:textId="77777777" w:rsidR="00A302AC" w:rsidRPr="001609F9" w:rsidRDefault="00A302AC" w:rsidP="00A302AC">
      <w:r w:rsidRPr="001609F9">
        <w:t xml:space="preserve">The base station antenna gain is at its highest (for a particular elevation angle) in the boresight direction perpendicular to the WBB LMP antenna panel, and this gain is used to evaluate the worst-case emissions from the WBB LMP base station to the Radio Altimeter. </w:t>
      </w:r>
      <w:r w:rsidRPr="001609F9">
        <w:fldChar w:fldCharType="begin"/>
      </w:r>
      <w:r w:rsidRPr="001609F9">
        <w:instrText xml:space="preserve"> REF _Ref166785920 \h </w:instrText>
      </w:r>
      <w:r w:rsidRPr="001609F9">
        <w:fldChar w:fldCharType="separate"/>
      </w:r>
      <w:r w:rsidRPr="001609F9">
        <w:t>Figure 147</w:t>
      </w:r>
      <w:r w:rsidRPr="001609F9">
        <w:fldChar w:fldCharType="end"/>
      </w:r>
      <w:r w:rsidRPr="001609F9">
        <w:t xml:space="preserve"> is just an illustration of the angular relationship (azimuth) between the WBB LMP base station antenna panel and the Radio Altimeter (represented by the ‘Point’).</w:t>
      </w:r>
    </w:p>
    <w:p w14:paraId="765E6859" w14:textId="40CCB179" w:rsidR="00A302AC" w:rsidRPr="001609F9" w:rsidRDefault="00A302AC" w:rsidP="008E5608">
      <w:pPr>
        <w:jc w:val="center"/>
      </w:pPr>
      <w:r w:rsidRPr="001609F9">
        <w:rPr>
          <w:noProof/>
        </w:rPr>
        <w:drawing>
          <wp:inline distT="0" distB="0" distL="0" distR="0" wp14:anchorId="1806567B" wp14:editId="205D9292">
            <wp:extent cx="5111115" cy="1654810"/>
            <wp:effectExtent l="0" t="0" r="0" b="2540"/>
            <wp:docPr id="260149030" name="Picture 112" descr="A blue and green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0" descr="A blue and green graph&#10;&#10;Description automatically generated with medium confidence"/>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111115" cy="1654810"/>
                    </a:xfrm>
                    <a:prstGeom prst="rect">
                      <a:avLst/>
                    </a:prstGeom>
                    <a:noFill/>
                    <a:ln>
                      <a:noFill/>
                    </a:ln>
                  </pic:spPr>
                </pic:pic>
              </a:graphicData>
            </a:graphic>
          </wp:inline>
        </w:drawing>
      </w:r>
    </w:p>
    <w:p w14:paraId="1ED61A44" w14:textId="6D16B047" w:rsidR="00A302AC" w:rsidRPr="001609F9" w:rsidRDefault="00A302AC" w:rsidP="008E5608">
      <w:pPr>
        <w:pStyle w:val="Caption"/>
      </w:pPr>
      <w:bookmarkStart w:id="653" w:name="_Ref166785920"/>
      <w:r w:rsidRPr="001609F9">
        <w:t xml:space="preserve">Figure </w:t>
      </w:r>
      <w:r w:rsidRPr="001609F9">
        <w:fldChar w:fldCharType="begin"/>
      </w:r>
      <w:r w:rsidRPr="001609F9">
        <w:instrText xml:space="preserve"> SEQ Figure \* ARABIC </w:instrText>
      </w:r>
      <w:r w:rsidRPr="001609F9">
        <w:fldChar w:fldCharType="separate"/>
      </w:r>
      <w:r w:rsidR="00732C8C" w:rsidRPr="001609F9">
        <w:rPr>
          <w:noProof/>
        </w:rPr>
        <w:t>147</w:t>
      </w:r>
      <w:r w:rsidRPr="001609F9">
        <w:fldChar w:fldCharType="end"/>
      </w:r>
      <w:bookmarkEnd w:id="653"/>
      <w:r w:rsidRPr="001609F9">
        <w:t>: Boresight plane (perpendicular to antenna panel) – (a) antenna gain of an AAS base station, (b) antenna gain envelope of the AAS base station</w:t>
      </w:r>
    </w:p>
    <w:p w14:paraId="16BA66F7" w14:textId="77777777" w:rsidR="00A302AC" w:rsidRPr="001609F9" w:rsidRDefault="00A302AC" w:rsidP="00AE14F3">
      <w:pPr>
        <w:pStyle w:val="ECCAnnexheading2"/>
      </w:pPr>
      <w:bookmarkStart w:id="654" w:name="_Toc182478767"/>
      <w:bookmarkStart w:id="655" w:name="_Toc169078810"/>
      <w:bookmarkStart w:id="656" w:name="_Toc172540936"/>
      <w:bookmarkStart w:id="657" w:name="_Toc183179636"/>
      <w:r w:rsidRPr="001609F9">
        <w:t>Interference Tolerance Threshold</w:t>
      </w:r>
      <w:bookmarkEnd w:id="654"/>
      <w:bookmarkEnd w:id="657"/>
      <w:r w:rsidRPr="001609F9">
        <w:t xml:space="preserve">  </w:t>
      </w:r>
      <w:bookmarkEnd w:id="655"/>
      <w:bookmarkEnd w:id="656"/>
    </w:p>
    <w:p w14:paraId="080CD76B" w14:textId="77777777" w:rsidR="00A302AC" w:rsidRPr="001609F9" w:rsidRDefault="00A302AC" w:rsidP="00A302AC">
      <w:r w:rsidRPr="001609F9">
        <w:t>The Interference Tolerance Threshold (ITT) is the point where the Radio Altimeter is being evaluated against the emissions from the WBB LMP base station. The ITT is calculated from the breakpoint level of the different Radio Altimeter model at different frequency ranges and height.</w:t>
      </w:r>
    </w:p>
    <w:p w14:paraId="6FB0D47F" w14:textId="77777777" w:rsidR="00A302AC" w:rsidRPr="001609F9" w:rsidRDefault="00A302AC" w:rsidP="006D7640">
      <w:pPr>
        <w:pStyle w:val="ECCAnnexheading3"/>
        <w:rPr>
          <w:rFonts w:eastAsia="Calibri"/>
        </w:rPr>
      </w:pPr>
      <w:bookmarkStart w:id="658" w:name="_Toc169078811"/>
      <w:r w:rsidRPr="001609F9">
        <w:t>Radio Altimeter Breakpoints and Maximum Interference Levels</w:t>
      </w:r>
      <w:bookmarkEnd w:id="658"/>
    </w:p>
    <w:p w14:paraId="6DD507EA" w14:textId="77777777" w:rsidR="00A302AC" w:rsidRPr="001609F9" w:rsidRDefault="00A302AC" w:rsidP="001E7183">
      <w:pPr>
        <w:pStyle w:val="Caption"/>
      </w:pPr>
      <w:r w:rsidRPr="001609F9">
        <w:t xml:space="preserve">Table </w:t>
      </w:r>
      <w:r w:rsidRPr="001609F9">
        <w:fldChar w:fldCharType="begin"/>
      </w:r>
      <w:r w:rsidRPr="001609F9">
        <w:instrText xml:space="preserve"> SEQ Table \* ARABIC </w:instrText>
      </w:r>
      <w:r w:rsidRPr="001609F9">
        <w:fldChar w:fldCharType="separate"/>
      </w:r>
      <w:r w:rsidRPr="001609F9">
        <w:t>87</w:t>
      </w:r>
      <w:r w:rsidRPr="001609F9">
        <w:fldChar w:fldCharType="end"/>
      </w:r>
      <w:r w:rsidRPr="001609F9">
        <w:t>: UC 1 breakpoints between 3.8 to 4.2 GHz at 200 feet AGL in dBm/MHz</w:t>
      </w:r>
    </w:p>
    <w:tbl>
      <w:tblPr>
        <w:tblStyle w:val="ECCTable-redheader"/>
        <w:tblW w:w="5000" w:type="pct"/>
        <w:tblInd w:w="0" w:type="dxa"/>
        <w:tblLook w:val="04A0" w:firstRow="1" w:lastRow="0" w:firstColumn="1" w:lastColumn="0" w:noHBand="0" w:noVBand="1"/>
      </w:tblPr>
      <w:tblGrid>
        <w:gridCol w:w="1512"/>
        <w:gridCol w:w="4273"/>
        <w:gridCol w:w="1662"/>
        <w:gridCol w:w="2182"/>
      </w:tblGrid>
      <w:tr w:rsidR="001E7183" w:rsidRPr="001609F9" w14:paraId="21E7556D"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785" w:type="pct"/>
          </w:tcPr>
          <w:p w14:paraId="410F495F" w14:textId="77777777" w:rsidR="001E7183" w:rsidRPr="001609F9" w:rsidRDefault="001E7183" w:rsidP="001E7183">
            <w:pPr>
              <w:pStyle w:val="ECCTableHeaderwhitefont"/>
              <w:keepNext w:val="0"/>
              <w:widowControl w:val="0"/>
              <w:rPr>
                <w:b/>
                <w:bCs w:val="0"/>
              </w:rPr>
            </w:pPr>
            <w:r w:rsidRPr="001609F9">
              <w:rPr>
                <w:b/>
                <w:bCs w:val="0"/>
              </w:rPr>
              <w:t>Altimeter model</w:t>
            </w:r>
          </w:p>
        </w:tc>
        <w:tc>
          <w:tcPr>
            <w:tcW w:w="2219" w:type="pct"/>
          </w:tcPr>
          <w:p w14:paraId="027E876D" w14:textId="4AA81380" w:rsidR="001E7183" w:rsidRPr="001609F9" w:rsidRDefault="001E7183" w:rsidP="001E7183">
            <w:pPr>
              <w:pStyle w:val="ECCTableHeaderwhitefont"/>
              <w:keepNext w:val="0"/>
              <w:widowControl w:val="0"/>
              <w:rPr>
                <w:b/>
                <w:bCs w:val="0"/>
              </w:rPr>
            </w:pPr>
            <w:r w:rsidRPr="001609F9">
              <w:rPr>
                <w:b/>
                <w:bCs w:val="0"/>
              </w:rPr>
              <w:t>3.8</w:t>
            </w:r>
            <w:r w:rsidR="00832A99" w:rsidRPr="001609F9">
              <w:rPr>
                <w:b/>
                <w:bCs w:val="0"/>
              </w:rPr>
              <w:t>-</w:t>
            </w:r>
            <w:r w:rsidRPr="001609F9">
              <w:rPr>
                <w:b/>
                <w:bCs w:val="0"/>
              </w:rPr>
              <w:t>4.1 GHz</w:t>
            </w:r>
          </w:p>
        </w:tc>
        <w:tc>
          <w:tcPr>
            <w:tcW w:w="863" w:type="pct"/>
          </w:tcPr>
          <w:p w14:paraId="4B1DFFC4" w14:textId="77777777" w:rsidR="001E7183" w:rsidRPr="001609F9" w:rsidRDefault="001E7183" w:rsidP="001E7183">
            <w:pPr>
              <w:pStyle w:val="ECCTableHeaderwhitefont"/>
              <w:keepNext w:val="0"/>
              <w:widowControl w:val="0"/>
              <w:rPr>
                <w:b/>
                <w:bCs w:val="0"/>
              </w:rPr>
            </w:pPr>
            <w:r w:rsidRPr="001609F9">
              <w:rPr>
                <w:b/>
                <w:bCs w:val="0"/>
              </w:rPr>
              <w:t>4.1- 4.2 GHz</w:t>
            </w:r>
          </w:p>
        </w:tc>
        <w:tc>
          <w:tcPr>
            <w:tcW w:w="1133" w:type="pct"/>
          </w:tcPr>
          <w:p w14:paraId="58E9F19F" w14:textId="77777777" w:rsidR="001E7183" w:rsidRPr="001609F9" w:rsidRDefault="001E7183" w:rsidP="001E7183">
            <w:pPr>
              <w:pStyle w:val="ECCTableHeaderwhitefont"/>
              <w:keepNext w:val="0"/>
              <w:widowControl w:val="0"/>
              <w:rPr>
                <w:b/>
                <w:bCs w:val="0"/>
              </w:rPr>
            </w:pPr>
            <w:r w:rsidRPr="001609F9">
              <w:rPr>
                <w:b/>
                <w:bCs w:val="0"/>
              </w:rPr>
              <w:t>Source</w:t>
            </w:r>
          </w:p>
        </w:tc>
      </w:tr>
      <w:tr w:rsidR="001E7183" w:rsidRPr="001609F9" w14:paraId="6BE95482" w14:textId="77777777" w:rsidTr="0010067B">
        <w:trPr>
          <w:trHeight w:val="265"/>
        </w:trPr>
        <w:tc>
          <w:tcPr>
            <w:tcW w:w="785" w:type="pct"/>
          </w:tcPr>
          <w:p w14:paraId="42C50952" w14:textId="77777777" w:rsidR="001E7183" w:rsidRPr="001609F9" w:rsidRDefault="001E7183" w:rsidP="001E7183">
            <w:pPr>
              <w:pStyle w:val="ECCTabletext"/>
              <w:keepNext w:val="0"/>
              <w:widowControl w:val="0"/>
            </w:pPr>
            <w:r w:rsidRPr="001609F9">
              <w:t>F</w:t>
            </w:r>
          </w:p>
        </w:tc>
        <w:tc>
          <w:tcPr>
            <w:tcW w:w="2219" w:type="pct"/>
          </w:tcPr>
          <w:p w14:paraId="1C0356A6" w14:textId="77777777" w:rsidR="001E7183" w:rsidRPr="001609F9" w:rsidRDefault="001E7183" w:rsidP="001E7183">
            <w:pPr>
              <w:pStyle w:val="ECCTabletext"/>
              <w:keepNext w:val="0"/>
              <w:widowControl w:val="0"/>
            </w:pPr>
            <w:r w:rsidRPr="001609F9">
              <w:t>-35</w:t>
            </w:r>
          </w:p>
          <w:p w14:paraId="471FD933" w14:textId="77777777" w:rsidR="001E7183" w:rsidRPr="001609F9" w:rsidRDefault="001E7183" w:rsidP="001E7183">
            <w:pPr>
              <w:pStyle w:val="ECCTabletext"/>
              <w:keepNext w:val="0"/>
              <w:widowControl w:val="0"/>
            </w:pPr>
            <w:r w:rsidRPr="001609F9">
              <w:t>(For 4 GHz worst case sample)</w:t>
            </w:r>
          </w:p>
        </w:tc>
        <w:tc>
          <w:tcPr>
            <w:tcW w:w="863" w:type="pct"/>
          </w:tcPr>
          <w:p w14:paraId="2BDC4A87" w14:textId="77777777" w:rsidR="001E7183" w:rsidRPr="001609F9" w:rsidRDefault="001E7183" w:rsidP="001E7183">
            <w:pPr>
              <w:pStyle w:val="ECCTabletext"/>
              <w:keepNext w:val="0"/>
              <w:widowControl w:val="0"/>
            </w:pPr>
            <w:r w:rsidRPr="001609F9">
              <w:t>-31</w:t>
            </w:r>
          </w:p>
          <w:p w14:paraId="3D23DE15" w14:textId="77777777" w:rsidR="001E7183" w:rsidRPr="001609F9" w:rsidRDefault="001E7183" w:rsidP="001E7183">
            <w:pPr>
              <w:pStyle w:val="ECCTabletext"/>
              <w:keepNext w:val="0"/>
              <w:widowControl w:val="0"/>
            </w:pPr>
            <w:r w:rsidRPr="001609F9">
              <w:t>(For 4.1 GHz Worst case sample)</w:t>
            </w:r>
          </w:p>
        </w:tc>
        <w:tc>
          <w:tcPr>
            <w:tcW w:w="1133" w:type="pct"/>
          </w:tcPr>
          <w:p w14:paraId="240B9895" w14:textId="77777777" w:rsidR="001E7183" w:rsidRPr="001609F9" w:rsidRDefault="001E7183" w:rsidP="001E7183">
            <w:pPr>
              <w:pStyle w:val="ECCTabletext"/>
              <w:keepNext w:val="0"/>
              <w:widowControl w:val="0"/>
            </w:pPr>
            <w:r w:rsidRPr="001609F9">
              <w:t>AVSI Report Vol 3 Figure 9-9</w:t>
            </w:r>
          </w:p>
        </w:tc>
      </w:tr>
      <w:tr w:rsidR="001E7183" w:rsidRPr="001609F9" w14:paraId="64A30ACF" w14:textId="77777777" w:rsidTr="0010067B">
        <w:trPr>
          <w:trHeight w:val="265"/>
        </w:trPr>
        <w:tc>
          <w:tcPr>
            <w:tcW w:w="785" w:type="pct"/>
          </w:tcPr>
          <w:p w14:paraId="715BEAE5" w14:textId="77777777" w:rsidR="001E7183" w:rsidRPr="001609F9" w:rsidRDefault="001E7183" w:rsidP="001E7183">
            <w:pPr>
              <w:pStyle w:val="ECCTabletext"/>
              <w:keepNext w:val="0"/>
              <w:widowControl w:val="0"/>
            </w:pPr>
            <w:r w:rsidRPr="001609F9">
              <w:t>L</w:t>
            </w:r>
          </w:p>
        </w:tc>
        <w:tc>
          <w:tcPr>
            <w:tcW w:w="2219" w:type="pct"/>
            <w:shd w:val="clear" w:color="auto" w:fill="auto"/>
          </w:tcPr>
          <w:p w14:paraId="6E4F5424" w14:textId="77777777" w:rsidR="001E7183" w:rsidRPr="001609F9" w:rsidRDefault="001E7183" w:rsidP="001E7183">
            <w:pPr>
              <w:pStyle w:val="ECCTabletext"/>
              <w:keepNext w:val="0"/>
              <w:widowControl w:val="0"/>
            </w:pPr>
            <w:r w:rsidRPr="001609F9">
              <w:t>-8</w:t>
            </w:r>
          </w:p>
          <w:p w14:paraId="745BDA24" w14:textId="77777777" w:rsidR="001E7183" w:rsidRPr="001609F9" w:rsidRDefault="001E7183" w:rsidP="001E7183">
            <w:pPr>
              <w:pStyle w:val="ECCTabletext"/>
              <w:keepNext w:val="0"/>
              <w:widowControl w:val="0"/>
            </w:pPr>
            <w:r w:rsidRPr="001609F9">
              <w:t>(For 4000 MHz Percentile Criterion &gt;2% Error)</w:t>
            </w:r>
          </w:p>
        </w:tc>
        <w:tc>
          <w:tcPr>
            <w:tcW w:w="863" w:type="pct"/>
          </w:tcPr>
          <w:p w14:paraId="02CC9B08" w14:textId="77777777" w:rsidR="001E7183" w:rsidRPr="001609F9" w:rsidRDefault="001E7183" w:rsidP="001E7183">
            <w:pPr>
              <w:pStyle w:val="ECCTabletext"/>
              <w:keepNext w:val="0"/>
              <w:widowControl w:val="0"/>
            </w:pPr>
            <w:r w:rsidRPr="001609F9">
              <w:t>NDA</w:t>
            </w:r>
          </w:p>
        </w:tc>
        <w:tc>
          <w:tcPr>
            <w:tcW w:w="1133" w:type="pct"/>
          </w:tcPr>
          <w:p w14:paraId="7E64306F" w14:textId="77777777" w:rsidR="001E7183" w:rsidRPr="001609F9" w:rsidRDefault="001E7183" w:rsidP="001E7183">
            <w:pPr>
              <w:pStyle w:val="ECCTabletext"/>
              <w:keepNext w:val="0"/>
              <w:widowControl w:val="0"/>
            </w:pPr>
            <w:r w:rsidRPr="001609F9">
              <w:t>AVSI Report Vol 3 Table 8-8</w:t>
            </w:r>
          </w:p>
        </w:tc>
      </w:tr>
      <w:tr w:rsidR="001E7183" w:rsidRPr="001609F9" w14:paraId="3233D7D9" w14:textId="77777777" w:rsidTr="0010067B">
        <w:trPr>
          <w:trHeight w:val="265"/>
        </w:trPr>
        <w:tc>
          <w:tcPr>
            <w:tcW w:w="785" w:type="pct"/>
          </w:tcPr>
          <w:p w14:paraId="5DE29B1D" w14:textId="77777777" w:rsidR="001E7183" w:rsidRPr="001609F9" w:rsidRDefault="001E7183" w:rsidP="001E7183">
            <w:pPr>
              <w:pStyle w:val="ECCTabletext"/>
              <w:keepNext w:val="0"/>
              <w:widowControl w:val="0"/>
            </w:pPr>
            <w:r w:rsidRPr="001609F9">
              <w:t>T</w:t>
            </w:r>
          </w:p>
        </w:tc>
        <w:tc>
          <w:tcPr>
            <w:tcW w:w="2219" w:type="pct"/>
            <w:shd w:val="clear" w:color="auto" w:fill="auto"/>
          </w:tcPr>
          <w:p w14:paraId="5965814C" w14:textId="77777777" w:rsidR="001E7183" w:rsidRPr="001609F9" w:rsidRDefault="001E7183" w:rsidP="001E7183">
            <w:pPr>
              <w:pStyle w:val="ECCTabletext"/>
              <w:keepNext w:val="0"/>
              <w:widowControl w:val="0"/>
            </w:pPr>
            <w:r w:rsidRPr="001609F9">
              <w:t>NB</w:t>
            </w:r>
            <w:r w:rsidRPr="001609F9">
              <w:br/>
              <w:t>(&gt; -29.9)</w:t>
            </w:r>
          </w:p>
          <w:p w14:paraId="261E31AE" w14:textId="77777777" w:rsidR="001E7183" w:rsidRPr="001609F9" w:rsidRDefault="001E7183" w:rsidP="001E7183">
            <w:pPr>
              <w:pStyle w:val="ECCTabletext"/>
              <w:keepNext w:val="0"/>
              <w:widowControl w:val="0"/>
            </w:pPr>
            <w:r w:rsidRPr="001609F9">
              <w:t>(For 4050 MHz Percentile Criterion &gt;2% Error)</w:t>
            </w:r>
          </w:p>
        </w:tc>
        <w:tc>
          <w:tcPr>
            <w:tcW w:w="863" w:type="pct"/>
          </w:tcPr>
          <w:p w14:paraId="6F64975B" w14:textId="77777777" w:rsidR="001E7183" w:rsidRPr="001609F9" w:rsidRDefault="001E7183" w:rsidP="001E7183">
            <w:pPr>
              <w:pStyle w:val="ECCTabletext"/>
              <w:keepNext w:val="0"/>
              <w:widowControl w:val="0"/>
            </w:pPr>
            <w:r w:rsidRPr="001609F9">
              <w:t>NB</w:t>
            </w:r>
            <w:r w:rsidRPr="001609F9">
              <w:br/>
              <w:t>(&gt; -19.8)</w:t>
            </w:r>
          </w:p>
          <w:p w14:paraId="010F7247" w14:textId="77777777" w:rsidR="001E7183" w:rsidRPr="001609F9" w:rsidRDefault="001E7183" w:rsidP="001E7183">
            <w:pPr>
              <w:pStyle w:val="ECCTabletext"/>
              <w:keepNext w:val="0"/>
              <w:widowControl w:val="0"/>
            </w:pPr>
            <w:r w:rsidRPr="001609F9">
              <w:t>(For 4150 MHz Percentile Criterion &gt;2% Error)</w:t>
            </w:r>
          </w:p>
        </w:tc>
        <w:tc>
          <w:tcPr>
            <w:tcW w:w="1133" w:type="pct"/>
          </w:tcPr>
          <w:p w14:paraId="489FB6C7" w14:textId="77777777" w:rsidR="001E7183" w:rsidRPr="001609F9" w:rsidRDefault="001E7183" w:rsidP="001E7183">
            <w:pPr>
              <w:pStyle w:val="ECCTabletext"/>
              <w:keepNext w:val="0"/>
              <w:widowControl w:val="0"/>
            </w:pPr>
            <w:r w:rsidRPr="001609F9">
              <w:t>AVSI Report Vol 3 Table 6-6</w:t>
            </w:r>
          </w:p>
        </w:tc>
      </w:tr>
      <w:tr w:rsidR="001E7183" w:rsidRPr="001609F9" w14:paraId="03BABE85" w14:textId="77777777" w:rsidTr="0010067B">
        <w:trPr>
          <w:trHeight w:val="265"/>
        </w:trPr>
        <w:tc>
          <w:tcPr>
            <w:tcW w:w="785" w:type="pct"/>
          </w:tcPr>
          <w:p w14:paraId="09EC5FD3" w14:textId="77777777" w:rsidR="001E7183" w:rsidRPr="001609F9" w:rsidRDefault="001E7183" w:rsidP="001E7183">
            <w:pPr>
              <w:pStyle w:val="ECCTabletext"/>
              <w:keepNext w:val="0"/>
              <w:widowControl w:val="0"/>
            </w:pPr>
            <w:r w:rsidRPr="001609F9">
              <w:t>X</w:t>
            </w:r>
          </w:p>
        </w:tc>
        <w:tc>
          <w:tcPr>
            <w:tcW w:w="2219" w:type="pct"/>
            <w:shd w:val="clear" w:color="auto" w:fill="auto"/>
          </w:tcPr>
          <w:p w14:paraId="4C24D9C6" w14:textId="77777777" w:rsidR="001E7183" w:rsidRPr="001609F9" w:rsidRDefault="001E7183" w:rsidP="001E7183">
            <w:pPr>
              <w:pStyle w:val="ECCTabletext"/>
              <w:keepNext w:val="0"/>
              <w:widowControl w:val="0"/>
            </w:pPr>
            <w:r w:rsidRPr="001609F9">
              <w:t>-28</w:t>
            </w:r>
          </w:p>
          <w:p w14:paraId="3CC35CA4" w14:textId="77777777" w:rsidR="001E7183" w:rsidRPr="001609F9" w:rsidRDefault="001E7183" w:rsidP="001E7183">
            <w:pPr>
              <w:pStyle w:val="ECCTabletext"/>
              <w:keepNext w:val="0"/>
              <w:widowControl w:val="0"/>
            </w:pPr>
            <w:r w:rsidRPr="001609F9">
              <w:t>(For 3950 MHz Percentile Criterion &gt;2% Error at +25°C)</w:t>
            </w:r>
          </w:p>
        </w:tc>
        <w:tc>
          <w:tcPr>
            <w:tcW w:w="863" w:type="pct"/>
          </w:tcPr>
          <w:p w14:paraId="2DC5E602" w14:textId="77777777" w:rsidR="001E7183" w:rsidRPr="001609F9" w:rsidRDefault="001E7183" w:rsidP="001E7183">
            <w:pPr>
              <w:pStyle w:val="ECCTabletext"/>
              <w:keepNext w:val="0"/>
              <w:widowControl w:val="0"/>
            </w:pPr>
            <w:r w:rsidRPr="001609F9">
              <w:t>NDA</w:t>
            </w:r>
          </w:p>
        </w:tc>
        <w:tc>
          <w:tcPr>
            <w:tcW w:w="1133" w:type="pct"/>
          </w:tcPr>
          <w:p w14:paraId="1C1599D2" w14:textId="77777777" w:rsidR="001E7183" w:rsidRPr="001609F9" w:rsidRDefault="001E7183" w:rsidP="001E7183">
            <w:pPr>
              <w:pStyle w:val="ECCTabletext"/>
              <w:keepNext w:val="0"/>
              <w:widowControl w:val="0"/>
            </w:pPr>
            <w:r w:rsidRPr="001609F9">
              <w:t>AVSI Report Vol 3 Table 8-10</w:t>
            </w:r>
          </w:p>
        </w:tc>
      </w:tr>
      <w:tr w:rsidR="001E7183" w:rsidRPr="001609F9" w14:paraId="322E9FAF" w14:textId="77777777" w:rsidTr="0010067B">
        <w:trPr>
          <w:trHeight w:val="265"/>
        </w:trPr>
        <w:tc>
          <w:tcPr>
            <w:tcW w:w="785" w:type="pct"/>
          </w:tcPr>
          <w:p w14:paraId="2E2BB4C2" w14:textId="77777777" w:rsidR="001E7183" w:rsidRPr="001609F9" w:rsidRDefault="001E7183" w:rsidP="001E7183">
            <w:pPr>
              <w:pStyle w:val="ECCTabletext"/>
              <w:keepNext w:val="0"/>
              <w:widowControl w:val="0"/>
            </w:pPr>
            <w:r w:rsidRPr="001609F9">
              <w:t>U</w:t>
            </w:r>
          </w:p>
        </w:tc>
        <w:tc>
          <w:tcPr>
            <w:tcW w:w="2219" w:type="pct"/>
            <w:shd w:val="clear" w:color="auto" w:fill="auto"/>
          </w:tcPr>
          <w:p w14:paraId="5DC2320B" w14:textId="77777777" w:rsidR="001E7183" w:rsidRPr="001609F9" w:rsidRDefault="001E7183" w:rsidP="001E7183">
            <w:pPr>
              <w:pStyle w:val="ECCTabletext"/>
              <w:keepNext w:val="0"/>
              <w:widowControl w:val="0"/>
            </w:pPr>
            <w:r w:rsidRPr="001609F9">
              <w:t>NB</w:t>
            </w:r>
            <w:r w:rsidRPr="001609F9">
              <w:br/>
              <w:t>(&gt; -19.8)</w:t>
            </w:r>
          </w:p>
          <w:p w14:paraId="7E06B958" w14:textId="77777777" w:rsidR="001E7183" w:rsidRPr="001609F9" w:rsidRDefault="001E7183" w:rsidP="001E7183">
            <w:pPr>
              <w:pStyle w:val="ECCTabletext"/>
              <w:keepNext w:val="0"/>
              <w:widowControl w:val="0"/>
            </w:pPr>
            <w:r w:rsidRPr="001609F9">
              <w:lastRenderedPageBreak/>
              <w:t>(For 4050 MHz NCD Criterion)</w:t>
            </w:r>
          </w:p>
        </w:tc>
        <w:tc>
          <w:tcPr>
            <w:tcW w:w="863" w:type="pct"/>
          </w:tcPr>
          <w:p w14:paraId="63014DA4" w14:textId="77777777" w:rsidR="001E7183" w:rsidRPr="001609F9" w:rsidRDefault="001E7183" w:rsidP="001E7183">
            <w:pPr>
              <w:pStyle w:val="ECCTabletext"/>
              <w:keepNext w:val="0"/>
              <w:widowControl w:val="0"/>
            </w:pPr>
            <w:r w:rsidRPr="001609F9">
              <w:lastRenderedPageBreak/>
              <w:t>NB</w:t>
            </w:r>
            <w:r w:rsidRPr="001609F9">
              <w:br/>
              <w:t xml:space="preserve">(&gt; </w:t>
            </w:r>
            <w:r w:rsidRPr="001609F9">
              <w:noBreakHyphen/>
              <w:t>19.8)</w:t>
            </w:r>
          </w:p>
          <w:p w14:paraId="440C8357" w14:textId="77777777" w:rsidR="001E7183" w:rsidRPr="001609F9" w:rsidRDefault="001E7183" w:rsidP="001E7183">
            <w:pPr>
              <w:pStyle w:val="ECCTabletext"/>
              <w:keepNext w:val="0"/>
              <w:widowControl w:val="0"/>
            </w:pPr>
            <w:r w:rsidRPr="001609F9">
              <w:lastRenderedPageBreak/>
              <w:t>(For 4150 MHz NCD Criterion)</w:t>
            </w:r>
          </w:p>
        </w:tc>
        <w:tc>
          <w:tcPr>
            <w:tcW w:w="1133" w:type="pct"/>
          </w:tcPr>
          <w:p w14:paraId="2F1776A0" w14:textId="77777777" w:rsidR="001E7183" w:rsidRPr="001609F9" w:rsidRDefault="001E7183" w:rsidP="001E7183">
            <w:pPr>
              <w:pStyle w:val="ECCTabletext"/>
              <w:keepNext w:val="0"/>
              <w:widowControl w:val="0"/>
            </w:pPr>
            <w:r w:rsidRPr="001609F9">
              <w:lastRenderedPageBreak/>
              <w:t>AVSI Report Vol 3 Table 6-9</w:t>
            </w:r>
          </w:p>
        </w:tc>
      </w:tr>
      <w:tr w:rsidR="001E7183" w:rsidRPr="001609F9" w14:paraId="7C86F3D3" w14:textId="77777777" w:rsidTr="0010067B">
        <w:trPr>
          <w:trHeight w:val="265"/>
        </w:trPr>
        <w:tc>
          <w:tcPr>
            <w:tcW w:w="785" w:type="pct"/>
          </w:tcPr>
          <w:p w14:paraId="41B0C1F5" w14:textId="77777777" w:rsidR="001E7183" w:rsidRPr="001609F9" w:rsidRDefault="001E7183" w:rsidP="001E7183">
            <w:pPr>
              <w:pStyle w:val="ECCTabletext"/>
              <w:keepNext w:val="0"/>
              <w:widowControl w:val="0"/>
            </w:pPr>
            <w:r w:rsidRPr="001609F9">
              <w:t>Y</w:t>
            </w:r>
          </w:p>
        </w:tc>
        <w:tc>
          <w:tcPr>
            <w:tcW w:w="2219" w:type="pct"/>
            <w:shd w:val="clear" w:color="auto" w:fill="auto"/>
          </w:tcPr>
          <w:p w14:paraId="350DB57D" w14:textId="77777777" w:rsidR="001E7183" w:rsidRPr="001609F9" w:rsidRDefault="001E7183" w:rsidP="001E7183">
            <w:pPr>
              <w:pStyle w:val="ECCTabletext"/>
              <w:keepNext w:val="0"/>
              <w:widowControl w:val="0"/>
            </w:pPr>
            <w:r w:rsidRPr="001609F9">
              <w:t>-28</w:t>
            </w:r>
          </w:p>
          <w:p w14:paraId="69F83BF2" w14:textId="77777777" w:rsidR="001E7183" w:rsidRPr="001609F9" w:rsidRDefault="001E7183" w:rsidP="001E7183">
            <w:pPr>
              <w:pStyle w:val="ECCTabletext"/>
              <w:keepNext w:val="0"/>
              <w:widowControl w:val="0"/>
            </w:pPr>
            <w:r w:rsidRPr="001609F9">
              <w:t>(For 3850 MHz)</w:t>
            </w:r>
          </w:p>
        </w:tc>
        <w:tc>
          <w:tcPr>
            <w:tcW w:w="863" w:type="pct"/>
          </w:tcPr>
          <w:p w14:paraId="7320B450" w14:textId="77777777" w:rsidR="001E7183" w:rsidRPr="001609F9" w:rsidRDefault="001E7183" w:rsidP="001E7183">
            <w:pPr>
              <w:pStyle w:val="ECCTabletext"/>
              <w:keepNext w:val="0"/>
              <w:widowControl w:val="0"/>
            </w:pPr>
            <w:r w:rsidRPr="001609F9">
              <w:t>NDA</w:t>
            </w:r>
          </w:p>
        </w:tc>
        <w:tc>
          <w:tcPr>
            <w:tcW w:w="1133" w:type="pct"/>
          </w:tcPr>
          <w:p w14:paraId="48B25580" w14:textId="77777777" w:rsidR="001E7183" w:rsidRPr="001609F9" w:rsidRDefault="001E7183" w:rsidP="001E7183">
            <w:pPr>
              <w:pStyle w:val="ECCTabletext"/>
              <w:keepNext w:val="0"/>
              <w:widowControl w:val="0"/>
            </w:pPr>
            <w:r w:rsidRPr="001609F9">
              <w:t>AVSI Report Vol 1 Table 3-1</w:t>
            </w:r>
          </w:p>
        </w:tc>
      </w:tr>
      <w:tr w:rsidR="001E7183" w:rsidRPr="001609F9" w14:paraId="04FB1826" w14:textId="77777777" w:rsidTr="0010067B">
        <w:trPr>
          <w:trHeight w:val="265"/>
        </w:trPr>
        <w:tc>
          <w:tcPr>
            <w:tcW w:w="5000" w:type="pct"/>
            <w:gridSpan w:val="4"/>
          </w:tcPr>
          <w:p w14:paraId="6044EE2C" w14:textId="77777777" w:rsidR="001E7183" w:rsidRPr="001609F9" w:rsidRDefault="001E7183" w:rsidP="001E7183">
            <w:pPr>
              <w:pStyle w:val="ECCTablenote"/>
              <w:widowControl w:val="0"/>
            </w:pPr>
            <w:r w:rsidRPr="001609F9">
              <w:t>Note: NB (&gt; VALUE) refers to “No Breakpoint”, meaning normal RA operation up to the maximum 5G signal level tested, where VALUE is the maximum power tested, and the breakpoint would be higher than this level. This tested power level should not be considered as a breakpoint.</w:t>
            </w:r>
          </w:p>
          <w:p w14:paraId="4F71E606" w14:textId="77777777" w:rsidR="001E7183" w:rsidRPr="001609F9" w:rsidRDefault="001E7183" w:rsidP="001E7183">
            <w:pPr>
              <w:pStyle w:val="ECCTablenote"/>
              <w:widowControl w:val="0"/>
            </w:pPr>
            <w:r w:rsidRPr="001609F9">
              <w:t>Note: The breakpoints are converted to dBm/MHz</w:t>
            </w:r>
          </w:p>
          <w:p w14:paraId="5F925E6D" w14:textId="77777777" w:rsidR="001E7183" w:rsidRPr="001609F9" w:rsidRDefault="001E7183" w:rsidP="001E7183">
            <w:pPr>
              <w:pStyle w:val="ECCTablenote"/>
              <w:widowControl w:val="0"/>
            </w:pPr>
            <w:r w:rsidRPr="001609F9">
              <w:t>Note: NDA refers to “no data available”, meaning testing was not conducted for the frequency range.</w:t>
            </w:r>
          </w:p>
          <w:p w14:paraId="0D3D6B2B" w14:textId="77777777" w:rsidR="001E7183" w:rsidRPr="001609F9" w:rsidRDefault="001E7183" w:rsidP="001E7183">
            <w:pPr>
              <w:pStyle w:val="ECCTablenote"/>
              <w:widowControl w:val="0"/>
            </w:pPr>
            <w:r w:rsidRPr="001609F9">
              <w:t>Note: NCD refers to “no computed data”</w:t>
            </w:r>
          </w:p>
          <w:p w14:paraId="084515DC" w14:textId="77777777" w:rsidR="001E7183" w:rsidRPr="001609F9" w:rsidRDefault="001E7183" w:rsidP="001E7183">
            <w:pPr>
              <w:pStyle w:val="ECCTablenote"/>
              <w:widowControl w:val="0"/>
            </w:pPr>
            <w:r w:rsidRPr="001609F9">
              <w:t>Note: Altimeter Model X was tested at an altitude of 250 feet AGL</w:t>
            </w:r>
          </w:p>
          <w:p w14:paraId="5D64461A" w14:textId="77777777" w:rsidR="001E7183" w:rsidRPr="001609F9" w:rsidRDefault="001E7183" w:rsidP="001E7183">
            <w:pPr>
              <w:pStyle w:val="ECCTablenote"/>
              <w:widowControl w:val="0"/>
            </w:pPr>
            <w:r w:rsidRPr="001609F9">
              <w:t>Note: Altimeter Model L was tested up to a frequency of 4.05 GHz. Altimeter Model X was tested up to a frequency of 4.00 GHz. Altimeter Model Y was tested up to a frequency of 3.98 GHz.</w:t>
            </w:r>
          </w:p>
          <w:p w14:paraId="6AE24196" w14:textId="77777777" w:rsidR="001E7183" w:rsidRPr="001609F9" w:rsidRDefault="001E7183" w:rsidP="001E7183">
            <w:pPr>
              <w:pStyle w:val="ECCTablenote"/>
              <w:widowControl w:val="0"/>
            </w:pPr>
            <w:r w:rsidRPr="001609F9">
              <w:t xml:space="preserve">Note: The breakpoints consider a percentile criterion of +/-2% error and an NCD criterion and do not consider a criterion of a mean error of 0.5%. The mean error deviation of 0.5% is more stringent than the Radio Altimeter height accuracy of +/-3%, across 95% of measured observations that is defined in RTCA DO-155 / EUROCAE ED-30 </w:t>
            </w:r>
            <w:r w:rsidRPr="001609F9">
              <w:fldChar w:fldCharType="begin"/>
            </w:r>
            <w:r w:rsidRPr="001609F9">
              <w:instrText xml:space="preserve"> REF _Ref178586388 \r \h </w:instrText>
            </w:r>
            <w:r w:rsidRPr="001609F9">
              <w:fldChar w:fldCharType="separate"/>
            </w:r>
            <w:r w:rsidRPr="001609F9">
              <w:t>[22]</w:t>
            </w:r>
            <w:r w:rsidRPr="001609F9">
              <w:fldChar w:fldCharType="end"/>
            </w:r>
            <w:r w:rsidRPr="001609F9">
              <w:t>.</w:t>
            </w:r>
          </w:p>
        </w:tc>
      </w:tr>
    </w:tbl>
    <w:p w14:paraId="2819585C" w14:textId="50607EB4" w:rsidR="00A302AC" w:rsidRPr="001609F9" w:rsidRDefault="00A302AC" w:rsidP="00161438">
      <w:pPr>
        <w:pStyle w:val="Caption"/>
      </w:pPr>
      <w:bookmarkStart w:id="659" w:name="_Ref166795548"/>
      <w:r w:rsidRPr="001609F9">
        <w:t xml:space="preserve">Table </w:t>
      </w:r>
      <w:r w:rsidRPr="001609F9">
        <w:fldChar w:fldCharType="begin"/>
      </w:r>
      <w:r w:rsidRPr="001609F9">
        <w:instrText xml:space="preserve"> SEQ Table \* ARABIC </w:instrText>
      </w:r>
      <w:r w:rsidRPr="001609F9">
        <w:fldChar w:fldCharType="separate"/>
      </w:r>
      <w:r w:rsidR="00732C8C" w:rsidRPr="001609F9">
        <w:rPr>
          <w:noProof/>
        </w:rPr>
        <w:t>88</w:t>
      </w:r>
      <w:r w:rsidRPr="001609F9">
        <w:fldChar w:fldCharType="end"/>
      </w:r>
      <w:bookmarkEnd w:id="659"/>
      <w:r w:rsidRPr="001609F9">
        <w:t>: UC 1 maximum interference levels between 4.2 to 4.4 GHz in dBm/MHz</w:t>
      </w:r>
    </w:p>
    <w:tbl>
      <w:tblPr>
        <w:tblStyle w:val="ECCTable-redheader"/>
        <w:tblW w:w="5000" w:type="pct"/>
        <w:tblInd w:w="0" w:type="dxa"/>
        <w:tblLook w:val="04A0" w:firstRow="1" w:lastRow="0" w:firstColumn="1" w:lastColumn="0" w:noHBand="0" w:noVBand="1"/>
      </w:tblPr>
      <w:tblGrid>
        <w:gridCol w:w="1269"/>
        <w:gridCol w:w="5901"/>
        <w:gridCol w:w="2459"/>
      </w:tblGrid>
      <w:tr w:rsidR="00510D89" w:rsidRPr="001609F9" w14:paraId="3E331909"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659" w:type="pct"/>
            <w:tcBorders>
              <w:top w:val="single" w:sz="4" w:space="0" w:color="FFFFFF" w:themeColor="background1"/>
              <w:bottom w:val="single" w:sz="4" w:space="0" w:color="FFFFFF" w:themeColor="background1"/>
            </w:tcBorders>
          </w:tcPr>
          <w:p w14:paraId="78B6FD3F" w14:textId="77777777" w:rsidR="00510D89" w:rsidRPr="001609F9" w:rsidRDefault="00510D89" w:rsidP="0010067B">
            <w:pPr>
              <w:pStyle w:val="ECCTableHeaderwhitefont"/>
              <w:rPr>
                <w:b/>
                <w:bCs w:val="0"/>
              </w:rPr>
            </w:pPr>
            <w:r w:rsidRPr="001609F9">
              <w:rPr>
                <w:b/>
                <w:bCs w:val="0"/>
              </w:rPr>
              <w:t>Altimeter model</w:t>
            </w:r>
          </w:p>
        </w:tc>
        <w:tc>
          <w:tcPr>
            <w:tcW w:w="3064" w:type="pct"/>
            <w:tcBorders>
              <w:top w:val="single" w:sz="4" w:space="0" w:color="FFFFFF" w:themeColor="background1"/>
              <w:bottom w:val="single" w:sz="4" w:space="0" w:color="FFFFFF" w:themeColor="background1"/>
            </w:tcBorders>
          </w:tcPr>
          <w:p w14:paraId="1F1E4812" w14:textId="77777777" w:rsidR="00510D89" w:rsidRPr="001609F9" w:rsidRDefault="00510D89" w:rsidP="0010067B">
            <w:pPr>
              <w:pStyle w:val="ECCTableHeaderwhitefont"/>
              <w:rPr>
                <w:b/>
                <w:bCs w:val="0"/>
              </w:rPr>
            </w:pPr>
            <w:r w:rsidRPr="001609F9">
              <w:rPr>
                <w:b/>
                <w:bCs w:val="0"/>
              </w:rPr>
              <w:t>200 feet</w:t>
            </w:r>
          </w:p>
        </w:tc>
        <w:tc>
          <w:tcPr>
            <w:tcW w:w="1277" w:type="pct"/>
            <w:tcBorders>
              <w:top w:val="single" w:sz="4" w:space="0" w:color="FFFFFF" w:themeColor="background1"/>
              <w:bottom w:val="single" w:sz="4" w:space="0" w:color="FFFFFF" w:themeColor="background1"/>
              <w:right w:val="single" w:sz="4" w:space="0" w:color="FFFFFF" w:themeColor="background1"/>
            </w:tcBorders>
          </w:tcPr>
          <w:p w14:paraId="67BFA53E" w14:textId="77777777" w:rsidR="00510D89" w:rsidRPr="001609F9" w:rsidRDefault="00510D89" w:rsidP="0010067B">
            <w:pPr>
              <w:pStyle w:val="ECCTableHeaderwhitefont"/>
              <w:rPr>
                <w:b/>
                <w:bCs w:val="0"/>
              </w:rPr>
            </w:pPr>
            <w:r w:rsidRPr="001609F9">
              <w:rPr>
                <w:b/>
                <w:bCs w:val="0"/>
              </w:rPr>
              <w:t>Source</w:t>
            </w:r>
          </w:p>
        </w:tc>
      </w:tr>
      <w:tr w:rsidR="00510D89" w:rsidRPr="001609F9" w14:paraId="047575E6" w14:textId="77777777" w:rsidTr="0010067B">
        <w:trPr>
          <w:trHeight w:val="265"/>
        </w:trPr>
        <w:tc>
          <w:tcPr>
            <w:tcW w:w="659" w:type="pct"/>
            <w:tcBorders>
              <w:top w:val="single" w:sz="4" w:space="0" w:color="FFFFFF" w:themeColor="background1"/>
            </w:tcBorders>
          </w:tcPr>
          <w:p w14:paraId="49543C1F" w14:textId="77777777" w:rsidR="00510D89" w:rsidRPr="001609F9" w:rsidRDefault="00510D89" w:rsidP="0010067B">
            <w:pPr>
              <w:pStyle w:val="ECCTabletext"/>
            </w:pPr>
            <w:r w:rsidRPr="001609F9">
              <w:t>F</w:t>
            </w:r>
          </w:p>
        </w:tc>
        <w:tc>
          <w:tcPr>
            <w:tcW w:w="3064" w:type="pct"/>
            <w:tcBorders>
              <w:top w:val="single" w:sz="4" w:space="0" w:color="FFFFFF" w:themeColor="background1"/>
            </w:tcBorders>
          </w:tcPr>
          <w:p w14:paraId="3F934089" w14:textId="77777777" w:rsidR="00510D89" w:rsidRPr="001609F9" w:rsidRDefault="00510D89" w:rsidP="0010067B">
            <w:pPr>
              <w:pStyle w:val="ECCTabletext"/>
            </w:pPr>
            <w:r w:rsidRPr="001609F9">
              <w:t>-67</w:t>
            </w:r>
          </w:p>
          <w:p w14:paraId="0F1FA85B" w14:textId="77777777" w:rsidR="00510D89" w:rsidRPr="001609F9" w:rsidRDefault="00510D89" w:rsidP="0010067B">
            <w:pPr>
              <w:pStyle w:val="ECCTabletext"/>
            </w:pPr>
            <w:r w:rsidRPr="001609F9">
              <w:t>(-22 dB for /MHz conv.)</w:t>
            </w:r>
          </w:p>
        </w:tc>
        <w:tc>
          <w:tcPr>
            <w:tcW w:w="1277" w:type="pct"/>
            <w:tcBorders>
              <w:top w:val="single" w:sz="4" w:space="0" w:color="FFFFFF" w:themeColor="background1"/>
            </w:tcBorders>
          </w:tcPr>
          <w:p w14:paraId="4C8A63B4" w14:textId="77777777" w:rsidR="00510D89" w:rsidRPr="001609F9" w:rsidRDefault="00510D89" w:rsidP="0010067B">
            <w:pPr>
              <w:pStyle w:val="ECCTabletext"/>
            </w:pPr>
            <w:r w:rsidRPr="001609F9">
              <w:t>AVSI Vol II:</w:t>
            </w:r>
          </w:p>
          <w:p w14:paraId="741FD684" w14:textId="77777777" w:rsidR="00510D89" w:rsidRPr="001609F9" w:rsidRDefault="00510D89" w:rsidP="0010067B">
            <w:pPr>
              <w:pStyle w:val="ECCTabletext"/>
            </w:pPr>
            <w:r w:rsidRPr="001609F9">
              <w:t>Table 4-2</w:t>
            </w:r>
          </w:p>
        </w:tc>
      </w:tr>
      <w:tr w:rsidR="00510D89" w:rsidRPr="001609F9" w14:paraId="52718E76" w14:textId="77777777" w:rsidTr="0010067B">
        <w:trPr>
          <w:trHeight w:val="265"/>
        </w:trPr>
        <w:tc>
          <w:tcPr>
            <w:tcW w:w="659" w:type="pct"/>
            <w:tcBorders>
              <w:top w:val="single" w:sz="4" w:space="0" w:color="FFFFFF" w:themeColor="background1"/>
            </w:tcBorders>
          </w:tcPr>
          <w:p w14:paraId="2938BA6B" w14:textId="77777777" w:rsidR="00510D89" w:rsidRPr="001609F9" w:rsidRDefault="00510D89" w:rsidP="0010067B">
            <w:pPr>
              <w:pStyle w:val="ECCTabletext"/>
            </w:pPr>
            <w:r w:rsidRPr="001609F9">
              <w:t>L</w:t>
            </w:r>
          </w:p>
        </w:tc>
        <w:tc>
          <w:tcPr>
            <w:tcW w:w="3064" w:type="pct"/>
            <w:tcBorders>
              <w:top w:val="single" w:sz="4" w:space="0" w:color="FFFFFF" w:themeColor="background1"/>
            </w:tcBorders>
          </w:tcPr>
          <w:p w14:paraId="005467C0" w14:textId="77777777" w:rsidR="00510D89" w:rsidRPr="001609F9" w:rsidRDefault="00510D89" w:rsidP="0010067B">
            <w:pPr>
              <w:pStyle w:val="ECCTabletext"/>
            </w:pPr>
            <w:r w:rsidRPr="001609F9">
              <w:t>-75</w:t>
            </w:r>
            <w:r w:rsidRPr="001609F9">
              <w:br/>
              <w:t>(Avg. value – 22 dB for /MHz conv.)</w:t>
            </w:r>
          </w:p>
        </w:tc>
        <w:tc>
          <w:tcPr>
            <w:tcW w:w="1277" w:type="pct"/>
            <w:tcBorders>
              <w:top w:val="single" w:sz="4" w:space="0" w:color="FFFFFF" w:themeColor="background1"/>
            </w:tcBorders>
            <w:vAlign w:val="top"/>
          </w:tcPr>
          <w:p w14:paraId="411CF22A" w14:textId="77777777" w:rsidR="00510D89" w:rsidRPr="001609F9" w:rsidRDefault="00510D89" w:rsidP="0010067B">
            <w:pPr>
              <w:pStyle w:val="ECCTabletext"/>
            </w:pPr>
            <w:r w:rsidRPr="001609F9">
              <w:t>AVSI Vol III:</w:t>
            </w:r>
          </w:p>
          <w:p w14:paraId="0E82FEB1" w14:textId="77777777" w:rsidR="00510D89" w:rsidRPr="001609F9" w:rsidRDefault="00510D89" w:rsidP="0010067B">
            <w:pPr>
              <w:pStyle w:val="ECCTabletext"/>
            </w:pPr>
            <w:r w:rsidRPr="001609F9">
              <w:t>Table 8-31</w:t>
            </w:r>
          </w:p>
        </w:tc>
      </w:tr>
      <w:tr w:rsidR="00510D89" w:rsidRPr="001609F9" w14:paraId="2672C940" w14:textId="77777777" w:rsidTr="0010067B">
        <w:trPr>
          <w:trHeight w:val="265"/>
        </w:trPr>
        <w:tc>
          <w:tcPr>
            <w:tcW w:w="659" w:type="pct"/>
            <w:tcBorders>
              <w:top w:val="single" w:sz="4" w:space="0" w:color="FFFFFF" w:themeColor="background1"/>
            </w:tcBorders>
          </w:tcPr>
          <w:p w14:paraId="69732D9D" w14:textId="77777777" w:rsidR="00510D89" w:rsidRPr="001609F9" w:rsidRDefault="00510D89" w:rsidP="0010067B">
            <w:pPr>
              <w:pStyle w:val="ECCTabletext"/>
            </w:pPr>
            <w:r w:rsidRPr="001609F9">
              <w:t>T</w:t>
            </w:r>
          </w:p>
        </w:tc>
        <w:tc>
          <w:tcPr>
            <w:tcW w:w="3064" w:type="pct"/>
            <w:tcBorders>
              <w:top w:val="single" w:sz="4" w:space="0" w:color="FFFFFF" w:themeColor="background1"/>
            </w:tcBorders>
          </w:tcPr>
          <w:p w14:paraId="02A9DDB2" w14:textId="77777777" w:rsidR="00510D89" w:rsidRPr="001609F9" w:rsidRDefault="00510D89" w:rsidP="0010067B">
            <w:pPr>
              <w:pStyle w:val="ECCTabletext"/>
            </w:pPr>
            <w:r w:rsidRPr="001609F9">
              <w:t>-60.8</w:t>
            </w:r>
          </w:p>
          <w:p w14:paraId="49AA9A3B" w14:textId="77777777" w:rsidR="00510D89" w:rsidRPr="001609F9" w:rsidRDefault="00510D89" w:rsidP="0010067B">
            <w:pPr>
              <w:pStyle w:val="ECCTabletext"/>
            </w:pPr>
            <w:r w:rsidRPr="001609F9">
              <w:t>(For &gt;2% Error -20 dB for /MHz conv.)</w:t>
            </w:r>
          </w:p>
        </w:tc>
        <w:tc>
          <w:tcPr>
            <w:tcW w:w="1277" w:type="pct"/>
            <w:tcBorders>
              <w:top w:val="single" w:sz="4" w:space="0" w:color="FFFFFF" w:themeColor="background1"/>
            </w:tcBorders>
            <w:vAlign w:val="top"/>
          </w:tcPr>
          <w:p w14:paraId="30EB957D" w14:textId="77777777" w:rsidR="00510D89" w:rsidRPr="001609F9" w:rsidRDefault="00510D89" w:rsidP="0010067B">
            <w:pPr>
              <w:pStyle w:val="ECCTabletext"/>
            </w:pPr>
            <w:r w:rsidRPr="001609F9">
              <w:t>AVSI Vol III:</w:t>
            </w:r>
          </w:p>
          <w:p w14:paraId="58D2B4E6" w14:textId="77777777" w:rsidR="00510D89" w:rsidRPr="001609F9" w:rsidRDefault="00510D89" w:rsidP="0010067B">
            <w:pPr>
              <w:pStyle w:val="ECCTabletext"/>
            </w:pPr>
            <w:r w:rsidRPr="001609F9">
              <w:t>Table 6-62</w:t>
            </w:r>
          </w:p>
        </w:tc>
      </w:tr>
      <w:tr w:rsidR="00510D89" w:rsidRPr="001609F9" w14:paraId="144551B8" w14:textId="77777777" w:rsidTr="0010067B">
        <w:trPr>
          <w:trHeight w:val="265"/>
        </w:trPr>
        <w:tc>
          <w:tcPr>
            <w:tcW w:w="659" w:type="pct"/>
            <w:tcBorders>
              <w:top w:val="single" w:sz="4" w:space="0" w:color="FFFFFF" w:themeColor="background1"/>
            </w:tcBorders>
          </w:tcPr>
          <w:p w14:paraId="1C9F7318" w14:textId="77777777" w:rsidR="00510D89" w:rsidRPr="001609F9" w:rsidRDefault="00510D89" w:rsidP="0010067B">
            <w:pPr>
              <w:pStyle w:val="ECCTabletext"/>
            </w:pPr>
            <w:r w:rsidRPr="001609F9">
              <w:t>X</w:t>
            </w:r>
          </w:p>
        </w:tc>
        <w:tc>
          <w:tcPr>
            <w:tcW w:w="3064" w:type="pct"/>
            <w:tcBorders>
              <w:top w:val="single" w:sz="4" w:space="0" w:color="FFFFFF" w:themeColor="background1"/>
            </w:tcBorders>
          </w:tcPr>
          <w:p w14:paraId="2C0F2734" w14:textId="77777777" w:rsidR="00510D89" w:rsidRPr="001609F9" w:rsidRDefault="00510D89" w:rsidP="0010067B">
            <w:pPr>
              <w:pStyle w:val="ECCTabletext"/>
            </w:pPr>
            <w:r w:rsidRPr="001609F9">
              <w:t xml:space="preserve">-57.8A </w:t>
            </w:r>
            <w:r w:rsidRPr="001609F9">
              <w:br/>
              <w:t>(Avg. value -22 dB for /MHz conv.)</w:t>
            </w:r>
          </w:p>
        </w:tc>
        <w:tc>
          <w:tcPr>
            <w:tcW w:w="1277" w:type="pct"/>
            <w:tcBorders>
              <w:top w:val="single" w:sz="4" w:space="0" w:color="FFFFFF" w:themeColor="background1"/>
            </w:tcBorders>
            <w:vAlign w:val="top"/>
          </w:tcPr>
          <w:p w14:paraId="5C5FB44E" w14:textId="77777777" w:rsidR="00510D89" w:rsidRPr="001609F9" w:rsidRDefault="00510D89" w:rsidP="0010067B">
            <w:pPr>
              <w:pStyle w:val="ECCTabletext"/>
            </w:pPr>
            <w:r w:rsidRPr="001609F9">
              <w:t>AVSI Vol III:</w:t>
            </w:r>
          </w:p>
          <w:p w14:paraId="5E94F9F0" w14:textId="77777777" w:rsidR="00510D89" w:rsidRPr="001609F9" w:rsidRDefault="00510D89" w:rsidP="0010067B">
            <w:pPr>
              <w:pStyle w:val="ECCTabletext"/>
            </w:pPr>
            <w:r w:rsidRPr="001609F9">
              <w:t>Table 8-32</w:t>
            </w:r>
          </w:p>
        </w:tc>
      </w:tr>
      <w:tr w:rsidR="00510D89" w:rsidRPr="001609F9" w14:paraId="65C4A706" w14:textId="77777777" w:rsidTr="0010067B">
        <w:trPr>
          <w:trHeight w:val="265"/>
        </w:trPr>
        <w:tc>
          <w:tcPr>
            <w:tcW w:w="659" w:type="pct"/>
            <w:tcBorders>
              <w:top w:val="single" w:sz="4" w:space="0" w:color="FFFFFF" w:themeColor="background1"/>
            </w:tcBorders>
          </w:tcPr>
          <w:p w14:paraId="425CB80A" w14:textId="77777777" w:rsidR="00510D89" w:rsidRPr="001609F9" w:rsidRDefault="00510D89" w:rsidP="0010067B">
            <w:pPr>
              <w:pStyle w:val="ECCTabletext"/>
            </w:pPr>
            <w:r w:rsidRPr="001609F9">
              <w:t>U</w:t>
            </w:r>
          </w:p>
        </w:tc>
        <w:tc>
          <w:tcPr>
            <w:tcW w:w="3064" w:type="pct"/>
            <w:tcBorders>
              <w:top w:val="single" w:sz="4" w:space="0" w:color="FFFFFF" w:themeColor="background1"/>
            </w:tcBorders>
          </w:tcPr>
          <w:p w14:paraId="7A0D3A4F" w14:textId="77777777" w:rsidR="00510D89" w:rsidRPr="001609F9" w:rsidRDefault="00510D89" w:rsidP="0010067B">
            <w:pPr>
              <w:pStyle w:val="ECCTabletext"/>
            </w:pPr>
            <w:r w:rsidRPr="001609F9">
              <w:t>NB</w:t>
            </w:r>
            <w:r w:rsidRPr="001609F9">
              <w:br/>
              <w:t>(&gt; -19.8)</w:t>
            </w:r>
          </w:p>
          <w:p w14:paraId="6882F15E" w14:textId="77777777" w:rsidR="00510D89" w:rsidRPr="001609F9" w:rsidRDefault="00510D89" w:rsidP="0010067B">
            <w:pPr>
              <w:pStyle w:val="ECCTabletext"/>
            </w:pPr>
            <w:r w:rsidRPr="001609F9">
              <w:t>(For NCD Criterion)</w:t>
            </w:r>
          </w:p>
        </w:tc>
        <w:tc>
          <w:tcPr>
            <w:tcW w:w="1277" w:type="pct"/>
            <w:tcBorders>
              <w:top w:val="single" w:sz="4" w:space="0" w:color="FFFFFF" w:themeColor="background1"/>
            </w:tcBorders>
          </w:tcPr>
          <w:p w14:paraId="027288FB" w14:textId="77777777" w:rsidR="00510D89" w:rsidRPr="001609F9" w:rsidRDefault="00510D89" w:rsidP="0010067B">
            <w:pPr>
              <w:pStyle w:val="ECCTabletext"/>
            </w:pPr>
            <w:r w:rsidRPr="001609F9">
              <w:t>AVSI Vol III:</w:t>
            </w:r>
          </w:p>
          <w:p w14:paraId="7EFDB2E3" w14:textId="77777777" w:rsidR="00510D89" w:rsidRPr="001609F9" w:rsidRDefault="00510D89" w:rsidP="0010067B">
            <w:pPr>
              <w:pStyle w:val="ECCTabletext"/>
            </w:pPr>
            <w:r w:rsidRPr="001609F9">
              <w:t>Table 6-63</w:t>
            </w:r>
          </w:p>
        </w:tc>
      </w:tr>
      <w:tr w:rsidR="00510D89" w:rsidRPr="001609F9" w14:paraId="3527B378" w14:textId="77777777" w:rsidTr="0010067B">
        <w:trPr>
          <w:trHeight w:val="265"/>
        </w:trPr>
        <w:tc>
          <w:tcPr>
            <w:tcW w:w="659" w:type="pct"/>
            <w:tcBorders>
              <w:top w:val="single" w:sz="4" w:space="0" w:color="FFFFFF" w:themeColor="background1"/>
            </w:tcBorders>
          </w:tcPr>
          <w:p w14:paraId="44488BFD" w14:textId="77777777" w:rsidR="00510D89" w:rsidRPr="001609F9" w:rsidRDefault="00510D89" w:rsidP="0010067B">
            <w:pPr>
              <w:pStyle w:val="ECCTabletext"/>
            </w:pPr>
            <w:r w:rsidRPr="001609F9">
              <w:t>Y</w:t>
            </w:r>
          </w:p>
        </w:tc>
        <w:tc>
          <w:tcPr>
            <w:tcW w:w="3064" w:type="pct"/>
            <w:tcBorders>
              <w:top w:val="single" w:sz="4" w:space="0" w:color="FFFFFF" w:themeColor="background1"/>
            </w:tcBorders>
          </w:tcPr>
          <w:p w14:paraId="2E2F3796" w14:textId="77777777" w:rsidR="00510D89" w:rsidRPr="001609F9" w:rsidRDefault="00510D89" w:rsidP="0010067B">
            <w:pPr>
              <w:pStyle w:val="ECCTabletext"/>
            </w:pPr>
            <w:r w:rsidRPr="001609F9">
              <w:t>-64</w:t>
            </w:r>
          </w:p>
          <w:p w14:paraId="647444B1" w14:textId="77777777" w:rsidR="00510D89" w:rsidRPr="001609F9" w:rsidRDefault="00510D89" w:rsidP="0010067B">
            <w:pPr>
              <w:pStyle w:val="ECCTabletext"/>
            </w:pPr>
            <w:r w:rsidRPr="001609F9">
              <w:t>(-22 dB for /MHz conv.)</w:t>
            </w:r>
          </w:p>
        </w:tc>
        <w:tc>
          <w:tcPr>
            <w:tcW w:w="1277" w:type="pct"/>
            <w:tcBorders>
              <w:top w:val="single" w:sz="4" w:space="0" w:color="FFFFFF" w:themeColor="background1"/>
            </w:tcBorders>
          </w:tcPr>
          <w:p w14:paraId="5B7C13EA" w14:textId="77777777" w:rsidR="00510D89" w:rsidRPr="001609F9" w:rsidRDefault="00510D89" w:rsidP="0010067B">
            <w:pPr>
              <w:pStyle w:val="ECCTabletext"/>
            </w:pPr>
            <w:r w:rsidRPr="001609F9">
              <w:t>AVSI Vol II:</w:t>
            </w:r>
          </w:p>
          <w:p w14:paraId="4214DB23" w14:textId="77777777" w:rsidR="00510D89" w:rsidRPr="001609F9" w:rsidRDefault="00510D89" w:rsidP="0010067B">
            <w:pPr>
              <w:pStyle w:val="ECCTabletext"/>
            </w:pPr>
            <w:r w:rsidRPr="001609F9">
              <w:t>Table 4-2</w:t>
            </w:r>
          </w:p>
        </w:tc>
      </w:tr>
      <w:tr w:rsidR="00510D89" w:rsidRPr="001609F9" w14:paraId="656BAE95" w14:textId="77777777" w:rsidTr="0010067B">
        <w:trPr>
          <w:trHeight w:val="265"/>
        </w:trPr>
        <w:tc>
          <w:tcPr>
            <w:tcW w:w="5000" w:type="pct"/>
            <w:gridSpan w:val="3"/>
          </w:tcPr>
          <w:p w14:paraId="4F1CCFB2" w14:textId="77777777" w:rsidR="00510D89" w:rsidRPr="001609F9" w:rsidRDefault="00510D89" w:rsidP="0010067B">
            <w:pPr>
              <w:pStyle w:val="ECCTablenote"/>
            </w:pPr>
            <w:r w:rsidRPr="001609F9">
              <w:t>A Model X was tested at an altitude of 250 feet AGL.</w:t>
            </w:r>
          </w:p>
          <w:p w14:paraId="1F58B5FC" w14:textId="77777777" w:rsidR="00510D89" w:rsidRPr="001609F9" w:rsidRDefault="00510D89" w:rsidP="0010067B">
            <w:pPr>
              <w:pStyle w:val="ECCTablenote"/>
            </w:pPr>
            <w:r w:rsidRPr="001609F9">
              <w:t>Note: NB (&gt; VALUE) refers to “No Breakpoint”, meaning normal RA operation up to the maximum 5G signal level tested, where VALUE is the maximum power tested, and the breakpoint would be higher than this level. This tested power level should not be considered as a breakpoint. Note: The breakpoints are converted to dBm/MHz.</w:t>
            </w:r>
          </w:p>
          <w:p w14:paraId="294A419D" w14:textId="77777777" w:rsidR="00510D89" w:rsidRPr="001609F9" w:rsidRDefault="00510D89" w:rsidP="0010067B">
            <w:pPr>
              <w:pStyle w:val="ECCTablenote"/>
            </w:pPr>
            <w:r w:rsidRPr="001609F9">
              <w:t>Note: The breakpoints are converted to dBm/MHz.</w:t>
            </w:r>
          </w:p>
          <w:p w14:paraId="20C3FF4D" w14:textId="77777777" w:rsidR="00510D89" w:rsidRPr="001609F9" w:rsidRDefault="00510D89" w:rsidP="0010067B">
            <w:pPr>
              <w:pStyle w:val="ECCTablenote"/>
            </w:pPr>
            <w:r w:rsidRPr="001609F9">
              <w:t>Note: NDA refers to “no data available,” meaning testing was not conducted for the frequency range.</w:t>
            </w:r>
          </w:p>
          <w:p w14:paraId="1A25E998" w14:textId="77777777" w:rsidR="00510D89" w:rsidRPr="001609F9" w:rsidRDefault="00510D89" w:rsidP="0010067B">
            <w:pPr>
              <w:pStyle w:val="ECCTablenote"/>
            </w:pPr>
            <w:r w:rsidRPr="001609F9">
              <w:t>Note: NCD refers to “no computed data”</w:t>
            </w:r>
          </w:p>
          <w:p w14:paraId="3B7F1DAC" w14:textId="77777777" w:rsidR="00510D89" w:rsidRPr="001609F9" w:rsidRDefault="00510D89" w:rsidP="0010067B">
            <w:pPr>
              <w:pStyle w:val="ECCTablenote"/>
            </w:pPr>
            <w:r w:rsidRPr="001609F9">
              <w:t>Note: Altimeters X and L have thresholds corresponding to the average breakpoint tested. While the Manufacturer tests for these altimeters between 4.2 to 4.4 GHz in AVSI report Volume 3 does not provide the worst case but the average value and standard deviation, a 3sigma deviation may overestimate the ITT. Thus, it is proposed that the average value is used for these cases due to lack of information of the worst-case performance amongst the tested units. The manufacturer recommended using the average value minus three times the standard deviation for calculation of the ITT.</w:t>
            </w:r>
            <w:r w:rsidRPr="001609F9">
              <w:rPr>
                <w:highlight w:val="cyan"/>
              </w:rPr>
              <w:t xml:space="preserve"> </w:t>
            </w:r>
          </w:p>
          <w:p w14:paraId="16A224D5" w14:textId="77777777" w:rsidR="00510D89" w:rsidRPr="001609F9" w:rsidRDefault="00510D89" w:rsidP="0010067B">
            <w:pPr>
              <w:pStyle w:val="ECCTablenote"/>
            </w:pPr>
            <w:r w:rsidRPr="001609F9">
              <w:t xml:space="preserve">Note: The breakpoints consider a percentile criterion of +/-2% error and an NCD criterion and do not consider a criterion of a mean error of 0.5%. The mean error deviation of 0.5% is more stringent than the Radio Altimeter height accuracy of +/-3%, across 95% of measured observations that is defined in RTCA DO-155 / EUROCAE ED-30 </w:t>
            </w:r>
            <w:r w:rsidRPr="001609F9">
              <w:fldChar w:fldCharType="begin"/>
            </w:r>
            <w:r w:rsidRPr="001609F9">
              <w:instrText xml:space="preserve"> REF _Ref178586388 \r \h </w:instrText>
            </w:r>
            <w:r w:rsidRPr="001609F9">
              <w:fldChar w:fldCharType="separate"/>
            </w:r>
            <w:r w:rsidRPr="001609F9">
              <w:t>[22]</w:t>
            </w:r>
            <w:r w:rsidRPr="001609F9">
              <w:fldChar w:fldCharType="end"/>
            </w:r>
            <w:r w:rsidRPr="001609F9">
              <w:t>.</w:t>
            </w:r>
          </w:p>
        </w:tc>
      </w:tr>
    </w:tbl>
    <w:p w14:paraId="2F3B3E68" w14:textId="77777777" w:rsidR="00A302AC" w:rsidRPr="001609F9" w:rsidRDefault="00A302AC" w:rsidP="006D7640">
      <w:pPr>
        <w:pStyle w:val="ECCAnnexheading3"/>
      </w:pPr>
      <w:bookmarkStart w:id="660" w:name="_Toc169078812"/>
      <w:r w:rsidRPr="001609F9">
        <w:t>The interference tolerance threshold (ITT)</w:t>
      </w:r>
      <w:bookmarkEnd w:id="660"/>
    </w:p>
    <w:p w14:paraId="0ED5DEC5" w14:textId="3475D0CE" w:rsidR="00A302AC" w:rsidRPr="001609F9" w:rsidRDefault="00A302AC" w:rsidP="00A302AC">
      <w:r w:rsidRPr="001609F9">
        <w:t xml:space="preserve">The provided breakpoints can be converted to an interference tolerance threshold (ITT) using </w:t>
      </w:r>
      <w:r w:rsidR="003349EF" w:rsidRPr="001609F9">
        <w:fldChar w:fldCharType="begin"/>
      </w:r>
      <w:r w:rsidR="003349EF" w:rsidRPr="001609F9">
        <w:instrText xml:space="preserve"> REF _Ref183074136 \h </w:instrText>
      </w:r>
      <w:r w:rsidR="003349EF" w:rsidRPr="001609F9">
        <w:fldChar w:fldCharType="separate"/>
      </w:r>
      <w:r w:rsidR="003349EF" w:rsidRPr="001609F9">
        <w:t xml:space="preserve">Equation </w:t>
      </w:r>
      <w:r w:rsidR="003349EF" w:rsidRPr="001609F9">
        <w:rPr>
          <w:noProof/>
        </w:rPr>
        <w:t>1</w:t>
      </w:r>
      <w:r w:rsidR="003349EF" w:rsidRPr="001609F9">
        <w:fldChar w:fldCharType="end"/>
      </w:r>
      <w:r w:rsidRPr="001609F9">
        <w:t>.</w:t>
      </w:r>
    </w:p>
    <w:p w14:paraId="3DCFEDE1" w14:textId="5ACC4696" w:rsidR="00A302AC" w:rsidRPr="001609F9" w:rsidRDefault="00A302AC" w:rsidP="00A302AC">
      <w:bookmarkStart w:id="661" w:name="_Hlk148855575"/>
      <m:oMathPara>
        <m:oMathParaPr>
          <m:jc m:val="center"/>
        </m:oMathParaPr>
        <m:oMath>
          <m:r>
            <w:rPr>
              <w:rFonts w:ascii="Cambria Math" w:hAnsi="Cambria Math"/>
            </w:rPr>
            <w:lastRenderedPageBreak/>
            <m:t>ITT</m:t>
          </m:r>
          <m:r>
            <m:rPr>
              <m:sty m:val="p"/>
            </m:rPr>
            <w:rPr>
              <w:rFonts w:ascii="Cambria Math" w:hAnsi="Cambria Math"/>
            </w:rPr>
            <m:t xml:space="preserve"> = </m:t>
          </m:r>
          <m:r>
            <w:rPr>
              <w:rFonts w:ascii="Cambria Math" w:hAnsi="Cambria Math"/>
            </w:rPr>
            <m:t>BP</m:t>
          </m:r>
          <m:r>
            <m:rPr>
              <m:sty m:val="p"/>
            </m:rPr>
            <w:rPr>
              <w:rFonts w:ascii="Cambria Math" w:hAnsi="Cambria Math"/>
            </w:rPr>
            <m:t xml:space="preserve">- </m:t>
          </m:r>
          <m:sSub>
            <m:sSubPr>
              <m:ctrlPr>
                <w:rPr>
                  <w:rFonts w:ascii="Cambria Math" w:hAnsi="Cambria Math"/>
                </w:rPr>
              </m:ctrlPr>
            </m:sSubPr>
            <m:e>
              <m:r>
                <w:rPr>
                  <w:rFonts w:ascii="Cambria Math" w:hAnsi="Cambria Math"/>
                </w:rPr>
                <m:t>BTI</m:t>
              </m:r>
            </m:e>
            <m:sub>
              <m:r>
                <w:rPr>
                  <w:rFonts w:ascii="Cambria Math" w:hAnsi="Cambria Math"/>
                </w: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EE</m:t>
              </m:r>
            </m:e>
            <m:sub>
              <m:r>
                <w:rPr>
                  <w:rFonts w:ascii="Cambria Math" w:hAnsi="Cambria Math"/>
                </w: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U&amp;T</m:t>
              </m:r>
            </m:e>
            <m:sub>
              <m:r>
                <w:rPr>
                  <w:rFonts w:ascii="Cambria Math" w:hAnsi="Cambria Math"/>
                </w:rPr>
                <m:t>f</m:t>
              </m:r>
            </m:sub>
          </m:sSub>
        </m:oMath>
      </m:oMathPara>
    </w:p>
    <w:p w14:paraId="6CE5A10F" w14:textId="69F37512" w:rsidR="00A302AC" w:rsidRPr="001609F9" w:rsidRDefault="00A3699A" w:rsidP="00A302AC">
      <w:r w:rsidRPr="001609F9">
        <w:t>w</w:t>
      </w:r>
      <w:r w:rsidR="00A302AC" w:rsidRPr="001609F9">
        <w:t>here:</w:t>
      </w:r>
    </w:p>
    <w:p w14:paraId="4060B1DD" w14:textId="49DF2FCB" w:rsidR="00A302AC" w:rsidRPr="001609F9" w:rsidRDefault="00A302AC" w:rsidP="00404EDD">
      <w:pPr>
        <w:pStyle w:val="ECCBulletsLv1"/>
      </w:pPr>
      <m:oMath>
        <m:r>
          <w:rPr>
            <w:rFonts w:ascii="Cambria Math" w:hAnsi="Cambria Math"/>
          </w:rPr>
          <m:t>ITT</m:t>
        </m:r>
      </m:oMath>
      <w:r w:rsidRPr="001609F9">
        <w:t>: The interference tolerance threshold at the input to the Radio Altimeter Transceiver Receive Port. The interference tolerance threshold is defined for a specific altitude and frequency offset as the highest power for which performance is still acceptable (dBm/MHz);</w:t>
      </w:r>
    </w:p>
    <w:p w14:paraId="58943709" w14:textId="12394C3A" w:rsidR="00A302AC" w:rsidRPr="001609F9" w:rsidRDefault="00A302AC" w:rsidP="00404EDD">
      <w:pPr>
        <w:pStyle w:val="ECCBulletsLv1"/>
      </w:pPr>
      <m:oMath>
        <m:r>
          <w:rPr>
            <w:rFonts w:ascii="Cambria Math" w:hAnsi="Cambria Math"/>
          </w:rPr>
          <m:t>BP</m:t>
        </m:r>
      </m:oMath>
      <w:r w:rsidRPr="001609F9">
        <w:t>: The breakpoint of the altimeter (dBm/MHz);</w:t>
      </w:r>
    </w:p>
    <w:p w14:paraId="4910469C" w14:textId="1ED6240B" w:rsidR="00A302AC" w:rsidRPr="001609F9" w:rsidRDefault="00714C2B" w:rsidP="00404EDD">
      <w:pPr>
        <w:pStyle w:val="ECCBulletsLv1"/>
      </w:pPr>
      <m:oMath>
        <m:sSub>
          <m:sSubPr>
            <m:ctrlPr>
              <w:rPr>
                <w:rFonts w:ascii="Cambria Math" w:hAnsi="Cambria Math"/>
              </w:rPr>
            </m:ctrlPr>
          </m:sSubPr>
          <m:e>
            <m:r>
              <w:rPr>
                <w:rFonts w:ascii="Cambria Math" w:hAnsi="Cambria Math"/>
              </w:rPr>
              <m:t>BTI</m:t>
            </m:r>
          </m:e>
          <m:sub>
            <m:r>
              <w:rPr>
                <w:rFonts w:ascii="Cambria Math" w:hAnsi="Cambria Math"/>
              </w:rPr>
              <m:t>f</m:t>
            </m:r>
          </m:sub>
        </m:sSub>
      </m:oMath>
      <w:r w:rsidR="00A302AC" w:rsidRPr="001609F9">
        <w:t xml:space="preserve">: A </w:t>
      </w:r>
      <m:oMath>
        <m:r>
          <w:rPr>
            <w:rFonts w:ascii="Cambria Math" w:hAnsi="Cambria Math"/>
          </w:rPr>
          <m:t>BP</m:t>
        </m:r>
      </m:oMath>
      <w:r w:rsidR="00A302AC" w:rsidRPr="001609F9">
        <w:t>-to-</w:t>
      </w:r>
      <m:oMath>
        <m:r>
          <w:rPr>
            <w:rFonts w:ascii="Cambria Math" w:hAnsi="Cambria Math"/>
          </w:rPr>
          <m:t>ITT</m:t>
        </m:r>
      </m:oMath>
      <w:r w:rsidR="00A302AC" w:rsidRPr="001609F9">
        <w:t xml:space="preserve"> backoff factor that accounts for the step-size used in the AVSI testing. (dB);</w:t>
      </w:r>
    </w:p>
    <w:p w14:paraId="1071AF8F" w14:textId="3B2DF981" w:rsidR="00A302AC" w:rsidRPr="001609F9" w:rsidRDefault="00714C2B" w:rsidP="00404EDD">
      <w:pPr>
        <w:pStyle w:val="ECCBulletsLv1"/>
      </w:pPr>
      <m:oMath>
        <m:sSub>
          <m:sSubPr>
            <m:ctrlPr>
              <w:rPr>
                <w:rFonts w:ascii="Cambria Math" w:hAnsi="Cambria Math"/>
              </w:rPr>
            </m:ctrlPr>
          </m:sSubPr>
          <m:e>
            <m:r>
              <w:rPr>
                <w:rFonts w:ascii="Cambria Math" w:hAnsi="Cambria Math"/>
              </w:rPr>
              <m:t>EE</m:t>
            </m:r>
          </m:e>
          <m:sub>
            <m:r>
              <w:rPr>
                <w:rFonts w:ascii="Cambria Math" w:hAnsi="Cambria Math"/>
              </w:rPr>
              <m:t>f</m:t>
            </m:r>
          </m:sub>
        </m:sSub>
      </m:oMath>
      <w:r w:rsidR="00A302AC" w:rsidRPr="001609F9">
        <w:t>: An experimental error factor (dB);</w:t>
      </w:r>
    </w:p>
    <w:p w14:paraId="7468AF1A" w14:textId="356C325B" w:rsidR="00A302AC" w:rsidRPr="001609F9" w:rsidRDefault="00714C2B" w:rsidP="00404EDD">
      <w:pPr>
        <w:pStyle w:val="ECCBulletsLv1"/>
      </w:pPr>
      <m:oMath>
        <m:sSub>
          <m:sSubPr>
            <m:ctrlPr>
              <w:rPr>
                <w:rFonts w:ascii="Cambria Math" w:hAnsi="Cambria Math"/>
              </w:rPr>
            </m:ctrlPr>
          </m:sSubPr>
          <m:e>
            <m:r>
              <w:rPr>
                <w:rFonts w:ascii="Cambria Math" w:hAnsi="Cambria Math"/>
              </w:rPr>
              <m:t>U&amp;T</m:t>
            </m:r>
          </m:e>
          <m:sub>
            <m:r>
              <w:rPr>
                <w:rFonts w:ascii="Cambria Math" w:hAnsi="Cambria Math"/>
              </w:rPr>
              <m:t>f</m:t>
            </m:r>
          </m:sub>
        </m:sSub>
      </m:oMath>
      <w:r w:rsidR="00A302AC" w:rsidRPr="001609F9">
        <w:t>: A unit-to-unit and temperature interference tolerance performance variation factor (dB)</w:t>
      </w:r>
      <w:bookmarkEnd w:id="661"/>
      <w:r w:rsidR="00A302AC" w:rsidRPr="001609F9">
        <w:t>.</w:t>
      </w:r>
    </w:p>
    <w:p w14:paraId="6F127473" w14:textId="77777777" w:rsidR="00A302AC" w:rsidRPr="001609F9" w:rsidRDefault="00A302AC" w:rsidP="00A302AC">
      <w:r w:rsidRPr="001609F9">
        <w:t xml:space="preserve">The ITT and breakpoints are derived considering an WBB LMP bandwidth of 100 MHz in the 3.8-4.2 GHz frequency range. </w:t>
      </w:r>
    </w:p>
    <w:p w14:paraId="50DD8B47" w14:textId="59C7323D" w:rsidR="00A302AC" w:rsidRPr="001609F9" w:rsidRDefault="00A302AC" w:rsidP="00A302AC">
      <w:r w:rsidRPr="001609F9">
        <w:t xml:space="preserve">The necessary constants to convert the RA Breakpoints to Interference Tolerance Thresholds are provided in </w:t>
      </w:r>
      <w:r w:rsidR="00A3699A" w:rsidRPr="001609F9">
        <w:fldChar w:fldCharType="begin"/>
      </w:r>
      <w:r w:rsidR="00A3699A" w:rsidRPr="001609F9">
        <w:instrText xml:space="preserve"> REF _Ref182920161 \h  \* MERGEFORMAT </w:instrText>
      </w:r>
      <w:r w:rsidR="00A3699A" w:rsidRPr="001609F9">
        <w:fldChar w:fldCharType="separate"/>
      </w:r>
      <w:r w:rsidR="00A3699A" w:rsidRPr="001609F9">
        <w:t>Table 89</w:t>
      </w:r>
      <w:r w:rsidR="00A3699A" w:rsidRPr="001609F9">
        <w:fldChar w:fldCharType="end"/>
      </w:r>
      <w:r w:rsidR="00A3699A" w:rsidRPr="001609F9">
        <w:t xml:space="preserve"> </w:t>
      </w:r>
      <w:r w:rsidRPr="001609F9">
        <w:t xml:space="preserve">and the breakpoint for each of the altimeter model is in </w:t>
      </w:r>
      <w:r w:rsidRPr="001609F9">
        <w:fldChar w:fldCharType="begin"/>
      </w:r>
      <w:r w:rsidRPr="001609F9">
        <w:instrText xml:space="preserve"> REF _Ref166795548 \h  \* MERGEFORMAT </w:instrText>
      </w:r>
      <w:r w:rsidRPr="001609F9">
        <w:fldChar w:fldCharType="separate"/>
      </w:r>
      <w:r w:rsidRPr="001609F9">
        <w:t>Table 88</w:t>
      </w:r>
      <w:r w:rsidRPr="001609F9">
        <w:fldChar w:fldCharType="end"/>
      </w:r>
      <w:r w:rsidRPr="001609F9">
        <w:t xml:space="preserve"> and </w:t>
      </w:r>
      <w:r w:rsidRPr="001609F9">
        <w:fldChar w:fldCharType="begin"/>
      </w:r>
      <w:r w:rsidRPr="001609F9">
        <w:instrText xml:space="preserve"> REF _Ref182920161 \h  \* MERGEFORMAT </w:instrText>
      </w:r>
      <w:r w:rsidRPr="001609F9">
        <w:fldChar w:fldCharType="separate"/>
      </w:r>
      <w:r w:rsidRPr="001609F9">
        <w:t>Table 89</w:t>
      </w:r>
      <w:r w:rsidRPr="001609F9">
        <w:fldChar w:fldCharType="end"/>
      </w:r>
      <w:r w:rsidRPr="001609F9">
        <w:fldChar w:fldCharType="begin"/>
      </w:r>
      <w:r w:rsidRPr="001609F9">
        <w:instrText xml:space="preserve"> REF _Ref166795535 \h  \* MERGEFORMAT </w:instrText>
      </w:r>
      <w:r w:rsidRPr="001609F9">
        <w:fldChar w:fldCharType="separate"/>
      </w:r>
    </w:p>
    <w:p w14:paraId="1C72137F" w14:textId="5E73F69B" w:rsidR="00A302AC" w:rsidRPr="001609F9" w:rsidRDefault="00A302AC" w:rsidP="00404EDD">
      <w:pPr>
        <w:pStyle w:val="Caption"/>
      </w:pPr>
      <w:r w:rsidRPr="001609F9">
        <w:fldChar w:fldCharType="end"/>
      </w:r>
      <w:bookmarkStart w:id="662" w:name="_Ref182920161"/>
      <w:bookmarkStart w:id="663" w:name="_Ref183074621"/>
      <w:bookmarkStart w:id="664" w:name="_Ref166795586"/>
      <w:r w:rsidRPr="001609F9">
        <w:t xml:space="preserve">Table </w:t>
      </w:r>
      <w:r w:rsidRPr="001609F9">
        <w:fldChar w:fldCharType="begin"/>
      </w:r>
      <w:r w:rsidRPr="001609F9">
        <w:instrText xml:space="preserve"> SEQ Table \* ARABIC </w:instrText>
      </w:r>
      <w:r w:rsidRPr="001609F9">
        <w:fldChar w:fldCharType="separate"/>
      </w:r>
      <w:r w:rsidRPr="001609F9">
        <w:t>89</w:t>
      </w:r>
      <w:r w:rsidRPr="001609F9">
        <w:fldChar w:fldCharType="end"/>
      </w:r>
      <w:bookmarkEnd w:id="662"/>
      <w:r w:rsidRPr="001609F9">
        <w:t>: Constants for Equation 1 for Specified Altimeter Models</w:t>
      </w:r>
      <w:bookmarkEnd w:id="663"/>
    </w:p>
    <w:tbl>
      <w:tblPr>
        <w:tblStyle w:val="ECCTable-redheader"/>
        <w:tblW w:w="0" w:type="auto"/>
        <w:tblInd w:w="0" w:type="dxa"/>
        <w:tblLayout w:type="fixed"/>
        <w:tblLook w:val="04A0" w:firstRow="1" w:lastRow="0" w:firstColumn="1" w:lastColumn="0" w:noHBand="0" w:noVBand="1"/>
      </w:tblPr>
      <w:tblGrid>
        <w:gridCol w:w="1345"/>
        <w:gridCol w:w="1080"/>
        <w:gridCol w:w="3382"/>
      </w:tblGrid>
      <w:tr w:rsidR="000C631E" w:rsidRPr="001609F9" w14:paraId="657EB210"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345" w:type="dxa"/>
            <w:tcBorders>
              <w:top w:val="single" w:sz="4" w:space="0" w:color="FFFFFF" w:themeColor="background1"/>
              <w:left w:val="single" w:sz="4" w:space="0" w:color="FFFFFF" w:themeColor="background1"/>
              <w:bottom w:val="single" w:sz="4" w:space="0" w:color="FFFFFF" w:themeColor="background1"/>
            </w:tcBorders>
            <w:vAlign w:val="top"/>
          </w:tcPr>
          <w:p w14:paraId="7823155A" w14:textId="77777777" w:rsidR="000C631E" w:rsidRPr="001609F9" w:rsidRDefault="000C631E" w:rsidP="0010067B">
            <w:pPr>
              <w:pStyle w:val="ECCTableHeaderwhitefont"/>
              <w:rPr>
                <w:b/>
                <w:bCs w:val="0"/>
              </w:rPr>
            </w:pPr>
            <w:r w:rsidRPr="001609F9">
              <w:rPr>
                <w:b/>
                <w:bCs w:val="0"/>
              </w:rPr>
              <w:t>Parameter</w:t>
            </w:r>
          </w:p>
        </w:tc>
        <w:tc>
          <w:tcPr>
            <w:tcW w:w="1080" w:type="dxa"/>
            <w:tcBorders>
              <w:top w:val="single" w:sz="4" w:space="0" w:color="FFFFFF" w:themeColor="background1"/>
              <w:bottom w:val="single" w:sz="4" w:space="0" w:color="FFFFFF" w:themeColor="background1"/>
            </w:tcBorders>
            <w:vAlign w:val="top"/>
          </w:tcPr>
          <w:p w14:paraId="74F7223E" w14:textId="77777777" w:rsidR="000C631E" w:rsidRPr="001609F9" w:rsidRDefault="000C631E" w:rsidP="0010067B">
            <w:pPr>
              <w:pStyle w:val="ECCTableHeaderwhitefont"/>
              <w:rPr>
                <w:b/>
                <w:bCs w:val="0"/>
              </w:rPr>
            </w:pPr>
            <w:r w:rsidRPr="001609F9">
              <w:rPr>
                <w:b/>
                <w:bCs w:val="0"/>
              </w:rPr>
              <w:t>Unit</w:t>
            </w:r>
          </w:p>
        </w:tc>
        <w:tc>
          <w:tcPr>
            <w:tcW w:w="3382" w:type="dxa"/>
            <w:tcBorders>
              <w:top w:val="single" w:sz="4" w:space="0" w:color="FFFFFF" w:themeColor="background1"/>
              <w:bottom w:val="single" w:sz="4" w:space="0" w:color="FFFFFF" w:themeColor="background1"/>
              <w:right w:val="single" w:sz="4" w:space="0" w:color="FFFFFF" w:themeColor="background1"/>
            </w:tcBorders>
          </w:tcPr>
          <w:p w14:paraId="47E98ACD" w14:textId="77777777" w:rsidR="000C631E" w:rsidRPr="001609F9" w:rsidRDefault="000C631E" w:rsidP="0010067B">
            <w:pPr>
              <w:pStyle w:val="ECCTableHeaderwhitefont"/>
              <w:rPr>
                <w:b/>
                <w:bCs w:val="0"/>
              </w:rPr>
            </w:pPr>
            <w:r w:rsidRPr="001609F9">
              <w:rPr>
                <w:b/>
                <w:bCs w:val="0"/>
              </w:rPr>
              <w:t>Value</w:t>
            </w:r>
          </w:p>
        </w:tc>
      </w:tr>
      <w:tr w:rsidR="000C631E" w:rsidRPr="001609F9" w14:paraId="627876F0" w14:textId="77777777" w:rsidTr="0010067B">
        <w:trPr>
          <w:trHeight w:val="265"/>
        </w:trPr>
        <w:tc>
          <w:tcPr>
            <w:tcW w:w="1345" w:type="dxa"/>
          </w:tcPr>
          <w:p w14:paraId="4881F69D" w14:textId="77777777" w:rsidR="000C631E" w:rsidRPr="001609F9" w:rsidRDefault="00714C2B" w:rsidP="0010067B">
            <w:pPr>
              <w:pStyle w:val="ECCTabletext"/>
            </w:pPr>
            <m:oMathPara>
              <m:oMathParaPr>
                <m:jc m:val="left"/>
              </m:oMathParaPr>
              <m:oMath>
                <m:sSub>
                  <m:sSubPr>
                    <m:ctrlPr>
                      <w:rPr>
                        <w:rFonts w:ascii="Cambria Math" w:hAnsi="Cambria Math"/>
                      </w:rPr>
                    </m:ctrlPr>
                  </m:sSubPr>
                  <m:e>
                    <m:r>
                      <w:rPr>
                        <w:rFonts w:ascii="Cambria Math" w:hAnsi="Cambria Math"/>
                      </w:rPr>
                      <m:t>BTI</m:t>
                    </m:r>
                  </m:e>
                  <m:sub>
                    <m:r>
                      <w:rPr>
                        <w:rFonts w:ascii="Cambria Math" w:hAnsi="Cambria Math"/>
                      </w:rPr>
                      <m:t>f</m:t>
                    </m:r>
                  </m:sub>
                </m:sSub>
              </m:oMath>
            </m:oMathPara>
          </w:p>
        </w:tc>
        <w:tc>
          <w:tcPr>
            <w:tcW w:w="1080" w:type="dxa"/>
          </w:tcPr>
          <w:p w14:paraId="3CDEC6F8" w14:textId="77777777" w:rsidR="000C631E" w:rsidRPr="001609F9" w:rsidRDefault="000C631E" w:rsidP="0010067B">
            <w:pPr>
              <w:pStyle w:val="ECCTabletext"/>
            </w:pPr>
            <w:r w:rsidRPr="001609F9">
              <w:t>dB</w:t>
            </w:r>
          </w:p>
        </w:tc>
        <w:tc>
          <w:tcPr>
            <w:tcW w:w="3382" w:type="dxa"/>
          </w:tcPr>
          <w:p w14:paraId="4983DB14" w14:textId="77777777" w:rsidR="000C631E" w:rsidRPr="001609F9" w:rsidRDefault="000C631E" w:rsidP="0010067B">
            <w:pPr>
              <w:pStyle w:val="ECCTabletext"/>
            </w:pPr>
            <w:r w:rsidRPr="001609F9">
              <w:t>1</w:t>
            </w:r>
          </w:p>
        </w:tc>
      </w:tr>
      <w:tr w:rsidR="000C631E" w:rsidRPr="001609F9" w14:paraId="2FCABCCE" w14:textId="77777777" w:rsidTr="0010067B">
        <w:trPr>
          <w:trHeight w:val="265"/>
        </w:trPr>
        <w:tc>
          <w:tcPr>
            <w:tcW w:w="1345" w:type="dxa"/>
          </w:tcPr>
          <w:p w14:paraId="4277CBE0" w14:textId="77777777" w:rsidR="000C631E" w:rsidRPr="001609F9" w:rsidRDefault="00714C2B" w:rsidP="0010067B">
            <w:pPr>
              <w:pStyle w:val="ECCTabletext"/>
            </w:pPr>
            <m:oMathPara>
              <m:oMathParaPr>
                <m:jc m:val="left"/>
              </m:oMathParaPr>
              <m:oMath>
                <m:sSub>
                  <m:sSubPr>
                    <m:ctrlPr>
                      <w:rPr>
                        <w:rFonts w:ascii="Cambria Math" w:hAnsi="Cambria Math"/>
                      </w:rPr>
                    </m:ctrlPr>
                  </m:sSubPr>
                  <m:e>
                    <m:r>
                      <w:rPr>
                        <w:rFonts w:ascii="Cambria Math" w:hAnsi="Cambria Math"/>
                      </w:rPr>
                      <m:t>EE</m:t>
                    </m:r>
                  </m:e>
                  <m:sub>
                    <m:r>
                      <w:rPr>
                        <w:rFonts w:ascii="Cambria Math" w:hAnsi="Cambria Math"/>
                      </w:rPr>
                      <m:t>f</m:t>
                    </m:r>
                  </m:sub>
                </m:sSub>
              </m:oMath>
            </m:oMathPara>
          </w:p>
        </w:tc>
        <w:tc>
          <w:tcPr>
            <w:tcW w:w="1080" w:type="dxa"/>
          </w:tcPr>
          <w:p w14:paraId="08D51F6E" w14:textId="77777777" w:rsidR="000C631E" w:rsidRPr="001609F9" w:rsidRDefault="000C631E" w:rsidP="0010067B">
            <w:pPr>
              <w:pStyle w:val="ECCTabletext"/>
            </w:pPr>
            <w:r w:rsidRPr="001609F9">
              <w:t>dB</w:t>
            </w:r>
          </w:p>
        </w:tc>
        <w:tc>
          <w:tcPr>
            <w:tcW w:w="3382" w:type="dxa"/>
          </w:tcPr>
          <w:p w14:paraId="73236446" w14:textId="77777777" w:rsidR="000C631E" w:rsidRPr="001609F9" w:rsidRDefault="000C631E" w:rsidP="0010067B">
            <w:pPr>
              <w:pStyle w:val="ECCTabletext"/>
            </w:pPr>
            <w:r w:rsidRPr="001609F9">
              <w:t>1</w:t>
            </w:r>
          </w:p>
        </w:tc>
      </w:tr>
      <w:tr w:rsidR="000C631E" w:rsidRPr="001609F9" w14:paraId="13C32F83" w14:textId="77777777" w:rsidTr="0010067B">
        <w:trPr>
          <w:trHeight w:val="265"/>
        </w:trPr>
        <w:tc>
          <w:tcPr>
            <w:tcW w:w="1345" w:type="dxa"/>
          </w:tcPr>
          <w:p w14:paraId="0FB9E98E" w14:textId="77777777" w:rsidR="000C631E" w:rsidRPr="001609F9" w:rsidRDefault="00714C2B" w:rsidP="0010067B">
            <w:pPr>
              <w:pStyle w:val="ECCTabletext"/>
            </w:pPr>
            <m:oMathPara>
              <m:oMathParaPr>
                <m:jc m:val="left"/>
              </m:oMathParaPr>
              <m:oMath>
                <m:sSub>
                  <m:sSubPr>
                    <m:ctrlPr>
                      <w:rPr>
                        <w:rFonts w:ascii="Cambria Math" w:hAnsi="Cambria Math"/>
                      </w:rPr>
                    </m:ctrlPr>
                  </m:sSubPr>
                  <m:e>
                    <m:r>
                      <w:rPr>
                        <w:rFonts w:ascii="Cambria Math" w:hAnsi="Cambria Math"/>
                      </w:rPr>
                      <m:t>U</m:t>
                    </m:r>
                    <m:r>
                      <m:rPr>
                        <m:sty m:val="p"/>
                      </m:rPr>
                      <w:rPr>
                        <w:rFonts w:ascii="Cambria Math" w:hAnsi="Cambria Math"/>
                      </w:rPr>
                      <m:t>&amp;</m:t>
                    </m:r>
                    <m:r>
                      <w:rPr>
                        <w:rFonts w:ascii="Cambria Math" w:hAnsi="Cambria Math"/>
                      </w:rPr>
                      <m:t>T</m:t>
                    </m:r>
                  </m:e>
                  <m:sub>
                    <m:r>
                      <w:rPr>
                        <w:rFonts w:ascii="Cambria Math" w:hAnsi="Cambria Math"/>
                      </w:rPr>
                      <m:t>f</m:t>
                    </m:r>
                  </m:sub>
                </m:sSub>
              </m:oMath>
            </m:oMathPara>
          </w:p>
        </w:tc>
        <w:tc>
          <w:tcPr>
            <w:tcW w:w="1080" w:type="dxa"/>
          </w:tcPr>
          <w:p w14:paraId="6A41A155" w14:textId="77777777" w:rsidR="000C631E" w:rsidRPr="001609F9" w:rsidRDefault="000C631E" w:rsidP="0010067B">
            <w:pPr>
              <w:pStyle w:val="ECCTabletext"/>
            </w:pPr>
            <w:r w:rsidRPr="001609F9">
              <w:t>dB</w:t>
            </w:r>
          </w:p>
        </w:tc>
        <w:tc>
          <w:tcPr>
            <w:tcW w:w="3382" w:type="dxa"/>
          </w:tcPr>
          <w:p w14:paraId="72D73548" w14:textId="77777777" w:rsidR="000C631E" w:rsidRPr="001609F9" w:rsidRDefault="000C631E" w:rsidP="0010067B">
            <w:pPr>
              <w:pStyle w:val="ECCTabletext"/>
            </w:pPr>
            <w:r w:rsidRPr="001609F9">
              <w:t>0 (for Altimeter model F, L and X)</w:t>
            </w:r>
          </w:p>
          <w:p w14:paraId="45241194" w14:textId="77777777" w:rsidR="000C631E" w:rsidRPr="001609F9" w:rsidRDefault="000C631E" w:rsidP="0010067B">
            <w:pPr>
              <w:pStyle w:val="ECCTabletext"/>
            </w:pPr>
            <w:r w:rsidRPr="001609F9">
              <w:t>4 (for Altimeter model T, U, and Y)</w:t>
            </w:r>
          </w:p>
        </w:tc>
      </w:tr>
    </w:tbl>
    <w:p w14:paraId="28326129" w14:textId="77777777" w:rsidR="00A302AC" w:rsidRPr="001609F9" w:rsidRDefault="00A302AC" w:rsidP="00A302AC">
      <w:r w:rsidRPr="001609F9">
        <w:t>For altimeter model F, U&amp;Tf is chosen to be 0 dB as the value taken from AVSI Report Volume 3 is the worst</w:t>
      </w:r>
      <w:r w:rsidRPr="001609F9">
        <w:noBreakHyphen/>
        <w:t>case sample which in our view takes account of this variation factor. The rest of the parameters in this table was agreed.</w:t>
      </w:r>
    </w:p>
    <w:p w14:paraId="2FC61F43" w14:textId="75705425" w:rsidR="00A302AC" w:rsidRPr="001609F9" w:rsidRDefault="00A302AC" w:rsidP="00A302AC">
      <w:r w:rsidRPr="001609F9">
        <w:t xml:space="preserve">The resulting interference tolerance thresholds (ITT) for 200 feet are shown in </w:t>
      </w:r>
      <w:r w:rsidR="00300778" w:rsidRPr="001609F9">
        <w:fldChar w:fldCharType="begin"/>
      </w:r>
      <w:r w:rsidR="00300778" w:rsidRPr="001609F9">
        <w:instrText xml:space="preserve"> REF _Ref182920161 \h  \* MERGEFORMAT </w:instrText>
      </w:r>
      <w:r w:rsidR="00300778" w:rsidRPr="001609F9">
        <w:fldChar w:fldCharType="separate"/>
      </w:r>
      <w:r w:rsidR="00300778" w:rsidRPr="001609F9">
        <w:t>Table 89</w:t>
      </w:r>
      <w:r w:rsidR="00300778" w:rsidRPr="001609F9">
        <w:fldChar w:fldCharType="end"/>
      </w:r>
      <w:r w:rsidRPr="001609F9">
        <w:t>.</w:t>
      </w:r>
    </w:p>
    <w:p w14:paraId="5EAA1E1C" w14:textId="5591BD0F" w:rsidR="00A302AC" w:rsidRPr="001609F9" w:rsidRDefault="00A302AC" w:rsidP="000C631E">
      <w:pPr>
        <w:pStyle w:val="Caption"/>
      </w:pPr>
      <w:bookmarkStart w:id="665" w:name="_Ref183085156"/>
      <w:r w:rsidRPr="001609F9">
        <w:t xml:space="preserve">Table </w:t>
      </w:r>
      <w:r w:rsidRPr="001609F9">
        <w:fldChar w:fldCharType="begin"/>
      </w:r>
      <w:r w:rsidRPr="001609F9">
        <w:instrText xml:space="preserve"> SEQ Table \* ARABIC </w:instrText>
      </w:r>
      <w:r w:rsidRPr="001609F9">
        <w:fldChar w:fldCharType="separate"/>
      </w:r>
      <w:r w:rsidRPr="001609F9">
        <w:t>90</w:t>
      </w:r>
      <w:r w:rsidRPr="001609F9">
        <w:fldChar w:fldCharType="end"/>
      </w:r>
      <w:bookmarkEnd w:id="664"/>
      <w:bookmarkEnd w:id="665"/>
      <w:r w:rsidRPr="001609F9">
        <w:t>: Interference tolerance thresholds (ITT) for 200 feet in dBm/MHz</w:t>
      </w:r>
    </w:p>
    <w:tbl>
      <w:tblPr>
        <w:tblStyle w:val="ECCTable-redheader"/>
        <w:tblW w:w="0" w:type="auto"/>
        <w:jc w:val="left"/>
        <w:tblInd w:w="0" w:type="dxa"/>
        <w:tblLook w:val="04A0" w:firstRow="1" w:lastRow="0" w:firstColumn="1" w:lastColumn="0" w:noHBand="0" w:noVBand="1"/>
      </w:tblPr>
      <w:tblGrid>
        <w:gridCol w:w="1375"/>
        <w:gridCol w:w="1375"/>
        <w:gridCol w:w="1375"/>
        <w:gridCol w:w="1376"/>
        <w:gridCol w:w="1376"/>
        <w:gridCol w:w="1376"/>
        <w:gridCol w:w="1376"/>
      </w:tblGrid>
      <w:tr w:rsidR="0076333A" w:rsidRPr="001609F9" w14:paraId="38AABCD0" w14:textId="77777777" w:rsidTr="0010067B">
        <w:trPr>
          <w:cnfStyle w:val="100000000000" w:firstRow="1" w:lastRow="0" w:firstColumn="0" w:lastColumn="0" w:oddVBand="0" w:evenVBand="0" w:oddHBand="0" w:evenHBand="0" w:firstRowFirstColumn="0" w:firstRowLastColumn="0" w:lastRowFirstColumn="0" w:lastRowLastColumn="0"/>
          <w:jc w:val="left"/>
        </w:trPr>
        <w:tc>
          <w:tcPr>
            <w:tcW w:w="1375" w:type="dxa"/>
            <w:vMerge w:val="restart"/>
          </w:tcPr>
          <w:p w14:paraId="6B060DE6" w14:textId="77777777" w:rsidR="0076333A" w:rsidRPr="001609F9" w:rsidRDefault="0076333A" w:rsidP="0010067B">
            <w:bookmarkStart w:id="666" w:name="_Hlk163552990"/>
            <w:r w:rsidRPr="001609F9">
              <w:t>Frequency range (GHz)</w:t>
            </w:r>
          </w:p>
        </w:tc>
        <w:tc>
          <w:tcPr>
            <w:tcW w:w="8254" w:type="dxa"/>
            <w:gridSpan w:val="6"/>
            <w:tcBorders>
              <w:bottom w:val="single" w:sz="4" w:space="0" w:color="FFFFFF" w:themeColor="background1"/>
            </w:tcBorders>
          </w:tcPr>
          <w:p w14:paraId="62502BBC" w14:textId="77777777" w:rsidR="0076333A" w:rsidRPr="001609F9" w:rsidRDefault="0076333A" w:rsidP="0010067B">
            <w:r w:rsidRPr="001609F9">
              <w:t>Radio Altimeter Model</w:t>
            </w:r>
          </w:p>
        </w:tc>
      </w:tr>
      <w:tr w:rsidR="0076333A" w:rsidRPr="001609F9" w14:paraId="4588CF8D" w14:textId="77777777" w:rsidTr="0010067B">
        <w:trPr>
          <w:jc w:val="left"/>
        </w:trPr>
        <w:tc>
          <w:tcPr>
            <w:tcW w:w="1375" w:type="dxa"/>
            <w:vMerge/>
            <w:tcBorders>
              <w:right w:val="single" w:sz="4" w:space="0" w:color="FFFFFF" w:themeColor="background1"/>
            </w:tcBorders>
          </w:tcPr>
          <w:p w14:paraId="091A5886" w14:textId="77777777" w:rsidR="0076333A" w:rsidRPr="001609F9" w:rsidRDefault="0076333A" w:rsidP="0010067B"/>
        </w:tc>
        <w:tc>
          <w:tcPr>
            <w:tcW w:w="13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52C2C1CE" w14:textId="77777777" w:rsidR="0076333A" w:rsidRPr="001609F9" w:rsidRDefault="0076333A" w:rsidP="0010067B">
            <w:pPr>
              <w:pStyle w:val="ECCTableHeaderwhitefont"/>
              <w:rPr>
                <w:bCs w:val="0"/>
              </w:rPr>
            </w:pPr>
            <w:r w:rsidRPr="001609F9">
              <w:rPr>
                <w:bCs w:val="0"/>
              </w:rPr>
              <w:t>F</w:t>
            </w:r>
          </w:p>
        </w:tc>
        <w:tc>
          <w:tcPr>
            <w:tcW w:w="13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1491CD5C" w14:textId="77777777" w:rsidR="0076333A" w:rsidRPr="001609F9" w:rsidRDefault="0076333A" w:rsidP="0010067B">
            <w:pPr>
              <w:pStyle w:val="ECCTableHeaderwhitefont"/>
              <w:rPr>
                <w:bCs w:val="0"/>
              </w:rPr>
            </w:pPr>
            <w:r w:rsidRPr="001609F9">
              <w:rPr>
                <w:bCs w:val="0"/>
              </w:rPr>
              <w:t>L</w:t>
            </w:r>
          </w:p>
        </w:tc>
        <w:tc>
          <w:tcPr>
            <w:tcW w:w="13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8800DE0" w14:textId="77777777" w:rsidR="0076333A" w:rsidRPr="001609F9" w:rsidRDefault="0076333A" w:rsidP="0010067B">
            <w:pPr>
              <w:pStyle w:val="ECCTableHeaderwhitefont"/>
              <w:rPr>
                <w:bCs w:val="0"/>
              </w:rPr>
            </w:pPr>
            <w:r w:rsidRPr="001609F9">
              <w:rPr>
                <w:bCs w:val="0"/>
              </w:rPr>
              <w:t>T</w:t>
            </w:r>
          </w:p>
        </w:tc>
        <w:tc>
          <w:tcPr>
            <w:tcW w:w="13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23A120D8" w14:textId="77777777" w:rsidR="0076333A" w:rsidRPr="001609F9" w:rsidRDefault="0076333A" w:rsidP="0010067B">
            <w:pPr>
              <w:pStyle w:val="ECCTableHeaderwhitefont"/>
              <w:rPr>
                <w:bCs w:val="0"/>
              </w:rPr>
            </w:pPr>
            <w:r w:rsidRPr="001609F9">
              <w:rPr>
                <w:bCs w:val="0"/>
              </w:rPr>
              <w:t>X</w:t>
            </w:r>
          </w:p>
        </w:tc>
        <w:tc>
          <w:tcPr>
            <w:tcW w:w="13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7775C978" w14:textId="77777777" w:rsidR="0076333A" w:rsidRPr="001609F9" w:rsidRDefault="0076333A" w:rsidP="0010067B">
            <w:pPr>
              <w:pStyle w:val="ECCTableHeaderwhitefont"/>
              <w:rPr>
                <w:bCs w:val="0"/>
              </w:rPr>
            </w:pPr>
            <w:r w:rsidRPr="001609F9">
              <w:rPr>
                <w:bCs w:val="0"/>
              </w:rPr>
              <w:t>U</w:t>
            </w:r>
          </w:p>
        </w:tc>
        <w:tc>
          <w:tcPr>
            <w:tcW w:w="13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7CBEF9F9" w14:textId="77777777" w:rsidR="0076333A" w:rsidRPr="001609F9" w:rsidRDefault="0076333A" w:rsidP="0010067B">
            <w:pPr>
              <w:pStyle w:val="ECCTableHeaderwhitefont"/>
              <w:rPr>
                <w:bCs w:val="0"/>
              </w:rPr>
            </w:pPr>
            <w:r w:rsidRPr="001609F9">
              <w:rPr>
                <w:bCs w:val="0"/>
              </w:rPr>
              <w:t>Y</w:t>
            </w:r>
          </w:p>
        </w:tc>
      </w:tr>
      <w:tr w:rsidR="0076333A" w:rsidRPr="001609F9" w14:paraId="198CD5F3" w14:textId="77777777" w:rsidTr="0010067B">
        <w:trPr>
          <w:jc w:val="left"/>
        </w:trPr>
        <w:tc>
          <w:tcPr>
            <w:tcW w:w="1375" w:type="dxa"/>
          </w:tcPr>
          <w:p w14:paraId="2C8F2512" w14:textId="77777777" w:rsidR="0076333A" w:rsidRPr="001609F9" w:rsidRDefault="0076333A" w:rsidP="0010067B">
            <w:pPr>
              <w:pStyle w:val="ECCTabletext"/>
            </w:pPr>
            <w:r w:rsidRPr="001609F9">
              <w:t>3.8-4.1</w:t>
            </w:r>
          </w:p>
        </w:tc>
        <w:tc>
          <w:tcPr>
            <w:tcW w:w="1375" w:type="dxa"/>
            <w:tcBorders>
              <w:top w:val="single" w:sz="4" w:space="0" w:color="FFFFFF" w:themeColor="background1"/>
            </w:tcBorders>
          </w:tcPr>
          <w:p w14:paraId="0A8DFD02" w14:textId="77777777" w:rsidR="0076333A" w:rsidRPr="001609F9" w:rsidRDefault="0076333A" w:rsidP="0010067B">
            <w:pPr>
              <w:pStyle w:val="ECCTabletext"/>
            </w:pPr>
            <w:r w:rsidRPr="001609F9">
              <w:t>-37</w:t>
            </w:r>
          </w:p>
        </w:tc>
        <w:tc>
          <w:tcPr>
            <w:tcW w:w="1375" w:type="dxa"/>
            <w:tcBorders>
              <w:top w:val="single" w:sz="4" w:space="0" w:color="FFFFFF" w:themeColor="background1"/>
            </w:tcBorders>
          </w:tcPr>
          <w:p w14:paraId="042FE490" w14:textId="77777777" w:rsidR="0076333A" w:rsidRPr="001609F9" w:rsidRDefault="0076333A" w:rsidP="0010067B">
            <w:pPr>
              <w:pStyle w:val="ECCTabletext"/>
            </w:pPr>
            <w:r w:rsidRPr="001609F9">
              <w:t>-10</w:t>
            </w:r>
          </w:p>
        </w:tc>
        <w:tc>
          <w:tcPr>
            <w:tcW w:w="1376" w:type="dxa"/>
            <w:tcBorders>
              <w:top w:val="single" w:sz="4" w:space="0" w:color="FFFFFF" w:themeColor="background1"/>
            </w:tcBorders>
          </w:tcPr>
          <w:p w14:paraId="3C600995" w14:textId="77777777" w:rsidR="0076333A" w:rsidRPr="001609F9" w:rsidRDefault="0076333A" w:rsidP="0010067B">
            <w:pPr>
              <w:pStyle w:val="ECCTabletext"/>
            </w:pPr>
            <w:r w:rsidRPr="001609F9">
              <w:t>-</w:t>
            </w:r>
          </w:p>
        </w:tc>
        <w:tc>
          <w:tcPr>
            <w:tcW w:w="1376" w:type="dxa"/>
            <w:tcBorders>
              <w:top w:val="single" w:sz="4" w:space="0" w:color="FFFFFF" w:themeColor="background1"/>
            </w:tcBorders>
          </w:tcPr>
          <w:p w14:paraId="4B5C657B" w14:textId="77777777" w:rsidR="0076333A" w:rsidRPr="001609F9" w:rsidRDefault="0076333A" w:rsidP="0010067B">
            <w:pPr>
              <w:pStyle w:val="ECCTabletext"/>
            </w:pPr>
            <w:r w:rsidRPr="001609F9">
              <w:t>-30</w:t>
            </w:r>
          </w:p>
        </w:tc>
        <w:tc>
          <w:tcPr>
            <w:tcW w:w="1376" w:type="dxa"/>
            <w:tcBorders>
              <w:top w:val="single" w:sz="4" w:space="0" w:color="FFFFFF" w:themeColor="background1"/>
            </w:tcBorders>
          </w:tcPr>
          <w:p w14:paraId="32ADFD0C" w14:textId="77777777" w:rsidR="0076333A" w:rsidRPr="001609F9" w:rsidRDefault="0076333A" w:rsidP="0010067B">
            <w:pPr>
              <w:pStyle w:val="ECCTabletext"/>
            </w:pPr>
            <w:r w:rsidRPr="001609F9">
              <w:t>-</w:t>
            </w:r>
          </w:p>
        </w:tc>
        <w:tc>
          <w:tcPr>
            <w:tcW w:w="1376" w:type="dxa"/>
            <w:tcBorders>
              <w:top w:val="single" w:sz="4" w:space="0" w:color="FFFFFF" w:themeColor="background1"/>
            </w:tcBorders>
          </w:tcPr>
          <w:p w14:paraId="57D17546" w14:textId="77777777" w:rsidR="0076333A" w:rsidRPr="001609F9" w:rsidRDefault="0076333A" w:rsidP="0010067B">
            <w:pPr>
              <w:pStyle w:val="ECCTabletext"/>
            </w:pPr>
            <w:r w:rsidRPr="001609F9">
              <w:t>-34</w:t>
            </w:r>
          </w:p>
        </w:tc>
      </w:tr>
      <w:tr w:rsidR="0076333A" w:rsidRPr="001609F9" w14:paraId="5C1C95FA" w14:textId="77777777" w:rsidTr="0010067B">
        <w:trPr>
          <w:jc w:val="left"/>
        </w:trPr>
        <w:tc>
          <w:tcPr>
            <w:tcW w:w="1375" w:type="dxa"/>
          </w:tcPr>
          <w:p w14:paraId="4AF884BF" w14:textId="77777777" w:rsidR="0076333A" w:rsidRPr="001609F9" w:rsidRDefault="0076333A" w:rsidP="0010067B">
            <w:pPr>
              <w:pStyle w:val="ECCTabletext"/>
            </w:pPr>
            <w:r w:rsidRPr="001609F9">
              <w:t>4.1-4.2</w:t>
            </w:r>
          </w:p>
        </w:tc>
        <w:tc>
          <w:tcPr>
            <w:tcW w:w="1375" w:type="dxa"/>
          </w:tcPr>
          <w:p w14:paraId="3B097971" w14:textId="77777777" w:rsidR="0076333A" w:rsidRPr="001609F9" w:rsidRDefault="0076333A" w:rsidP="0010067B">
            <w:pPr>
              <w:pStyle w:val="ECCTabletext"/>
            </w:pPr>
            <w:r w:rsidRPr="001609F9">
              <w:t>-33</w:t>
            </w:r>
          </w:p>
        </w:tc>
        <w:tc>
          <w:tcPr>
            <w:tcW w:w="1375" w:type="dxa"/>
          </w:tcPr>
          <w:p w14:paraId="7584A6A9" w14:textId="77777777" w:rsidR="0076333A" w:rsidRPr="001609F9" w:rsidRDefault="0076333A" w:rsidP="0010067B">
            <w:pPr>
              <w:pStyle w:val="ECCTabletext"/>
            </w:pPr>
            <w:r w:rsidRPr="001609F9">
              <w:t>-</w:t>
            </w:r>
          </w:p>
        </w:tc>
        <w:tc>
          <w:tcPr>
            <w:tcW w:w="1376" w:type="dxa"/>
          </w:tcPr>
          <w:p w14:paraId="7CFA8D96" w14:textId="77777777" w:rsidR="0076333A" w:rsidRPr="001609F9" w:rsidRDefault="0076333A" w:rsidP="0010067B">
            <w:pPr>
              <w:pStyle w:val="ECCTabletext"/>
            </w:pPr>
            <w:r w:rsidRPr="001609F9">
              <w:t>-</w:t>
            </w:r>
          </w:p>
        </w:tc>
        <w:tc>
          <w:tcPr>
            <w:tcW w:w="1376" w:type="dxa"/>
          </w:tcPr>
          <w:p w14:paraId="3316BEC9" w14:textId="77777777" w:rsidR="0076333A" w:rsidRPr="001609F9" w:rsidRDefault="0076333A" w:rsidP="0010067B">
            <w:pPr>
              <w:pStyle w:val="ECCTabletext"/>
            </w:pPr>
            <w:r w:rsidRPr="001609F9">
              <w:t>-</w:t>
            </w:r>
          </w:p>
        </w:tc>
        <w:tc>
          <w:tcPr>
            <w:tcW w:w="1376" w:type="dxa"/>
          </w:tcPr>
          <w:p w14:paraId="0AA1F246" w14:textId="77777777" w:rsidR="0076333A" w:rsidRPr="001609F9" w:rsidRDefault="0076333A" w:rsidP="0010067B">
            <w:pPr>
              <w:pStyle w:val="ECCTabletext"/>
            </w:pPr>
            <w:r w:rsidRPr="001609F9">
              <w:t>-</w:t>
            </w:r>
          </w:p>
        </w:tc>
        <w:tc>
          <w:tcPr>
            <w:tcW w:w="1376" w:type="dxa"/>
          </w:tcPr>
          <w:p w14:paraId="01D82553" w14:textId="77777777" w:rsidR="0076333A" w:rsidRPr="001609F9" w:rsidRDefault="0076333A" w:rsidP="0010067B">
            <w:pPr>
              <w:pStyle w:val="ECCTabletext"/>
            </w:pPr>
            <w:r w:rsidRPr="001609F9">
              <w:t>-</w:t>
            </w:r>
          </w:p>
        </w:tc>
      </w:tr>
      <w:tr w:rsidR="0076333A" w:rsidRPr="001609F9" w14:paraId="74CFAD75" w14:textId="77777777" w:rsidTr="0010067B">
        <w:trPr>
          <w:jc w:val="left"/>
        </w:trPr>
        <w:tc>
          <w:tcPr>
            <w:tcW w:w="1375" w:type="dxa"/>
          </w:tcPr>
          <w:p w14:paraId="4FB273D5" w14:textId="77777777" w:rsidR="0076333A" w:rsidRPr="001609F9" w:rsidRDefault="0076333A" w:rsidP="0010067B">
            <w:pPr>
              <w:pStyle w:val="ECCTabletext"/>
            </w:pPr>
            <w:r w:rsidRPr="001609F9">
              <w:t>4.2-4.4</w:t>
            </w:r>
          </w:p>
        </w:tc>
        <w:tc>
          <w:tcPr>
            <w:tcW w:w="1375" w:type="dxa"/>
          </w:tcPr>
          <w:p w14:paraId="0C12A553" w14:textId="77777777" w:rsidR="0076333A" w:rsidRPr="001609F9" w:rsidRDefault="0076333A" w:rsidP="0010067B">
            <w:pPr>
              <w:pStyle w:val="ECCTabletext"/>
            </w:pPr>
            <w:r w:rsidRPr="001609F9">
              <w:t>-69</w:t>
            </w:r>
          </w:p>
        </w:tc>
        <w:tc>
          <w:tcPr>
            <w:tcW w:w="1375" w:type="dxa"/>
          </w:tcPr>
          <w:p w14:paraId="425D06B1" w14:textId="77777777" w:rsidR="0076333A" w:rsidRPr="001609F9" w:rsidRDefault="0076333A" w:rsidP="0010067B">
            <w:pPr>
              <w:pStyle w:val="ECCTabletext"/>
            </w:pPr>
            <w:r w:rsidRPr="001609F9">
              <w:t>-77</w:t>
            </w:r>
          </w:p>
        </w:tc>
        <w:tc>
          <w:tcPr>
            <w:tcW w:w="1376" w:type="dxa"/>
          </w:tcPr>
          <w:p w14:paraId="05D68E38" w14:textId="77777777" w:rsidR="0076333A" w:rsidRPr="001609F9" w:rsidRDefault="0076333A" w:rsidP="0010067B">
            <w:pPr>
              <w:pStyle w:val="ECCTabletext"/>
            </w:pPr>
            <w:r w:rsidRPr="001609F9">
              <w:t>-66.8</w:t>
            </w:r>
          </w:p>
        </w:tc>
        <w:tc>
          <w:tcPr>
            <w:tcW w:w="1376" w:type="dxa"/>
          </w:tcPr>
          <w:p w14:paraId="131AACA0" w14:textId="77777777" w:rsidR="0076333A" w:rsidRPr="001609F9" w:rsidRDefault="0076333A" w:rsidP="0010067B">
            <w:pPr>
              <w:pStyle w:val="ECCTabletext"/>
            </w:pPr>
            <w:r w:rsidRPr="001609F9">
              <w:t>-59.8</w:t>
            </w:r>
          </w:p>
        </w:tc>
        <w:tc>
          <w:tcPr>
            <w:tcW w:w="1376" w:type="dxa"/>
          </w:tcPr>
          <w:p w14:paraId="015D2509" w14:textId="77777777" w:rsidR="0076333A" w:rsidRPr="001609F9" w:rsidRDefault="0076333A" w:rsidP="0010067B">
            <w:pPr>
              <w:pStyle w:val="ECCTabletext"/>
            </w:pPr>
            <w:r w:rsidRPr="001609F9">
              <w:t>-</w:t>
            </w:r>
          </w:p>
        </w:tc>
        <w:tc>
          <w:tcPr>
            <w:tcW w:w="1376" w:type="dxa"/>
          </w:tcPr>
          <w:p w14:paraId="6D627281" w14:textId="77777777" w:rsidR="0076333A" w:rsidRPr="001609F9" w:rsidRDefault="0076333A" w:rsidP="0010067B">
            <w:pPr>
              <w:pStyle w:val="ECCTabletext"/>
            </w:pPr>
            <w:r w:rsidRPr="001609F9">
              <w:t>-70</w:t>
            </w:r>
          </w:p>
        </w:tc>
      </w:tr>
    </w:tbl>
    <w:p w14:paraId="7A24E2DC" w14:textId="77777777" w:rsidR="00A302AC" w:rsidRPr="001609F9" w:rsidRDefault="00A302AC" w:rsidP="00AE14F3">
      <w:pPr>
        <w:pStyle w:val="ECCAnnexheading2"/>
      </w:pPr>
      <w:bookmarkStart w:id="667" w:name="_Toc169078813"/>
      <w:bookmarkStart w:id="668" w:name="_Toc172540937"/>
      <w:bookmarkStart w:id="669" w:name="_Toc182478768"/>
      <w:bookmarkStart w:id="670" w:name="_Toc183179637"/>
      <w:bookmarkEnd w:id="666"/>
      <w:r w:rsidRPr="001609F9">
        <w:rPr>
          <w:rFonts w:eastAsia="Calibri"/>
        </w:rPr>
        <w:t>Parameters used in the study</w:t>
      </w:r>
      <w:bookmarkEnd w:id="667"/>
      <w:bookmarkEnd w:id="668"/>
      <w:bookmarkEnd w:id="669"/>
      <w:bookmarkEnd w:id="670"/>
    </w:p>
    <w:p w14:paraId="74201CC3" w14:textId="77777777" w:rsidR="00A302AC" w:rsidRPr="001609F9" w:rsidRDefault="00A302AC" w:rsidP="006D7640">
      <w:pPr>
        <w:pStyle w:val="ECCAnnexheading3"/>
        <w:rPr>
          <w:rFonts w:eastAsia="Calibri"/>
        </w:rPr>
      </w:pPr>
      <w:bookmarkStart w:id="671" w:name="_Toc169078814"/>
      <w:r w:rsidRPr="001609F9">
        <w:rPr>
          <w:rFonts w:eastAsia="Calibri"/>
        </w:rPr>
        <w:t>Radio Altimeter</w:t>
      </w:r>
      <w:bookmarkEnd w:id="671"/>
    </w:p>
    <w:p w14:paraId="0EFC5503" w14:textId="77777777" w:rsidR="00A302AC" w:rsidRPr="001609F9" w:rsidRDefault="00A302AC" w:rsidP="00A302AC">
      <w:r w:rsidRPr="001609F9">
        <w:t xml:space="preserve">The antenna Radio Altimeter antenna gain is shown in </w:t>
      </w:r>
      <w:r w:rsidRPr="001609F9">
        <w:fldChar w:fldCharType="begin"/>
      </w:r>
      <w:r w:rsidRPr="001609F9">
        <w:instrText xml:space="preserve"> REF _Ref166795631 \h </w:instrText>
      </w:r>
      <w:r w:rsidRPr="001609F9">
        <w:fldChar w:fldCharType="separate"/>
      </w:r>
      <w:r w:rsidRPr="001609F9">
        <w:t>Table 91</w:t>
      </w:r>
      <w:r w:rsidRPr="001609F9">
        <w:fldChar w:fldCharType="end"/>
      </w:r>
      <w:r w:rsidRPr="001609F9">
        <w:t>.</w:t>
      </w:r>
    </w:p>
    <w:p w14:paraId="6A092FBA" w14:textId="77777777" w:rsidR="00D316C2" w:rsidRPr="001609F9" w:rsidRDefault="00D316C2" w:rsidP="0076333A">
      <w:pPr>
        <w:pStyle w:val="Caption"/>
      </w:pPr>
      <w:bookmarkStart w:id="672" w:name="_Ref166795631"/>
      <w:r w:rsidRPr="001609F9">
        <w:br w:type="page"/>
      </w:r>
    </w:p>
    <w:p w14:paraId="0156046C" w14:textId="08775C96" w:rsidR="00A302AC" w:rsidRPr="001609F9" w:rsidRDefault="00A302AC" w:rsidP="0076333A">
      <w:pPr>
        <w:pStyle w:val="Caption"/>
      </w:pPr>
      <w:r w:rsidRPr="001609F9">
        <w:lastRenderedPageBreak/>
        <w:t xml:space="preserve">Table </w:t>
      </w:r>
      <w:r w:rsidRPr="001609F9">
        <w:fldChar w:fldCharType="begin"/>
      </w:r>
      <w:r w:rsidRPr="001609F9">
        <w:instrText xml:space="preserve"> SEQ Table \* ARABIC </w:instrText>
      </w:r>
      <w:r w:rsidRPr="001609F9">
        <w:fldChar w:fldCharType="separate"/>
      </w:r>
      <w:r w:rsidRPr="001609F9">
        <w:t>91</w:t>
      </w:r>
      <w:r w:rsidRPr="001609F9">
        <w:fldChar w:fldCharType="end"/>
      </w:r>
      <w:bookmarkEnd w:id="672"/>
      <w:r w:rsidRPr="001609F9">
        <w:t>: Radio Altimeter antenna gain</w:t>
      </w:r>
    </w:p>
    <w:tbl>
      <w:tblPr>
        <w:tblStyle w:val="ECCTable-redheader"/>
        <w:tblW w:w="5000" w:type="pct"/>
        <w:tblInd w:w="0" w:type="dxa"/>
        <w:tblLook w:val="04A0" w:firstRow="1" w:lastRow="0" w:firstColumn="1" w:lastColumn="0" w:noHBand="0" w:noVBand="1"/>
      </w:tblPr>
      <w:tblGrid>
        <w:gridCol w:w="2407"/>
        <w:gridCol w:w="2833"/>
        <w:gridCol w:w="1982"/>
        <w:gridCol w:w="2407"/>
      </w:tblGrid>
      <w:tr w:rsidR="00D9136B" w:rsidRPr="001609F9" w14:paraId="404E50BF" w14:textId="77777777" w:rsidTr="0010067B">
        <w:trPr>
          <w:cnfStyle w:val="100000000000" w:firstRow="1" w:lastRow="0" w:firstColumn="0" w:lastColumn="0" w:oddVBand="0" w:evenVBand="0" w:oddHBand="0" w:evenHBand="0" w:firstRowFirstColumn="0" w:firstRowLastColumn="0" w:lastRowFirstColumn="0" w:lastRowLastColumn="0"/>
          <w:trHeight w:val="265"/>
        </w:trPr>
        <w:tc>
          <w:tcPr>
            <w:tcW w:w="1250" w:type="pct"/>
            <w:tcBorders>
              <w:top w:val="single" w:sz="4" w:space="0" w:color="FFFFFF" w:themeColor="background1"/>
              <w:left w:val="single" w:sz="4" w:space="0" w:color="FFFFFF" w:themeColor="background1"/>
              <w:bottom w:val="single" w:sz="4" w:space="0" w:color="FFFFFF" w:themeColor="background1"/>
            </w:tcBorders>
            <w:vAlign w:val="top"/>
          </w:tcPr>
          <w:p w14:paraId="2CEE2273" w14:textId="77777777" w:rsidR="00D9136B" w:rsidRPr="001609F9" w:rsidRDefault="00D9136B" w:rsidP="0010067B">
            <w:pPr>
              <w:pStyle w:val="ECCTableHeaderwhitefont"/>
              <w:rPr>
                <w:b/>
                <w:bCs w:val="0"/>
              </w:rPr>
            </w:pPr>
            <w:r w:rsidRPr="001609F9">
              <w:rPr>
                <w:b/>
                <w:bCs w:val="0"/>
              </w:rPr>
              <w:t>Frequency range</w:t>
            </w:r>
          </w:p>
        </w:tc>
        <w:tc>
          <w:tcPr>
            <w:tcW w:w="1471" w:type="pct"/>
            <w:tcBorders>
              <w:top w:val="single" w:sz="4" w:space="0" w:color="FFFFFF" w:themeColor="background1"/>
              <w:bottom w:val="single" w:sz="4" w:space="0" w:color="FFFFFF" w:themeColor="background1"/>
            </w:tcBorders>
            <w:vAlign w:val="top"/>
          </w:tcPr>
          <w:p w14:paraId="46AC6666" w14:textId="77777777" w:rsidR="00D9136B" w:rsidRPr="001609F9" w:rsidRDefault="00D9136B" w:rsidP="0010067B">
            <w:pPr>
              <w:pStyle w:val="ECCTableHeaderwhitefont"/>
              <w:rPr>
                <w:b/>
                <w:bCs w:val="0"/>
              </w:rPr>
            </w:pPr>
            <w:r w:rsidRPr="001609F9">
              <w:rPr>
                <w:b/>
                <w:bCs w:val="0"/>
              </w:rPr>
              <w:t>Peak gain and 3 dB BW</w:t>
            </w:r>
          </w:p>
        </w:tc>
        <w:tc>
          <w:tcPr>
            <w:tcW w:w="1029" w:type="pct"/>
            <w:tcBorders>
              <w:top w:val="single" w:sz="4" w:space="0" w:color="FFFFFF" w:themeColor="background1"/>
              <w:bottom w:val="single" w:sz="4" w:space="0" w:color="FFFFFF" w:themeColor="background1"/>
            </w:tcBorders>
          </w:tcPr>
          <w:p w14:paraId="5EE141FA" w14:textId="77777777" w:rsidR="00D9136B" w:rsidRPr="001609F9" w:rsidRDefault="00D9136B" w:rsidP="0010067B">
            <w:pPr>
              <w:pStyle w:val="ECCTableHeaderwhitefont"/>
              <w:rPr>
                <w:b/>
                <w:bCs w:val="0"/>
              </w:rPr>
            </w:pPr>
            <w:r w:rsidRPr="001609F9">
              <w:rPr>
                <w:b/>
                <w:bCs w:val="0"/>
              </w:rPr>
              <w:t>Cable loss</w:t>
            </w:r>
          </w:p>
        </w:tc>
        <w:tc>
          <w:tcPr>
            <w:tcW w:w="1250" w:type="pct"/>
            <w:tcBorders>
              <w:top w:val="single" w:sz="4" w:space="0" w:color="FFFFFF" w:themeColor="background1"/>
              <w:bottom w:val="single" w:sz="4" w:space="0" w:color="FFFFFF" w:themeColor="background1"/>
              <w:right w:val="single" w:sz="4" w:space="0" w:color="FFFFFF" w:themeColor="background1"/>
            </w:tcBorders>
          </w:tcPr>
          <w:p w14:paraId="02ACF562" w14:textId="77777777" w:rsidR="00D9136B" w:rsidRPr="001609F9" w:rsidRDefault="00D9136B" w:rsidP="0010067B">
            <w:pPr>
              <w:pStyle w:val="ECCTableHeaderwhitefont"/>
              <w:rPr>
                <w:b/>
                <w:bCs w:val="0"/>
              </w:rPr>
            </w:pPr>
            <w:r w:rsidRPr="001609F9">
              <w:rPr>
                <w:b/>
                <w:bCs w:val="0"/>
              </w:rPr>
              <w:t>Pattern</w:t>
            </w:r>
          </w:p>
        </w:tc>
      </w:tr>
      <w:tr w:rsidR="00D9136B" w:rsidRPr="001609F9" w14:paraId="0E7A0BE9" w14:textId="77777777" w:rsidTr="0010067B">
        <w:trPr>
          <w:trHeight w:val="265"/>
        </w:trPr>
        <w:tc>
          <w:tcPr>
            <w:tcW w:w="1250" w:type="pct"/>
            <w:tcBorders>
              <w:top w:val="single" w:sz="4" w:space="0" w:color="FFFFFF" w:themeColor="background1"/>
            </w:tcBorders>
          </w:tcPr>
          <w:p w14:paraId="177C864F" w14:textId="77777777" w:rsidR="00D9136B" w:rsidRPr="001609F9" w:rsidRDefault="00D9136B" w:rsidP="0010067B">
            <w:pPr>
              <w:pStyle w:val="ECCTabletext"/>
              <w:rPr>
                <w:rStyle w:val="ECCParagraph"/>
              </w:rPr>
            </w:pPr>
            <w:r w:rsidRPr="001609F9">
              <w:rPr>
                <w:rStyle w:val="ECCParagraph"/>
              </w:rPr>
              <w:t>3.4-4.1 GHz</w:t>
            </w:r>
          </w:p>
        </w:tc>
        <w:tc>
          <w:tcPr>
            <w:tcW w:w="1471" w:type="pct"/>
            <w:tcBorders>
              <w:top w:val="single" w:sz="4" w:space="0" w:color="FFFFFF" w:themeColor="background1"/>
            </w:tcBorders>
          </w:tcPr>
          <w:p w14:paraId="1F3943CB" w14:textId="77777777" w:rsidR="00D9136B" w:rsidRPr="001609F9" w:rsidRDefault="00D9136B" w:rsidP="0010067B">
            <w:pPr>
              <w:pStyle w:val="ECCTabletext"/>
              <w:rPr>
                <w:rStyle w:val="ECCParagraph"/>
              </w:rPr>
            </w:pPr>
            <w:r w:rsidRPr="001609F9">
              <w:rPr>
                <w:rStyle w:val="ECCParagraph"/>
              </w:rPr>
              <w:t>0 dBi, 60° 3 dB-BW</w:t>
            </w:r>
          </w:p>
        </w:tc>
        <w:tc>
          <w:tcPr>
            <w:tcW w:w="1029" w:type="pct"/>
            <w:tcBorders>
              <w:top w:val="single" w:sz="4" w:space="0" w:color="FFFFFF" w:themeColor="background1"/>
            </w:tcBorders>
          </w:tcPr>
          <w:p w14:paraId="72EA73F9" w14:textId="77777777" w:rsidR="00D9136B" w:rsidRPr="001609F9" w:rsidRDefault="00D9136B" w:rsidP="0010067B">
            <w:pPr>
              <w:pStyle w:val="ECCTabletext"/>
              <w:rPr>
                <w:rStyle w:val="ECCParagraph"/>
              </w:rPr>
            </w:pPr>
            <w:r w:rsidRPr="001609F9">
              <w:rPr>
                <w:rStyle w:val="ECCParagraph"/>
              </w:rPr>
              <w:t>3 dB</w:t>
            </w:r>
          </w:p>
        </w:tc>
        <w:tc>
          <w:tcPr>
            <w:tcW w:w="1250" w:type="pct"/>
            <w:vMerge w:val="restart"/>
            <w:tcBorders>
              <w:top w:val="single" w:sz="4" w:space="0" w:color="FFFFFF" w:themeColor="background1"/>
            </w:tcBorders>
          </w:tcPr>
          <w:p w14:paraId="276FFE43" w14:textId="77777777" w:rsidR="00D9136B" w:rsidRPr="001609F9" w:rsidRDefault="00D9136B" w:rsidP="0010067B">
            <w:pPr>
              <w:pStyle w:val="ECCTabletext"/>
              <w:rPr>
                <w:rStyle w:val="ECCParagraph"/>
              </w:rPr>
            </w:pPr>
            <w:r w:rsidRPr="001609F9">
              <w:rPr>
                <w:rStyle w:val="ECCParagraph"/>
              </w:rPr>
              <w:t>Report ITU-R M.2319 (Equation A-3.6)</w:t>
            </w:r>
          </w:p>
        </w:tc>
      </w:tr>
      <w:tr w:rsidR="00D9136B" w:rsidRPr="001609F9" w14:paraId="01979D49" w14:textId="77777777" w:rsidTr="0010067B">
        <w:trPr>
          <w:trHeight w:val="265"/>
        </w:trPr>
        <w:tc>
          <w:tcPr>
            <w:tcW w:w="1250" w:type="pct"/>
          </w:tcPr>
          <w:p w14:paraId="7B27ACA1" w14:textId="77777777" w:rsidR="00D9136B" w:rsidRPr="001609F9" w:rsidRDefault="00D9136B" w:rsidP="0010067B">
            <w:pPr>
              <w:pStyle w:val="ECCTabletext"/>
              <w:rPr>
                <w:rStyle w:val="ECCParagraph"/>
              </w:rPr>
            </w:pPr>
            <w:r w:rsidRPr="001609F9">
              <w:rPr>
                <w:rStyle w:val="ECCParagraph"/>
              </w:rPr>
              <w:t>4.1-4.2 GHz</w:t>
            </w:r>
          </w:p>
        </w:tc>
        <w:tc>
          <w:tcPr>
            <w:tcW w:w="1471" w:type="pct"/>
          </w:tcPr>
          <w:p w14:paraId="3C16852A" w14:textId="77777777" w:rsidR="00D9136B" w:rsidRPr="001609F9" w:rsidRDefault="00D9136B" w:rsidP="0010067B">
            <w:pPr>
              <w:pStyle w:val="ECCTabletext"/>
              <w:rPr>
                <w:rStyle w:val="ECCParagraph"/>
              </w:rPr>
            </w:pPr>
            <w:r w:rsidRPr="001609F9">
              <w:rPr>
                <w:rStyle w:val="ECCParagraph"/>
              </w:rPr>
              <w:t>6 dBi, 60° 3 dB-BW</w:t>
            </w:r>
          </w:p>
        </w:tc>
        <w:tc>
          <w:tcPr>
            <w:tcW w:w="1029" w:type="pct"/>
          </w:tcPr>
          <w:p w14:paraId="46FF6CA8" w14:textId="77777777" w:rsidR="00D9136B" w:rsidRPr="001609F9" w:rsidRDefault="00D9136B" w:rsidP="0010067B">
            <w:pPr>
              <w:pStyle w:val="ECCTabletext"/>
              <w:rPr>
                <w:rStyle w:val="ECCParagraph"/>
              </w:rPr>
            </w:pPr>
            <w:r w:rsidRPr="001609F9">
              <w:rPr>
                <w:rStyle w:val="ECCParagraph"/>
              </w:rPr>
              <w:t>3 dB</w:t>
            </w:r>
          </w:p>
        </w:tc>
        <w:tc>
          <w:tcPr>
            <w:tcW w:w="1250" w:type="pct"/>
            <w:vMerge/>
          </w:tcPr>
          <w:p w14:paraId="4FF83F0C" w14:textId="77777777" w:rsidR="00D9136B" w:rsidRPr="001609F9" w:rsidRDefault="00D9136B" w:rsidP="0010067B">
            <w:pPr>
              <w:pStyle w:val="ECCTabletext"/>
              <w:rPr>
                <w:rStyle w:val="ECCParagraph"/>
              </w:rPr>
            </w:pPr>
          </w:p>
        </w:tc>
      </w:tr>
      <w:tr w:rsidR="00D9136B" w:rsidRPr="001609F9" w14:paraId="3D56866D" w14:textId="77777777" w:rsidTr="0010067B">
        <w:trPr>
          <w:trHeight w:val="265"/>
        </w:trPr>
        <w:tc>
          <w:tcPr>
            <w:tcW w:w="1250" w:type="pct"/>
          </w:tcPr>
          <w:p w14:paraId="3079988B" w14:textId="77777777" w:rsidR="00D9136B" w:rsidRPr="001609F9" w:rsidRDefault="00D9136B" w:rsidP="0010067B">
            <w:pPr>
              <w:pStyle w:val="ECCTablenote"/>
              <w:rPr>
                <w:rStyle w:val="ECCParagraph"/>
                <w:szCs w:val="22"/>
                <w:lang w:eastAsia="en-US"/>
              </w:rPr>
            </w:pPr>
            <w:r w:rsidRPr="001609F9">
              <w:rPr>
                <w:rStyle w:val="ECCParagraph"/>
              </w:rPr>
              <w:t>4.2-4.4 GHz</w:t>
            </w:r>
          </w:p>
        </w:tc>
        <w:tc>
          <w:tcPr>
            <w:tcW w:w="1471" w:type="pct"/>
          </w:tcPr>
          <w:p w14:paraId="43DDC79E" w14:textId="77777777" w:rsidR="00D9136B" w:rsidRPr="001609F9" w:rsidRDefault="00D9136B" w:rsidP="0010067B">
            <w:pPr>
              <w:pStyle w:val="ECCTablenote"/>
              <w:rPr>
                <w:rStyle w:val="ECCParagraph"/>
                <w:lang w:eastAsia="en-US"/>
              </w:rPr>
            </w:pPr>
            <w:r w:rsidRPr="001609F9">
              <w:rPr>
                <w:rStyle w:val="ECCParagraph"/>
              </w:rPr>
              <w:t>9 dBi, 60° 3 dB-BW</w:t>
            </w:r>
          </w:p>
        </w:tc>
        <w:tc>
          <w:tcPr>
            <w:tcW w:w="1029" w:type="pct"/>
          </w:tcPr>
          <w:p w14:paraId="2E3FC371" w14:textId="77777777" w:rsidR="00D9136B" w:rsidRPr="001609F9" w:rsidRDefault="00D9136B" w:rsidP="0010067B">
            <w:pPr>
              <w:pStyle w:val="ECCTablenote"/>
              <w:rPr>
                <w:rStyle w:val="ECCParagraph"/>
                <w:lang w:eastAsia="en-US"/>
              </w:rPr>
            </w:pPr>
            <w:r w:rsidRPr="001609F9">
              <w:rPr>
                <w:rStyle w:val="ECCParagraph"/>
              </w:rPr>
              <w:t>3 dB</w:t>
            </w:r>
          </w:p>
        </w:tc>
        <w:tc>
          <w:tcPr>
            <w:tcW w:w="1250" w:type="pct"/>
            <w:vMerge/>
          </w:tcPr>
          <w:p w14:paraId="5F398956" w14:textId="77777777" w:rsidR="00D9136B" w:rsidRPr="001609F9" w:rsidRDefault="00D9136B" w:rsidP="0010067B">
            <w:pPr>
              <w:pStyle w:val="ECCTablenote"/>
              <w:rPr>
                <w:rStyle w:val="ECCParagraph"/>
              </w:rPr>
            </w:pPr>
          </w:p>
        </w:tc>
      </w:tr>
    </w:tbl>
    <w:p w14:paraId="66F86D44" w14:textId="77777777" w:rsidR="00A302AC" w:rsidRPr="001609F9" w:rsidRDefault="00A302AC" w:rsidP="00A302AC">
      <w:r w:rsidRPr="001609F9">
        <w:fldChar w:fldCharType="begin"/>
      </w:r>
      <w:r w:rsidRPr="001609F9">
        <w:instrText xml:space="preserve"> REF _Ref166785941 \h </w:instrText>
      </w:r>
      <w:r w:rsidRPr="001609F9">
        <w:fldChar w:fldCharType="separate"/>
      </w:r>
      <w:r w:rsidRPr="001609F9">
        <w:t>Figure 148</w:t>
      </w:r>
      <w:r w:rsidRPr="001609F9">
        <w:fldChar w:fldCharType="end"/>
      </w:r>
      <w:r w:rsidRPr="001609F9">
        <w:t xml:space="preserve"> illustrates the Radio Altimeter antenna gain at different frequencies. The study evaluates 2 frequency ranges for the blocking case, 3.4-4.1 GHz and 4.1-4.2 GHz, and the unwanted emissions domain at 4.2</w:t>
      </w:r>
      <w:r w:rsidRPr="001609F9">
        <w:noBreakHyphen/>
        <w:t>4.4 GHz.</w:t>
      </w:r>
    </w:p>
    <w:p w14:paraId="6384B2AD" w14:textId="77633014" w:rsidR="00A302AC" w:rsidRPr="001609F9" w:rsidRDefault="00A302AC" w:rsidP="0076333A">
      <w:pPr>
        <w:jc w:val="center"/>
      </w:pPr>
      <w:r w:rsidRPr="001609F9">
        <w:rPr>
          <w:noProof/>
        </w:rPr>
        <w:drawing>
          <wp:inline distT="0" distB="0" distL="0" distR="0" wp14:anchorId="46307510" wp14:editId="448BC978">
            <wp:extent cx="3714122" cy="2048933"/>
            <wp:effectExtent l="0" t="0" r="635" b="8890"/>
            <wp:docPr id="235321458" name="Picture 111" descr="A graph of a graph showing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1" descr="A graph of a graph showing a curve&#10;&#10;Description automatically generated with medium confidence"/>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716305" cy="2050137"/>
                    </a:xfrm>
                    <a:prstGeom prst="rect">
                      <a:avLst/>
                    </a:prstGeom>
                    <a:noFill/>
                    <a:ln>
                      <a:noFill/>
                    </a:ln>
                  </pic:spPr>
                </pic:pic>
              </a:graphicData>
            </a:graphic>
          </wp:inline>
        </w:drawing>
      </w:r>
    </w:p>
    <w:p w14:paraId="74C7830B" w14:textId="470499C8" w:rsidR="00A302AC" w:rsidRPr="001609F9" w:rsidRDefault="00A302AC" w:rsidP="0076333A">
      <w:pPr>
        <w:pStyle w:val="Caption"/>
      </w:pPr>
      <w:bookmarkStart w:id="673" w:name="_Ref166785941"/>
      <w:r w:rsidRPr="001609F9">
        <w:t xml:space="preserve">Figure </w:t>
      </w:r>
      <w:r w:rsidRPr="001609F9">
        <w:fldChar w:fldCharType="begin"/>
      </w:r>
      <w:r w:rsidRPr="001609F9" w:rsidDel="00832A99">
        <w:instrText xml:space="preserve"> SEQ Figure \* ARABIC </w:instrText>
      </w:r>
      <w:r w:rsidRPr="001609F9">
        <w:fldChar w:fldCharType="separate"/>
      </w:r>
      <w:r w:rsidR="002B7E4E" w:rsidRPr="001609F9">
        <w:rPr>
          <w:noProof/>
        </w:rPr>
        <w:t>148</w:t>
      </w:r>
      <w:r w:rsidRPr="001609F9">
        <w:fldChar w:fldCharType="end"/>
      </w:r>
      <w:bookmarkEnd w:id="673"/>
      <w:r w:rsidRPr="001609F9">
        <w:t>: Radio Altimeter antenna gain</w:t>
      </w:r>
    </w:p>
    <w:p w14:paraId="24FB21ED" w14:textId="77777777" w:rsidR="00A302AC" w:rsidRPr="001609F9" w:rsidRDefault="00A302AC" w:rsidP="00A302AC">
      <w:r w:rsidRPr="001609F9">
        <w:fldChar w:fldCharType="begin"/>
      </w:r>
      <w:r w:rsidRPr="001609F9">
        <w:instrText xml:space="preserve"> REF _Ref166785962 \h </w:instrText>
      </w:r>
      <w:r w:rsidRPr="001609F9">
        <w:fldChar w:fldCharType="separate"/>
      </w:r>
      <w:r w:rsidRPr="001609F9">
        <w:t>Figure 149</w:t>
      </w:r>
      <w:r w:rsidRPr="001609F9">
        <w:fldChar w:fldCharType="end"/>
      </w:r>
      <w:r w:rsidRPr="001609F9">
        <w:t xml:space="preserve"> is a 3-dimentional plot of the Radio Altimeter antenna gain at 4.2-4.4 GHz, illustrating that the antenna gain pattern is a function of the off-axis angle from the boresight of the antenna.</w:t>
      </w:r>
    </w:p>
    <w:p w14:paraId="51514E59" w14:textId="2B523075" w:rsidR="00A302AC" w:rsidRPr="001609F9" w:rsidRDefault="00A302AC" w:rsidP="00D9136B">
      <w:pPr>
        <w:jc w:val="center"/>
      </w:pPr>
      <w:r w:rsidRPr="001609F9">
        <w:rPr>
          <w:noProof/>
        </w:rPr>
        <w:drawing>
          <wp:inline distT="0" distB="0" distL="0" distR="0" wp14:anchorId="4C07D27C" wp14:editId="1A1AE73B">
            <wp:extent cx="4312977" cy="2506133"/>
            <wp:effectExtent l="0" t="0" r="0" b="8890"/>
            <wp:docPr id="1431553314" name="Picture 110"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2" descr="A diagram of a graph&#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315602" cy="2507658"/>
                    </a:xfrm>
                    <a:prstGeom prst="rect">
                      <a:avLst/>
                    </a:prstGeom>
                    <a:noFill/>
                    <a:ln>
                      <a:noFill/>
                    </a:ln>
                  </pic:spPr>
                </pic:pic>
              </a:graphicData>
            </a:graphic>
          </wp:inline>
        </w:drawing>
      </w:r>
    </w:p>
    <w:p w14:paraId="37379096" w14:textId="15F4956B" w:rsidR="00A302AC" w:rsidRPr="001609F9" w:rsidRDefault="00A302AC" w:rsidP="00D9136B">
      <w:pPr>
        <w:pStyle w:val="Caption"/>
      </w:pPr>
      <w:bookmarkStart w:id="674" w:name="_Ref166785962"/>
      <w:r w:rsidRPr="001609F9">
        <w:t xml:space="preserve">Figure </w:t>
      </w:r>
      <w:r w:rsidRPr="001609F9">
        <w:fldChar w:fldCharType="begin"/>
      </w:r>
      <w:r w:rsidRPr="001609F9">
        <w:instrText xml:space="preserve"> SEQ Figure \* ARABIC </w:instrText>
      </w:r>
      <w:r w:rsidRPr="001609F9">
        <w:fldChar w:fldCharType="separate"/>
      </w:r>
      <w:r w:rsidRPr="001609F9">
        <w:t>149</w:t>
      </w:r>
      <w:r w:rsidRPr="001609F9">
        <w:fldChar w:fldCharType="end"/>
      </w:r>
      <w:bookmarkEnd w:id="674"/>
      <w:r w:rsidRPr="001609F9">
        <w:t>: 3D Radio Altimeter antenna gain</w:t>
      </w:r>
    </w:p>
    <w:p w14:paraId="69B2A5AD" w14:textId="77777777" w:rsidR="00A302AC" w:rsidRPr="001609F9" w:rsidRDefault="00A302AC" w:rsidP="006D7640">
      <w:pPr>
        <w:pStyle w:val="ECCAnnexheading3"/>
      </w:pPr>
      <w:bookmarkStart w:id="675" w:name="_Toc169078815"/>
      <w:r w:rsidRPr="001609F9">
        <w:rPr>
          <w:rFonts w:eastAsia="Calibri"/>
        </w:rPr>
        <w:t>Medium Power WBB LMP 3.8-4.2 GHz</w:t>
      </w:r>
      <w:bookmarkEnd w:id="675"/>
    </w:p>
    <w:p w14:paraId="058AE03A" w14:textId="7C94EFAE" w:rsidR="00A302AC" w:rsidRPr="001609F9" w:rsidRDefault="00A302AC" w:rsidP="00A302AC">
      <w:r w:rsidRPr="001609F9">
        <w:fldChar w:fldCharType="begin"/>
      </w:r>
      <w:r w:rsidRPr="001609F9">
        <w:instrText xml:space="preserve"> REF _Ref166795658 \h </w:instrText>
      </w:r>
      <w:r w:rsidRPr="001609F9">
        <w:fldChar w:fldCharType="separate"/>
      </w:r>
      <w:r w:rsidR="002B7E4E" w:rsidRPr="001609F9">
        <w:t>Table 92</w:t>
      </w:r>
      <w:r w:rsidRPr="001609F9">
        <w:fldChar w:fldCharType="end"/>
      </w:r>
      <w:r w:rsidRPr="001609F9">
        <w:t xml:space="preserve"> shows the relevant WBB Medium Power (MP) base station parameters used in the study. These parameters are consistent with base station deploying sub-array AAS, particularly where the vertical coverage range is limited to the coverage cell.</w:t>
      </w:r>
    </w:p>
    <w:p w14:paraId="3BC8C6A5" w14:textId="45956C14" w:rsidR="00A302AC" w:rsidRPr="001609F9" w:rsidRDefault="00A302AC" w:rsidP="00B34774">
      <w:pPr>
        <w:pStyle w:val="Caption"/>
      </w:pPr>
      <w:bookmarkStart w:id="676" w:name="_Ref166795658"/>
      <w:r w:rsidRPr="001609F9">
        <w:lastRenderedPageBreak/>
        <w:t xml:space="preserve">Table </w:t>
      </w:r>
      <w:r w:rsidRPr="001609F9">
        <w:fldChar w:fldCharType="begin"/>
      </w:r>
      <w:r w:rsidRPr="001609F9">
        <w:instrText xml:space="preserve"> SEQ Table \* ARABIC </w:instrText>
      </w:r>
      <w:r w:rsidRPr="001609F9">
        <w:fldChar w:fldCharType="separate"/>
      </w:r>
      <w:r w:rsidRPr="001609F9">
        <w:t>92</w:t>
      </w:r>
      <w:r w:rsidRPr="001609F9">
        <w:fldChar w:fldCharType="end"/>
      </w:r>
      <w:bookmarkEnd w:id="676"/>
      <w:r w:rsidRPr="001609F9">
        <w:t>: Relevant WBB Medium Power parameters (AAS)</w:t>
      </w:r>
    </w:p>
    <w:tbl>
      <w:tblPr>
        <w:tblStyle w:val="ECCTable-redheader"/>
        <w:tblW w:w="0" w:type="auto"/>
        <w:tblInd w:w="0" w:type="dxa"/>
        <w:tblLook w:val="04A0" w:firstRow="1" w:lastRow="0" w:firstColumn="1" w:lastColumn="0" w:noHBand="0" w:noVBand="1"/>
      </w:tblPr>
      <w:tblGrid>
        <w:gridCol w:w="6807"/>
        <w:gridCol w:w="1268"/>
      </w:tblGrid>
      <w:tr w:rsidR="00A302AC" w:rsidRPr="001609F9" w14:paraId="46633803" w14:textId="77777777" w:rsidTr="00926B7A">
        <w:trPr>
          <w:cnfStyle w:val="100000000000" w:firstRow="1" w:lastRow="0" w:firstColumn="0" w:lastColumn="0" w:oddVBand="0" w:evenVBand="0" w:oddHBand="0" w:evenHBand="0" w:firstRowFirstColumn="0" w:firstRowLastColumn="0" w:lastRowFirstColumn="0" w:lastRowLastColumn="0"/>
        </w:trPr>
        <w:tc>
          <w:tcPr>
            <w:tcW w:w="6807" w:type="dxa"/>
            <w:hideMark/>
          </w:tcPr>
          <w:p w14:paraId="20797CEA" w14:textId="77777777" w:rsidR="00A302AC" w:rsidRPr="001609F9" w:rsidRDefault="00A302AC" w:rsidP="00B34774">
            <w:pPr>
              <w:pStyle w:val="ECCTableHeaderwhitefont"/>
              <w:rPr>
                <w:b/>
                <w:bCs w:val="0"/>
              </w:rPr>
            </w:pPr>
            <w:r w:rsidRPr="001609F9">
              <w:rPr>
                <w:b/>
                <w:bCs w:val="0"/>
              </w:rPr>
              <w:t>Parameter</w:t>
            </w:r>
          </w:p>
        </w:tc>
        <w:tc>
          <w:tcPr>
            <w:tcW w:w="1268" w:type="dxa"/>
            <w:hideMark/>
          </w:tcPr>
          <w:p w14:paraId="6FB9CFBB" w14:textId="77777777" w:rsidR="00A302AC" w:rsidRPr="001609F9" w:rsidRDefault="00A302AC" w:rsidP="00B34774">
            <w:pPr>
              <w:pStyle w:val="ECCTableHeaderwhitefont"/>
              <w:rPr>
                <w:b/>
                <w:bCs w:val="0"/>
              </w:rPr>
            </w:pPr>
            <w:r w:rsidRPr="001609F9">
              <w:rPr>
                <w:b/>
                <w:bCs w:val="0"/>
              </w:rPr>
              <w:t>Value</w:t>
            </w:r>
          </w:p>
        </w:tc>
      </w:tr>
      <w:tr w:rsidR="00A302AC" w:rsidRPr="001609F9" w14:paraId="4520FE3E" w14:textId="77777777" w:rsidTr="00926B7A">
        <w:tc>
          <w:tcPr>
            <w:tcW w:w="6807" w:type="dxa"/>
            <w:tcBorders>
              <w:top w:val="single" w:sz="4" w:space="0" w:color="D22A23"/>
              <w:left w:val="single" w:sz="4" w:space="0" w:color="D22A23"/>
              <w:bottom w:val="single" w:sz="4" w:space="0" w:color="D22A23"/>
              <w:right w:val="single" w:sz="4" w:space="0" w:color="D22A23"/>
            </w:tcBorders>
            <w:hideMark/>
          </w:tcPr>
          <w:p w14:paraId="6768A753" w14:textId="77777777" w:rsidR="00A302AC" w:rsidRPr="001609F9" w:rsidRDefault="00A302AC" w:rsidP="00B34774">
            <w:pPr>
              <w:pStyle w:val="ECCTabletext"/>
              <w:rPr>
                <w:lang w:eastAsia="en-US"/>
              </w:rPr>
            </w:pPr>
            <w:r w:rsidRPr="001609F9">
              <w:rPr>
                <w:lang w:eastAsia="en-US"/>
              </w:rPr>
              <w:t>Base Station Height (m)</w:t>
            </w:r>
          </w:p>
        </w:tc>
        <w:tc>
          <w:tcPr>
            <w:tcW w:w="1268" w:type="dxa"/>
            <w:tcBorders>
              <w:top w:val="single" w:sz="4" w:space="0" w:color="D22A23"/>
              <w:left w:val="single" w:sz="4" w:space="0" w:color="D22A23"/>
              <w:bottom w:val="single" w:sz="4" w:space="0" w:color="D22A23"/>
              <w:right w:val="single" w:sz="4" w:space="0" w:color="D22A23"/>
            </w:tcBorders>
            <w:hideMark/>
          </w:tcPr>
          <w:p w14:paraId="34E80BFF" w14:textId="77777777" w:rsidR="00A302AC" w:rsidRPr="001609F9" w:rsidRDefault="00A302AC" w:rsidP="00B34774">
            <w:pPr>
              <w:pStyle w:val="ECCTabletext"/>
              <w:rPr>
                <w:lang w:eastAsia="en-US"/>
              </w:rPr>
            </w:pPr>
            <w:r w:rsidRPr="001609F9">
              <w:rPr>
                <w:lang w:eastAsia="en-US"/>
              </w:rPr>
              <w:t>15</w:t>
            </w:r>
          </w:p>
        </w:tc>
      </w:tr>
      <w:tr w:rsidR="00A302AC" w:rsidRPr="001609F9" w14:paraId="06E7CA5A" w14:textId="77777777" w:rsidTr="00926B7A">
        <w:tc>
          <w:tcPr>
            <w:tcW w:w="6807" w:type="dxa"/>
            <w:tcBorders>
              <w:top w:val="single" w:sz="4" w:space="0" w:color="D22A23"/>
              <w:left w:val="single" w:sz="4" w:space="0" w:color="D22A23"/>
              <w:bottom w:val="single" w:sz="4" w:space="0" w:color="D22A23"/>
              <w:right w:val="single" w:sz="4" w:space="0" w:color="D22A23"/>
            </w:tcBorders>
            <w:hideMark/>
          </w:tcPr>
          <w:p w14:paraId="1DC66ABD" w14:textId="77777777" w:rsidR="00A302AC" w:rsidRPr="001609F9" w:rsidRDefault="00A302AC" w:rsidP="00B34774">
            <w:pPr>
              <w:pStyle w:val="ECCTabletext"/>
              <w:rPr>
                <w:lang w:eastAsia="en-US"/>
              </w:rPr>
            </w:pPr>
            <w:r w:rsidRPr="001609F9">
              <w:rPr>
                <w:lang w:eastAsia="en-US"/>
              </w:rPr>
              <w:t>Cell range (m)</w:t>
            </w:r>
          </w:p>
        </w:tc>
        <w:tc>
          <w:tcPr>
            <w:tcW w:w="1268" w:type="dxa"/>
            <w:tcBorders>
              <w:top w:val="single" w:sz="4" w:space="0" w:color="D22A23"/>
              <w:left w:val="single" w:sz="4" w:space="0" w:color="D22A23"/>
              <w:bottom w:val="single" w:sz="4" w:space="0" w:color="D22A23"/>
              <w:right w:val="single" w:sz="4" w:space="0" w:color="D22A23"/>
            </w:tcBorders>
            <w:hideMark/>
          </w:tcPr>
          <w:p w14:paraId="5FF9A2CF" w14:textId="77777777" w:rsidR="00A302AC" w:rsidRPr="001609F9" w:rsidRDefault="00A302AC" w:rsidP="00B34774">
            <w:pPr>
              <w:pStyle w:val="ECCTabletext"/>
              <w:rPr>
                <w:lang w:eastAsia="en-US"/>
              </w:rPr>
            </w:pPr>
            <w:r w:rsidRPr="001609F9">
              <w:rPr>
                <w:lang w:eastAsia="en-US"/>
              </w:rPr>
              <w:t>400</w:t>
            </w:r>
          </w:p>
        </w:tc>
      </w:tr>
      <w:tr w:rsidR="00A302AC" w:rsidRPr="001609F9" w14:paraId="765E07A2" w14:textId="77777777" w:rsidTr="00926B7A">
        <w:tc>
          <w:tcPr>
            <w:tcW w:w="6807" w:type="dxa"/>
            <w:tcBorders>
              <w:top w:val="single" w:sz="4" w:space="0" w:color="D22A23"/>
              <w:left w:val="single" w:sz="4" w:space="0" w:color="D22A23"/>
              <w:bottom w:val="single" w:sz="4" w:space="0" w:color="D22A23"/>
              <w:right w:val="single" w:sz="4" w:space="0" w:color="D22A23"/>
            </w:tcBorders>
            <w:hideMark/>
          </w:tcPr>
          <w:p w14:paraId="054A886F" w14:textId="77777777" w:rsidR="00A302AC" w:rsidRPr="001609F9" w:rsidRDefault="00A302AC" w:rsidP="00B34774">
            <w:pPr>
              <w:pStyle w:val="ECCTabletext"/>
              <w:rPr>
                <w:lang w:eastAsia="en-US"/>
              </w:rPr>
            </w:pPr>
            <w:r w:rsidRPr="001609F9">
              <w:rPr>
                <w:lang w:eastAsia="en-US"/>
              </w:rPr>
              <w:t>Mechanical downtilt (°)</w:t>
            </w:r>
          </w:p>
        </w:tc>
        <w:tc>
          <w:tcPr>
            <w:tcW w:w="1268" w:type="dxa"/>
            <w:tcBorders>
              <w:top w:val="single" w:sz="4" w:space="0" w:color="D22A23"/>
              <w:left w:val="single" w:sz="4" w:space="0" w:color="D22A23"/>
              <w:bottom w:val="single" w:sz="4" w:space="0" w:color="D22A23"/>
              <w:right w:val="single" w:sz="4" w:space="0" w:color="D22A23"/>
            </w:tcBorders>
            <w:hideMark/>
          </w:tcPr>
          <w:p w14:paraId="1760C479" w14:textId="77777777" w:rsidR="00A302AC" w:rsidRPr="001609F9" w:rsidRDefault="00A302AC" w:rsidP="00B34774">
            <w:pPr>
              <w:pStyle w:val="ECCTabletext"/>
              <w:rPr>
                <w:lang w:eastAsia="en-US"/>
              </w:rPr>
            </w:pPr>
            <w:r w:rsidRPr="001609F9">
              <w:rPr>
                <w:lang w:eastAsia="en-US"/>
              </w:rPr>
              <w:t>6</w:t>
            </w:r>
          </w:p>
        </w:tc>
      </w:tr>
      <w:tr w:rsidR="00A302AC" w:rsidRPr="001609F9" w14:paraId="48BD5DA5" w14:textId="77777777" w:rsidTr="00926B7A">
        <w:tc>
          <w:tcPr>
            <w:tcW w:w="6807" w:type="dxa"/>
            <w:tcBorders>
              <w:top w:val="single" w:sz="4" w:space="0" w:color="D22A23"/>
              <w:left w:val="single" w:sz="4" w:space="0" w:color="D22A23"/>
              <w:bottom w:val="single" w:sz="4" w:space="0" w:color="D22A23"/>
              <w:right w:val="single" w:sz="4" w:space="0" w:color="D22A23"/>
            </w:tcBorders>
            <w:hideMark/>
          </w:tcPr>
          <w:p w14:paraId="1057BC1A" w14:textId="77777777" w:rsidR="00A302AC" w:rsidRPr="001609F9" w:rsidRDefault="00A302AC" w:rsidP="00B34774">
            <w:pPr>
              <w:pStyle w:val="ECCTabletext"/>
              <w:rPr>
                <w:lang w:eastAsia="en-US"/>
              </w:rPr>
            </w:pPr>
            <w:r w:rsidRPr="001609F9">
              <w:rPr>
                <w:lang w:eastAsia="en-US"/>
              </w:rPr>
              <w:t>Base station vertical coverage range (°)</w:t>
            </w:r>
          </w:p>
        </w:tc>
        <w:tc>
          <w:tcPr>
            <w:tcW w:w="1268" w:type="dxa"/>
            <w:tcBorders>
              <w:top w:val="single" w:sz="4" w:space="0" w:color="D22A23"/>
              <w:left w:val="single" w:sz="4" w:space="0" w:color="D22A23"/>
              <w:bottom w:val="single" w:sz="4" w:space="0" w:color="D22A23"/>
              <w:right w:val="single" w:sz="4" w:space="0" w:color="D22A23"/>
            </w:tcBorders>
            <w:hideMark/>
          </w:tcPr>
          <w:p w14:paraId="10D7FACE" w14:textId="77777777" w:rsidR="00A302AC" w:rsidRPr="001609F9" w:rsidRDefault="00A302AC" w:rsidP="00B34774">
            <w:pPr>
              <w:pStyle w:val="ECCTabletext"/>
              <w:rPr>
                <w:lang w:eastAsia="en-US"/>
              </w:rPr>
            </w:pPr>
            <w:r w:rsidRPr="001609F9">
              <w:rPr>
                <w:lang w:eastAsia="en-US"/>
              </w:rPr>
              <w:t>90-100</w:t>
            </w:r>
          </w:p>
        </w:tc>
      </w:tr>
      <w:tr w:rsidR="00A302AC" w:rsidRPr="001609F9" w14:paraId="00A6CF1F" w14:textId="77777777" w:rsidTr="00926B7A">
        <w:tc>
          <w:tcPr>
            <w:tcW w:w="6807" w:type="dxa"/>
            <w:tcBorders>
              <w:top w:val="single" w:sz="4" w:space="0" w:color="D22A23"/>
              <w:left w:val="single" w:sz="4" w:space="0" w:color="D22A23"/>
              <w:bottom w:val="single" w:sz="4" w:space="0" w:color="D22A23"/>
              <w:right w:val="single" w:sz="4" w:space="0" w:color="D22A23"/>
            </w:tcBorders>
            <w:hideMark/>
          </w:tcPr>
          <w:p w14:paraId="23BE4E3F" w14:textId="77777777" w:rsidR="00A302AC" w:rsidRPr="001609F9" w:rsidRDefault="00A302AC" w:rsidP="00B34774">
            <w:pPr>
              <w:pStyle w:val="ECCTabletext"/>
              <w:rPr>
                <w:lang w:eastAsia="en-US"/>
              </w:rPr>
            </w:pPr>
            <w:r w:rsidRPr="001609F9">
              <w:rPr>
                <w:lang w:eastAsia="en-US"/>
              </w:rPr>
              <w:t>Maximum base station output power/sector (</w:t>
            </w:r>
            <w:r w:rsidRPr="001609F9">
              <w:rPr>
                <w:i/>
                <w:iCs/>
                <w:lang w:eastAsia="en-US"/>
              </w:rPr>
              <w:t>e.i.r.p.</w:t>
            </w:r>
            <w:r w:rsidRPr="001609F9">
              <w:rPr>
                <w:lang w:eastAsia="en-US"/>
              </w:rPr>
              <w:t>) (dBm/100 MHz)</w:t>
            </w:r>
          </w:p>
        </w:tc>
        <w:tc>
          <w:tcPr>
            <w:tcW w:w="1268" w:type="dxa"/>
            <w:tcBorders>
              <w:top w:val="single" w:sz="4" w:space="0" w:color="D22A23"/>
              <w:left w:val="single" w:sz="4" w:space="0" w:color="D22A23"/>
              <w:bottom w:val="single" w:sz="4" w:space="0" w:color="D22A23"/>
              <w:right w:val="single" w:sz="4" w:space="0" w:color="D22A23"/>
            </w:tcBorders>
            <w:hideMark/>
          </w:tcPr>
          <w:p w14:paraId="56CC8F6B" w14:textId="77777777" w:rsidR="00A302AC" w:rsidRPr="001609F9" w:rsidRDefault="00A302AC" w:rsidP="00B34774">
            <w:pPr>
              <w:pStyle w:val="ECCTabletext"/>
              <w:rPr>
                <w:lang w:eastAsia="en-US"/>
              </w:rPr>
            </w:pPr>
            <w:r w:rsidRPr="001609F9">
              <w:rPr>
                <w:lang w:eastAsia="en-US"/>
              </w:rPr>
              <w:t>51</w:t>
            </w:r>
          </w:p>
        </w:tc>
      </w:tr>
      <w:tr w:rsidR="00A302AC" w:rsidRPr="001609F9" w14:paraId="3B2C11D0" w14:textId="77777777" w:rsidTr="00926B7A">
        <w:tc>
          <w:tcPr>
            <w:tcW w:w="6807" w:type="dxa"/>
            <w:tcBorders>
              <w:top w:val="single" w:sz="4" w:space="0" w:color="D22A23"/>
              <w:left w:val="single" w:sz="4" w:space="0" w:color="D22A23"/>
              <w:bottom w:val="single" w:sz="4" w:space="0" w:color="D22A23"/>
              <w:right w:val="single" w:sz="4" w:space="0" w:color="D22A23"/>
            </w:tcBorders>
            <w:hideMark/>
          </w:tcPr>
          <w:p w14:paraId="1A64842C" w14:textId="77777777" w:rsidR="00A302AC" w:rsidRPr="001609F9" w:rsidRDefault="00A302AC" w:rsidP="00B34774">
            <w:pPr>
              <w:pStyle w:val="ECCTabletext"/>
              <w:rPr>
                <w:lang w:eastAsia="en-US"/>
              </w:rPr>
            </w:pPr>
            <w:r w:rsidRPr="001609F9">
              <w:rPr>
                <w:lang w:eastAsia="en-US"/>
              </w:rPr>
              <w:t>Antenna configuration (Row x Column)</w:t>
            </w:r>
          </w:p>
        </w:tc>
        <w:tc>
          <w:tcPr>
            <w:tcW w:w="1268" w:type="dxa"/>
            <w:tcBorders>
              <w:top w:val="single" w:sz="4" w:space="0" w:color="D22A23"/>
              <w:left w:val="single" w:sz="4" w:space="0" w:color="D22A23"/>
              <w:bottom w:val="single" w:sz="4" w:space="0" w:color="D22A23"/>
              <w:right w:val="single" w:sz="4" w:space="0" w:color="D22A23"/>
            </w:tcBorders>
            <w:hideMark/>
          </w:tcPr>
          <w:p w14:paraId="1D2F5066" w14:textId="77777777" w:rsidR="00A302AC" w:rsidRPr="001609F9" w:rsidRDefault="00A302AC" w:rsidP="00B34774">
            <w:pPr>
              <w:pStyle w:val="ECCTabletext"/>
              <w:rPr>
                <w:lang w:eastAsia="en-US"/>
              </w:rPr>
            </w:pPr>
            <w:r w:rsidRPr="001609F9">
              <w:rPr>
                <w:lang w:eastAsia="en-US"/>
              </w:rPr>
              <w:t>4 x 8</w:t>
            </w:r>
          </w:p>
        </w:tc>
      </w:tr>
    </w:tbl>
    <w:p w14:paraId="24B435F6" w14:textId="26A1AB74" w:rsidR="00A302AC" w:rsidRPr="001609F9" w:rsidRDefault="00A302AC" w:rsidP="00A302AC">
      <w:r w:rsidRPr="001609F9">
        <w:t xml:space="preserve">The Medium Power WBB LMP base station in band pattern is shown in </w:t>
      </w:r>
      <w:r w:rsidRPr="001609F9">
        <w:fldChar w:fldCharType="begin"/>
      </w:r>
      <w:r w:rsidRPr="001609F9">
        <w:instrText xml:space="preserve"> REF _Ref166785984 \h </w:instrText>
      </w:r>
      <w:r w:rsidRPr="001609F9">
        <w:fldChar w:fldCharType="separate"/>
      </w:r>
      <w:r w:rsidR="002B7E4E" w:rsidRPr="001609F9">
        <w:t>Figure 150</w:t>
      </w:r>
      <w:r w:rsidRPr="001609F9">
        <w:fldChar w:fldCharType="end"/>
      </w:r>
      <w:r w:rsidRPr="001609F9">
        <w:t>.</w:t>
      </w:r>
    </w:p>
    <w:p w14:paraId="3086F4FC" w14:textId="0825C3C4" w:rsidR="00A302AC" w:rsidRPr="001609F9" w:rsidRDefault="00A302AC" w:rsidP="00B34774">
      <w:pPr>
        <w:jc w:val="center"/>
      </w:pPr>
      <w:r w:rsidRPr="001609F9">
        <w:rPr>
          <w:noProof/>
        </w:rPr>
        <w:drawing>
          <wp:inline distT="0" distB="0" distL="0" distR="0" wp14:anchorId="6322B98F" wp14:editId="13C5038C">
            <wp:extent cx="4022090" cy="2307590"/>
            <wp:effectExtent l="0" t="0" r="0" b="0"/>
            <wp:docPr id="699397842" name="Picture 109"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3" descr="A graph of a graph&#10;&#10;Description automatically generated"/>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022090" cy="2307590"/>
                    </a:xfrm>
                    <a:prstGeom prst="rect">
                      <a:avLst/>
                    </a:prstGeom>
                    <a:noFill/>
                    <a:ln>
                      <a:noFill/>
                    </a:ln>
                  </pic:spPr>
                </pic:pic>
              </a:graphicData>
            </a:graphic>
          </wp:inline>
        </w:drawing>
      </w:r>
    </w:p>
    <w:p w14:paraId="4471407D" w14:textId="3070F0D6" w:rsidR="00A302AC" w:rsidRPr="001609F9" w:rsidRDefault="00A302AC" w:rsidP="00B34774">
      <w:pPr>
        <w:pStyle w:val="Caption"/>
      </w:pPr>
      <w:bookmarkStart w:id="677" w:name="_Ref166785984"/>
      <w:r w:rsidRPr="001609F9">
        <w:t xml:space="preserve">Figure </w:t>
      </w:r>
      <w:r w:rsidRPr="001609F9">
        <w:fldChar w:fldCharType="begin"/>
      </w:r>
      <w:r w:rsidRPr="001609F9">
        <w:instrText xml:space="preserve"> SEQ Figure \* ARABIC </w:instrText>
      </w:r>
      <w:r w:rsidRPr="001609F9">
        <w:fldChar w:fldCharType="separate"/>
      </w:r>
      <w:r w:rsidRPr="001609F9">
        <w:t>150</w:t>
      </w:r>
      <w:r w:rsidRPr="001609F9">
        <w:fldChar w:fldCharType="end"/>
      </w:r>
      <w:bookmarkEnd w:id="677"/>
      <w:r w:rsidRPr="001609F9">
        <w:t>: WBB Medium Power antenna pattern without any electrical steering</w:t>
      </w:r>
    </w:p>
    <w:p w14:paraId="47C3C630" w14:textId="77777777" w:rsidR="00A302AC" w:rsidRPr="001609F9" w:rsidRDefault="00A302AC" w:rsidP="00A302AC">
      <w:r w:rsidRPr="001609F9">
        <w:t xml:space="preserve">The study looks at the worst emission configuration from the Medium Power WBB LMP parameters used and the highest emission comes from the horizontal boresight direction. Although the vertical coverage range is defined as 90°-100°, the actual cell range will define the minimum electrical tilt for the AAS as illustrated in </w:t>
      </w:r>
      <w:r w:rsidRPr="001609F9">
        <w:fldChar w:fldCharType="begin"/>
      </w:r>
      <w:r w:rsidRPr="001609F9">
        <w:instrText xml:space="preserve"> REF _Ref166786003 \h </w:instrText>
      </w:r>
      <w:r w:rsidRPr="001609F9">
        <w:fldChar w:fldCharType="separate"/>
      </w:r>
      <w:r w:rsidRPr="001609F9">
        <w:t>Figure 151</w:t>
      </w:r>
      <w:r w:rsidRPr="001609F9">
        <w:fldChar w:fldCharType="end"/>
      </w:r>
      <w:r w:rsidRPr="001609F9">
        <w:t>.</w:t>
      </w:r>
    </w:p>
    <w:p w14:paraId="3C9703EB" w14:textId="7875E1B6" w:rsidR="00A302AC" w:rsidRPr="001609F9" w:rsidRDefault="00A302AC" w:rsidP="00B34774">
      <w:pPr>
        <w:jc w:val="center"/>
      </w:pPr>
      <w:r w:rsidRPr="001609F9">
        <w:rPr>
          <w:noProof/>
        </w:rPr>
        <w:drawing>
          <wp:inline distT="0" distB="0" distL="0" distR="0" wp14:anchorId="46358CF9" wp14:editId="37F2CB81">
            <wp:extent cx="4523105" cy="1426210"/>
            <wp:effectExtent l="0" t="0" r="0" b="2540"/>
            <wp:docPr id="1734479245" name="Picture 108" descr="A diagram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4" descr="A diagram of a line graph&#10;&#10;Description automatically generated with medium confidence"/>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23105" cy="1426210"/>
                    </a:xfrm>
                    <a:prstGeom prst="rect">
                      <a:avLst/>
                    </a:prstGeom>
                    <a:noFill/>
                    <a:ln>
                      <a:noFill/>
                    </a:ln>
                  </pic:spPr>
                </pic:pic>
              </a:graphicData>
            </a:graphic>
          </wp:inline>
        </w:drawing>
      </w:r>
    </w:p>
    <w:p w14:paraId="087E181B" w14:textId="0B8C991F" w:rsidR="00A302AC" w:rsidRPr="001609F9" w:rsidRDefault="00A302AC" w:rsidP="00B34774">
      <w:pPr>
        <w:pStyle w:val="Caption"/>
      </w:pPr>
      <w:bookmarkStart w:id="678" w:name="_Ref166786003"/>
      <w:r w:rsidRPr="001609F9">
        <w:t xml:space="preserve">Figure </w:t>
      </w:r>
      <w:r w:rsidRPr="001609F9">
        <w:fldChar w:fldCharType="begin"/>
      </w:r>
      <w:r w:rsidRPr="001609F9">
        <w:instrText xml:space="preserve"> SEQ Figure \* ARABIC </w:instrText>
      </w:r>
      <w:r w:rsidRPr="001609F9">
        <w:fldChar w:fldCharType="separate"/>
      </w:r>
      <w:r w:rsidRPr="001609F9">
        <w:t>151</w:t>
      </w:r>
      <w:r w:rsidRPr="001609F9">
        <w:fldChar w:fldCharType="end"/>
      </w:r>
      <w:bookmarkEnd w:id="678"/>
      <w:r w:rsidRPr="001609F9">
        <w:t>: Relation between cell range and the minimum electrical tilt (vertical)</w:t>
      </w:r>
    </w:p>
    <w:p w14:paraId="686F6D18" w14:textId="1C8E2414" w:rsidR="00A302AC" w:rsidRPr="001609F9" w:rsidRDefault="00A302AC" w:rsidP="00A302AC">
      <w:r w:rsidRPr="001609F9">
        <w:t xml:space="preserve">Therefore, for a cell range of 400 m and a mechanical downtilt of 6° the minimum electrical tilt, </w:t>
      </w:r>
      <w:r w:rsidR="00F97D6B" w:rsidRPr="001609F9">
        <w:rPr>
          <w:rStyle w:val="ECCParagraph"/>
        </w:rPr>
        <w:t>θ</w:t>
      </w:r>
      <w:r w:rsidR="00F97D6B" w:rsidRPr="001609F9">
        <w:rPr>
          <w:rStyle w:val="ECCParagraph"/>
          <w:vertAlign w:val="subscript"/>
        </w:rPr>
        <w:t>min_etilt</w:t>
      </w:r>
      <w:r w:rsidR="00F97D6B" w:rsidRPr="001609F9">
        <w:rPr>
          <w:rStyle w:val="ECCParagraph"/>
          <w:vertAlign w:val="subscript"/>
        </w:rPr>
        <w:softHyphen/>
      </w:r>
      <w:r w:rsidRPr="001609F9">
        <w:t xml:space="preserve">, will be -4.1° and with a maximum electrical tilt, </w:t>
      </w:r>
      <w:r w:rsidR="00CB0137" w:rsidRPr="001609F9">
        <w:rPr>
          <w:rStyle w:val="ECCParagraph"/>
        </w:rPr>
        <w:t>θ</w:t>
      </w:r>
      <w:r w:rsidR="00CB0137" w:rsidRPr="001609F9">
        <w:rPr>
          <w:rStyle w:val="ECCParagraph"/>
          <w:vertAlign w:val="subscript"/>
        </w:rPr>
        <w:t>max_etilt</w:t>
      </w:r>
      <w:r w:rsidR="00CB0137" w:rsidRPr="001609F9">
        <w:rPr>
          <w:rStyle w:val="ECCParagraph"/>
          <w:vertAlign w:val="subscript"/>
        </w:rPr>
        <w:softHyphen/>
      </w:r>
      <w:r w:rsidRPr="001609F9">
        <w:t xml:space="preserve">, of 4°, and the envelope of the Medium Power WBB LMP base station is shown in </w:t>
      </w:r>
      <w:r w:rsidRPr="001609F9">
        <w:fldChar w:fldCharType="begin"/>
      </w:r>
      <w:r w:rsidRPr="001609F9">
        <w:instrText xml:space="preserve"> REF _Ref166786035 \h </w:instrText>
      </w:r>
      <w:r w:rsidRPr="001609F9">
        <w:fldChar w:fldCharType="separate"/>
      </w:r>
      <w:r w:rsidRPr="001609F9">
        <w:t>Figure 152</w:t>
      </w:r>
      <w:r w:rsidRPr="001609F9">
        <w:fldChar w:fldCharType="end"/>
      </w:r>
      <w:r w:rsidRPr="001609F9">
        <w:t>.</w:t>
      </w:r>
    </w:p>
    <w:p w14:paraId="15B90EC8" w14:textId="07C9BAE6" w:rsidR="00A302AC" w:rsidRPr="001609F9" w:rsidRDefault="00A302AC" w:rsidP="0037571B">
      <w:pPr>
        <w:jc w:val="center"/>
      </w:pPr>
      <w:r w:rsidRPr="001609F9">
        <w:rPr>
          <w:noProof/>
        </w:rPr>
        <w:lastRenderedPageBreak/>
        <w:drawing>
          <wp:inline distT="0" distB="0" distL="0" distR="0" wp14:anchorId="0F6E0720" wp14:editId="5FB7E779">
            <wp:extent cx="5181600" cy="2716166"/>
            <wp:effectExtent l="0" t="0" r="0" b="8255"/>
            <wp:docPr id="1305155700" name="Picture 107" descr="A graph of a graph showing a number of electrical compone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5" descr="A graph of a graph showing a number of electrical components&#10;&#10;Description automatically generated with medium confidence"/>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185374" cy="2718144"/>
                    </a:xfrm>
                    <a:prstGeom prst="rect">
                      <a:avLst/>
                    </a:prstGeom>
                    <a:noFill/>
                    <a:ln>
                      <a:noFill/>
                    </a:ln>
                  </pic:spPr>
                </pic:pic>
              </a:graphicData>
            </a:graphic>
          </wp:inline>
        </w:drawing>
      </w:r>
    </w:p>
    <w:p w14:paraId="7778D90F" w14:textId="219F866F" w:rsidR="00A302AC" w:rsidRPr="001609F9" w:rsidRDefault="00A302AC" w:rsidP="00B34774">
      <w:pPr>
        <w:pStyle w:val="Caption"/>
      </w:pPr>
      <w:bookmarkStart w:id="679" w:name="_Ref166786035"/>
      <w:r w:rsidRPr="001609F9">
        <w:t xml:space="preserve">Figure </w:t>
      </w:r>
      <w:r w:rsidRPr="001609F9">
        <w:fldChar w:fldCharType="begin"/>
      </w:r>
      <w:r w:rsidRPr="001609F9">
        <w:instrText xml:space="preserve"> SEQ Figure \* ARABIC </w:instrText>
      </w:r>
      <w:r w:rsidRPr="001609F9">
        <w:fldChar w:fldCharType="separate"/>
      </w:r>
      <w:r w:rsidR="002B7E4E" w:rsidRPr="001609F9">
        <w:rPr>
          <w:noProof/>
        </w:rPr>
        <w:t>152</w:t>
      </w:r>
      <w:r w:rsidRPr="001609F9">
        <w:fldChar w:fldCharType="end"/>
      </w:r>
      <w:bookmarkEnd w:id="679"/>
      <w:r w:rsidRPr="001609F9">
        <w:t>: WBB Medium Power emissions with 4x8 AAS sub-array</w:t>
      </w:r>
    </w:p>
    <w:p w14:paraId="722BFC72" w14:textId="77777777" w:rsidR="00A302AC" w:rsidRPr="001609F9" w:rsidRDefault="00A302AC" w:rsidP="006D7640">
      <w:pPr>
        <w:pStyle w:val="ECCAnnexheading3"/>
        <w:rPr>
          <w:rFonts w:eastAsia="Calibri"/>
        </w:rPr>
      </w:pPr>
      <w:bookmarkStart w:id="680" w:name="_Toc169078816"/>
      <w:r w:rsidRPr="001609F9">
        <w:t xml:space="preserve">The unwanted emissions domain for </w:t>
      </w:r>
      <w:r w:rsidRPr="001609F9">
        <w:rPr>
          <w:rFonts w:eastAsia="Calibri"/>
        </w:rPr>
        <w:t xml:space="preserve">Medium Power WBB LMP </w:t>
      </w:r>
      <w:r w:rsidRPr="001609F9">
        <w:t>AAS Base Station</w:t>
      </w:r>
      <w:bookmarkEnd w:id="680"/>
    </w:p>
    <w:p w14:paraId="1C80A61D" w14:textId="164872DB" w:rsidR="00A302AC" w:rsidRPr="001609F9" w:rsidRDefault="00A302AC" w:rsidP="00A302AC">
      <w:r w:rsidRPr="001609F9">
        <w:t xml:space="preserve">The transitional and baseline power limits used in the study are shown in </w:t>
      </w:r>
      <w:r w:rsidRPr="001609F9">
        <w:fldChar w:fldCharType="begin"/>
      </w:r>
      <w:r w:rsidRPr="001609F9">
        <w:instrText xml:space="preserve"> REF _Ref166795683 \h </w:instrText>
      </w:r>
      <w:r w:rsidRPr="001609F9">
        <w:fldChar w:fldCharType="separate"/>
      </w:r>
      <w:r w:rsidRPr="001609F9">
        <w:t>Table 93</w:t>
      </w:r>
      <w:r w:rsidRPr="001609F9">
        <w:fldChar w:fldCharType="end"/>
      </w:r>
      <w:r w:rsidRPr="001609F9">
        <w:t xml:space="preserve">. The spurious emissions domain for the base station for this frequency band starts at 40 MHz from the band edge (i.e. 4200 MHz) and the -30 dBm/MHz TRP limit is defined in the current ERC Recommendation 74-01 </w:t>
      </w:r>
      <w:r w:rsidR="00450FD7" w:rsidRPr="001609F9">
        <w:fldChar w:fldCharType="begin"/>
      </w:r>
      <w:r w:rsidR="00450FD7" w:rsidRPr="001609F9">
        <w:instrText xml:space="preserve"> REF _Ref183157458 \r \h </w:instrText>
      </w:r>
      <w:r w:rsidR="00450FD7" w:rsidRPr="001609F9">
        <w:fldChar w:fldCharType="separate"/>
      </w:r>
      <w:r w:rsidR="00450FD7" w:rsidRPr="001609F9">
        <w:t>[4]</w:t>
      </w:r>
      <w:r w:rsidR="00450FD7" w:rsidRPr="001609F9">
        <w:fldChar w:fldCharType="end"/>
      </w:r>
      <w:r w:rsidRPr="001609F9">
        <w:t xml:space="preserve"> for AAS.</w:t>
      </w:r>
    </w:p>
    <w:p w14:paraId="0E717464" w14:textId="37CEACB5" w:rsidR="00A302AC" w:rsidRPr="001609F9" w:rsidRDefault="00A302AC" w:rsidP="00B34774">
      <w:pPr>
        <w:pStyle w:val="Caption"/>
      </w:pPr>
      <w:bookmarkStart w:id="681" w:name="_Ref166795683"/>
      <w:r w:rsidRPr="001609F9">
        <w:t xml:space="preserve">Table </w:t>
      </w:r>
      <w:r w:rsidRPr="001609F9">
        <w:fldChar w:fldCharType="begin"/>
      </w:r>
      <w:r w:rsidRPr="001609F9">
        <w:instrText xml:space="preserve"> SEQ Table \* ARABIC </w:instrText>
      </w:r>
      <w:r w:rsidRPr="001609F9">
        <w:fldChar w:fldCharType="separate"/>
      </w:r>
      <w:r w:rsidRPr="001609F9">
        <w:t>93</w:t>
      </w:r>
      <w:r w:rsidRPr="001609F9">
        <w:fldChar w:fldCharType="end"/>
      </w:r>
      <w:bookmarkEnd w:id="681"/>
      <w:r w:rsidRPr="001609F9">
        <w:t xml:space="preserve">: Transitional power limits for WBB Medium Power AAS BS (ETSI TS 138 104, section 9.7.4, “OTA operating band unwanted emissions” </w:t>
      </w:r>
      <w:r w:rsidRPr="001609F9">
        <w:fldChar w:fldCharType="begin"/>
      </w:r>
      <w:r w:rsidRPr="001609F9">
        <w:instrText xml:space="preserve"> REF _Ref178585332 \r \h </w:instrText>
      </w:r>
      <w:r w:rsidR="00B34774" w:rsidRPr="001609F9">
        <w:instrText xml:space="preserve"> \* MERGEFORMAT </w:instrText>
      </w:r>
      <w:r w:rsidRPr="001609F9">
        <w:fldChar w:fldCharType="separate"/>
      </w:r>
      <w:r w:rsidRPr="001609F9">
        <w:t>[38]</w:t>
      </w:r>
      <w:r w:rsidRPr="001609F9">
        <w:fldChar w:fldCharType="end"/>
      </w:r>
      <w:r w:rsidRPr="001609F9">
        <w:t>)</w:t>
      </w:r>
    </w:p>
    <w:tbl>
      <w:tblPr>
        <w:tblW w:w="5000" w:type="pct"/>
        <w:jc w:val="cente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Look w:val="01E0" w:firstRow="1" w:lastRow="1" w:firstColumn="1" w:lastColumn="1" w:noHBand="0" w:noVBand="0"/>
      </w:tblPr>
      <w:tblGrid>
        <w:gridCol w:w="2262"/>
        <w:gridCol w:w="4395"/>
        <w:gridCol w:w="2972"/>
      </w:tblGrid>
      <w:tr w:rsidR="00A302AC" w:rsidRPr="001609F9" w14:paraId="2D1E2209" w14:textId="77777777" w:rsidTr="00A302AC">
        <w:trPr>
          <w:trHeight w:val="335"/>
          <w:tblHeader/>
          <w:jc w:val="center"/>
        </w:trPr>
        <w:tc>
          <w:tcPr>
            <w:tcW w:w="1175" w:type="pct"/>
            <w:tcBorders>
              <w:top w:val="single" w:sz="4" w:space="0" w:color="D22A23"/>
              <w:left w:val="single" w:sz="4" w:space="0" w:color="D22A23"/>
              <w:bottom w:val="single" w:sz="4" w:space="0" w:color="D22A23"/>
              <w:right w:val="single" w:sz="4" w:space="0" w:color="FFFFFF"/>
            </w:tcBorders>
            <w:shd w:val="clear" w:color="auto" w:fill="D22A23"/>
            <w:vAlign w:val="center"/>
            <w:hideMark/>
          </w:tcPr>
          <w:p w14:paraId="318AC93D" w14:textId="77777777" w:rsidR="00A302AC" w:rsidRPr="001609F9" w:rsidRDefault="00A302AC" w:rsidP="00C84F5E">
            <w:pPr>
              <w:pStyle w:val="ECCTableHeaderwhitefont"/>
              <w:spacing w:before="120" w:after="120"/>
            </w:pPr>
            <w:r w:rsidRPr="001609F9">
              <w:t>BEM element</w:t>
            </w:r>
          </w:p>
        </w:tc>
        <w:tc>
          <w:tcPr>
            <w:tcW w:w="2282" w:type="pct"/>
            <w:tcBorders>
              <w:top w:val="single" w:sz="4" w:space="0" w:color="D22A23"/>
              <w:left w:val="single" w:sz="4" w:space="0" w:color="FFFFFF"/>
              <w:bottom w:val="single" w:sz="4" w:space="0" w:color="D22A23"/>
              <w:right w:val="single" w:sz="4" w:space="0" w:color="FFFFFF"/>
            </w:tcBorders>
            <w:shd w:val="clear" w:color="auto" w:fill="D22A23"/>
            <w:vAlign w:val="center"/>
            <w:hideMark/>
          </w:tcPr>
          <w:p w14:paraId="345709BE" w14:textId="77777777" w:rsidR="00A302AC" w:rsidRPr="001609F9" w:rsidRDefault="00A302AC" w:rsidP="00C84F5E">
            <w:pPr>
              <w:pStyle w:val="ECCTableHeaderwhitefont"/>
              <w:spacing w:before="120" w:after="120"/>
            </w:pPr>
            <w:r w:rsidRPr="001609F9">
              <w:t>Frequency range</w:t>
            </w:r>
          </w:p>
        </w:tc>
        <w:tc>
          <w:tcPr>
            <w:tcW w:w="1543" w:type="pct"/>
            <w:tcBorders>
              <w:top w:val="single" w:sz="4" w:space="0" w:color="D22A23"/>
              <w:left w:val="single" w:sz="4" w:space="0" w:color="FFFFFF"/>
              <w:bottom w:val="single" w:sz="4" w:space="0" w:color="D22A23"/>
              <w:right w:val="single" w:sz="4" w:space="0" w:color="FFFFFF" w:themeColor="background1"/>
            </w:tcBorders>
            <w:shd w:val="clear" w:color="auto" w:fill="D22A23"/>
            <w:hideMark/>
          </w:tcPr>
          <w:p w14:paraId="0A1D9D09" w14:textId="77777777" w:rsidR="00A302AC" w:rsidRPr="001609F9" w:rsidRDefault="00A302AC" w:rsidP="00C84F5E">
            <w:pPr>
              <w:pStyle w:val="ECCTableHeaderwhitefont"/>
              <w:spacing w:before="120" w:after="120"/>
            </w:pPr>
            <w:r w:rsidRPr="001609F9">
              <w:t xml:space="preserve">AAS TRP limit per cell </w:t>
            </w:r>
          </w:p>
        </w:tc>
      </w:tr>
      <w:tr w:rsidR="00A302AC" w:rsidRPr="001609F9" w14:paraId="4F10C104" w14:textId="77777777" w:rsidTr="00A302AC">
        <w:trPr>
          <w:trHeight w:val="220"/>
          <w:jc w:val="center"/>
        </w:trPr>
        <w:tc>
          <w:tcPr>
            <w:tcW w:w="1175" w:type="pct"/>
            <w:tcBorders>
              <w:top w:val="single" w:sz="4" w:space="0" w:color="D22A23"/>
              <w:left w:val="single" w:sz="4" w:space="0" w:color="D22A23"/>
              <w:bottom w:val="single" w:sz="4" w:space="0" w:color="D22A23"/>
              <w:right w:val="single" w:sz="4" w:space="0" w:color="D22A23"/>
            </w:tcBorders>
            <w:vAlign w:val="center"/>
            <w:hideMark/>
          </w:tcPr>
          <w:p w14:paraId="780C7CD9" w14:textId="77777777" w:rsidR="00A302AC" w:rsidRPr="001609F9" w:rsidRDefault="00A302AC" w:rsidP="00C84F5E">
            <w:pPr>
              <w:pStyle w:val="ECCTabletext"/>
            </w:pPr>
            <w:r w:rsidRPr="001609F9">
              <w:t>Transitional region</w:t>
            </w:r>
          </w:p>
        </w:tc>
        <w:tc>
          <w:tcPr>
            <w:tcW w:w="2282" w:type="pct"/>
            <w:tcBorders>
              <w:top w:val="single" w:sz="4" w:space="0" w:color="D22A23"/>
              <w:left w:val="single" w:sz="4" w:space="0" w:color="D22A23"/>
              <w:bottom w:val="single" w:sz="4" w:space="0" w:color="D22A23"/>
              <w:right w:val="single" w:sz="4" w:space="0" w:color="D22A23"/>
            </w:tcBorders>
            <w:vAlign w:val="center"/>
            <w:hideMark/>
          </w:tcPr>
          <w:p w14:paraId="121E78E9" w14:textId="77777777" w:rsidR="00A302AC" w:rsidRPr="001609F9" w:rsidRDefault="00A302AC" w:rsidP="00C84F5E">
            <w:pPr>
              <w:pStyle w:val="ECCTabletext"/>
            </w:pPr>
            <w:r w:rsidRPr="001609F9">
              <w:t xml:space="preserve">-5 to 0 MHz offset from lower block edge </w:t>
            </w:r>
            <w:r w:rsidRPr="001609F9">
              <w:br/>
              <w:t xml:space="preserve">0 to 5 MHz offset from upper block edge </w:t>
            </w:r>
          </w:p>
        </w:tc>
        <w:tc>
          <w:tcPr>
            <w:tcW w:w="1543" w:type="pct"/>
            <w:tcBorders>
              <w:top w:val="single" w:sz="4" w:space="0" w:color="D22A23"/>
              <w:left w:val="single" w:sz="4" w:space="0" w:color="D22A23"/>
              <w:bottom w:val="single" w:sz="4" w:space="0" w:color="D22A23"/>
              <w:right w:val="single" w:sz="4" w:space="0" w:color="D22A23"/>
            </w:tcBorders>
            <w:vAlign w:val="center"/>
            <w:hideMark/>
          </w:tcPr>
          <w:p w14:paraId="361141A9" w14:textId="77777777" w:rsidR="00A302AC" w:rsidRPr="001609F9" w:rsidRDefault="00A302AC" w:rsidP="00C84F5E">
            <w:pPr>
              <w:pStyle w:val="ECCTabletext"/>
            </w:pPr>
            <w:r w:rsidRPr="001609F9">
              <w:t>+0.94 dBm/5 MHz</w:t>
            </w:r>
          </w:p>
        </w:tc>
      </w:tr>
      <w:tr w:rsidR="00A302AC" w:rsidRPr="001609F9" w14:paraId="44A0134C" w14:textId="77777777" w:rsidTr="00A302AC">
        <w:trPr>
          <w:trHeight w:val="669"/>
          <w:jc w:val="center"/>
        </w:trPr>
        <w:tc>
          <w:tcPr>
            <w:tcW w:w="1175" w:type="pct"/>
            <w:tcBorders>
              <w:top w:val="single" w:sz="4" w:space="0" w:color="D22A23"/>
              <w:left w:val="single" w:sz="4" w:space="0" w:color="D22A23"/>
              <w:bottom w:val="single" w:sz="4" w:space="0" w:color="D22A23"/>
              <w:right w:val="single" w:sz="4" w:space="0" w:color="D22A23"/>
            </w:tcBorders>
            <w:vAlign w:val="center"/>
            <w:hideMark/>
          </w:tcPr>
          <w:p w14:paraId="50C9A160" w14:textId="77777777" w:rsidR="00A302AC" w:rsidRPr="001609F9" w:rsidRDefault="00A302AC" w:rsidP="00C84F5E">
            <w:pPr>
              <w:pStyle w:val="ECCTabletext"/>
            </w:pPr>
            <w:r w:rsidRPr="001609F9">
              <w:t>Transitional region</w:t>
            </w:r>
          </w:p>
        </w:tc>
        <w:tc>
          <w:tcPr>
            <w:tcW w:w="2282" w:type="pct"/>
            <w:tcBorders>
              <w:top w:val="single" w:sz="4" w:space="0" w:color="D22A23"/>
              <w:left w:val="single" w:sz="4" w:space="0" w:color="D22A23"/>
              <w:bottom w:val="single" w:sz="4" w:space="0" w:color="D22A23"/>
              <w:right w:val="single" w:sz="4" w:space="0" w:color="D22A23"/>
            </w:tcBorders>
            <w:vAlign w:val="center"/>
            <w:hideMark/>
          </w:tcPr>
          <w:p w14:paraId="6240C16E" w14:textId="77777777" w:rsidR="00A302AC" w:rsidRPr="001609F9" w:rsidRDefault="00A302AC" w:rsidP="00C84F5E">
            <w:pPr>
              <w:pStyle w:val="ECCTabletext"/>
            </w:pPr>
            <w:r w:rsidRPr="001609F9">
              <w:t>-10 to -5 MHz offset from lower block edge</w:t>
            </w:r>
            <w:r w:rsidRPr="001609F9">
              <w:br/>
              <w:t>5 to 10 MHz offset from upper block edge</w:t>
            </w:r>
          </w:p>
        </w:tc>
        <w:tc>
          <w:tcPr>
            <w:tcW w:w="1543" w:type="pct"/>
            <w:tcBorders>
              <w:top w:val="single" w:sz="4" w:space="0" w:color="D22A23"/>
              <w:left w:val="single" w:sz="4" w:space="0" w:color="D22A23"/>
              <w:bottom w:val="single" w:sz="4" w:space="0" w:color="D22A23"/>
              <w:right w:val="single" w:sz="4" w:space="0" w:color="D22A23"/>
            </w:tcBorders>
            <w:vAlign w:val="center"/>
            <w:hideMark/>
          </w:tcPr>
          <w:p w14:paraId="694985D4" w14:textId="77777777" w:rsidR="00A302AC" w:rsidRPr="001609F9" w:rsidRDefault="00A302AC" w:rsidP="00C84F5E">
            <w:pPr>
              <w:pStyle w:val="ECCTabletext"/>
            </w:pPr>
            <w:r w:rsidRPr="001609F9">
              <w:t>-3 dBm/5 MHz</w:t>
            </w:r>
          </w:p>
        </w:tc>
      </w:tr>
      <w:tr w:rsidR="00A302AC" w:rsidRPr="001609F9" w14:paraId="30762B07" w14:textId="77777777" w:rsidTr="00A302AC">
        <w:trPr>
          <w:trHeight w:val="16"/>
          <w:jc w:val="center"/>
        </w:trPr>
        <w:tc>
          <w:tcPr>
            <w:tcW w:w="1175" w:type="pct"/>
            <w:tcBorders>
              <w:top w:val="single" w:sz="4" w:space="0" w:color="D22A23"/>
              <w:left w:val="single" w:sz="4" w:space="0" w:color="D22A23"/>
              <w:bottom w:val="single" w:sz="4" w:space="0" w:color="D22A23"/>
              <w:right w:val="single" w:sz="4" w:space="0" w:color="D22A23"/>
            </w:tcBorders>
            <w:vAlign w:val="center"/>
            <w:hideMark/>
          </w:tcPr>
          <w:p w14:paraId="4C11190F" w14:textId="77777777" w:rsidR="00A302AC" w:rsidRPr="001609F9" w:rsidRDefault="00A302AC" w:rsidP="00C84F5E">
            <w:pPr>
              <w:pStyle w:val="ECCTabletext"/>
            </w:pPr>
            <w:r w:rsidRPr="001609F9">
              <w:t>Baseline</w:t>
            </w:r>
          </w:p>
        </w:tc>
        <w:tc>
          <w:tcPr>
            <w:tcW w:w="2282" w:type="pct"/>
            <w:tcBorders>
              <w:top w:val="single" w:sz="4" w:space="0" w:color="D22A23"/>
              <w:left w:val="single" w:sz="4" w:space="0" w:color="D22A23"/>
              <w:bottom w:val="single" w:sz="4" w:space="0" w:color="D22A23"/>
              <w:right w:val="single" w:sz="4" w:space="0" w:color="D22A23"/>
            </w:tcBorders>
            <w:vAlign w:val="center"/>
            <w:hideMark/>
          </w:tcPr>
          <w:p w14:paraId="46FB351B" w14:textId="77777777" w:rsidR="00A302AC" w:rsidRPr="001609F9" w:rsidRDefault="00A302AC" w:rsidP="00C84F5E">
            <w:pPr>
              <w:pStyle w:val="ECCTabletext"/>
            </w:pPr>
            <w:r w:rsidRPr="001609F9">
              <w:t>Below -10 MHz offset from lower block edge.</w:t>
            </w:r>
            <w:r w:rsidRPr="001609F9">
              <w:br/>
              <w:t>Above 10 MHz offset from upper block edge.</w:t>
            </w:r>
          </w:p>
        </w:tc>
        <w:tc>
          <w:tcPr>
            <w:tcW w:w="1543" w:type="pct"/>
            <w:tcBorders>
              <w:top w:val="single" w:sz="4" w:space="0" w:color="D22A23"/>
              <w:left w:val="single" w:sz="4" w:space="0" w:color="D22A23"/>
              <w:bottom w:val="single" w:sz="4" w:space="0" w:color="D22A23"/>
              <w:right w:val="single" w:sz="4" w:space="0" w:color="D22A23"/>
            </w:tcBorders>
            <w:vAlign w:val="center"/>
            <w:hideMark/>
          </w:tcPr>
          <w:p w14:paraId="2E3132CA" w14:textId="77777777" w:rsidR="00A302AC" w:rsidRPr="001609F9" w:rsidRDefault="00A302AC" w:rsidP="00C84F5E">
            <w:pPr>
              <w:pStyle w:val="ECCTabletext"/>
            </w:pPr>
            <w:r w:rsidRPr="001609F9">
              <w:t>-3 dBm/5 MHz</w:t>
            </w:r>
          </w:p>
        </w:tc>
      </w:tr>
      <w:tr w:rsidR="00A302AC" w:rsidRPr="001609F9" w14:paraId="0689F001" w14:textId="77777777" w:rsidTr="00A302AC">
        <w:trPr>
          <w:trHeight w:val="16"/>
          <w:jc w:val="center"/>
        </w:trPr>
        <w:tc>
          <w:tcPr>
            <w:tcW w:w="5000" w:type="pct"/>
            <w:gridSpan w:val="3"/>
            <w:tcBorders>
              <w:top w:val="single" w:sz="4" w:space="0" w:color="D22A23"/>
              <w:left w:val="single" w:sz="4" w:space="0" w:color="D22A23"/>
              <w:bottom w:val="single" w:sz="4" w:space="0" w:color="D22A23"/>
              <w:right w:val="single" w:sz="4" w:space="0" w:color="D22A23"/>
            </w:tcBorders>
            <w:vAlign w:val="center"/>
            <w:hideMark/>
          </w:tcPr>
          <w:p w14:paraId="632A0CB3" w14:textId="77777777" w:rsidR="00A302AC" w:rsidRPr="001609F9" w:rsidRDefault="00A302AC" w:rsidP="004334A5">
            <w:pPr>
              <w:pStyle w:val="ECCTablenote"/>
            </w:pPr>
            <w:r w:rsidRPr="001609F9">
              <w:t>The BS transitional region BEM elements are based on the assumption that the emissions come from a Micro BS. In a multi-sector base station, the radiated power limit applies to each one of the individual sectors.</w:t>
            </w:r>
          </w:p>
          <w:p w14:paraId="5C716DB0" w14:textId="77777777" w:rsidR="00A302AC" w:rsidRPr="001609F9" w:rsidRDefault="00A302AC" w:rsidP="004334A5">
            <w:pPr>
              <w:pStyle w:val="ECCTablenote"/>
            </w:pPr>
            <w:r w:rsidRPr="001609F9">
              <w:t>Note: The spurious emission domain for the base station in these frequency bands start 40 MHz from the band edge and the corresponding limits are defined in current ERC Recommendation 74-01</w:t>
            </w:r>
          </w:p>
        </w:tc>
      </w:tr>
    </w:tbl>
    <w:p w14:paraId="74C8FB86" w14:textId="77777777" w:rsidR="00A302AC" w:rsidRPr="001609F9" w:rsidRDefault="00A302AC" w:rsidP="00A302AC">
      <w:r w:rsidRPr="001609F9">
        <w:t xml:space="preserve">Noting that the Radio Altimeter occupies at least 100 MHz, the unwanted emissions from WBB LMP base station are calculated based on 100 MHz. Considering larger bandwidth would reduce the overall emissions from the WBB LMP base station when it is scaled back to 1 MHz, therefore, the interference scenario considered in this contribution is more pessimistic. </w:t>
      </w:r>
    </w:p>
    <w:p w14:paraId="5D66477A" w14:textId="77777777" w:rsidR="00A302AC" w:rsidRPr="001609F9" w:rsidRDefault="00A302AC" w:rsidP="00A302AC">
      <w:r w:rsidRPr="001609F9">
        <w:t>Since the Radio Altimeter is operating in the immediate adjacent frequency, the fully correlated AAS antenna pattern is used. This assumes that the WBB LMP base station is operating at the top of the 3.8-4.2 GHz frequency range with the Radio Altimeter operating immediately at the lower part of the 4.2-4.4 GHz frequency range, meaning that this is the highest interference level scenario to consider for the unwanted emissions case from the WBB LMP base station.</w:t>
      </w:r>
    </w:p>
    <w:p w14:paraId="48DB053C" w14:textId="77777777" w:rsidR="00A302AC" w:rsidRPr="001609F9" w:rsidRDefault="00A302AC" w:rsidP="006D7640">
      <w:pPr>
        <w:pStyle w:val="ECCAnnexheading3"/>
      </w:pPr>
      <w:bookmarkStart w:id="682" w:name="_Toc169078817"/>
      <w:r w:rsidRPr="001609F9">
        <w:t>Propagation Loss</w:t>
      </w:r>
      <w:bookmarkEnd w:id="682"/>
    </w:p>
    <w:p w14:paraId="68126DF1" w14:textId="77777777" w:rsidR="00A302AC" w:rsidRPr="001609F9" w:rsidRDefault="00A302AC" w:rsidP="00A302AC">
      <w:r w:rsidRPr="001609F9">
        <w:lastRenderedPageBreak/>
        <w:t xml:space="preserve">The frequency used to calculate the path loss is at 4.0 GHz, 4.15 GHz, and 4.25 GHz. Since the propagation is from the base station to the Radio Altimeter, only free-space path loss is considered without any clutter. </w:t>
      </w:r>
      <w:r w:rsidRPr="001609F9">
        <w:fldChar w:fldCharType="begin"/>
      </w:r>
      <w:r w:rsidRPr="001609F9">
        <w:instrText xml:space="preserve"> REF _Ref166786056 \h </w:instrText>
      </w:r>
      <w:r w:rsidRPr="001609F9">
        <w:fldChar w:fldCharType="separate"/>
      </w:r>
      <w:r w:rsidRPr="001609F9">
        <w:t>Figure 153</w:t>
      </w:r>
      <w:r w:rsidRPr="001609F9">
        <w:fldChar w:fldCharType="end"/>
      </w:r>
      <w:r w:rsidRPr="001609F9">
        <w:t xml:space="preserve"> shows the free-space path loss at these frequencies, and at 600 m the path loss difference between 4.0 GHz and 4.25 GHz is 0.5 dB.</w:t>
      </w:r>
    </w:p>
    <w:p w14:paraId="261092A4" w14:textId="77534DA2" w:rsidR="00A302AC" w:rsidRPr="001609F9" w:rsidRDefault="00A302AC" w:rsidP="00A302AC">
      <w:r w:rsidRPr="001609F9">
        <w:rPr>
          <w:noProof/>
        </w:rPr>
        <w:drawing>
          <wp:inline distT="0" distB="0" distL="0" distR="0" wp14:anchorId="0B1401DD" wp14:editId="52328634">
            <wp:extent cx="6117590" cy="2558415"/>
            <wp:effectExtent l="0" t="0" r="0" b="0"/>
            <wp:docPr id="1254085267" name="Picture 106"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6" descr="A graph of a line graph&#10;&#10;Description automatically generated"/>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117590" cy="2558415"/>
                    </a:xfrm>
                    <a:prstGeom prst="rect">
                      <a:avLst/>
                    </a:prstGeom>
                    <a:noFill/>
                    <a:ln>
                      <a:noFill/>
                    </a:ln>
                  </pic:spPr>
                </pic:pic>
              </a:graphicData>
            </a:graphic>
          </wp:inline>
        </w:drawing>
      </w:r>
    </w:p>
    <w:p w14:paraId="64D65A1E" w14:textId="7AAE890F" w:rsidR="00A302AC" w:rsidRPr="001609F9" w:rsidRDefault="00A302AC" w:rsidP="00C4406F">
      <w:pPr>
        <w:pStyle w:val="Caption"/>
      </w:pPr>
      <w:bookmarkStart w:id="683" w:name="_Ref166786056"/>
      <w:r w:rsidRPr="001609F9">
        <w:t xml:space="preserve">Figure </w:t>
      </w:r>
      <w:r w:rsidRPr="001609F9">
        <w:fldChar w:fldCharType="begin"/>
      </w:r>
      <w:r w:rsidRPr="001609F9">
        <w:instrText xml:space="preserve"> SEQ Figure \* ARABIC </w:instrText>
      </w:r>
      <w:r w:rsidRPr="001609F9">
        <w:fldChar w:fldCharType="separate"/>
      </w:r>
      <w:r w:rsidRPr="001609F9">
        <w:t>153</w:t>
      </w:r>
      <w:r w:rsidRPr="001609F9">
        <w:fldChar w:fldCharType="end"/>
      </w:r>
      <w:bookmarkEnd w:id="683"/>
      <w:r w:rsidRPr="001609F9">
        <w:t>: Path loss</w:t>
      </w:r>
    </w:p>
    <w:p w14:paraId="0E4C281D" w14:textId="77777777" w:rsidR="00A302AC" w:rsidRPr="001609F9" w:rsidRDefault="00A302AC" w:rsidP="00A302AC">
      <w:r w:rsidRPr="001609F9">
        <w:t>In addition to the free-space path loss, a 1.5 dB polarisation loss is included as the interference analysis is based on main-beam to main-beam (utilising information from previous studies</w:t>
      </w:r>
      <w:r w:rsidRPr="001609F9">
        <w:rPr>
          <w:vertAlign w:val="superscript"/>
        </w:rPr>
        <w:footnoteReference w:id="22"/>
      </w:r>
      <w:r w:rsidRPr="001609F9">
        <w:t xml:space="preserve"> involving dual-polarised IMT with other services).</w:t>
      </w:r>
    </w:p>
    <w:p w14:paraId="1AAB93A4" w14:textId="3CC2325C" w:rsidR="00A302AC" w:rsidRPr="001609F9" w:rsidRDefault="00A302AC" w:rsidP="00AE14F3">
      <w:pPr>
        <w:pStyle w:val="ECCAnnexheading2"/>
      </w:pPr>
      <w:bookmarkStart w:id="684" w:name="_Toc169078818"/>
      <w:bookmarkStart w:id="685" w:name="_Toc172540938"/>
      <w:bookmarkStart w:id="686" w:name="_Ref178585764"/>
      <w:bookmarkStart w:id="687" w:name="_Toc182478769"/>
      <w:bookmarkStart w:id="688" w:name="_Toc183179638"/>
      <w:r w:rsidRPr="001609F9">
        <w:t>Simulation results</w:t>
      </w:r>
      <w:bookmarkEnd w:id="684"/>
      <w:bookmarkEnd w:id="685"/>
      <w:bookmarkEnd w:id="686"/>
      <w:bookmarkEnd w:id="687"/>
      <w:bookmarkEnd w:id="688"/>
    </w:p>
    <w:p w14:paraId="17B0B03C" w14:textId="6DF482E3" w:rsidR="00542BEB" w:rsidRPr="001609F9" w:rsidRDefault="00C4406F" w:rsidP="00542BEB">
      <w:r w:rsidRPr="001609F9">
        <w:rPr>
          <w:rStyle w:val="ECCParagraph"/>
          <w:highlight w:val="yellow"/>
        </w:rPr>
        <w:fldChar w:fldCharType="begin"/>
      </w:r>
      <w:r w:rsidRPr="001609F9">
        <w:rPr>
          <w:rStyle w:val="ECCParagraph"/>
          <w:highlight w:val="yellow"/>
        </w:rPr>
        <w:instrText xml:space="preserve"> REF _Ref182920161 \h </w:instrText>
      </w:r>
      <w:r w:rsidR="00542BEB" w:rsidRPr="001609F9">
        <w:rPr>
          <w:rStyle w:val="ECCParagraph"/>
          <w:highlight w:val="yellow"/>
        </w:rPr>
        <w:instrText xml:space="preserve"> \* MERGEFORMAT </w:instrText>
      </w:r>
      <w:r w:rsidRPr="001609F9">
        <w:rPr>
          <w:rStyle w:val="ECCParagraph"/>
          <w:highlight w:val="yellow"/>
        </w:rPr>
      </w:r>
      <w:r w:rsidRPr="001609F9">
        <w:rPr>
          <w:rStyle w:val="ECCParagraph"/>
          <w:highlight w:val="yellow"/>
        </w:rPr>
        <w:fldChar w:fldCharType="separate"/>
      </w:r>
      <w:r w:rsidRPr="001609F9">
        <w:rPr>
          <w:rStyle w:val="ECCParagraph"/>
          <w:highlight w:val="yellow"/>
        </w:rPr>
        <w:fldChar w:fldCharType="end"/>
      </w:r>
      <w:r w:rsidR="00A302AC" w:rsidRPr="001609F9">
        <w:rPr>
          <w:rFonts w:eastAsia="Times New Roman"/>
          <w:b/>
          <w:bCs/>
          <w:color w:val="D2232A"/>
          <w:szCs w:val="20"/>
          <w:highlight w:val="yellow"/>
        </w:rPr>
        <w:fldChar w:fldCharType="begin"/>
      </w:r>
      <w:r w:rsidR="00A302AC" w:rsidRPr="001609F9">
        <w:rPr>
          <w:highlight w:val="yellow"/>
        </w:rPr>
        <w:instrText xml:space="preserve"> REF _Ref166795586 \h </w:instrText>
      </w:r>
      <w:r w:rsidRPr="001609F9">
        <w:rPr>
          <w:highlight w:val="yellow"/>
        </w:rPr>
        <w:instrText xml:space="preserve"> \* MERGEFORMAT </w:instrText>
      </w:r>
      <w:r w:rsidR="00A302AC" w:rsidRPr="001609F9">
        <w:rPr>
          <w:rFonts w:eastAsia="Times New Roman"/>
          <w:b/>
          <w:bCs/>
          <w:color w:val="D2232A"/>
          <w:szCs w:val="20"/>
          <w:highlight w:val="yellow"/>
        </w:rPr>
      </w:r>
      <w:r w:rsidR="00A302AC" w:rsidRPr="001609F9">
        <w:rPr>
          <w:rFonts w:eastAsia="Times New Roman"/>
          <w:b/>
          <w:bCs/>
          <w:color w:val="D2232A"/>
          <w:szCs w:val="20"/>
          <w:highlight w:val="yellow"/>
        </w:rPr>
        <w:fldChar w:fldCharType="separate"/>
      </w:r>
      <w:r w:rsidR="00810E32" w:rsidRPr="001609F9">
        <w:rPr>
          <w:highlight w:val="yellow"/>
        </w:rPr>
        <w:fldChar w:fldCharType="begin"/>
      </w:r>
      <w:r w:rsidR="00810E32" w:rsidRPr="001609F9">
        <w:rPr>
          <w:highlight w:val="yellow"/>
        </w:rPr>
        <w:instrText xml:space="preserve"> REF _Ref183085156 \h </w:instrText>
      </w:r>
      <w:r w:rsidR="00810E32" w:rsidRPr="001609F9">
        <w:rPr>
          <w:highlight w:val="yellow"/>
        </w:rPr>
      </w:r>
      <w:r w:rsidR="00810E32" w:rsidRPr="001609F9">
        <w:rPr>
          <w:highlight w:val="yellow"/>
        </w:rPr>
        <w:fldChar w:fldCharType="separate"/>
      </w:r>
      <w:r w:rsidR="00810E32" w:rsidRPr="001609F9">
        <w:rPr>
          <w:highlight w:val="yellow"/>
        </w:rPr>
        <w:fldChar w:fldCharType="end"/>
      </w:r>
      <w:r w:rsidR="00A302AC" w:rsidRPr="001609F9">
        <w:rPr>
          <w:highlight w:val="yellow"/>
        </w:rPr>
        <w:fldChar w:fldCharType="end"/>
      </w:r>
      <w:r w:rsidR="00A302AC" w:rsidRPr="001609F9">
        <w:rPr>
          <w:highlight w:val="yellow"/>
        </w:rPr>
        <w:fldChar w:fldCharType="begin"/>
      </w:r>
      <w:r w:rsidR="00A302AC" w:rsidRPr="001609F9">
        <w:rPr>
          <w:highlight w:val="yellow"/>
        </w:rPr>
        <w:instrText xml:space="preserve"> REF _Ref169006287 \h </w:instrText>
      </w:r>
      <w:r w:rsidR="00542BEB" w:rsidRPr="001609F9">
        <w:rPr>
          <w:highlight w:val="yellow"/>
        </w:rPr>
        <w:instrText xml:space="preserve"> \* MERGEFORMAT </w:instrText>
      </w:r>
      <w:r w:rsidR="00A302AC" w:rsidRPr="001609F9">
        <w:rPr>
          <w:highlight w:val="yellow"/>
        </w:rPr>
      </w:r>
      <w:r w:rsidR="00A302AC" w:rsidRPr="001609F9">
        <w:rPr>
          <w:highlight w:val="yellow"/>
        </w:rPr>
        <w:fldChar w:fldCharType="separate"/>
      </w:r>
      <w:r w:rsidR="00A302AC" w:rsidRPr="001609F9">
        <w:rPr>
          <w:highlight w:val="yellow"/>
        </w:rPr>
        <w:fldChar w:fldCharType="end"/>
      </w:r>
      <w:r w:rsidR="00A302AC" w:rsidRPr="001609F9">
        <w:rPr>
          <w:rFonts w:eastAsia="Times New Roman"/>
          <w:color w:val="D2232A"/>
          <w:szCs w:val="20"/>
          <w:highlight w:val="yellow"/>
        </w:rPr>
        <w:fldChar w:fldCharType="begin"/>
      </w:r>
      <w:r w:rsidR="00A302AC" w:rsidRPr="001609F9">
        <w:rPr>
          <w:highlight w:val="yellow"/>
        </w:rPr>
        <w:instrText xml:space="preserve"> SEQ Equation \* ARABIC </w:instrText>
      </w:r>
      <w:r w:rsidR="00A302AC" w:rsidRPr="001609F9">
        <w:rPr>
          <w:rFonts w:eastAsia="Times New Roman"/>
          <w:color w:val="D2232A"/>
          <w:szCs w:val="20"/>
          <w:highlight w:val="yellow"/>
        </w:rPr>
        <w:fldChar w:fldCharType="separate"/>
      </w:r>
      <w:r w:rsidR="00A302AC" w:rsidRPr="001609F9">
        <w:rPr>
          <w:rFonts w:eastAsia="Times New Roman"/>
          <w:color w:val="D2232A"/>
          <w:szCs w:val="20"/>
          <w:highlight w:val="yellow"/>
        </w:rPr>
        <w:fldChar w:fldCharType="end"/>
      </w:r>
      <w:r w:rsidR="00542BEB" w:rsidRPr="001609F9">
        <w:t xml:space="preserve">The Interference Tolerance Threshold (ITT) in </w:t>
      </w:r>
      <w:r w:rsidR="00921751" w:rsidRPr="001609F9">
        <w:fldChar w:fldCharType="begin"/>
      </w:r>
      <w:r w:rsidR="00921751" w:rsidRPr="001609F9">
        <w:instrText xml:space="preserve"> REF _Ref182920161 \h </w:instrText>
      </w:r>
      <w:r w:rsidR="00921751" w:rsidRPr="001609F9">
        <w:fldChar w:fldCharType="separate"/>
      </w:r>
      <w:r w:rsidR="00921751" w:rsidRPr="001609F9">
        <w:rPr>
          <w:b/>
        </w:rPr>
        <w:t>Table 89</w:t>
      </w:r>
      <w:r w:rsidR="00921751" w:rsidRPr="001609F9">
        <w:fldChar w:fldCharType="end"/>
      </w:r>
      <w:r w:rsidR="00542BEB" w:rsidRPr="001609F9">
        <w:t xml:space="preserve"> is compared against the WBB Medium Power base station power level at the Radio Altimeter (as shown in </w:t>
      </w:r>
      <w:r w:rsidR="00542BEB" w:rsidRPr="001609F9">
        <w:fldChar w:fldCharType="begin"/>
      </w:r>
      <w:r w:rsidR="00542BEB" w:rsidRPr="001609F9">
        <w:instrText xml:space="preserve"> REF _Ref169006287 \h </w:instrText>
      </w:r>
      <w:r w:rsidR="00542BEB" w:rsidRPr="001609F9">
        <w:fldChar w:fldCharType="separate"/>
      </w:r>
      <w:r w:rsidR="00542BEB" w:rsidRPr="001609F9">
        <w:t xml:space="preserve">Equation </w:t>
      </w:r>
      <w:r w:rsidR="00542BEB" w:rsidRPr="001609F9">
        <w:rPr>
          <w:noProof/>
        </w:rPr>
        <w:t>28</w:t>
      </w:r>
      <w:r w:rsidR="00542BEB" w:rsidRPr="001609F9">
        <w:fldChar w:fldCharType="end"/>
      </w:r>
      <w:r w:rsidR="00542BEB" w:rsidRPr="001609F9">
        <w:t>):</w:t>
      </w:r>
    </w:p>
    <w:p w14:paraId="7065B367" w14:textId="5B37B9C4" w:rsidR="00542BEB" w:rsidRPr="001609F9" w:rsidRDefault="00542BEB" w:rsidP="00A60C1C">
      <w:pPr>
        <w:tabs>
          <w:tab w:val="left" w:pos="1985"/>
          <w:tab w:val="left" w:pos="8222"/>
        </w:tabs>
        <w:jc w:val="center"/>
      </w:pPr>
      <w:r w:rsidRPr="001609F9">
        <w:t>I</w:t>
      </w:r>
      <w:r w:rsidRPr="001609F9">
        <w:rPr>
          <w:vertAlign w:val="subscript"/>
        </w:rPr>
        <w:t>WBB</w:t>
      </w:r>
      <w:r w:rsidRPr="001609F9">
        <w:t xml:space="preserve"> = WBB</w:t>
      </w:r>
      <w:r w:rsidRPr="001609F9">
        <w:rPr>
          <w:vertAlign w:val="subscript"/>
        </w:rPr>
        <w:t>emission</w:t>
      </w:r>
      <w:r w:rsidRPr="001609F9">
        <w:t xml:space="preserve"> – PL + Gain</w:t>
      </w:r>
      <w:r w:rsidRPr="001609F9">
        <w:rPr>
          <w:vertAlign w:val="subscript"/>
        </w:rPr>
        <w:t>RA</w:t>
      </w:r>
      <w:r w:rsidRPr="001609F9">
        <w:t xml:space="preserve"> – RA</w:t>
      </w:r>
      <w:r w:rsidRPr="001609F9">
        <w:rPr>
          <w:vertAlign w:val="subscript"/>
        </w:rPr>
        <w:t>cable</w:t>
      </w:r>
      <w:r w:rsidRPr="001609F9">
        <w:rPr>
          <w:vertAlign w:val="subscript"/>
        </w:rPr>
        <w:softHyphen/>
      </w:r>
    </w:p>
    <w:p w14:paraId="08A06CCF" w14:textId="073C98E3" w:rsidR="00542BEB" w:rsidRPr="001609F9" w:rsidRDefault="00542BEB" w:rsidP="00542BEB">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Pr="001609F9">
        <w:rPr>
          <w:noProof/>
        </w:rPr>
        <w:t>28</w:t>
      </w:r>
      <w:r w:rsidRPr="001609F9">
        <w:fldChar w:fldCharType="end"/>
      </w:r>
    </w:p>
    <w:p w14:paraId="0D7AF461" w14:textId="77777777" w:rsidR="00542BEB" w:rsidRPr="001609F9" w:rsidRDefault="00542BEB" w:rsidP="00542BEB">
      <w:r w:rsidRPr="001609F9">
        <w:t>where:</w:t>
      </w:r>
    </w:p>
    <w:p w14:paraId="40FDE309" w14:textId="77777777" w:rsidR="00542BEB" w:rsidRPr="001609F9" w:rsidRDefault="00542BEB" w:rsidP="00542BEB">
      <w:pPr>
        <w:pStyle w:val="ECCBulletsLv1"/>
        <w:ind w:left="360" w:hanging="360"/>
      </w:pPr>
      <w:r w:rsidRPr="001609F9">
        <w:t>I</w:t>
      </w:r>
      <w:r w:rsidRPr="001609F9">
        <w:rPr>
          <w:vertAlign w:val="subscript"/>
        </w:rPr>
        <w:t>WBB</w:t>
      </w:r>
      <w:r w:rsidRPr="001609F9">
        <w:t>: the WBB interference power at the Radio Altimeter where it’s compared to ITT</w:t>
      </w:r>
    </w:p>
    <w:p w14:paraId="66FBBA24" w14:textId="77777777" w:rsidR="00542BEB" w:rsidRPr="001609F9" w:rsidRDefault="00542BEB" w:rsidP="00542BEB">
      <w:pPr>
        <w:pStyle w:val="ECCBulletsLv1"/>
        <w:ind w:left="360" w:hanging="360"/>
      </w:pPr>
      <w:r w:rsidRPr="001609F9">
        <w:t>WBB</w:t>
      </w:r>
      <w:r w:rsidRPr="001609F9">
        <w:rPr>
          <w:vertAlign w:val="subscript"/>
        </w:rPr>
        <w:t>emission</w:t>
      </w:r>
      <w:r w:rsidRPr="001609F9">
        <w:t>: the WBB Medium Power base station emissions</w:t>
      </w:r>
    </w:p>
    <w:p w14:paraId="6220EA2B" w14:textId="77777777" w:rsidR="00542BEB" w:rsidRPr="001609F9" w:rsidRDefault="00542BEB" w:rsidP="00542BEB">
      <w:pPr>
        <w:pStyle w:val="ECCBulletsLv1"/>
        <w:ind w:left="360" w:hanging="360"/>
      </w:pPr>
      <w:r w:rsidRPr="001609F9">
        <w:t>PL: the propagation loss which encompasses the path loss and polarisation loss</w:t>
      </w:r>
    </w:p>
    <w:p w14:paraId="23C44D76" w14:textId="77777777" w:rsidR="00542BEB" w:rsidRPr="001609F9" w:rsidRDefault="00542BEB" w:rsidP="00542BEB">
      <w:pPr>
        <w:pStyle w:val="ECCBulletsLv1"/>
        <w:ind w:left="360" w:hanging="360"/>
      </w:pPr>
      <w:r w:rsidRPr="001609F9">
        <w:t>Gain</w:t>
      </w:r>
      <w:r w:rsidRPr="001609F9">
        <w:rPr>
          <w:vertAlign w:val="subscript"/>
        </w:rPr>
        <w:t>RA</w:t>
      </w:r>
      <w:r w:rsidRPr="001609F9">
        <w:t>: the antenna gain of the Radio Altimeter</w:t>
      </w:r>
    </w:p>
    <w:p w14:paraId="3CDC798A" w14:textId="27445E1A" w:rsidR="00542BEB" w:rsidRPr="001609F9" w:rsidRDefault="00542BEB" w:rsidP="00542BEB">
      <w:pPr>
        <w:pStyle w:val="ECCBulletsLv1"/>
        <w:ind w:left="360" w:hanging="360"/>
      </w:pPr>
      <w:r w:rsidRPr="001609F9">
        <w:t>RA</w:t>
      </w:r>
      <w:r w:rsidRPr="001609F9">
        <w:rPr>
          <w:vertAlign w:val="subscript"/>
        </w:rPr>
        <w:t>cable</w:t>
      </w:r>
      <w:r w:rsidRPr="001609F9">
        <w:rPr>
          <w:vertAlign w:val="subscript"/>
        </w:rPr>
        <w:softHyphen/>
      </w:r>
      <w:r w:rsidRPr="001609F9">
        <w:t>: the cable loss from the Radio Altimeter side</w:t>
      </w:r>
    </w:p>
    <w:p w14:paraId="61BD1FFC" w14:textId="77777777" w:rsidR="00A302AC" w:rsidRPr="001609F9" w:rsidRDefault="00A302AC" w:rsidP="006D7640">
      <w:pPr>
        <w:pStyle w:val="ECCAnnexheading3"/>
      </w:pPr>
      <w:bookmarkStart w:id="689" w:name="_Toc169078819"/>
      <w:r w:rsidRPr="001609F9">
        <w:rPr>
          <w:rFonts w:eastAsia="Calibri"/>
        </w:rPr>
        <w:t>Medium Power WBB LMP</w:t>
      </w:r>
      <w:r w:rsidRPr="001609F9">
        <w:t xml:space="preserve"> Interference (in-band)</w:t>
      </w:r>
      <w:bookmarkEnd w:id="689"/>
    </w:p>
    <w:p w14:paraId="2F80F238" w14:textId="77777777" w:rsidR="00A302AC" w:rsidRPr="001609F9" w:rsidRDefault="00A302AC" w:rsidP="00A302AC">
      <w:r w:rsidRPr="001609F9">
        <w:t xml:space="preserve">The Medium Power WBB LMP base station interference power from the in-band 3.8-4.1 GHz at the Radio Altimeter antenna (taking account of the antenna gain and the cable loss) is shown in </w:t>
      </w:r>
      <w:r w:rsidRPr="001609F9">
        <w:fldChar w:fldCharType="begin"/>
      </w:r>
      <w:r w:rsidRPr="001609F9">
        <w:instrText xml:space="preserve"> REF _Ref166786091 \h </w:instrText>
      </w:r>
      <w:r w:rsidRPr="001609F9">
        <w:fldChar w:fldCharType="separate"/>
      </w:r>
      <w:r w:rsidRPr="001609F9">
        <w:t>Figure 154</w:t>
      </w:r>
      <w:r w:rsidRPr="001609F9">
        <w:fldChar w:fldCharType="end"/>
      </w:r>
      <w:r w:rsidRPr="001609F9">
        <w:t xml:space="preserve"> and </w:t>
      </w:r>
      <w:r w:rsidRPr="001609F9">
        <w:fldChar w:fldCharType="begin"/>
      </w:r>
      <w:r w:rsidRPr="001609F9">
        <w:instrText xml:space="preserve"> REF _Ref166786093 \h </w:instrText>
      </w:r>
      <w:r w:rsidRPr="001609F9">
        <w:fldChar w:fldCharType="separate"/>
      </w:r>
      <w:r w:rsidRPr="001609F9">
        <w:t>Figure 155</w:t>
      </w:r>
      <w:r w:rsidRPr="001609F9">
        <w:fldChar w:fldCharType="end"/>
      </w:r>
      <w:r w:rsidRPr="001609F9">
        <w:t>.</w:t>
      </w:r>
    </w:p>
    <w:p w14:paraId="00D928DC" w14:textId="2CD63116" w:rsidR="00A302AC" w:rsidRPr="001609F9" w:rsidRDefault="00A302AC" w:rsidP="0037571B">
      <w:pPr>
        <w:jc w:val="center"/>
      </w:pPr>
      <w:r w:rsidRPr="001609F9">
        <w:rPr>
          <w:noProof/>
        </w:rPr>
        <w:lastRenderedPageBreak/>
        <w:drawing>
          <wp:inline distT="0" distB="0" distL="0" distR="0" wp14:anchorId="19982758" wp14:editId="15E5D2D7">
            <wp:extent cx="4104005" cy="2139315"/>
            <wp:effectExtent l="0" t="0" r="0" b="0"/>
            <wp:docPr id="1565244426" name="Picture 105" descr="A graph showing a cone shaped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7" descr="A graph showing a cone shaped object&#10;&#10;Description automatically generated with medium confidence"/>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104005" cy="2139315"/>
                    </a:xfrm>
                    <a:prstGeom prst="rect">
                      <a:avLst/>
                    </a:prstGeom>
                    <a:noFill/>
                    <a:ln>
                      <a:noFill/>
                    </a:ln>
                  </pic:spPr>
                </pic:pic>
              </a:graphicData>
            </a:graphic>
          </wp:inline>
        </w:drawing>
      </w:r>
    </w:p>
    <w:p w14:paraId="26014396" w14:textId="6E123F8F" w:rsidR="00A302AC" w:rsidRPr="001609F9" w:rsidRDefault="00A302AC" w:rsidP="00F974D7">
      <w:pPr>
        <w:pStyle w:val="Caption"/>
      </w:pPr>
      <w:bookmarkStart w:id="690" w:name="_Ref166786091"/>
      <w:r w:rsidRPr="001609F9">
        <w:t xml:space="preserve">Figure </w:t>
      </w:r>
      <w:r w:rsidRPr="001609F9">
        <w:fldChar w:fldCharType="begin"/>
      </w:r>
      <w:r w:rsidRPr="001609F9">
        <w:instrText xml:space="preserve"> SEQ Figure \* ARABIC </w:instrText>
      </w:r>
      <w:r w:rsidRPr="001609F9">
        <w:fldChar w:fldCharType="separate"/>
      </w:r>
      <w:r w:rsidRPr="001609F9">
        <w:t>154</w:t>
      </w:r>
      <w:r w:rsidRPr="001609F9">
        <w:fldChar w:fldCharType="end"/>
      </w:r>
      <w:bookmarkEnd w:id="690"/>
      <w:r w:rsidRPr="001609F9">
        <w:t>: Medium Power WBB LMP base station interference at the Radio Altimeter antenna (4.0 GHz)</w:t>
      </w:r>
    </w:p>
    <w:p w14:paraId="198A85CC" w14:textId="35D1AD05" w:rsidR="00A302AC" w:rsidRPr="001609F9" w:rsidRDefault="00A302AC" w:rsidP="000A147B">
      <w:pPr>
        <w:jc w:val="center"/>
      </w:pPr>
      <w:r w:rsidRPr="001609F9">
        <w:rPr>
          <w:noProof/>
        </w:rPr>
        <w:drawing>
          <wp:inline distT="0" distB="0" distL="0" distR="0" wp14:anchorId="7D2A2D50" wp14:editId="491E989D">
            <wp:extent cx="4049395" cy="1975485"/>
            <wp:effectExtent l="0" t="0" r="8255" b="5715"/>
            <wp:docPr id="1842509564" name="Picture 104"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8" descr="A graph of a line graph&#10;&#10;Description automatically generated"/>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049395" cy="1975485"/>
                    </a:xfrm>
                    <a:prstGeom prst="rect">
                      <a:avLst/>
                    </a:prstGeom>
                    <a:noFill/>
                    <a:ln>
                      <a:noFill/>
                    </a:ln>
                  </pic:spPr>
                </pic:pic>
              </a:graphicData>
            </a:graphic>
          </wp:inline>
        </w:drawing>
      </w:r>
    </w:p>
    <w:p w14:paraId="723B99D7" w14:textId="620BC9AB" w:rsidR="00A302AC" w:rsidRPr="001609F9" w:rsidRDefault="00A302AC" w:rsidP="000A147B">
      <w:pPr>
        <w:pStyle w:val="Caption"/>
      </w:pPr>
      <w:bookmarkStart w:id="691" w:name="_Ref166786093"/>
      <w:r w:rsidRPr="001609F9">
        <w:t xml:space="preserve">Figure </w:t>
      </w:r>
      <w:r w:rsidRPr="001609F9">
        <w:fldChar w:fldCharType="begin"/>
      </w:r>
      <w:r w:rsidRPr="001609F9">
        <w:instrText xml:space="preserve"> SEQ Figure \* ARABIC </w:instrText>
      </w:r>
      <w:r w:rsidRPr="001609F9">
        <w:fldChar w:fldCharType="separate"/>
      </w:r>
      <w:r w:rsidRPr="001609F9">
        <w:t>155</w:t>
      </w:r>
      <w:r w:rsidRPr="001609F9">
        <w:fldChar w:fldCharType="end"/>
      </w:r>
      <w:bookmarkEnd w:id="691"/>
      <w:r w:rsidRPr="001609F9">
        <w:t>: Interference from Medium Power WBB LMP at the Radio Altimeter antenna along glide path (4.0 GHz)</w:t>
      </w:r>
    </w:p>
    <w:p w14:paraId="7389D489" w14:textId="77777777" w:rsidR="00A302AC" w:rsidRPr="001609F9" w:rsidRDefault="00A302AC" w:rsidP="00A302AC">
      <w:r w:rsidRPr="001609F9">
        <w:t xml:space="preserve">The Medium Power WBB LMP base station interference from the in-band 4.1-4.2 GHz at the Radio Altimeter antenna (taking account of the antenna gain and cable loss) is show in </w:t>
      </w:r>
      <w:r w:rsidRPr="001609F9">
        <w:fldChar w:fldCharType="begin"/>
      </w:r>
      <w:r w:rsidRPr="001609F9">
        <w:instrText xml:space="preserve"> REF _Ref166786135 \h </w:instrText>
      </w:r>
      <w:r w:rsidRPr="001609F9">
        <w:fldChar w:fldCharType="separate"/>
      </w:r>
      <w:r w:rsidRPr="001609F9">
        <w:t>Figure 156</w:t>
      </w:r>
      <w:r w:rsidRPr="001609F9">
        <w:fldChar w:fldCharType="end"/>
      </w:r>
      <w:r w:rsidRPr="001609F9">
        <w:t xml:space="preserve"> and </w:t>
      </w:r>
      <w:r w:rsidRPr="001609F9">
        <w:fldChar w:fldCharType="begin"/>
      </w:r>
      <w:r w:rsidRPr="001609F9">
        <w:instrText xml:space="preserve"> REF _Ref166786137 \h </w:instrText>
      </w:r>
      <w:r w:rsidRPr="001609F9">
        <w:fldChar w:fldCharType="separate"/>
      </w:r>
      <w:r w:rsidRPr="001609F9">
        <w:t>Figure 157</w:t>
      </w:r>
      <w:r w:rsidRPr="001609F9">
        <w:fldChar w:fldCharType="end"/>
      </w:r>
      <w:r w:rsidRPr="001609F9">
        <w:t>.</w:t>
      </w:r>
    </w:p>
    <w:p w14:paraId="09AB84EF" w14:textId="65A3A399" w:rsidR="00A302AC" w:rsidRPr="001609F9" w:rsidRDefault="00A302AC" w:rsidP="000A147B">
      <w:pPr>
        <w:jc w:val="center"/>
      </w:pPr>
      <w:r w:rsidRPr="001609F9">
        <w:rPr>
          <w:noProof/>
        </w:rPr>
        <w:drawing>
          <wp:inline distT="0" distB="0" distL="0" distR="0" wp14:anchorId="561947CD" wp14:editId="648CA31E">
            <wp:extent cx="5630965" cy="3064933"/>
            <wp:effectExtent l="0" t="0" r="8255" b="2540"/>
            <wp:docPr id="700093254" name="Picture 103" descr="A graph showing an electrical compon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9" descr="A graph showing an electrical component&#10;&#10;Description automatically generated with medium confidence"/>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637756" cy="3068630"/>
                    </a:xfrm>
                    <a:prstGeom prst="rect">
                      <a:avLst/>
                    </a:prstGeom>
                    <a:noFill/>
                    <a:ln>
                      <a:noFill/>
                    </a:ln>
                  </pic:spPr>
                </pic:pic>
              </a:graphicData>
            </a:graphic>
          </wp:inline>
        </w:drawing>
      </w:r>
    </w:p>
    <w:p w14:paraId="14176D5D" w14:textId="620C8730" w:rsidR="00A302AC" w:rsidRPr="001609F9" w:rsidRDefault="00A302AC" w:rsidP="000A147B">
      <w:pPr>
        <w:pStyle w:val="Caption"/>
      </w:pPr>
      <w:bookmarkStart w:id="692" w:name="_Ref166786135"/>
      <w:r w:rsidRPr="001609F9">
        <w:lastRenderedPageBreak/>
        <w:t xml:space="preserve">Figure </w:t>
      </w:r>
      <w:r w:rsidRPr="001609F9">
        <w:fldChar w:fldCharType="begin"/>
      </w:r>
      <w:r w:rsidRPr="001609F9">
        <w:instrText xml:space="preserve"> SEQ Figure \* ARABIC </w:instrText>
      </w:r>
      <w:r w:rsidRPr="001609F9">
        <w:fldChar w:fldCharType="separate"/>
      </w:r>
      <w:r w:rsidRPr="001609F9">
        <w:t>156</w:t>
      </w:r>
      <w:r w:rsidRPr="001609F9">
        <w:fldChar w:fldCharType="end"/>
      </w:r>
      <w:bookmarkEnd w:id="692"/>
      <w:r w:rsidRPr="001609F9">
        <w:t>: Medium Power WBB LMP base station interference at the Radio Altimeter antenna (4.15 GHz)</w:t>
      </w:r>
    </w:p>
    <w:p w14:paraId="61CB4686" w14:textId="3227A93D" w:rsidR="00A302AC" w:rsidRPr="001609F9" w:rsidRDefault="00A302AC" w:rsidP="000A147B">
      <w:pPr>
        <w:jc w:val="center"/>
      </w:pPr>
      <w:r w:rsidRPr="001609F9">
        <w:rPr>
          <w:noProof/>
        </w:rPr>
        <w:drawing>
          <wp:inline distT="0" distB="0" distL="0" distR="0" wp14:anchorId="22E4797D" wp14:editId="55E92353">
            <wp:extent cx="5248587" cy="2506133"/>
            <wp:effectExtent l="0" t="0" r="0" b="8890"/>
            <wp:docPr id="254433400" name="Picture 102" descr="A graph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0" descr="A graph of a line&#10;&#10;Description automatically generated"/>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255116" cy="2509251"/>
                    </a:xfrm>
                    <a:prstGeom prst="rect">
                      <a:avLst/>
                    </a:prstGeom>
                    <a:noFill/>
                    <a:ln>
                      <a:noFill/>
                    </a:ln>
                  </pic:spPr>
                </pic:pic>
              </a:graphicData>
            </a:graphic>
          </wp:inline>
        </w:drawing>
      </w:r>
    </w:p>
    <w:p w14:paraId="4E5D764B" w14:textId="43103B2C" w:rsidR="00A302AC" w:rsidRPr="001609F9" w:rsidRDefault="00A302AC" w:rsidP="000A147B">
      <w:pPr>
        <w:pStyle w:val="Caption"/>
      </w:pPr>
      <w:bookmarkStart w:id="693" w:name="_Ref166786137"/>
      <w:r w:rsidRPr="001609F9">
        <w:t xml:space="preserve">Figure </w:t>
      </w:r>
      <w:r w:rsidRPr="001609F9">
        <w:fldChar w:fldCharType="begin"/>
      </w:r>
      <w:r w:rsidRPr="001609F9">
        <w:instrText xml:space="preserve"> SEQ Figure \* ARABIC </w:instrText>
      </w:r>
      <w:r w:rsidRPr="001609F9">
        <w:fldChar w:fldCharType="separate"/>
      </w:r>
      <w:r w:rsidRPr="001609F9">
        <w:t>157</w:t>
      </w:r>
      <w:r w:rsidRPr="001609F9">
        <w:fldChar w:fldCharType="end"/>
      </w:r>
      <w:bookmarkEnd w:id="693"/>
      <w:r w:rsidRPr="001609F9">
        <w:t>: Interference from Medium Power WBB LMP at the Radio Altimeter antenna along glide path (4.15 GHz)</w:t>
      </w:r>
    </w:p>
    <w:p w14:paraId="728FFF7F" w14:textId="77777777" w:rsidR="00A302AC" w:rsidRPr="001609F9" w:rsidRDefault="00A302AC" w:rsidP="006D7640">
      <w:pPr>
        <w:pStyle w:val="ECCAnnexheading3"/>
      </w:pPr>
      <w:bookmarkStart w:id="694" w:name="_Toc169078820"/>
      <w:r w:rsidRPr="001609F9">
        <w:rPr>
          <w:rFonts w:eastAsia="Calibri"/>
        </w:rPr>
        <w:t xml:space="preserve">Medium Power WBB LMP </w:t>
      </w:r>
      <w:r w:rsidRPr="001609F9">
        <w:t>Interference (unwanted emissions)</w:t>
      </w:r>
      <w:bookmarkEnd w:id="694"/>
    </w:p>
    <w:p w14:paraId="1949ACB1" w14:textId="77777777" w:rsidR="00A302AC" w:rsidRPr="001609F9" w:rsidRDefault="00A302AC" w:rsidP="00A302AC">
      <w:r w:rsidRPr="001609F9">
        <w:t xml:space="preserve">The Medium Power WBB LMP base station interference power from the unwanted emissions domain, i.e. 4.2-4.4 GHz, at the Radio Altimeter antenna (taking account of the antenna gain and the cable loss) is show in </w:t>
      </w:r>
      <w:r w:rsidRPr="001609F9">
        <w:fldChar w:fldCharType="begin"/>
      </w:r>
      <w:r w:rsidRPr="001609F9">
        <w:instrText xml:space="preserve"> REF _Ref166786177 \h </w:instrText>
      </w:r>
      <w:r w:rsidRPr="001609F9">
        <w:fldChar w:fldCharType="separate"/>
      </w:r>
      <w:r w:rsidRPr="001609F9">
        <w:t>Figure 158</w:t>
      </w:r>
      <w:r w:rsidRPr="001609F9">
        <w:fldChar w:fldCharType="end"/>
      </w:r>
      <w:r w:rsidRPr="001609F9">
        <w:t xml:space="preserve"> and </w:t>
      </w:r>
      <w:r w:rsidRPr="001609F9">
        <w:fldChar w:fldCharType="begin"/>
      </w:r>
      <w:r w:rsidRPr="001609F9">
        <w:instrText xml:space="preserve"> REF _Ref166786180 \h </w:instrText>
      </w:r>
      <w:r w:rsidRPr="001609F9">
        <w:fldChar w:fldCharType="separate"/>
      </w:r>
      <w:r w:rsidRPr="001609F9">
        <w:t>Figure 159</w:t>
      </w:r>
      <w:r w:rsidRPr="001609F9">
        <w:fldChar w:fldCharType="end"/>
      </w:r>
      <w:r w:rsidRPr="001609F9">
        <w:t>.</w:t>
      </w:r>
    </w:p>
    <w:p w14:paraId="3A72B806" w14:textId="693F0947" w:rsidR="00A302AC" w:rsidRPr="001609F9" w:rsidRDefault="00A302AC" w:rsidP="000A147B">
      <w:pPr>
        <w:jc w:val="center"/>
      </w:pPr>
      <w:r w:rsidRPr="001609F9">
        <w:rPr>
          <w:noProof/>
        </w:rPr>
        <w:drawing>
          <wp:inline distT="0" distB="0" distL="0" distR="0" wp14:anchorId="3215671C" wp14:editId="34900285">
            <wp:extent cx="4457542" cy="2540000"/>
            <wp:effectExtent l="0" t="0" r="635" b="0"/>
            <wp:docPr id="280561966" name="Picture 101" descr="A graph of a graph showing a nuclear power pla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1" descr="A graph of a graph showing a nuclear power plant&#10;&#10;Description automatically generated with medium confidence"/>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466191" cy="2544928"/>
                    </a:xfrm>
                    <a:prstGeom prst="rect">
                      <a:avLst/>
                    </a:prstGeom>
                    <a:noFill/>
                    <a:ln>
                      <a:noFill/>
                    </a:ln>
                  </pic:spPr>
                </pic:pic>
              </a:graphicData>
            </a:graphic>
          </wp:inline>
        </w:drawing>
      </w:r>
    </w:p>
    <w:p w14:paraId="5E0AA115" w14:textId="6D2DB086" w:rsidR="00A302AC" w:rsidRPr="001609F9" w:rsidRDefault="00A302AC" w:rsidP="00CB158A">
      <w:pPr>
        <w:jc w:val="center"/>
        <w:rPr>
          <w:b/>
          <w:bCs/>
        </w:rPr>
      </w:pPr>
      <w:bookmarkStart w:id="695" w:name="_Ref166786177"/>
      <w:r w:rsidRPr="001609F9">
        <w:rPr>
          <w:rStyle w:val="CaptionChar"/>
        </w:rPr>
        <w:t xml:space="preserve">Figure </w:t>
      </w:r>
      <w:r w:rsidRPr="001609F9">
        <w:rPr>
          <w:rStyle w:val="CaptionChar"/>
        </w:rPr>
        <w:fldChar w:fldCharType="begin"/>
      </w:r>
      <w:r w:rsidRPr="001609F9">
        <w:rPr>
          <w:rStyle w:val="CaptionChar"/>
        </w:rPr>
        <w:instrText xml:space="preserve"> SEQ Figure \* ARABIC </w:instrText>
      </w:r>
      <w:r w:rsidRPr="001609F9">
        <w:rPr>
          <w:rStyle w:val="CaptionChar"/>
        </w:rPr>
        <w:fldChar w:fldCharType="separate"/>
      </w:r>
      <w:r w:rsidRPr="001609F9">
        <w:rPr>
          <w:rStyle w:val="CaptionChar"/>
        </w:rPr>
        <w:t>158</w:t>
      </w:r>
      <w:r w:rsidRPr="001609F9">
        <w:rPr>
          <w:rStyle w:val="CaptionChar"/>
        </w:rPr>
        <w:fldChar w:fldCharType="end"/>
      </w:r>
      <w:bookmarkEnd w:id="695"/>
      <w:r w:rsidRPr="001609F9">
        <w:rPr>
          <w:rStyle w:val="CaptionChar"/>
        </w:rPr>
        <w:t>: Medium Power WBB LMP base station interference from the unwanted emissions domain at the Radio Altimeter antenna (4.25 GHz</w:t>
      </w:r>
      <w:r w:rsidRPr="001609F9">
        <w:rPr>
          <w:b/>
          <w:bCs/>
        </w:rPr>
        <w:t>)</w:t>
      </w:r>
    </w:p>
    <w:p w14:paraId="58D299D7" w14:textId="150890E7" w:rsidR="00A302AC" w:rsidRPr="001609F9" w:rsidRDefault="00A302AC" w:rsidP="000A147B">
      <w:pPr>
        <w:jc w:val="center"/>
      </w:pPr>
      <w:r w:rsidRPr="001609F9">
        <w:rPr>
          <w:noProof/>
        </w:rPr>
        <w:lastRenderedPageBreak/>
        <w:drawing>
          <wp:inline distT="0" distB="0" distL="0" distR="0" wp14:anchorId="7A216793" wp14:editId="27E8087E">
            <wp:extent cx="4879136" cy="2252133"/>
            <wp:effectExtent l="0" t="0" r="0" b="0"/>
            <wp:docPr id="418188415" name="Picture 100" descr="A graph of a graph showing the amount of emiss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2" descr="A graph of a graph showing the amount of emission&#10;&#10;Description automatically generated"/>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888557" cy="2256482"/>
                    </a:xfrm>
                    <a:prstGeom prst="rect">
                      <a:avLst/>
                    </a:prstGeom>
                    <a:noFill/>
                    <a:ln>
                      <a:noFill/>
                    </a:ln>
                  </pic:spPr>
                </pic:pic>
              </a:graphicData>
            </a:graphic>
          </wp:inline>
        </w:drawing>
      </w:r>
    </w:p>
    <w:p w14:paraId="2264A692" w14:textId="4E8000E1" w:rsidR="00A302AC" w:rsidRPr="001609F9" w:rsidRDefault="00A302AC" w:rsidP="000A147B">
      <w:pPr>
        <w:pStyle w:val="Caption"/>
      </w:pPr>
      <w:bookmarkStart w:id="696" w:name="_Ref166786180"/>
      <w:r w:rsidRPr="001609F9">
        <w:t xml:space="preserve">Figure </w:t>
      </w:r>
      <w:r w:rsidRPr="001609F9">
        <w:fldChar w:fldCharType="begin"/>
      </w:r>
      <w:r w:rsidRPr="001609F9">
        <w:instrText xml:space="preserve"> SEQ Figure \* ARABIC </w:instrText>
      </w:r>
      <w:r w:rsidRPr="001609F9">
        <w:fldChar w:fldCharType="separate"/>
      </w:r>
      <w:r w:rsidRPr="001609F9">
        <w:t>159</w:t>
      </w:r>
      <w:r w:rsidRPr="001609F9">
        <w:fldChar w:fldCharType="end"/>
      </w:r>
      <w:bookmarkEnd w:id="696"/>
      <w:r w:rsidRPr="001609F9">
        <w:t xml:space="preserve">: Interference from Medium Power WBB LMP </w:t>
      </w:r>
    </w:p>
    <w:p w14:paraId="0A57043C" w14:textId="77777777" w:rsidR="00A302AC" w:rsidRPr="001609F9" w:rsidRDefault="00A302AC" w:rsidP="00A302AC">
      <w:pPr>
        <w:rPr>
          <w:b/>
          <w:bCs/>
        </w:rPr>
      </w:pPr>
      <w:r w:rsidRPr="001609F9">
        <w:rPr>
          <w:b/>
          <w:bCs/>
        </w:rPr>
        <w:t>in the unwanted emissions domain at the Radio Altimeter antenna along glide path (4.25 GHz)</w:t>
      </w:r>
    </w:p>
    <w:p w14:paraId="474A396E" w14:textId="77777777" w:rsidR="00A302AC" w:rsidRPr="001609F9" w:rsidRDefault="00A302AC" w:rsidP="006D7640">
      <w:pPr>
        <w:pStyle w:val="ECCAnnexheading3"/>
      </w:pPr>
      <w:bookmarkStart w:id="697" w:name="_Toc169078821"/>
      <w:r w:rsidRPr="001609F9">
        <w:t>Comparison to the Interference Tolerance Threshold</w:t>
      </w:r>
      <w:bookmarkEnd w:id="697"/>
    </w:p>
    <w:p w14:paraId="580D718A" w14:textId="43A74200" w:rsidR="00A177B5" w:rsidRPr="001609F9" w:rsidRDefault="00A177B5" w:rsidP="00A177B5">
      <w:r w:rsidRPr="001609F9">
        <w:t xml:space="preserve">The ITT levels for the various Radio Altimeter model can be found in </w:t>
      </w:r>
      <w:r w:rsidRPr="001609F9">
        <w:fldChar w:fldCharType="begin"/>
      </w:r>
      <w:r w:rsidRPr="001609F9">
        <w:instrText xml:space="preserve"> REF _Ref166795586 \h  \* MERGEFORMAT </w:instrText>
      </w:r>
      <w:r w:rsidRPr="001609F9">
        <w:fldChar w:fldCharType="separate"/>
      </w:r>
      <w:r w:rsidRPr="001609F9">
        <w:fldChar w:fldCharType="begin"/>
      </w:r>
      <w:r w:rsidRPr="001609F9">
        <w:instrText xml:space="preserve"> REF _Ref182920161 \h  \* MERGEFORMAT </w:instrText>
      </w:r>
      <w:r w:rsidRPr="001609F9">
        <w:fldChar w:fldCharType="separate"/>
      </w:r>
      <w:r w:rsidRPr="001609F9">
        <w:t>Table 89</w:t>
      </w:r>
      <w:r w:rsidRPr="001609F9">
        <w:fldChar w:fldCharType="end"/>
      </w:r>
      <w:r w:rsidRPr="001609F9">
        <w:fldChar w:fldCharType="end"/>
      </w:r>
      <w:r w:rsidRPr="001609F9">
        <w:t xml:space="preserve">, and the margin against the WBB LMP emissions for the 3.4-4.1 GHz and 4.1-4.2 GHz range can be seen in </w:t>
      </w:r>
      <w:r w:rsidRPr="001609F9">
        <w:fldChar w:fldCharType="begin"/>
      </w:r>
      <w:r w:rsidRPr="001609F9">
        <w:instrText xml:space="preserve"> REF _Ref166786216 \h  \* MERGEFORMAT </w:instrText>
      </w:r>
      <w:r w:rsidRPr="001609F9">
        <w:fldChar w:fldCharType="separate"/>
      </w:r>
      <w:r w:rsidRPr="001609F9">
        <w:t>Figure 160</w:t>
      </w:r>
      <w:r w:rsidRPr="001609F9">
        <w:fldChar w:fldCharType="end"/>
      </w:r>
      <w:r w:rsidRPr="001609F9">
        <w:t xml:space="preserve"> and </w:t>
      </w:r>
      <w:r w:rsidRPr="001609F9">
        <w:fldChar w:fldCharType="begin"/>
      </w:r>
      <w:r w:rsidRPr="001609F9">
        <w:instrText xml:space="preserve"> REF _Ref166786219 \h  \* MERGEFORMAT </w:instrText>
      </w:r>
      <w:r w:rsidRPr="001609F9">
        <w:fldChar w:fldCharType="separate"/>
      </w:r>
      <w:r w:rsidRPr="001609F9">
        <w:t>Figure 161</w:t>
      </w:r>
      <w:r w:rsidRPr="001609F9">
        <w:fldChar w:fldCharType="end"/>
      </w:r>
      <w:r w:rsidRPr="001609F9">
        <w:t xml:space="preserve"> respectively. This margin is more than 48 dB for the worst altimeter model for both frequency ranges.</w:t>
      </w:r>
    </w:p>
    <w:p w14:paraId="6E86D5BE" w14:textId="77777777" w:rsidR="00A14D23" w:rsidRPr="001609F9" w:rsidRDefault="00A14D23" w:rsidP="00A302AC"/>
    <w:p w14:paraId="0247AF27" w14:textId="5D6E21C3" w:rsidR="00A302AC" w:rsidRPr="001609F9" w:rsidRDefault="00A302AC" w:rsidP="00A302AC">
      <w:r w:rsidRPr="001609F9">
        <w:rPr>
          <w:noProof/>
        </w:rPr>
        <w:drawing>
          <wp:inline distT="0" distB="0" distL="0" distR="0" wp14:anchorId="6E8F5A66" wp14:editId="48CF8D57">
            <wp:extent cx="6120765" cy="2291080"/>
            <wp:effectExtent l="0" t="0" r="0" b="0"/>
            <wp:docPr id="614496000" name="Picture 99" descr="A close-up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3" descr="A close-up of a graph&#10;&#10;Description automatically generated"/>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20765" cy="2291080"/>
                    </a:xfrm>
                    <a:prstGeom prst="rect">
                      <a:avLst/>
                    </a:prstGeom>
                    <a:noFill/>
                    <a:ln>
                      <a:noFill/>
                    </a:ln>
                  </pic:spPr>
                </pic:pic>
              </a:graphicData>
            </a:graphic>
          </wp:inline>
        </w:drawing>
      </w:r>
    </w:p>
    <w:p w14:paraId="13172B29" w14:textId="0D9386CA" w:rsidR="00A302AC" w:rsidRPr="001609F9" w:rsidRDefault="00A302AC" w:rsidP="00CB158A">
      <w:pPr>
        <w:pStyle w:val="Caption"/>
      </w:pPr>
      <w:bookmarkStart w:id="698" w:name="_Ref166786216"/>
      <w:r w:rsidRPr="001609F9">
        <w:t xml:space="preserve">Figure </w:t>
      </w:r>
      <w:r w:rsidRPr="001609F9">
        <w:fldChar w:fldCharType="begin"/>
      </w:r>
      <w:r w:rsidRPr="001609F9">
        <w:instrText xml:space="preserve"> SEQ Figure \* ARABIC </w:instrText>
      </w:r>
      <w:r w:rsidRPr="001609F9">
        <w:fldChar w:fldCharType="separate"/>
      </w:r>
      <w:r w:rsidR="002B7E4E" w:rsidRPr="001609F9">
        <w:rPr>
          <w:noProof/>
        </w:rPr>
        <w:t>160</w:t>
      </w:r>
      <w:r w:rsidRPr="001609F9">
        <w:fldChar w:fldCharType="end"/>
      </w:r>
      <w:bookmarkEnd w:id="698"/>
      <w:r w:rsidRPr="001609F9">
        <w:t>: Comparing the ITT levels with the WBB emissions at 4.0 GHz</w:t>
      </w:r>
    </w:p>
    <w:p w14:paraId="7ADF7C04" w14:textId="1ED689FD" w:rsidR="00A302AC" w:rsidRPr="001609F9" w:rsidRDefault="00A302AC" w:rsidP="00A302AC">
      <w:r w:rsidRPr="001609F9">
        <w:rPr>
          <w:noProof/>
        </w:rPr>
        <w:lastRenderedPageBreak/>
        <w:drawing>
          <wp:inline distT="0" distB="0" distL="0" distR="0" wp14:anchorId="0C8BFFC2" wp14:editId="368B7364">
            <wp:extent cx="6117590" cy="2269490"/>
            <wp:effectExtent l="0" t="0" r="0" b="0"/>
            <wp:docPr id="326948342" name="Picture 98"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4" descr="A graph of a diagram&#10;&#10;Description automatically generated with medium confidence"/>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17590" cy="2269490"/>
                    </a:xfrm>
                    <a:prstGeom prst="rect">
                      <a:avLst/>
                    </a:prstGeom>
                    <a:noFill/>
                    <a:ln>
                      <a:noFill/>
                    </a:ln>
                  </pic:spPr>
                </pic:pic>
              </a:graphicData>
            </a:graphic>
          </wp:inline>
        </w:drawing>
      </w:r>
    </w:p>
    <w:p w14:paraId="6AA5982B" w14:textId="62C8848C" w:rsidR="00A302AC" w:rsidRPr="001609F9" w:rsidRDefault="00A302AC" w:rsidP="00CB158A">
      <w:pPr>
        <w:pStyle w:val="Caption"/>
      </w:pPr>
      <w:bookmarkStart w:id="699" w:name="_Ref166786219"/>
      <w:r w:rsidRPr="001609F9">
        <w:t xml:space="preserve">Figure </w:t>
      </w:r>
      <w:r w:rsidRPr="001609F9">
        <w:fldChar w:fldCharType="begin"/>
      </w:r>
      <w:r w:rsidRPr="001609F9">
        <w:instrText xml:space="preserve"> SEQ Figure \* ARABIC </w:instrText>
      </w:r>
      <w:r w:rsidRPr="001609F9">
        <w:fldChar w:fldCharType="separate"/>
      </w:r>
      <w:r w:rsidRPr="001609F9">
        <w:t>161</w:t>
      </w:r>
      <w:r w:rsidRPr="001609F9">
        <w:fldChar w:fldCharType="end"/>
      </w:r>
      <w:bookmarkEnd w:id="699"/>
      <w:r w:rsidRPr="001609F9">
        <w:t>: Comparing the ITT levels with the WBB emissions at 4.15 GHz</w:t>
      </w:r>
    </w:p>
    <w:p w14:paraId="6DCB870E" w14:textId="77777777" w:rsidR="00A302AC" w:rsidRPr="001609F9" w:rsidRDefault="00A302AC" w:rsidP="00A302AC">
      <w:r w:rsidRPr="001609F9">
        <w:t xml:space="preserve">For the Medium Power WBB LMP base station unwanted emissions domain (i.e. 4.2-4.4 GHz), the margin is in excess of 15 as shown in </w:t>
      </w:r>
      <w:r w:rsidRPr="001609F9">
        <w:fldChar w:fldCharType="begin"/>
      </w:r>
      <w:r w:rsidRPr="001609F9">
        <w:instrText xml:space="preserve"> REF _Ref166786249 \h </w:instrText>
      </w:r>
      <w:r w:rsidRPr="001609F9">
        <w:fldChar w:fldCharType="separate"/>
      </w:r>
      <w:r w:rsidRPr="001609F9">
        <w:t>Figure 162</w:t>
      </w:r>
      <w:r w:rsidRPr="001609F9">
        <w:fldChar w:fldCharType="end"/>
      </w:r>
      <w:r w:rsidRPr="001609F9">
        <w:t>.</w:t>
      </w:r>
    </w:p>
    <w:p w14:paraId="34091155" w14:textId="3A99111F" w:rsidR="00A302AC" w:rsidRPr="001609F9" w:rsidRDefault="00A302AC" w:rsidP="00A302AC">
      <w:r w:rsidRPr="001609F9">
        <w:rPr>
          <w:noProof/>
        </w:rPr>
        <w:drawing>
          <wp:inline distT="0" distB="0" distL="0" distR="0" wp14:anchorId="71DF5CF6" wp14:editId="6D74F2F2">
            <wp:extent cx="6120765" cy="2258060"/>
            <wp:effectExtent l="0" t="0" r="0" b="8890"/>
            <wp:docPr id="1447221430" name="Picture 97"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5" descr="A diagram of a diagram of a diagram&#10;&#10;Description automatically generated with medium confidence"/>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120765" cy="2258060"/>
                    </a:xfrm>
                    <a:prstGeom prst="rect">
                      <a:avLst/>
                    </a:prstGeom>
                    <a:noFill/>
                    <a:ln>
                      <a:noFill/>
                    </a:ln>
                  </pic:spPr>
                </pic:pic>
              </a:graphicData>
            </a:graphic>
          </wp:inline>
        </w:drawing>
      </w:r>
    </w:p>
    <w:p w14:paraId="5AEABD6C" w14:textId="18EC7B7E" w:rsidR="00A302AC" w:rsidRPr="001609F9" w:rsidRDefault="00A302AC" w:rsidP="00FB745A">
      <w:pPr>
        <w:pStyle w:val="Caption"/>
      </w:pPr>
      <w:bookmarkStart w:id="700" w:name="_Ref166786249"/>
      <w:r w:rsidRPr="001609F9">
        <w:t xml:space="preserve">Figure </w:t>
      </w:r>
      <w:r w:rsidRPr="001609F9">
        <w:fldChar w:fldCharType="begin"/>
      </w:r>
      <w:r w:rsidRPr="001609F9">
        <w:instrText xml:space="preserve"> SEQ Figure \* ARABIC </w:instrText>
      </w:r>
      <w:r w:rsidRPr="001609F9">
        <w:fldChar w:fldCharType="separate"/>
      </w:r>
      <w:r w:rsidRPr="001609F9">
        <w:t>162</w:t>
      </w:r>
      <w:r w:rsidRPr="001609F9">
        <w:fldChar w:fldCharType="end"/>
      </w:r>
      <w:bookmarkEnd w:id="700"/>
      <w:r w:rsidRPr="001609F9">
        <w:t>: Comparing the ITT levels with the WBB unwanted emissions at 4.25 GHz</w:t>
      </w:r>
    </w:p>
    <w:p w14:paraId="7A71C660" w14:textId="77777777" w:rsidR="00A302AC" w:rsidRPr="001609F9" w:rsidRDefault="00A302AC" w:rsidP="00A302AC">
      <w:r w:rsidRPr="001609F9">
        <w:t xml:space="preserve">The margin to the ITT for the different Radio Altimeter models at 200 feet for the different frequency ranges is summarised in </w:t>
      </w:r>
      <w:r w:rsidRPr="001609F9">
        <w:fldChar w:fldCharType="begin"/>
      </w:r>
      <w:r w:rsidRPr="001609F9">
        <w:instrText xml:space="preserve"> REF _Ref166795737 \h </w:instrText>
      </w:r>
      <w:r w:rsidRPr="001609F9">
        <w:fldChar w:fldCharType="separate"/>
      </w:r>
      <w:r w:rsidRPr="001609F9">
        <w:t>Table 94</w:t>
      </w:r>
      <w:r w:rsidRPr="001609F9">
        <w:fldChar w:fldCharType="end"/>
      </w:r>
      <w:r w:rsidRPr="001609F9">
        <w:t>.</w:t>
      </w:r>
    </w:p>
    <w:p w14:paraId="79D45186" w14:textId="712B40D9" w:rsidR="00A302AC" w:rsidRPr="001609F9" w:rsidRDefault="00A302AC" w:rsidP="00FB745A">
      <w:pPr>
        <w:pStyle w:val="Caption"/>
      </w:pPr>
      <w:bookmarkStart w:id="701" w:name="_Ref166795737"/>
      <w:r w:rsidRPr="001609F9">
        <w:t xml:space="preserve">Table </w:t>
      </w:r>
      <w:r w:rsidRPr="001609F9">
        <w:fldChar w:fldCharType="begin"/>
      </w:r>
      <w:r w:rsidRPr="001609F9">
        <w:instrText xml:space="preserve"> SEQ Table \* ARABIC </w:instrText>
      </w:r>
      <w:r w:rsidRPr="001609F9">
        <w:fldChar w:fldCharType="separate"/>
      </w:r>
      <w:r w:rsidRPr="001609F9">
        <w:t>94</w:t>
      </w:r>
      <w:r w:rsidRPr="001609F9">
        <w:fldChar w:fldCharType="end"/>
      </w:r>
      <w:bookmarkEnd w:id="701"/>
      <w:r w:rsidRPr="001609F9">
        <w:t>: Margin to the interference tolerance thresholds (ITT) for 200 feet in dB</w:t>
      </w:r>
    </w:p>
    <w:tbl>
      <w:tblPr>
        <w:tblStyle w:val="ECCTable-redheader"/>
        <w:tblW w:w="0" w:type="auto"/>
        <w:tblInd w:w="0" w:type="dxa"/>
        <w:tblLook w:val="04A0" w:firstRow="1" w:lastRow="0" w:firstColumn="1" w:lastColumn="0" w:noHBand="0" w:noVBand="1"/>
      </w:tblPr>
      <w:tblGrid>
        <w:gridCol w:w="1375"/>
        <w:gridCol w:w="1375"/>
        <w:gridCol w:w="1375"/>
        <w:gridCol w:w="1376"/>
        <w:gridCol w:w="1376"/>
        <w:gridCol w:w="1376"/>
        <w:gridCol w:w="1376"/>
      </w:tblGrid>
      <w:tr w:rsidR="00A302AC" w:rsidRPr="001609F9" w14:paraId="5C399BF8" w14:textId="77777777" w:rsidTr="00A302AC">
        <w:trPr>
          <w:cnfStyle w:val="100000000000" w:firstRow="1" w:lastRow="0" w:firstColumn="0" w:lastColumn="0" w:oddVBand="0" w:evenVBand="0" w:oddHBand="0" w:evenHBand="0" w:firstRowFirstColumn="0" w:firstRowLastColumn="0" w:lastRowFirstColumn="0" w:lastRowLastColumn="0"/>
        </w:trPr>
        <w:tc>
          <w:tcPr>
            <w:tcW w:w="6" w:type="dxa"/>
            <w:vMerge w:val="restart"/>
            <w:tcBorders>
              <w:top w:val="single" w:sz="4" w:space="0" w:color="FFFFFF" w:themeColor="background1"/>
              <w:left w:val="single" w:sz="4" w:space="0" w:color="FFFFFF" w:themeColor="background1"/>
              <w:bottom w:val="single" w:sz="4" w:space="0" w:color="FFFFFF" w:themeColor="background1"/>
            </w:tcBorders>
            <w:hideMark/>
          </w:tcPr>
          <w:p w14:paraId="61487D3C" w14:textId="77777777" w:rsidR="00A302AC" w:rsidRPr="001609F9" w:rsidRDefault="00A302AC" w:rsidP="00FB745A">
            <w:pPr>
              <w:pStyle w:val="ECCTableHeaderwhitefont"/>
              <w:rPr>
                <w:b/>
                <w:bCs w:val="0"/>
              </w:rPr>
            </w:pPr>
            <w:r w:rsidRPr="001609F9">
              <w:rPr>
                <w:b/>
                <w:bCs w:val="0"/>
              </w:rPr>
              <w:t>Frequency range (GHz)</w:t>
            </w:r>
          </w:p>
        </w:tc>
        <w:tc>
          <w:tcPr>
            <w:tcW w:w="6" w:type="dxa"/>
            <w:gridSpan w:val="6"/>
            <w:tcBorders>
              <w:top w:val="single" w:sz="4" w:space="0" w:color="FFFFFF" w:themeColor="background1"/>
              <w:bottom w:val="single" w:sz="4" w:space="0" w:color="FFFFFF" w:themeColor="background1"/>
              <w:right w:val="single" w:sz="4" w:space="0" w:color="FFFFFF" w:themeColor="background1"/>
            </w:tcBorders>
            <w:hideMark/>
          </w:tcPr>
          <w:p w14:paraId="34F954DE" w14:textId="77777777" w:rsidR="00A302AC" w:rsidRPr="001609F9" w:rsidRDefault="00A302AC" w:rsidP="00FB745A">
            <w:pPr>
              <w:pStyle w:val="ECCTableHeaderwhitefont"/>
              <w:rPr>
                <w:b/>
                <w:bCs w:val="0"/>
              </w:rPr>
            </w:pPr>
            <w:r w:rsidRPr="001609F9">
              <w:rPr>
                <w:b/>
                <w:bCs w:val="0"/>
              </w:rPr>
              <w:t>Radio Altimeter Model</w:t>
            </w:r>
          </w:p>
        </w:tc>
      </w:tr>
      <w:tr w:rsidR="00A302AC" w:rsidRPr="001609F9" w14:paraId="6EE72BFE" w14:textId="77777777" w:rsidTr="00A302AC">
        <w:tc>
          <w:tcPr>
            <w:tcW w:w="0" w:type="auto"/>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9215256" w14:textId="77777777" w:rsidR="00A302AC" w:rsidRPr="001609F9" w:rsidRDefault="00A302AC" w:rsidP="00FB745A">
            <w:pPr>
              <w:pStyle w:val="ECCTableHeaderwhitefont"/>
            </w:pPr>
          </w:p>
        </w:tc>
        <w:tc>
          <w:tcPr>
            <w:tcW w:w="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7E606D87" w14:textId="77777777" w:rsidR="00A302AC" w:rsidRPr="001609F9" w:rsidRDefault="00A302AC" w:rsidP="00FB745A">
            <w:pPr>
              <w:pStyle w:val="ECCTableHeaderwhitefont"/>
              <w:rPr>
                <w:bCs w:val="0"/>
              </w:rPr>
            </w:pPr>
            <w:r w:rsidRPr="001609F9">
              <w:rPr>
                <w:bCs w:val="0"/>
              </w:rPr>
              <w:t>F</w:t>
            </w:r>
          </w:p>
        </w:tc>
        <w:tc>
          <w:tcPr>
            <w:tcW w:w="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5456CE66" w14:textId="77777777" w:rsidR="00A302AC" w:rsidRPr="001609F9" w:rsidRDefault="00A302AC" w:rsidP="00FB745A">
            <w:pPr>
              <w:pStyle w:val="ECCTableHeaderwhitefont"/>
              <w:rPr>
                <w:bCs w:val="0"/>
              </w:rPr>
            </w:pPr>
            <w:r w:rsidRPr="001609F9">
              <w:rPr>
                <w:bCs w:val="0"/>
              </w:rPr>
              <w:t>L</w:t>
            </w:r>
          </w:p>
        </w:tc>
        <w:tc>
          <w:tcPr>
            <w:tcW w:w="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213910B9" w14:textId="77777777" w:rsidR="00A302AC" w:rsidRPr="001609F9" w:rsidRDefault="00A302AC" w:rsidP="00FB745A">
            <w:pPr>
              <w:pStyle w:val="ECCTableHeaderwhitefont"/>
              <w:rPr>
                <w:bCs w:val="0"/>
              </w:rPr>
            </w:pPr>
            <w:r w:rsidRPr="001609F9">
              <w:rPr>
                <w:bCs w:val="0"/>
              </w:rPr>
              <w:t>T</w:t>
            </w:r>
          </w:p>
        </w:tc>
        <w:tc>
          <w:tcPr>
            <w:tcW w:w="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254351BD" w14:textId="77777777" w:rsidR="00A302AC" w:rsidRPr="001609F9" w:rsidRDefault="00A302AC" w:rsidP="00FB745A">
            <w:pPr>
              <w:pStyle w:val="ECCTableHeaderwhitefont"/>
              <w:rPr>
                <w:bCs w:val="0"/>
              </w:rPr>
            </w:pPr>
            <w:r w:rsidRPr="001609F9">
              <w:rPr>
                <w:bCs w:val="0"/>
              </w:rPr>
              <w:t>X</w:t>
            </w:r>
          </w:p>
        </w:tc>
        <w:tc>
          <w:tcPr>
            <w:tcW w:w="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22A392E8" w14:textId="77777777" w:rsidR="00A302AC" w:rsidRPr="001609F9" w:rsidRDefault="00A302AC" w:rsidP="00FB745A">
            <w:pPr>
              <w:pStyle w:val="ECCTableHeaderwhitefont"/>
              <w:rPr>
                <w:bCs w:val="0"/>
              </w:rPr>
            </w:pPr>
            <w:r w:rsidRPr="001609F9">
              <w:rPr>
                <w:bCs w:val="0"/>
              </w:rPr>
              <w:t>U</w:t>
            </w:r>
          </w:p>
        </w:tc>
        <w:tc>
          <w:tcPr>
            <w:tcW w:w="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7847A08D" w14:textId="77777777" w:rsidR="00A302AC" w:rsidRPr="001609F9" w:rsidRDefault="00A302AC" w:rsidP="00FB745A">
            <w:pPr>
              <w:pStyle w:val="ECCTableHeaderwhitefont"/>
              <w:rPr>
                <w:bCs w:val="0"/>
              </w:rPr>
            </w:pPr>
            <w:r w:rsidRPr="001609F9">
              <w:rPr>
                <w:bCs w:val="0"/>
              </w:rPr>
              <w:t>Y</w:t>
            </w:r>
          </w:p>
        </w:tc>
      </w:tr>
      <w:tr w:rsidR="00A302AC" w:rsidRPr="001609F9" w14:paraId="503BE513" w14:textId="77777777" w:rsidTr="00A302AC">
        <w:tc>
          <w:tcPr>
            <w:tcW w:w="6" w:type="dxa"/>
            <w:tcBorders>
              <w:top w:val="single" w:sz="4" w:space="0" w:color="FFFFFF" w:themeColor="background1"/>
              <w:left w:val="single" w:sz="4" w:space="0" w:color="D22A23"/>
              <w:bottom w:val="single" w:sz="4" w:space="0" w:color="D22A23"/>
              <w:right w:val="single" w:sz="4" w:space="0" w:color="D22A23"/>
            </w:tcBorders>
            <w:hideMark/>
          </w:tcPr>
          <w:p w14:paraId="358FA955" w14:textId="77777777" w:rsidR="00A302AC" w:rsidRPr="001609F9" w:rsidRDefault="00A302AC" w:rsidP="00FB745A">
            <w:pPr>
              <w:pStyle w:val="ECCTabletext"/>
              <w:rPr>
                <w:lang w:eastAsia="en-US"/>
              </w:rPr>
            </w:pPr>
            <w:r w:rsidRPr="001609F9">
              <w:rPr>
                <w:lang w:eastAsia="en-US"/>
              </w:rPr>
              <w:t>3.8-4.1</w:t>
            </w:r>
          </w:p>
        </w:tc>
        <w:tc>
          <w:tcPr>
            <w:tcW w:w="6" w:type="dxa"/>
            <w:tcBorders>
              <w:top w:val="single" w:sz="4" w:space="0" w:color="FFFFFF" w:themeColor="background1"/>
              <w:left w:val="single" w:sz="4" w:space="0" w:color="D22A23"/>
              <w:bottom w:val="single" w:sz="4" w:space="0" w:color="D22A23"/>
              <w:right w:val="single" w:sz="4" w:space="0" w:color="D22A23"/>
            </w:tcBorders>
            <w:hideMark/>
          </w:tcPr>
          <w:p w14:paraId="635FF7AC" w14:textId="77777777" w:rsidR="00A302AC" w:rsidRPr="001609F9" w:rsidRDefault="00A302AC" w:rsidP="00FB745A">
            <w:pPr>
              <w:pStyle w:val="ECCTabletext"/>
              <w:rPr>
                <w:lang w:eastAsia="en-US"/>
              </w:rPr>
            </w:pPr>
            <w:r w:rsidRPr="001609F9">
              <w:rPr>
                <w:lang w:eastAsia="en-US"/>
              </w:rPr>
              <w:t>48</w:t>
            </w:r>
          </w:p>
        </w:tc>
        <w:tc>
          <w:tcPr>
            <w:tcW w:w="6" w:type="dxa"/>
            <w:tcBorders>
              <w:top w:val="single" w:sz="4" w:space="0" w:color="FFFFFF" w:themeColor="background1"/>
              <w:left w:val="single" w:sz="4" w:space="0" w:color="D22A23"/>
              <w:bottom w:val="single" w:sz="4" w:space="0" w:color="D22A23"/>
              <w:right w:val="single" w:sz="4" w:space="0" w:color="D22A23"/>
            </w:tcBorders>
            <w:hideMark/>
          </w:tcPr>
          <w:p w14:paraId="73AD5A7F" w14:textId="77777777" w:rsidR="00A302AC" w:rsidRPr="001609F9" w:rsidRDefault="00A302AC" w:rsidP="00FB745A">
            <w:pPr>
              <w:pStyle w:val="ECCTabletext"/>
              <w:rPr>
                <w:lang w:eastAsia="en-US"/>
              </w:rPr>
            </w:pPr>
            <w:r w:rsidRPr="001609F9">
              <w:rPr>
                <w:lang w:eastAsia="en-US"/>
              </w:rPr>
              <w:t>75</w:t>
            </w:r>
          </w:p>
        </w:tc>
        <w:tc>
          <w:tcPr>
            <w:tcW w:w="6" w:type="dxa"/>
            <w:tcBorders>
              <w:top w:val="single" w:sz="4" w:space="0" w:color="FFFFFF" w:themeColor="background1"/>
              <w:left w:val="single" w:sz="4" w:space="0" w:color="D22A23"/>
              <w:bottom w:val="single" w:sz="4" w:space="0" w:color="D22A23"/>
              <w:right w:val="single" w:sz="4" w:space="0" w:color="D22A23"/>
            </w:tcBorders>
            <w:hideMark/>
          </w:tcPr>
          <w:p w14:paraId="5C75B23F" w14:textId="77777777" w:rsidR="00A302AC" w:rsidRPr="001609F9" w:rsidRDefault="00A302AC" w:rsidP="00FB745A">
            <w:pPr>
              <w:pStyle w:val="ECCTabletext"/>
              <w:rPr>
                <w:lang w:eastAsia="en-US"/>
              </w:rPr>
            </w:pPr>
            <w:r w:rsidRPr="001609F9">
              <w:rPr>
                <w:lang w:eastAsia="en-US"/>
              </w:rPr>
              <w:t>NA</w:t>
            </w:r>
          </w:p>
        </w:tc>
        <w:tc>
          <w:tcPr>
            <w:tcW w:w="6" w:type="dxa"/>
            <w:tcBorders>
              <w:top w:val="single" w:sz="4" w:space="0" w:color="FFFFFF" w:themeColor="background1"/>
              <w:left w:val="single" w:sz="4" w:space="0" w:color="D22A23"/>
              <w:bottom w:val="single" w:sz="4" w:space="0" w:color="D22A23"/>
              <w:right w:val="single" w:sz="4" w:space="0" w:color="D22A23"/>
            </w:tcBorders>
            <w:hideMark/>
          </w:tcPr>
          <w:p w14:paraId="2A43FB52" w14:textId="77777777" w:rsidR="00A302AC" w:rsidRPr="001609F9" w:rsidRDefault="00A302AC" w:rsidP="00FB745A">
            <w:pPr>
              <w:pStyle w:val="ECCTabletext"/>
              <w:rPr>
                <w:lang w:eastAsia="en-US"/>
              </w:rPr>
            </w:pPr>
            <w:r w:rsidRPr="001609F9">
              <w:rPr>
                <w:lang w:eastAsia="en-US"/>
              </w:rPr>
              <w:t>55</w:t>
            </w:r>
          </w:p>
        </w:tc>
        <w:tc>
          <w:tcPr>
            <w:tcW w:w="6" w:type="dxa"/>
            <w:tcBorders>
              <w:top w:val="single" w:sz="4" w:space="0" w:color="FFFFFF" w:themeColor="background1"/>
              <w:left w:val="single" w:sz="4" w:space="0" w:color="D22A23"/>
              <w:bottom w:val="single" w:sz="4" w:space="0" w:color="D22A23"/>
              <w:right w:val="single" w:sz="4" w:space="0" w:color="D22A23"/>
            </w:tcBorders>
            <w:hideMark/>
          </w:tcPr>
          <w:p w14:paraId="0D0D49DD" w14:textId="77777777" w:rsidR="00A302AC" w:rsidRPr="001609F9" w:rsidRDefault="00A302AC" w:rsidP="00FB745A">
            <w:pPr>
              <w:pStyle w:val="ECCTabletext"/>
              <w:rPr>
                <w:lang w:eastAsia="en-US"/>
              </w:rPr>
            </w:pPr>
            <w:r w:rsidRPr="001609F9">
              <w:rPr>
                <w:lang w:eastAsia="en-US"/>
              </w:rPr>
              <w:t>NA</w:t>
            </w:r>
          </w:p>
        </w:tc>
        <w:tc>
          <w:tcPr>
            <w:tcW w:w="6" w:type="dxa"/>
            <w:tcBorders>
              <w:top w:val="single" w:sz="4" w:space="0" w:color="FFFFFF" w:themeColor="background1"/>
              <w:left w:val="single" w:sz="4" w:space="0" w:color="D22A23"/>
              <w:bottom w:val="single" w:sz="4" w:space="0" w:color="D22A23"/>
              <w:right w:val="single" w:sz="4" w:space="0" w:color="D22A23"/>
            </w:tcBorders>
            <w:hideMark/>
          </w:tcPr>
          <w:p w14:paraId="51D76B4A" w14:textId="77777777" w:rsidR="00A302AC" w:rsidRPr="001609F9" w:rsidRDefault="00A302AC" w:rsidP="00FB745A">
            <w:pPr>
              <w:pStyle w:val="ECCTabletext"/>
              <w:rPr>
                <w:lang w:eastAsia="en-US"/>
              </w:rPr>
            </w:pPr>
            <w:r w:rsidRPr="001609F9">
              <w:rPr>
                <w:lang w:eastAsia="en-US"/>
              </w:rPr>
              <w:t>51</w:t>
            </w:r>
          </w:p>
        </w:tc>
      </w:tr>
      <w:tr w:rsidR="00A302AC" w:rsidRPr="001609F9" w14:paraId="18A9543B" w14:textId="77777777" w:rsidTr="00A302AC">
        <w:tc>
          <w:tcPr>
            <w:tcW w:w="1375" w:type="dxa"/>
            <w:tcBorders>
              <w:top w:val="single" w:sz="4" w:space="0" w:color="D22A23"/>
              <w:left w:val="single" w:sz="4" w:space="0" w:color="D22A23"/>
              <w:bottom w:val="single" w:sz="4" w:space="0" w:color="D22A23"/>
              <w:right w:val="single" w:sz="4" w:space="0" w:color="D22A23"/>
            </w:tcBorders>
            <w:hideMark/>
          </w:tcPr>
          <w:p w14:paraId="24CFF906" w14:textId="77777777" w:rsidR="00A302AC" w:rsidRPr="001609F9" w:rsidRDefault="00A302AC" w:rsidP="00FB745A">
            <w:pPr>
              <w:pStyle w:val="ECCTabletext"/>
              <w:rPr>
                <w:lang w:eastAsia="en-US"/>
              </w:rPr>
            </w:pPr>
            <w:r w:rsidRPr="001609F9">
              <w:rPr>
                <w:lang w:eastAsia="en-US"/>
              </w:rPr>
              <w:t>4.1-4.2</w:t>
            </w:r>
          </w:p>
        </w:tc>
        <w:tc>
          <w:tcPr>
            <w:tcW w:w="1375" w:type="dxa"/>
            <w:tcBorders>
              <w:top w:val="single" w:sz="4" w:space="0" w:color="D22A23"/>
              <w:left w:val="single" w:sz="4" w:space="0" w:color="D22A23"/>
              <w:bottom w:val="single" w:sz="4" w:space="0" w:color="D22A23"/>
              <w:right w:val="single" w:sz="4" w:space="0" w:color="D22A23"/>
            </w:tcBorders>
            <w:hideMark/>
          </w:tcPr>
          <w:p w14:paraId="59911CF7" w14:textId="77777777" w:rsidR="00A302AC" w:rsidRPr="001609F9" w:rsidRDefault="00A302AC" w:rsidP="00FB745A">
            <w:pPr>
              <w:pStyle w:val="ECCTabletext"/>
              <w:rPr>
                <w:lang w:eastAsia="en-US"/>
              </w:rPr>
            </w:pPr>
            <w:r w:rsidRPr="001609F9">
              <w:rPr>
                <w:lang w:eastAsia="en-US"/>
              </w:rPr>
              <w:t>46</w:t>
            </w:r>
          </w:p>
        </w:tc>
        <w:tc>
          <w:tcPr>
            <w:tcW w:w="1375" w:type="dxa"/>
            <w:tcBorders>
              <w:top w:val="single" w:sz="4" w:space="0" w:color="D22A23"/>
              <w:left w:val="single" w:sz="4" w:space="0" w:color="D22A23"/>
              <w:bottom w:val="single" w:sz="4" w:space="0" w:color="D22A23"/>
              <w:right w:val="single" w:sz="4" w:space="0" w:color="D22A23"/>
            </w:tcBorders>
            <w:hideMark/>
          </w:tcPr>
          <w:p w14:paraId="2F111C01" w14:textId="77777777" w:rsidR="00A302AC" w:rsidRPr="001609F9" w:rsidRDefault="00A302AC" w:rsidP="00FB745A">
            <w:pPr>
              <w:pStyle w:val="ECCTabletext"/>
              <w:rPr>
                <w:lang w:eastAsia="en-US"/>
              </w:rPr>
            </w:pPr>
            <w:r w:rsidRPr="001609F9">
              <w:rPr>
                <w:lang w:eastAsia="en-US"/>
              </w:rPr>
              <w:t>NA</w:t>
            </w:r>
          </w:p>
        </w:tc>
        <w:tc>
          <w:tcPr>
            <w:tcW w:w="1376" w:type="dxa"/>
            <w:tcBorders>
              <w:top w:val="single" w:sz="4" w:space="0" w:color="D22A23"/>
              <w:left w:val="single" w:sz="4" w:space="0" w:color="D22A23"/>
              <w:bottom w:val="single" w:sz="4" w:space="0" w:color="D22A23"/>
              <w:right w:val="single" w:sz="4" w:space="0" w:color="D22A23"/>
            </w:tcBorders>
            <w:hideMark/>
          </w:tcPr>
          <w:p w14:paraId="3E6C17E6" w14:textId="77777777" w:rsidR="00A302AC" w:rsidRPr="001609F9" w:rsidRDefault="00A302AC" w:rsidP="00FB745A">
            <w:pPr>
              <w:pStyle w:val="ECCTabletext"/>
              <w:rPr>
                <w:lang w:eastAsia="en-US"/>
              </w:rPr>
            </w:pPr>
            <w:r w:rsidRPr="001609F9">
              <w:rPr>
                <w:lang w:eastAsia="en-US"/>
              </w:rPr>
              <w:t>NA</w:t>
            </w:r>
          </w:p>
        </w:tc>
        <w:tc>
          <w:tcPr>
            <w:tcW w:w="1376" w:type="dxa"/>
            <w:tcBorders>
              <w:top w:val="single" w:sz="4" w:space="0" w:color="D22A23"/>
              <w:left w:val="single" w:sz="4" w:space="0" w:color="D22A23"/>
              <w:bottom w:val="single" w:sz="4" w:space="0" w:color="D22A23"/>
              <w:right w:val="single" w:sz="4" w:space="0" w:color="D22A23"/>
            </w:tcBorders>
            <w:hideMark/>
          </w:tcPr>
          <w:p w14:paraId="53DD9B9C" w14:textId="77777777" w:rsidR="00A302AC" w:rsidRPr="001609F9" w:rsidRDefault="00A302AC" w:rsidP="00FB745A">
            <w:pPr>
              <w:pStyle w:val="ECCTabletext"/>
              <w:rPr>
                <w:lang w:eastAsia="en-US"/>
              </w:rPr>
            </w:pPr>
            <w:r w:rsidRPr="001609F9">
              <w:rPr>
                <w:lang w:eastAsia="en-US"/>
              </w:rPr>
              <w:t>NA</w:t>
            </w:r>
          </w:p>
        </w:tc>
        <w:tc>
          <w:tcPr>
            <w:tcW w:w="1376" w:type="dxa"/>
            <w:tcBorders>
              <w:top w:val="single" w:sz="4" w:space="0" w:color="D22A23"/>
              <w:left w:val="single" w:sz="4" w:space="0" w:color="D22A23"/>
              <w:bottom w:val="single" w:sz="4" w:space="0" w:color="D22A23"/>
              <w:right w:val="single" w:sz="4" w:space="0" w:color="D22A23"/>
            </w:tcBorders>
            <w:hideMark/>
          </w:tcPr>
          <w:p w14:paraId="77A78D54" w14:textId="77777777" w:rsidR="00A302AC" w:rsidRPr="001609F9" w:rsidRDefault="00A302AC" w:rsidP="00FB745A">
            <w:pPr>
              <w:pStyle w:val="ECCTabletext"/>
              <w:rPr>
                <w:lang w:eastAsia="en-US"/>
              </w:rPr>
            </w:pPr>
            <w:r w:rsidRPr="001609F9">
              <w:rPr>
                <w:lang w:eastAsia="en-US"/>
              </w:rPr>
              <w:t>NA</w:t>
            </w:r>
          </w:p>
        </w:tc>
        <w:tc>
          <w:tcPr>
            <w:tcW w:w="1376" w:type="dxa"/>
            <w:tcBorders>
              <w:top w:val="single" w:sz="4" w:space="0" w:color="D22A23"/>
              <w:left w:val="single" w:sz="4" w:space="0" w:color="D22A23"/>
              <w:bottom w:val="single" w:sz="4" w:space="0" w:color="D22A23"/>
              <w:right w:val="single" w:sz="4" w:space="0" w:color="D22A23"/>
            </w:tcBorders>
            <w:hideMark/>
          </w:tcPr>
          <w:p w14:paraId="71E5D1AA" w14:textId="77777777" w:rsidR="00A302AC" w:rsidRPr="001609F9" w:rsidRDefault="00A302AC" w:rsidP="00FB745A">
            <w:pPr>
              <w:pStyle w:val="ECCTabletext"/>
              <w:rPr>
                <w:lang w:eastAsia="en-US"/>
              </w:rPr>
            </w:pPr>
            <w:r w:rsidRPr="001609F9">
              <w:rPr>
                <w:lang w:eastAsia="en-US"/>
              </w:rPr>
              <w:t>NA</w:t>
            </w:r>
          </w:p>
        </w:tc>
      </w:tr>
      <w:tr w:rsidR="00A302AC" w:rsidRPr="001609F9" w14:paraId="75515899" w14:textId="77777777" w:rsidTr="00A302AC">
        <w:tc>
          <w:tcPr>
            <w:tcW w:w="1375" w:type="dxa"/>
            <w:tcBorders>
              <w:top w:val="single" w:sz="4" w:space="0" w:color="D22A23"/>
              <w:left w:val="single" w:sz="4" w:space="0" w:color="D22A23"/>
              <w:bottom w:val="single" w:sz="4" w:space="0" w:color="D22A23"/>
              <w:right w:val="single" w:sz="4" w:space="0" w:color="D22A23"/>
            </w:tcBorders>
            <w:hideMark/>
          </w:tcPr>
          <w:p w14:paraId="33111D72" w14:textId="77777777" w:rsidR="00A302AC" w:rsidRPr="001609F9" w:rsidRDefault="00A302AC" w:rsidP="00FB745A">
            <w:pPr>
              <w:pStyle w:val="ECCTabletext"/>
              <w:rPr>
                <w:lang w:eastAsia="en-US"/>
              </w:rPr>
            </w:pPr>
            <w:r w:rsidRPr="001609F9">
              <w:rPr>
                <w:lang w:eastAsia="en-US"/>
              </w:rPr>
              <w:t>4.2-4.4</w:t>
            </w:r>
          </w:p>
        </w:tc>
        <w:tc>
          <w:tcPr>
            <w:tcW w:w="1375" w:type="dxa"/>
            <w:tcBorders>
              <w:top w:val="single" w:sz="4" w:space="0" w:color="D22A23"/>
              <w:left w:val="single" w:sz="4" w:space="0" w:color="D22A23"/>
              <w:bottom w:val="single" w:sz="4" w:space="0" w:color="D22A23"/>
              <w:right w:val="single" w:sz="4" w:space="0" w:color="D22A23"/>
            </w:tcBorders>
            <w:hideMark/>
          </w:tcPr>
          <w:p w14:paraId="32A3793A" w14:textId="77777777" w:rsidR="00A302AC" w:rsidRPr="001609F9" w:rsidRDefault="00A302AC" w:rsidP="00FB745A">
            <w:pPr>
              <w:pStyle w:val="ECCTabletext"/>
              <w:rPr>
                <w:lang w:eastAsia="en-US"/>
              </w:rPr>
            </w:pPr>
            <w:r w:rsidRPr="001609F9">
              <w:rPr>
                <w:lang w:eastAsia="en-US"/>
              </w:rPr>
              <w:t>23</w:t>
            </w:r>
          </w:p>
        </w:tc>
        <w:tc>
          <w:tcPr>
            <w:tcW w:w="1375" w:type="dxa"/>
            <w:tcBorders>
              <w:top w:val="single" w:sz="4" w:space="0" w:color="D22A23"/>
              <w:left w:val="single" w:sz="4" w:space="0" w:color="D22A23"/>
              <w:bottom w:val="single" w:sz="4" w:space="0" w:color="D22A23"/>
              <w:right w:val="single" w:sz="4" w:space="0" w:color="D22A23"/>
            </w:tcBorders>
            <w:hideMark/>
          </w:tcPr>
          <w:p w14:paraId="446E859B" w14:textId="77777777" w:rsidR="00A302AC" w:rsidRPr="001609F9" w:rsidRDefault="00A302AC" w:rsidP="00FB745A">
            <w:pPr>
              <w:pStyle w:val="ECCTabletext"/>
              <w:rPr>
                <w:lang w:eastAsia="en-US"/>
              </w:rPr>
            </w:pPr>
            <w:r w:rsidRPr="001609F9">
              <w:rPr>
                <w:lang w:eastAsia="en-US"/>
              </w:rPr>
              <w:t>15</w:t>
            </w:r>
          </w:p>
        </w:tc>
        <w:tc>
          <w:tcPr>
            <w:tcW w:w="1376" w:type="dxa"/>
            <w:tcBorders>
              <w:top w:val="single" w:sz="4" w:space="0" w:color="D22A23"/>
              <w:left w:val="single" w:sz="4" w:space="0" w:color="D22A23"/>
              <w:bottom w:val="single" w:sz="4" w:space="0" w:color="D22A23"/>
              <w:right w:val="single" w:sz="4" w:space="0" w:color="D22A23"/>
            </w:tcBorders>
            <w:hideMark/>
          </w:tcPr>
          <w:p w14:paraId="5F08557C" w14:textId="77777777" w:rsidR="00A302AC" w:rsidRPr="001609F9" w:rsidRDefault="00A302AC" w:rsidP="00FB745A">
            <w:pPr>
              <w:pStyle w:val="ECCTabletext"/>
              <w:rPr>
                <w:lang w:eastAsia="en-US"/>
              </w:rPr>
            </w:pPr>
            <w:r w:rsidRPr="001609F9">
              <w:rPr>
                <w:lang w:eastAsia="en-US"/>
              </w:rPr>
              <w:t>26</w:t>
            </w:r>
          </w:p>
        </w:tc>
        <w:tc>
          <w:tcPr>
            <w:tcW w:w="1376" w:type="dxa"/>
            <w:tcBorders>
              <w:top w:val="single" w:sz="4" w:space="0" w:color="D22A23"/>
              <w:left w:val="single" w:sz="4" w:space="0" w:color="D22A23"/>
              <w:bottom w:val="single" w:sz="4" w:space="0" w:color="D22A23"/>
              <w:right w:val="single" w:sz="4" w:space="0" w:color="D22A23"/>
            </w:tcBorders>
            <w:hideMark/>
          </w:tcPr>
          <w:p w14:paraId="5DC46F81" w14:textId="77777777" w:rsidR="00A302AC" w:rsidRPr="001609F9" w:rsidRDefault="00A302AC" w:rsidP="00FB745A">
            <w:pPr>
              <w:pStyle w:val="ECCTabletext"/>
              <w:rPr>
                <w:lang w:eastAsia="en-US"/>
              </w:rPr>
            </w:pPr>
            <w:r w:rsidRPr="001609F9">
              <w:rPr>
                <w:lang w:eastAsia="en-US"/>
              </w:rPr>
              <w:t>33</w:t>
            </w:r>
          </w:p>
        </w:tc>
        <w:tc>
          <w:tcPr>
            <w:tcW w:w="1376" w:type="dxa"/>
            <w:tcBorders>
              <w:top w:val="single" w:sz="4" w:space="0" w:color="D22A23"/>
              <w:left w:val="single" w:sz="4" w:space="0" w:color="D22A23"/>
              <w:bottom w:val="single" w:sz="4" w:space="0" w:color="D22A23"/>
              <w:right w:val="single" w:sz="4" w:space="0" w:color="D22A23"/>
            </w:tcBorders>
            <w:hideMark/>
          </w:tcPr>
          <w:p w14:paraId="53F6928F" w14:textId="77777777" w:rsidR="00A302AC" w:rsidRPr="001609F9" w:rsidRDefault="00A302AC" w:rsidP="00FB745A">
            <w:pPr>
              <w:pStyle w:val="ECCTabletext"/>
              <w:rPr>
                <w:lang w:eastAsia="en-US"/>
              </w:rPr>
            </w:pPr>
            <w:r w:rsidRPr="001609F9">
              <w:rPr>
                <w:lang w:eastAsia="en-US"/>
              </w:rPr>
              <w:t>NA</w:t>
            </w:r>
          </w:p>
        </w:tc>
        <w:tc>
          <w:tcPr>
            <w:tcW w:w="1376" w:type="dxa"/>
            <w:tcBorders>
              <w:top w:val="single" w:sz="4" w:space="0" w:color="D22A23"/>
              <w:left w:val="single" w:sz="4" w:space="0" w:color="D22A23"/>
              <w:bottom w:val="single" w:sz="4" w:space="0" w:color="D22A23"/>
              <w:right w:val="single" w:sz="4" w:space="0" w:color="D22A23"/>
            </w:tcBorders>
            <w:hideMark/>
          </w:tcPr>
          <w:p w14:paraId="35616AF7" w14:textId="77777777" w:rsidR="00A302AC" w:rsidRPr="001609F9" w:rsidRDefault="00A302AC" w:rsidP="00FB745A">
            <w:pPr>
              <w:pStyle w:val="ECCTabletext"/>
              <w:rPr>
                <w:lang w:eastAsia="en-US"/>
              </w:rPr>
            </w:pPr>
            <w:r w:rsidRPr="001609F9">
              <w:rPr>
                <w:lang w:eastAsia="en-US"/>
              </w:rPr>
              <w:t>22</w:t>
            </w:r>
          </w:p>
        </w:tc>
      </w:tr>
      <w:tr w:rsidR="00A302AC" w:rsidRPr="001609F9" w14:paraId="1EA0E8C1" w14:textId="77777777" w:rsidTr="00A302AC">
        <w:tc>
          <w:tcPr>
            <w:tcW w:w="9629" w:type="dxa"/>
            <w:gridSpan w:val="7"/>
            <w:tcBorders>
              <w:top w:val="single" w:sz="4" w:space="0" w:color="D22A23"/>
              <w:left w:val="single" w:sz="4" w:space="0" w:color="D22A23"/>
              <w:bottom w:val="single" w:sz="4" w:space="0" w:color="D22A23"/>
              <w:right w:val="single" w:sz="4" w:space="0" w:color="D22A23"/>
            </w:tcBorders>
            <w:hideMark/>
          </w:tcPr>
          <w:p w14:paraId="4CC0E1BD" w14:textId="77777777" w:rsidR="00A302AC" w:rsidRPr="001609F9" w:rsidRDefault="00A302AC" w:rsidP="00FB745A">
            <w:pPr>
              <w:pStyle w:val="ECCTablenote"/>
              <w:rPr>
                <w:lang w:eastAsia="en-US"/>
              </w:rPr>
            </w:pPr>
            <w:r w:rsidRPr="001609F9">
              <w:rPr>
                <w:lang w:eastAsia="en-US"/>
              </w:rPr>
              <w:t>Note: NA in the table is due to the lack of information or no breakpoints from the Radio Altimeter models in those frequencies.</w:t>
            </w:r>
          </w:p>
        </w:tc>
      </w:tr>
    </w:tbl>
    <w:p w14:paraId="1E0DE678" w14:textId="77777777" w:rsidR="00A302AC" w:rsidRPr="001609F9" w:rsidRDefault="00A302AC" w:rsidP="00AE14F3">
      <w:pPr>
        <w:pStyle w:val="ECCAnnexheading2"/>
      </w:pPr>
      <w:bookmarkStart w:id="702" w:name="_Toc169078822"/>
      <w:bookmarkStart w:id="703" w:name="_Toc172540939"/>
      <w:bookmarkStart w:id="704" w:name="_Toc182478770"/>
      <w:bookmarkStart w:id="705" w:name="_Toc183179639"/>
      <w:r w:rsidRPr="001609F9">
        <w:lastRenderedPageBreak/>
        <w:t>Parametric Analysis</w:t>
      </w:r>
      <w:bookmarkEnd w:id="702"/>
      <w:bookmarkEnd w:id="703"/>
      <w:bookmarkEnd w:id="704"/>
      <w:bookmarkEnd w:id="705"/>
    </w:p>
    <w:p w14:paraId="164F3F78" w14:textId="77777777" w:rsidR="00A302AC" w:rsidRPr="001609F9" w:rsidRDefault="00A302AC" w:rsidP="006D7640">
      <w:pPr>
        <w:pStyle w:val="ECCAnnexheading3"/>
      </w:pPr>
      <w:bookmarkStart w:id="706" w:name="_Toc169078823"/>
      <w:r w:rsidRPr="001609F9">
        <w:t>Base station height</w:t>
      </w:r>
      <w:bookmarkEnd w:id="706"/>
    </w:p>
    <w:p w14:paraId="7942A912" w14:textId="77777777" w:rsidR="00A302AC" w:rsidRPr="001609F9" w:rsidRDefault="00A302AC" w:rsidP="00A302AC">
      <w:r w:rsidRPr="001609F9">
        <w:t xml:space="preserve">The base station height has an impact on the level of margin because the base station can be situated nearer to the runway while obeying the Obstacle Limitation Surface (OLS) criteria. </w:t>
      </w:r>
      <w:r w:rsidRPr="001609F9">
        <w:fldChar w:fldCharType="begin"/>
      </w:r>
      <w:r w:rsidRPr="001609F9">
        <w:instrText xml:space="preserve"> REF _Ref166786272 \h </w:instrText>
      </w:r>
      <w:r w:rsidRPr="001609F9">
        <w:fldChar w:fldCharType="separate"/>
      </w:r>
      <w:r w:rsidRPr="001609F9">
        <w:t>Figure 163</w:t>
      </w:r>
      <w:r w:rsidRPr="001609F9">
        <w:fldChar w:fldCharType="end"/>
      </w:r>
      <w:r w:rsidRPr="001609F9">
        <w:t xml:space="preserve"> illustrates the new interference scenario. </w:t>
      </w:r>
    </w:p>
    <w:p w14:paraId="0D5D0683" w14:textId="76390AD7" w:rsidR="00A302AC" w:rsidRPr="001609F9" w:rsidRDefault="00A302AC" w:rsidP="009870BE">
      <w:pPr>
        <w:jc w:val="center"/>
        <w:rPr>
          <w:rStyle w:val="CaptionChar"/>
        </w:rPr>
      </w:pPr>
      <w:r w:rsidRPr="001609F9">
        <w:rPr>
          <w:b/>
          <w:bCs/>
          <w:noProof/>
        </w:rPr>
        <w:drawing>
          <wp:inline distT="0" distB="0" distL="0" distR="0" wp14:anchorId="20FE3F02" wp14:editId="179ACC7B">
            <wp:extent cx="6120765" cy="2486025"/>
            <wp:effectExtent l="0" t="0" r="0" b="9525"/>
            <wp:docPr id="1359365248" name="Picture 96"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6" descr="A diagram of a diagram&#10;&#10;Description automatically generated with medium confidence"/>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120765" cy="2486025"/>
                    </a:xfrm>
                    <a:prstGeom prst="rect">
                      <a:avLst/>
                    </a:prstGeom>
                    <a:noFill/>
                    <a:ln>
                      <a:noFill/>
                    </a:ln>
                  </pic:spPr>
                </pic:pic>
              </a:graphicData>
            </a:graphic>
          </wp:inline>
        </w:drawing>
      </w:r>
      <w:bookmarkStart w:id="707" w:name="_Ref166786272"/>
      <w:r w:rsidRPr="001609F9">
        <w:rPr>
          <w:rStyle w:val="CaptionChar"/>
        </w:rPr>
        <w:t xml:space="preserve">Figure </w:t>
      </w:r>
      <w:r w:rsidRPr="001609F9">
        <w:rPr>
          <w:rStyle w:val="CaptionChar"/>
        </w:rPr>
        <w:fldChar w:fldCharType="begin"/>
      </w:r>
      <w:r w:rsidRPr="001609F9">
        <w:rPr>
          <w:rStyle w:val="CaptionChar"/>
        </w:rPr>
        <w:instrText xml:space="preserve"> SEQ Figure \* ARABIC </w:instrText>
      </w:r>
      <w:r w:rsidRPr="001609F9">
        <w:rPr>
          <w:rStyle w:val="CaptionChar"/>
        </w:rPr>
        <w:fldChar w:fldCharType="separate"/>
      </w:r>
      <w:r w:rsidRPr="001609F9">
        <w:rPr>
          <w:rStyle w:val="CaptionChar"/>
        </w:rPr>
        <w:t>163</w:t>
      </w:r>
      <w:r w:rsidRPr="001609F9">
        <w:rPr>
          <w:rStyle w:val="CaptionChar"/>
        </w:rPr>
        <w:fldChar w:fldCharType="end"/>
      </w:r>
      <w:bookmarkEnd w:id="707"/>
      <w:r w:rsidRPr="001609F9">
        <w:rPr>
          <w:rStyle w:val="CaptionChar"/>
        </w:rPr>
        <w:t>: Scenario when the base station height is 10 m</w:t>
      </w:r>
    </w:p>
    <w:p w14:paraId="44CF8384" w14:textId="77777777" w:rsidR="00A302AC" w:rsidRPr="001609F9" w:rsidRDefault="00A302AC" w:rsidP="00A302AC">
      <w:r w:rsidRPr="001609F9">
        <w:t xml:space="preserve">The minimum base station distance from the touchdown point will drop from 1190 m to 940 m. This means that there is a need to consider the situation where the base station could be directly under the Radio Altimeter. </w:t>
      </w:r>
    </w:p>
    <w:p w14:paraId="67F53412" w14:textId="77777777" w:rsidR="00A302AC" w:rsidRPr="001609F9" w:rsidRDefault="00A302AC" w:rsidP="00A302AC">
      <w:r w:rsidRPr="001609F9">
        <w:t xml:space="preserve">The impact for changing the base station height from 15 m to 10 m is shown in </w:t>
      </w:r>
      <w:r w:rsidRPr="001609F9">
        <w:fldChar w:fldCharType="begin"/>
      </w:r>
      <w:r w:rsidRPr="001609F9">
        <w:instrText xml:space="preserve"> REF _Ref166786295 \h </w:instrText>
      </w:r>
      <w:r w:rsidRPr="001609F9">
        <w:fldChar w:fldCharType="separate"/>
      </w:r>
      <w:r w:rsidRPr="001609F9">
        <w:t>Figure 164</w:t>
      </w:r>
      <w:r w:rsidRPr="001609F9">
        <w:fldChar w:fldCharType="end"/>
      </w:r>
      <w:r w:rsidRPr="001609F9">
        <w:t>.</w:t>
      </w:r>
    </w:p>
    <w:p w14:paraId="44DB7D91" w14:textId="72E17C17" w:rsidR="00A302AC" w:rsidRPr="001609F9" w:rsidRDefault="00A302AC" w:rsidP="00A302AC">
      <w:r w:rsidRPr="001609F9">
        <w:rPr>
          <w:noProof/>
        </w:rPr>
        <w:drawing>
          <wp:inline distT="0" distB="0" distL="0" distR="0" wp14:anchorId="54C3EA18" wp14:editId="7F97854B">
            <wp:extent cx="6117590" cy="2830195"/>
            <wp:effectExtent l="0" t="0" r="0" b="8255"/>
            <wp:docPr id="2025724982" name="Picture 95" descr="A graph of a graph showing a number of signa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7" descr="A graph of a graph showing a number of signals&#10;&#10;Description automatically generated with medium confidence"/>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17590" cy="2830195"/>
                    </a:xfrm>
                    <a:prstGeom prst="rect">
                      <a:avLst/>
                    </a:prstGeom>
                    <a:noFill/>
                    <a:ln>
                      <a:noFill/>
                    </a:ln>
                  </pic:spPr>
                </pic:pic>
              </a:graphicData>
            </a:graphic>
          </wp:inline>
        </w:drawing>
      </w:r>
    </w:p>
    <w:p w14:paraId="336CF426" w14:textId="5A594461" w:rsidR="00A302AC" w:rsidRPr="001609F9" w:rsidRDefault="00A302AC" w:rsidP="00224247">
      <w:pPr>
        <w:pStyle w:val="Caption"/>
      </w:pPr>
      <w:bookmarkStart w:id="708" w:name="_Ref166786295"/>
      <w:r w:rsidRPr="001609F9">
        <w:t xml:space="preserve">Figure </w:t>
      </w:r>
      <w:r w:rsidRPr="001609F9">
        <w:fldChar w:fldCharType="begin"/>
      </w:r>
      <w:r w:rsidRPr="001609F9">
        <w:instrText xml:space="preserve"> SEQ Figure \* ARABIC </w:instrText>
      </w:r>
      <w:r w:rsidRPr="001609F9">
        <w:fldChar w:fldCharType="separate"/>
      </w:r>
      <w:r w:rsidRPr="001609F9">
        <w:t>164</w:t>
      </w:r>
      <w:r w:rsidRPr="001609F9">
        <w:fldChar w:fldCharType="end"/>
      </w:r>
      <w:bookmarkEnd w:id="708"/>
      <w:r w:rsidRPr="001609F9">
        <w:t>: Impact to the WBB LMP emissions from BS height of 15 m to 10 m</w:t>
      </w:r>
    </w:p>
    <w:p w14:paraId="0EAC592F" w14:textId="77777777" w:rsidR="00A302AC" w:rsidRPr="001609F9" w:rsidRDefault="00A302AC" w:rsidP="006D7640">
      <w:pPr>
        <w:pStyle w:val="ECCAnnexheading3"/>
      </w:pPr>
      <w:bookmarkStart w:id="709" w:name="_Toc169078824"/>
      <w:r w:rsidRPr="001609F9">
        <w:t>Antenna Electrical Steering</w:t>
      </w:r>
      <w:bookmarkEnd w:id="709"/>
    </w:p>
    <w:p w14:paraId="04E625D6" w14:textId="77777777" w:rsidR="00A302AC" w:rsidRPr="001609F9" w:rsidRDefault="00A302AC" w:rsidP="00A302AC">
      <w:r w:rsidRPr="001609F9">
        <w:t xml:space="preserve">When the cell radius is defined as 400 m (with a 6° mechanical downtilt) in the baseline study, the minimum electrical steering is found to be -4.1° (i.e. 91.9° vertical angle which is within the vertical coverage range </w:t>
      </w:r>
      <w:r w:rsidRPr="001609F9">
        <w:lastRenderedPageBreak/>
        <w:t xml:space="preserve">parameter), and this minimum electrical steering can be as low as -6.0° as the vertical coverage range is defined as 90°-100°. </w:t>
      </w:r>
      <w:r w:rsidRPr="001609F9">
        <w:fldChar w:fldCharType="begin"/>
      </w:r>
      <w:r w:rsidRPr="001609F9">
        <w:instrText xml:space="preserve"> REF _Ref166786321 \h </w:instrText>
      </w:r>
      <w:r w:rsidRPr="001609F9">
        <w:fldChar w:fldCharType="separate"/>
      </w:r>
      <w:r w:rsidRPr="001609F9">
        <w:t>Figure 165</w:t>
      </w:r>
      <w:r w:rsidRPr="001609F9">
        <w:fldChar w:fldCharType="end"/>
      </w:r>
      <w:r w:rsidRPr="001609F9">
        <w:t xml:space="preserve"> shows the difference between the baseline and this theoretical minimum steering angle. 90° is essentially pointing the beam towards the horizon which requires the base station to be at the same height as the user equipment (UE). As shown in </w:t>
      </w:r>
      <w:r w:rsidRPr="001609F9">
        <w:fldChar w:fldCharType="begin"/>
      </w:r>
      <w:r w:rsidRPr="001609F9">
        <w:instrText xml:space="preserve"> REF _Ref166786321 \h </w:instrText>
      </w:r>
      <w:r w:rsidRPr="001609F9">
        <w:fldChar w:fldCharType="separate"/>
      </w:r>
      <w:r w:rsidRPr="001609F9">
        <w:t>Figure 165</w:t>
      </w:r>
      <w:r w:rsidRPr="001609F9">
        <w:fldChar w:fldCharType="end"/>
      </w:r>
      <w:r w:rsidRPr="001609F9">
        <w:t>, it affects only a small set of elevation angles and the overall impact when evaluating together with other factors will be minimum especially the highest emissions are when the base station is nearly directly below the aircraft (i.e. high elevation angle from the WBB base station perspective).</w:t>
      </w:r>
    </w:p>
    <w:p w14:paraId="0C463A58" w14:textId="722AE88E" w:rsidR="00A302AC" w:rsidRPr="001609F9" w:rsidRDefault="00A302AC" w:rsidP="00A302AC">
      <w:r w:rsidRPr="001609F9">
        <w:rPr>
          <w:noProof/>
        </w:rPr>
        <w:drawing>
          <wp:inline distT="0" distB="0" distL="0" distR="0" wp14:anchorId="7AF887A9" wp14:editId="4A030D88">
            <wp:extent cx="6120765" cy="2900045"/>
            <wp:effectExtent l="0" t="0" r="0" b="0"/>
            <wp:docPr id="1175261326" name="Picture 94" descr="A graph of a sub arr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8" descr="A graph of a sub array&#10;&#10;Description automatically generated"/>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20765" cy="2900045"/>
                    </a:xfrm>
                    <a:prstGeom prst="rect">
                      <a:avLst/>
                    </a:prstGeom>
                    <a:noFill/>
                    <a:ln>
                      <a:noFill/>
                    </a:ln>
                  </pic:spPr>
                </pic:pic>
              </a:graphicData>
            </a:graphic>
          </wp:inline>
        </w:drawing>
      </w:r>
    </w:p>
    <w:p w14:paraId="7D38ECE6" w14:textId="1FDD94BC" w:rsidR="00A302AC" w:rsidRPr="001609F9" w:rsidRDefault="00A302AC" w:rsidP="00FB745A">
      <w:pPr>
        <w:pStyle w:val="Caption"/>
      </w:pPr>
      <w:bookmarkStart w:id="710" w:name="_Ref166786321"/>
      <w:r w:rsidRPr="001609F9">
        <w:t xml:space="preserve">Figure </w:t>
      </w:r>
      <w:r w:rsidRPr="001609F9">
        <w:fldChar w:fldCharType="begin"/>
      </w:r>
      <w:r w:rsidRPr="001609F9">
        <w:instrText xml:space="preserve"> SEQ Figure \* ARABIC </w:instrText>
      </w:r>
      <w:r w:rsidRPr="001609F9">
        <w:fldChar w:fldCharType="separate"/>
      </w:r>
      <w:r w:rsidRPr="001609F9">
        <w:t>165</w:t>
      </w:r>
      <w:r w:rsidRPr="001609F9">
        <w:fldChar w:fldCharType="end"/>
      </w:r>
      <w:bookmarkEnd w:id="710"/>
      <w:r w:rsidRPr="001609F9">
        <w:t>: Antenna pattern for different minimum electrical tilt</w:t>
      </w:r>
    </w:p>
    <w:p w14:paraId="0BE536D5" w14:textId="77777777" w:rsidR="00A302AC" w:rsidRPr="001609F9" w:rsidRDefault="00A302AC" w:rsidP="006D7640">
      <w:pPr>
        <w:pStyle w:val="ECCAnnexheading3"/>
      </w:pPr>
      <w:bookmarkStart w:id="711" w:name="_Toc169078825"/>
      <w:r w:rsidRPr="001609F9">
        <w:t>Altimeter antenna gain on aircraft roll</w:t>
      </w:r>
      <w:bookmarkEnd w:id="711"/>
    </w:p>
    <w:p w14:paraId="737545D8" w14:textId="77777777" w:rsidR="00A302AC" w:rsidRPr="001609F9" w:rsidRDefault="00A302AC" w:rsidP="00A302AC">
      <w:r w:rsidRPr="001609F9">
        <w:t xml:space="preserve">Applying the aircraft roll will have an impact to the Radio Altimeter antenna gain evaluated for the study but the impact to the base stations along the glide path is minimal as shown in </w:t>
      </w:r>
      <w:r w:rsidRPr="001609F9">
        <w:fldChar w:fldCharType="begin"/>
      </w:r>
      <w:r w:rsidRPr="001609F9">
        <w:instrText xml:space="preserve"> REF _Ref166786347 \h </w:instrText>
      </w:r>
      <w:r w:rsidRPr="001609F9">
        <w:fldChar w:fldCharType="separate"/>
      </w:r>
      <w:r w:rsidRPr="001609F9">
        <w:t>Figure 166</w:t>
      </w:r>
      <w:r w:rsidRPr="001609F9">
        <w:fldChar w:fldCharType="end"/>
      </w:r>
      <w:r w:rsidRPr="001609F9">
        <w:t>. The Radio Altimeter antenna gain is highest along the glide path when aircraft roll is not considered, therefore, setting this baseline scenario near worst-case along the glide path.</w:t>
      </w:r>
    </w:p>
    <w:p w14:paraId="75055FB5" w14:textId="20E19BDF" w:rsidR="00A302AC" w:rsidRPr="001609F9" w:rsidRDefault="00A302AC" w:rsidP="00A302AC">
      <w:r w:rsidRPr="001609F9">
        <w:rPr>
          <w:noProof/>
        </w:rPr>
        <w:drawing>
          <wp:inline distT="0" distB="0" distL="0" distR="0" wp14:anchorId="2B7962A5" wp14:editId="6B5E6F52">
            <wp:extent cx="6112510" cy="1746885"/>
            <wp:effectExtent l="0" t="0" r="2540" b="5715"/>
            <wp:docPr id="1797316543" name="Picture 9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graph&#10;&#10;Description automatically generated with medium confidence"/>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112510" cy="1746885"/>
                    </a:xfrm>
                    <a:prstGeom prst="rect">
                      <a:avLst/>
                    </a:prstGeom>
                    <a:noFill/>
                    <a:ln>
                      <a:noFill/>
                    </a:ln>
                  </pic:spPr>
                </pic:pic>
              </a:graphicData>
            </a:graphic>
          </wp:inline>
        </w:drawing>
      </w:r>
    </w:p>
    <w:p w14:paraId="6A35A6DA" w14:textId="0BE1C29F" w:rsidR="00A302AC" w:rsidRPr="001609F9" w:rsidRDefault="00A302AC" w:rsidP="00FB745A">
      <w:pPr>
        <w:pStyle w:val="Caption"/>
      </w:pPr>
      <w:bookmarkStart w:id="712" w:name="_Ref166786347"/>
      <w:r w:rsidRPr="001609F9">
        <w:t xml:space="preserve">Figure </w:t>
      </w:r>
      <w:r w:rsidRPr="001609F9">
        <w:fldChar w:fldCharType="begin"/>
      </w:r>
      <w:r w:rsidRPr="001609F9">
        <w:instrText xml:space="preserve"> SEQ Figure \* ARABIC </w:instrText>
      </w:r>
      <w:r w:rsidRPr="001609F9">
        <w:fldChar w:fldCharType="separate"/>
      </w:r>
      <w:r w:rsidRPr="001609F9">
        <w:t>166</w:t>
      </w:r>
      <w:r w:rsidRPr="001609F9">
        <w:fldChar w:fldCharType="end"/>
      </w:r>
      <w:bookmarkEnd w:id="712"/>
      <w:r w:rsidRPr="001609F9">
        <w:t>: Impact of roll to the Radio Altimeter antenna gain</w:t>
      </w:r>
    </w:p>
    <w:p w14:paraId="274EDC07" w14:textId="77777777" w:rsidR="00A302AC" w:rsidRPr="001609F9" w:rsidRDefault="00A302AC" w:rsidP="00A302AC">
      <w:r w:rsidRPr="001609F9">
        <w:t>It is worth pointing out that the baseline study does not evaluate the aircraft (Radio Altimeter) at different height (other than 200 feet) along the glide path, but this conclusion also applies.</w:t>
      </w:r>
    </w:p>
    <w:p w14:paraId="175BC26D" w14:textId="77777777" w:rsidR="00A302AC" w:rsidRPr="001609F9" w:rsidRDefault="00A302AC" w:rsidP="00AE14F3">
      <w:pPr>
        <w:pStyle w:val="ECCAnnexheading2"/>
      </w:pPr>
      <w:bookmarkStart w:id="713" w:name="_Toc169078826"/>
      <w:bookmarkStart w:id="714" w:name="_Toc172540940"/>
      <w:bookmarkStart w:id="715" w:name="_Toc182478771"/>
      <w:bookmarkStart w:id="716" w:name="_Toc183179640"/>
      <w:r w:rsidRPr="001609F9">
        <w:lastRenderedPageBreak/>
        <w:t>Summary</w:t>
      </w:r>
      <w:bookmarkEnd w:id="713"/>
      <w:bookmarkEnd w:id="714"/>
      <w:bookmarkEnd w:id="715"/>
      <w:bookmarkEnd w:id="716"/>
    </w:p>
    <w:p w14:paraId="363E86D2" w14:textId="77777777" w:rsidR="00A302AC" w:rsidRPr="001609F9" w:rsidRDefault="00A302AC" w:rsidP="00A302AC">
      <w:r w:rsidRPr="001609F9">
        <w:t>The emissions from the WBB LMP Base Station to the Radio Altimeter is significantly low for the scenario considered at 200 feet above ground level where the Radio Altimeter breakpoints were determined. This level was compared to the Interference Tolerance Threshold (ITT) for each of the Radio Altimeter model.</w:t>
      </w:r>
    </w:p>
    <w:p w14:paraId="17C6FB1C" w14:textId="77777777" w:rsidR="00A302AC" w:rsidRPr="001609F9" w:rsidRDefault="00A302AC" w:rsidP="00A302AC">
      <w:r w:rsidRPr="001609F9">
        <w:t xml:space="preserve">The margin to the ITT shown in </w:t>
      </w:r>
      <w:r w:rsidRPr="001609F9">
        <w:fldChar w:fldCharType="begin"/>
      </w:r>
      <w:r w:rsidRPr="001609F9">
        <w:instrText xml:space="preserve"> REF _Ref166795737 \h </w:instrText>
      </w:r>
      <w:r w:rsidRPr="001609F9">
        <w:fldChar w:fldCharType="separate"/>
      </w:r>
      <w:r w:rsidRPr="001609F9">
        <w:t>Table 94</w:t>
      </w:r>
      <w:r w:rsidRPr="001609F9">
        <w:fldChar w:fldCharType="end"/>
      </w:r>
      <w:r w:rsidRPr="001609F9">
        <w:t xml:space="preserve"> is repeated below (</w:t>
      </w:r>
      <w:r w:rsidRPr="001609F9">
        <w:fldChar w:fldCharType="begin"/>
      </w:r>
      <w:r w:rsidRPr="001609F9">
        <w:instrText xml:space="preserve"> REF _Ref166795788 \h </w:instrText>
      </w:r>
      <w:r w:rsidRPr="001609F9">
        <w:fldChar w:fldCharType="separate"/>
      </w:r>
      <w:r w:rsidRPr="001609F9">
        <w:t>Table 95</w:t>
      </w:r>
      <w:r w:rsidRPr="001609F9">
        <w:fldChar w:fldCharType="end"/>
      </w:r>
      <w:r w:rsidRPr="001609F9">
        <w:t>).</w:t>
      </w:r>
    </w:p>
    <w:p w14:paraId="479C2C53" w14:textId="7FA6632A" w:rsidR="00A302AC" w:rsidRPr="001609F9" w:rsidRDefault="00A302AC" w:rsidP="00FB745A">
      <w:pPr>
        <w:pStyle w:val="Caption"/>
      </w:pPr>
      <w:bookmarkStart w:id="717" w:name="_Ref166795788"/>
      <w:r w:rsidRPr="001609F9">
        <w:t xml:space="preserve">Table </w:t>
      </w:r>
      <w:r w:rsidRPr="001609F9">
        <w:fldChar w:fldCharType="begin"/>
      </w:r>
      <w:r w:rsidRPr="001609F9">
        <w:instrText xml:space="preserve"> SEQ Table \* ARABIC </w:instrText>
      </w:r>
      <w:r w:rsidRPr="001609F9">
        <w:fldChar w:fldCharType="separate"/>
      </w:r>
      <w:r w:rsidRPr="001609F9">
        <w:t>95</w:t>
      </w:r>
      <w:r w:rsidRPr="001609F9">
        <w:fldChar w:fldCharType="end"/>
      </w:r>
      <w:bookmarkEnd w:id="717"/>
      <w:r w:rsidRPr="001609F9">
        <w:t>: Margin to the interference tolerance thresholds (ITT) for 200 feet in dB</w:t>
      </w:r>
    </w:p>
    <w:tbl>
      <w:tblPr>
        <w:tblStyle w:val="ECCTable-redheader"/>
        <w:tblW w:w="0" w:type="auto"/>
        <w:tblInd w:w="0" w:type="dxa"/>
        <w:tblLook w:val="04A0" w:firstRow="1" w:lastRow="0" w:firstColumn="1" w:lastColumn="0" w:noHBand="0" w:noVBand="1"/>
      </w:tblPr>
      <w:tblGrid>
        <w:gridCol w:w="1375"/>
        <w:gridCol w:w="1375"/>
        <w:gridCol w:w="1375"/>
        <w:gridCol w:w="1376"/>
        <w:gridCol w:w="1376"/>
        <w:gridCol w:w="1376"/>
        <w:gridCol w:w="1376"/>
      </w:tblGrid>
      <w:tr w:rsidR="00A302AC" w:rsidRPr="001609F9" w14:paraId="0B6052EC" w14:textId="77777777" w:rsidTr="00A302AC">
        <w:trPr>
          <w:cnfStyle w:val="100000000000" w:firstRow="1" w:lastRow="0" w:firstColumn="0" w:lastColumn="0" w:oddVBand="0" w:evenVBand="0" w:oddHBand="0" w:evenHBand="0" w:firstRowFirstColumn="0" w:firstRowLastColumn="0" w:lastRowFirstColumn="0" w:lastRowLastColumn="0"/>
        </w:trPr>
        <w:tc>
          <w:tcPr>
            <w:tcW w:w="6" w:type="dxa"/>
            <w:vMerge w:val="restart"/>
            <w:hideMark/>
          </w:tcPr>
          <w:p w14:paraId="4D5D4D1C" w14:textId="77777777" w:rsidR="00A302AC" w:rsidRPr="001609F9" w:rsidRDefault="00A302AC" w:rsidP="00FB745A">
            <w:pPr>
              <w:pStyle w:val="ECCTableHeaderwhitefont"/>
              <w:rPr>
                <w:b/>
                <w:bCs w:val="0"/>
              </w:rPr>
            </w:pPr>
            <w:r w:rsidRPr="001609F9">
              <w:rPr>
                <w:b/>
                <w:bCs w:val="0"/>
              </w:rPr>
              <w:t>Frequency range (GHz)</w:t>
            </w:r>
          </w:p>
        </w:tc>
        <w:tc>
          <w:tcPr>
            <w:tcW w:w="6" w:type="dxa"/>
            <w:gridSpan w:val="6"/>
            <w:tcBorders>
              <w:bottom w:val="single" w:sz="4" w:space="0" w:color="FFFFFF" w:themeColor="background1"/>
            </w:tcBorders>
            <w:hideMark/>
          </w:tcPr>
          <w:p w14:paraId="0F6406AA" w14:textId="77777777" w:rsidR="00A302AC" w:rsidRPr="001609F9" w:rsidRDefault="00A302AC" w:rsidP="00FB745A">
            <w:pPr>
              <w:pStyle w:val="ECCTableHeaderwhitefont"/>
              <w:rPr>
                <w:b/>
                <w:bCs w:val="0"/>
              </w:rPr>
            </w:pPr>
            <w:r w:rsidRPr="001609F9">
              <w:rPr>
                <w:b/>
                <w:bCs w:val="0"/>
              </w:rPr>
              <w:t>Radio Altimeter Model</w:t>
            </w:r>
          </w:p>
        </w:tc>
      </w:tr>
      <w:tr w:rsidR="00A302AC" w:rsidRPr="001609F9" w14:paraId="3C79A27E" w14:textId="77777777" w:rsidTr="00A302AC">
        <w:tc>
          <w:tcPr>
            <w:tcW w:w="0" w:type="auto"/>
            <w:vMerge/>
            <w:tcBorders>
              <w:top w:val="single" w:sz="4" w:space="0" w:color="D22A23"/>
              <w:left w:val="single" w:sz="4" w:space="0" w:color="D22A23"/>
              <w:bottom w:val="single" w:sz="4" w:space="0" w:color="D22A23"/>
              <w:right w:val="single" w:sz="4" w:space="0" w:color="FFFFFF" w:themeColor="background1"/>
            </w:tcBorders>
            <w:hideMark/>
          </w:tcPr>
          <w:p w14:paraId="0959CCD4" w14:textId="77777777" w:rsidR="00A302AC" w:rsidRPr="001609F9" w:rsidRDefault="00A302AC" w:rsidP="00FB745A">
            <w:pPr>
              <w:pStyle w:val="ECCTableHeaderwhitefont"/>
            </w:pPr>
          </w:p>
        </w:tc>
        <w:tc>
          <w:tcPr>
            <w:tcW w:w="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5513911E" w14:textId="77777777" w:rsidR="00A302AC" w:rsidRPr="001609F9" w:rsidRDefault="00A302AC" w:rsidP="009870BE">
            <w:pPr>
              <w:pStyle w:val="ECCTableHeaderwhitefont"/>
              <w:spacing w:before="120" w:after="120"/>
              <w:rPr>
                <w:bCs w:val="0"/>
              </w:rPr>
            </w:pPr>
            <w:r w:rsidRPr="001609F9">
              <w:rPr>
                <w:bCs w:val="0"/>
              </w:rPr>
              <w:t>F</w:t>
            </w:r>
          </w:p>
        </w:tc>
        <w:tc>
          <w:tcPr>
            <w:tcW w:w="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6AB31D43" w14:textId="77777777" w:rsidR="00A302AC" w:rsidRPr="001609F9" w:rsidRDefault="00A302AC" w:rsidP="009870BE">
            <w:pPr>
              <w:pStyle w:val="ECCTableHeaderwhitefont"/>
              <w:spacing w:before="120" w:after="120"/>
              <w:rPr>
                <w:bCs w:val="0"/>
              </w:rPr>
            </w:pPr>
            <w:r w:rsidRPr="001609F9">
              <w:rPr>
                <w:bCs w:val="0"/>
              </w:rPr>
              <w:t>L</w:t>
            </w:r>
          </w:p>
        </w:tc>
        <w:tc>
          <w:tcPr>
            <w:tcW w:w="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74768CB9" w14:textId="77777777" w:rsidR="00A302AC" w:rsidRPr="001609F9" w:rsidRDefault="00A302AC" w:rsidP="009870BE">
            <w:pPr>
              <w:pStyle w:val="ECCTableHeaderwhitefont"/>
              <w:spacing w:before="120" w:after="120"/>
              <w:rPr>
                <w:bCs w:val="0"/>
              </w:rPr>
            </w:pPr>
            <w:r w:rsidRPr="001609F9">
              <w:rPr>
                <w:bCs w:val="0"/>
              </w:rPr>
              <w:t>T</w:t>
            </w:r>
          </w:p>
        </w:tc>
        <w:tc>
          <w:tcPr>
            <w:tcW w:w="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030178F1" w14:textId="77777777" w:rsidR="00A302AC" w:rsidRPr="001609F9" w:rsidRDefault="00A302AC" w:rsidP="009870BE">
            <w:pPr>
              <w:pStyle w:val="ECCTableHeaderwhitefont"/>
              <w:spacing w:before="120" w:after="120"/>
              <w:rPr>
                <w:bCs w:val="0"/>
              </w:rPr>
            </w:pPr>
            <w:r w:rsidRPr="001609F9">
              <w:rPr>
                <w:bCs w:val="0"/>
              </w:rPr>
              <w:t>X</w:t>
            </w:r>
          </w:p>
        </w:tc>
        <w:tc>
          <w:tcPr>
            <w:tcW w:w="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6A896008" w14:textId="77777777" w:rsidR="00A302AC" w:rsidRPr="001609F9" w:rsidRDefault="00A302AC" w:rsidP="009870BE">
            <w:pPr>
              <w:pStyle w:val="ECCTableHeaderwhitefont"/>
              <w:spacing w:before="120" w:after="120"/>
              <w:rPr>
                <w:bCs w:val="0"/>
              </w:rPr>
            </w:pPr>
            <w:r w:rsidRPr="001609F9">
              <w:rPr>
                <w:bCs w:val="0"/>
              </w:rPr>
              <w:t>U</w:t>
            </w:r>
          </w:p>
        </w:tc>
        <w:tc>
          <w:tcPr>
            <w:tcW w:w="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333612BD" w14:textId="77777777" w:rsidR="00A302AC" w:rsidRPr="001609F9" w:rsidRDefault="00A302AC" w:rsidP="009870BE">
            <w:pPr>
              <w:pStyle w:val="ECCTableHeaderwhitefont"/>
              <w:spacing w:before="120" w:after="120"/>
              <w:rPr>
                <w:bCs w:val="0"/>
              </w:rPr>
            </w:pPr>
            <w:r w:rsidRPr="001609F9">
              <w:rPr>
                <w:bCs w:val="0"/>
              </w:rPr>
              <w:t>Y</w:t>
            </w:r>
          </w:p>
        </w:tc>
      </w:tr>
      <w:tr w:rsidR="00A302AC" w:rsidRPr="001609F9" w14:paraId="322EDEE8" w14:textId="77777777" w:rsidTr="00A302AC">
        <w:tc>
          <w:tcPr>
            <w:tcW w:w="6" w:type="dxa"/>
            <w:tcBorders>
              <w:top w:val="single" w:sz="4" w:space="0" w:color="D22A23"/>
              <w:left w:val="single" w:sz="4" w:space="0" w:color="D22A23"/>
              <w:bottom w:val="single" w:sz="4" w:space="0" w:color="D22A23"/>
              <w:right w:val="single" w:sz="4" w:space="0" w:color="D22A23"/>
            </w:tcBorders>
            <w:hideMark/>
          </w:tcPr>
          <w:p w14:paraId="215BA0B4" w14:textId="77777777" w:rsidR="00A302AC" w:rsidRPr="001609F9" w:rsidRDefault="00A302AC" w:rsidP="009870BE">
            <w:pPr>
              <w:pStyle w:val="ECCTabletext"/>
              <w:rPr>
                <w:lang w:eastAsia="en-US"/>
              </w:rPr>
            </w:pPr>
            <w:r w:rsidRPr="001609F9">
              <w:rPr>
                <w:lang w:eastAsia="en-US"/>
              </w:rPr>
              <w:t>3.8-4.1</w:t>
            </w:r>
          </w:p>
        </w:tc>
        <w:tc>
          <w:tcPr>
            <w:tcW w:w="6" w:type="dxa"/>
            <w:tcBorders>
              <w:top w:val="single" w:sz="4" w:space="0" w:color="FFFFFF" w:themeColor="background1"/>
              <w:left w:val="single" w:sz="4" w:space="0" w:color="D22A23"/>
              <w:bottom w:val="single" w:sz="4" w:space="0" w:color="D22A23"/>
              <w:right w:val="single" w:sz="4" w:space="0" w:color="D22A23"/>
            </w:tcBorders>
            <w:hideMark/>
          </w:tcPr>
          <w:p w14:paraId="5330E691" w14:textId="77777777" w:rsidR="00A302AC" w:rsidRPr="001609F9" w:rsidRDefault="00A302AC" w:rsidP="009870BE">
            <w:pPr>
              <w:pStyle w:val="ECCTabletext"/>
              <w:rPr>
                <w:lang w:eastAsia="en-US"/>
              </w:rPr>
            </w:pPr>
            <w:r w:rsidRPr="001609F9">
              <w:rPr>
                <w:lang w:eastAsia="en-US"/>
              </w:rPr>
              <w:t>48</w:t>
            </w:r>
          </w:p>
        </w:tc>
        <w:tc>
          <w:tcPr>
            <w:tcW w:w="6" w:type="dxa"/>
            <w:tcBorders>
              <w:top w:val="single" w:sz="4" w:space="0" w:color="FFFFFF" w:themeColor="background1"/>
              <w:left w:val="single" w:sz="4" w:space="0" w:color="D22A23"/>
              <w:bottom w:val="single" w:sz="4" w:space="0" w:color="D22A23"/>
              <w:right w:val="single" w:sz="4" w:space="0" w:color="D22A23"/>
            </w:tcBorders>
            <w:hideMark/>
          </w:tcPr>
          <w:p w14:paraId="160A25F7" w14:textId="77777777" w:rsidR="00A302AC" w:rsidRPr="001609F9" w:rsidRDefault="00A302AC" w:rsidP="009870BE">
            <w:pPr>
              <w:pStyle w:val="ECCTabletext"/>
              <w:rPr>
                <w:lang w:eastAsia="en-US"/>
              </w:rPr>
            </w:pPr>
            <w:r w:rsidRPr="001609F9">
              <w:rPr>
                <w:lang w:eastAsia="en-US"/>
              </w:rPr>
              <w:t>75</w:t>
            </w:r>
          </w:p>
        </w:tc>
        <w:tc>
          <w:tcPr>
            <w:tcW w:w="6" w:type="dxa"/>
            <w:tcBorders>
              <w:top w:val="single" w:sz="4" w:space="0" w:color="FFFFFF" w:themeColor="background1"/>
              <w:left w:val="single" w:sz="4" w:space="0" w:color="D22A23"/>
              <w:bottom w:val="single" w:sz="4" w:space="0" w:color="D22A23"/>
              <w:right w:val="single" w:sz="4" w:space="0" w:color="D22A23"/>
            </w:tcBorders>
            <w:hideMark/>
          </w:tcPr>
          <w:p w14:paraId="1E5F2DAE" w14:textId="77777777" w:rsidR="00A302AC" w:rsidRPr="001609F9" w:rsidRDefault="00A302AC" w:rsidP="009870BE">
            <w:pPr>
              <w:pStyle w:val="ECCTabletext"/>
              <w:rPr>
                <w:lang w:eastAsia="en-US"/>
              </w:rPr>
            </w:pPr>
            <w:r w:rsidRPr="001609F9">
              <w:rPr>
                <w:lang w:eastAsia="en-US"/>
              </w:rPr>
              <w:t>NA</w:t>
            </w:r>
          </w:p>
        </w:tc>
        <w:tc>
          <w:tcPr>
            <w:tcW w:w="6" w:type="dxa"/>
            <w:tcBorders>
              <w:top w:val="single" w:sz="4" w:space="0" w:color="FFFFFF" w:themeColor="background1"/>
              <w:left w:val="single" w:sz="4" w:space="0" w:color="D22A23"/>
              <w:bottom w:val="single" w:sz="4" w:space="0" w:color="D22A23"/>
              <w:right w:val="single" w:sz="4" w:space="0" w:color="D22A23"/>
            </w:tcBorders>
            <w:hideMark/>
          </w:tcPr>
          <w:p w14:paraId="4468217C" w14:textId="77777777" w:rsidR="00A302AC" w:rsidRPr="001609F9" w:rsidRDefault="00A302AC" w:rsidP="009870BE">
            <w:pPr>
              <w:pStyle w:val="ECCTabletext"/>
              <w:rPr>
                <w:lang w:eastAsia="en-US"/>
              </w:rPr>
            </w:pPr>
            <w:r w:rsidRPr="001609F9">
              <w:rPr>
                <w:lang w:eastAsia="en-US"/>
              </w:rPr>
              <w:t>55</w:t>
            </w:r>
          </w:p>
        </w:tc>
        <w:tc>
          <w:tcPr>
            <w:tcW w:w="6" w:type="dxa"/>
            <w:tcBorders>
              <w:top w:val="single" w:sz="4" w:space="0" w:color="FFFFFF" w:themeColor="background1"/>
              <w:left w:val="single" w:sz="4" w:space="0" w:color="D22A23"/>
              <w:bottom w:val="single" w:sz="4" w:space="0" w:color="D22A23"/>
              <w:right w:val="single" w:sz="4" w:space="0" w:color="D22A23"/>
            </w:tcBorders>
            <w:hideMark/>
          </w:tcPr>
          <w:p w14:paraId="69D97181" w14:textId="77777777" w:rsidR="00A302AC" w:rsidRPr="001609F9" w:rsidRDefault="00A302AC" w:rsidP="009870BE">
            <w:pPr>
              <w:pStyle w:val="ECCTabletext"/>
              <w:rPr>
                <w:lang w:eastAsia="en-US"/>
              </w:rPr>
            </w:pPr>
            <w:r w:rsidRPr="001609F9">
              <w:rPr>
                <w:lang w:eastAsia="en-US"/>
              </w:rPr>
              <w:t>NA</w:t>
            </w:r>
          </w:p>
        </w:tc>
        <w:tc>
          <w:tcPr>
            <w:tcW w:w="6" w:type="dxa"/>
            <w:tcBorders>
              <w:top w:val="single" w:sz="4" w:space="0" w:color="FFFFFF" w:themeColor="background1"/>
              <w:left w:val="single" w:sz="4" w:space="0" w:color="D22A23"/>
              <w:bottom w:val="single" w:sz="4" w:space="0" w:color="D22A23"/>
              <w:right w:val="single" w:sz="4" w:space="0" w:color="D22A23"/>
            </w:tcBorders>
            <w:hideMark/>
          </w:tcPr>
          <w:p w14:paraId="55E44B70" w14:textId="77777777" w:rsidR="00A302AC" w:rsidRPr="001609F9" w:rsidRDefault="00A302AC" w:rsidP="009870BE">
            <w:pPr>
              <w:pStyle w:val="ECCTabletext"/>
              <w:rPr>
                <w:lang w:eastAsia="en-US"/>
              </w:rPr>
            </w:pPr>
            <w:r w:rsidRPr="001609F9">
              <w:rPr>
                <w:lang w:eastAsia="en-US"/>
              </w:rPr>
              <w:t>51</w:t>
            </w:r>
          </w:p>
        </w:tc>
      </w:tr>
      <w:tr w:rsidR="00A302AC" w:rsidRPr="001609F9" w14:paraId="7811D724" w14:textId="77777777" w:rsidTr="00A302AC">
        <w:tc>
          <w:tcPr>
            <w:tcW w:w="1375" w:type="dxa"/>
            <w:tcBorders>
              <w:top w:val="single" w:sz="4" w:space="0" w:color="D22A23"/>
              <w:left w:val="single" w:sz="4" w:space="0" w:color="D22A23"/>
              <w:bottom w:val="single" w:sz="4" w:space="0" w:color="D22A23"/>
              <w:right w:val="single" w:sz="4" w:space="0" w:color="D22A23"/>
            </w:tcBorders>
            <w:hideMark/>
          </w:tcPr>
          <w:p w14:paraId="4B2A2E3E" w14:textId="77777777" w:rsidR="00A302AC" w:rsidRPr="001609F9" w:rsidRDefault="00A302AC" w:rsidP="009870BE">
            <w:pPr>
              <w:pStyle w:val="ECCTabletext"/>
              <w:rPr>
                <w:lang w:eastAsia="en-US"/>
              </w:rPr>
            </w:pPr>
            <w:r w:rsidRPr="001609F9">
              <w:rPr>
                <w:lang w:eastAsia="en-US"/>
              </w:rPr>
              <w:t>4.1-4.2</w:t>
            </w:r>
          </w:p>
        </w:tc>
        <w:tc>
          <w:tcPr>
            <w:tcW w:w="1375" w:type="dxa"/>
            <w:tcBorders>
              <w:top w:val="single" w:sz="4" w:space="0" w:color="D22A23"/>
              <w:left w:val="single" w:sz="4" w:space="0" w:color="D22A23"/>
              <w:bottom w:val="single" w:sz="4" w:space="0" w:color="D22A23"/>
              <w:right w:val="single" w:sz="4" w:space="0" w:color="D22A23"/>
            </w:tcBorders>
            <w:hideMark/>
          </w:tcPr>
          <w:p w14:paraId="2C3CD0B3" w14:textId="77777777" w:rsidR="00A302AC" w:rsidRPr="001609F9" w:rsidRDefault="00A302AC" w:rsidP="009870BE">
            <w:pPr>
              <w:pStyle w:val="ECCTabletext"/>
              <w:rPr>
                <w:lang w:eastAsia="en-US"/>
              </w:rPr>
            </w:pPr>
            <w:r w:rsidRPr="001609F9">
              <w:rPr>
                <w:lang w:eastAsia="en-US"/>
              </w:rPr>
              <w:t>46</w:t>
            </w:r>
          </w:p>
        </w:tc>
        <w:tc>
          <w:tcPr>
            <w:tcW w:w="1375" w:type="dxa"/>
            <w:tcBorders>
              <w:top w:val="single" w:sz="4" w:space="0" w:color="D22A23"/>
              <w:left w:val="single" w:sz="4" w:space="0" w:color="D22A23"/>
              <w:bottom w:val="single" w:sz="4" w:space="0" w:color="D22A23"/>
              <w:right w:val="single" w:sz="4" w:space="0" w:color="D22A23"/>
            </w:tcBorders>
            <w:hideMark/>
          </w:tcPr>
          <w:p w14:paraId="341F2424" w14:textId="77777777" w:rsidR="00A302AC" w:rsidRPr="001609F9" w:rsidRDefault="00A302AC" w:rsidP="009870BE">
            <w:pPr>
              <w:pStyle w:val="ECCTabletext"/>
              <w:rPr>
                <w:lang w:eastAsia="en-US"/>
              </w:rPr>
            </w:pPr>
            <w:r w:rsidRPr="001609F9">
              <w:rPr>
                <w:lang w:eastAsia="en-US"/>
              </w:rPr>
              <w:t>NA</w:t>
            </w:r>
          </w:p>
        </w:tc>
        <w:tc>
          <w:tcPr>
            <w:tcW w:w="1376" w:type="dxa"/>
            <w:tcBorders>
              <w:top w:val="single" w:sz="4" w:space="0" w:color="D22A23"/>
              <w:left w:val="single" w:sz="4" w:space="0" w:color="D22A23"/>
              <w:bottom w:val="single" w:sz="4" w:space="0" w:color="D22A23"/>
              <w:right w:val="single" w:sz="4" w:space="0" w:color="D22A23"/>
            </w:tcBorders>
            <w:hideMark/>
          </w:tcPr>
          <w:p w14:paraId="29BA4D00" w14:textId="77777777" w:rsidR="00A302AC" w:rsidRPr="001609F9" w:rsidRDefault="00A302AC" w:rsidP="009870BE">
            <w:pPr>
              <w:pStyle w:val="ECCTabletext"/>
              <w:rPr>
                <w:lang w:eastAsia="en-US"/>
              </w:rPr>
            </w:pPr>
            <w:r w:rsidRPr="001609F9">
              <w:rPr>
                <w:lang w:eastAsia="en-US"/>
              </w:rPr>
              <w:t>NA</w:t>
            </w:r>
          </w:p>
        </w:tc>
        <w:tc>
          <w:tcPr>
            <w:tcW w:w="1376" w:type="dxa"/>
            <w:tcBorders>
              <w:top w:val="single" w:sz="4" w:space="0" w:color="D22A23"/>
              <w:left w:val="single" w:sz="4" w:space="0" w:color="D22A23"/>
              <w:bottom w:val="single" w:sz="4" w:space="0" w:color="D22A23"/>
              <w:right w:val="single" w:sz="4" w:space="0" w:color="D22A23"/>
            </w:tcBorders>
            <w:hideMark/>
          </w:tcPr>
          <w:p w14:paraId="6B28BD42" w14:textId="77777777" w:rsidR="00A302AC" w:rsidRPr="001609F9" w:rsidRDefault="00A302AC" w:rsidP="009870BE">
            <w:pPr>
              <w:pStyle w:val="ECCTabletext"/>
              <w:rPr>
                <w:lang w:eastAsia="en-US"/>
              </w:rPr>
            </w:pPr>
            <w:r w:rsidRPr="001609F9">
              <w:rPr>
                <w:lang w:eastAsia="en-US"/>
              </w:rPr>
              <w:t>NA</w:t>
            </w:r>
          </w:p>
        </w:tc>
        <w:tc>
          <w:tcPr>
            <w:tcW w:w="1376" w:type="dxa"/>
            <w:tcBorders>
              <w:top w:val="single" w:sz="4" w:space="0" w:color="D22A23"/>
              <w:left w:val="single" w:sz="4" w:space="0" w:color="D22A23"/>
              <w:bottom w:val="single" w:sz="4" w:space="0" w:color="D22A23"/>
              <w:right w:val="single" w:sz="4" w:space="0" w:color="D22A23"/>
            </w:tcBorders>
            <w:hideMark/>
          </w:tcPr>
          <w:p w14:paraId="14F17907" w14:textId="77777777" w:rsidR="00A302AC" w:rsidRPr="001609F9" w:rsidRDefault="00A302AC" w:rsidP="009870BE">
            <w:pPr>
              <w:pStyle w:val="ECCTabletext"/>
              <w:rPr>
                <w:lang w:eastAsia="en-US"/>
              </w:rPr>
            </w:pPr>
            <w:r w:rsidRPr="001609F9">
              <w:rPr>
                <w:lang w:eastAsia="en-US"/>
              </w:rPr>
              <w:t>NA</w:t>
            </w:r>
          </w:p>
        </w:tc>
        <w:tc>
          <w:tcPr>
            <w:tcW w:w="1376" w:type="dxa"/>
            <w:tcBorders>
              <w:top w:val="single" w:sz="4" w:space="0" w:color="D22A23"/>
              <w:left w:val="single" w:sz="4" w:space="0" w:color="D22A23"/>
              <w:bottom w:val="single" w:sz="4" w:space="0" w:color="D22A23"/>
              <w:right w:val="single" w:sz="4" w:space="0" w:color="D22A23"/>
            </w:tcBorders>
            <w:hideMark/>
          </w:tcPr>
          <w:p w14:paraId="0EBCB253" w14:textId="77777777" w:rsidR="00A302AC" w:rsidRPr="001609F9" w:rsidRDefault="00A302AC" w:rsidP="009870BE">
            <w:pPr>
              <w:pStyle w:val="ECCTabletext"/>
              <w:rPr>
                <w:lang w:eastAsia="en-US"/>
              </w:rPr>
            </w:pPr>
            <w:r w:rsidRPr="001609F9">
              <w:rPr>
                <w:lang w:eastAsia="en-US"/>
              </w:rPr>
              <w:t>NA</w:t>
            </w:r>
          </w:p>
        </w:tc>
      </w:tr>
      <w:tr w:rsidR="00A302AC" w:rsidRPr="001609F9" w14:paraId="03E0AF29" w14:textId="77777777" w:rsidTr="00A302AC">
        <w:tc>
          <w:tcPr>
            <w:tcW w:w="1375" w:type="dxa"/>
            <w:tcBorders>
              <w:top w:val="single" w:sz="4" w:space="0" w:color="D22A23"/>
              <w:left w:val="single" w:sz="4" w:space="0" w:color="D22A23"/>
              <w:bottom w:val="single" w:sz="4" w:space="0" w:color="D22A23"/>
              <w:right w:val="single" w:sz="4" w:space="0" w:color="D22A23"/>
            </w:tcBorders>
            <w:hideMark/>
          </w:tcPr>
          <w:p w14:paraId="5F777ABC" w14:textId="77777777" w:rsidR="00A302AC" w:rsidRPr="001609F9" w:rsidRDefault="00A302AC" w:rsidP="009870BE">
            <w:pPr>
              <w:pStyle w:val="ECCTabletext"/>
              <w:rPr>
                <w:lang w:eastAsia="en-US"/>
              </w:rPr>
            </w:pPr>
            <w:r w:rsidRPr="001609F9">
              <w:rPr>
                <w:lang w:eastAsia="en-US"/>
              </w:rPr>
              <w:t>4.2–4.4</w:t>
            </w:r>
          </w:p>
        </w:tc>
        <w:tc>
          <w:tcPr>
            <w:tcW w:w="1375" w:type="dxa"/>
            <w:tcBorders>
              <w:top w:val="single" w:sz="4" w:space="0" w:color="D22A23"/>
              <w:left w:val="single" w:sz="4" w:space="0" w:color="D22A23"/>
              <w:bottom w:val="single" w:sz="4" w:space="0" w:color="D22A23"/>
              <w:right w:val="single" w:sz="4" w:space="0" w:color="D22A23"/>
            </w:tcBorders>
            <w:hideMark/>
          </w:tcPr>
          <w:p w14:paraId="05AC657A" w14:textId="77777777" w:rsidR="00A302AC" w:rsidRPr="001609F9" w:rsidRDefault="00A302AC" w:rsidP="009870BE">
            <w:pPr>
              <w:pStyle w:val="ECCTabletext"/>
              <w:rPr>
                <w:lang w:eastAsia="en-US"/>
              </w:rPr>
            </w:pPr>
            <w:r w:rsidRPr="001609F9">
              <w:rPr>
                <w:lang w:eastAsia="en-US"/>
              </w:rPr>
              <w:t>23</w:t>
            </w:r>
          </w:p>
        </w:tc>
        <w:tc>
          <w:tcPr>
            <w:tcW w:w="1375" w:type="dxa"/>
            <w:tcBorders>
              <w:top w:val="single" w:sz="4" w:space="0" w:color="D22A23"/>
              <w:left w:val="single" w:sz="4" w:space="0" w:color="D22A23"/>
              <w:bottom w:val="single" w:sz="4" w:space="0" w:color="D22A23"/>
              <w:right w:val="single" w:sz="4" w:space="0" w:color="D22A23"/>
            </w:tcBorders>
            <w:hideMark/>
          </w:tcPr>
          <w:p w14:paraId="41BDB15E" w14:textId="77777777" w:rsidR="00A302AC" w:rsidRPr="001609F9" w:rsidRDefault="00A302AC" w:rsidP="009870BE">
            <w:pPr>
              <w:pStyle w:val="ECCTabletext"/>
              <w:rPr>
                <w:lang w:eastAsia="en-US"/>
              </w:rPr>
            </w:pPr>
            <w:r w:rsidRPr="001609F9">
              <w:rPr>
                <w:lang w:eastAsia="en-US"/>
              </w:rPr>
              <w:t>15</w:t>
            </w:r>
          </w:p>
        </w:tc>
        <w:tc>
          <w:tcPr>
            <w:tcW w:w="1376" w:type="dxa"/>
            <w:tcBorders>
              <w:top w:val="single" w:sz="4" w:space="0" w:color="D22A23"/>
              <w:left w:val="single" w:sz="4" w:space="0" w:color="D22A23"/>
              <w:bottom w:val="single" w:sz="4" w:space="0" w:color="D22A23"/>
              <w:right w:val="single" w:sz="4" w:space="0" w:color="D22A23"/>
            </w:tcBorders>
            <w:hideMark/>
          </w:tcPr>
          <w:p w14:paraId="254A37E5" w14:textId="77777777" w:rsidR="00A302AC" w:rsidRPr="001609F9" w:rsidRDefault="00A302AC" w:rsidP="009870BE">
            <w:pPr>
              <w:pStyle w:val="ECCTabletext"/>
              <w:rPr>
                <w:lang w:eastAsia="en-US"/>
              </w:rPr>
            </w:pPr>
            <w:r w:rsidRPr="001609F9">
              <w:rPr>
                <w:lang w:eastAsia="en-US"/>
              </w:rPr>
              <w:t>26</w:t>
            </w:r>
          </w:p>
        </w:tc>
        <w:tc>
          <w:tcPr>
            <w:tcW w:w="1376" w:type="dxa"/>
            <w:tcBorders>
              <w:top w:val="single" w:sz="4" w:space="0" w:color="D22A23"/>
              <w:left w:val="single" w:sz="4" w:space="0" w:color="D22A23"/>
              <w:bottom w:val="single" w:sz="4" w:space="0" w:color="D22A23"/>
              <w:right w:val="single" w:sz="4" w:space="0" w:color="D22A23"/>
            </w:tcBorders>
            <w:hideMark/>
          </w:tcPr>
          <w:p w14:paraId="2B4F1061" w14:textId="77777777" w:rsidR="00A302AC" w:rsidRPr="001609F9" w:rsidRDefault="00A302AC" w:rsidP="009870BE">
            <w:pPr>
              <w:pStyle w:val="ECCTabletext"/>
              <w:rPr>
                <w:lang w:eastAsia="en-US"/>
              </w:rPr>
            </w:pPr>
            <w:r w:rsidRPr="001609F9">
              <w:rPr>
                <w:lang w:eastAsia="en-US"/>
              </w:rPr>
              <w:t>33</w:t>
            </w:r>
          </w:p>
        </w:tc>
        <w:tc>
          <w:tcPr>
            <w:tcW w:w="1376" w:type="dxa"/>
            <w:tcBorders>
              <w:top w:val="single" w:sz="4" w:space="0" w:color="D22A23"/>
              <w:left w:val="single" w:sz="4" w:space="0" w:color="D22A23"/>
              <w:bottom w:val="single" w:sz="4" w:space="0" w:color="D22A23"/>
              <w:right w:val="single" w:sz="4" w:space="0" w:color="D22A23"/>
            </w:tcBorders>
            <w:hideMark/>
          </w:tcPr>
          <w:p w14:paraId="133417F5" w14:textId="77777777" w:rsidR="00A302AC" w:rsidRPr="001609F9" w:rsidRDefault="00A302AC" w:rsidP="009870BE">
            <w:pPr>
              <w:pStyle w:val="ECCTabletext"/>
              <w:rPr>
                <w:lang w:eastAsia="en-US"/>
              </w:rPr>
            </w:pPr>
            <w:r w:rsidRPr="001609F9">
              <w:rPr>
                <w:lang w:eastAsia="en-US"/>
              </w:rPr>
              <w:t>NA</w:t>
            </w:r>
          </w:p>
        </w:tc>
        <w:tc>
          <w:tcPr>
            <w:tcW w:w="1376" w:type="dxa"/>
            <w:tcBorders>
              <w:top w:val="single" w:sz="4" w:space="0" w:color="D22A23"/>
              <w:left w:val="single" w:sz="4" w:space="0" w:color="D22A23"/>
              <w:bottom w:val="single" w:sz="4" w:space="0" w:color="D22A23"/>
              <w:right w:val="single" w:sz="4" w:space="0" w:color="D22A23"/>
            </w:tcBorders>
            <w:hideMark/>
          </w:tcPr>
          <w:p w14:paraId="5087C6C1" w14:textId="77777777" w:rsidR="00A302AC" w:rsidRPr="001609F9" w:rsidRDefault="00A302AC" w:rsidP="009870BE">
            <w:pPr>
              <w:pStyle w:val="ECCTabletext"/>
              <w:rPr>
                <w:lang w:eastAsia="en-US"/>
              </w:rPr>
            </w:pPr>
            <w:r w:rsidRPr="001609F9">
              <w:rPr>
                <w:lang w:eastAsia="en-US"/>
              </w:rPr>
              <w:t>22</w:t>
            </w:r>
          </w:p>
        </w:tc>
      </w:tr>
      <w:tr w:rsidR="00A302AC" w:rsidRPr="001609F9" w14:paraId="3B8E8273" w14:textId="77777777" w:rsidTr="00A302AC">
        <w:tc>
          <w:tcPr>
            <w:tcW w:w="9629" w:type="dxa"/>
            <w:gridSpan w:val="7"/>
            <w:tcBorders>
              <w:top w:val="single" w:sz="4" w:space="0" w:color="D22A23"/>
              <w:left w:val="single" w:sz="4" w:space="0" w:color="D22A23"/>
              <w:bottom w:val="single" w:sz="4" w:space="0" w:color="D22A23"/>
              <w:right w:val="single" w:sz="4" w:space="0" w:color="D22A23"/>
            </w:tcBorders>
            <w:hideMark/>
          </w:tcPr>
          <w:p w14:paraId="5DAC7196" w14:textId="77777777" w:rsidR="00A302AC" w:rsidRPr="001609F9" w:rsidRDefault="00A302AC" w:rsidP="009870BE">
            <w:pPr>
              <w:pStyle w:val="ECCTablenote"/>
              <w:rPr>
                <w:lang w:eastAsia="en-US"/>
              </w:rPr>
            </w:pPr>
            <w:r w:rsidRPr="001609F9">
              <w:rPr>
                <w:lang w:eastAsia="en-US"/>
              </w:rPr>
              <w:t>Note: NA in the table is due to the lack of information or no breakpoints from the Radio Altimeter models in those frequencies.</w:t>
            </w:r>
          </w:p>
        </w:tc>
      </w:tr>
    </w:tbl>
    <w:p w14:paraId="652F5263" w14:textId="77777777" w:rsidR="00A302AC" w:rsidRPr="001609F9" w:rsidRDefault="00A302AC" w:rsidP="00A302AC">
      <w:r w:rsidRPr="001609F9">
        <w:fldChar w:fldCharType="begin"/>
      </w:r>
      <w:r w:rsidRPr="001609F9">
        <w:instrText xml:space="preserve"> REF _Ref166795788 \h </w:instrText>
      </w:r>
      <w:r w:rsidRPr="001609F9">
        <w:fldChar w:fldCharType="separate"/>
      </w:r>
      <w:r w:rsidRPr="001609F9">
        <w:t>Table 95</w:t>
      </w:r>
      <w:r w:rsidRPr="001609F9">
        <w:fldChar w:fldCharType="end"/>
      </w:r>
      <w:r w:rsidRPr="001609F9">
        <w:t xml:space="preserve"> shows that the margin to ITT is at least 46 dB when Medium Power WBB LMP operates immediately adjacent to the 4200 MHz frequency boundary. With this same setup, the interference from the Medium Power WBB LMP in the unwanted emissions domain (i.e. &gt;4200 MHz) has at least 15 dB margin.</w:t>
      </w:r>
    </w:p>
    <w:p w14:paraId="63788D49" w14:textId="77777777" w:rsidR="00A302AC" w:rsidRPr="001609F9" w:rsidRDefault="00A302AC" w:rsidP="00A302AC">
      <w:r w:rsidRPr="001609F9">
        <w:t>The interference scenario at 1000 feet (where the other breakpoints were measured) is less critical as the distance between the Radio Altimeter and the WBB base stations are much larger which accounts for higher path loss. Although the breakpoints are more sensitive at 1000 feet, the additional path loss compensates this, resulting in better coexistence between the WBB LMP and the Radio Altimeters.</w:t>
      </w:r>
    </w:p>
    <w:p w14:paraId="22D103E3" w14:textId="41928E16" w:rsidR="00A302AC" w:rsidRPr="001609F9" w:rsidRDefault="00A302AC" w:rsidP="00A302AC">
      <w:r w:rsidRPr="001609F9">
        <w:t xml:space="preserve">The baseline study in this main contribution (i.e. section </w:t>
      </w:r>
      <w:r w:rsidRPr="001609F9">
        <w:fldChar w:fldCharType="begin"/>
      </w:r>
      <w:r w:rsidRPr="001609F9">
        <w:instrText xml:space="preserve"> REF _Ref178585760 \r \h </w:instrText>
      </w:r>
      <w:r w:rsidRPr="001609F9">
        <w:fldChar w:fldCharType="separate"/>
      </w:r>
      <w:r w:rsidR="001D640F" w:rsidRPr="001609F9">
        <w:t>A9.2</w:t>
      </w:r>
      <w:r w:rsidRPr="001609F9">
        <w:fldChar w:fldCharType="end"/>
      </w:r>
      <w:r w:rsidRPr="001609F9">
        <w:t xml:space="preserve"> to </w:t>
      </w:r>
      <w:r w:rsidRPr="001609F9">
        <w:fldChar w:fldCharType="begin"/>
      </w:r>
      <w:r w:rsidRPr="001609F9">
        <w:instrText xml:space="preserve"> REF _Ref178585764 \r \h </w:instrText>
      </w:r>
      <w:r w:rsidRPr="001609F9">
        <w:fldChar w:fldCharType="separate"/>
      </w:r>
      <w:r w:rsidRPr="001609F9">
        <w:fldChar w:fldCharType="end"/>
      </w:r>
      <w:r w:rsidRPr="001609F9">
        <w:t xml:space="preserve">) is considered to be pessimistic (near worst-case) where the base station is considering pointing towards the aircraft and not taking account of the time-varying AAS beamforming characteristics. If the time aspect is being taken into account, the risk of interference to Radio Altimeter could significantly be reduced.(See Study I in </w:t>
      </w:r>
      <w:r w:rsidRPr="001609F9">
        <w:fldChar w:fldCharType="begin"/>
      </w:r>
      <w:r w:rsidRPr="001609F9">
        <w:instrText xml:space="preserve"> REF _Ref175073385 \r \h </w:instrText>
      </w:r>
      <w:r w:rsidRPr="001609F9">
        <w:fldChar w:fldCharType="separate"/>
      </w:r>
      <w:r w:rsidRPr="001609F9">
        <w:t>ANNEX 10:</w:t>
      </w:r>
      <w:r w:rsidRPr="001609F9">
        <w:fldChar w:fldCharType="end"/>
      </w:r>
      <w:r w:rsidRPr="001609F9">
        <w:t xml:space="preserve"> on the calculation of Peak Interference Level from BS operating in the Frequency Range 3.4-3.8 GHz to RA Antenna at Altimeters of 2</w:t>
      </w:r>
      <w:bookmarkStart w:id="718" w:name="_Hlk182312179"/>
      <w:r w:rsidRPr="001609F9">
        <w:t>00 feet and 1000 feet Using Parameter Set 1)</w:t>
      </w:r>
      <w:r w:rsidR="00820A5A" w:rsidRPr="001609F9">
        <w:t>.</w:t>
      </w:r>
    </w:p>
    <w:p w14:paraId="478ED130" w14:textId="77777777" w:rsidR="00A302AC" w:rsidRPr="001609F9" w:rsidRDefault="00A302AC" w:rsidP="00B10E39">
      <w:pPr>
        <w:pStyle w:val="ECCAnnexheading1"/>
        <w:rPr>
          <w:lang w:val="en-GB"/>
        </w:rPr>
      </w:pPr>
      <w:bookmarkStart w:id="719" w:name="_Toc182313238"/>
      <w:bookmarkStart w:id="720" w:name="_Toc182313239"/>
      <w:bookmarkStart w:id="721" w:name="_Toc182313240"/>
      <w:bookmarkStart w:id="722" w:name="_Toc182313241"/>
      <w:bookmarkStart w:id="723" w:name="_Toc182313242"/>
      <w:bookmarkStart w:id="724" w:name="_Toc182313243"/>
      <w:bookmarkStart w:id="725" w:name="_Toc182313311"/>
      <w:bookmarkStart w:id="726" w:name="_Toc182313312"/>
      <w:bookmarkStart w:id="727" w:name="_Toc182313313"/>
      <w:bookmarkStart w:id="728" w:name="_Toc182313368"/>
      <w:bookmarkStart w:id="729" w:name="_Toc182313369"/>
      <w:bookmarkStart w:id="730" w:name="_Toc182313370"/>
      <w:bookmarkStart w:id="731" w:name="_Toc182313371"/>
      <w:bookmarkStart w:id="732" w:name="_Toc182313372"/>
      <w:bookmarkStart w:id="733" w:name="_Toc182313373"/>
      <w:bookmarkStart w:id="734" w:name="_Toc182313382"/>
      <w:bookmarkStart w:id="735" w:name="_Toc182313383"/>
      <w:bookmarkStart w:id="736" w:name="_Toc182313384"/>
      <w:bookmarkStart w:id="737" w:name="_Toc182313385"/>
      <w:bookmarkStart w:id="738" w:name="_Toc182313386"/>
      <w:bookmarkStart w:id="739" w:name="_Toc182313387"/>
      <w:bookmarkStart w:id="740" w:name="_Toc182313428"/>
      <w:bookmarkStart w:id="741" w:name="_Toc182313469"/>
      <w:bookmarkStart w:id="742" w:name="_Toc182313470"/>
      <w:bookmarkStart w:id="743" w:name="_Toc182313471"/>
      <w:bookmarkStart w:id="744" w:name="_Toc182313472"/>
      <w:bookmarkStart w:id="745" w:name="_Toc182313473"/>
      <w:bookmarkStart w:id="746" w:name="_Toc182313474"/>
      <w:bookmarkStart w:id="747" w:name="_Toc182313475"/>
      <w:bookmarkStart w:id="748" w:name="_Toc182313476"/>
      <w:bookmarkStart w:id="749" w:name="_Toc182313477"/>
      <w:bookmarkStart w:id="750" w:name="_Toc182313523"/>
      <w:bookmarkStart w:id="751" w:name="_Toc182313524"/>
      <w:bookmarkStart w:id="752" w:name="_Toc182313525"/>
      <w:bookmarkStart w:id="753" w:name="_Toc182313526"/>
      <w:bookmarkStart w:id="754" w:name="_Toc182313527"/>
      <w:bookmarkStart w:id="755" w:name="_Toc182313528"/>
      <w:bookmarkStart w:id="756" w:name="_Toc182313529"/>
      <w:bookmarkStart w:id="757" w:name="_Toc182313530"/>
      <w:bookmarkStart w:id="758" w:name="_Toc182313531"/>
      <w:bookmarkStart w:id="759" w:name="_Toc182313532"/>
      <w:bookmarkStart w:id="760" w:name="_Toc182313548"/>
      <w:bookmarkStart w:id="761" w:name="_Toc182313549"/>
      <w:bookmarkStart w:id="762" w:name="_Toc182313550"/>
      <w:bookmarkStart w:id="763" w:name="_Toc182313551"/>
      <w:bookmarkStart w:id="764" w:name="_Toc182313552"/>
      <w:bookmarkStart w:id="765" w:name="_Toc182313553"/>
      <w:bookmarkStart w:id="766" w:name="_Toc182313554"/>
      <w:bookmarkStart w:id="767" w:name="_Toc182313555"/>
      <w:bookmarkStart w:id="768" w:name="_Toc182313556"/>
      <w:bookmarkStart w:id="769" w:name="_Toc182313557"/>
      <w:bookmarkStart w:id="770" w:name="_Toc182313558"/>
      <w:bookmarkStart w:id="771" w:name="_Toc182313559"/>
      <w:bookmarkStart w:id="772" w:name="_Toc182313560"/>
      <w:bookmarkStart w:id="773" w:name="_Toc182313561"/>
      <w:bookmarkStart w:id="774" w:name="_Toc182313562"/>
      <w:bookmarkStart w:id="775" w:name="_Toc182313563"/>
      <w:bookmarkStart w:id="776" w:name="_Toc182313564"/>
      <w:bookmarkStart w:id="777" w:name="_Toc182313565"/>
      <w:bookmarkStart w:id="778" w:name="_Toc182313566"/>
      <w:bookmarkStart w:id="779" w:name="_Toc182313567"/>
      <w:bookmarkStart w:id="780" w:name="_Toc182313568"/>
      <w:bookmarkStart w:id="781" w:name="_Toc182313569"/>
      <w:bookmarkStart w:id="782" w:name="_Toc182313610"/>
      <w:bookmarkStart w:id="783" w:name="_Toc182313611"/>
      <w:bookmarkStart w:id="784" w:name="_Toc182313612"/>
      <w:bookmarkStart w:id="785" w:name="_Toc182313658"/>
      <w:bookmarkStart w:id="786" w:name="_Toc182313659"/>
      <w:bookmarkStart w:id="787" w:name="_Toc182313660"/>
      <w:bookmarkStart w:id="788" w:name="_Toc182478772"/>
      <w:bookmarkStart w:id="789" w:name="_Ref175073385"/>
      <w:bookmarkStart w:id="790" w:name="_Toc172540946"/>
      <w:bookmarkStart w:id="791" w:name="_Toc169078838"/>
      <w:bookmarkStart w:id="792" w:name="_Toc183179641"/>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r w:rsidRPr="001609F9">
        <w:rPr>
          <w:lang w:val="en-GB"/>
        </w:rPr>
        <w:lastRenderedPageBreak/>
        <w:t>(Study I) Calculation of Peak Interference Level from BS operating in the Frequency Range 3.4–3.8 GHz to RA Antenna at Altimeters of 200 feet and 1000 feet Using Parameter Set 1</w:t>
      </w:r>
      <w:bookmarkEnd w:id="788"/>
      <w:bookmarkEnd w:id="789"/>
      <w:bookmarkEnd w:id="790"/>
      <w:bookmarkEnd w:id="792"/>
    </w:p>
    <w:p w14:paraId="4CFC0158" w14:textId="77777777" w:rsidR="00A302AC" w:rsidRPr="001609F9" w:rsidRDefault="00A302AC" w:rsidP="00AE14F3">
      <w:pPr>
        <w:pStyle w:val="ECCAnnexheading2"/>
      </w:pPr>
      <w:bookmarkStart w:id="793" w:name="_Toc172540947"/>
      <w:bookmarkStart w:id="794" w:name="_Toc182478773"/>
      <w:bookmarkStart w:id="795" w:name="_Toc183179642"/>
      <w:r w:rsidRPr="001609F9">
        <w:rPr>
          <w:rFonts w:eastAsia="Calibri"/>
        </w:rPr>
        <w:t>System characteristics for studies</w:t>
      </w:r>
      <w:bookmarkEnd w:id="793"/>
      <w:bookmarkEnd w:id="794"/>
      <w:bookmarkEnd w:id="795"/>
    </w:p>
    <w:p w14:paraId="7ACC5DD0" w14:textId="77777777" w:rsidR="00A302AC" w:rsidRPr="001609F9" w:rsidRDefault="00A302AC" w:rsidP="006D7640">
      <w:pPr>
        <w:pStyle w:val="ECCAnnexheading3"/>
        <w:rPr>
          <w:rFonts w:eastAsia="Calibri"/>
        </w:rPr>
      </w:pPr>
      <w:r w:rsidRPr="001609F9">
        <w:rPr>
          <w:rFonts w:eastAsia="Calibri"/>
        </w:rPr>
        <w:t xml:space="preserve"> MFCN</w:t>
      </w:r>
    </w:p>
    <w:p w14:paraId="0D37F465" w14:textId="77777777" w:rsidR="00A302AC" w:rsidRPr="001609F9" w:rsidRDefault="00A302AC" w:rsidP="00A302AC">
      <w:r w:rsidRPr="001609F9">
        <w:t xml:space="preserve">Basically, the parameters of IMT refer to </w:t>
      </w:r>
      <w:r w:rsidRPr="001609F9">
        <w:fldChar w:fldCharType="begin"/>
      </w:r>
      <w:r w:rsidRPr="001609F9">
        <w:instrText xml:space="preserve"> REF _Ref166793391 \r \h </w:instrText>
      </w:r>
      <w:r w:rsidRPr="001609F9">
        <w:fldChar w:fldCharType="separate"/>
      </w:r>
      <w:r w:rsidRPr="001609F9">
        <w:t>0</w:t>
      </w:r>
      <w:r w:rsidRPr="001609F9">
        <w:fldChar w:fldCharType="end"/>
      </w:r>
      <w:r w:rsidRPr="001609F9">
        <w:t xml:space="preserve"> which is also based on WP 5D assumptions for IMT-related WRC-19 agenda item 1.2 .</w:t>
      </w:r>
    </w:p>
    <w:p w14:paraId="36A775AC" w14:textId="77777777" w:rsidR="00A302AC" w:rsidRPr="001609F9" w:rsidRDefault="00A302AC" w:rsidP="007A6BD9">
      <w:pPr>
        <w:pStyle w:val="ECCAnnexheading4"/>
        <w:rPr>
          <w:rFonts w:eastAsia="Calibri"/>
          <w:lang w:val="en-GB"/>
        </w:rPr>
      </w:pPr>
      <w:r w:rsidRPr="001609F9">
        <w:rPr>
          <w:lang w:val="en-GB"/>
        </w:rPr>
        <w:t>Beamforming AAS characteristics</w:t>
      </w:r>
    </w:p>
    <w:p w14:paraId="515A1D0D" w14:textId="77777777" w:rsidR="00A302AC" w:rsidRPr="001609F9" w:rsidRDefault="00A302AC" w:rsidP="00A302AC">
      <w:r w:rsidRPr="001609F9">
        <w:t xml:space="preserve">The BS characteristics refers the assumption of WRC-19 Agenda item 1.2 for IMT identification covered to the frequency range 3.8-4.2 GHz. </w:t>
      </w:r>
    </w:p>
    <w:p w14:paraId="09196633" w14:textId="77777777" w:rsidR="00A302AC" w:rsidRPr="001609F9" w:rsidRDefault="00A302AC" w:rsidP="00215059">
      <w:pPr>
        <w:pStyle w:val="Caption"/>
      </w:pPr>
      <w:r w:rsidRPr="001609F9">
        <w:t xml:space="preserve">Table </w:t>
      </w:r>
      <w:r w:rsidRPr="001609F9">
        <w:fldChar w:fldCharType="begin"/>
      </w:r>
      <w:r w:rsidRPr="001609F9">
        <w:instrText xml:space="preserve"> SEQ Table \* ARABIC </w:instrText>
      </w:r>
      <w:r w:rsidRPr="001609F9">
        <w:fldChar w:fldCharType="separate"/>
      </w:r>
      <w:r w:rsidRPr="001609F9">
        <w:t>96</w:t>
      </w:r>
      <w:r w:rsidRPr="001609F9">
        <w:fldChar w:fldCharType="end"/>
      </w:r>
      <w:r w:rsidRPr="001609F9">
        <w:t>: Beamforming AAS characteristics for IMT in 1710-4990 MHz</w:t>
      </w:r>
    </w:p>
    <w:tbl>
      <w:tblPr>
        <w:tblStyle w:val="ECCTable-redheader"/>
        <w:tblW w:w="4929" w:type="pct"/>
        <w:tblInd w:w="0" w:type="dxa"/>
        <w:tblLook w:val="04A0" w:firstRow="1" w:lastRow="0" w:firstColumn="1" w:lastColumn="0" w:noHBand="0" w:noVBand="1"/>
      </w:tblPr>
      <w:tblGrid>
        <w:gridCol w:w="3537"/>
        <w:gridCol w:w="1135"/>
        <w:gridCol w:w="2267"/>
        <w:gridCol w:w="2553"/>
      </w:tblGrid>
      <w:tr w:rsidR="00A302AC" w:rsidRPr="001609F9" w14:paraId="6539B05C" w14:textId="77777777" w:rsidTr="00A302AC">
        <w:trPr>
          <w:cnfStyle w:val="100000000000" w:firstRow="1" w:lastRow="0" w:firstColumn="0" w:lastColumn="0" w:oddVBand="0" w:evenVBand="0" w:oddHBand="0" w:evenHBand="0" w:firstRowFirstColumn="0" w:firstRowLastColumn="0" w:lastRowFirstColumn="0" w:lastRowLastColumn="0"/>
        </w:trPr>
        <w:tc>
          <w:tcPr>
            <w:tcW w:w="1863" w:type="pct"/>
            <w:hideMark/>
          </w:tcPr>
          <w:p w14:paraId="2E726A47" w14:textId="77777777" w:rsidR="00A302AC" w:rsidRPr="001609F9" w:rsidRDefault="00A302AC" w:rsidP="00215059">
            <w:pPr>
              <w:pStyle w:val="ECCTableHeaderwhitefont"/>
              <w:keepNext w:val="0"/>
              <w:widowControl w:val="0"/>
              <w:rPr>
                <w:b/>
                <w:bCs w:val="0"/>
              </w:rPr>
            </w:pPr>
            <w:r w:rsidRPr="001609F9">
              <w:rPr>
                <w:b/>
                <w:bCs w:val="0"/>
              </w:rPr>
              <w:t>Parameter</w:t>
            </w:r>
          </w:p>
        </w:tc>
        <w:tc>
          <w:tcPr>
            <w:tcW w:w="598" w:type="pct"/>
            <w:hideMark/>
          </w:tcPr>
          <w:p w14:paraId="7663DEA9" w14:textId="77777777" w:rsidR="00A302AC" w:rsidRPr="001609F9" w:rsidRDefault="00A302AC" w:rsidP="00215059">
            <w:pPr>
              <w:pStyle w:val="ECCTableHeaderwhitefont"/>
              <w:keepNext w:val="0"/>
              <w:widowControl w:val="0"/>
              <w:rPr>
                <w:b/>
                <w:bCs w:val="0"/>
              </w:rPr>
            </w:pPr>
            <w:r w:rsidRPr="001609F9">
              <w:rPr>
                <w:b/>
                <w:bCs w:val="0"/>
              </w:rPr>
              <w:t>Notation</w:t>
            </w:r>
          </w:p>
        </w:tc>
        <w:tc>
          <w:tcPr>
            <w:tcW w:w="1194" w:type="pct"/>
            <w:hideMark/>
          </w:tcPr>
          <w:p w14:paraId="7061F46D" w14:textId="77777777" w:rsidR="00A302AC" w:rsidRPr="001609F9" w:rsidRDefault="00A302AC" w:rsidP="00215059">
            <w:pPr>
              <w:pStyle w:val="ECCTableHeaderwhitefont"/>
              <w:keepNext w:val="0"/>
              <w:widowControl w:val="0"/>
              <w:rPr>
                <w:b/>
                <w:bCs w:val="0"/>
              </w:rPr>
            </w:pPr>
            <w:r w:rsidRPr="001609F9">
              <w:rPr>
                <w:b/>
                <w:bCs w:val="0"/>
              </w:rPr>
              <w:t>With Sub-array (SA)</w:t>
            </w:r>
          </w:p>
        </w:tc>
        <w:tc>
          <w:tcPr>
            <w:tcW w:w="1345" w:type="pct"/>
            <w:hideMark/>
          </w:tcPr>
          <w:p w14:paraId="78EADD53" w14:textId="77777777" w:rsidR="00A302AC" w:rsidRPr="001609F9" w:rsidRDefault="00A302AC" w:rsidP="00215059">
            <w:pPr>
              <w:pStyle w:val="ECCTableHeaderwhitefont"/>
              <w:keepNext w:val="0"/>
              <w:widowControl w:val="0"/>
              <w:rPr>
                <w:b/>
                <w:bCs w:val="0"/>
              </w:rPr>
            </w:pPr>
            <w:r w:rsidRPr="001609F9">
              <w:rPr>
                <w:b/>
                <w:bCs w:val="0"/>
              </w:rPr>
              <w:t>No sub-array (SA)</w:t>
            </w:r>
          </w:p>
        </w:tc>
      </w:tr>
      <w:tr w:rsidR="00A302AC" w:rsidRPr="001609F9" w14:paraId="0203B0A2" w14:textId="77777777" w:rsidTr="00A302AC">
        <w:tc>
          <w:tcPr>
            <w:tcW w:w="1863" w:type="pct"/>
            <w:tcBorders>
              <w:top w:val="single" w:sz="4" w:space="0" w:color="D22A23"/>
              <w:left w:val="single" w:sz="4" w:space="0" w:color="D22A23"/>
              <w:bottom w:val="single" w:sz="4" w:space="0" w:color="D22A23"/>
              <w:right w:val="single" w:sz="4" w:space="0" w:color="D22A23"/>
            </w:tcBorders>
            <w:hideMark/>
          </w:tcPr>
          <w:p w14:paraId="712FB952" w14:textId="77777777" w:rsidR="00A302AC" w:rsidRPr="001609F9" w:rsidRDefault="00A302AC" w:rsidP="00215059">
            <w:pPr>
              <w:pStyle w:val="ECCTabletext"/>
              <w:keepNext w:val="0"/>
              <w:widowControl w:val="0"/>
              <w:rPr>
                <w:lang w:eastAsia="en-US"/>
              </w:rPr>
            </w:pPr>
            <w:r w:rsidRPr="001609F9">
              <w:rPr>
                <w:lang w:eastAsia="en-US"/>
              </w:rPr>
              <w:t xml:space="preserve">Antenna pattern (dBi) </w:t>
            </w:r>
          </w:p>
        </w:tc>
        <w:tc>
          <w:tcPr>
            <w:tcW w:w="598" w:type="pct"/>
            <w:tcBorders>
              <w:top w:val="single" w:sz="4" w:space="0" w:color="D22A23"/>
              <w:left w:val="single" w:sz="4" w:space="0" w:color="D22A23"/>
              <w:bottom w:val="single" w:sz="4" w:space="0" w:color="D22A23"/>
              <w:right w:val="single" w:sz="4" w:space="0" w:color="D22A23"/>
            </w:tcBorders>
            <w:hideMark/>
          </w:tcPr>
          <w:p w14:paraId="4EE58150" w14:textId="09C7502E" w:rsidR="00A302AC" w:rsidRPr="001609F9" w:rsidRDefault="00714C2B" w:rsidP="00215059">
            <w:pPr>
              <w:pStyle w:val="ECCTabletext"/>
              <w:keepNext w:val="0"/>
              <w:widowControl w:val="0"/>
              <w:rPr>
                <w:lang w:eastAsia="en-US"/>
              </w:rPr>
            </w:pPr>
            <m:oMathPara>
              <m:oMath>
                <m:sSub>
                  <m:sSubPr>
                    <m:ctrlPr>
                      <w:rPr>
                        <w:rFonts w:ascii="Cambria Math" w:hAnsi="Cambria Math"/>
                        <w:lang w:eastAsia="en-US"/>
                      </w:rPr>
                    </m:ctrlPr>
                  </m:sSubPr>
                  <m:e>
                    <m:r>
                      <w:rPr>
                        <w:rFonts w:ascii="Cambria Math" w:hAnsi="Cambria Math"/>
                      </w:rPr>
                      <m:t>G</m:t>
                    </m:r>
                  </m:e>
                  <m:sub>
                    <m:r>
                      <w:rPr>
                        <w:rFonts w:ascii="Cambria Math" w:hAnsi="Cambria Math"/>
                      </w:rPr>
                      <m:t>AAS</m:t>
                    </m:r>
                  </m:sub>
                </m:sSub>
              </m:oMath>
            </m:oMathPara>
          </w:p>
        </w:tc>
        <w:tc>
          <w:tcPr>
            <w:tcW w:w="1194" w:type="pct"/>
            <w:tcBorders>
              <w:top w:val="single" w:sz="4" w:space="0" w:color="D22A23"/>
              <w:left w:val="single" w:sz="4" w:space="0" w:color="D22A23"/>
              <w:bottom w:val="single" w:sz="4" w:space="0" w:color="D22A23"/>
              <w:right w:val="single" w:sz="4" w:space="0" w:color="D22A23"/>
            </w:tcBorders>
            <w:hideMark/>
          </w:tcPr>
          <w:p w14:paraId="559EC416" w14:textId="77777777" w:rsidR="00A302AC" w:rsidRPr="001609F9" w:rsidRDefault="00A302AC" w:rsidP="00215059">
            <w:pPr>
              <w:pStyle w:val="ECCTabletext"/>
              <w:keepNext w:val="0"/>
              <w:widowControl w:val="0"/>
              <w:rPr>
                <w:lang w:eastAsia="en-US"/>
              </w:rPr>
            </w:pPr>
            <w:r w:rsidRPr="001609F9">
              <w:rPr>
                <w:lang w:eastAsia="en-US"/>
              </w:rPr>
              <w:t xml:space="preserve">Extended AAS Model </w:t>
            </w:r>
            <w:hyperlink r:id="rId184" w:history="1">
              <w:r w:rsidRPr="001609F9">
                <w:rPr>
                  <w:rStyle w:val="Hyperlink"/>
                  <w:lang w:eastAsia="en-US"/>
                </w:rPr>
                <w:t>3GPP TR 38.803</w:t>
              </w:r>
            </w:hyperlink>
            <w:r w:rsidRPr="001609F9">
              <w:rPr>
                <w:lang w:eastAsia="en-US"/>
              </w:rPr>
              <w:t xml:space="preserve"> (Section 5.2.3.2.4), reported in Table 2.</w:t>
            </w:r>
          </w:p>
        </w:tc>
        <w:tc>
          <w:tcPr>
            <w:tcW w:w="1345" w:type="pct"/>
            <w:tcBorders>
              <w:top w:val="single" w:sz="4" w:space="0" w:color="D22A23"/>
              <w:left w:val="single" w:sz="4" w:space="0" w:color="D22A23"/>
              <w:bottom w:val="single" w:sz="4" w:space="0" w:color="D22A23"/>
              <w:right w:val="single" w:sz="4" w:space="0" w:color="D22A23"/>
            </w:tcBorders>
            <w:hideMark/>
          </w:tcPr>
          <w:p w14:paraId="46D55AA8" w14:textId="77777777" w:rsidR="00A302AC" w:rsidRPr="001609F9" w:rsidRDefault="00A302AC" w:rsidP="00215059">
            <w:pPr>
              <w:pStyle w:val="ECCTabletext"/>
              <w:keepNext w:val="0"/>
              <w:widowControl w:val="0"/>
              <w:rPr>
                <w:lang w:eastAsia="en-US"/>
              </w:rPr>
            </w:pPr>
            <w:r w:rsidRPr="001609F9">
              <w:rPr>
                <w:lang w:eastAsia="en-US"/>
              </w:rPr>
              <w:t xml:space="preserve">Refer to section 5 of Recommendation </w:t>
            </w:r>
            <w:hyperlink r:id="rId185" w:history="1">
              <w:r w:rsidRPr="001609F9">
                <w:rPr>
                  <w:rStyle w:val="Hyperlink"/>
                  <w:lang w:eastAsia="en-US"/>
                </w:rPr>
                <w:t>ITU-R M.2101</w:t>
              </w:r>
            </w:hyperlink>
          </w:p>
        </w:tc>
      </w:tr>
      <w:tr w:rsidR="00A302AC" w:rsidRPr="001609F9" w14:paraId="5FA41C2D" w14:textId="77777777" w:rsidTr="00A302AC">
        <w:tc>
          <w:tcPr>
            <w:tcW w:w="1863" w:type="pct"/>
            <w:tcBorders>
              <w:top w:val="single" w:sz="4" w:space="0" w:color="D22A23"/>
              <w:left w:val="single" w:sz="4" w:space="0" w:color="D22A23"/>
              <w:bottom w:val="single" w:sz="4" w:space="0" w:color="D22A23"/>
              <w:right w:val="single" w:sz="4" w:space="0" w:color="D22A23"/>
            </w:tcBorders>
            <w:hideMark/>
          </w:tcPr>
          <w:p w14:paraId="629BE2E8" w14:textId="77777777" w:rsidR="00A302AC" w:rsidRPr="001609F9" w:rsidRDefault="00A302AC" w:rsidP="00215059">
            <w:pPr>
              <w:pStyle w:val="ECCTabletext"/>
              <w:keepNext w:val="0"/>
              <w:widowControl w:val="0"/>
              <w:rPr>
                <w:lang w:eastAsia="en-US"/>
              </w:rPr>
            </w:pPr>
            <w:r w:rsidRPr="001609F9">
              <w:rPr>
                <w:lang w:eastAsia="en-US"/>
              </w:rPr>
              <w:t xml:space="preserve">Gain at boresight </w:t>
            </w:r>
          </w:p>
        </w:tc>
        <w:tc>
          <w:tcPr>
            <w:tcW w:w="598" w:type="pct"/>
            <w:tcBorders>
              <w:top w:val="single" w:sz="4" w:space="0" w:color="D22A23"/>
              <w:left w:val="single" w:sz="4" w:space="0" w:color="D22A23"/>
              <w:bottom w:val="single" w:sz="4" w:space="0" w:color="D22A23"/>
              <w:right w:val="single" w:sz="4" w:space="0" w:color="D22A23"/>
            </w:tcBorders>
            <w:hideMark/>
          </w:tcPr>
          <w:p w14:paraId="115CD6FF" w14:textId="0C9ABD17" w:rsidR="00A302AC" w:rsidRPr="001609F9" w:rsidRDefault="00714C2B" w:rsidP="00215059">
            <w:pPr>
              <w:pStyle w:val="ECCTabletext"/>
              <w:keepNext w:val="0"/>
              <w:widowControl w:val="0"/>
              <w:rPr>
                <w:lang w:eastAsia="en-US"/>
              </w:rPr>
            </w:pPr>
            <m:oMathPara>
              <m:oMath>
                <m:func>
                  <m:funcPr>
                    <m:ctrlPr>
                      <w:rPr>
                        <w:rFonts w:ascii="Cambria Math" w:hAnsi="Cambria Math"/>
                        <w:lang w:eastAsia="en-US"/>
                      </w:rPr>
                    </m:ctrlPr>
                  </m:funcPr>
                  <m:fName>
                    <m:r>
                      <m:rPr>
                        <m:sty m:val="p"/>
                      </m:rPr>
                      <w:rPr>
                        <w:rFonts w:ascii="Cambria Math" w:hAnsi="Cambria Math"/>
                      </w:rPr>
                      <m:t>max</m:t>
                    </m:r>
                  </m:fName>
                  <m:e>
                    <m:sSub>
                      <m:sSubPr>
                        <m:ctrlPr>
                          <w:rPr>
                            <w:rFonts w:ascii="Cambria Math" w:hAnsi="Cambria Math"/>
                            <w:lang w:eastAsia="en-US"/>
                          </w:rPr>
                        </m:ctrlPr>
                      </m:sSubPr>
                      <m:e>
                        <m:r>
                          <w:rPr>
                            <w:rFonts w:ascii="Cambria Math" w:hAnsi="Cambria Math"/>
                          </w:rPr>
                          <m:t>G</m:t>
                        </m:r>
                      </m:e>
                      <m:sub>
                        <m:r>
                          <w:rPr>
                            <w:rFonts w:ascii="Cambria Math" w:hAnsi="Cambria Math"/>
                          </w:rPr>
                          <m:t>AAS</m:t>
                        </m:r>
                      </m:sub>
                    </m:sSub>
                  </m:e>
                </m:func>
              </m:oMath>
            </m:oMathPara>
          </w:p>
        </w:tc>
        <w:tc>
          <w:tcPr>
            <w:tcW w:w="1194" w:type="pct"/>
            <w:tcBorders>
              <w:top w:val="single" w:sz="4" w:space="0" w:color="D22A23"/>
              <w:left w:val="single" w:sz="4" w:space="0" w:color="D22A23"/>
              <w:bottom w:val="single" w:sz="4" w:space="0" w:color="D22A23"/>
              <w:right w:val="single" w:sz="4" w:space="0" w:color="D22A23"/>
            </w:tcBorders>
            <w:hideMark/>
          </w:tcPr>
          <w:p w14:paraId="31B0B0A8" w14:textId="77777777" w:rsidR="00A302AC" w:rsidRPr="001609F9" w:rsidRDefault="00A302AC" w:rsidP="00215059">
            <w:pPr>
              <w:pStyle w:val="ECCTabletext"/>
              <w:keepNext w:val="0"/>
              <w:widowControl w:val="0"/>
              <w:rPr>
                <w:lang w:eastAsia="en-US"/>
              </w:rPr>
            </w:pPr>
            <w:r w:rsidRPr="001609F9">
              <w:rPr>
                <w:lang w:eastAsia="en-US"/>
              </w:rPr>
              <w:t>26 dBi</w:t>
            </w:r>
          </w:p>
        </w:tc>
        <w:tc>
          <w:tcPr>
            <w:tcW w:w="1345" w:type="pct"/>
            <w:tcBorders>
              <w:top w:val="single" w:sz="4" w:space="0" w:color="D22A23"/>
              <w:left w:val="single" w:sz="4" w:space="0" w:color="D22A23"/>
              <w:bottom w:val="single" w:sz="4" w:space="0" w:color="D22A23"/>
              <w:right w:val="single" w:sz="4" w:space="0" w:color="D22A23"/>
            </w:tcBorders>
            <w:hideMark/>
          </w:tcPr>
          <w:p w14:paraId="6275E376" w14:textId="77777777" w:rsidR="00A302AC" w:rsidRPr="001609F9" w:rsidRDefault="00A302AC" w:rsidP="00215059">
            <w:pPr>
              <w:pStyle w:val="ECCTabletext"/>
              <w:keepNext w:val="0"/>
              <w:widowControl w:val="0"/>
              <w:rPr>
                <w:lang w:eastAsia="en-US"/>
              </w:rPr>
            </w:pPr>
            <w:r w:rsidRPr="001609F9">
              <w:rPr>
                <w:lang w:eastAsia="en-US"/>
              </w:rPr>
              <w:t>24.5 dBi</w:t>
            </w:r>
          </w:p>
        </w:tc>
      </w:tr>
      <w:tr w:rsidR="00A302AC" w:rsidRPr="001609F9" w14:paraId="50F994B0" w14:textId="77777777" w:rsidTr="00A302AC">
        <w:tc>
          <w:tcPr>
            <w:tcW w:w="1863" w:type="pct"/>
            <w:tcBorders>
              <w:top w:val="single" w:sz="4" w:space="0" w:color="D22A23"/>
              <w:left w:val="single" w:sz="4" w:space="0" w:color="D22A23"/>
              <w:bottom w:val="single" w:sz="4" w:space="0" w:color="D22A23"/>
              <w:right w:val="single" w:sz="4" w:space="0" w:color="D22A23"/>
            </w:tcBorders>
            <w:hideMark/>
          </w:tcPr>
          <w:p w14:paraId="35D9E348" w14:textId="77777777" w:rsidR="00A302AC" w:rsidRPr="001609F9" w:rsidRDefault="00A302AC" w:rsidP="00215059">
            <w:pPr>
              <w:pStyle w:val="ECCTabletext"/>
              <w:keepNext w:val="0"/>
              <w:widowControl w:val="0"/>
              <w:rPr>
                <w:lang w:eastAsia="en-US"/>
              </w:rPr>
            </w:pPr>
            <w:r w:rsidRPr="001609F9">
              <w:rPr>
                <w:lang w:eastAsia="en-US"/>
              </w:rPr>
              <w:t>Element gain (dBi) (Note 1)</w:t>
            </w:r>
          </w:p>
        </w:tc>
        <w:tc>
          <w:tcPr>
            <w:tcW w:w="598" w:type="pct"/>
            <w:tcBorders>
              <w:top w:val="single" w:sz="4" w:space="0" w:color="D22A23"/>
              <w:left w:val="single" w:sz="4" w:space="0" w:color="D22A23"/>
              <w:bottom w:val="single" w:sz="4" w:space="0" w:color="D22A23"/>
              <w:right w:val="single" w:sz="4" w:space="0" w:color="D22A23"/>
            </w:tcBorders>
            <w:hideMark/>
          </w:tcPr>
          <w:p w14:paraId="02F12171" w14:textId="48856F3D" w:rsidR="00A302AC" w:rsidRPr="001609F9" w:rsidRDefault="00714C2B" w:rsidP="00215059">
            <w:pPr>
              <w:pStyle w:val="ECCTabletext"/>
              <w:keepNext w:val="0"/>
              <w:widowControl w:val="0"/>
              <w:rPr>
                <w:lang w:eastAsia="en-US"/>
              </w:rPr>
            </w:pPr>
            <m:oMathPara>
              <m:oMath>
                <m:sSub>
                  <m:sSubPr>
                    <m:ctrlPr>
                      <w:rPr>
                        <w:rFonts w:ascii="Cambria Math" w:hAnsi="Cambria Math"/>
                        <w:lang w:eastAsia="en-US"/>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oMath>
            </m:oMathPara>
          </w:p>
        </w:tc>
        <w:tc>
          <w:tcPr>
            <w:tcW w:w="2539" w:type="pct"/>
            <w:gridSpan w:val="2"/>
            <w:tcBorders>
              <w:top w:val="single" w:sz="4" w:space="0" w:color="D22A23"/>
              <w:left w:val="single" w:sz="4" w:space="0" w:color="D22A23"/>
              <w:bottom w:val="single" w:sz="4" w:space="0" w:color="D22A23"/>
              <w:right w:val="single" w:sz="4" w:space="0" w:color="D22A23"/>
            </w:tcBorders>
            <w:hideMark/>
          </w:tcPr>
          <w:p w14:paraId="779CAF2F" w14:textId="77777777" w:rsidR="00A302AC" w:rsidRPr="001609F9" w:rsidRDefault="00A302AC" w:rsidP="00215059">
            <w:pPr>
              <w:pStyle w:val="ECCTabletext"/>
              <w:keepNext w:val="0"/>
              <w:widowControl w:val="0"/>
              <w:rPr>
                <w:lang w:eastAsia="en-US"/>
              </w:rPr>
            </w:pPr>
            <w:r w:rsidRPr="001609F9">
              <w:rPr>
                <w:lang w:eastAsia="en-US"/>
              </w:rPr>
              <w:t>6.4</w:t>
            </w:r>
          </w:p>
        </w:tc>
      </w:tr>
      <w:tr w:rsidR="00A302AC" w:rsidRPr="001609F9" w14:paraId="634596AE" w14:textId="77777777" w:rsidTr="00A302AC">
        <w:tc>
          <w:tcPr>
            <w:tcW w:w="1863" w:type="pct"/>
            <w:tcBorders>
              <w:top w:val="single" w:sz="4" w:space="0" w:color="D22A23"/>
              <w:left w:val="single" w:sz="4" w:space="0" w:color="D22A23"/>
              <w:bottom w:val="single" w:sz="4" w:space="0" w:color="D22A23"/>
              <w:right w:val="single" w:sz="4" w:space="0" w:color="D22A23"/>
            </w:tcBorders>
            <w:hideMark/>
          </w:tcPr>
          <w:p w14:paraId="11CA0306" w14:textId="77777777" w:rsidR="00A302AC" w:rsidRPr="001609F9" w:rsidRDefault="00A302AC" w:rsidP="00215059">
            <w:pPr>
              <w:pStyle w:val="ECCTabletext"/>
              <w:keepNext w:val="0"/>
              <w:widowControl w:val="0"/>
              <w:rPr>
                <w:lang w:eastAsia="en-US"/>
              </w:rPr>
            </w:pPr>
            <w:r w:rsidRPr="001609F9">
              <w:rPr>
                <w:lang w:eastAsia="en-US"/>
              </w:rPr>
              <w:t xml:space="preserve">Antenna polarization </w:t>
            </w:r>
          </w:p>
        </w:tc>
        <w:tc>
          <w:tcPr>
            <w:tcW w:w="598" w:type="pct"/>
            <w:tcBorders>
              <w:top w:val="single" w:sz="4" w:space="0" w:color="D22A23"/>
              <w:left w:val="single" w:sz="4" w:space="0" w:color="D22A23"/>
              <w:bottom w:val="single" w:sz="4" w:space="0" w:color="D22A23"/>
              <w:right w:val="single" w:sz="4" w:space="0" w:color="D22A23"/>
            </w:tcBorders>
            <w:hideMark/>
          </w:tcPr>
          <w:p w14:paraId="0DE2C3EA" w14:textId="77777777" w:rsidR="00A302AC" w:rsidRPr="001609F9" w:rsidRDefault="00A302AC" w:rsidP="00215059">
            <w:pPr>
              <w:pStyle w:val="ECCTabletext"/>
              <w:keepNext w:val="0"/>
              <w:widowControl w:val="0"/>
              <w:rPr>
                <w:lang w:eastAsia="en-US"/>
              </w:rPr>
            </w:pPr>
            <w:r w:rsidRPr="001609F9">
              <w:rPr>
                <w:lang w:eastAsia="en-US"/>
              </w:rPr>
              <w:t>N.A.</w:t>
            </w:r>
          </w:p>
        </w:tc>
        <w:tc>
          <w:tcPr>
            <w:tcW w:w="2539" w:type="pct"/>
            <w:gridSpan w:val="2"/>
            <w:tcBorders>
              <w:top w:val="single" w:sz="4" w:space="0" w:color="D22A23"/>
              <w:left w:val="single" w:sz="4" w:space="0" w:color="D22A23"/>
              <w:bottom w:val="single" w:sz="4" w:space="0" w:color="D22A23"/>
              <w:right w:val="single" w:sz="4" w:space="0" w:color="D22A23"/>
            </w:tcBorders>
            <w:hideMark/>
          </w:tcPr>
          <w:p w14:paraId="4F82AD77" w14:textId="77777777" w:rsidR="00A302AC" w:rsidRPr="001609F9" w:rsidRDefault="00A302AC" w:rsidP="00215059">
            <w:pPr>
              <w:pStyle w:val="ECCTabletext"/>
              <w:keepNext w:val="0"/>
              <w:widowControl w:val="0"/>
              <w:rPr>
                <w:lang w:eastAsia="en-US"/>
              </w:rPr>
            </w:pPr>
            <w:r w:rsidRPr="001609F9">
              <w:rPr>
                <w:lang w:eastAsia="en-US"/>
              </w:rPr>
              <w:t>Linear ±45º</w:t>
            </w:r>
          </w:p>
        </w:tc>
      </w:tr>
      <w:tr w:rsidR="00A302AC" w:rsidRPr="001609F9" w14:paraId="6D9BB06B" w14:textId="77777777" w:rsidTr="00A302AC">
        <w:tc>
          <w:tcPr>
            <w:tcW w:w="1863" w:type="pct"/>
            <w:tcBorders>
              <w:top w:val="single" w:sz="4" w:space="0" w:color="D22A23"/>
              <w:left w:val="single" w:sz="4" w:space="0" w:color="D22A23"/>
              <w:bottom w:val="single" w:sz="4" w:space="0" w:color="D22A23"/>
              <w:right w:val="single" w:sz="4" w:space="0" w:color="D22A23"/>
            </w:tcBorders>
            <w:hideMark/>
          </w:tcPr>
          <w:p w14:paraId="7FB272FD" w14:textId="77777777" w:rsidR="00A302AC" w:rsidRPr="001609F9" w:rsidRDefault="00A302AC" w:rsidP="00215059">
            <w:pPr>
              <w:pStyle w:val="ECCTabletext"/>
              <w:keepNext w:val="0"/>
              <w:widowControl w:val="0"/>
              <w:rPr>
                <w:lang w:eastAsia="en-US"/>
              </w:rPr>
            </w:pPr>
            <w:r w:rsidRPr="001609F9">
              <w:rPr>
                <w:lang w:eastAsia="en-US"/>
              </w:rPr>
              <w:t>Array Ohmic loss (dB) (Note 1)</w:t>
            </w:r>
          </w:p>
        </w:tc>
        <w:tc>
          <w:tcPr>
            <w:tcW w:w="598" w:type="pct"/>
            <w:tcBorders>
              <w:top w:val="single" w:sz="4" w:space="0" w:color="D22A23"/>
              <w:left w:val="single" w:sz="4" w:space="0" w:color="D22A23"/>
              <w:bottom w:val="single" w:sz="4" w:space="0" w:color="D22A23"/>
              <w:right w:val="single" w:sz="4" w:space="0" w:color="D22A23"/>
            </w:tcBorders>
            <w:hideMark/>
          </w:tcPr>
          <w:p w14:paraId="7BF255AF" w14:textId="77777777" w:rsidR="00A302AC" w:rsidRPr="001609F9" w:rsidRDefault="00A302AC" w:rsidP="00215059">
            <w:pPr>
              <w:pStyle w:val="ECCTabletext"/>
              <w:keepNext w:val="0"/>
              <w:widowControl w:val="0"/>
              <w:rPr>
                <w:lang w:eastAsia="en-US"/>
              </w:rPr>
            </w:pPr>
            <w:r w:rsidRPr="001609F9">
              <w:rPr>
                <w:lang w:eastAsia="en-US"/>
              </w:rPr>
              <w:t>N.A.</w:t>
            </w:r>
          </w:p>
        </w:tc>
        <w:tc>
          <w:tcPr>
            <w:tcW w:w="2539" w:type="pct"/>
            <w:gridSpan w:val="2"/>
            <w:tcBorders>
              <w:top w:val="single" w:sz="4" w:space="0" w:color="D22A23"/>
              <w:left w:val="single" w:sz="4" w:space="0" w:color="D22A23"/>
              <w:bottom w:val="single" w:sz="4" w:space="0" w:color="D22A23"/>
              <w:right w:val="single" w:sz="4" w:space="0" w:color="D22A23"/>
            </w:tcBorders>
            <w:hideMark/>
          </w:tcPr>
          <w:p w14:paraId="1ACE0B7E" w14:textId="77777777" w:rsidR="00A302AC" w:rsidRPr="001609F9" w:rsidRDefault="00A302AC" w:rsidP="00215059">
            <w:pPr>
              <w:pStyle w:val="ECCTabletext"/>
              <w:keepNext w:val="0"/>
              <w:widowControl w:val="0"/>
              <w:rPr>
                <w:lang w:eastAsia="en-US"/>
              </w:rPr>
            </w:pPr>
            <w:r w:rsidRPr="001609F9">
              <w:rPr>
                <w:lang w:eastAsia="en-US"/>
              </w:rPr>
              <w:t>2</w:t>
            </w:r>
          </w:p>
        </w:tc>
      </w:tr>
      <w:tr w:rsidR="00A302AC" w:rsidRPr="001609F9" w14:paraId="75C73D78" w14:textId="77777777" w:rsidTr="00A302AC">
        <w:tc>
          <w:tcPr>
            <w:tcW w:w="1863" w:type="pct"/>
            <w:tcBorders>
              <w:top w:val="single" w:sz="4" w:space="0" w:color="D22A23"/>
              <w:left w:val="single" w:sz="4" w:space="0" w:color="D22A23"/>
              <w:bottom w:val="single" w:sz="4" w:space="0" w:color="D22A23"/>
              <w:right w:val="single" w:sz="4" w:space="0" w:color="D22A23"/>
            </w:tcBorders>
            <w:hideMark/>
          </w:tcPr>
          <w:p w14:paraId="08CBFC4D" w14:textId="77777777" w:rsidR="00A302AC" w:rsidRPr="001609F9" w:rsidRDefault="00A302AC" w:rsidP="00215059">
            <w:pPr>
              <w:pStyle w:val="ECCTabletext"/>
              <w:keepNext w:val="0"/>
              <w:widowControl w:val="0"/>
              <w:rPr>
                <w:lang w:eastAsia="en-US"/>
              </w:rPr>
            </w:pPr>
            <w:r w:rsidRPr="001609F9">
              <w:rPr>
                <w:lang w:eastAsia="en-US"/>
              </w:rPr>
              <w:t>Horizontal/vertical 3 dB beam width of single element  (Degree)</w:t>
            </w:r>
          </w:p>
        </w:tc>
        <w:tc>
          <w:tcPr>
            <w:tcW w:w="598" w:type="pct"/>
            <w:tcBorders>
              <w:top w:val="single" w:sz="4" w:space="0" w:color="D22A23"/>
              <w:left w:val="single" w:sz="4" w:space="0" w:color="D22A23"/>
              <w:bottom w:val="single" w:sz="4" w:space="0" w:color="D22A23"/>
              <w:right w:val="single" w:sz="4" w:space="0" w:color="D22A23"/>
            </w:tcBorders>
            <w:hideMark/>
          </w:tcPr>
          <w:p w14:paraId="149ABA2A" w14:textId="300E9B3C" w:rsidR="00A302AC" w:rsidRPr="001609F9" w:rsidRDefault="00714C2B" w:rsidP="00215059">
            <w:pPr>
              <w:pStyle w:val="ECCTabletext"/>
              <w:keepNext w:val="0"/>
              <w:widowControl w:val="0"/>
              <w:rPr>
                <w:lang w:eastAsia="en-US"/>
              </w:rPr>
            </w:pPr>
            <m:oMathPara>
              <m:oMath>
                <m:sSub>
                  <m:sSubPr>
                    <m:ctrlPr>
                      <w:rPr>
                        <w:rFonts w:ascii="Cambria Math" w:hAnsi="Cambria Math"/>
                        <w:lang w:eastAsia="en-US"/>
                      </w:rPr>
                    </m:ctrlPr>
                  </m:sSubPr>
                  <m:e>
                    <m:r>
                      <w:rPr>
                        <w:rFonts w:ascii="Cambria Math" w:hAnsi="Cambria Math"/>
                      </w:rPr>
                      <m:t>φ</m:t>
                    </m:r>
                  </m:e>
                  <m:sub>
                    <m:r>
                      <m:rPr>
                        <m:sty m:val="p"/>
                      </m:rPr>
                      <w:rPr>
                        <w:rFonts w:ascii="Cambria Math" w:hAnsi="Cambria Math"/>
                      </w:rPr>
                      <m:t>3</m:t>
                    </m:r>
                    <m:r>
                      <w:rPr>
                        <w:rFonts w:ascii="Cambria Math" w:hAnsi="Cambria Math"/>
                      </w:rPr>
                      <m:t>db</m:t>
                    </m:r>
                  </m:sub>
                </m:sSub>
                <m:r>
                  <m:rPr>
                    <m:sty m:val="p"/>
                  </m:rPr>
                  <w:rPr>
                    <w:rFonts w:ascii="Cambria Math" w:hAnsi="Cambria Math"/>
                  </w:rPr>
                  <m:t>/</m:t>
                </m:r>
                <m:sSub>
                  <m:sSubPr>
                    <m:ctrlPr>
                      <w:rPr>
                        <w:rFonts w:ascii="Cambria Math" w:hAnsi="Cambria Math"/>
                        <w:lang w:eastAsia="en-US"/>
                      </w:rPr>
                    </m:ctrlPr>
                  </m:sSubPr>
                  <m:e>
                    <m:r>
                      <w:rPr>
                        <w:rFonts w:ascii="Cambria Math" w:hAnsi="Cambria Math"/>
                      </w:rPr>
                      <m:t>θ</m:t>
                    </m:r>
                  </m:e>
                  <m:sub>
                    <m:r>
                      <m:rPr>
                        <m:sty m:val="p"/>
                      </m:rPr>
                      <w:rPr>
                        <w:rFonts w:ascii="Cambria Math" w:hAnsi="Cambria Math"/>
                      </w:rPr>
                      <m:t>3</m:t>
                    </m:r>
                    <m:r>
                      <w:rPr>
                        <w:rFonts w:ascii="Cambria Math" w:hAnsi="Cambria Math"/>
                      </w:rPr>
                      <m:t>db</m:t>
                    </m:r>
                  </m:sub>
                </m:sSub>
              </m:oMath>
            </m:oMathPara>
          </w:p>
        </w:tc>
        <w:tc>
          <w:tcPr>
            <w:tcW w:w="2539" w:type="pct"/>
            <w:gridSpan w:val="2"/>
            <w:tcBorders>
              <w:top w:val="single" w:sz="4" w:space="0" w:color="D22A23"/>
              <w:left w:val="single" w:sz="4" w:space="0" w:color="D22A23"/>
              <w:bottom w:val="single" w:sz="4" w:space="0" w:color="D22A23"/>
              <w:right w:val="single" w:sz="4" w:space="0" w:color="D22A23"/>
            </w:tcBorders>
            <w:hideMark/>
          </w:tcPr>
          <w:p w14:paraId="0EE4ACD6" w14:textId="77777777" w:rsidR="00A302AC" w:rsidRPr="001609F9" w:rsidRDefault="00A302AC" w:rsidP="00215059">
            <w:pPr>
              <w:pStyle w:val="ECCTabletext"/>
              <w:keepNext w:val="0"/>
              <w:widowControl w:val="0"/>
              <w:rPr>
                <w:lang w:eastAsia="en-US"/>
              </w:rPr>
            </w:pPr>
            <w:r w:rsidRPr="001609F9">
              <w:rPr>
                <w:lang w:eastAsia="en-US"/>
              </w:rPr>
              <w:t>90º for H, 65º for V</w:t>
            </w:r>
          </w:p>
        </w:tc>
      </w:tr>
      <w:tr w:rsidR="00A302AC" w:rsidRPr="001609F9" w14:paraId="1115CE6C" w14:textId="77777777" w:rsidTr="00A302AC">
        <w:tc>
          <w:tcPr>
            <w:tcW w:w="1863" w:type="pct"/>
            <w:tcBorders>
              <w:top w:val="single" w:sz="4" w:space="0" w:color="D22A23"/>
              <w:left w:val="single" w:sz="4" w:space="0" w:color="D22A23"/>
              <w:bottom w:val="single" w:sz="4" w:space="0" w:color="D22A23"/>
              <w:right w:val="single" w:sz="4" w:space="0" w:color="D22A23"/>
            </w:tcBorders>
            <w:hideMark/>
          </w:tcPr>
          <w:p w14:paraId="778E197B" w14:textId="77777777" w:rsidR="00A302AC" w:rsidRPr="001609F9" w:rsidRDefault="00A302AC" w:rsidP="00215059">
            <w:pPr>
              <w:pStyle w:val="ECCTabletext"/>
              <w:keepNext w:val="0"/>
              <w:widowControl w:val="0"/>
              <w:rPr>
                <w:lang w:eastAsia="en-US"/>
              </w:rPr>
            </w:pPr>
            <w:r w:rsidRPr="001609F9">
              <w:rPr>
                <w:lang w:eastAsia="en-US"/>
              </w:rPr>
              <w:t>Horizontal/vertical front</w:t>
            </w:r>
            <w:r w:rsidRPr="001609F9">
              <w:rPr>
                <w:lang w:eastAsia="en-US"/>
              </w:rPr>
              <w:noBreakHyphen/>
              <w:t>to</w:t>
            </w:r>
            <w:r w:rsidRPr="001609F9">
              <w:rPr>
                <w:lang w:eastAsia="en-US"/>
              </w:rPr>
              <w:noBreakHyphen/>
              <w:t xml:space="preserve">back ratio (dB) </w:t>
            </w:r>
          </w:p>
        </w:tc>
        <w:tc>
          <w:tcPr>
            <w:tcW w:w="598" w:type="pct"/>
            <w:tcBorders>
              <w:top w:val="single" w:sz="4" w:space="0" w:color="D22A23"/>
              <w:left w:val="single" w:sz="4" w:space="0" w:color="D22A23"/>
              <w:bottom w:val="single" w:sz="4" w:space="0" w:color="D22A23"/>
              <w:right w:val="single" w:sz="4" w:space="0" w:color="D22A23"/>
            </w:tcBorders>
            <w:hideMark/>
          </w:tcPr>
          <w:p w14:paraId="21746B50" w14:textId="5DD2AF95" w:rsidR="00A302AC" w:rsidRPr="001609F9" w:rsidRDefault="00714C2B" w:rsidP="00215059">
            <w:pPr>
              <w:pStyle w:val="ECCTabletext"/>
              <w:keepNext w:val="0"/>
              <w:widowControl w:val="0"/>
              <w:rPr>
                <w:lang w:eastAsia="en-US"/>
              </w:rPr>
            </w:pPr>
            <m:oMathPara>
              <m:oMath>
                <m:sSub>
                  <m:sSubPr>
                    <m:ctrlPr>
                      <w:rPr>
                        <w:rFonts w:ascii="Cambria Math" w:hAnsi="Cambria Math"/>
                        <w:lang w:eastAsia="en-US"/>
                      </w:rPr>
                    </m:ctrlPr>
                  </m:sSubPr>
                  <m:e>
                    <m:sSub>
                      <m:sSubPr>
                        <m:ctrlPr>
                          <w:rPr>
                            <w:rFonts w:ascii="Cambria Math" w:hAnsi="Cambria Math"/>
                            <w:lang w:eastAsia="en-US"/>
                          </w:rPr>
                        </m:ctrlPr>
                      </m:sSubPr>
                      <m:e>
                        <m:r>
                          <w:rPr>
                            <w:rFonts w:ascii="Cambria Math" w:hAnsi="Cambria Math"/>
                          </w:rPr>
                          <m:t>A</m:t>
                        </m:r>
                      </m:e>
                      <m:sub>
                        <m:r>
                          <w:rPr>
                            <w:rFonts w:ascii="Cambria Math" w:hAnsi="Cambria Math"/>
                          </w:rPr>
                          <m:t>m</m:t>
                        </m:r>
                      </m:sub>
                    </m:sSub>
                    <m:r>
                      <w:rPr>
                        <w:rFonts w:ascii="Cambria Math" w:hAnsi="Cambria Math"/>
                      </w:rPr>
                      <m:t>,SLA</m:t>
                    </m:r>
                  </m:e>
                  <m:sub>
                    <m:r>
                      <w:rPr>
                        <w:rFonts w:ascii="Cambria Math" w:hAnsi="Cambria Math"/>
                      </w:rPr>
                      <m:t>V</m:t>
                    </m:r>
                  </m:sub>
                </m:sSub>
              </m:oMath>
            </m:oMathPara>
          </w:p>
        </w:tc>
        <w:tc>
          <w:tcPr>
            <w:tcW w:w="2539" w:type="pct"/>
            <w:gridSpan w:val="2"/>
            <w:tcBorders>
              <w:top w:val="single" w:sz="4" w:space="0" w:color="D22A23"/>
              <w:left w:val="single" w:sz="4" w:space="0" w:color="D22A23"/>
              <w:bottom w:val="single" w:sz="4" w:space="0" w:color="D22A23"/>
              <w:right w:val="single" w:sz="4" w:space="0" w:color="D22A23"/>
            </w:tcBorders>
          </w:tcPr>
          <w:p w14:paraId="0A4597A2" w14:textId="77777777" w:rsidR="00A302AC" w:rsidRPr="001609F9" w:rsidRDefault="00A302AC" w:rsidP="00215059">
            <w:pPr>
              <w:pStyle w:val="ECCTabletext"/>
              <w:keepNext w:val="0"/>
              <w:widowControl w:val="0"/>
              <w:rPr>
                <w:lang w:eastAsia="en-US"/>
              </w:rPr>
            </w:pPr>
            <w:r w:rsidRPr="001609F9">
              <w:rPr>
                <w:lang w:eastAsia="en-US"/>
              </w:rPr>
              <w:t>30 dB for both H/V</w:t>
            </w:r>
          </w:p>
          <w:p w14:paraId="2AD6E4D7" w14:textId="77777777" w:rsidR="00A302AC" w:rsidRPr="001609F9" w:rsidRDefault="00A302AC" w:rsidP="00215059">
            <w:pPr>
              <w:pStyle w:val="ECCTabletext"/>
              <w:keepNext w:val="0"/>
              <w:widowControl w:val="0"/>
              <w:rPr>
                <w:lang w:eastAsia="en-US"/>
              </w:rPr>
            </w:pPr>
          </w:p>
        </w:tc>
      </w:tr>
      <w:tr w:rsidR="00A302AC" w:rsidRPr="001609F9" w14:paraId="28B13D8E" w14:textId="77777777" w:rsidTr="00A302AC">
        <w:tc>
          <w:tcPr>
            <w:tcW w:w="1863" w:type="pct"/>
            <w:tcBorders>
              <w:top w:val="single" w:sz="4" w:space="0" w:color="D22A23"/>
              <w:left w:val="single" w:sz="4" w:space="0" w:color="D22A23"/>
              <w:bottom w:val="single" w:sz="4" w:space="0" w:color="D22A23"/>
              <w:right w:val="single" w:sz="4" w:space="0" w:color="D22A23"/>
            </w:tcBorders>
            <w:hideMark/>
          </w:tcPr>
          <w:p w14:paraId="0C9CAF33" w14:textId="77777777" w:rsidR="00A302AC" w:rsidRPr="001609F9" w:rsidRDefault="00A302AC" w:rsidP="00215059">
            <w:pPr>
              <w:pStyle w:val="ECCTabletext"/>
              <w:keepNext w:val="0"/>
              <w:widowControl w:val="0"/>
              <w:rPr>
                <w:lang w:eastAsia="en-US"/>
              </w:rPr>
            </w:pPr>
            <w:r w:rsidRPr="001609F9">
              <w:rPr>
                <w:lang w:eastAsia="en-US"/>
              </w:rPr>
              <w:t xml:space="preserve">Antenna polarization </w:t>
            </w:r>
          </w:p>
        </w:tc>
        <w:tc>
          <w:tcPr>
            <w:tcW w:w="598" w:type="pct"/>
            <w:tcBorders>
              <w:top w:val="single" w:sz="4" w:space="0" w:color="D22A23"/>
              <w:left w:val="single" w:sz="4" w:space="0" w:color="D22A23"/>
              <w:bottom w:val="single" w:sz="4" w:space="0" w:color="D22A23"/>
              <w:right w:val="single" w:sz="4" w:space="0" w:color="D22A23"/>
            </w:tcBorders>
            <w:hideMark/>
          </w:tcPr>
          <w:p w14:paraId="71F9E036" w14:textId="77777777" w:rsidR="00A302AC" w:rsidRPr="001609F9" w:rsidRDefault="00A302AC" w:rsidP="00215059">
            <w:pPr>
              <w:pStyle w:val="ECCTabletext"/>
              <w:keepNext w:val="0"/>
              <w:widowControl w:val="0"/>
              <w:rPr>
                <w:lang w:eastAsia="en-US"/>
              </w:rPr>
            </w:pPr>
            <w:r w:rsidRPr="001609F9">
              <w:rPr>
                <w:lang w:eastAsia="en-US"/>
              </w:rPr>
              <w:t>N.A.</w:t>
            </w:r>
          </w:p>
        </w:tc>
        <w:tc>
          <w:tcPr>
            <w:tcW w:w="2539" w:type="pct"/>
            <w:gridSpan w:val="2"/>
            <w:tcBorders>
              <w:top w:val="single" w:sz="4" w:space="0" w:color="D22A23"/>
              <w:left w:val="single" w:sz="4" w:space="0" w:color="D22A23"/>
              <w:bottom w:val="single" w:sz="4" w:space="0" w:color="D22A23"/>
              <w:right w:val="single" w:sz="4" w:space="0" w:color="D22A23"/>
            </w:tcBorders>
            <w:hideMark/>
          </w:tcPr>
          <w:p w14:paraId="1A1B69A9" w14:textId="77777777" w:rsidR="00A302AC" w:rsidRPr="001609F9" w:rsidRDefault="00A302AC" w:rsidP="00215059">
            <w:pPr>
              <w:pStyle w:val="ECCTabletext"/>
              <w:keepNext w:val="0"/>
              <w:widowControl w:val="0"/>
              <w:rPr>
                <w:lang w:eastAsia="en-US"/>
              </w:rPr>
            </w:pPr>
            <w:r w:rsidRPr="001609F9">
              <w:rPr>
                <w:lang w:eastAsia="en-US"/>
              </w:rPr>
              <w:t>Linear ±45º</w:t>
            </w:r>
          </w:p>
        </w:tc>
      </w:tr>
      <w:tr w:rsidR="00A302AC" w:rsidRPr="001609F9" w14:paraId="5471045F" w14:textId="77777777" w:rsidTr="00A302AC">
        <w:tc>
          <w:tcPr>
            <w:tcW w:w="1863" w:type="pct"/>
            <w:tcBorders>
              <w:top w:val="single" w:sz="4" w:space="0" w:color="D22A23"/>
              <w:left w:val="single" w:sz="4" w:space="0" w:color="D22A23"/>
              <w:bottom w:val="single" w:sz="4" w:space="0" w:color="D22A23"/>
              <w:right w:val="single" w:sz="4" w:space="0" w:color="D22A23"/>
            </w:tcBorders>
            <w:hideMark/>
          </w:tcPr>
          <w:p w14:paraId="32933D2A" w14:textId="77777777" w:rsidR="00A302AC" w:rsidRPr="001609F9" w:rsidRDefault="00A302AC" w:rsidP="00215059">
            <w:pPr>
              <w:pStyle w:val="ECCTabletext"/>
              <w:keepNext w:val="0"/>
              <w:widowControl w:val="0"/>
              <w:rPr>
                <w:lang w:eastAsia="en-US"/>
              </w:rPr>
            </w:pPr>
            <w:r w:rsidRPr="001609F9">
              <w:rPr>
                <w:lang w:eastAsia="en-US"/>
              </w:rPr>
              <w:t>Antenna array configuration (Row × Column) (Note 2)</w:t>
            </w:r>
          </w:p>
        </w:tc>
        <w:tc>
          <w:tcPr>
            <w:tcW w:w="598" w:type="pct"/>
            <w:tcBorders>
              <w:top w:val="single" w:sz="4" w:space="0" w:color="D22A23"/>
              <w:left w:val="single" w:sz="4" w:space="0" w:color="D22A23"/>
              <w:bottom w:val="single" w:sz="4" w:space="0" w:color="D22A23"/>
              <w:right w:val="single" w:sz="4" w:space="0" w:color="D22A23"/>
            </w:tcBorders>
            <w:hideMark/>
          </w:tcPr>
          <w:p w14:paraId="559E4029" w14:textId="2318702D" w:rsidR="00A302AC" w:rsidRPr="001609F9" w:rsidRDefault="00A302AC" w:rsidP="00215059">
            <w:pPr>
              <w:pStyle w:val="ECCTabletext"/>
              <w:keepNext w:val="0"/>
              <w:widowControl w:val="0"/>
              <w:rPr>
                <w:lang w:eastAsia="en-US"/>
              </w:rPr>
            </w:pPr>
            <m:oMathPara>
              <m:oMath>
                <m:r>
                  <w:rPr>
                    <w:rFonts w:ascii="Cambria Math" w:hAnsi="Cambria Math"/>
                  </w:rPr>
                  <m:t>M</m:t>
                </m:r>
                <m:r>
                  <m:rPr>
                    <m:sty m:val="p"/>
                  </m:rPr>
                  <w:rPr>
                    <w:rFonts w:ascii="Cambria Math" w:hAnsi="Cambria Math"/>
                  </w:rPr>
                  <m:t>×</m:t>
                </m:r>
                <m:r>
                  <w:rPr>
                    <w:rFonts w:ascii="Cambria Math" w:hAnsi="Cambria Math"/>
                  </w:rPr>
                  <m:t>N</m:t>
                </m:r>
              </m:oMath>
            </m:oMathPara>
          </w:p>
        </w:tc>
        <w:tc>
          <w:tcPr>
            <w:tcW w:w="1194" w:type="pct"/>
            <w:tcBorders>
              <w:top w:val="single" w:sz="4" w:space="0" w:color="D22A23"/>
              <w:left w:val="single" w:sz="4" w:space="0" w:color="D22A23"/>
              <w:bottom w:val="single" w:sz="4" w:space="0" w:color="D22A23"/>
              <w:right w:val="single" w:sz="4" w:space="0" w:color="D22A23"/>
            </w:tcBorders>
            <w:hideMark/>
          </w:tcPr>
          <w:p w14:paraId="33103ECF" w14:textId="77777777" w:rsidR="00A302AC" w:rsidRPr="001609F9" w:rsidRDefault="00A302AC" w:rsidP="00215059">
            <w:pPr>
              <w:pStyle w:val="ECCTabletext"/>
              <w:keepNext w:val="0"/>
              <w:widowControl w:val="0"/>
              <w:rPr>
                <w:lang w:eastAsia="en-US"/>
              </w:rPr>
            </w:pPr>
            <w:r w:rsidRPr="001609F9">
              <w:rPr>
                <w:lang w:eastAsia="en-US"/>
              </w:rPr>
              <w:t>4 × 8 elements</w:t>
            </w:r>
          </w:p>
        </w:tc>
        <w:tc>
          <w:tcPr>
            <w:tcW w:w="1345" w:type="pct"/>
            <w:tcBorders>
              <w:top w:val="single" w:sz="4" w:space="0" w:color="D22A23"/>
              <w:left w:val="single" w:sz="4" w:space="0" w:color="D22A23"/>
              <w:bottom w:val="single" w:sz="4" w:space="0" w:color="D22A23"/>
              <w:right w:val="single" w:sz="4" w:space="0" w:color="D22A23"/>
            </w:tcBorders>
            <w:hideMark/>
          </w:tcPr>
          <w:p w14:paraId="114663D8" w14:textId="77777777" w:rsidR="00A302AC" w:rsidRPr="001609F9" w:rsidRDefault="00A302AC" w:rsidP="00215059">
            <w:pPr>
              <w:pStyle w:val="ECCTabletext"/>
              <w:keepNext w:val="0"/>
              <w:widowControl w:val="0"/>
              <w:rPr>
                <w:lang w:eastAsia="en-US"/>
              </w:rPr>
            </w:pPr>
            <w:r w:rsidRPr="001609F9">
              <w:rPr>
                <w:lang w:eastAsia="en-US"/>
              </w:rPr>
              <w:t>8 × 8 elements</w:t>
            </w:r>
          </w:p>
        </w:tc>
      </w:tr>
      <w:tr w:rsidR="00A302AC" w:rsidRPr="001609F9" w14:paraId="52B103C0" w14:textId="77777777" w:rsidTr="00A302AC">
        <w:tc>
          <w:tcPr>
            <w:tcW w:w="1863" w:type="pct"/>
            <w:tcBorders>
              <w:top w:val="single" w:sz="4" w:space="0" w:color="D22A23"/>
              <w:left w:val="single" w:sz="4" w:space="0" w:color="D22A23"/>
              <w:bottom w:val="single" w:sz="4" w:space="0" w:color="D22A23"/>
              <w:right w:val="single" w:sz="4" w:space="0" w:color="D22A23"/>
            </w:tcBorders>
            <w:hideMark/>
          </w:tcPr>
          <w:p w14:paraId="0EC1A57A" w14:textId="77777777" w:rsidR="00A302AC" w:rsidRPr="001609F9" w:rsidRDefault="00A302AC" w:rsidP="00215059">
            <w:pPr>
              <w:pStyle w:val="ECCTabletext"/>
              <w:keepNext w:val="0"/>
              <w:widowControl w:val="0"/>
              <w:rPr>
                <w:lang w:eastAsia="en-US"/>
              </w:rPr>
            </w:pPr>
            <w:r w:rsidRPr="001609F9">
              <w:rPr>
                <w:lang w:eastAsia="en-US"/>
              </w:rPr>
              <w:t>Horizontal/Vertical radiating element/sub-array spacing</w:t>
            </w:r>
          </w:p>
        </w:tc>
        <w:tc>
          <w:tcPr>
            <w:tcW w:w="598" w:type="pct"/>
            <w:tcBorders>
              <w:top w:val="single" w:sz="4" w:space="0" w:color="D22A23"/>
              <w:left w:val="single" w:sz="4" w:space="0" w:color="D22A23"/>
              <w:bottom w:val="single" w:sz="4" w:space="0" w:color="D22A23"/>
              <w:right w:val="single" w:sz="4" w:space="0" w:color="D22A23"/>
            </w:tcBorders>
            <w:hideMark/>
          </w:tcPr>
          <w:p w14:paraId="35F6018D" w14:textId="73054605" w:rsidR="00A302AC" w:rsidRPr="001609F9" w:rsidRDefault="00714C2B" w:rsidP="00215059">
            <w:pPr>
              <w:pStyle w:val="ECCTabletext"/>
              <w:keepNext w:val="0"/>
              <w:widowControl w:val="0"/>
              <w:rPr>
                <w:lang w:eastAsia="en-US"/>
              </w:rPr>
            </w:pPr>
            <m:oMathPara>
              <m:oMath>
                <m:sSub>
                  <m:sSubPr>
                    <m:ctrlPr>
                      <w:rPr>
                        <w:rFonts w:ascii="Cambria Math" w:hAnsi="Cambria Math"/>
                        <w:lang w:eastAsia="en-US"/>
                      </w:rPr>
                    </m:ctrlPr>
                  </m:sSubPr>
                  <m:e>
                    <m:r>
                      <w:rPr>
                        <w:rFonts w:ascii="Cambria Math" w:hAnsi="Cambria Math"/>
                      </w:rPr>
                      <m:t>d</m:t>
                    </m:r>
                  </m:e>
                  <m:sub>
                    <m:r>
                      <w:rPr>
                        <w:rFonts w:ascii="Cambria Math" w:hAnsi="Cambria Math"/>
                      </w:rPr>
                      <m:t>h</m:t>
                    </m:r>
                  </m:sub>
                </m:sSub>
                <m:r>
                  <w:rPr>
                    <w:rFonts w:ascii="Cambria Math" w:hAnsi="Cambria Math"/>
                  </w:rPr>
                  <m:t>,</m:t>
                </m:r>
                <m:sSub>
                  <m:sSubPr>
                    <m:ctrlPr>
                      <w:rPr>
                        <w:rFonts w:ascii="Cambria Math" w:hAnsi="Cambria Math"/>
                        <w:lang w:eastAsia="en-US"/>
                      </w:rPr>
                    </m:ctrlPr>
                  </m:sSubPr>
                  <m:e>
                    <m:r>
                      <w:rPr>
                        <w:rFonts w:ascii="Cambria Math" w:hAnsi="Cambria Math"/>
                      </w:rPr>
                      <m:t>d</m:t>
                    </m:r>
                  </m:e>
                  <m:sub>
                    <m:r>
                      <w:rPr>
                        <w:rFonts w:ascii="Cambria Math" w:hAnsi="Cambria Math"/>
                      </w:rPr>
                      <m:t>v</m:t>
                    </m:r>
                  </m:sub>
                </m:sSub>
              </m:oMath>
            </m:oMathPara>
          </w:p>
        </w:tc>
        <w:tc>
          <w:tcPr>
            <w:tcW w:w="1194" w:type="pct"/>
            <w:tcBorders>
              <w:top w:val="single" w:sz="4" w:space="0" w:color="D22A23"/>
              <w:left w:val="single" w:sz="4" w:space="0" w:color="D22A23"/>
              <w:bottom w:val="single" w:sz="4" w:space="0" w:color="D22A23"/>
              <w:right w:val="single" w:sz="4" w:space="0" w:color="D22A23"/>
            </w:tcBorders>
            <w:hideMark/>
          </w:tcPr>
          <w:p w14:paraId="39A65BF5" w14:textId="77777777" w:rsidR="00A302AC" w:rsidRPr="001609F9" w:rsidRDefault="00A302AC" w:rsidP="00215059">
            <w:pPr>
              <w:pStyle w:val="ECCTabletext"/>
              <w:keepNext w:val="0"/>
              <w:widowControl w:val="0"/>
              <w:rPr>
                <w:lang w:eastAsia="en-US"/>
              </w:rPr>
            </w:pPr>
            <w:r w:rsidRPr="001609F9">
              <w:rPr>
                <w:lang w:eastAsia="en-US"/>
              </w:rPr>
              <w:t>0.5 of wavelength for H, 2.1 of wavelength for V</w:t>
            </w:r>
          </w:p>
        </w:tc>
        <w:tc>
          <w:tcPr>
            <w:tcW w:w="1345" w:type="pct"/>
            <w:tcBorders>
              <w:top w:val="single" w:sz="4" w:space="0" w:color="D22A23"/>
              <w:left w:val="single" w:sz="4" w:space="0" w:color="D22A23"/>
              <w:bottom w:val="single" w:sz="4" w:space="0" w:color="D22A23"/>
              <w:right w:val="single" w:sz="4" w:space="0" w:color="D22A23"/>
            </w:tcBorders>
            <w:hideMark/>
          </w:tcPr>
          <w:p w14:paraId="3E22A8C3" w14:textId="77777777" w:rsidR="00A302AC" w:rsidRPr="001609F9" w:rsidRDefault="00A302AC" w:rsidP="00215059">
            <w:pPr>
              <w:pStyle w:val="ECCTabletext"/>
              <w:keepNext w:val="0"/>
              <w:widowControl w:val="0"/>
              <w:rPr>
                <w:lang w:eastAsia="en-US"/>
              </w:rPr>
            </w:pPr>
            <w:r w:rsidRPr="001609F9">
              <w:rPr>
                <w:lang w:eastAsia="en-US"/>
              </w:rPr>
              <w:t>0.5 of wavelength for H, 0.7 of wavelength for V</w:t>
            </w:r>
          </w:p>
        </w:tc>
      </w:tr>
      <w:tr w:rsidR="00A302AC" w:rsidRPr="001609F9" w14:paraId="2F37EC1C" w14:textId="77777777" w:rsidTr="00A302AC">
        <w:tc>
          <w:tcPr>
            <w:tcW w:w="1863" w:type="pct"/>
            <w:tcBorders>
              <w:top w:val="single" w:sz="4" w:space="0" w:color="D22A23"/>
              <w:left w:val="single" w:sz="4" w:space="0" w:color="D22A23"/>
              <w:bottom w:val="single" w:sz="4" w:space="0" w:color="D22A23"/>
              <w:right w:val="single" w:sz="4" w:space="0" w:color="D22A23"/>
            </w:tcBorders>
            <w:hideMark/>
          </w:tcPr>
          <w:p w14:paraId="6BE9BE74" w14:textId="77777777" w:rsidR="00A302AC" w:rsidRPr="001609F9" w:rsidRDefault="00A302AC" w:rsidP="00215059">
            <w:pPr>
              <w:pStyle w:val="ECCTabletext"/>
              <w:keepNext w:val="0"/>
              <w:widowControl w:val="0"/>
              <w:rPr>
                <w:lang w:eastAsia="en-US"/>
              </w:rPr>
            </w:pPr>
            <w:r w:rsidRPr="001609F9">
              <w:rPr>
                <w:lang w:eastAsia="en-US"/>
              </w:rPr>
              <w:t>Number of element rows in sub-array</w:t>
            </w:r>
          </w:p>
        </w:tc>
        <w:tc>
          <w:tcPr>
            <w:tcW w:w="598" w:type="pct"/>
            <w:tcBorders>
              <w:top w:val="single" w:sz="4" w:space="0" w:color="D22A23"/>
              <w:left w:val="single" w:sz="4" w:space="0" w:color="D22A23"/>
              <w:bottom w:val="single" w:sz="4" w:space="0" w:color="D22A23"/>
              <w:right w:val="single" w:sz="4" w:space="0" w:color="D22A23"/>
            </w:tcBorders>
            <w:hideMark/>
          </w:tcPr>
          <w:p w14:paraId="013C62F4" w14:textId="1B92DB11" w:rsidR="00A302AC" w:rsidRPr="001609F9" w:rsidRDefault="00714C2B" w:rsidP="00215059">
            <w:pPr>
              <w:pStyle w:val="ECCTabletext"/>
              <w:keepNext w:val="0"/>
              <w:widowControl w:val="0"/>
              <w:rPr>
                <w:lang w:eastAsia="en-US"/>
              </w:rPr>
            </w:pPr>
            <m:oMathPara>
              <m:oMath>
                <m:sSub>
                  <m:sSubPr>
                    <m:ctrlPr>
                      <w:rPr>
                        <w:rFonts w:ascii="Cambria Math" w:hAnsi="Cambria Math"/>
                        <w:lang w:eastAsia="en-US"/>
                      </w:rPr>
                    </m:ctrlPr>
                  </m:sSubPr>
                  <m:e>
                    <m:r>
                      <w:rPr>
                        <w:rFonts w:ascii="Cambria Math" w:hAnsi="Cambria Math"/>
                      </w:rPr>
                      <m:t>M</m:t>
                    </m:r>
                  </m:e>
                  <m:sub>
                    <m:r>
                      <w:rPr>
                        <w:rFonts w:ascii="Cambria Math" w:hAnsi="Cambria Math"/>
                      </w:rPr>
                      <m:t>sub</m:t>
                    </m:r>
                  </m:sub>
                </m:sSub>
              </m:oMath>
            </m:oMathPara>
          </w:p>
        </w:tc>
        <w:tc>
          <w:tcPr>
            <w:tcW w:w="1194" w:type="pct"/>
            <w:tcBorders>
              <w:top w:val="single" w:sz="4" w:space="0" w:color="D22A23"/>
              <w:left w:val="single" w:sz="4" w:space="0" w:color="D22A23"/>
              <w:bottom w:val="single" w:sz="4" w:space="0" w:color="D22A23"/>
              <w:right w:val="single" w:sz="4" w:space="0" w:color="D22A23"/>
            </w:tcBorders>
            <w:hideMark/>
          </w:tcPr>
          <w:p w14:paraId="04ACD308" w14:textId="77777777" w:rsidR="00A302AC" w:rsidRPr="001609F9" w:rsidRDefault="00A302AC" w:rsidP="00215059">
            <w:pPr>
              <w:pStyle w:val="ECCTabletext"/>
              <w:keepNext w:val="0"/>
              <w:widowControl w:val="0"/>
              <w:rPr>
                <w:lang w:eastAsia="en-US"/>
              </w:rPr>
            </w:pPr>
            <w:r w:rsidRPr="001609F9">
              <w:rPr>
                <w:lang w:eastAsia="en-US"/>
              </w:rPr>
              <w:t>3</w:t>
            </w:r>
          </w:p>
        </w:tc>
        <w:tc>
          <w:tcPr>
            <w:tcW w:w="1345" w:type="pct"/>
            <w:tcBorders>
              <w:top w:val="single" w:sz="4" w:space="0" w:color="D22A23"/>
              <w:left w:val="single" w:sz="4" w:space="0" w:color="D22A23"/>
              <w:bottom w:val="single" w:sz="4" w:space="0" w:color="D22A23"/>
              <w:right w:val="single" w:sz="4" w:space="0" w:color="D22A23"/>
            </w:tcBorders>
            <w:hideMark/>
          </w:tcPr>
          <w:p w14:paraId="752889B5" w14:textId="77777777" w:rsidR="00A302AC" w:rsidRPr="001609F9" w:rsidRDefault="00A302AC" w:rsidP="00215059">
            <w:pPr>
              <w:pStyle w:val="ECCTabletext"/>
              <w:keepNext w:val="0"/>
              <w:widowControl w:val="0"/>
              <w:rPr>
                <w:lang w:eastAsia="en-US"/>
              </w:rPr>
            </w:pPr>
            <w:r w:rsidRPr="001609F9">
              <w:rPr>
                <w:lang w:eastAsia="en-US"/>
              </w:rPr>
              <w:t>N.A.</w:t>
            </w:r>
          </w:p>
        </w:tc>
      </w:tr>
      <w:tr w:rsidR="00A302AC" w:rsidRPr="001609F9" w14:paraId="1A1783E1" w14:textId="77777777" w:rsidTr="00A302AC">
        <w:tc>
          <w:tcPr>
            <w:tcW w:w="1863" w:type="pct"/>
            <w:tcBorders>
              <w:top w:val="single" w:sz="4" w:space="0" w:color="D22A23"/>
              <w:left w:val="single" w:sz="4" w:space="0" w:color="D22A23"/>
              <w:bottom w:val="single" w:sz="4" w:space="0" w:color="D22A23"/>
              <w:right w:val="single" w:sz="4" w:space="0" w:color="D22A23"/>
            </w:tcBorders>
            <w:hideMark/>
          </w:tcPr>
          <w:p w14:paraId="0F69B26F" w14:textId="77777777" w:rsidR="00A302AC" w:rsidRPr="001609F9" w:rsidRDefault="00A302AC" w:rsidP="00215059">
            <w:pPr>
              <w:pStyle w:val="ECCTabletext"/>
              <w:keepNext w:val="0"/>
              <w:widowControl w:val="0"/>
              <w:rPr>
                <w:lang w:eastAsia="en-US"/>
              </w:rPr>
            </w:pPr>
            <w:r w:rsidRPr="001609F9">
              <w:rPr>
                <w:lang w:eastAsia="en-US"/>
              </w:rPr>
              <w:t>Vertical radiating element spacing in sub-array</w:t>
            </w:r>
          </w:p>
        </w:tc>
        <w:tc>
          <w:tcPr>
            <w:tcW w:w="598" w:type="pct"/>
            <w:tcBorders>
              <w:top w:val="single" w:sz="4" w:space="0" w:color="D22A23"/>
              <w:left w:val="single" w:sz="4" w:space="0" w:color="D22A23"/>
              <w:bottom w:val="single" w:sz="4" w:space="0" w:color="D22A23"/>
              <w:right w:val="single" w:sz="4" w:space="0" w:color="D22A23"/>
            </w:tcBorders>
            <w:hideMark/>
          </w:tcPr>
          <w:p w14:paraId="64EF1201" w14:textId="5F9B863F" w:rsidR="00A302AC" w:rsidRPr="001609F9" w:rsidRDefault="00714C2B" w:rsidP="00215059">
            <w:pPr>
              <w:pStyle w:val="ECCTabletext"/>
              <w:keepNext w:val="0"/>
              <w:widowControl w:val="0"/>
              <w:rPr>
                <w:lang w:eastAsia="en-US"/>
              </w:rPr>
            </w:pPr>
            <m:oMathPara>
              <m:oMath>
                <m:sSub>
                  <m:sSubPr>
                    <m:ctrlPr>
                      <w:rPr>
                        <w:rFonts w:ascii="Cambria Math" w:hAnsi="Cambria Math"/>
                        <w:lang w:eastAsia="en-US"/>
                      </w:rPr>
                    </m:ctrlPr>
                  </m:sSubPr>
                  <m:e>
                    <m:r>
                      <w:rPr>
                        <w:rFonts w:ascii="Cambria Math" w:hAnsi="Cambria Math"/>
                      </w:rPr>
                      <m:t>d</m:t>
                    </m:r>
                  </m:e>
                  <m:sub>
                    <m:r>
                      <w:rPr>
                        <w:rFonts w:ascii="Cambria Math" w:hAnsi="Cambria Math"/>
                      </w:rPr>
                      <m:t>v</m:t>
                    </m:r>
                    <m:r>
                      <m:rPr>
                        <m:sty m:val="p"/>
                      </m:rPr>
                      <w:rPr>
                        <w:rFonts w:ascii="Cambria Math" w:hAnsi="Cambria Math"/>
                      </w:rPr>
                      <m:t>,</m:t>
                    </m:r>
                    <m:r>
                      <w:rPr>
                        <w:rFonts w:ascii="Cambria Math" w:hAnsi="Cambria Math"/>
                      </w:rPr>
                      <m:t>sub</m:t>
                    </m:r>
                  </m:sub>
                </m:sSub>
              </m:oMath>
            </m:oMathPara>
          </w:p>
        </w:tc>
        <w:tc>
          <w:tcPr>
            <w:tcW w:w="1194" w:type="pct"/>
            <w:tcBorders>
              <w:top w:val="single" w:sz="4" w:space="0" w:color="D22A23"/>
              <w:left w:val="single" w:sz="4" w:space="0" w:color="D22A23"/>
              <w:bottom w:val="single" w:sz="4" w:space="0" w:color="D22A23"/>
              <w:right w:val="single" w:sz="4" w:space="0" w:color="D22A23"/>
            </w:tcBorders>
            <w:hideMark/>
          </w:tcPr>
          <w:p w14:paraId="4292ADB8" w14:textId="77777777" w:rsidR="00A302AC" w:rsidRPr="001609F9" w:rsidRDefault="00A302AC" w:rsidP="00215059">
            <w:pPr>
              <w:pStyle w:val="ECCTabletext"/>
              <w:keepNext w:val="0"/>
              <w:widowControl w:val="0"/>
              <w:rPr>
                <w:lang w:eastAsia="en-US"/>
              </w:rPr>
            </w:pPr>
            <w:r w:rsidRPr="001609F9">
              <w:rPr>
                <w:lang w:eastAsia="en-US"/>
              </w:rPr>
              <w:t>0.7 of wavelength of V</w:t>
            </w:r>
          </w:p>
        </w:tc>
        <w:tc>
          <w:tcPr>
            <w:tcW w:w="1345" w:type="pct"/>
            <w:tcBorders>
              <w:top w:val="single" w:sz="4" w:space="0" w:color="D22A23"/>
              <w:left w:val="single" w:sz="4" w:space="0" w:color="D22A23"/>
              <w:bottom w:val="single" w:sz="4" w:space="0" w:color="D22A23"/>
              <w:right w:val="single" w:sz="4" w:space="0" w:color="D22A23"/>
            </w:tcBorders>
            <w:hideMark/>
          </w:tcPr>
          <w:p w14:paraId="101F4144" w14:textId="77777777" w:rsidR="00A302AC" w:rsidRPr="001609F9" w:rsidRDefault="00A302AC" w:rsidP="00215059">
            <w:pPr>
              <w:pStyle w:val="ECCTabletext"/>
              <w:keepNext w:val="0"/>
              <w:widowControl w:val="0"/>
              <w:rPr>
                <w:lang w:eastAsia="en-US"/>
              </w:rPr>
            </w:pPr>
            <w:r w:rsidRPr="001609F9">
              <w:rPr>
                <w:lang w:eastAsia="en-US"/>
              </w:rPr>
              <w:t>N.A.</w:t>
            </w:r>
          </w:p>
        </w:tc>
      </w:tr>
      <w:tr w:rsidR="00A302AC" w:rsidRPr="001609F9" w14:paraId="71A1BD38" w14:textId="77777777" w:rsidTr="00A302AC">
        <w:tc>
          <w:tcPr>
            <w:tcW w:w="1863" w:type="pct"/>
            <w:tcBorders>
              <w:top w:val="single" w:sz="4" w:space="0" w:color="D22A23"/>
              <w:left w:val="single" w:sz="4" w:space="0" w:color="D22A23"/>
              <w:bottom w:val="single" w:sz="4" w:space="0" w:color="D22A23"/>
              <w:right w:val="single" w:sz="4" w:space="0" w:color="D22A23"/>
            </w:tcBorders>
            <w:hideMark/>
          </w:tcPr>
          <w:p w14:paraId="132B0EBB" w14:textId="77777777" w:rsidR="00A302AC" w:rsidRPr="001609F9" w:rsidRDefault="00A302AC" w:rsidP="00215059">
            <w:pPr>
              <w:pStyle w:val="ECCTabletext"/>
              <w:keepNext w:val="0"/>
              <w:widowControl w:val="0"/>
              <w:rPr>
                <w:lang w:eastAsia="en-US"/>
              </w:rPr>
            </w:pPr>
            <w:r w:rsidRPr="001609F9">
              <w:rPr>
                <w:lang w:eastAsia="en-US"/>
              </w:rPr>
              <w:t>Pre-set sub-array down-tilt, θ subtilt (degrees)</w:t>
            </w:r>
          </w:p>
        </w:tc>
        <w:tc>
          <w:tcPr>
            <w:tcW w:w="598" w:type="pct"/>
            <w:tcBorders>
              <w:top w:val="single" w:sz="4" w:space="0" w:color="D22A23"/>
              <w:left w:val="single" w:sz="4" w:space="0" w:color="D22A23"/>
              <w:bottom w:val="single" w:sz="4" w:space="0" w:color="D22A23"/>
              <w:right w:val="single" w:sz="4" w:space="0" w:color="D22A23"/>
            </w:tcBorders>
            <w:hideMark/>
          </w:tcPr>
          <w:p w14:paraId="75E0D40D" w14:textId="713F5580" w:rsidR="00A302AC" w:rsidRPr="001609F9" w:rsidRDefault="00714C2B" w:rsidP="00215059">
            <w:pPr>
              <w:pStyle w:val="ECCTabletext"/>
              <w:keepNext w:val="0"/>
              <w:widowControl w:val="0"/>
              <w:rPr>
                <w:lang w:eastAsia="en-US"/>
              </w:rPr>
            </w:pPr>
            <m:oMathPara>
              <m:oMath>
                <m:sSub>
                  <m:sSubPr>
                    <m:ctrlPr>
                      <w:rPr>
                        <w:rFonts w:ascii="Cambria Math" w:hAnsi="Cambria Math"/>
                        <w:lang w:eastAsia="en-US"/>
                      </w:rPr>
                    </m:ctrlPr>
                  </m:sSubPr>
                  <m:e>
                    <m:r>
                      <w:rPr>
                        <w:rFonts w:ascii="Cambria Math" w:hAnsi="Cambria Math"/>
                      </w:rPr>
                      <m:t>θ</m:t>
                    </m:r>
                  </m:e>
                  <m:sub>
                    <m:r>
                      <w:rPr>
                        <w:rFonts w:ascii="Cambria Math" w:hAnsi="Cambria Math"/>
                      </w:rPr>
                      <m:t>subtilt</m:t>
                    </m:r>
                  </m:sub>
                </m:sSub>
              </m:oMath>
            </m:oMathPara>
          </w:p>
        </w:tc>
        <w:tc>
          <w:tcPr>
            <w:tcW w:w="1194" w:type="pct"/>
            <w:tcBorders>
              <w:top w:val="single" w:sz="4" w:space="0" w:color="D22A23"/>
              <w:left w:val="single" w:sz="4" w:space="0" w:color="D22A23"/>
              <w:bottom w:val="single" w:sz="4" w:space="0" w:color="D22A23"/>
              <w:right w:val="single" w:sz="4" w:space="0" w:color="D22A23"/>
            </w:tcBorders>
            <w:hideMark/>
          </w:tcPr>
          <w:p w14:paraId="4D33F8CC" w14:textId="77777777" w:rsidR="00A302AC" w:rsidRPr="001609F9" w:rsidRDefault="00A302AC" w:rsidP="00215059">
            <w:pPr>
              <w:pStyle w:val="ECCTabletext"/>
              <w:keepNext w:val="0"/>
              <w:widowControl w:val="0"/>
              <w:rPr>
                <w:lang w:eastAsia="en-US"/>
              </w:rPr>
            </w:pPr>
            <w:r w:rsidRPr="001609F9">
              <w:rPr>
                <w:lang w:eastAsia="en-US"/>
              </w:rPr>
              <w:t>3</w:t>
            </w:r>
          </w:p>
        </w:tc>
        <w:tc>
          <w:tcPr>
            <w:tcW w:w="1345" w:type="pct"/>
            <w:tcBorders>
              <w:top w:val="single" w:sz="4" w:space="0" w:color="D22A23"/>
              <w:left w:val="single" w:sz="4" w:space="0" w:color="D22A23"/>
              <w:bottom w:val="single" w:sz="4" w:space="0" w:color="D22A23"/>
              <w:right w:val="single" w:sz="4" w:space="0" w:color="D22A23"/>
            </w:tcBorders>
            <w:hideMark/>
          </w:tcPr>
          <w:p w14:paraId="5DDC9089" w14:textId="77777777" w:rsidR="00A302AC" w:rsidRPr="001609F9" w:rsidRDefault="00A302AC" w:rsidP="00215059">
            <w:pPr>
              <w:pStyle w:val="ECCTabletext"/>
              <w:keepNext w:val="0"/>
              <w:widowControl w:val="0"/>
              <w:rPr>
                <w:lang w:eastAsia="en-US"/>
              </w:rPr>
            </w:pPr>
            <w:r w:rsidRPr="001609F9">
              <w:rPr>
                <w:lang w:eastAsia="en-US"/>
              </w:rPr>
              <w:t>N.A.</w:t>
            </w:r>
          </w:p>
        </w:tc>
      </w:tr>
      <w:tr w:rsidR="00A302AC" w:rsidRPr="001609F9" w14:paraId="13E302F3" w14:textId="77777777" w:rsidTr="00A302AC">
        <w:tc>
          <w:tcPr>
            <w:tcW w:w="5000" w:type="pct"/>
            <w:gridSpan w:val="4"/>
            <w:tcBorders>
              <w:top w:val="single" w:sz="4" w:space="0" w:color="D22A23"/>
              <w:left w:val="single" w:sz="4" w:space="0" w:color="D22A23"/>
              <w:bottom w:val="single" w:sz="4" w:space="0" w:color="D22A23"/>
              <w:right w:val="single" w:sz="4" w:space="0" w:color="D22A23"/>
            </w:tcBorders>
            <w:hideMark/>
          </w:tcPr>
          <w:p w14:paraId="64E50B4C" w14:textId="77777777" w:rsidR="00A302AC" w:rsidRPr="001609F9" w:rsidRDefault="00A302AC" w:rsidP="00215059">
            <w:pPr>
              <w:pStyle w:val="ECCTabletext"/>
              <w:keepNext w:val="0"/>
              <w:widowControl w:val="0"/>
              <w:rPr>
                <w:lang w:eastAsia="en-US"/>
              </w:rPr>
            </w:pPr>
            <w:r w:rsidRPr="001609F9">
              <w:rPr>
                <w:lang w:eastAsia="en-US"/>
              </w:rPr>
              <w:t xml:space="preserve">Note 1: The element gain includes the ohmic loss and is per polarization. This means that this ohmic loss parameter is not needed for the calculation of the BS composite antenna gain and </w:t>
            </w:r>
            <w:r w:rsidRPr="001609F9">
              <w:rPr>
                <w:i/>
                <w:iCs/>
                <w:lang w:eastAsia="en-US"/>
              </w:rPr>
              <w:t>e.i.r.p.</w:t>
            </w:r>
            <w:r w:rsidRPr="001609F9">
              <w:rPr>
                <w:lang w:eastAsia="en-US"/>
              </w:rPr>
              <w:t xml:space="preserve"> </w:t>
            </w:r>
          </w:p>
          <w:p w14:paraId="41EF497C" w14:textId="77777777" w:rsidR="00A302AC" w:rsidRPr="001609F9" w:rsidRDefault="00A302AC" w:rsidP="00215059">
            <w:pPr>
              <w:pStyle w:val="ECCTabletext"/>
              <w:keepNext w:val="0"/>
              <w:widowControl w:val="0"/>
              <w:rPr>
                <w:lang w:eastAsia="en-US"/>
              </w:rPr>
            </w:pPr>
            <w:r w:rsidRPr="001609F9">
              <w:rPr>
                <w:lang w:eastAsia="en-US"/>
              </w:rPr>
              <w:t>Note 2: For the small/micro cell case, 8 × 8 means there are 8 vertical and 8 horizontal radiating elements. For the extended AAS model case, 4 × 8 means there are 4 vertical and 8 horizontal radiating sub-arrays.</w:t>
            </w:r>
          </w:p>
        </w:tc>
      </w:tr>
    </w:tbl>
    <w:p w14:paraId="06F4E325" w14:textId="77777777" w:rsidR="00A302AC" w:rsidRPr="001609F9" w:rsidRDefault="00A302AC" w:rsidP="00A77002">
      <w:pPr>
        <w:pStyle w:val="ECCAnnexheading4"/>
        <w:rPr>
          <w:lang w:val="en-GB"/>
        </w:rPr>
      </w:pPr>
      <w:r w:rsidRPr="001609F9">
        <w:rPr>
          <w:lang w:val="en-GB"/>
        </w:rPr>
        <w:lastRenderedPageBreak/>
        <w:t xml:space="preserve"> Base station characteristics for each deployment type</w:t>
      </w:r>
    </w:p>
    <w:p w14:paraId="7BBAC520" w14:textId="77777777" w:rsidR="00A302AC" w:rsidRPr="001609F9" w:rsidRDefault="00A302AC" w:rsidP="006156B7">
      <w:r w:rsidRPr="001609F9">
        <w:t xml:space="preserve">The MCFN base stations in the 3.4-3.8 GHz band for four deployment types: Rural, Urban, Suburban Macro and Urban Micro. Indoor cells are not considered. </w:t>
      </w:r>
    </w:p>
    <w:p w14:paraId="47294FCA" w14:textId="77777777" w:rsidR="00A302AC" w:rsidRPr="001609F9" w:rsidRDefault="00A302AC" w:rsidP="006156B7">
      <w:pPr>
        <w:pStyle w:val="Caption"/>
      </w:pPr>
      <w:r w:rsidRPr="001609F9">
        <w:t xml:space="preserve">Table </w:t>
      </w:r>
      <w:r w:rsidRPr="001609F9">
        <w:fldChar w:fldCharType="begin"/>
      </w:r>
      <w:r w:rsidRPr="001609F9">
        <w:instrText xml:space="preserve"> SEQ Table \* ARABIC </w:instrText>
      </w:r>
      <w:r w:rsidRPr="001609F9">
        <w:fldChar w:fldCharType="separate"/>
      </w:r>
      <w:r w:rsidRPr="001609F9">
        <w:t>97</w:t>
      </w:r>
      <w:r w:rsidRPr="001609F9">
        <w:fldChar w:fldCharType="end"/>
      </w:r>
      <w:r w:rsidRPr="001609F9">
        <w:t>: Base station characteristics in MCFN and WBB LMP bands</w:t>
      </w:r>
    </w:p>
    <w:tbl>
      <w:tblPr>
        <w:tblStyle w:val="ECCTable-redheader"/>
        <w:tblW w:w="5000" w:type="pct"/>
        <w:tblInd w:w="0" w:type="dxa"/>
        <w:tblLook w:val="04A0" w:firstRow="1" w:lastRow="0" w:firstColumn="1" w:lastColumn="0" w:noHBand="0" w:noVBand="1"/>
      </w:tblPr>
      <w:tblGrid>
        <w:gridCol w:w="2525"/>
        <w:gridCol w:w="1454"/>
        <w:gridCol w:w="1454"/>
        <w:gridCol w:w="1234"/>
        <w:gridCol w:w="2962"/>
      </w:tblGrid>
      <w:tr w:rsidR="00A302AC" w:rsidRPr="001609F9" w14:paraId="2DA5925A" w14:textId="77777777" w:rsidTr="00A302AC">
        <w:trPr>
          <w:cnfStyle w:val="100000000000" w:firstRow="1" w:lastRow="0" w:firstColumn="0" w:lastColumn="0" w:oddVBand="0" w:evenVBand="0" w:oddHBand="0" w:evenHBand="0" w:firstRowFirstColumn="0" w:firstRowLastColumn="0" w:lastRowFirstColumn="0" w:lastRowLastColumn="0"/>
        </w:trPr>
        <w:tc>
          <w:tcPr>
            <w:tcW w:w="1311" w:type="pct"/>
            <w:tcBorders>
              <w:bottom w:val="single" w:sz="4" w:space="0" w:color="FFFFFF" w:themeColor="background1"/>
            </w:tcBorders>
            <w:hideMark/>
          </w:tcPr>
          <w:p w14:paraId="16E6D945" w14:textId="77777777" w:rsidR="00A302AC" w:rsidRPr="001609F9" w:rsidRDefault="00A302AC" w:rsidP="00FB745A">
            <w:pPr>
              <w:pStyle w:val="ECCTableHeaderwhitefont"/>
              <w:rPr>
                <w:b/>
                <w:bCs w:val="0"/>
              </w:rPr>
            </w:pPr>
            <w:r w:rsidRPr="001609F9">
              <w:rPr>
                <w:b/>
                <w:bCs w:val="0"/>
              </w:rPr>
              <w:t>Parameter</w:t>
            </w:r>
          </w:p>
        </w:tc>
        <w:tc>
          <w:tcPr>
            <w:tcW w:w="3689" w:type="pct"/>
            <w:gridSpan w:val="4"/>
            <w:tcBorders>
              <w:bottom w:val="single" w:sz="4" w:space="0" w:color="FFFFFF" w:themeColor="background1"/>
            </w:tcBorders>
            <w:hideMark/>
          </w:tcPr>
          <w:p w14:paraId="3129DA39" w14:textId="77777777" w:rsidR="00A302AC" w:rsidRPr="001609F9" w:rsidRDefault="00A302AC" w:rsidP="00FB745A">
            <w:pPr>
              <w:pStyle w:val="ECCTableHeaderwhitefont"/>
              <w:rPr>
                <w:b/>
                <w:bCs w:val="0"/>
              </w:rPr>
            </w:pPr>
            <w:r w:rsidRPr="001609F9">
              <w:rPr>
                <w:b/>
                <w:bCs w:val="0"/>
              </w:rPr>
              <w:t>MFCN 3.4-3.8 GHz</w:t>
            </w:r>
          </w:p>
        </w:tc>
      </w:tr>
      <w:tr w:rsidR="00A302AC" w:rsidRPr="001609F9" w14:paraId="05827346" w14:textId="77777777" w:rsidTr="00A302AC">
        <w:trPr>
          <w:trHeight w:val="567"/>
        </w:trPr>
        <w:tc>
          <w:tcPr>
            <w:tcW w:w="13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43EC51C6" w14:textId="77777777" w:rsidR="00A302AC" w:rsidRPr="001609F9" w:rsidRDefault="00A302AC" w:rsidP="00FB745A">
            <w:pPr>
              <w:pStyle w:val="ECCTableHeaderwhitefont"/>
              <w:rPr>
                <w:bCs w:val="0"/>
              </w:rPr>
            </w:pPr>
            <w:r w:rsidRPr="001609F9">
              <w:rPr>
                <w:bCs w:val="0"/>
              </w:rPr>
              <w:t>Deployment type</w:t>
            </w:r>
          </w:p>
        </w:tc>
        <w:tc>
          <w:tcPr>
            <w:tcW w:w="75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5C09F2EB" w14:textId="77777777" w:rsidR="00A302AC" w:rsidRPr="001609F9" w:rsidRDefault="00A302AC" w:rsidP="00FB745A">
            <w:pPr>
              <w:pStyle w:val="ECCTableHeaderwhitefont"/>
              <w:rPr>
                <w:bCs w:val="0"/>
              </w:rPr>
            </w:pPr>
            <w:r w:rsidRPr="001609F9">
              <w:rPr>
                <w:bCs w:val="0"/>
              </w:rPr>
              <w:t>Rural Macro</w:t>
            </w:r>
          </w:p>
        </w:tc>
        <w:tc>
          <w:tcPr>
            <w:tcW w:w="75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04B900FC" w14:textId="77777777" w:rsidR="00A302AC" w:rsidRPr="001609F9" w:rsidRDefault="00A302AC" w:rsidP="00FB745A">
            <w:pPr>
              <w:pStyle w:val="ECCTableHeaderwhitefont"/>
              <w:rPr>
                <w:bCs w:val="0"/>
              </w:rPr>
            </w:pPr>
            <w:r w:rsidRPr="001609F9">
              <w:rPr>
                <w:bCs w:val="0"/>
              </w:rPr>
              <w:t>Suburban macro</w:t>
            </w:r>
          </w:p>
        </w:tc>
        <w:tc>
          <w:tcPr>
            <w:tcW w:w="64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48676E55" w14:textId="77777777" w:rsidR="00A302AC" w:rsidRPr="001609F9" w:rsidRDefault="00A302AC" w:rsidP="00FB745A">
            <w:pPr>
              <w:pStyle w:val="ECCTableHeaderwhitefont"/>
              <w:rPr>
                <w:bCs w:val="0"/>
              </w:rPr>
            </w:pPr>
            <w:r w:rsidRPr="001609F9">
              <w:rPr>
                <w:bCs w:val="0"/>
              </w:rPr>
              <w:t>Urban macro</w:t>
            </w:r>
          </w:p>
        </w:tc>
        <w:tc>
          <w:tcPr>
            <w:tcW w:w="153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430081DA" w14:textId="77777777" w:rsidR="00A302AC" w:rsidRPr="001609F9" w:rsidRDefault="00A302AC" w:rsidP="00FB745A">
            <w:pPr>
              <w:pStyle w:val="ECCTableHeaderwhitefont"/>
              <w:rPr>
                <w:bCs w:val="0"/>
              </w:rPr>
            </w:pPr>
            <w:r w:rsidRPr="001609F9">
              <w:rPr>
                <w:bCs w:val="0"/>
              </w:rPr>
              <w:t>Urban Micro</w:t>
            </w:r>
          </w:p>
        </w:tc>
      </w:tr>
      <w:tr w:rsidR="00A302AC" w:rsidRPr="001609F9" w14:paraId="7E4B3C7C" w14:textId="77777777" w:rsidTr="00A302AC">
        <w:tc>
          <w:tcPr>
            <w:tcW w:w="1311" w:type="pct"/>
            <w:tcBorders>
              <w:top w:val="single" w:sz="4" w:space="0" w:color="FFFFFF" w:themeColor="background1"/>
              <w:left w:val="single" w:sz="4" w:space="0" w:color="D22A23"/>
              <w:bottom w:val="single" w:sz="4" w:space="0" w:color="D22A23"/>
              <w:right w:val="single" w:sz="4" w:space="0" w:color="D22A23"/>
            </w:tcBorders>
            <w:hideMark/>
          </w:tcPr>
          <w:p w14:paraId="788CE731" w14:textId="4F8CB329" w:rsidR="00A302AC" w:rsidRPr="001609F9" w:rsidRDefault="00A302AC" w:rsidP="00FB745A">
            <w:pPr>
              <w:pStyle w:val="ECCTabletext"/>
              <w:rPr>
                <w:lang w:eastAsia="en-US"/>
              </w:rPr>
            </w:pPr>
            <w:r w:rsidRPr="001609F9">
              <w:rPr>
                <w:lang w:eastAsia="en-US"/>
              </w:rPr>
              <w:t xml:space="preserve">Bandwidth </w:t>
            </w:r>
            <m:oMath>
              <m:r>
                <m:rPr>
                  <m:sty m:val="p"/>
                </m:rPr>
                <w:rPr>
                  <w:rFonts w:ascii="Cambria Math" w:hAnsi="Cambria Math"/>
                </w:rPr>
                <m:t>BW</m:t>
              </m:r>
            </m:oMath>
            <w:r w:rsidRPr="001609F9">
              <w:rPr>
                <w:lang w:eastAsia="en-US"/>
              </w:rPr>
              <w:t xml:space="preserve"> (MHz)</w:t>
            </w:r>
          </w:p>
        </w:tc>
        <w:tc>
          <w:tcPr>
            <w:tcW w:w="3689" w:type="pct"/>
            <w:gridSpan w:val="4"/>
            <w:tcBorders>
              <w:top w:val="single" w:sz="4" w:space="0" w:color="FFFFFF" w:themeColor="background1"/>
              <w:left w:val="single" w:sz="4" w:space="0" w:color="D22A23"/>
              <w:bottom w:val="single" w:sz="4" w:space="0" w:color="D22A23"/>
              <w:right w:val="single" w:sz="4" w:space="0" w:color="D22A23"/>
            </w:tcBorders>
            <w:hideMark/>
          </w:tcPr>
          <w:p w14:paraId="508E4DCB" w14:textId="77777777" w:rsidR="00A302AC" w:rsidRPr="001609F9" w:rsidRDefault="00A302AC" w:rsidP="00FB745A">
            <w:pPr>
              <w:pStyle w:val="ECCTabletext"/>
              <w:rPr>
                <w:i/>
                <w:iCs/>
                <w:lang w:eastAsia="en-US"/>
              </w:rPr>
            </w:pPr>
            <w:r w:rsidRPr="001609F9">
              <w:rPr>
                <w:i/>
                <w:iCs/>
                <w:lang w:eastAsia="en-US"/>
              </w:rPr>
              <w:t>100</w:t>
            </w:r>
          </w:p>
        </w:tc>
      </w:tr>
      <w:tr w:rsidR="00A302AC" w:rsidRPr="001609F9" w14:paraId="52A6069B" w14:textId="77777777" w:rsidTr="00A302AC">
        <w:tc>
          <w:tcPr>
            <w:tcW w:w="1311" w:type="pct"/>
            <w:tcBorders>
              <w:top w:val="single" w:sz="4" w:space="0" w:color="D22A23"/>
              <w:left w:val="single" w:sz="4" w:space="0" w:color="D22A23"/>
              <w:bottom w:val="single" w:sz="4" w:space="0" w:color="D22A23"/>
              <w:right w:val="single" w:sz="4" w:space="0" w:color="D22A23"/>
            </w:tcBorders>
            <w:hideMark/>
          </w:tcPr>
          <w:p w14:paraId="275C55C9" w14:textId="77777777" w:rsidR="00A302AC" w:rsidRPr="001609F9" w:rsidRDefault="00A302AC" w:rsidP="00FB745A">
            <w:pPr>
              <w:pStyle w:val="ECCTabletext"/>
              <w:rPr>
                <w:lang w:eastAsia="en-US"/>
              </w:rPr>
            </w:pPr>
            <w:r w:rsidRPr="001609F9">
              <w:rPr>
                <w:i/>
                <w:iCs/>
                <w:lang w:eastAsia="en-US"/>
              </w:rPr>
              <w:t>e.i.r.p.</w:t>
            </w:r>
            <w:r w:rsidRPr="001609F9">
              <w:rPr>
                <w:lang w:eastAsia="en-US"/>
              </w:rPr>
              <w:t xml:space="preserve"> at boresight (dBm)</w:t>
            </w:r>
          </w:p>
        </w:tc>
        <w:tc>
          <w:tcPr>
            <w:tcW w:w="2151" w:type="pct"/>
            <w:gridSpan w:val="3"/>
            <w:tcBorders>
              <w:top w:val="single" w:sz="4" w:space="0" w:color="D22A23"/>
              <w:left w:val="single" w:sz="4" w:space="0" w:color="D22A23"/>
              <w:bottom w:val="single" w:sz="4" w:space="0" w:color="D22A23"/>
              <w:right w:val="single" w:sz="4" w:space="0" w:color="D22A23"/>
            </w:tcBorders>
            <w:hideMark/>
          </w:tcPr>
          <w:p w14:paraId="1C53D9DC" w14:textId="77777777" w:rsidR="00A302AC" w:rsidRPr="001609F9" w:rsidRDefault="00A302AC" w:rsidP="00FB745A">
            <w:pPr>
              <w:pStyle w:val="ECCTabletext"/>
              <w:rPr>
                <w:i/>
                <w:iCs/>
                <w:lang w:eastAsia="en-US"/>
              </w:rPr>
            </w:pPr>
            <w:r w:rsidRPr="001609F9">
              <w:rPr>
                <w:i/>
                <w:iCs/>
                <w:lang w:eastAsia="en-US"/>
              </w:rPr>
              <w:t>78 (not consider 78 (Note 1))</w:t>
            </w:r>
          </w:p>
        </w:tc>
        <w:tc>
          <w:tcPr>
            <w:tcW w:w="1538" w:type="pct"/>
            <w:tcBorders>
              <w:top w:val="single" w:sz="4" w:space="0" w:color="D22A23"/>
              <w:left w:val="single" w:sz="4" w:space="0" w:color="D22A23"/>
              <w:bottom w:val="single" w:sz="4" w:space="0" w:color="D22A23"/>
              <w:right w:val="single" w:sz="4" w:space="0" w:color="D22A23"/>
            </w:tcBorders>
            <w:hideMark/>
          </w:tcPr>
          <w:p w14:paraId="57D99E98" w14:textId="77777777" w:rsidR="00A302AC" w:rsidRPr="001609F9" w:rsidRDefault="00A302AC" w:rsidP="00FB745A">
            <w:pPr>
              <w:pStyle w:val="ECCTabletext"/>
              <w:rPr>
                <w:i/>
                <w:iCs/>
                <w:lang w:eastAsia="en-US"/>
              </w:rPr>
            </w:pPr>
            <w:r w:rsidRPr="001609F9">
              <w:rPr>
                <w:i/>
                <w:iCs/>
                <w:lang w:eastAsia="en-US"/>
              </w:rPr>
              <w:t>61.53</w:t>
            </w:r>
          </w:p>
        </w:tc>
      </w:tr>
      <w:tr w:rsidR="00A302AC" w:rsidRPr="001609F9" w14:paraId="601467C8" w14:textId="77777777" w:rsidTr="00A302AC">
        <w:tc>
          <w:tcPr>
            <w:tcW w:w="1311" w:type="pct"/>
            <w:tcBorders>
              <w:top w:val="single" w:sz="4" w:space="0" w:color="D22A23"/>
              <w:left w:val="single" w:sz="4" w:space="0" w:color="D22A23"/>
              <w:bottom w:val="single" w:sz="4" w:space="0" w:color="D22A23"/>
              <w:right w:val="single" w:sz="4" w:space="0" w:color="D22A23"/>
            </w:tcBorders>
            <w:hideMark/>
          </w:tcPr>
          <w:p w14:paraId="46585CE6" w14:textId="4EE45E5F" w:rsidR="00A302AC" w:rsidRPr="001609F9" w:rsidRDefault="00A302AC" w:rsidP="00FB745A">
            <w:pPr>
              <w:pStyle w:val="ECCTabletext"/>
              <w:rPr>
                <w:lang w:eastAsia="en-US"/>
              </w:rPr>
            </w:pPr>
            <w:r w:rsidRPr="001609F9">
              <w:rPr>
                <w:lang w:eastAsia="en-US"/>
              </w:rPr>
              <w:t xml:space="preserve">Antenna height </w:t>
            </w:r>
            <m:oMath>
              <m:sSub>
                <m:sSubPr>
                  <m:ctrlPr>
                    <w:rPr>
                      <w:rFonts w:ascii="Cambria Math" w:hAnsi="Cambria Math"/>
                      <w:lang w:eastAsia="en-US"/>
                    </w:rPr>
                  </m:ctrlPr>
                </m:sSubPr>
                <m:e>
                  <m:r>
                    <m:rPr>
                      <m:sty m:val="p"/>
                    </m:rPr>
                    <w:rPr>
                      <w:rFonts w:ascii="Cambria Math" w:hAnsi="Cambria Math"/>
                    </w:rPr>
                    <m:t>h</m:t>
                  </m:r>
                </m:e>
                <m:sub>
                  <m:r>
                    <m:rPr>
                      <m:sty m:val="p"/>
                    </m:rPr>
                    <w:rPr>
                      <w:rFonts w:ascii="Cambria Math" w:hAnsi="Cambria Math"/>
                    </w:rPr>
                    <m:t>AAS</m:t>
                  </m:r>
                </m:sub>
              </m:sSub>
            </m:oMath>
            <w:r w:rsidRPr="001609F9">
              <w:rPr>
                <w:lang w:eastAsia="en-US"/>
              </w:rPr>
              <w:t xml:space="preserve"> (m)</w:t>
            </w:r>
          </w:p>
        </w:tc>
        <w:tc>
          <w:tcPr>
            <w:tcW w:w="755" w:type="pct"/>
            <w:tcBorders>
              <w:top w:val="single" w:sz="4" w:space="0" w:color="D22A23"/>
              <w:left w:val="single" w:sz="4" w:space="0" w:color="D22A23"/>
              <w:bottom w:val="single" w:sz="4" w:space="0" w:color="D22A23"/>
              <w:right w:val="single" w:sz="4" w:space="0" w:color="D22A23"/>
            </w:tcBorders>
            <w:hideMark/>
          </w:tcPr>
          <w:p w14:paraId="46F0AF4F" w14:textId="77777777" w:rsidR="00A302AC" w:rsidRPr="001609F9" w:rsidRDefault="00A302AC" w:rsidP="00FB745A">
            <w:pPr>
              <w:pStyle w:val="ECCTabletext"/>
              <w:rPr>
                <w:i/>
                <w:iCs/>
                <w:lang w:eastAsia="en-US"/>
              </w:rPr>
            </w:pPr>
            <w:r w:rsidRPr="001609F9">
              <w:rPr>
                <w:i/>
                <w:iCs/>
                <w:lang w:eastAsia="en-US"/>
              </w:rPr>
              <w:t>35</w:t>
            </w:r>
          </w:p>
        </w:tc>
        <w:tc>
          <w:tcPr>
            <w:tcW w:w="755" w:type="pct"/>
            <w:tcBorders>
              <w:top w:val="single" w:sz="4" w:space="0" w:color="D22A23"/>
              <w:left w:val="single" w:sz="4" w:space="0" w:color="D22A23"/>
              <w:bottom w:val="single" w:sz="4" w:space="0" w:color="D22A23"/>
              <w:right w:val="single" w:sz="4" w:space="0" w:color="D22A23"/>
            </w:tcBorders>
            <w:hideMark/>
          </w:tcPr>
          <w:p w14:paraId="1A8235AE" w14:textId="77777777" w:rsidR="00A302AC" w:rsidRPr="001609F9" w:rsidRDefault="00A302AC" w:rsidP="00FB745A">
            <w:pPr>
              <w:pStyle w:val="ECCTabletext"/>
              <w:rPr>
                <w:i/>
                <w:iCs/>
                <w:lang w:eastAsia="en-US"/>
              </w:rPr>
            </w:pPr>
            <w:r w:rsidRPr="001609F9">
              <w:rPr>
                <w:i/>
                <w:iCs/>
                <w:lang w:eastAsia="en-US"/>
              </w:rPr>
              <w:t>25</w:t>
            </w:r>
          </w:p>
        </w:tc>
        <w:tc>
          <w:tcPr>
            <w:tcW w:w="641" w:type="pct"/>
            <w:tcBorders>
              <w:top w:val="single" w:sz="4" w:space="0" w:color="D22A23"/>
              <w:left w:val="single" w:sz="4" w:space="0" w:color="D22A23"/>
              <w:bottom w:val="single" w:sz="4" w:space="0" w:color="D22A23"/>
              <w:right w:val="single" w:sz="4" w:space="0" w:color="D22A23"/>
            </w:tcBorders>
            <w:hideMark/>
          </w:tcPr>
          <w:p w14:paraId="10520EBC" w14:textId="77777777" w:rsidR="00A302AC" w:rsidRPr="001609F9" w:rsidRDefault="00A302AC" w:rsidP="00FB745A">
            <w:pPr>
              <w:pStyle w:val="ECCTabletext"/>
              <w:rPr>
                <w:i/>
                <w:iCs/>
                <w:lang w:eastAsia="en-US"/>
              </w:rPr>
            </w:pPr>
            <w:r w:rsidRPr="001609F9">
              <w:rPr>
                <w:i/>
                <w:iCs/>
                <w:lang w:eastAsia="en-US"/>
              </w:rPr>
              <w:t>20</w:t>
            </w:r>
          </w:p>
        </w:tc>
        <w:tc>
          <w:tcPr>
            <w:tcW w:w="1538" w:type="pct"/>
            <w:tcBorders>
              <w:top w:val="single" w:sz="4" w:space="0" w:color="D22A23"/>
              <w:left w:val="single" w:sz="4" w:space="0" w:color="D22A23"/>
              <w:bottom w:val="single" w:sz="4" w:space="0" w:color="D22A23"/>
              <w:right w:val="single" w:sz="4" w:space="0" w:color="D22A23"/>
            </w:tcBorders>
            <w:hideMark/>
          </w:tcPr>
          <w:p w14:paraId="370BF074" w14:textId="77777777" w:rsidR="00A302AC" w:rsidRPr="001609F9" w:rsidRDefault="00A302AC" w:rsidP="00FB745A">
            <w:pPr>
              <w:pStyle w:val="ECCTabletext"/>
              <w:rPr>
                <w:i/>
                <w:iCs/>
                <w:lang w:eastAsia="en-US"/>
              </w:rPr>
            </w:pPr>
            <w:r w:rsidRPr="001609F9">
              <w:rPr>
                <w:i/>
                <w:iCs/>
                <w:lang w:eastAsia="en-US"/>
              </w:rPr>
              <w:t>6</w:t>
            </w:r>
          </w:p>
        </w:tc>
      </w:tr>
      <w:tr w:rsidR="00A302AC" w:rsidRPr="001609F9" w14:paraId="566A7B1B" w14:textId="77777777" w:rsidTr="00A302AC">
        <w:tc>
          <w:tcPr>
            <w:tcW w:w="1311" w:type="pct"/>
            <w:tcBorders>
              <w:top w:val="single" w:sz="4" w:space="0" w:color="D22A23"/>
              <w:left w:val="single" w:sz="4" w:space="0" w:color="D22A23"/>
              <w:bottom w:val="single" w:sz="4" w:space="0" w:color="D22A23"/>
              <w:right w:val="single" w:sz="4" w:space="0" w:color="D22A23"/>
            </w:tcBorders>
            <w:hideMark/>
          </w:tcPr>
          <w:p w14:paraId="09DE551A" w14:textId="77777777" w:rsidR="00A302AC" w:rsidRPr="001609F9" w:rsidRDefault="00A302AC" w:rsidP="00FB745A">
            <w:pPr>
              <w:pStyle w:val="ECCTabletext"/>
              <w:rPr>
                <w:lang w:eastAsia="en-US"/>
              </w:rPr>
            </w:pPr>
            <w:r w:rsidRPr="001609F9">
              <w:rPr>
                <w:lang w:eastAsia="en-US"/>
              </w:rPr>
              <w:t>Cell radius</w:t>
            </w:r>
          </w:p>
        </w:tc>
        <w:tc>
          <w:tcPr>
            <w:tcW w:w="755" w:type="pct"/>
            <w:tcBorders>
              <w:top w:val="single" w:sz="4" w:space="0" w:color="D22A23"/>
              <w:left w:val="single" w:sz="4" w:space="0" w:color="D22A23"/>
              <w:bottom w:val="single" w:sz="4" w:space="0" w:color="D22A23"/>
              <w:right w:val="single" w:sz="4" w:space="0" w:color="D22A23"/>
            </w:tcBorders>
            <w:hideMark/>
          </w:tcPr>
          <w:p w14:paraId="31737A12" w14:textId="77777777" w:rsidR="00A302AC" w:rsidRPr="001609F9" w:rsidRDefault="00A302AC" w:rsidP="00FB745A">
            <w:pPr>
              <w:pStyle w:val="ECCTabletext"/>
              <w:rPr>
                <w:i/>
                <w:iCs/>
                <w:lang w:eastAsia="en-US"/>
              </w:rPr>
            </w:pPr>
            <w:r w:rsidRPr="001609F9">
              <w:rPr>
                <w:i/>
                <w:iCs/>
                <w:lang w:eastAsia="en-US"/>
              </w:rPr>
              <w:t>1600 m</w:t>
            </w:r>
          </w:p>
        </w:tc>
        <w:tc>
          <w:tcPr>
            <w:tcW w:w="755" w:type="pct"/>
            <w:tcBorders>
              <w:top w:val="single" w:sz="4" w:space="0" w:color="D22A23"/>
              <w:left w:val="single" w:sz="4" w:space="0" w:color="D22A23"/>
              <w:bottom w:val="single" w:sz="4" w:space="0" w:color="D22A23"/>
              <w:right w:val="single" w:sz="4" w:space="0" w:color="D22A23"/>
            </w:tcBorders>
            <w:hideMark/>
          </w:tcPr>
          <w:p w14:paraId="361EE426" w14:textId="77777777" w:rsidR="00A302AC" w:rsidRPr="001609F9" w:rsidRDefault="00A302AC" w:rsidP="00FB745A">
            <w:pPr>
              <w:pStyle w:val="ECCTabletext"/>
              <w:rPr>
                <w:i/>
                <w:iCs/>
                <w:lang w:eastAsia="en-US"/>
              </w:rPr>
            </w:pPr>
            <w:r w:rsidRPr="001609F9">
              <w:rPr>
                <w:i/>
                <w:iCs/>
                <w:lang w:eastAsia="en-US"/>
              </w:rPr>
              <w:t>800 m</w:t>
            </w:r>
          </w:p>
        </w:tc>
        <w:tc>
          <w:tcPr>
            <w:tcW w:w="641" w:type="pct"/>
            <w:tcBorders>
              <w:top w:val="single" w:sz="4" w:space="0" w:color="D22A23"/>
              <w:left w:val="single" w:sz="4" w:space="0" w:color="D22A23"/>
              <w:bottom w:val="single" w:sz="4" w:space="0" w:color="D22A23"/>
              <w:right w:val="single" w:sz="4" w:space="0" w:color="D22A23"/>
            </w:tcBorders>
            <w:hideMark/>
          </w:tcPr>
          <w:p w14:paraId="5A2356F3" w14:textId="77777777" w:rsidR="00A302AC" w:rsidRPr="001609F9" w:rsidRDefault="00A302AC" w:rsidP="00FB745A">
            <w:pPr>
              <w:pStyle w:val="ECCTabletext"/>
              <w:rPr>
                <w:i/>
                <w:iCs/>
                <w:lang w:eastAsia="en-US"/>
              </w:rPr>
            </w:pPr>
            <w:r w:rsidRPr="001609F9">
              <w:rPr>
                <w:i/>
                <w:iCs/>
                <w:lang w:eastAsia="en-US"/>
              </w:rPr>
              <w:t>40 0 m</w:t>
            </w:r>
          </w:p>
        </w:tc>
        <w:tc>
          <w:tcPr>
            <w:tcW w:w="1538" w:type="pct"/>
            <w:tcBorders>
              <w:top w:val="single" w:sz="4" w:space="0" w:color="D22A23"/>
              <w:left w:val="single" w:sz="4" w:space="0" w:color="D22A23"/>
              <w:bottom w:val="single" w:sz="4" w:space="0" w:color="D22A23"/>
              <w:right w:val="single" w:sz="4" w:space="0" w:color="D22A23"/>
            </w:tcBorders>
            <w:hideMark/>
          </w:tcPr>
          <w:p w14:paraId="18CB9D9E" w14:textId="77777777" w:rsidR="00A302AC" w:rsidRPr="001609F9" w:rsidRDefault="00A302AC" w:rsidP="00FB745A">
            <w:pPr>
              <w:pStyle w:val="ECCTabletext"/>
              <w:rPr>
                <w:i/>
                <w:iCs/>
                <w:lang w:eastAsia="en-US"/>
              </w:rPr>
            </w:pPr>
            <w:r w:rsidRPr="001609F9">
              <w:rPr>
                <w:i/>
                <w:iCs/>
                <w:lang w:eastAsia="en-US"/>
              </w:rPr>
              <w:t>-</w:t>
            </w:r>
          </w:p>
        </w:tc>
      </w:tr>
      <w:tr w:rsidR="00A302AC" w:rsidRPr="001609F9" w14:paraId="1E4F5D72" w14:textId="77777777" w:rsidTr="00A302AC">
        <w:tc>
          <w:tcPr>
            <w:tcW w:w="1311" w:type="pct"/>
            <w:tcBorders>
              <w:top w:val="single" w:sz="4" w:space="0" w:color="D22A23"/>
              <w:left w:val="single" w:sz="4" w:space="0" w:color="D22A23"/>
              <w:bottom w:val="single" w:sz="4" w:space="0" w:color="D22A23"/>
              <w:right w:val="single" w:sz="4" w:space="0" w:color="D22A23"/>
            </w:tcBorders>
            <w:hideMark/>
          </w:tcPr>
          <w:p w14:paraId="4E01AA4D" w14:textId="77777777" w:rsidR="00A302AC" w:rsidRPr="001609F9" w:rsidRDefault="00A302AC" w:rsidP="00FB745A">
            <w:pPr>
              <w:pStyle w:val="ECCTabletext"/>
              <w:rPr>
                <w:lang w:eastAsia="en-US"/>
              </w:rPr>
            </w:pPr>
            <w:r w:rsidRPr="001609F9">
              <w:rPr>
                <w:lang w:eastAsia="en-US"/>
              </w:rPr>
              <w:t>AAS model</w:t>
            </w:r>
          </w:p>
        </w:tc>
        <w:tc>
          <w:tcPr>
            <w:tcW w:w="2151" w:type="pct"/>
            <w:gridSpan w:val="3"/>
            <w:tcBorders>
              <w:top w:val="single" w:sz="4" w:space="0" w:color="D22A23"/>
              <w:left w:val="single" w:sz="4" w:space="0" w:color="D22A23"/>
              <w:bottom w:val="single" w:sz="4" w:space="0" w:color="D22A23"/>
              <w:right w:val="single" w:sz="4" w:space="0" w:color="D22A23"/>
            </w:tcBorders>
            <w:hideMark/>
          </w:tcPr>
          <w:p w14:paraId="30EF309A" w14:textId="77777777" w:rsidR="00A302AC" w:rsidRPr="001609F9" w:rsidRDefault="00A302AC" w:rsidP="00FB745A">
            <w:pPr>
              <w:pStyle w:val="ECCTabletext"/>
              <w:rPr>
                <w:i/>
                <w:iCs/>
                <w:lang w:eastAsia="en-US"/>
              </w:rPr>
            </w:pPr>
            <w:r w:rsidRPr="001609F9">
              <w:rPr>
                <w:i/>
                <w:iCs/>
                <w:lang w:eastAsia="en-US"/>
              </w:rPr>
              <w:t>Sub-array (SA)</w:t>
            </w:r>
          </w:p>
        </w:tc>
        <w:tc>
          <w:tcPr>
            <w:tcW w:w="1538" w:type="pct"/>
            <w:tcBorders>
              <w:top w:val="single" w:sz="4" w:space="0" w:color="D22A23"/>
              <w:left w:val="single" w:sz="4" w:space="0" w:color="D22A23"/>
              <w:bottom w:val="single" w:sz="4" w:space="0" w:color="D22A23"/>
              <w:right w:val="single" w:sz="4" w:space="0" w:color="D22A23"/>
            </w:tcBorders>
            <w:hideMark/>
          </w:tcPr>
          <w:p w14:paraId="63285B9C" w14:textId="77777777" w:rsidR="00A302AC" w:rsidRPr="001609F9" w:rsidRDefault="00A302AC" w:rsidP="00FB745A">
            <w:pPr>
              <w:pStyle w:val="ECCTabletext"/>
              <w:rPr>
                <w:i/>
                <w:iCs/>
                <w:lang w:eastAsia="en-US"/>
              </w:rPr>
            </w:pPr>
            <w:r w:rsidRPr="001609F9">
              <w:rPr>
                <w:i/>
                <w:iCs/>
                <w:lang w:eastAsia="en-US"/>
              </w:rPr>
              <w:t>No SA</w:t>
            </w:r>
          </w:p>
        </w:tc>
      </w:tr>
      <w:tr w:rsidR="00A302AC" w:rsidRPr="001609F9" w14:paraId="05EA4F21" w14:textId="77777777" w:rsidTr="00A302AC">
        <w:tc>
          <w:tcPr>
            <w:tcW w:w="1311" w:type="pct"/>
            <w:tcBorders>
              <w:top w:val="single" w:sz="4" w:space="0" w:color="D22A23"/>
              <w:left w:val="single" w:sz="4" w:space="0" w:color="D22A23"/>
              <w:bottom w:val="single" w:sz="4" w:space="0" w:color="D22A23"/>
              <w:right w:val="single" w:sz="4" w:space="0" w:color="D22A23"/>
            </w:tcBorders>
            <w:hideMark/>
          </w:tcPr>
          <w:p w14:paraId="65C095DC" w14:textId="77777777" w:rsidR="00A302AC" w:rsidRPr="001609F9" w:rsidRDefault="00A302AC" w:rsidP="00FB745A">
            <w:pPr>
              <w:pStyle w:val="ECCTabletext"/>
              <w:rPr>
                <w:lang w:eastAsia="en-US"/>
              </w:rPr>
            </w:pPr>
            <w:r w:rsidRPr="001609F9">
              <w:rPr>
                <w:lang w:eastAsia="en-US"/>
              </w:rPr>
              <w:t>Mechanical downtilt (degrees)</w:t>
            </w:r>
          </w:p>
        </w:tc>
        <w:tc>
          <w:tcPr>
            <w:tcW w:w="755" w:type="pct"/>
            <w:tcBorders>
              <w:top w:val="single" w:sz="4" w:space="0" w:color="D22A23"/>
              <w:left w:val="single" w:sz="4" w:space="0" w:color="D22A23"/>
              <w:bottom w:val="single" w:sz="4" w:space="0" w:color="D22A23"/>
              <w:right w:val="single" w:sz="4" w:space="0" w:color="D22A23"/>
            </w:tcBorders>
            <w:hideMark/>
          </w:tcPr>
          <w:p w14:paraId="284202A6" w14:textId="77777777" w:rsidR="00A302AC" w:rsidRPr="001609F9" w:rsidRDefault="00A302AC" w:rsidP="00FB745A">
            <w:pPr>
              <w:pStyle w:val="ECCTabletext"/>
              <w:rPr>
                <w:i/>
                <w:iCs/>
                <w:lang w:eastAsia="en-US"/>
              </w:rPr>
            </w:pPr>
            <w:r w:rsidRPr="001609F9">
              <w:rPr>
                <w:i/>
                <w:iCs/>
                <w:lang w:eastAsia="en-US"/>
              </w:rPr>
              <w:t>3</w:t>
            </w:r>
          </w:p>
        </w:tc>
        <w:tc>
          <w:tcPr>
            <w:tcW w:w="755" w:type="pct"/>
            <w:tcBorders>
              <w:top w:val="single" w:sz="4" w:space="0" w:color="D22A23"/>
              <w:left w:val="single" w:sz="4" w:space="0" w:color="D22A23"/>
              <w:bottom w:val="single" w:sz="4" w:space="0" w:color="D22A23"/>
              <w:right w:val="single" w:sz="4" w:space="0" w:color="D22A23"/>
            </w:tcBorders>
            <w:hideMark/>
          </w:tcPr>
          <w:p w14:paraId="076C5919" w14:textId="77777777" w:rsidR="00A302AC" w:rsidRPr="001609F9" w:rsidRDefault="00A302AC" w:rsidP="00FB745A">
            <w:pPr>
              <w:pStyle w:val="ECCTabletext"/>
              <w:rPr>
                <w:i/>
                <w:iCs/>
                <w:lang w:eastAsia="en-US"/>
              </w:rPr>
            </w:pPr>
            <w:r w:rsidRPr="001609F9">
              <w:rPr>
                <w:i/>
                <w:iCs/>
                <w:lang w:eastAsia="en-US"/>
              </w:rPr>
              <w:t>6</w:t>
            </w:r>
          </w:p>
        </w:tc>
        <w:tc>
          <w:tcPr>
            <w:tcW w:w="641" w:type="pct"/>
            <w:tcBorders>
              <w:top w:val="single" w:sz="4" w:space="0" w:color="D22A23"/>
              <w:left w:val="single" w:sz="4" w:space="0" w:color="D22A23"/>
              <w:bottom w:val="single" w:sz="4" w:space="0" w:color="D22A23"/>
              <w:right w:val="single" w:sz="4" w:space="0" w:color="D22A23"/>
            </w:tcBorders>
            <w:hideMark/>
          </w:tcPr>
          <w:p w14:paraId="62A2CFCC" w14:textId="77777777" w:rsidR="00A302AC" w:rsidRPr="001609F9" w:rsidRDefault="00A302AC" w:rsidP="00FB745A">
            <w:pPr>
              <w:pStyle w:val="ECCTabletext"/>
              <w:rPr>
                <w:i/>
                <w:iCs/>
                <w:lang w:eastAsia="en-US"/>
              </w:rPr>
            </w:pPr>
            <w:r w:rsidRPr="001609F9">
              <w:rPr>
                <w:i/>
                <w:iCs/>
                <w:lang w:eastAsia="en-US"/>
              </w:rPr>
              <w:t>6</w:t>
            </w:r>
          </w:p>
        </w:tc>
        <w:tc>
          <w:tcPr>
            <w:tcW w:w="1538" w:type="pct"/>
            <w:tcBorders>
              <w:top w:val="single" w:sz="4" w:space="0" w:color="D22A23"/>
              <w:left w:val="single" w:sz="4" w:space="0" w:color="D22A23"/>
              <w:bottom w:val="single" w:sz="4" w:space="0" w:color="D22A23"/>
              <w:right w:val="single" w:sz="4" w:space="0" w:color="D22A23"/>
            </w:tcBorders>
            <w:hideMark/>
          </w:tcPr>
          <w:p w14:paraId="1B0ABC66" w14:textId="77777777" w:rsidR="00A302AC" w:rsidRPr="001609F9" w:rsidRDefault="00A302AC" w:rsidP="00FB745A">
            <w:pPr>
              <w:pStyle w:val="ECCTabletext"/>
              <w:rPr>
                <w:i/>
                <w:iCs/>
                <w:lang w:eastAsia="en-US"/>
              </w:rPr>
            </w:pPr>
            <w:r w:rsidRPr="001609F9">
              <w:rPr>
                <w:i/>
                <w:iCs/>
                <w:lang w:eastAsia="en-US"/>
              </w:rPr>
              <w:t>0 to 10 (to apply 0 as worst case)</w:t>
            </w:r>
          </w:p>
        </w:tc>
      </w:tr>
      <w:tr w:rsidR="00A302AC" w:rsidRPr="001609F9" w14:paraId="46BE781A" w14:textId="77777777" w:rsidTr="00A302AC">
        <w:tc>
          <w:tcPr>
            <w:tcW w:w="1311" w:type="pct"/>
            <w:tcBorders>
              <w:top w:val="single" w:sz="4" w:space="0" w:color="D22A23"/>
              <w:left w:val="single" w:sz="4" w:space="0" w:color="D22A23"/>
              <w:bottom w:val="single" w:sz="4" w:space="0" w:color="D22A23"/>
              <w:right w:val="single" w:sz="4" w:space="0" w:color="D22A23"/>
            </w:tcBorders>
            <w:hideMark/>
          </w:tcPr>
          <w:p w14:paraId="08EA4FB3" w14:textId="77777777" w:rsidR="00A302AC" w:rsidRPr="001609F9" w:rsidRDefault="00A302AC" w:rsidP="00FB745A">
            <w:pPr>
              <w:pStyle w:val="ECCTabletext"/>
              <w:rPr>
                <w:lang w:eastAsia="en-US"/>
              </w:rPr>
            </w:pPr>
            <w:r w:rsidRPr="001609F9">
              <w:rPr>
                <w:lang w:eastAsia="en-US"/>
              </w:rPr>
              <w:t>horizontal coverage range (degrees)</w:t>
            </w:r>
          </w:p>
        </w:tc>
        <w:tc>
          <w:tcPr>
            <w:tcW w:w="3689" w:type="pct"/>
            <w:gridSpan w:val="4"/>
            <w:tcBorders>
              <w:top w:val="single" w:sz="4" w:space="0" w:color="D22A23"/>
              <w:left w:val="single" w:sz="4" w:space="0" w:color="D22A23"/>
              <w:bottom w:val="single" w:sz="4" w:space="0" w:color="D22A23"/>
              <w:right w:val="single" w:sz="4" w:space="0" w:color="D22A23"/>
            </w:tcBorders>
            <w:hideMark/>
          </w:tcPr>
          <w:p w14:paraId="20004E09" w14:textId="43ECD14B" w:rsidR="00A302AC" w:rsidRPr="001609F9" w:rsidRDefault="00A302AC" w:rsidP="00FB745A">
            <w:pPr>
              <w:pStyle w:val="ECCTabletext"/>
              <w:rPr>
                <w:i/>
                <w:iCs/>
                <w:lang w:eastAsia="en-US"/>
              </w:rPr>
            </w:pPr>
            <w:r w:rsidRPr="001609F9">
              <w:rPr>
                <w:i/>
                <w:iCs/>
                <w:lang w:eastAsia="en-US"/>
              </w:rPr>
              <w:t>±60° (</w:t>
            </w:r>
            <m:oMath>
              <m:sSub>
                <m:sSubPr>
                  <m:ctrlPr>
                    <w:rPr>
                      <w:rFonts w:ascii="Cambria Math" w:hAnsi="Cambria Math"/>
                      <w:i/>
                      <w:iCs/>
                      <w:lang w:eastAsia="en-US"/>
                    </w:rPr>
                  </m:ctrlPr>
                </m:sSubPr>
                <m:e>
                  <m:r>
                    <w:rPr>
                      <w:rFonts w:ascii="Cambria Math" w:hAnsi="Cambria Math"/>
                    </w:rPr>
                    <m:t>φ</m:t>
                  </m:r>
                </m:e>
                <m:sub>
                  <m:r>
                    <w:rPr>
                      <w:rFonts w:ascii="Cambria Math" w:hAnsi="Cambria Math"/>
                    </w:rPr>
                    <m:t>coverage</m:t>
                  </m:r>
                </m:sub>
              </m:sSub>
              <m:r>
                <w:rPr>
                  <w:rFonts w:ascii="Cambria Math" w:hAnsi="Cambria Math"/>
                </w:rPr>
                <m:t>=60°)</m:t>
              </m:r>
            </m:oMath>
          </w:p>
        </w:tc>
      </w:tr>
      <w:tr w:rsidR="00A302AC" w:rsidRPr="001609F9" w14:paraId="6EFD9B07" w14:textId="77777777" w:rsidTr="00A302AC">
        <w:tc>
          <w:tcPr>
            <w:tcW w:w="1311" w:type="pct"/>
            <w:tcBorders>
              <w:top w:val="single" w:sz="4" w:space="0" w:color="D22A23"/>
              <w:left w:val="single" w:sz="4" w:space="0" w:color="D22A23"/>
              <w:bottom w:val="single" w:sz="4" w:space="0" w:color="D22A23"/>
              <w:right w:val="single" w:sz="4" w:space="0" w:color="D22A23"/>
            </w:tcBorders>
            <w:hideMark/>
          </w:tcPr>
          <w:p w14:paraId="14124634" w14:textId="77777777" w:rsidR="00A302AC" w:rsidRPr="001609F9" w:rsidRDefault="00A302AC" w:rsidP="00FB745A">
            <w:pPr>
              <w:pStyle w:val="ECCTabletext"/>
              <w:rPr>
                <w:lang w:eastAsia="en-US"/>
              </w:rPr>
            </w:pPr>
            <w:r w:rsidRPr="001609F9">
              <w:rPr>
                <w:lang w:eastAsia="en-US"/>
              </w:rPr>
              <w:t xml:space="preserve">vertical coverage range (degrees) </w:t>
            </w:r>
          </w:p>
          <w:p w14:paraId="1C1BFAAE" w14:textId="77777777" w:rsidR="00A302AC" w:rsidRPr="001609F9" w:rsidRDefault="00A302AC" w:rsidP="00FB745A">
            <w:pPr>
              <w:pStyle w:val="ECCTabletext"/>
              <w:rPr>
                <w:lang w:eastAsia="en-US"/>
              </w:rPr>
            </w:pPr>
            <w:r w:rsidRPr="001609F9">
              <w:rPr>
                <w:lang w:eastAsia="en-US"/>
              </w:rPr>
              <w:t>(Notes 3,4)</w:t>
            </w:r>
          </w:p>
        </w:tc>
        <w:tc>
          <w:tcPr>
            <w:tcW w:w="2151" w:type="pct"/>
            <w:gridSpan w:val="3"/>
            <w:tcBorders>
              <w:top w:val="single" w:sz="4" w:space="0" w:color="D22A23"/>
              <w:left w:val="single" w:sz="4" w:space="0" w:color="D22A23"/>
              <w:bottom w:val="single" w:sz="4" w:space="0" w:color="D22A23"/>
              <w:right w:val="single" w:sz="4" w:space="0" w:color="D22A23"/>
            </w:tcBorders>
            <w:hideMark/>
          </w:tcPr>
          <w:p w14:paraId="786CAB1E" w14:textId="77777777" w:rsidR="00A302AC" w:rsidRPr="001609F9" w:rsidRDefault="00A302AC" w:rsidP="00FB745A">
            <w:pPr>
              <w:pStyle w:val="ECCTabletext"/>
              <w:rPr>
                <w:i/>
                <w:iCs/>
                <w:lang w:eastAsia="en-US"/>
              </w:rPr>
            </w:pPr>
            <w:r w:rsidRPr="001609F9">
              <w:rPr>
                <w:i/>
                <w:iCs/>
                <w:lang w:eastAsia="en-US"/>
              </w:rPr>
              <w:t xml:space="preserve">90° (Note 5) to 100° </w:t>
            </w:r>
          </w:p>
          <w:p w14:paraId="7BED89CB" w14:textId="593B177B" w:rsidR="00A302AC" w:rsidRPr="001609F9" w:rsidRDefault="00A302AC" w:rsidP="00FB745A">
            <w:pPr>
              <w:pStyle w:val="ECCTabletext"/>
              <w:rPr>
                <w:i/>
                <w:iCs/>
                <w:lang w:eastAsia="en-US"/>
              </w:rPr>
            </w:pPr>
            <w:r w:rsidRPr="001609F9">
              <w:rPr>
                <w:i/>
                <w:iCs/>
                <w:lang w:eastAsia="en-US"/>
              </w:rPr>
              <w:t>(</w:t>
            </w:r>
            <m:oMath>
              <m:sSub>
                <m:sSubPr>
                  <m:ctrlPr>
                    <w:rPr>
                      <w:rFonts w:ascii="Cambria Math" w:hAnsi="Cambria Math"/>
                      <w:i/>
                      <w:iCs/>
                      <w:lang w:eastAsia="en-US"/>
                    </w:rPr>
                  </m:ctrlPr>
                </m:sSubPr>
                <m:e>
                  <m:r>
                    <w:rPr>
                      <w:rFonts w:ascii="Cambria Math" w:hAnsi="Cambria Math"/>
                    </w:rPr>
                    <m:t>θ</m:t>
                  </m:r>
                </m:e>
                <m:sub>
                  <m:r>
                    <w:rPr>
                      <w:rFonts w:ascii="Cambria Math" w:hAnsi="Cambria Math"/>
                    </w:rPr>
                    <m:t>coverage</m:t>
                  </m:r>
                </m:sub>
              </m:sSub>
              <m:r>
                <w:rPr>
                  <w:rFonts w:ascii="Cambria Math" w:hAnsi="Cambria Math"/>
                </w:rPr>
                <m:t>=10°)</m:t>
              </m:r>
            </m:oMath>
          </w:p>
        </w:tc>
        <w:tc>
          <w:tcPr>
            <w:tcW w:w="1538" w:type="pct"/>
            <w:tcBorders>
              <w:top w:val="single" w:sz="4" w:space="0" w:color="D22A23"/>
              <w:left w:val="single" w:sz="4" w:space="0" w:color="D22A23"/>
              <w:bottom w:val="single" w:sz="4" w:space="0" w:color="D22A23"/>
              <w:right w:val="single" w:sz="4" w:space="0" w:color="D22A23"/>
            </w:tcBorders>
            <w:hideMark/>
          </w:tcPr>
          <w:p w14:paraId="62CC202A" w14:textId="77777777" w:rsidR="00A302AC" w:rsidRPr="001609F9" w:rsidRDefault="00A302AC" w:rsidP="00FB745A">
            <w:pPr>
              <w:pStyle w:val="ECCTabletext"/>
              <w:rPr>
                <w:i/>
                <w:iCs/>
                <w:lang w:eastAsia="en-US"/>
              </w:rPr>
            </w:pPr>
            <w:r w:rsidRPr="001609F9">
              <w:rPr>
                <w:i/>
                <w:iCs/>
                <w:lang w:eastAsia="en-US"/>
              </w:rPr>
              <w:t>90° (Note 5) to 120° (Note 5)</w:t>
            </w:r>
          </w:p>
          <w:p w14:paraId="4BFAC8FE" w14:textId="12FD6326" w:rsidR="00A302AC" w:rsidRPr="001609F9" w:rsidRDefault="00A302AC" w:rsidP="00FB745A">
            <w:pPr>
              <w:pStyle w:val="ECCTabletext"/>
              <w:rPr>
                <w:i/>
                <w:iCs/>
                <w:lang w:eastAsia="en-US"/>
              </w:rPr>
            </w:pPr>
            <w:r w:rsidRPr="001609F9">
              <w:rPr>
                <w:i/>
                <w:iCs/>
                <w:lang w:eastAsia="en-US"/>
              </w:rPr>
              <w:t>(</w:t>
            </w:r>
            <m:oMath>
              <m:sSub>
                <m:sSubPr>
                  <m:ctrlPr>
                    <w:rPr>
                      <w:rFonts w:ascii="Cambria Math" w:hAnsi="Cambria Math"/>
                      <w:i/>
                      <w:iCs/>
                      <w:lang w:eastAsia="en-US"/>
                    </w:rPr>
                  </m:ctrlPr>
                </m:sSubPr>
                <m:e>
                  <m:r>
                    <w:rPr>
                      <w:rFonts w:ascii="Cambria Math" w:hAnsi="Cambria Math"/>
                    </w:rPr>
                    <m:t>θ</m:t>
                  </m:r>
                </m:e>
                <m:sub>
                  <m:r>
                    <w:rPr>
                      <w:rFonts w:ascii="Cambria Math" w:hAnsi="Cambria Math"/>
                    </w:rPr>
                    <m:t>coverage</m:t>
                  </m:r>
                </m:sub>
              </m:sSub>
              <m:r>
                <w:rPr>
                  <w:rFonts w:ascii="Cambria Math" w:hAnsi="Cambria Math"/>
                </w:rPr>
                <m:t>=30°)</m:t>
              </m:r>
            </m:oMath>
          </w:p>
        </w:tc>
      </w:tr>
      <w:tr w:rsidR="00A302AC" w:rsidRPr="001609F9" w14:paraId="4BA7E6B3" w14:textId="77777777" w:rsidTr="00A302AC">
        <w:tc>
          <w:tcPr>
            <w:tcW w:w="5000" w:type="pct"/>
            <w:gridSpan w:val="5"/>
            <w:tcBorders>
              <w:top w:val="single" w:sz="4" w:space="0" w:color="D22A23"/>
              <w:left w:val="single" w:sz="4" w:space="0" w:color="D22A23"/>
              <w:bottom w:val="single" w:sz="4" w:space="0" w:color="D22A23"/>
              <w:right w:val="single" w:sz="4" w:space="0" w:color="D22A23"/>
            </w:tcBorders>
            <w:hideMark/>
          </w:tcPr>
          <w:p w14:paraId="123144D2" w14:textId="77777777" w:rsidR="00A302AC" w:rsidRPr="001609F9" w:rsidRDefault="00A302AC" w:rsidP="00FB745A">
            <w:pPr>
              <w:pStyle w:val="ECCTablenote"/>
              <w:rPr>
                <w:lang w:eastAsia="en-US"/>
              </w:rPr>
            </w:pPr>
            <w:r w:rsidRPr="001609F9">
              <w:rPr>
                <w:lang w:eastAsia="en-US"/>
              </w:rPr>
              <w:t>Note 1: 78 dBm is the typical EIRP value of 5G currently deployed in France.</w:t>
            </w:r>
          </w:p>
          <w:p w14:paraId="0729E7B6" w14:textId="77777777" w:rsidR="00A302AC" w:rsidRPr="001609F9" w:rsidRDefault="00A302AC" w:rsidP="00FB745A">
            <w:pPr>
              <w:pStyle w:val="ECCTablenote"/>
              <w:rPr>
                <w:lang w:eastAsia="en-US"/>
              </w:rPr>
            </w:pPr>
            <w:r w:rsidRPr="001609F9">
              <w:rPr>
                <w:lang w:eastAsia="en-US"/>
              </w:rPr>
              <w:t>Note 2: TRP calculation take into account 26 dBi antenna gain for AAS with Sub-array (SA) and 24.5 dBi for AAS without SA.</w:t>
            </w:r>
          </w:p>
          <w:p w14:paraId="6DAAE62A" w14:textId="77777777" w:rsidR="00A302AC" w:rsidRPr="001609F9" w:rsidRDefault="00A302AC" w:rsidP="00FB745A">
            <w:pPr>
              <w:pStyle w:val="ECCTablenote"/>
              <w:rPr>
                <w:lang w:eastAsia="en-US"/>
              </w:rPr>
            </w:pPr>
            <w:r w:rsidRPr="001609F9">
              <w:rPr>
                <w:lang w:eastAsia="en-US"/>
              </w:rPr>
              <w:t>Note 3: The vertical coverage is given in global coordinate system, i.e. 90° being horizon.</w:t>
            </w:r>
          </w:p>
          <w:p w14:paraId="504CCA2D" w14:textId="77777777" w:rsidR="00A302AC" w:rsidRPr="001609F9" w:rsidRDefault="00A302AC" w:rsidP="00FB745A">
            <w:pPr>
              <w:pStyle w:val="ECCTablenote"/>
              <w:rPr>
                <w:lang w:eastAsia="en-US"/>
              </w:rPr>
            </w:pPr>
            <w:r w:rsidRPr="001609F9">
              <w:rPr>
                <w:lang w:eastAsia="en-US"/>
              </w:rPr>
              <w:t>Note 4: The vertical coverage includes the mechanical downtilt.</w:t>
            </w:r>
          </w:p>
          <w:p w14:paraId="2CF4EFFF" w14:textId="77777777" w:rsidR="00A302AC" w:rsidRPr="001609F9" w:rsidRDefault="00A302AC" w:rsidP="00FB745A">
            <w:pPr>
              <w:pStyle w:val="ECCTablenote"/>
              <w:rPr>
                <w:lang w:eastAsia="en-US"/>
              </w:rPr>
            </w:pPr>
            <w:r w:rsidRPr="001609F9">
              <w:rPr>
                <w:lang w:eastAsia="en-US"/>
              </w:rPr>
              <w:t>Note 5: There is currently no regulation limiting the AAS pointing direction above the horizon, so cases where the vertical coverage angles are lower than 90° (above the horizon) must be considered as well.</w:t>
            </w:r>
          </w:p>
        </w:tc>
      </w:tr>
    </w:tbl>
    <w:p w14:paraId="034A2B6F" w14:textId="77777777" w:rsidR="00A302AC" w:rsidRPr="001609F9" w:rsidRDefault="00A302AC" w:rsidP="006D7640">
      <w:pPr>
        <w:pStyle w:val="ECCAnnexheading3"/>
      </w:pPr>
      <w:r w:rsidRPr="001609F9">
        <w:rPr>
          <w:rFonts w:eastAsia="Calibri"/>
        </w:rPr>
        <w:t>Radio Altimeter</w:t>
      </w:r>
    </w:p>
    <w:p w14:paraId="4F7102F6" w14:textId="77777777" w:rsidR="00A302AC" w:rsidRPr="001609F9" w:rsidRDefault="00A302AC" w:rsidP="00A302AC">
      <w:pPr>
        <w:rPr>
          <w:iCs/>
        </w:rPr>
      </w:pPr>
      <w:r w:rsidRPr="001609F9">
        <w:rPr>
          <w:i/>
          <w:iCs/>
        </w:rPr>
        <w:t xml:space="preserve">Antenna pattern gain of Radio Altimeter is applied with Report ITU-R M.2319, equation A-3.6: </w:t>
      </w:r>
    </w:p>
    <w:p w14:paraId="3D8B75B4" w14:textId="369318CF" w:rsidR="00A302AC" w:rsidRPr="001609F9" w:rsidRDefault="00714C2B" w:rsidP="00A302AC">
      <w:pPr>
        <w:rPr>
          <w:i/>
          <w:iCs/>
        </w:rPr>
      </w:pPr>
      <m:oMathPara>
        <m:oMathParaPr>
          <m:jc m:val="center"/>
        </m:oMathParaPr>
        <m:oMath>
          <m:sSub>
            <m:sSubPr>
              <m:ctrlPr>
                <w:rPr>
                  <w:rFonts w:ascii="Cambria Math" w:hAnsi="Cambria Math"/>
                  <w:i/>
                  <w:iCs/>
                </w:rPr>
              </m:ctrlPr>
            </m:sSubPr>
            <m:e>
              <m:r>
                <w:rPr>
                  <w:rFonts w:ascii="Cambria Math" w:hAnsi="Cambria Math"/>
                </w:rPr>
                <m:t>G</m:t>
              </m:r>
            </m:e>
            <m:sub>
              <m:r>
                <w:rPr>
                  <w:rFonts w:ascii="Cambria Math" w:hAnsi="Cambria Math"/>
                </w:rPr>
                <m:t>RA. dB</m:t>
              </m:r>
            </m:sub>
          </m:sSub>
          <m:d>
            <m:dPr>
              <m:ctrlPr>
                <w:rPr>
                  <w:rFonts w:ascii="Cambria Math" w:hAnsi="Cambria Math"/>
                  <w:i/>
                  <w:iCs/>
                </w:rPr>
              </m:ctrlPr>
            </m:dPr>
            <m:e>
              <m:r>
                <w:rPr>
                  <w:rFonts w:ascii="Cambria Math" w:hAnsi="Cambria Math"/>
                </w:rPr>
                <m:t>∅</m:t>
              </m:r>
            </m:e>
          </m:d>
          <m:r>
            <w:rPr>
              <w:rFonts w:ascii="Cambria Math" w:hAnsi="Cambria Math"/>
            </w:rPr>
            <m:t>= -</m:t>
          </m:r>
          <m:f>
            <m:fPr>
              <m:ctrlPr>
                <w:rPr>
                  <w:rFonts w:ascii="Cambria Math" w:hAnsi="Cambria Math"/>
                  <w:i/>
                  <w:iCs/>
                </w:rPr>
              </m:ctrlPr>
            </m:fPr>
            <m:num>
              <m:r>
                <w:rPr>
                  <w:rFonts w:ascii="Cambria Math" w:hAnsi="Cambria Math"/>
                </w:rPr>
                <m:t>12</m:t>
              </m:r>
            </m:num>
            <m:den>
              <m:sSup>
                <m:sSupPr>
                  <m:ctrlPr>
                    <w:rPr>
                      <w:rFonts w:ascii="Cambria Math" w:hAnsi="Cambria Math"/>
                      <w:i/>
                      <w:iCs/>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m:t>
                          </m:r>
                        </m:e>
                        <m:sub>
                          <m:r>
                            <w:rPr>
                              <w:rFonts w:ascii="Cambria Math" w:hAnsi="Cambria Math"/>
                            </w:rPr>
                            <m:t>3dB</m:t>
                          </m:r>
                        </m:sub>
                      </m:sSub>
                    </m:e>
                  </m:d>
                </m:e>
                <m:sup>
                  <m:r>
                    <w:rPr>
                      <w:rFonts w:ascii="Cambria Math" w:hAnsi="Cambria Math"/>
                    </w:rPr>
                    <m:t>2</m:t>
                  </m:r>
                </m:sup>
              </m:sSup>
              <m:r>
                <w:rPr>
                  <w:rFonts w:ascii="Cambria Math" w:hAnsi="Cambria Math"/>
                </w:rPr>
                <m:t xml:space="preserve"> </m:t>
              </m:r>
            </m:den>
          </m:f>
          <m:sSup>
            <m:sSupPr>
              <m:ctrlPr>
                <w:rPr>
                  <w:rFonts w:ascii="Cambria Math" w:hAnsi="Cambria Math"/>
                  <w:i/>
                  <w:iCs/>
                </w:rPr>
              </m:ctrlPr>
            </m:sSupPr>
            <m:e>
              <m:r>
                <w:rPr>
                  <w:rFonts w:ascii="Cambria Math" w:hAnsi="Cambria Math"/>
                </w:rPr>
                <m:t>∅</m:t>
              </m:r>
            </m:e>
            <m:sup>
              <m:r>
                <w:rPr>
                  <w:rFonts w:ascii="Cambria Math" w:hAnsi="Cambria Math"/>
                </w:rPr>
                <m:t>2</m:t>
              </m:r>
            </m:sup>
          </m:sSup>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RA</m:t>
              </m:r>
            </m:sub>
          </m:sSub>
          <m:r>
            <w:rPr>
              <w:rFonts w:ascii="Cambria Math" w:hAnsi="Cambria Math"/>
            </w:rPr>
            <m:t>, dBi</m:t>
          </m:r>
        </m:oMath>
      </m:oMathPara>
    </w:p>
    <w:p w14:paraId="2A2F5F2C" w14:textId="1737CF2C" w:rsidR="00A302AC" w:rsidRPr="001609F9" w:rsidRDefault="00A302AC" w:rsidP="00FB745A">
      <w:pPr>
        <w:pStyle w:val="Caption"/>
        <w:rPr>
          <w:i/>
          <w:iCs/>
        </w:rPr>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34</w:t>
      </w:r>
      <w:r w:rsidRPr="001609F9">
        <w:fldChar w:fldCharType="end"/>
      </w:r>
    </w:p>
    <w:p w14:paraId="7662DA39" w14:textId="77777777" w:rsidR="00A302AC" w:rsidRPr="001609F9" w:rsidRDefault="00A302AC" w:rsidP="00A302AC">
      <w:pPr>
        <w:rPr>
          <w:i/>
          <w:iCs/>
        </w:rPr>
      </w:pPr>
      <w:r w:rsidRPr="001609F9">
        <w:rPr>
          <w:i/>
          <w:iCs/>
        </w:rPr>
        <w:t>The parameters for this equation are shown below.</w:t>
      </w:r>
    </w:p>
    <w:p w14:paraId="495AA23C" w14:textId="77777777" w:rsidR="00A302AC" w:rsidRPr="001609F9" w:rsidRDefault="00A302AC" w:rsidP="00802283">
      <w:pPr>
        <w:pStyle w:val="Caption"/>
      </w:pPr>
      <w:r w:rsidRPr="001609F9">
        <w:t xml:space="preserve">Table </w:t>
      </w:r>
      <w:r w:rsidRPr="001609F9">
        <w:fldChar w:fldCharType="begin"/>
      </w:r>
      <w:r w:rsidRPr="001609F9">
        <w:instrText xml:space="preserve"> SEQ Table \* ARABIC </w:instrText>
      </w:r>
      <w:r w:rsidRPr="001609F9">
        <w:fldChar w:fldCharType="separate"/>
      </w:r>
      <w:r w:rsidRPr="001609F9">
        <w:t>98</w:t>
      </w:r>
      <w:r w:rsidRPr="001609F9">
        <w:fldChar w:fldCharType="end"/>
      </w:r>
      <w:r w:rsidRPr="001609F9">
        <w:t>: Parameter for antenna pattern gain of RA (Set 1)</w:t>
      </w:r>
    </w:p>
    <w:tbl>
      <w:tblPr>
        <w:tblStyle w:val="ECCTable-redheader"/>
        <w:tblW w:w="4487" w:type="pct"/>
        <w:tblInd w:w="0" w:type="dxa"/>
        <w:tblLook w:val="04A0" w:firstRow="1" w:lastRow="0" w:firstColumn="1" w:lastColumn="0" w:noHBand="0" w:noVBand="1"/>
      </w:tblPr>
      <w:tblGrid>
        <w:gridCol w:w="3211"/>
        <w:gridCol w:w="3776"/>
        <w:gridCol w:w="1654"/>
      </w:tblGrid>
      <w:tr w:rsidR="00A302AC" w:rsidRPr="001609F9" w14:paraId="3AAB18C3" w14:textId="77777777" w:rsidTr="00A302AC">
        <w:trPr>
          <w:cnfStyle w:val="100000000000" w:firstRow="1" w:lastRow="0" w:firstColumn="0" w:lastColumn="0" w:oddVBand="0" w:evenVBand="0" w:oddHBand="0" w:evenHBand="0" w:firstRowFirstColumn="0" w:firstRowLastColumn="0" w:lastRowFirstColumn="0" w:lastRowLastColumn="0"/>
          <w:trHeight w:val="265"/>
        </w:trPr>
        <w:tc>
          <w:tcPr>
            <w:tcW w:w="1858" w:type="pct"/>
            <w:tcBorders>
              <w:top w:val="single" w:sz="4" w:space="0" w:color="FFFFFF" w:themeColor="background1"/>
              <w:left w:val="single" w:sz="4" w:space="0" w:color="FFFFFF" w:themeColor="background1"/>
              <w:bottom w:val="single" w:sz="4" w:space="0" w:color="FFFFFF" w:themeColor="background1"/>
            </w:tcBorders>
            <w:vAlign w:val="top"/>
            <w:hideMark/>
          </w:tcPr>
          <w:p w14:paraId="350EB66F" w14:textId="77777777" w:rsidR="00A302AC" w:rsidRPr="001609F9" w:rsidRDefault="00A302AC" w:rsidP="00215059">
            <w:pPr>
              <w:pStyle w:val="ECCTableHeaderwhitefont"/>
            </w:pPr>
            <w:r w:rsidRPr="001609F9">
              <w:t>Frequency range</w:t>
            </w:r>
          </w:p>
        </w:tc>
        <w:tc>
          <w:tcPr>
            <w:tcW w:w="2185" w:type="pct"/>
            <w:tcBorders>
              <w:top w:val="single" w:sz="4" w:space="0" w:color="FFFFFF" w:themeColor="background1"/>
              <w:bottom w:val="single" w:sz="4" w:space="0" w:color="FFFFFF" w:themeColor="background1"/>
            </w:tcBorders>
            <w:vAlign w:val="top"/>
            <w:hideMark/>
          </w:tcPr>
          <w:p w14:paraId="1079839D" w14:textId="77777777" w:rsidR="00A302AC" w:rsidRPr="001609F9" w:rsidRDefault="00A302AC" w:rsidP="00215059">
            <w:pPr>
              <w:pStyle w:val="ECCTableHeaderwhitefont"/>
            </w:pPr>
            <w:r w:rsidRPr="001609F9">
              <w:t>Peak gain and 3 dB BW</w:t>
            </w:r>
          </w:p>
        </w:tc>
        <w:tc>
          <w:tcPr>
            <w:tcW w:w="957" w:type="pct"/>
            <w:tcBorders>
              <w:top w:val="single" w:sz="4" w:space="0" w:color="FFFFFF" w:themeColor="background1"/>
              <w:bottom w:val="single" w:sz="4" w:space="0" w:color="FFFFFF" w:themeColor="background1"/>
              <w:right w:val="single" w:sz="4" w:space="0" w:color="FFFFFF" w:themeColor="background1"/>
            </w:tcBorders>
            <w:hideMark/>
          </w:tcPr>
          <w:p w14:paraId="20BAD5DC" w14:textId="77777777" w:rsidR="00A302AC" w:rsidRPr="001609F9" w:rsidRDefault="00A302AC" w:rsidP="00215059">
            <w:pPr>
              <w:pStyle w:val="ECCTableHeaderwhitefont"/>
            </w:pPr>
            <w:r w:rsidRPr="001609F9">
              <w:t>Cable loss</w:t>
            </w:r>
          </w:p>
        </w:tc>
      </w:tr>
      <w:tr w:rsidR="00A302AC" w:rsidRPr="001609F9" w14:paraId="6D6147EE" w14:textId="77777777" w:rsidTr="00A302AC">
        <w:trPr>
          <w:trHeight w:val="265"/>
        </w:trPr>
        <w:tc>
          <w:tcPr>
            <w:tcW w:w="1858" w:type="pct"/>
            <w:tcBorders>
              <w:top w:val="single" w:sz="4" w:space="0" w:color="FFFFFF" w:themeColor="background1"/>
              <w:left w:val="single" w:sz="4" w:space="0" w:color="D22A23"/>
              <w:bottom w:val="single" w:sz="4" w:space="0" w:color="D22A23"/>
              <w:right w:val="single" w:sz="4" w:space="0" w:color="D22A23"/>
            </w:tcBorders>
            <w:hideMark/>
          </w:tcPr>
          <w:p w14:paraId="50E1C163" w14:textId="77777777" w:rsidR="00A302AC" w:rsidRPr="001609F9" w:rsidRDefault="00A302AC" w:rsidP="00215059">
            <w:pPr>
              <w:pStyle w:val="ECCTabletext"/>
              <w:rPr>
                <w:lang w:eastAsia="en-US"/>
              </w:rPr>
            </w:pPr>
            <w:r w:rsidRPr="001609F9">
              <w:rPr>
                <w:lang w:eastAsia="en-US"/>
              </w:rPr>
              <w:t>3.4 to 4.1 GHz</w:t>
            </w:r>
          </w:p>
        </w:tc>
        <w:tc>
          <w:tcPr>
            <w:tcW w:w="2185" w:type="pct"/>
            <w:tcBorders>
              <w:top w:val="single" w:sz="4" w:space="0" w:color="FFFFFF" w:themeColor="background1"/>
              <w:left w:val="single" w:sz="4" w:space="0" w:color="D22A23"/>
              <w:bottom w:val="single" w:sz="4" w:space="0" w:color="D22A23"/>
              <w:right w:val="single" w:sz="4" w:space="0" w:color="D22A23"/>
            </w:tcBorders>
            <w:hideMark/>
          </w:tcPr>
          <w:p w14:paraId="7FC4D6EA" w14:textId="77777777" w:rsidR="00A302AC" w:rsidRPr="001609F9" w:rsidRDefault="00A302AC" w:rsidP="00215059">
            <w:pPr>
              <w:pStyle w:val="ECCTabletext"/>
              <w:rPr>
                <w:lang w:eastAsia="en-US"/>
              </w:rPr>
            </w:pPr>
            <w:r w:rsidRPr="001609F9">
              <w:rPr>
                <w:lang w:eastAsia="en-US"/>
              </w:rPr>
              <w:t>0 dBi, 60° 3 dB-BW</w:t>
            </w:r>
          </w:p>
        </w:tc>
        <w:tc>
          <w:tcPr>
            <w:tcW w:w="957" w:type="pct"/>
            <w:tcBorders>
              <w:top w:val="single" w:sz="4" w:space="0" w:color="FFFFFF" w:themeColor="background1"/>
              <w:left w:val="single" w:sz="4" w:space="0" w:color="D22A23"/>
              <w:bottom w:val="single" w:sz="4" w:space="0" w:color="D22A23"/>
              <w:right w:val="single" w:sz="4" w:space="0" w:color="D22A23"/>
            </w:tcBorders>
            <w:hideMark/>
          </w:tcPr>
          <w:p w14:paraId="3D75DB0D" w14:textId="77777777" w:rsidR="00A302AC" w:rsidRPr="001609F9" w:rsidRDefault="00A302AC" w:rsidP="00215059">
            <w:pPr>
              <w:pStyle w:val="ECCTabletext"/>
              <w:rPr>
                <w:lang w:eastAsia="en-US"/>
              </w:rPr>
            </w:pPr>
            <w:r w:rsidRPr="001609F9">
              <w:rPr>
                <w:lang w:eastAsia="en-US"/>
              </w:rPr>
              <w:t>3 dB</w:t>
            </w:r>
          </w:p>
        </w:tc>
      </w:tr>
    </w:tbl>
    <w:p w14:paraId="481156DE" w14:textId="77777777" w:rsidR="00A302AC" w:rsidRPr="001609F9" w:rsidRDefault="00A302AC" w:rsidP="00A302AC">
      <w:r w:rsidRPr="001609F9">
        <w:t>This figure is derived for antenna pattern of RA from Report ITU-R M.2319, equation A-3.6:</w:t>
      </w:r>
    </w:p>
    <w:p w14:paraId="5C3E6195" w14:textId="2078F896" w:rsidR="00A302AC" w:rsidRPr="001609F9" w:rsidRDefault="00A302AC" w:rsidP="00FB745A">
      <w:pPr>
        <w:jc w:val="center"/>
      </w:pPr>
      <w:r w:rsidRPr="001609F9">
        <w:rPr>
          <w:noProof/>
        </w:rPr>
        <w:lastRenderedPageBreak/>
        <w:drawing>
          <wp:inline distT="0" distB="0" distL="0" distR="0" wp14:anchorId="6ACA1E58" wp14:editId="13F85EBC">
            <wp:extent cx="4448619" cy="3335867"/>
            <wp:effectExtent l="0" t="0" r="0" b="0"/>
            <wp:docPr id="1545830963" name="Picture 9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0" descr="A screen shot of a graph&#10;&#10;Description automatically generated"/>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452430" cy="3338725"/>
                    </a:xfrm>
                    <a:prstGeom prst="rect">
                      <a:avLst/>
                    </a:prstGeom>
                    <a:noFill/>
                    <a:ln>
                      <a:noFill/>
                    </a:ln>
                  </pic:spPr>
                </pic:pic>
              </a:graphicData>
            </a:graphic>
          </wp:inline>
        </w:drawing>
      </w:r>
    </w:p>
    <w:p w14:paraId="60327049" w14:textId="77777777" w:rsidR="00A302AC" w:rsidRPr="001609F9" w:rsidRDefault="00A302AC" w:rsidP="00FB745A">
      <w:pPr>
        <w:pStyle w:val="Caption"/>
      </w:pPr>
      <w:bookmarkStart w:id="796" w:name="_Ref174451542"/>
      <w:r w:rsidRPr="001609F9">
        <w:t xml:space="preserve">Figure </w:t>
      </w:r>
      <w:r w:rsidRPr="001609F9">
        <w:fldChar w:fldCharType="begin"/>
      </w:r>
      <w:r w:rsidRPr="001609F9">
        <w:instrText xml:space="preserve"> SEQ Figure \* ARABIC </w:instrText>
      </w:r>
      <w:r w:rsidRPr="001609F9">
        <w:fldChar w:fldCharType="separate"/>
      </w:r>
      <w:r w:rsidRPr="001609F9">
        <w:t>167</w:t>
      </w:r>
      <w:r w:rsidRPr="001609F9">
        <w:fldChar w:fldCharType="end"/>
      </w:r>
      <w:bookmarkEnd w:id="796"/>
      <w:r w:rsidRPr="001609F9">
        <w:t>: Antenna pattern gain of RA (dBi)</w:t>
      </w:r>
    </w:p>
    <w:p w14:paraId="0A0A9496" w14:textId="587A8DCC" w:rsidR="00A302AC" w:rsidRPr="001609F9" w:rsidRDefault="00A302AC" w:rsidP="00A302AC">
      <w:r w:rsidRPr="001609F9">
        <w:t>Altitude of RA is considered with two cases, 200 f</w:t>
      </w:r>
      <w:r w:rsidR="00907C4B" w:rsidRPr="001609F9">
        <w:t>ee</w:t>
      </w:r>
      <w:r w:rsidRPr="001609F9">
        <w:t>t and 1000 f</w:t>
      </w:r>
      <w:r w:rsidR="00907C4B" w:rsidRPr="001609F9">
        <w:t>ee</w:t>
      </w:r>
      <w:r w:rsidRPr="001609F9">
        <w:t>t.</w:t>
      </w:r>
    </w:p>
    <w:p w14:paraId="52F2FFD4" w14:textId="77777777" w:rsidR="00A302AC" w:rsidRPr="001609F9" w:rsidRDefault="00A302AC" w:rsidP="00A302AC">
      <w:r w:rsidRPr="001609F9">
        <w:t xml:space="preserve">This refers to section </w:t>
      </w:r>
      <w:r w:rsidRPr="001609F9">
        <w:fldChar w:fldCharType="begin"/>
      </w:r>
      <w:r w:rsidRPr="001609F9">
        <w:instrText xml:space="preserve"> REF _Ref167891323 \r \h </w:instrText>
      </w:r>
      <w:r w:rsidRPr="001609F9">
        <w:fldChar w:fldCharType="separate"/>
      </w:r>
      <w:r w:rsidRPr="001609F9">
        <w:t>4.3</w:t>
      </w:r>
      <w:r w:rsidRPr="001609F9">
        <w:fldChar w:fldCharType="end"/>
      </w:r>
      <w:r w:rsidRPr="001609F9">
        <w:t>.</w:t>
      </w:r>
    </w:p>
    <w:p w14:paraId="4F4D50D7" w14:textId="77777777" w:rsidR="00A302AC" w:rsidRPr="001609F9" w:rsidRDefault="00A302AC" w:rsidP="00215059">
      <w:pPr>
        <w:pStyle w:val="Caption"/>
      </w:pPr>
      <w:r w:rsidRPr="001609F9">
        <w:t xml:space="preserve">Table </w:t>
      </w:r>
      <w:r w:rsidRPr="001609F9">
        <w:fldChar w:fldCharType="begin"/>
      </w:r>
      <w:r w:rsidRPr="001609F9">
        <w:instrText xml:space="preserve"> SEQ Table \* ARABIC </w:instrText>
      </w:r>
      <w:r w:rsidRPr="001609F9">
        <w:fldChar w:fldCharType="separate"/>
      </w:r>
      <w:r w:rsidRPr="001609F9">
        <w:t>99</w:t>
      </w:r>
      <w:r w:rsidRPr="001609F9">
        <w:fldChar w:fldCharType="end"/>
      </w:r>
      <w:r w:rsidRPr="001609F9">
        <w:t>: UC 1 breakpoints between 3.4-3.8 GHz at 200 feet AGL in parameters Set 1, in dBm/MHz</w:t>
      </w:r>
    </w:p>
    <w:tbl>
      <w:tblPr>
        <w:tblStyle w:val="ECCTable-redheader"/>
        <w:tblW w:w="5000" w:type="pct"/>
        <w:tblInd w:w="0" w:type="dxa"/>
        <w:tblLook w:val="04A0" w:firstRow="1" w:lastRow="0" w:firstColumn="1" w:lastColumn="0" w:noHBand="0" w:noVBand="1"/>
      </w:tblPr>
      <w:tblGrid>
        <w:gridCol w:w="1554"/>
        <w:gridCol w:w="1841"/>
        <w:gridCol w:w="2271"/>
        <w:gridCol w:w="3963"/>
      </w:tblGrid>
      <w:tr w:rsidR="00A302AC" w:rsidRPr="001609F9" w14:paraId="71FD0609" w14:textId="77777777" w:rsidTr="00A302AC">
        <w:trPr>
          <w:cnfStyle w:val="100000000000" w:firstRow="1" w:lastRow="0" w:firstColumn="0" w:lastColumn="0" w:oddVBand="0" w:evenVBand="0" w:oddHBand="0" w:evenHBand="0" w:firstRowFirstColumn="0" w:firstRowLastColumn="0" w:lastRowFirstColumn="0" w:lastRowLastColumn="0"/>
          <w:trHeight w:val="265"/>
        </w:trPr>
        <w:tc>
          <w:tcPr>
            <w:tcW w:w="807" w:type="pct"/>
            <w:tcBorders>
              <w:top w:val="single" w:sz="4" w:space="0" w:color="FFFFFF" w:themeColor="background1"/>
              <w:left w:val="single" w:sz="4" w:space="0" w:color="FFFFFF" w:themeColor="background1"/>
              <w:bottom w:val="single" w:sz="4" w:space="0" w:color="FFFFFF" w:themeColor="background1"/>
            </w:tcBorders>
            <w:hideMark/>
          </w:tcPr>
          <w:p w14:paraId="6423265D" w14:textId="77777777" w:rsidR="00A302AC" w:rsidRPr="001609F9" w:rsidRDefault="00A302AC" w:rsidP="00FB745A">
            <w:pPr>
              <w:pStyle w:val="ECCTableHeaderwhitefont"/>
              <w:rPr>
                <w:b/>
                <w:bCs w:val="0"/>
              </w:rPr>
            </w:pPr>
            <w:r w:rsidRPr="001609F9">
              <w:rPr>
                <w:b/>
                <w:bCs w:val="0"/>
              </w:rPr>
              <w:t>Altimeter model</w:t>
            </w:r>
          </w:p>
        </w:tc>
        <w:tc>
          <w:tcPr>
            <w:tcW w:w="956" w:type="pct"/>
            <w:tcBorders>
              <w:top w:val="single" w:sz="4" w:space="0" w:color="FFFFFF" w:themeColor="background1"/>
              <w:bottom w:val="single" w:sz="4" w:space="0" w:color="FFFFFF" w:themeColor="background1"/>
            </w:tcBorders>
            <w:hideMark/>
          </w:tcPr>
          <w:p w14:paraId="3383AAF5" w14:textId="77777777" w:rsidR="00A302AC" w:rsidRPr="001609F9" w:rsidRDefault="00A302AC" w:rsidP="00FB745A">
            <w:pPr>
              <w:pStyle w:val="ECCTableHeaderwhitefont"/>
              <w:rPr>
                <w:b/>
                <w:bCs w:val="0"/>
              </w:rPr>
            </w:pPr>
            <w:r w:rsidRPr="001609F9">
              <w:rPr>
                <w:b/>
                <w:bCs w:val="0"/>
              </w:rPr>
              <w:t>3.4-3.7 GHz</w:t>
            </w:r>
          </w:p>
        </w:tc>
        <w:tc>
          <w:tcPr>
            <w:tcW w:w="1179" w:type="pct"/>
            <w:tcBorders>
              <w:top w:val="single" w:sz="4" w:space="0" w:color="FFFFFF" w:themeColor="background1"/>
              <w:bottom w:val="single" w:sz="4" w:space="0" w:color="FFFFFF" w:themeColor="background1"/>
            </w:tcBorders>
            <w:hideMark/>
          </w:tcPr>
          <w:p w14:paraId="5D42456E" w14:textId="77777777" w:rsidR="00A302AC" w:rsidRPr="001609F9" w:rsidRDefault="00A302AC" w:rsidP="00FB745A">
            <w:pPr>
              <w:pStyle w:val="ECCTableHeaderwhitefont"/>
              <w:rPr>
                <w:b/>
                <w:bCs w:val="0"/>
              </w:rPr>
            </w:pPr>
            <w:r w:rsidRPr="001609F9">
              <w:rPr>
                <w:b/>
                <w:bCs w:val="0"/>
              </w:rPr>
              <w:t>3.7-3.8 GHz</w:t>
            </w:r>
          </w:p>
        </w:tc>
        <w:tc>
          <w:tcPr>
            <w:tcW w:w="2058" w:type="pct"/>
            <w:tcBorders>
              <w:top w:val="single" w:sz="4" w:space="0" w:color="FFFFFF" w:themeColor="background1"/>
              <w:bottom w:val="single" w:sz="4" w:space="0" w:color="FFFFFF" w:themeColor="background1"/>
              <w:right w:val="single" w:sz="4" w:space="0" w:color="FFFFFF" w:themeColor="background1"/>
            </w:tcBorders>
            <w:hideMark/>
          </w:tcPr>
          <w:p w14:paraId="526E714A" w14:textId="77777777" w:rsidR="00A302AC" w:rsidRPr="001609F9" w:rsidRDefault="00A302AC" w:rsidP="00FB745A">
            <w:pPr>
              <w:pStyle w:val="ECCTableHeaderwhitefont"/>
              <w:rPr>
                <w:b/>
                <w:bCs w:val="0"/>
              </w:rPr>
            </w:pPr>
            <w:r w:rsidRPr="001609F9">
              <w:rPr>
                <w:b/>
                <w:bCs w:val="0"/>
              </w:rPr>
              <w:t>Source</w:t>
            </w:r>
          </w:p>
        </w:tc>
      </w:tr>
      <w:tr w:rsidR="00A302AC" w:rsidRPr="001609F9" w14:paraId="0348082C" w14:textId="77777777" w:rsidTr="00A302AC">
        <w:trPr>
          <w:trHeight w:val="265"/>
        </w:trPr>
        <w:tc>
          <w:tcPr>
            <w:tcW w:w="807" w:type="pct"/>
            <w:tcBorders>
              <w:top w:val="single" w:sz="4" w:space="0" w:color="FFFFFF" w:themeColor="background1"/>
              <w:left w:val="single" w:sz="4" w:space="0" w:color="D22A23"/>
              <w:bottom w:val="single" w:sz="4" w:space="0" w:color="D22A23"/>
              <w:right w:val="single" w:sz="4" w:space="0" w:color="D22A23"/>
            </w:tcBorders>
            <w:hideMark/>
          </w:tcPr>
          <w:p w14:paraId="12DD8587" w14:textId="77777777" w:rsidR="00A302AC" w:rsidRPr="001609F9" w:rsidRDefault="00A302AC" w:rsidP="00215059">
            <w:pPr>
              <w:pStyle w:val="ECCTabletext"/>
              <w:rPr>
                <w:lang w:eastAsia="en-US"/>
              </w:rPr>
            </w:pPr>
            <w:r w:rsidRPr="001609F9">
              <w:rPr>
                <w:lang w:eastAsia="en-US"/>
              </w:rPr>
              <w:t>F</w:t>
            </w:r>
          </w:p>
        </w:tc>
        <w:tc>
          <w:tcPr>
            <w:tcW w:w="956" w:type="pct"/>
            <w:tcBorders>
              <w:top w:val="single" w:sz="4" w:space="0" w:color="FFFFFF" w:themeColor="background1"/>
              <w:left w:val="single" w:sz="4" w:space="0" w:color="D22A23"/>
              <w:bottom w:val="single" w:sz="4" w:space="0" w:color="D22A23"/>
              <w:right w:val="single" w:sz="4" w:space="0" w:color="D22A23"/>
            </w:tcBorders>
            <w:hideMark/>
          </w:tcPr>
          <w:p w14:paraId="57584211" w14:textId="77777777" w:rsidR="00A302AC" w:rsidRPr="001609F9" w:rsidRDefault="00A302AC" w:rsidP="00215059">
            <w:pPr>
              <w:pStyle w:val="ECCTabletext"/>
              <w:rPr>
                <w:lang w:eastAsia="en-US"/>
              </w:rPr>
            </w:pPr>
            <w:r w:rsidRPr="001609F9">
              <w:rPr>
                <w:lang w:eastAsia="en-US"/>
              </w:rPr>
              <w:t>-21 dBm/MHz</w:t>
            </w:r>
          </w:p>
        </w:tc>
        <w:tc>
          <w:tcPr>
            <w:tcW w:w="1179" w:type="pct"/>
            <w:tcBorders>
              <w:top w:val="single" w:sz="4" w:space="0" w:color="FFFFFF" w:themeColor="background1"/>
              <w:left w:val="single" w:sz="4" w:space="0" w:color="D22A23"/>
              <w:bottom w:val="single" w:sz="4" w:space="0" w:color="D22A23"/>
              <w:right w:val="single" w:sz="4" w:space="0" w:color="D22A23"/>
            </w:tcBorders>
            <w:hideMark/>
          </w:tcPr>
          <w:p w14:paraId="6FEB5E97" w14:textId="77777777" w:rsidR="00A302AC" w:rsidRPr="001609F9" w:rsidRDefault="00A302AC" w:rsidP="00215059">
            <w:pPr>
              <w:pStyle w:val="ECCTabletext"/>
              <w:rPr>
                <w:lang w:eastAsia="en-US"/>
              </w:rPr>
            </w:pPr>
            <w:r w:rsidRPr="001609F9">
              <w:rPr>
                <w:lang w:eastAsia="en-US"/>
              </w:rPr>
              <w:t>-30 dBm/MHz</w:t>
            </w:r>
          </w:p>
        </w:tc>
        <w:tc>
          <w:tcPr>
            <w:tcW w:w="2058" w:type="pct"/>
            <w:tcBorders>
              <w:top w:val="single" w:sz="4" w:space="0" w:color="FFFFFF" w:themeColor="background1"/>
              <w:left w:val="single" w:sz="4" w:space="0" w:color="D22A23"/>
              <w:bottom w:val="single" w:sz="4" w:space="0" w:color="D22A23"/>
              <w:right w:val="single" w:sz="4" w:space="0" w:color="D22A23"/>
            </w:tcBorders>
            <w:hideMark/>
          </w:tcPr>
          <w:p w14:paraId="3398AD95" w14:textId="77777777" w:rsidR="00A302AC" w:rsidRPr="001609F9" w:rsidRDefault="00A302AC" w:rsidP="00215059">
            <w:pPr>
              <w:pStyle w:val="ECCTabletext"/>
              <w:rPr>
                <w:lang w:eastAsia="en-US"/>
              </w:rPr>
            </w:pPr>
            <w:r w:rsidRPr="001609F9">
              <w:rPr>
                <w:lang w:eastAsia="en-US"/>
              </w:rPr>
              <w:t>AVSI Report Vol 3 Figure 9-9</w:t>
            </w:r>
          </w:p>
        </w:tc>
      </w:tr>
      <w:tr w:rsidR="00A302AC" w:rsidRPr="001609F9" w14:paraId="458DB389" w14:textId="77777777" w:rsidTr="00A302AC">
        <w:trPr>
          <w:trHeight w:val="265"/>
        </w:trPr>
        <w:tc>
          <w:tcPr>
            <w:tcW w:w="807" w:type="pct"/>
            <w:tcBorders>
              <w:top w:val="single" w:sz="4" w:space="0" w:color="D22A23"/>
              <w:left w:val="single" w:sz="4" w:space="0" w:color="D22A23"/>
              <w:bottom w:val="single" w:sz="4" w:space="0" w:color="D22A23"/>
              <w:right w:val="single" w:sz="4" w:space="0" w:color="D22A23"/>
            </w:tcBorders>
            <w:hideMark/>
          </w:tcPr>
          <w:p w14:paraId="7D6E27B1" w14:textId="77777777" w:rsidR="00A302AC" w:rsidRPr="001609F9" w:rsidRDefault="00A302AC" w:rsidP="00215059">
            <w:pPr>
              <w:pStyle w:val="ECCTabletext"/>
              <w:rPr>
                <w:lang w:eastAsia="en-US"/>
              </w:rPr>
            </w:pPr>
            <w:r w:rsidRPr="001609F9">
              <w:rPr>
                <w:lang w:eastAsia="en-US"/>
              </w:rPr>
              <w:t>L</w:t>
            </w:r>
          </w:p>
        </w:tc>
        <w:tc>
          <w:tcPr>
            <w:tcW w:w="956" w:type="pct"/>
            <w:tcBorders>
              <w:top w:val="single" w:sz="4" w:space="0" w:color="D22A23"/>
              <w:left w:val="single" w:sz="4" w:space="0" w:color="D22A23"/>
              <w:bottom w:val="single" w:sz="4" w:space="0" w:color="D22A23"/>
              <w:right w:val="single" w:sz="4" w:space="0" w:color="D22A23"/>
            </w:tcBorders>
            <w:hideMark/>
          </w:tcPr>
          <w:p w14:paraId="05F5BBD9" w14:textId="77777777" w:rsidR="00A302AC" w:rsidRPr="001609F9" w:rsidRDefault="00A302AC" w:rsidP="00215059">
            <w:pPr>
              <w:pStyle w:val="ECCTabletext"/>
              <w:rPr>
                <w:lang w:eastAsia="en-US"/>
              </w:rPr>
            </w:pPr>
            <w:r w:rsidRPr="001609F9">
              <w:rPr>
                <w:lang w:eastAsia="en-US"/>
              </w:rPr>
              <w:t>NB</w:t>
            </w:r>
          </w:p>
        </w:tc>
        <w:tc>
          <w:tcPr>
            <w:tcW w:w="1179" w:type="pct"/>
            <w:tcBorders>
              <w:top w:val="single" w:sz="4" w:space="0" w:color="D22A23"/>
              <w:left w:val="single" w:sz="4" w:space="0" w:color="D22A23"/>
              <w:bottom w:val="single" w:sz="4" w:space="0" w:color="D22A23"/>
              <w:right w:val="single" w:sz="4" w:space="0" w:color="D22A23"/>
            </w:tcBorders>
            <w:hideMark/>
          </w:tcPr>
          <w:p w14:paraId="3F3438B1" w14:textId="77777777" w:rsidR="00A302AC" w:rsidRPr="001609F9" w:rsidRDefault="00A302AC" w:rsidP="00215059">
            <w:pPr>
              <w:pStyle w:val="ECCTabletext"/>
              <w:rPr>
                <w:lang w:eastAsia="en-US"/>
              </w:rPr>
            </w:pPr>
            <w:r w:rsidRPr="001609F9">
              <w:rPr>
                <w:lang w:eastAsia="en-US"/>
              </w:rPr>
              <w:t>NB</w:t>
            </w:r>
          </w:p>
        </w:tc>
        <w:tc>
          <w:tcPr>
            <w:tcW w:w="2058" w:type="pct"/>
            <w:tcBorders>
              <w:top w:val="single" w:sz="4" w:space="0" w:color="D22A23"/>
              <w:left w:val="single" w:sz="4" w:space="0" w:color="D22A23"/>
              <w:bottom w:val="single" w:sz="4" w:space="0" w:color="D22A23"/>
              <w:right w:val="single" w:sz="4" w:space="0" w:color="D22A23"/>
            </w:tcBorders>
            <w:hideMark/>
          </w:tcPr>
          <w:p w14:paraId="516FB55E" w14:textId="77777777" w:rsidR="00A302AC" w:rsidRPr="001609F9" w:rsidRDefault="00A302AC" w:rsidP="00215059">
            <w:pPr>
              <w:pStyle w:val="ECCTabletext"/>
              <w:rPr>
                <w:lang w:eastAsia="en-US"/>
              </w:rPr>
            </w:pPr>
            <w:r w:rsidRPr="001609F9">
              <w:rPr>
                <w:lang w:eastAsia="en-US"/>
              </w:rPr>
              <w:t>AVSI Report Vol 3 Table 8-8</w:t>
            </w:r>
          </w:p>
        </w:tc>
      </w:tr>
      <w:tr w:rsidR="00A302AC" w:rsidRPr="001609F9" w14:paraId="760D7E0B" w14:textId="77777777" w:rsidTr="00A302AC">
        <w:trPr>
          <w:trHeight w:val="265"/>
        </w:trPr>
        <w:tc>
          <w:tcPr>
            <w:tcW w:w="807" w:type="pct"/>
            <w:tcBorders>
              <w:top w:val="single" w:sz="4" w:space="0" w:color="D22A23"/>
              <w:left w:val="single" w:sz="4" w:space="0" w:color="D22A23"/>
              <w:bottom w:val="single" w:sz="4" w:space="0" w:color="D22A23"/>
              <w:right w:val="single" w:sz="4" w:space="0" w:color="D22A23"/>
            </w:tcBorders>
            <w:hideMark/>
          </w:tcPr>
          <w:p w14:paraId="682D672F" w14:textId="77777777" w:rsidR="00A302AC" w:rsidRPr="001609F9" w:rsidRDefault="00A302AC" w:rsidP="00215059">
            <w:pPr>
              <w:pStyle w:val="ECCTabletext"/>
              <w:rPr>
                <w:lang w:eastAsia="en-US"/>
              </w:rPr>
            </w:pPr>
            <w:r w:rsidRPr="001609F9">
              <w:rPr>
                <w:lang w:eastAsia="en-US"/>
              </w:rPr>
              <w:t>T</w:t>
            </w:r>
          </w:p>
        </w:tc>
        <w:tc>
          <w:tcPr>
            <w:tcW w:w="956" w:type="pct"/>
            <w:tcBorders>
              <w:top w:val="single" w:sz="4" w:space="0" w:color="D22A23"/>
              <w:left w:val="single" w:sz="4" w:space="0" w:color="D22A23"/>
              <w:bottom w:val="single" w:sz="4" w:space="0" w:color="D22A23"/>
              <w:right w:val="single" w:sz="4" w:space="0" w:color="D22A23"/>
            </w:tcBorders>
            <w:hideMark/>
          </w:tcPr>
          <w:p w14:paraId="30DC5CCD" w14:textId="77777777" w:rsidR="00A302AC" w:rsidRPr="001609F9" w:rsidRDefault="00A302AC" w:rsidP="00215059">
            <w:pPr>
              <w:pStyle w:val="ECCTabletext"/>
              <w:rPr>
                <w:lang w:eastAsia="en-US"/>
              </w:rPr>
            </w:pPr>
            <w:r w:rsidRPr="001609F9">
              <w:rPr>
                <w:lang w:eastAsia="en-US"/>
              </w:rPr>
              <w:t>NB</w:t>
            </w:r>
          </w:p>
        </w:tc>
        <w:tc>
          <w:tcPr>
            <w:tcW w:w="1179" w:type="pct"/>
            <w:tcBorders>
              <w:top w:val="single" w:sz="4" w:space="0" w:color="D22A23"/>
              <w:left w:val="single" w:sz="4" w:space="0" w:color="D22A23"/>
              <w:bottom w:val="single" w:sz="4" w:space="0" w:color="D22A23"/>
              <w:right w:val="single" w:sz="4" w:space="0" w:color="D22A23"/>
            </w:tcBorders>
            <w:hideMark/>
          </w:tcPr>
          <w:p w14:paraId="10E0FF70" w14:textId="77777777" w:rsidR="00A302AC" w:rsidRPr="001609F9" w:rsidRDefault="00A302AC" w:rsidP="00215059">
            <w:pPr>
              <w:pStyle w:val="ECCTabletext"/>
              <w:rPr>
                <w:lang w:eastAsia="en-US"/>
              </w:rPr>
            </w:pPr>
            <w:r w:rsidRPr="001609F9">
              <w:rPr>
                <w:lang w:eastAsia="en-US"/>
              </w:rPr>
              <w:t>NB</w:t>
            </w:r>
          </w:p>
        </w:tc>
        <w:tc>
          <w:tcPr>
            <w:tcW w:w="2058" w:type="pct"/>
            <w:tcBorders>
              <w:top w:val="single" w:sz="4" w:space="0" w:color="D22A23"/>
              <w:left w:val="single" w:sz="4" w:space="0" w:color="D22A23"/>
              <w:bottom w:val="single" w:sz="4" w:space="0" w:color="D22A23"/>
              <w:right w:val="single" w:sz="4" w:space="0" w:color="D22A23"/>
            </w:tcBorders>
            <w:hideMark/>
          </w:tcPr>
          <w:p w14:paraId="22B432CC" w14:textId="77777777" w:rsidR="00A302AC" w:rsidRPr="001609F9" w:rsidRDefault="00A302AC" w:rsidP="00215059">
            <w:pPr>
              <w:pStyle w:val="ECCTabletext"/>
              <w:rPr>
                <w:lang w:eastAsia="en-US"/>
              </w:rPr>
            </w:pPr>
            <w:r w:rsidRPr="001609F9">
              <w:rPr>
                <w:lang w:eastAsia="en-US"/>
              </w:rPr>
              <w:t>AVSI Report Vol 3 Table 6-6</w:t>
            </w:r>
          </w:p>
        </w:tc>
      </w:tr>
      <w:tr w:rsidR="00A302AC" w:rsidRPr="001609F9" w14:paraId="7A5D95E8" w14:textId="77777777" w:rsidTr="00A302AC">
        <w:trPr>
          <w:trHeight w:val="265"/>
        </w:trPr>
        <w:tc>
          <w:tcPr>
            <w:tcW w:w="807" w:type="pct"/>
            <w:tcBorders>
              <w:top w:val="single" w:sz="4" w:space="0" w:color="D22A23"/>
              <w:left w:val="single" w:sz="4" w:space="0" w:color="D22A23"/>
              <w:bottom w:val="single" w:sz="4" w:space="0" w:color="D22A23"/>
              <w:right w:val="single" w:sz="4" w:space="0" w:color="D22A23"/>
            </w:tcBorders>
            <w:hideMark/>
          </w:tcPr>
          <w:p w14:paraId="7EA96633" w14:textId="77777777" w:rsidR="00A302AC" w:rsidRPr="001609F9" w:rsidRDefault="00A302AC" w:rsidP="00215059">
            <w:pPr>
              <w:pStyle w:val="ECCTabletext"/>
              <w:rPr>
                <w:lang w:eastAsia="en-US"/>
              </w:rPr>
            </w:pPr>
            <w:r w:rsidRPr="001609F9">
              <w:rPr>
                <w:lang w:eastAsia="en-US"/>
              </w:rPr>
              <w:t>X</w:t>
            </w:r>
          </w:p>
        </w:tc>
        <w:tc>
          <w:tcPr>
            <w:tcW w:w="956" w:type="pct"/>
            <w:tcBorders>
              <w:top w:val="single" w:sz="4" w:space="0" w:color="D22A23"/>
              <w:left w:val="single" w:sz="4" w:space="0" w:color="D22A23"/>
              <w:bottom w:val="single" w:sz="4" w:space="0" w:color="D22A23"/>
              <w:right w:val="single" w:sz="4" w:space="0" w:color="D22A23"/>
            </w:tcBorders>
            <w:hideMark/>
          </w:tcPr>
          <w:p w14:paraId="43C2BC9F" w14:textId="77777777" w:rsidR="00A302AC" w:rsidRPr="001609F9" w:rsidRDefault="00A302AC" w:rsidP="00215059">
            <w:pPr>
              <w:pStyle w:val="ECCTabletext"/>
              <w:rPr>
                <w:lang w:eastAsia="en-US"/>
              </w:rPr>
            </w:pPr>
            <w:r w:rsidRPr="001609F9">
              <w:rPr>
                <w:lang w:eastAsia="en-US"/>
              </w:rPr>
              <w:t>NB</w:t>
            </w:r>
          </w:p>
        </w:tc>
        <w:tc>
          <w:tcPr>
            <w:tcW w:w="1179" w:type="pct"/>
            <w:tcBorders>
              <w:top w:val="single" w:sz="4" w:space="0" w:color="D22A23"/>
              <w:left w:val="single" w:sz="4" w:space="0" w:color="D22A23"/>
              <w:bottom w:val="single" w:sz="4" w:space="0" w:color="D22A23"/>
              <w:right w:val="single" w:sz="4" w:space="0" w:color="D22A23"/>
            </w:tcBorders>
            <w:hideMark/>
          </w:tcPr>
          <w:p w14:paraId="20CAF09D" w14:textId="77777777" w:rsidR="00A302AC" w:rsidRPr="001609F9" w:rsidRDefault="00A302AC" w:rsidP="00215059">
            <w:pPr>
              <w:pStyle w:val="ECCTabletext"/>
              <w:rPr>
                <w:lang w:eastAsia="en-US"/>
              </w:rPr>
            </w:pPr>
            <w:r w:rsidRPr="001609F9">
              <w:rPr>
                <w:lang w:eastAsia="en-US"/>
              </w:rPr>
              <w:t xml:space="preserve">-21 dBm/MHz or NB </w:t>
            </w:r>
            <w:r w:rsidRPr="001609F9">
              <w:rPr>
                <w:lang w:eastAsia="en-US"/>
              </w:rPr>
              <w:br/>
              <w:t>with justification</w:t>
            </w:r>
          </w:p>
        </w:tc>
        <w:tc>
          <w:tcPr>
            <w:tcW w:w="2058" w:type="pct"/>
            <w:tcBorders>
              <w:top w:val="single" w:sz="4" w:space="0" w:color="D22A23"/>
              <w:left w:val="single" w:sz="4" w:space="0" w:color="D22A23"/>
              <w:bottom w:val="single" w:sz="4" w:space="0" w:color="D22A23"/>
              <w:right w:val="single" w:sz="4" w:space="0" w:color="D22A23"/>
            </w:tcBorders>
            <w:hideMark/>
          </w:tcPr>
          <w:p w14:paraId="247D6A23" w14:textId="77777777" w:rsidR="00A302AC" w:rsidRPr="001609F9" w:rsidRDefault="00A302AC" w:rsidP="00215059">
            <w:pPr>
              <w:pStyle w:val="ECCTabletext"/>
              <w:rPr>
                <w:lang w:eastAsia="en-US"/>
              </w:rPr>
            </w:pPr>
            <w:r w:rsidRPr="001609F9">
              <w:rPr>
                <w:lang w:eastAsia="en-US"/>
              </w:rPr>
              <w:t>AVSI Report Vol 3 Table 8-10</w:t>
            </w:r>
          </w:p>
        </w:tc>
      </w:tr>
      <w:tr w:rsidR="00A302AC" w:rsidRPr="001609F9" w14:paraId="638A8828" w14:textId="77777777" w:rsidTr="00A302AC">
        <w:trPr>
          <w:trHeight w:val="265"/>
        </w:trPr>
        <w:tc>
          <w:tcPr>
            <w:tcW w:w="807" w:type="pct"/>
            <w:tcBorders>
              <w:top w:val="single" w:sz="4" w:space="0" w:color="D22A23"/>
              <w:left w:val="single" w:sz="4" w:space="0" w:color="D22A23"/>
              <w:bottom w:val="single" w:sz="4" w:space="0" w:color="D22A23"/>
              <w:right w:val="single" w:sz="4" w:space="0" w:color="D22A23"/>
            </w:tcBorders>
            <w:hideMark/>
          </w:tcPr>
          <w:p w14:paraId="734CD346" w14:textId="77777777" w:rsidR="00A302AC" w:rsidRPr="001609F9" w:rsidRDefault="00A302AC" w:rsidP="00215059">
            <w:pPr>
              <w:pStyle w:val="ECCTabletext"/>
              <w:rPr>
                <w:lang w:eastAsia="en-US"/>
              </w:rPr>
            </w:pPr>
            <w:r w:rsidRPr="001609F9">
              <w:rPr>
                <w:lang w:eastAsia="en-US"/>
              </w:rPr>
              <w:t>U</w:t>
            </w:r>
          </w:p>
        </w:tc>
        <w:tc>
          <w:tcPr>
            <w:tcW w:w="956" w:type="pct"/>
            <w:tcBorders>
              <w:top w:val="single" w:sz="4" w:space="0" w:color="D22A23"/>
              <w:left w:val="single" w:sz="4" w:space="0" w:color="D22A23"/>
              <w:bottom w:val="single" w:sz="4" w:space="0" w:color="D22A23"/>
              <w:right w:val="single" w:sz="4" w:space="0" w:color="D22A23"/>
            </w:tcBorders>
            <w:hideMark/>
          </w:tcPr>
          <w:p w14:paraId="65521725" w14:textId="77777777" w:rsidR="00A302AC" w:rsidRPr="001609F9" w:rsidRDefault="00A302AC" w:rsidP="00215059">
            <w:pPr>
              <w:pStyle w:val="ECCTabletext"/>
              <w:rPr>
                <w:lang w:eastAsia="en-US"/>
              </w:rPr>
            </w:pPr>
            <w:r w:rsidRPr="001609F9">
              <w:rPr>
                <w:lang w:eastAsia="en-US"/>
              </w:rPr>
              <w:t>NB</w:t>
            </w:r>
          </w:p>
        </w:tc>
        <w:tc>
          <w:tcPr>
            <w:tcW w:w="1179" w:type="pct"/>
            <w:tcBorders>
              <w:top w:val="single" w:sz="4" w:space="0" w:color="D22A23"/>
              <w:left w:val="single" w:sz="4" w:space="0" w:color="D22A23"/>
              <w:bottom w:val="single" w:sz="4" w:space="0" w:color="D22A23"/>
              <w:right w:val="single" w:sz="4" w:space="0" w:color="D22A23"/>
            </w:tcBorders>
            <w:hideMark/>
          </w:tcPr>
          <w:p w14:paraId="194EC3E1" w14:textId="77777777" w:rsidR="00A302AC" w:rsidRPr="001609F9" w:rsidRDefault="00A302AC" w:rsidP="00215059">
            <w:pPr>
              <w:pStyle w:val="ECCTabletext"/>
              <w:rPr>
                <w:lang w:eastAsia="en-US"/>
              </w:rPr>
            </w:pPr>
            <w:r w:rsidRPr="001609F9">
              <w:rPr>
                <w:lang w:eastAsia="en-US"/>
              </w:rPr>
              <w:t>NB</w:t>
            </w:r>
          </w:p>
        </w:tc>
        <w:tc>
          <w:tcPr>
            <w:tcW w:w="2058" w:type="pct"/>
            <w:tcBorders>
              <w:top w:val="single" w:sz="4" w:space="0" w:color="D22A23"/>
              <w:left w:val="single" w:sz="4" w:space="0" w:color="D22A23"/>
              <w:bottom w:val="single" w:sz="4" w:space="0" w:color="D22A23"/>
              <w:right w:val="single" w:sz="4" w:space="0" w:color="D22A23"/>
            </w:tcBorders>
            <w:hideMark/>
          </w:tcPr>
          <w:p w14:paraId="7DBD559E" w14:textId="77777777" w:rsidR="00A302AC" w:rsidRPr="001609F9" w:rsidRDefault="00A302AC" w:rsidP="00215059">
            <w:pPr>
              <w:pStyle w:val="ECCTabletext"/>
              <w:rPr>
                <w:lang w:eastAsia="en-US"/>
              </w:rPr>
            </w:pPr>
            <w:r w:rsidRPr="001609F9">
              <w:rPr>
                <w:lang w:eastAsia="en-US"/>
              </w:rPr>
              <w:t>AVSI Report Vol 3 Table 6-9</w:t>
            </w:r>
          </w:p>
        </w:tc>
      </w:tr>
      <w:tr w:rsidR="00A302AC" w:rsidRPr="001609F9" w14:paraId="004D6EFF" w14:textId="77777777" w:rsidTr="00A302AC">
        <w:trPr>
          <w:trHeight w:val="265"/>
        </w:trPr>
        <w:tc>
          <w:tcPr>
            <w:tcW w:w="807" w:type="pct"/>
            <w:tcBorders>
              <w:top w:val="single" w:sz="4" w:space="0" w:color="D22A23"/>
              <w:left w:val="single" w:sz="4" w:space="0" w:color="D22A23"/>
              <w:bottom w:val="single" w:sz="4" w:space="0" w:color="D22A23"/>
              <w:right w:val="single" w:sz="4" w:space="0" w:color="D22A23"/>
            </w:tcBorders>
            <w:hideMark/>
          </w:tcPr>
          <w:p w14:paraId="549646D0" w14:textId="77777777" w:rsidR="00A302AC" w:rsidRPr="001609F9" w:rsidRDefault="00A302AC" w:rsidP="00215059">
            <w:pPr>
              <w:pStyle w:val="ECCTabletext"/>
              <w:rPr>
                <w:lang w:eastAsia="en-US"/>
              </w:rPr>
            </w:pPr>
            <w:r w:rsidRPr="001609F9">
              <w:rPr>
                <w:lang w:eastAsia="en-US"/>
              </w:rPr>
              <w:t>Y</w:t>
            </w:r>
          </w:p>
        </w:tc>
        <w:tc>
          <w:tcPr>
            <w:tcW w:w="956" w:type="pct"/>
            <w:tcBorders>
              <w:top w:val="single" w:sz="4" w:space="0" w:color="D22A23"/>
              <w:left w:val="single" w:sz="4" w:space="0" w:color="D22A23"/>
              <w:bottom w:val="single" w:sz="4" w:space="0" w:color="D22A23"/>
              <w:right w:val="single" w:sz="4" w:space="0" w:color="D22A23"/>
            </w:tcBorders>
            <w:hideMark/>
          </w:tcPr>
          <w:p w14:paraId="24278310" w14:textId="77777777" w:rsidR="00A302AC" w:rsidRPr="001609F9" w:rsidRDefault="00A302AC" w:rsidP="00215059">
            <w:pPr>
              <w:pStyle w:val="ECCTabletext"/>
              <w:rPr>
                <w:lang w:eastAsia="en-US"/>
              </w:rPr>
            </w:pPr>
            <w:r w:rsidRPr="001609F9">
              <w:rPr>
                <w:lang w:eastAsia="en-US"/>
              </w:rPr>
              <w:t>NDA</w:t>
            </w:r>
          </w:p>
        </w:tc>
        <w:tc>
          <w:tcPr>
            <w:tcW w:w="1179" w:type="pct"/>
            <w:tcBorders>
              <w:top w:val="single" w:sz="4" w:space="0" w:color="D22A23"/>
              <w:left w:val="single" w:sz="4" w:space="0" w:color="D22A23"/>
              <w:bottom w:val="single" w:sz="4" w:space="0" w:color="D22A23"/>
              <w:right w:val="single" w:sz="4" w:space="0" w:color="D22A23"/>
            </w:tcBorders>
            <w:hideMark/>
          </w:tcPr>
          <w:p w14:paraId="1ADBCD10" w14:textId="77777777" w:rsidR="00A302AC" w:rsidRPr="001609F9" w:rsidRDefault="00A302AC" w:rsidP="00215059">
            <w:pPr>
              <w:pStyle w:val="ECCTabletext"/>
              <w:rPr>
                <w:lang w:eastAsia="en-US"/>
              </w:rPr>
            </w:pPr>
            <w:r w:rsidRPr="001609F9">
              <w:rPr>
                <w:lang w:eastAsia="en-US"/>
              </w:rPr>
              <w:t>-29 dBm/MHz</w:t>
            </w:r>
          </w:p>
        </w:tc>
        <w:tc>
          <w:tcPr>
            <w:tcW w:w="2058" w:type="pct"/>
            <w:tcBorders>
              <w:top w:val="single" w:sz="4" w:space="0" w:color="D22A23"/>
              <w:left w:val="single" w:sz="4" w:space="0" w:color="D22A23"/>
              <w:bottom w:val="single" w:sz="4" w:space="0" w:color="D22A23"/>
              <w:right w:val="single" w:sz="4" w:space="0" w:color="D22A23"/>
            </w:tcBorders>
            <w:hideMark/>
          </w:tcPr>
          <w:p w14:paraId="7D56A6E4" w14:textId="77777777" w:rsidR="00A302AC" w:rsidRPr="001609F9" w:rsidRDefault="00A302AC" w:rsidP="00215059">
            <w:pPr>
              <w:pStyle w:val="ECCTabletext"/>
              <w:rPr>
                <w:lang w:eastAsia="en-US"/>
              </w:rPr>
            </w:pPr>
            <w:r w:rsidRPr="001609F9">
              <w:rPr>
                <w:lang w:eastAsia="en-US"/>
              </w:rPr>
              <w:t xml:space="preserve">AVSI Report Vol 1 Table 3-1 (Page 3-31) </w:t>
            </w:r>
          </w:p>
        </w:tc>
      </w:tr>
      <w:tr w:rsidR="00A302AC" w:rsidRPr="001609F9" w14:paraId="2B5029D4" w14:textId="77777777" w:rsidTr="00A302AC">
        <w:trPr>
          <w:trHeight w:val="265"/>
        </w:trPr>
        <w:tc>
          <w:tcPr>
            <w:tcW w:w="5000" w:type="pct"/>
            <w:gridSpan w:val="4"/>
            <w:tcBorders>
              <w:top w:val="single" w:sz="4" w:space="0" w:color="D22A23"/>
              <w:left w:val="single" w:sz="4" w:space="0" w:color="D22A23"/>
              <w:bottom w:val="single" w:sz="4" w:space="0" w:color="D22A23"/>
              <w:right w:val="single" w:sz="4" w:space="0" w:color="D22A23"/>
            </w:tcBorders>
            <w:hideMark/>
          </w:tcPr>
          <w:p w14:paraId="35A7CAFC" w14:textId="77777777" w:rsidR="00A302AC" w:rsidRPr="001609F9" w:rsidRDefault="00A302AC" w:rsidP="00215059">
            <w:pPr>
              <w:pStyle w:val="ECCTablenote"/>
              <w:rPr>
                <w:lang w:eastAsia="en-US"/>
              </w:rPr>
            </w:pPr>
            <w:r w:rsidRPr="001609F9">
              <w:rPr>
                <w:lang w:eastAsia="en-US"/>
              </w:rPr>
              <w:t>Note: NB refers to No Breakpoint, meaning normal RA operation up to the maximum 5G signal level tested.</w:t>
            </w:r>
          </w:p>
          <w:p w14:paraId="0122EEAF" w14:textId="77777777" w:rsidR="00A302AC" w:rsidRPr="001609F9" w:rsidRDefault="00A302AC" w:rsidP="00215059">
            <w:pPr>
              <w:pStyle w:val="ECCTablenote"/>
              <w:rPr>
                <w:lang w:eastAsia="en-US"/>
              </w:rPr>
            </w:pPr>
            <w:r w:rsidRPr="001609F9">
              <w:rPr>
                <w:lang w:eastAsia="en-US"/>
              </w:rPr>
              <w:t>Note: The thresholds are adjusted by 20 dB to convert from dBm/100MHz to dBm/MHz.</w:t>
            </w:r>
          </w:p>
          <w:p w14:paraId="342B55DD" w14:textId="77777777" w:rsidR="00A302AC" w:rsidRPr="001609F9" w:rsidRDefault="00A302AC" w:rsidP="00215059">
            <w:pPr>
              <w:pStyle w:val="ECCTablenote"/>
              <w:rPr>
                <w:lang w:eastAsia="en-US"/>
              </w:rPr>
            </w:pPr>
            <w:r w:rsidRPr="001609F9">
              <w:rPr>
                <w:lang w:eastAsia="en-US"/>
              </w:rPr>
              <w:t>Note: The thresholds incorporate cable loss for the wanted signal in the loop loss but do not account for cable loss for the interference signal and this needs to be considered appropriately.</w:t>
            </w:r>
          </w:p>
          <w:p w14:paraId="7D89D227" w14:textId="77777777" w:rsidR="00A302AC" w:rsidRPr="001609F9" w:rsidRDefault="00A302AC" w:rsidP="00215059">
            <w:pPr>
              <w:pStyle w:val="ECCTablenote"/>
              <w:rPr>
                <w:lang w:eastAsia="en-US"/>
              </w:rPr>
            </w:pPr>
            <w:r w:rsidRPr="001609F9">
              <w:rPr>
                <w:lang w:eastAsia="en-US"/>
              </w:rPr>
              <w:t>Note: NDA refers to “no data available,” meaning testing was not conducted for the frequency range.</w:t>
            </w:r>
          </w:p>
        </w:tc>
      </w:tr>
    </w:tbl>
    <w:p w14:paraId="3D616B6E" w14:textId="77777777" w:rsidR="00A302AC" w:rsidRPr="001609F9" w:rsidRDefault="00A302AC" w:rsidP="00A77002">
      <w:pPr>
        <w:pStyle w:val="Caption"/>
        <w:keepLines w:val="0"/>
        <w:widowControl w:val="0"/>
      </w:pPr>
      <w:r w:rsidRPr="001609F9">
        <w:t xml:space="preserve">Table </w:t>
      </w:r>
      <w:r w:rsidRPr="001609F9">
        <w:fldChar w:fldCharType="begin"/>
      </w:r>
      <w:r w:rsidRPr="001609F9">
        <w:instrText xml:space="preserve"> SEQ Table \* ARABIC </w:instrText>
      </w:r>
      <w:r w:rsidRPr="001609F9">
        <w:fldChar w:fldCharType="separate"/>
      </w:r>
      <w:r w:rsidRPr="001609F9">
        <w:t>100</w:t>
      </w:r>
      <w:r w:rsidRPr="001609F9">
        <w:fldChar w:fldCharType="end"/>
      </w:r>
      <w:r w:rsidRPr="001609F9">
        <w:t>: UC 1 breakpoints between 3.4 to 3.8 GHz at 1000 feet AGL in parameters Set 1, in dBm/MHz</w:t>
      </w:r>
    </w:p>
    <w:tbl>
      <w:tblPr>
        <w:tblStyle w:val="ECCTable-redheader"/>
        <w:tblW w:w="4638" w:type="pct"/>
        <w:tblInd w:w="0" w:type="dxa"/>
        <w:tblLook w:val="04A0" w:firstRow="1" w:lastRow="0" w:firstColumn="1" w:lastColumn="0" w:noHBand="0" w:noVBand="1"/>
      </w:tblPr>
      <w:tblGrid>
        <w:gridCol w:w="1083"/>
        <w:gridCol w:w="1771"/>
        <w:gridCol w:w="2242"/>
        <w:gridCol w:w="213"/>
        <w:gridCol w:w="3623"/>
      </w:tblGrid>
      <w:tr w:rsidR="00A302AC" w:rsidRPr="001609F9" w14:paraId="5518A753" w14:textId="77777777" w:rsidTr="00A302AC">
        <w:trPr>
          <w:cnfStyle w:val="100000000000" w:firstRow="1" w:lastRow="0" w:firstColumn="0" w:lastColumn="0" w:oddVBand="0" w:evenVBand="0" w:oddHBand="0" w:evenHBand="0" w:firstRowFirstColumn="0" w:firstRowLastColumn="0" w:lastRowFirstColumn="0" w:lastRowLastColumn="0"/>
          <w:trHeight w:val="265"/>
        </w:trPr>
        <w:tc>
          <w:tcPr>
            <w:tcW w:w="606" w:type="pct"/>
            <w:tcBorders>
              <w:top w:val="single" w:sz="4" w:space="0" w:color="FFFFFF" w:themeColor="background1"/>
              <w:left w:val="single" w:sz="4" w:space="0" w:color="FFFFFF" w:themeColor="background1"/>
              <w:bottom w:val="single" w:sz="4" w:space="0" w:color="FFFFFF" w:themeColor="background1"/>
            </w:tcBorders>
            <w:hideMark/>
          </w:tcPr>
          <w:p w14:paraId="5D632464" w14:textId="77777777" w:rsidR="00A302AC" w:rsidRPr="001609F9" w:rsidRDefault="00A302AC" w:rsidP="00A77002">
            <w:pPr>
              <w:pStyle w:val="ECCTableHeaderwhitefont"/>
              <w:keepNext w:val="0"/>
              <w:widowControl w:val="0"/>
              <w:rPr>
                <w:b/>
                <w:bCs w:val="0"/>
              </w:rPr>
            </w:pPr>
            <w:r w:rsidRPr="001609F9">
              <w:rPr>
                <w:b/>
                <w:bCs w:val="0"/>
              </w:rPr>
              <w:t>Altimeter model</w:t>
            </w:r>
          </w:p>
        </w:tc>
        <w:tc>
          <w:tcPr>
            <w:tcW w:w="992" w:type="pct"/>
            <w:tcBorders>
              <w:top w:val="single" w:sz="4" w:space="0" w:color="FFFFFF" w:themeColor="background1"/>
              <w:bottom w:val="single" w:sz="4" w:space="0" w:color="FFFFFF" w:themeColor="background1"/>
            </w:tcBorders>
            <w:hideMark/>
          </w:tcPr>
          <w:p w14:paraId="3F77EA78" w14:textId="77777777" w:rsidR="00A302AC" w:rsidRPr="001609F9" w:rsidRDefault="00A302AC" w:rsidP="00A77002">
            <w:pPr>
              <w:pStyle w:val="ECCTableHeaderwhitefont"/>
              <w:keepNext w:val="0"/>
              <w:widowControl w:val="0"/>
              <w:rPr>
                <w:b/>
                <w:bCs w:val="0"/>
              </w:rPr>
            </w:pPr>
            <w:r w:rsidRPr="001609F9">
              <w:rPr>
                <w:b/>
                <w:bCs w:val="0"/>
              </w:rPr>
              <w:t>3.4-3.7 GHz</w:t>
            </w:r>
          </w:p>
        </w:tc>
        <w:tc>
          <w:tcPr>
            <w:tcW w:w="1374" w:type="pct"/>
            <w:gridSpan w:val="2"/>
            <w:tcBorders>
              <w:top w:val="single" w:sz="4" w:space="0" w:color="FFFFFF" w:themeColor="background1"/>
              <w:bottom w:val="single" w:sz="4" w:space="0" w:color="FFFFFF" w:themeColor="background1"/>
            </w:tcBorders>
            <w:hideMark/>
          </w:tcPr>
          <w:p w14:paraId="766AC4C6" w14:textId="77777777" w:rsidR="00A302AC" w:rsidRPr="001609F9" w:rsidRDefault="00A302AC" w:rsidP="00A77002">
            <w:pPr>
              <w:pStyle w:val="ECCTableHeaderwhitefont"/>
              <w:keepNext w:val="0"/>
              <w:widowControl w:val="0"/>
              <w:rPr>
                <w:b/>
                <w:bCs w:val="0"/>
              </w:rPr>
            </w:pPr>
            <w:r w:rsidRPr="001609F9">
              <w:rPr>
                <w:b/>
                <w:bCs w:val="0"/>
              </w:rPr>
              <w:t>3.7-3.8 GHz</w:t>
            </w:r>
          </w:p>
        </w:tc>
        <w:tc>
          <w:tcPr>
            <w:tcW w:w="2027" w:type="pct"/>
            <w:tcBorders>
              <w:top w:val="single" w:sz="4" w:space="0" w:color="FFFFFF" w:themeColor="background1"/>
              <w:bottom w:val="single" w:sz="4" w:space="0" w:color="FFFFFF" w:themeColor="background1"/>
              <w:right w:val="single" w:sz="4" w:space="0" w:color="FFFFFF" w:themeColor="background1"/>
            </w:tcBorders>
            <w:hideMark/>
          </w:tcPr>
          <w:p w14:paraId="790BCF32" w14:textId="77777777" w:rsidR="00A302AC" w:rsidRPr="001609F9" w:rsidRDefault="00A302AC" w:rsidP="00A77002">
            <w:pPr>
              <w:pStyle w:val="ECCTableHeaderwhitefont"/>
              <w:keepNext w:val="0"/>
              <w:widowControl w:val="0"/>
              <w:rPr>
                <w:b/>
                <w:bCs w:val="0"/>
              </w:rPr>
            </w:pPr>
            <w:r w:rsidRPr="001609F9">
              <w:rPr>
                <w:b/>
                <w:bCs w:val="0"/>
              </w:rPr>
              <w:t>Source</w:t>
            </w:r>
          </w:p>
        </w:tc>
      </w:tr>
      <w:tr w:rsidR="00A302AC" w:rsidRPr="001609F9" w14:paraId="547702EF" w14:textId="77777777" w:rsidTr="00A302AC">
        <w:trPr>
          <w:trHeight w:val="265"/>
        </w:trPr>
        <w:tc>
          <w:tcPr>
            <w:tcW w:w="606" w:type="pct"/>
            <w:tcBorders>
              <w:top w:val="single" w:sz="4" w:space="0" w:color="FFFFFF" w:themeColor="background1"/>
              <w:left w:val="single" w:sz="4" w:space="0" w:color="D22A23"/>
              <w:bottom w:val="single" w:sz="4" w:space="0" w:color="D22A23"/>
              <w:right w:val="single" w:sz="4" w:space="0" w:color="D22A23"/>
            </w:tcBorders>
            <w:hideMark/>
          </w:tcPr>
          <w:p w14:paraId="2DD8063A" w14:textId="77777777" w:rsidR="00A302AC" w:rsidRPr="001609F9" w:rsidRDefault="00A302AC" w:rsidP="00A77002">
            <w:pPr>
              <w:pStyle w:val="ECCTabletext"/>
              <w:keepNext w:val="0"/>
              <w:widowControl w:val="0"/>
              <w:rPr>
                <w:lang w:eastAsia="en-US"/>
              </w:rPr>
            </w:pPr>
            <w:r w:rsidRPr="001609F9">
              <w:rPr>
                <w:lang w:eastAsia="en-US"/>
              </w:rPr>
              <w:t>F</w:t>
            </w:r>
          </w:p>
        </w:tc>
        <w:tc>
          <w:tcPr>
            <w:tcW w:w="992" w:type="pct"/>
            <w:tcBorders>
              <w:top w:val="single" w:sz="4" w:space="0" w:color="FFFFFF" w:themeColor="background1"/>
              <w:left w:val="single" w:sz="4" w:space="0" w:color="D22A23"/>
              <w:bottom w:val="single" w:sz="4" w:space="0" w:color="D22A23"/>
              <w:right w:val="single" w:sz="4" w:space="0" w:color="D22A23"/>
            </w:tcBorders>
            <w:hideMark/>
          </w:tcPr>
          <w:p w14:paraId="5373A833" w14:textId="77777777" w:rsidR="00A302AC" w:rsidRPr="001609F9" w:rsidRDefault="00A302AC" w:rsidP="00A77002">
            <w:pPr>
              <w:pStyle w:val="ECCTabletext"/>
              <w:keepNext w:val="0"/>
              <w:widowControl w:val="0"/>
              <w:rPr>
                <w:lang w:eastAsia="en-US"/>
              </w:rPr>
            </w:pPr>
            <w:r w:rsidRPr="001609F9">
              <w:rPr>
                <w:lang w:eastAsia="en-US"/>
              </w:rPr>
              <w:t>-24 dBm/MHz</w:t>
            </w:r>
          </w:p>
        </w:tc>
        <w:tc>
          <w:tcPr>
            <w:tcW w:w="1255" w:type="pct"/>
            <w:tcBorders>
              <w:top w:val="single" w:sz="4" w:space="0" w:color="FFFFFF" w:themeColor="background1"/>
              <w:left w:val="single" w:sz="4" w:space="0" w:color="D22A23"/>
              <w:bottom w:val="single" w:sz="4" w:space="0" w:color="D22A23"/>
              <w:right w:val="single" w:sz="4" w:space="0" w:color="D22A23"/>
            </w:tcBorders>
            <w:hideMark/>
          </w:tcPr>
          <w:p w14:paraId="17089129" w14:textId="77777777" w:rsidR="00A302AC" w:rsidRPr="001609F9" w:rsidRDefault="00A302AC" w:rsidP="00A77002">
            <w:pPr>
              <w:pStyle w:val="ECCTabletext"/>
              <w:keepNext w:val="0"/>
              <w:widowControl w:val="0"/>
              <w:rPr>
                <w:lang w:eastAsia="en-US"/>
              </w:rPr>
            </w:pPr>
            <w:r w:rsidRPr="001609F9">
              <w:rPr>
                <w:lang w:eastAsia="en-US"/>
              </w:rPr>
              <w:t>-34 dBm/MHz</w:t>
            </w:r>
          </w:p>
        </w:tc>
        <w:tc>
          <w:tcPr>
            <w:tcW w:w="2146" w:type="pct"/>
            <w:gridSpan w:val="2"/>
            <w:tcBorders>
              <w:top w:val="single" w:sz="4" w:space="0" w:color="FFFFFF" w:themeColor="background1"/>
              <w:left w:val="single" w:sz="4" w:space="0" w:color="D22A23"/>
              <w:bottom w:val="single" w:sz="4" w:space="0" w:color="D22A23"/>
              <w:right w:val="single" w:sz="4" w:space="0" w:color="D22A23"/>
            </w:tcBorders>
            <w:hideMark/>
          </w:tcPr>
          <w:p w14:paraId="3EB58333" w14:textId="77777777" w:rsidR="00A302AC" w:rsidRPr="001609F9" w:rsidRDefault="00A302AC" w:rsidP="00A77002">
            <w:pPr>
              <w:pStyle w:val="ECCTabletext"/>
              <w:keepNext w:val="0"/>
              <w:widowControl w:val="0"/>
              <w:rPr>
                <w:lang w:eastAsia="en-US"/>
              </w:rPr>
            </w:pPr>
            <w:r w:rsidRPr="001609F9">
              <w:rPr>
                <w:lang w:eastAsia="en-US"/>
              </w:rPr>
              <w:t>AVSI Report Vol 3 Figure 9-10</w:t>
            </w:r>
          </w:p>
        </w:tc>
      </w:tr>
      <w:tr w:rsidR="00A302AC" w:rsidRPr="001609F9" w14:paraId="4331E3EF" w14:textId="77777777" w:rsidTr="00A302AC">
        <w:trPr>
          <w:trHeight w:val="265"/>
        </w:trPr>
        <w:tc>
          <w:tcPr>
            <w:tcW w:w="606" w:type="pct"/>
            <w:tcBorders>
              <w:top w:val="single" w:sz="4" w:space="0" w:color="D22A23"/>
              <w:left w:val="single" w:sz="4" w:space="0" w:color="D22A23"/>
              <w:bottom w:val="single" w:sz="4" w:space="0" w:color="D22A23"/>
              <w:right w:val="single" w:sz="4" w:space="0" w:color="D22A23"/>
            </w:tcBorders>
            <w:hideMark/>
          </w:tcPr>
          <w:p w14:paraId="74B868A2" w14:textId="77777777" w:rsidR="00A302AC" w:rsidRPr="001609F9" w:rsidRDefault="00A302AC" w:rsidP="00A77002">
            <w:pPr>
              <w:pStyle w:val="ECCTabletext"/>
              <w:keepNext w:val="0"/>
              <w:widowControl w:val="0"/>
              <w:rPr>
                <w:lang w:eastAsia="en-US"/>
              </w:rPr>
            </w:pPr>
            <w:r w:rsidRPr="001609F9">
              <w:rPr>
                <w:lang w:eastAsia="en-US"/>
              </w:rPr>
              <w:t>L</w:t>
            </w:r>
          </w:p>
        </w:tc>
        <w:tc>
          <w:tcPr>
            <w:tcW w:w="992" w:type="pct"/>
            <w:tcBorders>
              <w:top w:val="single" w:sz="4" w:space="0" w:color="D22A23"/>
              <w:left w:val="single" w:sz="4" w:space="0" w:color="D22A23"/>
              <w:bottom w:val="single" w:sz="4" w:space="0" w:color="D22A23"/>
              <w:right w:val="single" w:sz="4" w:space="0" w:color="D22A23"/>
            </w:tcBorders>
            <w:hideMark/>
          </w:tcPr>
          <w:p w14:paraId="6192F893" w14:textId="77777777" w:rsidR="00A302AC" w:rsidRPr="001609F9" w:rsidRDefault="00A302AC" w:rsidP="00A77002">
            <w:pPr>
              <w:pStyle w:val="ECCTabletext"/>
              <w:keepNext w:val="0"/>
              <w:widowControl w:val="0"/>
              <w:rPr>
                <w:lang w:eastAsia="en-US"/>
              </w:rPr>
            </w:pPr>
            <w:r w:rsidRPr="001609F9">
              <w:rPr>
                <w:lang w:eastAsia="en-US"/>
              </w:rPr>
              <w:t>NB</w:t>
            </w:r>
          </w:p>
        </w:tc>
        <w:tc>
          <w:tcPr>
            <w:tcW w:w="1255" w:type="pct"/>
            <w:tcBorders>
              <w:top w:val="single" w:sz="4" w:space="0" w:color="D22A23"/>
              <w:left w:val="single" w:sz="4" w:space="0" w:color="D22A23"/>
              <w:bottom w:val="single" w:sz="4" w:space="0" w:color="D22A23"/>
              <w:right w:val="single" w:sz="4" w:space="0" w:color="D22A23"/>
            </w:tcBorders>
            <w:hideMark/>
          </w:tcPr>
          <w:p w14:paraId="5E5704A1" w14:textId="77777777" w:rsidR="00A302AC" w:rsidRPr="001609F9" w:rsidRDefault="00A302AC" w:rsidP="00A77002">
            <w:pPr>
              <w:pStyle w:val="ECCTabletext"/>
              <w:keepNext w:val="0"/>
              <w:widowControl w:val="0"/>
              <w:rPr>
                <w:lang w:eastAsia="en-US"/>
              </w:rPr>
            </w:pPr>
            <w:r w:rsidRPr="001609F9">
              <w:rPr>
                <w:lang w:eastAsia="en-US"/>
              </w:rPr>
              <w:t>NB</w:t>
            </w:r>
          </w:p>
        </w:tc>
        <w:tc>
          <w:tcPr>
            <w:tcW w:w="2146" w:type="pct"/>
            <w:gridSpan w:val="2"/>
            <w:tcBorders>
              <w:top w:val="single" w:sz="4" w:space="0" w:color="D22A23"/>
              <w:left w:val="single" w:sz="4" w:space="0" w:color="D22A23"/>
              <w:bottom w:val="single" w:sz="4" w:space="0" w:color="D22A23"/>
              <w:right w:val="single" w:sz="4" w:space="0" w:color="D22A23"/>
            </w:tcBorders>
            <w:hideMark/>
          </w:tcPr>
          <w:p w14:paraId="4B597D8A" w14:textId="77777777" w:rsidR="00A302AC" w:rsidRPr="001609F9" w:rsidRDefault="00A302AC" w:rsidP="00A77002">
            <w:pPr>
              <w:pStyle w:val="ECCTabletext"/>
              <w:keepNext w:val="0"/>
              <w:widowControl w:val="0"/>
              <w:rPr>
                <w:lang w:eastAsia="en-US"/>
              </w:rPr>
            </w:pPr>
            <w:r w:rsidRPr="001609F9">
              <w:rPr>
                <w:lang w:eastAsia="en-US"/>
              </w:rPr>
              <w:t>AVSI Report Vol 3 Table 8-13</w:t>
            </w:r>
          </w:p>
        </w:tc>
      </w:tr>
      <w:tr w:rsidR="00A302AC" w:rsidRPr="001609F9" w14:paraId="7A91D7B1" w14:textId="77777777" w:rsidTr="00A302AC">
        <w:trPr>
          <w:trHeight w:val="265"/>
        </w:trPr>
        <w:tc>
          <w:tcPr>
            <w:tcW w:w="606" w:type="pct"/>
            <w:tcBorders>
              <w:top w:val="single" w:sz="4" w:space="0" w:color="D22A23"/>
              <w:left w:val="single" w:sz="4" w:space="0" w:color="D22A23"/>
              <w:bottom w:val="single" w:sz="4" w:space="0" w:color="D22A23"/>
              <w:right w:val="single" w:sz="4" w:space="0" w:color="D22A23"/>
            </w:tcBorders>
            <w:hideMark/>
          </w:tcPr>
          <w:p w14:paraId="6C0228A1" w14:textId="77777777" w:rsidR="00A302AC" w:rsidRPr="001609F9" w:rsidRDefault="00A302AC" w:rsidP="00A77002">
            <w:pPr>
              <w:pStyle w:val="ECCTabletext"/>
              <w:keepNext w:val="0"/>
              <w:widowControl w:val="0"/>
              <w:rPr>
                <w:lang w:eastAsia="en-US"/>
              </w:rPr>
            </w:pPr>
            <w:r w:rsidRPr="001609F9">
              <w:rPr>
                <w:lang w:eastAsia="en-US"/>
              </w:rPr>
              <w:lastRenderedPageBreak/>
              <w:t>T</w:t>
            </w:r>
          </w:p>
        </w:tc>
        <w:tc>
          <w:tcPr>
            <w:tcW w:w="992" w:type="pct"/>
            <w:tcBorders>
              <w:top w:val="single" w:sz="4" w:space="0" w:color="D22A23"/>
              <w:left w:val="single" w:sz="4" w:space="0" w:color="D22A23"/>
              <w:bottom w:val="single" w:sz="4" w:space="0" w:color="D22A23"/>
              <w:right w:val="single" w:sz="4" w:space="0" w:color="D22A23"/>
            </w:tcBorders>
            <w:hideMark/>
          </w:tcPr>
          <w:p w14:paraId="29DD9C67" w14:textId="77777777" w:rsidR="00A302AC" w:rsidRPr="001609F9" w:rsidRDefault="00A302AC" w:rsidP="00A77002">
            <w:pPr>
              <w:pStyle w:val="ECCTabletext"/>
              <w:keepNext w:val="0"/>
              <w:widowControl w:val="0"/>
              <w:rPr>
                <w:lang w:eastAsia="en-US"/>
              </w:rPr>
            </w:pPr>
            <w:r w:rsidRPr="001609F9">
              <w:rPr>
                <w:lang w:eastAsia="en-US"/>
              </w:rPr>
              <w:t>NB</w:t>
            </w:r>
          </w:p>
        </w:tc>
        <w:tc>
          <w:tcPr>
            <w:tcW w:w="1255" w:type="pct"/>
            <w:tcBorders>
              <w:top w:val="single" w:sz="4" w:space="0" w:color="D22A23"/>
              <w:left w:val="single" w:sz="4" w:space="0" w:color="D22A23"/>
              <w:bottom w:val="single" w:sz="4" w:space="0" w:color="D22A23"/>
              <w:right w:val="single" w:sz="4" w:space="0" w:color="D22A23"/>
            </w:tcBorders>
            <w:hideMark/>
          </w:tcPr>
          <w:p w14:paraId="35C5F542" w14:textId="77777777" w:rsidR="00A302AC" w:rsidRPr="001609F9" w:rsidRDefault="00A302AC" w:rsidP="00A77002">
            <w:pPr>
              <w:pStyle w:val="ECCTabletext"/>
              <w:keepNext w:val="0"/>
              <w:widowControl w:val="0"/>
              <w:rPr>
                <w:lang w:eastAsia="en-US"/>
              </w:rPr>
            </w:pPr>
            <w:r w:rsidRPr="001609F9">
              <w:rPr>
                <w:lang w:eastAsia="en-US"/>
              </w:rPr>
              <w:t>NB</w:t>
            </w:r>
          </w:p>
        </w:tc>
        <w:tc>
          <w:tcPr>
            <w:tcW w:w="2146" w:type="pct"/>
            <w:gridSpan w:val="2"/>
            <w:tcBorders>
              <w:top w:val="single" w:sz="4" w:space="0" w:color="D22A23"/>
              <w:left w:val="single" w:sz="4" w:space="0" w:color="D22A23"/>
              <w:bottom w:val="single" w:sz="4" w:space="0" w:color="D22A23"/>
              <w:right w:val="single" w:sz="4" w:space="0" w:color="D22A23"/>
            </w:tcBorders>
            <w:hideMark/>
          </w:tcPr>
          <w:p w14:paraId="065EB6A7" w14:textId="77777777" w:rsidR="00A302AC" w:rsidRPr="001609F9" w:rsidRDefault="00A302AC" w:rsidP="00A77002">
            <w:pPr>
              <w:pStyle w:val="ECCTabletext"/>
              <w:keepNext w:val="0"/>
              <w:widowControl w:val="0"/>
              <w:rPr>
                <w:lang w:eastAsia="en-US"/>
              </w:rPr>
            </w:pPr>
            <w:r w:rsidRPr="001609F9">
              <w:rPr>
                <w:lang w:eastAsia="en-US"/>
              </w:rPr>
              <w:t>AVSI Report Vol 3 Table 6-18</w:t>
            </w:r>
          </w:p>
        </w:tc>
      </w:tr>
      <w:tr w:rsidR="00A302AC" w:rsidRPr="001609F9" w14:paraId="1502AFCC" w14:textId="77777777" w:rsidTr="00A302AC">
        <w:trPr>
          <w:trHeight w:val="265"/>
        </w:trPr>
        <w:tc>
          <w:tcPr>
            <w:tcW w:w="606" w:type="pct"/>
            <w:tcBorders>
              <w:top w:val="single" w:sz="4" w:space="0" w:color="D22A23"/>
              <w:left w:val="single" w:sz="4" w:space="0" w:color="D22A23"/>
              <w:bottom w:val="single" w:sz="4" w:space="0" w:color="D22A23"/>
              <w:right w:val="single" w:sz="4" w:space="0" w:color="D22A23"/>
            </w:tcBorders>
            <w:hideMark/>
          </w:tcPr>
          <w:p w14:paraId="480C95E4" w14:textId="77777777" w:rsidR="00A302AC" w:rsidRPr="001609F9" w:rsidRDefault="00A302AC" w:rsidP="00A77002">
            <w:pPr>
              <w:pStyle w:val="ECCTabletext"/>
              <w:keepNext w:val="0"/>
              <w:widowControl w:val="0"/>
              <w:rPr>
                <w:lang w:eastAsia="en-US"/>
              </w:rPr>
            </w:pPr>
            <w:r w:rsidRPr="001609F9">
              <w:rPr>
                <w:lang w:eastAsia="en-US"/>
              </w:rPr>
              <w:t>X</w:t>
            </w:r>
          </w:p>
        </w:tc>
        <w:tc>
          <w:tcPr>
            <w:tcW w:w="992" w:type="pct"/>
            <w:tcBorders>
              <w:top w:val="single" w:sz="4" w:space="0" w:color="D22A23"/>
              <w:left w:val="single" w:sz="4" w:space="0" w:color="D22A23"/>
              <w:bottom w:val="single" w:sz="4" w:space="0" w:color="D22A23"/>
              <w:right w:val="single" w:sz="4" w:space="0" w:color="D22A23"/>
            </w:tcBorders>
            <w:hideMark/>
          </w:tcPr>
          <w:p w14:paraId="25DF1795" w14:textId="77777777" w:rsidR="00A302AC" w:rsidRPr="001609F9" w:rsidRDefault="00A302AC" w:rsidP="00A77002">
            <w:pPr>
              <w:pStyle w:val="ECCTabletext"/>
              <w:keepNext w:val="0"/>
              <w:widowControl w:val="0"/>
              <w:rPr>
                <w:lang w:eastAsia="en-US"/>
              </w:rPr>
            </w:pPr>
            <w:r w:rsidRPr="001609F9">
              <w:rPr>
                <w:lang w:eastAsia="en-US"/>
              </w:rPr>
              <w:noBreakHyphen/>
              <w:t xml:space="preserve">24.3 or NB </w:t>
            </w:r>
          </w:p>
          <w:p w14:paraId="7A987B1A" w14:textId="77777777" w:rsidR="00A302AC" w:rsidRPr="001609F9" w:rsidRDefault="00A302AC" w:rsidP="00A77002">
            <w:pPr>
              <w:pStyle w:val="ECCTabletext"/>
              <w:keepNext w:val="0"/>
              <w:widowControl w:val="0"/>
              <w:rPr>
                <w:lang w:eastAsia="en-US"/>
              </w:rPr>
            </w:pPr>
            <w:r w:rsidRPr="001609F9">
              <w:rPr>
                <w:lang w:eastAsia="en-US"/>
              </w:rPr>
              <w:t>with justification</w:t>
            </w:r>
          </w:p>
        </w:tc>
        <w:tc>
          <w:tcPr>
            <w:tcW w:w="1255" w:type="pct"/>
            <w:tcBorders>
              <w:top w:val="single" w:sz="4" w:space="0" w:color="D22A23"/>
              <w:left w:val="single" w:sz="4" w:space="0" w:color="D22A23"/>
              <w:bottom w:val="single" w:sz="4" w:space="0" w:color="D22A23"/>
              <w:right w:val="single" w:sz="4" w:space="0" w:color="D22A23"/>
            </w:tcBorders>
            <w:hideMark/>
          </w:tcPr>
          <w:p w14:paraId="46B79BB1" w14:textId="77777777" w:rsidR="00A302AC" w:rsidRPr="001609F9" w:rsidRDefault="00A302AC" w:rsidP="00A77002">
            <w:pPr>
              <w:pStyle w:val="ECCTabletext"/>
              <w:keepNext w:val="0"/>
              <w:widowControl w:val="0"/>
              <w:rPr>
                <w:lang w:eastAsia="en-US"/>
              </w:rPr>
            </w:pPr>
            <w:r w:rsidRPr="001609F9">
              <w:rPr>
                <w:lang w:eastAsia="en-US"/>
              </w:rPr>
              <w:noBreakHyphen/>
              <w:t xml:space="preserve">36.5 or </w:t>
            </w:r>
            <w:r w:rsidRPr="001609F9">
              <w:rPr>
                <w:lang w:eastAsia="en-US"/>
              </w:rPr>
              <w:noBreakHyphen/>
              <w:t xml:space="preserve">24 dBm/MHz </w:t>
            </w:r>
          </w:p>
          <w:p w14:paraId="0CDCA9E6" w14:textId="77777777" w:rsidR="00A302AC" w:rsidRPr="001609F9" w:rsidRDefault="00A302AC" w:rsidP="00A77002">
            <w:pPr>
              <w:pStyle w:val="ECCTabletext"/>
              <w:keepNext w:val="0"/>
              <w:widowControl w:val="0"/>
              <w:rPr>
                <w:lang w:eastAsia="en-US"/>
              </w:rPr>
            </w:pPr>
            <w:r w:rsidRPr="001609F9">
              <w:rPr>
                <w:lang w:eastAsia="en-US"/>
              </w:rPr>
              <w:t>with justification</w:t>
            </w:r>
          </w:p>
        </w:tc>
        <w:tc>
          <w:tcPr>
            <w:tcW w:w="2146" w:type="pct"/>
            <w:gridSpan w:val="2"/>
            <w:tcBorders>
              <w:top w:val="single" w:sz="4" w:space="0" w:color="D22A23"/>
              <w:left w:val="single" w:sz="4" w:space="0" w:color="D22A23"/>
              <w:bottom w:val="single" w:sz="4" w:space="0" w:color="D22A23"/>
              <w:right w:val="single" w:sz="4" w:space="0" w:color="D22A23"/>
            </w:tcBorders>
            <w:hideMark/>
          </w:tcPr>
          <w:p w14:paraId="086E92CE" w14:textId="77777777" w:rsidR="00A302AC" w:rsidRPr="001609F9" w:rsidRDefault="00A302AC" w:rsidP="00A77002">
            <w:pPr>
              <w:pStyle w:val="ECCTabletext"/>
              <w:keepNext w:val="0"/>
              <w:widowControl w:val="0"/>
              <w:rPr>
                <w:lang w:eastAsia="en-US"/>
              </w:rPr>
            </w:pPr>
            <w:r w:rsidRPr="001609F9">
              <w:rPr>
                <w:lang w:eastAsia="en-US"/>
              </w:rPr>
              <w:t>AVSI Report Vol 3 Table 8-14</w:t>
            </w:r>
          </w:p>
        </w:tc>
      </w:tr>
      <w:tr w:rsidR="00A302AC" w:rsidRPr="001609F9" w14:paraId="51CD5EBE" w14:textId="77777777" w:rsidTr="00A302AC">
        <w:trPr>
          <w:trHeight w:val="265"/>
        </w:trPr>
        <w:tc>
          <w:tcPr>
            <w:tcW w:w="606" w:type="pct"/>
            <w:tcBorders>
              <w:top w:val="single" w:sz="4" w:space="0" w:color="D22A23"/>
              <w:left w:val="single" w:sz="4" w:space="0" w:color="D22A23"/>
              <w:bottom w:val="single" w:sz="4" w:space="0" w:color="D22A23"/>
              <w:right w:val="single" w:sz="4" w:space="0" w:color="D22A23"/>
            </w:tcBorders>
            <w:hideMark/>
          </w:tcPr>
          <w:p w14:paraId="231ED91D" w14:textId="77777777" w:rsidR="00A302AC" w:rsidRPr="001609F9" w:rsidRDefault="00A302AC" w:rsidP="00A77002">
            <w:pPr>
              <w:pStyle w:val="ECCTabletext"/>
              <w:keepNext w:val="0"/>
              <w:widowControl w:val="0"/>
              <w:rPr>
                <w:lang w:eastAsia="en-US"/>
              </w:rPr>
            </w:pPr>
            <w:r w:rsidRPr="001609F9">
              <w:rPr>
                <w:lang w:eastAsia="en-US"/>
              </w:rPr>
              <w:t>U</w:t>
            </w:r>
          </w:p>
        </w:tc>
        <w:tc>
          <w:tcPr>
            <w:tcW w:w="992" w:type="pct"/>
            <w:tcBorders>
              <w:top w:val="single" w:sz="4" w:space="0" w:color="D22A23"/>
              <w:left w:val="single" w:sz="4" w:space="0" w:color="D22A23"/>
              <w:bottom w:val="single" w:sz="4" w:space="0" w:color="D22A23"/>
              <w:right w:val="single" w:sz="4" w:space="0" w:color="D22A23"/>
            </w:tcBorders>
            <w:hideMark/>
          </w:tcPr>
          <w:p w14:paraId="717BE342" w14:textId="77777777" w:rsidR="00A302AC" w:rsidRPr="001609F9" w:rsidRDefault="00A302AC" w:rsidP="00A77002">
            <w:pPr>
              <w:pStyle w:val="ECCTabletext"/>
              <w:keepNext w:val="0"/>
              <w:widowControl w:val="0"/>
              <w:rPr>
                <w:lang w:eastAsia="en-US"/>
              </w:rPr>
            </w:pPr>
            <w:r w:rsidRPr="001609F9">
              <w:rPr>
                <w:lang w:eastAsia="en-US"/>
              </w:rPr>
              <w:t>NB</w:t>
            </w:r>
          </w:p>
        </w:tc>
        <w:tc>
          <w:tcPr>
            <w:tcW w:w="1255" w:type="pct"/>
            <w:tcBorders>
              <w:top w:val="single" w:sz="4" w:space="0" w:color="D22A23"/>
              <w:left w:val="single" w:sz="4" w:space="0" w:color="D22A23"/>
              <w:bottom w:val="single" w:sz="4" w:space="0" w:color="D22A23"/>
              <w:right w:val="single" w:sz="4" w:space="0" w:color="D22A23"/>
            </w:tcBorders>
            <w:hideMark/>
          </w:tcPr>
          <w:p w14:paraId="38CA3DE2" w14:textId="77777777" w:rsidR="00A302AC" w:rsidRPr="001609F9" w:rsidRDefault="00A302AC" w:rsidP="00A77002">
            <w:pPr>
              <w:pStyle w:val="ECCTabletext"/>
              <w:keepNext w:val="0"/>
              <w:widowControl w:val="0"/>
              <w:rPr>
                <w:lang w:eastAsia="en-US"/>
              </w:rPr>
            </w:pPr>
            <w:r w:rsidRPr="001609F9">
              <w:rPr>
                <w:lang w:eastAsia="en-US"/>
              </w:rPr>
              <w:t>NB</w:t>
            </w:r>
          </w:p>
        </w:tc>
        <w:tc>
          <w:tcPr>
            <w:tcW w:w="2146" w:type="pct"/>
            <w:gridSpan w:val="2"/>
            <w:tcBorders>
              <w:top w:val="single" w:sz="4" w:space="0" w:color="D22A23"/>
              <w:left w:val="single" w:sz="4" w:space="0" w:color="D22A23"/>
              <w:bottom w:val="single" w:sz="4" w:space="0" w:color="D22A23"/>
              <w:right w:val="single" w:sz="4" w:space="0" w:color="D22A23"/>
            </w:tcBorders>
            <w:hideMark/>
          </w:tcPr>
          <w:p w14:paraId="41B4D7F3" w14:textId="77777777" w:rsidR="00A302AC" w:rsidRPr="001609F9" w:rsidRDefault="00A302AC" w:rsidP="00A77002">
            <w:pPr>
              <w:pStyle w:val="ECCTabletext"/>
              <w:keepNext w:val="0"/>
              <w:widowControl w:val="0"/>
              <w:rPr>
                <w:lang w:eastAsia="en-US"/>
              </w:rPr>
            </w:pPr>
            <w:r w:rsidRPr="001609F9">
              <w:rPr>
                <w:lang w:eastAsia="en-US"/>
              </w:rPr>
              <w:t>AVSI Report Vol 3 Table 6-21</w:t>
            </w:r>
          </w:p>
        </w:tc>
      </w:tr>
      <w:tr w:rsidR="00A302AC" w:rsidRPr="001609F9" w14:paraId="44BBBD3F" w14:textId="77777777" w:rsidTr="00A302AC">
        <w:trPr>
          <w:trHeight w:val="265"/>
        </w:trPr>
        <w:tc>
          <w:tcPr>
            <w:tcW w:w="606" w:type="pct"/>
            <w:tcBorders>
              <w:top w:val="single" w:sz="4" w:space="0" w:color="D22A23"/>
              <w:left w:val="single" w:sz="4" w:space="0" w:color="D22A23"/>
              <w:bottom w:val="single" w:sz="4" w:space="0" w:color="D22A23"/>
              <w:right w:val="single" w:sz="4" w:space="0" w:color="D22A23"/>
            </w:tcBorders>
            <w:hideMark/>
          </w:tcPr>
          <w:p w14:paraId="4EB87437" w14:textId="77777777" w:rsidR="00A302AC" w:rsidRPr="001609F9" w:rsidRDefault="00A302AC" w:rsidP="00A77002">
            <w:pPr>
              <w:pStyle w:val="ECCTabletext"/>
              <w:keepNext w:val="0"/>
              <w:widowControl w:val="0"/>
              <w:rPr>
                <w:lang w:eastAsia="en-US"/>
              </w:rPr>
            </w:pPr>
            <w:r w:rsidRPr="001609F9">
              <w:rPr>
                <w:lang w:eastAsia="en-US"/>
              </w:rPr>
              <w:t>Y</w:t>
            </w:r>
          </w:p>
        </w:tc>
        <w:tc>
          <w:tcPr>
            <w:tcW w:w="992" w:type="pct"/>
            <w:tcBorders>
              <w:top w:val="single" w:sz="4" w:space="0" w:color="D22A23"/>
              <w:left w:val="single" w:sz="4" w:space="0" w:color="D22A23"/>
              <w:bottom w:val="single" w:sz="4" w:space="0" w:color="D22A23"/>
              <w:right w:val="single" w:sz="4" w:space="0" w:color="D22A23"/>
            </w:tcBorders>
            <w:hideMark/>
          </w:tcPr>
          <w:p w14:paraId="154F4FFA" w14:textId="77777777" w:rsidR="00A302AC" w:rsidRPr="001609F9" w:rsidRDefault="00A302AC" w:rsidP="00A77002">
            <w:pPr>
              <w:pStyle w:val="ECCTabletext"/>
              <w:keepNext w:val="0"/>
              <w:widowControl w:val="0"/>
              <w:rPr>
                <w:lang w:eastAsia="en-US"/>
              </w:rPr>
            </w:pPr>
            <w:r w:rsidRPr="001609F9">
              <w:rPr>
                <w:lang w:eastAsia="en-US"/>
              </w:rPr>
              <w:t>NDA</w:t>
            </w:r>
          </w:p>
        </w:tc>
        <w:tc>
          <w:tcPr>
            <w:tcW w:w="1255" w:type="pct"/>
            <w:tcBorders>
              <w:top w:val="single" w:sz="4" w:space="0" w:color="D22A23"/>
              <w:left w:val="single" w:sz="4" w:space="0" w:color="D22A23"/>
              <w:bottom w:val="single" w:sz="4" w:space="0" w:color="D22A23"/>
              <w:right w:val="single" w:sz="4" w:space="0" w:color="D22A23"/>
            </w:tcBorders>
            <w:hideMark/>
          </w:tcPr>
          <w:p w14:paraId="1EBBF62D" w14:textId="77777777" w:rsidR="00A302AC" w:rsidRPr="001609F9" w:rsidRDefault="00A302AC" w:rsidP="00A77002">
            <w:pPr>
              <w:pStyle w:val="ECCTabletext"/>
              <w:keepNext w:val="0"/>
              <w:widowControl w:val="0"/>
              <w:rPr>
                <w:lang w:eastAsia="en-US"/>
              </w:rPr>
            </w:pPr>
            <w:r w:rsidRPr="001609F9">
              <w:rPr>
                <w:lang w:eastAsia="en-US"/>
              </w:rPr>
              <w:t>-35 dBm/MHz</w:t>
            </w:r>
          </w:p>
        </w:tc>
        <w:tc>
          <w:tcPr>
            <w:tcW w:w="2146" w:type="pct"/>
            <w:gridSpan w:val="2"/>
            <w:tcBorders>
              <w:top w:val="single" w:sz="4" w:space="0" w:color="D22A23"/>
              <w:left w:val="single" w:sz="4" w:space="0" w:color="D22A23"/>
              <w:bottom w:val="single" w:sz="4" w:space="0" w:color="D22A23"/>
              <w:right w:val="single" w:sz="4" w:space="0" w:color="D22A23"/>
            </w:tcBorders>
            <w:hideMark/>
          </w:tcPr>
          <w:p w14:paraId="2BDFD359" w14:textId="77777777" w:rsidR="00A302AC" w:rsidRPr="001609F9" w:rsidRDefault="00A302AC" w:rsidP="00A77002">
            <w:pPr>
              <w:pStyle w:val="ECCTabletext"/>
              <w:keepNext w:val="0"/>
              <w:widowControl w:val="0"/>
              <w:rPr>
                <w:lang w:eastAsia="en-US"/>
              </w:rPr>
            </w:pPr>
            <w:r w:rsidRPr="001609F9">
              <w:rPr>
                <w:lang w:eastAsia="en-US"/>
              </w:rPr>
              <w:t xml:space="preserve">AVSI Report Vol 1 Table 3-1 (Page 3-31) </w:t>
            </w:r>
          </w:p>
        </w:tc>
      </w:tr>
      <w:tr w:rsidR="00A302AC" w:rsidRPr="001609F9" w14:paraId="713E7500" w14:textId="77777777" w:rsidTr="00A302AC">
        <w:trPr>
          <w:trHeight w:val="265"/>
        </w:trPr>
        <w:tc>
          <w:tcPr>
            <w:tcW w:w="5000" w:type="pct"/>
            <w:gridSpan w:val="5"/>
            <w:tcBorders>
              <w:top w:val="single" w:sz="4" w:space="0" w:color="D22A23"/>
              <w:left w:val="single" w:sz="4" w:space="0" w:color="D22A23"/>
              <w:bottom w:val="single" w:sz="4" w:space="0" w:color="D22A23"/>
              <w:right w:val="single" w:sz="4" w:space="0" w:color="D22A23"/>
            </w:tcBorders>
            <w:hideMark/>
          </w:tcPr>
          <w:p w14:paraId="7157F166" w14:textId="77777777" w:rsidR="00A302AC" w:rsidRPr="001609F9" w:rsidRDefault="00A302AC" w:rsidP="00A77002">
            <w:pPr>
              <w:pStyle w:val="ECCTablenote"/>
              <w:widowControl w:val="0"/>
              <w:rPr>
                <w:lang w:eastAsia="en-US"/>
              </w:rPr>
            </w:pPr>
            <w:r w:rsidRPr="001609F9">
              <w:rPr>
                <w:lang w:eastAsia="en-US"/>
              </w:rPr>
              <w:t>Note: NB refers to No Breakpoint, meaning normal RA operation up to the maximum 5G signal level tested.</w:t>
            </w:r>
          </w:p>
          <w:p w14:paraId="55D4DC40" w14:textId="77777777" w:rsidR="00A302AC" w:rsidRPr="001609F9" w:rsidRDefault="00A302AC" w:rsidP="00A77002">
            <w:pPr>
              <w:pStyle w:val="ECCTablenote"/>
              <w:widowControl w:val="0"/>
              <w:rPr>
                <w:lang w:eastAsia="en-US"/>
              </w:rPr>
            </w:pPr>
            <w:r w:rsidRPr="001609F9">
              <w:rPr>
                <w:lang w:eastAsia="en-US"/>
              </w:rPr>
              <w:t>Note: The thresholds are adjusted by 20 dB to convert from dBm/100MHz to dBm/MHz.</w:t>
            </w:r>
          </w:p>
          <w:p w14:paraId="62126960" w14:textId="77777777" w:rsidR="00A302AC" w:rsidRPr="001609F9" w:rsidRDefault="00A302AC" w:rsidP="00A77002">
            <w:pPr>
              <w:pStyle w:val="ECCTablenote"/>
              <w:widowControl w:val="0"/>
              <w:rPr>
                <w:lang w:eastAsia="en-US"/>
              </w:rPr>
            </w:pPr>
            <w:r w:rsidRPr="001609F9">
              <w:rPr>
                <w:lang w:eastAsia="en-US"/>
              </w:rPr>
              <w:t>Note: The thresholds incorporate cable loss for the wanted signal in the loop loss but do not account for cable loss for the interference signal and this needs to be considered appropriately.</w:t>
            </w:r>
          </w:p>
          <w:p w14:paraId="776177D1" w14:textId="77777777" w:rsidR="00A302AC" w:rsidRPr="001609F9" w:rsidRDefault="00A302AC" w:rsidP="00A77002">
            <w:pPr>
              <w:pStyle w:val="ECCTablenote"/>
              <w:widowControl w:val="0"/>
              <w:rPr>
                <w:lang w:eastAsia="en-US"/>
              </w:rPr>
            </w:pPr>
            <w:r w:rsidRPr="001609F9">
              <w:rPr>
                <w:lang w:eastAsia="en-US"/>
              </w:rPr>
              <w:t>Note: NDA refers to “no data available,” meaning testing was not conducted for the frequency range.</w:t>
            </w:r>
          </w:p>
        </w:tc>
      </w:tr>
    </w:tbl>
    <w:p w14:paraId="041B6662" w14:textId="77777777" w:rsidR="00A302AC" w:rsidRPr="001609F9" w:rsidRDefault="00A302AC" w:rsidP="00A302AC">
      <w:r w:rsidRPr="001609F9">
        <w:t>The interference tolerance threshold (ITT) can be converted from the provided breakpoints using the equation below:</w:t>
      </w:r>
    </w:p>
    <w:p w14:paraId="2A3367F0" w14:textId="6A67E7B4" w:rsidR="00A302AC" w:rsidRPr="001609F9" w:rsidRDefault="00832A99" w:rsidP="00A302AC">
      <w:pPr>
        <w:rPr>
          <w:bCs/>
        </w:rPr>
      </w:pPr>
      <m:oMathPara>
        <m:oMathParaPr>
          <m:jc m:val="center"/>
        </m:oMathParaPr>
        <m:oMath>
          <m:r>
            <w:rPr>
              <w:rFonts w:ascii="Cambria Math" w:hAnsi="Cambria Math"/>
            </w:rPr>
            <m:t>ITT</m:t>
          </m:r>
          <m:r>
            <m:rPr>
              <m:sty m:val="p"/>
            </m:rPr>
            <w:rPr>
              <w:rFonts w:ascii="Cambria Math" w:hAnsi="Cambria Math"/>
            </w:rPr>
            <m:t xml:space="preserve"> = </m:t>
          </m:r>
          <m:r>
            <w:rPr>
              <w:rFonts w:ascii="Cambria Math" w:hAnsi="Cambria Math"/>
            </w:rPr>
            <m:t>BP</m:t>
          </m:r>
          <m:r>
            <m:rPr>
              <m:sty m:val="p"/>
            </m:rPr>
            <w:rPr>
              <w:rFonts w:ascii="Cambria Math" w:hAnsi="Cambria Math"/>
            </w:rPr>
            <m:t xml:space="preserve">- </m:t>
          </m:r>
          <m:sSub>
            <m:sSubPr>
              <m:ctrlPr>
                <w:rPr>
                  <w:rFonts w:ascii="Cambria Math" w:hAnsi="Cambria Math"/>
                  <w:bCs/>
                </w:rPr>
              </m:ctrlPr>
            </m:sSubPr>
            <m:e>
              <m:r>
                <w:rPr>
                  <w:rFonts w:ascii="Cambria Math" w:hAnsi="Cambria Math"/>
                </w:rPr>
                <m:t>BTI</m:t>
              </m:r>
            </m:e>
            <m:sub>
              <m:r>
                <w:rPr>
                  <w:rFonts w:ascii="Cambria Math" w:hAnsi="Cambria Math"/>
                </w:rPr>
                <m:t>f</m:t>
              </m:r>
            </m:sub>
          </m:sSub>
          <m:r>
            <m:rPr>
              <m:sty m:val="p"/>
            </m:rPr>
            <w:rPr>
              <w:rFonts w:ascii="Cambria Math" w:hAnsi="Cambria Math"/>
            </w:rPr>
            <m:t xml:space="preserve">- </m:t>
          </m:r>
          <m:sSub>
            <m:sSubPr>
              <m:ctrlPr>
                <w:rPr>
                  <w:rFonts w:ascii="Cambria Math" w:hAnsi="Cambria Math"/>
                  <w:bCs/>
                </w:rPr>
              </m:ctrlPr>
            </m:sSubPr>
            <m:e>
              <m:r>
                <w:rPr>
                  <w:rFonts w:ascii="Cambria Math" w:hAnsi="Cambria Math"/>
                </w:rPr>
                <m:t>EE</m:t>
              </m:r>
            </m:e>
            <m:sub>
              <m:r>
                <w:rPr>
                  <w:rFonts w:ascii="Cambria Math" w:hAnsi="Cambria Math"/>
                </w:rPr>
                <m:t>f</m:t>
              </m:r>
            </m:sub>
          </m:sSub>
          <m:r>
            <m:rPr>
              <m:sty m:val="p"/>
            </m:rPr>
            <w:rPr>
              <w:rFonts w:ascii="Cambria Math" w:hAnsi="Cambria Math"/>
            </w:rPr>
            <m:t xml:space="preserve">- </m:t>
          </m:r>
          <m:sSub>
            <m:sSubPr>
              <m:ctrlPr>
                <w:rPr>
                  <w:rFonts w:ascii="Cambria Math" w:hAnsi="Cambria Math"/>
                  <w:bCs/>
                </w:rPr>
              </m:ctrlPr>
            </m:sSubPr>
            <m:e>
              <m:r>
                <w:rPr>
                  <w:rFonts w:ascii="Cambria Math" w:hAnsi="Cambria Math"/>
                </w:rPr>
                <m:t>U&amp;T</m:t>
              </m:r>
            </m:e>
            <m:sub>
              <m:r>
                <w:rPr>
                  <w:rFonts w:ascii="Cambria Math" w:hAnsi="Cambria Math"/>
                </w:rPr>
                <m:t>f</m:t>
              </m:r>
            </m:sub>
          </m:sSub>
        </m:oMath>
      </m:oMathPara>
    </w:p>
    <w:p w14:paraId="11272DB8" w14:textId="36A85F1D" w:rsidR="00A302AC" w:rsidRPr="001609F9" w:rsidRDefault="00A302AC" w:rsidP="00802283">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35</w:t>
      </w:r>
      <w:r w:rsidRPr="001609F9">
        <w:fldChar w:fldCharType="end"/>
      </w:r>
    </w:p>
    <w:p w14:paraId="2711A2EB" w14:textId="77777777" w:rsidR="00A302AC" w:rsidRPr="001609F9" w:rsidRDefault="00A302AC" w:rsidP="00A302AC">
      <w:r w:rsidRPr="001609F9">
        <w:t>where:</w:t>
      </w:r>
    </w:p>
    <w:p w14:paraId="6AA3D840" w14:textId="7A3B28B2" w:rsidR="00A302AC" w:rsidRPr="001609F9" w:rsidRDefault="00A302AC" w:rsidP="00832A99">
      <w:pPr>
        <w:pStyle w:val="ECCBulletsLv1"/>
      </w:pPr>
      <m:oMath>
        <m:r>
          <w:rPr>
            <w:rFonts w:ascii="Cambria Math" w:hAnsi="Cambria Math"/>
          </w:rPr>
          <m:t>ITT</m:t>
        </m:r>
      </m:oMath>
      <w:r w:rsidRPr="001609F9">
        <w:t>: The interference tolerance threshold at the input to the Radio Altimeter Transceiver/blue Receive Port. The interference tolerance threshold is defined for a specific altitude and frequency offset as the highest power for which performance is still acceptable (dBm/MHz);</w:t>
      </w:r>
    </w:p>
    <w:p w14:paraId="2AAC0903" w14:textId="56D83477" w:rsidR="00A302AC" w:rsidRPr="001609F9" w:rsidRDefault="00A302AC" w:rsidP="00832A99">
      <w:pPr>
        <w:pStyle w:val="ECCBulletsLv1"/>
      </w:pPr>
      <m:oMath>
        <m:r>
          <w:rPr>
            <w:rFonts w:ascii="Cambria Math" w:hAnsi="Cambria Math"/>
          </w:rPr>
          <m:t>BP</m:t>
        </m:r>
      </m:oMath>
      <w:r w:rsidRPr="001609F9">
        <w:t>: The breakpoint of the altimeter (dBm/MHz);</w:t>
      </w:r>
    </w:p>
    <w:p w14:paraId="24E271F0" w14:textId="701CE8C3" w:rsidR="00A302AC" w:rsidRPr="001609F9" w:rsidRDefault="00714C2B" w:rsidP="00832A99">
      <w:pPr>
        <w:pStyle w:val="ECCBulletsLv1"/>
      </w:pPr>
      <m:oMath>
        <m:sSub>
          <m:sSubPr>
            <m:ctrlPr>
              <w:rPr>
                <w:rFonts w:ascii="Cambria Math" w:hAnsi="Cambria Math"/>
              </w:rPr>
            </m:ctrlPr>
          </m:sSubPr>
          <m:e>
            <m:r>
              <w:rPr>
                <w:rFonts w:ascii="Cambria Math" w:hAnsi="Cambria Math"/>
              </w:rPr>
              <m:t>BTI</m:t>
            </m:r>
          </m:e>
          <m:sub>
            <m:r>
              <w:rPr>
                <w:rFonts w:ascii="Cambria Math" w:hAnsi="Cambria Math"/>
              </w:rPr>
              <m:t>f</m:t>
            </m:r>
          </m:sub>
        </m:sSub>
      </m:oMath>
      <w:r w:rsidR="00A302AC" w:rsidRPr="001609F9">
        <w:t xml:space="preserve">: A </w:t>
      </w:r>
      <m:oMath>
        <m:r>
          <w:rPr>
            <w:rFonts w:ascii="Cambria Math" w:hAnsi="Cambria Math"/>
          </w:rPr>
          <m:t>BP</m:t>
        </m:r>
      </m:oMath>
      <w:r w:rsidR="00A302AC" w:rsidRPr="001609F9">
        <w:t>-to-</w:t>
      </w:r>
      <m:oMath>
        <m:r>
          <w:rPr>
            <w:rFonts w:ascii="Cambria Math" w:hAnsi="Cambria Math"/>
          </w:rPr>
          <m:t>ITT</m:t>
        </m:r>
      </m:oMath>
      <w:r w:rsidR="00A302AC" w:rsidRPr="001609F9">
        <w:t xml:space="preserve"> backoff factor that accounts for the step-size used in the AVSI testing, 1 dB;</w:t>
      </w:r>
    </w:p>
    <w:p w14:paraId="1E39C05B" w14:textId="6A27A243" w:rsidR="00A302AC" w:rsidRPr="001609F9" w:rsidRDefault="00714C2B" w:rsidP="00832A99">
      <w:pPr>
        <w:pStyle w:val="ECCBulletsLv1"/>
      </w:pPr>
      <m:oMath>
        <m:sSub>
          <m:sSubPr>
            <m:ctrlPr>
              <w:rPr>
                <w:rFonts w:ascii="Cambria Math" w:hAnsi="Cambria Math"/>
              </w:rPr>
            </m:ctrlPr>
          </m:sSubPr>
          <m:e>
            <m:r>
              <w:rPr>
                <w:rFonts w:ascii="Cambria Math" w:hAnsi="Cambria Math"/>
              </w:rPr>
              <m:t>EE</m:t>
            </m:r>
          </m:e>
          <m:sub>
            <m:r>
              <w:rPr>
                <w:rFonts w:ascii="Cambria Math" w:hAnsi="Cambria Math"/>
              </w:rPr>
              <m:t>f</m:t>
            </m:r>
          </m:sub>
        </m:sSub>
      </m:oMath>
      <w:r w:rsidR="00A302AC" w:rsidRPr="001609F9">
        <w:t>: An experimental error factor, 1 dB;</w:t>
      </w:r>
    </w:p>
    <w:p w14:paraId="2895376E" w14:textId="43861EBE" w:rsidR="00A302AC" w:rsidRPr="001609F9" w:rsidRDefault="00714C2B" w:rsidP="00832A99">
      <w:pPr>
        <w:pStyle w:val="ECCBulletsLv1"/>
      </w:pPr>
      <m:oMath>
        <m:sSub>
          <m:sSubPr>
            <m:ctrlPr>
              <w:rPr>
                <w:rFonts w:ascii="Cambria Math" w:hAnsi="Cambria Math"/>
              </w:rPr>
            </m:ctrlPr>
          </m:sSubPr>
          <m:e>
            <m:r>
              <w:rPr>
                <w:rFonts w:ascii="Cambria Math" w:hAnsi="Cambria Math"/>
              </w:rPr>
              <m:t>U&amp;T</m:t>
            </m:r>
          </m:e>
          <m:sub>
            <m:r>
              <w:rPr>
                <w:rFonts w:ascii="Cambria Math" w:hAnsi="Cambria Math"/>
              </w:rPr>
              <m:t>f</m:t>
            </m:r>
          </m:sub>
        </m:sSub>
      </m:oMath>
      <w:r w:rsidR="00A302AC" w:rsidRPr="001609F9">
        <w:t>: A unit-to-unit and temperature interference tolerance performance variation factor, 0dB for altimeter model F/L/X and 4dB for altimeter mobile T/U/Y.</w:t>
      </w:r>
    </w:p>
    <w:p w14:paraId="7F7C3EAA" w14:textId="77777777" w:rsidR="00A302AC" w:rsidRPr="001609F9" w:rsidRDefault="00A302AC" w:rsidP="002B74FD">
      <w:pPr>
        <w:pStyle w:val="Caption"/>
        <w:keepLines w:val="0"/>
        <w:widowControl w:val="0"/>
      </w:pPr>
      <w:r w:rsidRPr="001609F9">
        <w:t xml:space="preserve">Table </w:t>
      </w:r>
      <w:r w:rsidRPr="001609F9">
        <w:fldChar w:fldCharType="begin"/>
      </w:r>
      <w:r w:rsidRPr="001609F9">
        <w:instrText xml:space="preserve"> SEQ Table \* ARABIC </w:instrText>
      </w:r>
      <w:r w:rsidRPr="001609F9">
        <w:fldChar w:fldCharType="separate"/>
      </w:r>
      <w:r w:rsidRPr="001609F9">
        <w:t>101</w:t>
      </w:r>
      <w:r w:rsidRPr="001609F9">
        <w:fldChar w:fldCharType="end"/>
      </w:r>
      <w:r w:rsidRPr="001609F9">
        <w:t>: The interference tolerance threshold at the input to the Radio Altimeter Transceiver/ Receive Port</w:t>
      </w:r>
    </w:p>
    <w:tbl>
      <w:tblPr>
        <w:tblStyle w:val="ECCTable-redheader"/>
        <w:tblW w:w="8241" w:type="dxa"/>
        <w:tblInd w:w="0" w:type="dxa"/>
        <w:tblLook w:val="04A0" w:firstRow="1" w:lastRow="0" w:firstColumn="1" w:lastColumn="0" w:noHBand="0" w:noVBand="1"/>
      </w:tblPr>
      <w:tblGrid>
        <w:gridCol w:w="2223"/>
        <w:gridCol w:w="1504"/>
        <w:gridCol w:w="1504"/>
        <w:gridCol w:w="1505"/>
        <w:gridCol w:w="1505"/>
      </w:tblGrid>
      <w:tr w:rsidR="00A302AC" w:rsidRPr="001609F9" w14:paraId="2D6929C4" w14:textId="77777777" w:rsidTr="002B74FD">
        <w:trPr>
          <w:cnfStyle w:val="100000000000" w:firstRow="1" w:lastRow="0" w:firstColumn="0" w:lastColumn="0" w:oddVBand="0" w:evenVBand="0" w:oddHBand="0" w:evenHBand="0" w:firstRowFirstColumn="0" w:firstRowLastColumn="0" w:lastRowFirstColumn="0" w:lastRowLastColumn="0"/>
          <w:trHeight w:val="360"/>
        </w:trPr>
        <w:tc>
          <w:tcPr>
            <w:tcW w:w="2223" w:type="dxa"/>
            <w:vMerge w:val="restart"/>
            <w:hideMark/>
          </w:tcPr>
          <w:p w14:paraId="5C7CF971" w14:textId="77777777" w:rsidR="00A302AC" w:rsidRPr="001609F9" w:rsidRDefault="00A302AC" w:rsidP="002B74FD">
            <w:pPr>
              <w:pStyle w:val="ECCTableHeaderwhitefont"/>
              <w:keepNext w:val="0"/>
              <w:widowControl w:val="0"/>
              <w:rPr>
                <w:b/>
                <w:bCs w:val="0"/>
              </w:rPr>
            </w:pPr>
            <w:r w:rsidRPr="001609F9">
              <w:rPr>
                <w:b/>
                <w:bCs w:val="0"/>
              </w:rPr>
              <w:t>Altimeter model</w:t>
            </w:r>
          </w:p>
        </w:tc>
        <w:tc>
          <w:tcPr>
            <w:tcW w:w="3008" w:type="dxa"/>
            <w:gridSpan w:val="2"/>
            <w:tcBorders>
              <w:top w:val="single" w:sz="4" w:space="0" w:color="FFFFFF" w:themeColor="background1"/>
              <w:bottom w:val="single" w:sz="4" w:space="0" w:color="FFFFFF" w:themeColor="background1"/>
            </w:tcBorders>
            <w:hideMark/>
          </w:tcPr>
          <w:p w14:paraId="417A3D4A" w14:textId="77777777" w:rsidR="00A302AC" w:rsidRPr="001609F9" w:rsidRDefault="00A302AC" w:rsidP="002B74FD">
            <w:pPr>
              <w:pStyle w:val="ECCTableHeaderwhitefont"/>
              <w:keepNext w:val="0"/>
              <w:widowControl w:val="0"/>
              <w:rPr>
                <w:b/>
                <w:bCs w:val="0"/>
              </w:rPr>
            </w:pPr>
            <w:r w:rsidRPr="001609F9">
              <w:rPr>
                <w:b/>
                <w:bCs w:val="0"/>
              </w:rPr>
              <w:t>200 feet</w:t>
            </w:r>
          </w:p>
        </w:tc>
        <w:tc>
          <w:tcPr>
            <w:tcW w:w="3010" w:type="dxa"/>
            <w:gridSpan w:val="2"/>
            <w:tcBorders>
              <w:bottom w:val="single" w:sz="4" w:space="0" w:color="FFFFFF" w:themeColor="background1"/>
            </w:tcBorders>
            <w:hideMark/>
          </w:tcPr>
          <w:p w14:paraId="098E268A" w14:textId="77777777" w:rsidR="00A302AC" w:rsidRPr="001609F9" w:rsidRDefault="00A302AC" w:rsidP="002B74FD">
            <w:pPr>
              <w:pStyle w:val="ECCTableHeaderwhitefont"/>
              <w:keepNext w:val="0"/>
              <w:widowControl w:val="0"/>
              <w:rPr>
                <w:b/>
                <w:bCs w:val="0"/>
              </w:rPr>
            </w:pPr>
            <w:r w:rsidRPr="001609F9">
              <w:rPr>
                <w:b/>
                <w:bCs w:val="0"/>
              </w:rPr>
              <w:t>1000 feet</w:t>
            </w:r>
          </w:p>
        </w:tc>
      </w:tr>
      <w:tr w:rsidR="00A302AC" w:rsidRPr="001609F9" w14:paraId="1D83C24E" w14:textId="77777777" w:rsidTr="002B74FD">
        <w:trPr>
          <w:trHeight w:val="360"/>
        </w:trPr>
        <w:tc>
          <w:tcPr>
            <w:tcW w:w="2223" w:type="dxa"/>
            <w:vMerge/>
            <w:tcBorders>
              <w:top w:val="single" w:sz="4" w:space="0" w:color="D22A23"/>
              <w:left w:val="single" w:sz="4" w:space="0" w:color="D22A23"/>
              <w:bottom w:val="single" w:sz="4" w:space="0" w:color="D22A23"/>
              <w:right w:val="single" w:sz="4" w:space="0" w:color="FFFFFF" w:themeColor="background1"/>
            </w:tcBorders>
            <w:hideMark/>
          </w:tcPr>
          <w:p w14:paraId="36740F6F" w14:textId="77777777" w:rsidR="00A302AC" w:rsidRPr="001609F9" w:rsidRDefault="00A302AC" w:rsidP="002B74FD">
            <w:pPr>
              <w:pStyle w:val="ECCTableHeaderwhitefont"/>
              <w:keepNext w:val="0"/>
              <w:widowControl w:val="0"/>
              <w:rPr>
                <w:b w:val="0"/>
              </w:rPr>
            </w:pPr>
          </w:p>
        </w:tc>
        <w:tc>
          <w:tcPr>
            <w:tcW w:w="150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A23"/>
            <w:hideMark/>
          </w:tcPr>
          <w:p w14:paraId="1D80D6E4" w14:textId="77777777" w:rsidR="00A302AC" w:rsidRPr="001609F9" w:rsidRDefault="00A302AC" w:rsidP="002B74FD">
            <w:pPr>
              <w:pStyle w:val="ECCTableHeaderwhitefont"/>
              <w:keepNext w:val="0"/>
              <w:widowControl w:val="0"/>
              <w:spacing w:before="120" w:after="120"/>
              <w:rPr>
                <w:bCs w:val="0"/>
              </w:rPr>
            </w:pPr>
            <w:r w:rsidRPr="001609F9">
              <w:rPr>
                <w:bCs w:val="0"/>
              </w:rPr>
              <w:t>3.4- 3.7 GHz</w:t>
            </w:r>
          </w:p>
        </w:tc>
        <w:tc>
          <w:tcPr>
            <w:tcW w:w="150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A23"/>
            <w:hideMark/>
          </w:tcPr>
          <w:p w14:paraId="72C099D4" w14:textId="77777777" w:rsidR="00A302AC" w:rsidRPr="001609F9" w:rsidRDefault="00A302AC" w:rsidP="002B74FD">
            <w:pPr>
              <w:pStyle w:val="ECCTableHeaderwhitefont"/>
              <w:keepNext w:val="0"/>
              <w:widowControl w:val="0"/>
              <w:spacing w:before="120" w:after="120"/>
              <w:rPr>
                <w:bCs w:val="0"/>
              </w:rPr>
            </w:pPr>
            <w:r w:rsidRPr="001609F9">
              <w:rPr>
                <w:bCs w:val="0"/>
              </w:rPr>
              <w:t>3.7-3.8 GHz</w:t>
            </w:r>
          </w:p>
        </w:tc>
        <w:tc>
          <w:tcPr>
            <w:tcW w:w="15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A23"/>
            <w:hideMark/>
          </w:tcPr>
          <w:p w14:paraId="61DA5246" w14:textId="77777777" w:rsidR="00A302AC" w:rsidRPr="001609F9" w:rsidRDefault="00A302AC" w:rsidP="002B74FD">
            <w:pPr>
              <w:pStyle w:val="ECCTableHeaderwhitefont"/>
              <w:keepNext w:val="0"/>
              <w:widowControl w:val="0"/>
              <w:spacing w:before="120" w:after="120"/>
              <w:rPr>
                <w:bCs w:val="0"/>
              </w:rPr>
            </w:pPr>
            <w:r w:rsidRPr="001609F9">
              <w:rPr>
                <w:bCs w:val="0"/>
              </w:rPr>
              <w:t>3.4-3.7 GHz</w:t>
            </w:r>
          </w:p>
        </w:tc>
        <w:tc>
          <w:tcPr>
            <w:tcW w:w="15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A23"/>
            <w:hideMark/>
          </w:tcPr>
          <w:p w14:paraId="0F9335CD" w14:textId="77777777" w:rsidR="00A302AC" w:rsidRPr="001609F9" w:rsidRDefault="00A302AC" w:rsidP="002B74FD">
            <w:pPr>
              <w:pStyle w:val="ECCTableHeaderwhitefont"/>
              <w:keepNext w:val="0"/>
              <w:widowControl w:val="0"/>
              <w:spacing w:before="120" w:after="120"/>
              <w:rPr>
                <w:bCs w:val="0"/>
              </w:rPr>
            </w:pPr>
            <w:r w:rsidRPr="001609F9">
              <w:rPr>
                <w:bCs w:val="0"/>
              </w:rPr>
              <w:t>3.7-3.8 GHz</w:t>
            </w:r>
          </w:p>
        </w:tc>
      </w:tr>
      <w:tr w:rsidR="00A302AC" w:rsidRPr="001609F9" w14:paraId="0E8D4813" w14:textId="77777777" w:rsidTr="002B74FD">
        <w:trPr>
          <w:trHeight w:val="358"/>
        </w:trPr>
        <w:tc>
          <w:tcPr>
            <w:tcW w:w="2223" w:type="dxa"/>
            <w:tcBorders>
              <w:top w:val="single" w:sz="4" w:space="0" w:color="D22A23"/>
              <w:left w:val="single" w:sz="4" w:space="0" w:color="D22A23"/>
              <w:bottom w:val="single" w:sz="4" w:space="0" w:color="D22A23"/>
              <w:right w:val="single" w:sz="4" w:space="0" w:color="D22A23"/>
            </w:tcBorders>
            <w:hideMark/>
          </w:tcPr>
          <w:p w14:paraId="62C1F317" w14:textId="77777777" w:rsidR="00A302AC" w:rsidRPr="001609F9" w:rsidRDefault="00A302AC" w:rsidP="002B74FD">
            <w:pPr>
              <w:pStyle w:val="ECCTabletext"/>
              <w:keepNext w:val="0"/>
              <w:widowControl w:val="0"/>
              <w:rPr>
                <w:lang w:eastAsia="en-US"/>
              </w:rPr>
            </w:pPr>
            <w:r w:rsidRPr="001609F9">
              <w:rPr>
                <w:lang w:eastAsia="en-US"/>
              </w:rPr>
              <w:t>F</w:t>
            </w:r>
          </w:p>
        </w:tc>
        <w:tc>
          <w:tcPr>
            <w:tcW w:w="1504" w:type="dxa"/>
            <w:tcBorders>
              <w:top w:val="single" w:sz="4" w:space="0" w:color="FFFFFF" w:themeColor="background1"/>
              <w:left w:val="single" w:sz="4" w:space="0" w:color="D22A23"/>
              <w:bottom w:val="single" w:sz="4" w:space="0" w:color="D22A23"/>
              <w:right w:val="single" w:sz="4" w:space="0" w:color="D22A23"/>
            </w:tcBorders>
            <w:hideMark/>
          </w:tcPr>
          <w:p w14:paraId="4597A181" w14:textId="77777777" w:rsidR="00A302AC" w:rsidRPr="001609F9" w:rsidRDefault="00A302AC" w:rsidP="002B74FD">
            <w:pPr>
              <w:pStyle w:val="ECCTabletext"/>
              <w:keepNext w:val="0"/>
              <w:widowControl w:val="0"/>
              <w:rPr>
                <w:lang w:eastAsia="en-US"/>
              </w:rPr>
            </w:pPr>
            <w:r w:rsidRPr="001609F9">
              <w:rPr>
                <w:lang w:eastAsia="en-US"/>
              </w:rPr>
              <w:t>-23 dB</w:t>
            </w:r>
          </w:p>
        </w:tc>
        <w:tc>
          <w:tcPr>
            <w:tcW w:w="1504" w:type="dxa"/>
            <w:tcBorders>
              <w:top w:val="single" w:sz="4" w:space="0" w:color="FFFFFF" w:themeColor="background1"/>
              <w:left w:val="single" w:sz="4" w:space="0" w:color="D22A23"/>
              <w:bottom w:val="single" w:sz="4" w:space="0" w:color="D22A23"/>
              <w:right w:val="single" w:sz="4" w:space="0" w:color="D22A23"/>
            </w:tcBorders>
            <w:hideMark/>
          </w:tcPr>
          <w:p w14:paraId="651BBE22" w14:textId="77777777" w:rsidR="00A302AC" w:rsidRPr="001609F9" w:rsidRDefault="00A302AC" w:rsidP="002B74FD">
            <w:pPr>
              <w:pStyle w:val="ECCTabletext"/>
              <w:keepNext w:val="0"/>
              <w:widowControl w:val="0"/>
              <w:rPr>
                <w:lang w:eastAsia="en-US"/>
              </w:rPr>
            </w:pPr>
            <w:r w:rsidRPr="001609F9">
              <w:rPr>
                <w:lang w:eastAsia="en-US"/>
              </w:rPr>
              <w:t>-32 dB</w:t>
            </w:r>
          </w:p>
        </w:tc>
        <w:tc>
          <w:tcPr>
            <w:tcW w:w="1505" w:type="dxa"/>
            <w:tcBorders>
              <w:top w:val="single" w:sz="4" w:space="0" w:color="FFFFFF" w:themeColor="background1"/>
              <w:left w:val="single" w:sz="4" w:space="0" w:color="D22A23"/>
              <w:bottom w:val="single" w:sz="4" w:space="0" w:color="D22A23"/>
              <w:right w:val="single" w:sz="4" w:space="0" w:color="D22A23"/>
            </w:tcBorders>
            <w:hideMark/>
          </w:tcPr>
          <w:p w14:paraId="745A0A3F" w14:textId="77777777" w:rsidR="00A302AC" w:rsidRPr="001609F9" w:rsidRDefault="00A302AC" w:rsidP="002B74FD">
            <w:pPr>
              <w:pStyle w:val="ECCTabletext"/>
              <w:keepNext w:val="0"/>
              <w:widowControl w:val="0"/>
              <w:rPr>
                <w:lang w:eastAsia="en-US"/>
              </w:rPr>
            </w:pPr>
            <w:r w:rsidRPr="001609F9">
              <w:rPr>
                <w:lang w:eastAsia="en-US"/>
              </w:rPr>
              <w:t>-26 dB</w:t>
            </w:r>
          </w:p>
        </w:tc>
        <w:tc>
          <w:tcPr>
            <w:tcW w:w="1505" w:type="dxa"/>
            <w:tcBorders>
              <w:top w:val="single" w:sz="4" w:space="0" w:color="FFFFFF" w:themeColor="background1"/>
              <w:left w:val="single" w:sz="4" w:space="0" w:color="D22A23"/>
              <w:bottom w:val="single" w:sz="4" w:space="0" w:color="D22A23"/>
              <w:right w:val="single" w:sz="4" w:space="0" w:color="D22A23"/>
            </w:tcBorders>
            <w:hideMark/>
          </w:tcPr>
          <w:p w14:paraId="3D48024E" w14:textId="77777777" w:rsidR="00A302AC" w:rsidRPr="001609F9" w:rsidRDefault="00A302AC" w:rsidP="002B74FD">
            <w:pPr>
              <w:pStyle w:val="ECCTabletext"/>
              <w:keepNext w:val="0"/>
              <w:widowControl w:val="0"/>
              <w:rPr>
                <w:lang w:eastAsia="en-US"/>
              </w:rPr>
            </w:pPr>
            <w:r w:rsidRPr="001609F9">
              <w:rPr>
                <w:lang w:eastAsia="en-US"/>
              </w:rPr>
              <w:t>-36 dB</w:t>
            </w:r>
          </w:p>
        </w:tc>
      </w:tr>
      <w:tr w:rsidR="00A302AC" w:rsidRPr="001609F9" w14:paraId="269E288B" w14:textId="77777777" w:rsidTr="002B74FD">
        <w:trPr>
          <w:trHeight w:val="358"/>
        </w:trPr>
        <w:tc>
          <w:tcPr>
            <w:tcW w:w="2223" w:type="dxa"/>
            <w:tcBorders>
              <w:top w:val="single" w:sz="4" w:space="0" w:color="D22A23"/>
              <w:left w:val="single" w:sz="4" w:space="0" w:color="D22A23"/>
              <w:bottom w:val="single" w:sz="4" w:space="0" w:color="D22A23"/>
              <w:right w:val="single" w:sz="4" w:space="0" w:color="D22A23"/>
            </w:tcBorders>
            <w:hideMark/>
          </w:tcPr>
          <w:p w14:paraId="5D12BD4B" w14:textId="77777777" w:rsidR="00A302AC" w:rsidRPr="001609F9" w:rsidRDefault="00A302AC" w:rsidP="002B74FD">
            <w:pPr>
              <w:pStyle w:val="ECCTabletext"/>
              <w:keepNext w:val="0"/>
              <w:widowControl w:val="0"/>
              <w:rPr>
                <w:lang w:eastAsia="en-US"/>
              </w:rPr>
            </w:pPr>
            <w:r w:rsidRPr="001609F9">
              <w:rPr>
                <w:lang w:eastAsia="en-US"/>
              </w:rPr>
              <w:t>L</w:t>
            </w:r>
          </w:p>
        </w:tc>
        <w:tc>
          <w:tcPr>
            <w:tcW w:w="1504" w:type="dxa"/>
            <w:tcBorders>
              <w:top w:val="single" w:sz="4" w:space="0" w:color="D22A23"/>
              <w:left w:val="single" w:sz="4" w:space="0" w:color="D22A23"/>
              <w:bottom w:val="single" w:sz="4" w:space="0" w:color="D22A23"/>
              <w:right w:val="single" w:sz="4" w:space="0" w:color="D22A23"/>
            </w:tcBorders>
            <w:hideMark/>
          </w:tcPr>
          <w:p w14:paraId="32F4CF85" w14:textId="77777777" w:rsidR="00A302AC" w:rsidRPr="001609F9" w:rsidRDefault="00A302AC" w:rsidP="002B74FD">
            <w:pPr>
              <w:pStyle w:val="ECCTabletext"/>
              <w:keepNext w:val="0"/>
              <w:widowControl w:val="0"/>
              <w:rPr>
                <w:lang w:eastAsia="en-US"/>
              </w:rPr>
            </w:pPr>
            <w:r w:rsidRPr="001609F9">
              <w:rPr>
                <w:lang w:eastAsia="en-US"/>
              </w:rPr>
              <w:t>NB</w:t>
            </w:r>
          </w:p>
        </w:tc>
        <w:tc>
          <w:tcPr>
            <w:tcW w:w="1504" w:type="dxa"/>
            <w:tcBorders>
              <w:top w:val="single" w:sz="4" w:space="0" w:color="D22A23"/>
              <w:left w:val="single" w:sz="4" w:space="0" w:color="D22A23"/>
              <w:bottom w:val="single" w:sz="4" w:space="0" w:color="D22A23"/>
              <w:right w:val="single" w:sz="4" w:space="0" w:color="D22A23"/>
            </w:tcBorders>
            <w:hideMark/>
          </w:tcPr>
          <w:p w14:paraId="74CA0305" w14:textId="77777777" w:rsidR="00A302AC" w:rsidRPr="001609F9" w:rsidRDefault="00A302AC" w:rsidP="002B74FD">
            <w:pPr>
              <w:pStyle w:val="ECCTabletext"/>
              <w:keepNext w:val="0"/>
              <w:widowControl w:val="0"/>
              <w:rPr>
                <w:lang w:eastAsia="en-US"/>
              </w:rPr>
            </w:pPr>
            <w:r w:rsidRPr="001609F9">
              <w:rPr>
                <w:lang w:eastAsia="en-US"/>
              </w:rPr>
              <w:t>NB</w:t>
            </w:r>
          </w:p>
        </w:tc>
        <w:tc>
          <w:tcPr>
            <w:tcW w:w="1505" w:type="dxa"/>
            <w:tcBorders>
              <w:top w:val="single" w:sz="4" w:space="0" w:color="D22A23"/>
              <w:left w:val="single" w:sz="4" w:space="0" w:color="D22A23"/>
              <w:bottom w:val="single" w:sz="4" w:space="0" w:color="D22A23"/>
              <w:right w:val="single" w:sz="4" w:space="0" w:color="D22A23"/>
            </w:tcBorders>
            <w:hideMark/>
          </w:tcPr>
          <w:p w14:paraId="04E2D1A1" w14:textId="77777777" w:rsidR="00A302AC" w:rsidRPr="001609F9" w:rsidRDefault="00A302AC" w:rsidP="002B74FD">
            <w:pPr>
              <w:pStyle w:val="ECCTabletext"/>
              <w:keepNext w:val="0"/>
              <w:widowControl w:val="0"/>
              <w:rPr>
                <w:lang w:eastAsia="en-US"/>
              </w:rPr>
            </w:pPr>
            <w:r w:rsidRPr="001609F9">
              <w:rPr>
                <w:lang w:eastAsia="en-US"/>
              </w:rPr>
              <w:t>NB</w:t>
            </w:r>
          </w:p>
        </w:tc>
        <w:tc>
          <w:tcPr>
            <w:tcW w:w="1505" w:type="dxa"/>
            <w:tcBorders>
              <w:top w:val="single" w:sz="4" w:space="0" w:color="D22A23"/>
              <w:left w:val="single" w:sz="4" w:space="0" w:color="D22A23"/>
              <w:bottom w:val="single" w:sz="4" w:space="0" w:color="D22A23"/>
              <w:right w:val="single" w:sz="4" w:space="0" w:color="D22A23"/>
            </w:tcBorders>
            <w:hideMark/>
          </w:tcPr>
          <w:p w14:paraId="0C90B5E1" w14:textId="77777777" w:rsidR="00A302AC" w:rsidRPr="001609F9" w:rsidRDefault="00A302AC" w:rsidP="002B74FD">
            <w:pPr>
              <w:pStyle w:val="ECCTabletext"/>
              <w:keepNext w:val="0"/>
              <w:widowControl w:val="0"/>
              <w:rPr>
                <w:lang w:eastAsia="en-US"/>
              </w:rPr>
            </w:pPr>
            <w:r w:rsidRPr="001609F9">
              <w:rPr>
                <w:lang w:eastAsia="en-US"/>
              </w:rPr>
              <w:t>NB</w:t>
            </w:r>
          </w:p>
        </w:tc>
      </w:tr>
      <w:tr w:rsidR="00A302AC" w:rsidRPr="001609F9" w14:paraId="32CC420D" w14:textId="77777777" w:rsidTr="002B74FD">
        <w:trPr>
          <w:trHeight w:val="358"/>
        </w:trPr>
        <w:tc>
          <w:tcPr>
            <w:tcW w:w="2223" w:type="dxa"/>
            <w:tcBorders>
              <w:top w:val="single" w:sz="4" w:space="0" w:color="D22A23"/>
              <w:left w:val="single" w:sz="4" w:space="0" w:color="D22A23"/>
              <w:bottom w:val="single" w:sz="4" w:space="0" w:color="D22A23"/>
              <w:right w:val="single" w:sz="4" w:space="0" w:color="D22A23"/>
            </w:tcBorders>
            <w:hideMark/>
          </w:tcPr>
          <w:p w14:paraId="1C8631FE" w14:textId="77777777" w:rsidR="00A302AC" w:rsidRPr="001609F9" w:rsidRDefault="00A302AC" w:rsidP="002B74FD">
            <w:pPr>
              <w:pStyle w:val="ECCTabletext"/>
              <w:keepNext w:val="0"/>
              <w:widowControl w:val="0"/>
              <w:rPr>
                <w:lang w:eastAsia="en-US"/>
              </w:rPr>
            </w:pPr>
            <w:r w:rsidRPr="001609F9">
              <w:rPr>
                <w:lang w:eastAsia="en-US"/>
              </w:rPr>
              <w:t>T</w:t>
            </w:r>
          </w:p>
        </w:tc>
        <w:tc>
          <w:tcPr>
            <w:tcW w:w="1504" w:type="dxa"/>
            <w:tcBorders>
              <w:top w:val="single" w:sz="4" w:space="0" w:color="D22A23"/>
              <w:left w:val="single" w:sz="4" w:space="0" w:color="D22A23"/>
              <w:bottom w:val="single" w:sz="4" w:space="0" w:color="D22A23"/>
              <w:right w:val="single" w:sz="4" w:space="0" w:color="D22A23"/>
            </w:tcBorders>
            <w:hideMark/>
          </w:tcPr>
          <w:p w14:paraId="63389A6A" w14:textId="77777777" w:rsidR="00A302AC" w:rsidRPr="001609F9" w:rsidRDefault="00A302AC" w:rsidP="002B74FD">
            <w:pPr>
              <w:pStyle w:val="ECCTabletext"/>
              <w:keepNext w:val="0"/>
              <w:widowControl w:val="0"/>
              <w:rPr>
                <w:lang w:eastAsia="en-US"/>
              </w:rPr>
            </w:pPr>
            <w:r w:rsidRPr="001609F9">
              <w:rPr>
                <w:lang w:eastAsia="en-US"/>
              </w:rPr>
              <w:t>NB</w:t>
            </w:r>
          </w:p>
        </w:tc>
        <w:tc>
          <w:tcPr>
            <w:tcW w:w="1504" w:type="dxa"/>
            <w:tcBorders>
              <w:top w:val="single" w:sz="4" w:space="0" w:color="D22A23"/>
              <w:left w:val="single" w:sz="4" w:space="0" w:color="D22A23"/>
              <w:bottom w:val="single" w:sz="4" w:space="0" w:color="D22A23"/>
              <w:right w:val="single" w:sz="4" w:space="0" w:color="D22A23"/>
            </w:tcBorders>
            <w:hideMark/>
          </w:tcPr>
          <w:p w14:paraId="0D88B6BE" w14:textId="77777777" w:rsidR="00A302AC" w:rsidRPr="001609F9" w:rsidRDefault="00A302AC" w:rsidP="002B74FD">
            <w:pPr>
              <w:pStyle w:val="ECCTabletext"/>
              <w:keepNext w:val="0"/>
              <w:widowControl w:val="0"/>
              <w:rPr>
                <w:lang w:eastAsia="en-US"/>
              </w:rPr>
            </w:pPr>
            <w:r w:rsidRPr="001609F9">
              <w:rPr>
                <w:lang w:eastAsia="en-US"/>
              </w:rPr>
              <w:t>NB</w:t>
            </w:r>
          </w:p>
        </w:tc>
        <w:tc>
          <w:tcPr>
            <w:tcW w:w="1505" w:type="dxa"/>
            <w:tcBorders>
              <w:top w:val="single" w:sz="4" w:space="0" w:color="D22A23"/>
              <w:left w:val="single" w:sz="4" w:space="0" w:color="D22A23"/>
              <w:bottom w:val="single" w:sz="4" w:space="0" w:color="D22A23"/>
              <w:right w:val="single" w:sz="4" w:space="0" w:color="D22A23"/>
            </w:tcBorders>
            <w:hideMark/>
          </w:tcPr>
          <w:p w14:paraId="50D74F85" w14:textId="77777777" w:rsidR="00A302AC" w:rsidRPr="001609F9" w:rsidRDefault="00A302AC" w:rsidP="002B74FD">
            <w:pPr>
              <w:pStyle w:val="ECCTabletext"/>
              <w:keepNext w:val="0"/>
              <w:widowControl w:val="0"/>
              <w:rPr>
                <w:lang w:eastAsia="en-US"/>
              </w:rPr>
            </w:pPr>
            <w:r w:rsidRPr="001609F9">
              <w:rPr>
                <w:lang w:eastAsia="en-US"/>
              </w:rPr>
              <w:t>NB</w:t>
            </w:r>
          </w:p>
        </w:tc>
        <w:tc>
          <w:tcPr>
            <w:tcW w:w="1505" w:type="dxa"/>
            <w:tcBorders>
              <w:top w:val="single" w:sz="4" w:space="0" w:color="D22A23"/>
              <w:left w:val="single" w:sz="4" w:space="0" w:color="D22A23"/>
              <w:bottom w:val="single" w:sz="4" w:space="0" w:color="D22A23"/>
              <w:right w:val="single" w:sz="4" w:space="0" w:color="D22A23"/>
            </w:tcBorders>
            <w:hideMark/>
          </w:tcPr>
          <w:p w14:paraId="6F127981" w14:textId="77777777" w:rsidR="00A302AC" w:rsidRPr="001609F9" w:rsidRDefault="00A302AC" w:rsidP="002B74FD">
            <w:pPr>
              <w:pStyle w:val="ECCTabletext"/>
              <w:keepNext w:val="0"/>
              <w:widowControl w:val="0"/>
              <w:rPr>
                <w:lang w:eastAsia="en-US"/>
              </w:rPr>
            </w:pPr>
            <w:r w:rsidRPr="001609F9">
              <w:rPr>
                <w:lang w:eastAsia="en-US"/>
              </w:rPr>
              <w:t>NB</w:t>
            </w:r>
          </w:p>
        </w:tc>
      </w:tr>
      <w:tr w:rsidR="00A302AC" w:rsidRPr="001609F9" w14:paraId="331CC361" w14:textId="77777777" w:rsidTr="002B74FD">
        <w:trPr>
          <w:trHeight w:val="358"/>
        </w:trPr>
        <w:tc>
          <w:tcPr>
            <w:tcW w:w="2223" w:type="dxa"/>
            <w:tcBorders>
              <w:top w:val="single" w:sz="4" w:space="0" w:color="D22A23"/>
              <w:left w:val="single" w:sz="4" w:space="0" w:color="D22A23"/>
              <w:bottom w:val="single" w:sz="4" w:space="0" w:color="D22A23"/>
              <w:right w:val="single" w:sz="4" w:space="0" w:color="D22A23"/>
            </w:tcBorders>
            <w:hideMark/>
          </w:tcPr>
          <w:p w14:paraId="610EADAF" w14:textId="77777777" w:rsidR="00A302AC" w:rsidRPr="001609F9" w:rsidRDefault="00A302AC" w:rsidP="002B74FD">
            <w:pPr>
              <w:pStyle w:val="ECCTabletext"/>
              <w:keepNext w:val="0"/>
              <w:widowControl w:val="0"/>
              <w:rPr>
                <w:lang w:eastAsia="en-US"/>
              </w:rPr>
            </w:pPr>
            <w:r w:rsidRPr="001609F9">
              <w:rPr>
                <w:lang w:eastAsia="en-US"/>
              </w:rPr>
              <w:t>X</w:t>
            </w:r>
          </w:p>
        </w:tc>
        <w:tc>
          <w:tcPr>
            <w:tcW w:w="1504" w:type="dxa"/>
            <w:tcBorders>
              <w:top w:val="single" w:sz="4" w:space="0" w:color="D22A23"/>
              <w:left w:val="single" w:sz="4" w:space="0" w:color="D22A23"/>
              <w:bottom w:val="single" w:sz="4" w:space="0" w:color="D22A23"/>
              <w:right w:val="single" w:sz="4" w:space="0" w:color="D22A23"/>
            </w:tcBorders>
            <w:hideMark/>
          </w:tcPr>
          <w:p w14:paraId="0B29FEED" w14:textId="77777777" w:rsidR="00A302AC" w:rsidRPr="001609F9" w:rsidRDefault="00A302AC" w:rsidP="002B74FD">
            <w:pPr>
              <w:pStyle w:val="ECCTabletext"/>
              <w:keepNext w:val="0"/>
              <w:widowControl w:val="0"/>
              <w:rPr>
                <w:lang w:eastAsia="en-US"/>
              </w:rPr>
            </w:pPr>
            <w:r w:rsidRPr="001609F9">
              <w:rPr>
                <w:lang w:eastAsia="en-US"/>
              </w:rPr>
              <w:t>NB</w:t>
            </w:r>
          </w:p>
        </w:tc>
        <w:tc>
          <w:tcPr>
            <w:tcW w:w="1504" w:type="dxa"/>
            <w:tcBorders>
              <w:top w:val="single" w:sz="4" w:space="0" w:color="D22A23"/>
              <w:left w:val="single" w:sz="4" w:space="0" w:color="D22A23"/>
              <w:bottom w:val="single" w:sz="4" w:space="0" w:color="D22A23"/>
              <w:right w:val="single" w:sz="4" w:space="0" w:color="D22A23"/>
            </w:tcBorders>
            <w:hideMark/>
          </w:tcPr>
          <w:p w14:paraId="6525703C" w14:textId="77777777" w:rsidR="00A302AC" w:rsidRPr="001609F9" w:rsidRDefault="00A302AC" w:rsidP="002B74FD">
            <w:pPr>
              <w:pStyle w:val="ECCTabletext"/>
              <w:keepNext w:val="0"/>
              <w:widowControl w:val="0"/>
              <w:rPr>
                <w:lang w:eastAsia="en-US"/>
              </w:rPr>
            </w:pPr>
            <w:r w:rsidRPr="001609F9">
              <w:rPr>
                <w:lang w:eastAsia="en-US"/>
              </w:rPr>
              <w:t>-23 dB</w:t>
            </w:r>
          </w:p>
        </w:tc>
        <w:tc>
          <w:tcPr>
            <w:tcW w:w="1505" w:type="dxa"/>
            <w:tcBorders>
              <w:top w:val="single" w:sz="4" w:space="0" w:color="D22A23"/>
              <w:left w:val="single" w:sz="4" w:space="0" w:color="D22A23"/>
              <w:bottom w:val="single" w:sz="4" w:space="0" w:color="D22A23"/>
              <w:right w:val="single" w:sz="4" w:space="0" w:color="D22A23"/>
            </w:tcBorders>
            <w:hideMark/>
          </w:tcPr>
          <w:p w14:paraId="684F9918" w14:textId="77777777" w:rsidR="00A302AC" w:rsidRPr="001609F9" w:rsidRDefault="00A302AC" w:rsidP="002B74FD">
            <w:pPr>
              <w:pStyle w:val="ECCTabletext"/>
              <w:keepNext w:val="0"/>
              <w:widowControl w:val="0"/>
              <w:rPr>
                <w:lang w:eastAsia="en-US"/>
              </w:rPr>
            </w:pPr>
            <w:r w:rsidRPr="001609F9">
              <w:rPr>
                <w:lang w:eastAsia="en-US"/>
              </w:rPr>
              <w:t>-26.3dB</w:t>
            </w:r>
          </w:p>
        </w:tc>
        <w:tc>
          <w:tcPr>
            <w:tcW w:w="1505" w:type="dxa"/>
            <w:tcBorders>
              <w:top w:val="single" w:sz="4" w:space="0" w:color="D22A23"/>
              <w:left w:val="single" w:sz="4" w:space="0" w:color="D22A23"/>
              <w:bottom w:val="single" w:sz="4" w:space="0" w:color="D22A23"/>
              <w:right w:val="single" w:sz="4" w:space="0" w:color="D22A23"/>
            </w:tcBorders>
            <w:hideMark/>
          </w:tcPr>
          <w:p w14:paraId="50B10BC1" w14:textId="77777777" w:rsidR="00A302AC" w:rsidRPr="001609F9" w:rsidRDefault="00A302AC" w:rsidP="002B74FD">
            <w:pPr>
              <w:pStyle w:val="ECCTabletext"/>
              <w:keepNext w:val="0"/>
              <w:widowControl w:val="0"/>
              <w:rPr>
                <w:lang w:eastAsia="en-US"/>
              </w:rPr>
            </w:pPr>
            <w:r w:rsidRPr="001609F9">
              <w:rPr>
                <w:lang w:eastAsia="en-US"/>
              </w:rPr>
              <w:t>-38.5 dB</w:t>
            </w:r>
          </w:p>
        </w:tc>
      </w:tr>
      <w:tr w:rsidR="00A302AC" w:rsidRPr="001609F9" w14:paraId="33B8C0D5" w14:textId="77777777" w:rsidTr="002B74FD">
        <w:trPr>
          <w:trHeight w:val="358"/>
        </w:trPr>
        <w:tc>
          <w:tcPr>
            <w:tcW w:w="2223" w:type="dxa"/>
            <w:tcBorders>
              <w:top w:val="single" w:sz="4" w:space="0" w:color="D22A23"/>
              <w:left w:val="single" w:sz="4" w:space="0" w:color="D22A23"/>
              <w:bottom w:val="single" w:sz="4" w:space="0" w:color="D22A23"/>
              <w:right w:val="single" w:sz="4" w:space="0" w:color="D22A23"/>
            </w:tcBorders>
            <w:hideMark/>
          </w:tcPr>
          <w:p w14:paraId="71803907" w14:textId="77777777" w:rsidR="00A302AC" w:rsidRPr="001609F9" w:rsidRDefault="00A302AC" w:rsidP="002B74FD">
            <w:pPr>
              <w:pStyle w:val="ECCTabletext"/>
              <w:keepNext w:val="0"/>
              <w:widowControl w:val="0"/>
              <w:rPr>
                <w:lang w:eastAsia="en-US"/>
              </w:rPr>
            </w:pPr>
            <w:r w:rsidRPr="001609F9">
              <w:rPr>
                <w:lang w:eastAsia="en-US"/>
              </w:rPr>
              <w:t>U</w:t>
            </w:r>
          </w:p>
        </w:tc>
        <w:tc>
          <w:tcPr>
            <w:tcW w:w="1504" w:type="dxa"/>
            <w:tcBorders>
              <w:top w:val="single" w:sz="4" w:space="0" w:color="D22A23"/>
              <w:left w:val="single" w:sz="4" w:space="0" w:color="D22A23"/>
              <w:bottom w:val="single" w:sz="4" w:space="0" w:color="D22A23"/>
              <w:right w:val="single" w:sz="4" w:space="0" w:color="D22A23"/>
            </w:tcBorders>
            <w:hideMark/>
          </w:tcPr>
          <w:p w14:paraId="5F18A4BF" w14:textId="77777777" w:rsidR="00A302AC" w:rsidRPr="001609F9" w:rsidRDefault="00A302AC" w:rsidP="002B74FD">
            <w:pPr>
              <w:pStyle w:val="ECCTabletext"/>
              <w:keepNext w:val="0"/>
              <w:widowControl w:val="0"/>
              <w:rPr>
                <w:lang w:eastAsia="en-US"/>
              </w:rPr>
            </w:pPr>
            <w:r w:rsidRPr="001609F9">
              <w:rPr>
                <w:lang w:eastAsia="en-US"/>
              </w:rPr>
              <w:t>NB</w:t>
            </w:r>
          </w:p>
        </w:tc>
        <w:tc>
          <w:tcPr>
            <w:tcW w:w="1504" w:type="dxa"/>
            <w:tcBorders>
              <w:top w:val="single" w:sz="4" w:space="0" w:color="D22A23"/>
              <w:left w:val="single" w:sz="4" w:space="0" w:color="D22A23"/>
              <w:bottom w:val="single" w:sz="4" w:space="0" w:color="D22A23"/>
              <w:right w:val="single" w:sz="4" w:space="0" w:color="D22A23"/>
            </w:tcBorders>
            <w:hideMark/>
          </w:tcPr>
          <w:p w14:paraId="4F75201B" w14:textId="77777777" w:rsidR="00A302AC" w:rsidRPr="001609F9" w:rsidRDefault="00A302AC" w:rsidP="002B74FD">
            <w:pPr>
              <w:pStyle w:val="ECCTabletext"/>
              <w:keepNext w:val="0"/>
              <w:widowControl w:val="0"/>
              <w:rPr>
                <w:lang w:eastAsia="en-US"/>
              </w:rPr>
            </w:pPr>
            <w:r w:rsidRPr="001609F9">
              <w:rPr>
                <w:lang w:eastAsia="en-US"/>
              </w:rPr>
              <w:t>NB</w:t>
            </w:r>
          </w:p>
        </w:tc>
        <w:tc>
          <w:tcPr>
            <w:tcW w:w="1505" w:type="dxa"/>
            <w:tcBorders>
              <w:top w:val="single" w:sz="4" w:space="0" w:color="D22A23"/>
              <w:left w:val="single" w:sz="4" w:space="0" w:color="D22A23"/>
              <w:bottom w:val="single" w:sz="4" w:space="0" w:color="D22A23"/>
              <w:right w:val="single" w:sz="4" w:space="0" w:color="D22A23"/>
            </w:tcBorders>
            <w:hideMark/>
          </w:tcPr>
          <w:p w14:paraId="5B5D9B27" w14:textId="77777777" w:rsidR="00A302AC" w:rsidRPr="001609F9" w:rsidRDefault="00A302AC" w:rsidP="002B74FD">
            <w:pPr>
              <w:pStyle w:val="ECCTabletext"/>
              <w:keepNext w:val="0"/>
              <w:widowControl w:val="0"/>
              <w:rPr>
                <w:lang w:eastAsia="en-US"/>
              </w:rPr>
            </w:pPr>
            <w:r w:rsidRPr="001609F9">
              <w:rPr>
                <w:lang w:eastAsia="en-US"/>
              </w:rPr>
              <w:t>NB</w:t>
            </w:r>
          </w:p>
        </w:tc>
        <w:tc>
          <w:tcPr>
            <w:tcW w:w="1505" w:type="dxa"/>
            <w:tcBorders>
              <w:top w:val="single" w:sz="4" w:space="0" w:color="D22A23"/>
              <w:left w:val="single" w:sz="4" w:space="0" w:color="D22A23"/>
              <w:bottom w:val="single" w:sz="4" w:space="0" w:color="D22A23"/>
              <w:right w:val="single" w:sz="4" w:space="0" w:color="D22A23"/>
            </w:tcBorders>
            <w:hideMark/>
          </w:tcPr>
          <w:p w14:paraId="3115FDDC" w14:textId="77777777" w:rsidR="00A302AC" w:rsidRPr="001609F9" w:rsidRDefault="00A302AC" w:rsidP="002B74FD">
            <w:pPr>
              <w:pStyle w:val="ECCTabletext"/>
              <w:keepNext w:val="0"/>
              <w:widowControl w:val="0"/>
              <w:rPr>
                <w:lang w:eastAsia="en-US"/>
              </w:rPr>
            </w:pPr>
            <w:r w:rsidRPr="001609F9">
              <w:rPr>
                <w:lang w:eastAsia="en-US"/>
              </w:rPr>
              <w:t>NB</w:t>
            </w:r>
          </w:p>
        </w:tc>
      </w:tr>
      <w:tr w:rsidR="00A302AC" w:rsidRPr="001609F9" w14:paraId="2D7B81CD" w14:textId="77777777" w:rsidTr="002B74FD">
        <w:trPr>
          <w:trHeight w:val="358"/>
        </w:trPr>
        <w:tc>
          <w:tcPr>
            <w:tcW w:w="2223" w:type="dxa"/>
            <w:tcBorders>
              <w:top w:val="single" w:sz="4" w:space="0" w:color="D22A23"/>
              <w:left w:val="single" w:sz="4" w:space="0" w:color="D22A23"/>
              <w:bottom w:val="single" w:sz="4" w:space="0" w:color="D22A23"/>
              <w:right w:val="single" w:sz="4" w:space="0" w:color="D22A23"/>
            </w:tcBorders>
            <w:hideMark/>
          </w:tcPr>
          <w:p w14:paraId="51CA7209" w14:textId="77777777" w:rsidR="00A302AC" w:rsidRPr="001609F9" w:rsidRDefault="00A302AC" w:rsidP="002B74FD">
            <w:pPr>
              <w:pStyle w:val="ECCTabletext"/>
              <w:keepNext w:val="0"/>
              <w:widowControl w:val="0"/>
              <w:rPr>
                <w:lang w:eastAsia="en-US"/>
              </w:rPr>
            </w:pPr>
            <w:r w:rsidRPr="001609F9">
              <w:rPr>
                <w:lang w:eastAsia="en-US"/>
              </w:rPr>
              <w:t>Y</w:t>
            </w:r>
          </w:p>
        </w:tc>
        <w:tc>
          <w:tcPr>
            <w:tcW w:w="1504" w:type="dxa"/>
            <w:tcBorders>
              <w:top w:val="single" w:sz="4" w:space="0" w:color="D22A23"/>
              <w:left w:val="single" w:sz="4" w:space="0" w:color="D22A23"/>
              <w:bottom w:val="single" w:sz="4" w:space="0" w:color="D22A23"/>
              <w:right w:val="single" w:sz="4" w:space="0" w:color="D22A23"/>
            </w:tcBorders>
            <w:hideMark/>
          </w:tcPr>
          <w:p w14:paraId="5E85A81F" w14:textId="77777777" w:rsidR="00A302AC" w:rsidRPr="001609F9" w:rsidRDefault="00A302AC" w:rsidP="002B74FD">
            <w:pPr>
              <w:pStyle w:val="ECCTabletext"/>
              <w:keepNext w:val="0"/>
              <w:widowControl w:val="0"/>
              <w:rPr>
                <w:lang w:eastAsia="en-US"/>
              </w:rPr>
            </w:pPr>
            <w:r w:rsidRPr="001609F9">
              <w:rPr>
                <w:lang w:eastAsia="en-US"/>
              </w:rPr>
              <w:t>NDA</w:t>
            </w:r>
          </w:p>
        </w:tc>
        <w:tc>
          <w:tcPr>
            <w:tcW w:w="1504" w:type="dxa"/>
            <w:tcBorders>
              <w:top w:val="single" w:sz="4" w:space="0" w:color="D22A23"/>
              <w:left w:val="single" w:sz="4" w:space="0" w:color="D22A23"/>
              <w:bottom w:val="single" w:sz="4" w:space="0" w:color="D22A23"/>
              <w:right w:val="single" w:sz="4" w:space="0" w:color="D22A23"/>
            </w:tcBorders>
            <w:hideMark/>
          </w:tcPr>
          <w:p w14:paraId="488F99D5" w14:textId="77777777" w:rsidR="00A302AC" w:rsidRPr="001609F9" w:rsidRDefault="00A302AC" w:rsidP="002B74FD">
            <w:pPr>
              <w:pStyle w:val="ECCTabletext"/>
              <w:keepNext w:val="0"/>
              <w:widowControl w:val="0"/>
              <w:rPr>
                <w:lang w:eastAsia="en-US"/>
              </w:rPr>
            </w:pPr>
            <w:r w:rsidRPr="001609F9">
              <w:rPr>
                <w:lang w:eastAsia="en-US"/>
              </w:rPr>
              <w:t>-35 dB</w:t>
            </w:r>
          </w:p>
        </w:tc>
        <w:tc>
          <w:tcPr>
            <w:tcW w:w="1505" w:type="dxa"/>
            <w:tcBorders>
              <w:top w:val="single" w:sz="4" w:space="0" w:color="D22A23"/>
              <w:left w:val="single" w:sz="4" w:space="0" w:color="D22A23"/>
              <w:bottom w:val="single" w:sz="4" w:space="0" w:color="D22A23"/>
              <w:right w:val="single" w:sz="4" w:space="0" w:color="D22A23"/>
            </w:tcBorders>
            <w:hideMark/>
          </w:tcPr>
          <w:p w14:paraId="480D61C9" w14:textId="77777777" w:rsidR="00A302AC" w:rsidRPr="001609F9" w:rsidRDefault="00A302AC" w:rsidP="002B74FD">
            <w:pPr>
              <w:pStyle w:val="ECCTabletext"/>
              <w:keepNext w:val="0"/>
              <w:widowControl w:val="0"/>
              <w:rPr>
                <w:lang w:eastAsia="en-US"/>
              </w:rPr>
            </w:pPr>
            <w:r w:rsidRPr="001609F9">
              <w:rPr>
                <w:lang w:eastAsia="en-US"/>
              </w:rPr>
              <w:t>NDA</w:t>
            </w:r>
          </w:p>
        </w:tc>
        <w:tc>
          <w:tcPr>
            <w:tcW w:w="1505" w:type="dxa"/>
            <w:tcBorders>
              <w:top w:val="single" w:sz="4" w:space="0" w:color="D22A23"/>
              <w:left w:val="single" w:sz="4" w:space="0" w:color="D22A23"/>
              <w:bottom w:val="single" w:sz="4" w:space="0" w:color="D22A23"/>
              <w:right w:val="single" w:sz="4" w:space="0" w:color="D22A23"/>
            </w:tcBorders>
            <w:hideMark/>
          </w:tcPr>
          <w:p w14:paraId="446D3AF4" w14:textId="77777777" w:rsidR="00A302AC" w:rsidRPr="001609F9" w:rsidRDefault="00A302AC" w:rsidP="002B74FD">
            <w:pPr>
              <w:pStyle w:val="ECCTabletext"/>
              <w:keepNext w:val="0"/>
              <w:widowControl w:val="0"/>
              <w:rPr>
                <w:lang w:eastAsia="en-US"/>
              </w:rPr>
            </w:pPr>
            <w:r w:rsidRPr="001609F9">
              <w:rPr>
                <w:lang w:eastAsia="en-US"/>
              </w:rPr>
              <w:t>-41 dB</w:t>
            </w:r>
          </w:p>
        </w:tc>
      </w:tr>
    </w:tbl>
    <w:p w14:paraId="762F632C" w14:textId="77777777" w:rsidR="00A302AC" w:rsidRPr="001609F9" w:rsidRDefault="00A302AC" w:rsidP="00AE14F3">
      <w:pPr>
        <w:pStyle w:val="ECCAnnexheading2"/>
      </w:pPr>
      <w:bookmarkStart w:id="797" w:name="_Toc172540948"/>
      <w:bookmarkStart w:id="798" w:name="_Toc182478774"/>
      <w:bookmarkStart w:id="799" w:name="_Toc183179643"/>
      <w:r w:rsidRPr="001609F9">
        <w:rPr>
          <w:rFonts w:eastAsia="Calibri"/>
        </w:rPr>
        <w:lastRenderedPageBreak/>
        <w:t>Calculation on Peak antenna pattern gain of BS based on operating angle range</w:t>
      </w:r>
      <w:bookmarkEnd w:id="797"/>
      <w:bookmarkEnd w:id="798"/>
      <w:bookmarkEnd w:id="799"/>
    </w:p>
    <w:p w14:paraId="12FC76B0" w14:textId="2389D980" w:rsidR="00A302AC" w:rsidRPr="001609F9" w:rsidRDefault="00A302AC" w:rsidP="00A302AC">
      <w:r w:rsidRPr="001609F9">
        <w:t xml:space="preserve">BSs with AAS have variant gain patterns for antenna based on UE location, which means that the interference from BS to Radio Altimeter depends on the location of the serving UE. The serving angle of BS antenna is given in </w:t>
      </w:r>
      <w:r w:rsidRPr="001609F9">
        <w:fldChar w:fldCharType="begin"/>
      </w:r>
      <w:r w:rsidRPr="001609F9">
        <w:instrText xml:space="preserve"> REF _Ref161652935 \h </w:instrText>
      </w:r>
      <w:r w:rsidRPr="001609F9">
        <w:fldChar w:fldCharType="separate"/>
      </w:r>
      <w:r w:rsidRPr="001609F9">
        <w:t>Table 12</w:t>
      </w:r>
      <w:r w:rsidRPr="001609F9">
        <w:fldChar w:fldCharType="end"/>
      </w:r>
      <w:r w:rsidRPr="001609F9">
        <w:t xml:space="preserve">. Taking into account all serving angle in both horizontally and vertically, </w:t>
      </w:r>
      <w:r w:rsidR="00810E32" w:rsidRPr="001609F9">
        <w:fldChar w:fldCharType="begin"/>
      </w:r>
      <w:r w:rsidR="00810E32" w:rsidRPr="001609F9">
        <w:instrText xml:space="preserve"> REF _Ref183085206 \h </w:instrText>
      </w:r>
      <w:r w:rsidR="002928D7" w:rsidRPr="001609F9">
        <w:instrText xml:space="preserve"> \* MERGEFORMAT </w:instrText>
      </w:r>
      <w:r w:rsidR="00810E32" w:rsidRPr="001609F9">
        <w:fldChar w:fldCharType="separate"/>
      </w:r>
      <w:r w:rsidR="00810E32" w:rsidRPr="001609F9">
        <w:t>Figure 168</w:t>
      </w:r>
      <w:r w:rsidR="00810E32" w:rsidRPr="001609F9">
        <w:fldChar w:fldCharType="end"/>
      </w:r>
      <w:r w:rsidRPr="001609F9">
        <w:t xml:space="preserve"> shows peak </w:t>
      </w:r>
      <w:r w:rsidRPr="001609F9">
        <w:rPr>
          <w:i/>
          <w:iCs/>
        </w:rPr>
        <w:t>e.i.r.p.</w:t>
      </w:r>
      <w:r w:rsidRPr="001609F9">
        <w:t xml:space="preserve"> of BS AAS for all vertical elevation angel above horizon. </w:t>
      </w:r>
    </w:p>
    <w:p w14:paraId="7A620065" w14:textId="73115484" w:rsidR="00A302AC" w:rsidRPr="001609F9" w:rsidRDefault="00A302AC" w:rsidP="00883A5C">
      <w:pPr>
        <w:jc w:val="center"/>
        <w:rPr>
          <w:b/>
          <w:bCs/>
        </w:rPr>
      </w:pPr>
      <w:r w:rsidRPr="001609F9">
        <w:rPr>
          <w:b/>
          <w:bCs/>
          <w:noProof/>
        </w:rPr>
        <w:drawing>
          <wp:inline distT="0" distB="0" distL="0" distR="0" wp14:anchorId="66FAFDF8" wp14:editId="09EA3088">
            <wp:extent cx="5776534" cy="3285067"/>
            <wp:effectExtent l="0" t="0" r="0" b="0"/>
            <wp:docPr id="65876856"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784890" cy="3289819"/>
                    </a:xfrm>
                    <a:prstGeom prst="rect">
                      <a:avLst/>
                    </a:prstGeom>
                    <a:noFill/>
                    <a:ln>
                      <a:noFill/>
                    </a:ln>
                  </pic:spPr>
                </pic:pic>
              </a:graphicData>
            </a:graphic>
          </wp:inline>
        </w:drawing>
      </w:r>
    </w:p>
    <w:p w14:paraId="1CB62751" w14:textId="77777777" w:rsidR="00A302AC" w:rsidRPr="001609F9" w:rsidRDefault="00A302AC" w:rsidP="00802283">
      <w:pPr>
        <w:pStyle w:val="Caption"/>
      </w:pPr>
      <w:bookmarkStart w:id="800" w:name="_Ref183085206"/>
      <w:r w:rsidRPr="001609F9">
        <w:t xml:space="preserve">Figure </w:t>
      </w:r>
      <w:r w:rsidRPr="001609F9">
        <w:fldChar w:fldCharType="begin"/>
      </w:r>
      <w:r w:rsidRPr="001609F9">
        <w:instrText xml:space="preserve"> SEQ Figure \* ARABIC </w:instrText>
      </w:r>
      <w:r w:rsidRPr="001609F9">
        <w:fldChar w:fldCharType="separate"/>
      </w:r>
      <w:r w:rsidRPr="001609F9">
        <w:t>168</w:t>
      </w:r>
      <w:r w:rsidRPr="001609F9">
        <w:fldChar w:fldCharType="end"/>
      </w:r>
      <w:bookmarkEnd w:id="800"/>
      <w:r w:rsidRPr="001609F9">
        <w:t xml:space="preserve">: Enveloped </w:t>
      </w:r>
      <w:r w:rsidRPr="001609F9">
        <w:rPr>
          <w:i/>
          <w:iCs/>
        </w:rPr>
        <w:t>e.i.r.p.</w:t>
      </w:r>
      <w:r w:rsidRPr="001609F9">
        <w:t xml:space="preserve"> of BS according to AAS configurations with and without subarray</w:t>
      </w:r>
    </w:p>
    <w:p w14:paraId="130F1563" w14:textId="77777777" w:rsidR="00A302AC" w:rsidRPr="001609F9" w:rsidRDefault="00A302AC" w:rsidP="00AE14F3">
      <w:pPr>
        <w:pStyle w:val="ECCAnnexheading2"/>
      </w:pPr>
      <w:bookmarkStart w:id="801" w:name="_Toc172540949"/>
      <w:bookmarkStart w:id="802" w:name="_Toc182478775"/>
      <w:bookmarkStart w:id="803" w:name="_Toc183179644"/>
      <w:r w:rsidRPr="001609F9">
        <w:rPr>
          <w:rFonts w:eastAsia="Calibri"/>
        </w:rPr>
        <w:t>Methodology of calculation on receving interference level of BS in Radio Altimeter</w:t>
      </w:r>
      <w:bookmarkEnd w:id="801"/>
      <w:bookmarkEnd w:id="802"/>
      <w:bookmarkEnd w:id="803"/>
    </w:p>
    <w:p w14:paraId="44B42AF7" w14:textId="77777777" w:rsidR="00A302AC" w:rsidRPr="001609F9" w:rsidRDefault="00A302AC" w:rsidP="00A302AC">
      <w:r w:rsidRPr="001609F9">
        <w:t>The configuration for calculating interference level from BS at receiver of RA is described below.</w:t>
      </w:r>
    </w:p>
    <w:p w14:paraId="4EE121D1" w14:textId="7199934C" w:rsidR="00A302AC" w:rsidRPr="001609F9" w:rsidRDefault="00A302AC" w:rsidP="002B74FD">
      <w:pPr>
        <w:jc w:val="center"/>
      </w:pPr>
      <w:r w:rsidRPr="001609F9">
        <w:rPr>
          <w:noProof/>
        </w:rPr>
        <w:drawing>
          <wp:inline distT="0" distB="0" distL="0" distR="0" wp14:anchorId="45EDF16E" wp14:editId="585BE8E3">
            <wp:extent cx="5904951" cy="2015067"/>
            <wp:effectExtent l="0" t="0" r="0" b="4445"/>
            <wp:docPr id="1480751533" name="Picture 90" descr="A diagram of a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descr="A diagram of a plane&#10;&#10;Description automatically generated"/>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907975" cy="2016099"/>
                    </a:xfrm>
                    <a:prstGeom prst="rect">
                      <a:avLst/>
                    </a:prstGeom>
                    <a:noFill/>
                    <a:ln>
                      <a:noFill/>
                    </a:ln>
                  </pic:spPr>
                </pic:pic>
              </a:graphicData>
            </a:graphic>
          </wp:inline>
        </w:drawing>
      </w:r>
    </w:p>
    <w:p w14:paraId="2DDB31D5" w14:textId="1CA58A82" w:rsidR="00A302AC" w:rsidRPr="001609F9" w:rsidRDefault="00A302AC" w:rsidP="00802283">
      <w:pPr>
        <w:pStyle w:val="Caption"/>
      </w:pPr>
      <w:r w:rsidRPr="001609F9">
        <w:t xml:space="preserve">Figure </w:t>
      </w:r>
      <w:r w:rsidRPr="001609F9">
        <w:fldChar w:fldCharType="begin"/>
      </w:r>
      <w:r w:rsidRPr="001609F9">
        <w:instrText xml:space="preserve"> SEQ Figure \* ARABIC </w:instrText>
      </w:r>
      <w:r w:rsidRPr="001609F9">
        <w:fldChar w:fldCharType="separate"/>
      </w:r>
      <w:r w:rsidR="002B7E4E" w:rsidRPr="001609F9">
        <w:rPr>
          <w:noProof/>
        </w:rPr>
        <w:t>169</w:t>
      </w:r>
      <w:r w:rsidRPr="001609F9">
        <w:fldChar w:fldCharType="end"/>
      </w:r>
      <w:r w:rsidRPr="001609F9">
        <w:t>: Configuration for BS and RA for calculation of receiving interference level</w:t>
      </w:r>
    </w:p>
    <w:p w14:paraId="4D13893A" w14:textId="77777777" w:rsidR="00A302AC" w:rsidRPr="001609F9" w:rsidRDefault="00A302AC" w:rsidP="00A302AC">
      <w:r w:rsidRPr="001609F9">
        <w:t>Based on the obstacle limitation slope near the airport, there is a restriction to deploy BS from the touch down point of the aircraft to according to the heights of the BS</w:t>
      </w:r>
    </w:p>
    <w:p w14:paraId="3BAB3E42" w14:textId="77777777" w:rsidR="002B74FD" w:rsidRPr="001609F9" w:rsidRDefault="002B74FD" w:rsidP="007E19A3">
      <w:pPr>
        <w:pStyle w:val="Caption"/>
      </w:pPr>
      <w:r w:rsidRPr="001609F9">
        <w:br w:type="page"/>
      </w:r>
    </w:p>
    <w:p w14:paraId="01844F8A" w14:textId="42B52DCF" w:rsidR="00A302AC" w:rsidRPr="001609F9" w:rsidRDefault="00A302AC" w:rsidP="007E19A3">
      <w:pPr>
        <w:pStyle w:val="Caption"/>
      </w:pPr>
      <w:r w:rsidRPr="001609F9">
        <w:lastRenderedPageBreak/>
        <w:t xml:space="preserve">Table </w:t>
      </w:r>
      <w:r w:rsidRPr="001609F9">
        <w:fldChar w:fldCharType="begin"/>
      </w:r>
      <w:r w:rsidRPr="001609F9">
        <w:instrText xml:space="preserve"> SEQ Table \* ARABIC </w:instrText>
      </w:r>
      <w:r w:rsidRPr="001609F9">
        <w:fldChar w:fldCharType="separate"/>
      </w:r>
      <w:r w:rsidRPr="001609F9">
        <w:t>102</w:t>
      </w:r>
      <w:r w:rsidRPr="001609F9">
        <w:fldChar w:fldCharType="end"/>
      </w:r>
      <w:r w:rsidRPr="001609F9">
        <w:t>: Minimum distance to deploy BSs from touch down point, as a function of the BS height</w:t>
      </w:r>
    </w:p>
    <w:tbl>
      <w:tblPr>
        <w:tblStyle w:val="ECCTable-redheader"/>
        <w:tblW w:w="4046" w:type="pct"/>
        <w:tblInd w:w="0" w:type="dxa"/>
        <w:tblLook w:val="04A0" w:firstRow="1" w:lastRow="0" w:firstColumn="1" w:lastColumn="0" w:noHBand="0" w:noVBand="1"/>
      </w:tblPr>
      <w:tblGrid>
        <w:gridCol w:w="2123"/>
        <w:gridCol w:w="5669"/>
      </w:tblGrid>
      <w:tr w:rsidR="00A302AC" w:rsidRPr="001609F9" w14:paraId="74BE4D99" w14:textId="77777777" w:rsidTr="00A302AC">
        <w:trPr>
          <w:cnfStyle w:val="100000000000" w:firstRow="1" w:lastRow="0" w:firstColumn="0" w:lastColumn="0" w:oddVBand="0" w:evenVBand="0" w:oddHBand="0" w:evenHBand="0" w:firstRowFirstColumn="0" w:firstRowLastColumn="0" w:lastRowFirstColumn="0" w:lastRowLastColumn="0"/>
          <w:trHeight w:val="20"/>
        </w:trPr>
        <w:tc>
          <w:tcPr>
            <w:tcW w:w="1362" w:type="pct"/>
            <w:tcBorders>
              <w:top w:val="single" w:sz="4" w:space="0" w:color="FFFFFF" w:themeColor="background1"/>
              <w:left w:val="single" w:sz="4" w:space="0" w:color="FFFFFF" w:themeColor="background1"/>
              <w:bottom w:val="single" w:sz="4" w:space="0" w:color="FFFFFF" w:themeColor="background1"/>
            </w:tcBorders>
            <w:hideMark/>
          </w:tcPr>
          <w:p w14:paraId="4BEC0FF6" w14:textId="77777777" w:rsidR="00A302AC" w:rsidRPr="001609F9" w:rsidRDefault="00A302AC" w:rsidP="00FB745A">
            <w:pPr>
              <w:pStyle w:val="ECCTableHeaderwhitefont"/>
              <w:rPr>
                <w:b/>
                <w:bCs w:val="0"/>
              </w:rPr>
            </w:pPr>
            <w:r w:rsidRPr="001609F9">
              <w:rPr>
                <w:b/>
                <w:bCs w:val="0"/>
              </w:rPr>
              <w:t>Height of BS</w:t>
            </w:r>
          </w:p>
        </w:tc>
        <w:tc>
          <w:tcPr>
            <w:tcW w:w="3638" w:type="pct"/>
            <w:tcBorders>
              <w:top w:val="single" w:sz="4" w:space="0" w:color="FFFFFF" w:themeColor="background1"/>
              <w:bottom w:val="single" w:sz="4" w:space="0" w:color="FFFFFF" w:themeColor="background1"/>
              <w:right w:val="single" w:sz="4" w:space="0" w:color="FFFFFF" w:themeColor="background1"/>
            </w:tcBorders>
            <w:hideMark/>
          </w:tcPr>
          <w:p w14:paraId="3A2D3E5D" w14:textId="77777777" w:rsidR="00A302AC" w:rsidRPr="001609F9" w:rsidRDefault="00A302AC" w:rsidP="00FB745A">
            <w:pPr>
              <w:pStyle w:val="ECCTableHeaderwhitefont"/>
              <w:rPr>
                <w:b/>
                <w:bCs w:val="0"/>
              </w:rPr>
            </w:pPr>
            <w:r w:rsidRPr="001609F9">
              <w:rPr>
                <w:b/>
                <w:bCs w:val="0"/>
              </w:rPr>
              <w:t>Min. distance to deploy BS from touch down point</w:t>
            </w:r>
          </w:p>
        </w:tc>
      </w:tr>
      <w:tr w:rsidR="00A302AC" w:rsidRPr="001609F9" w14:paraId="13F03420" w14:textId="77777777" w:rsidTr="00A302AC">
        <w:trPr>
          <w:trHeight w:val="172"/>
        </w:trPr>
        <w:tc>
          <w:tcPr>
            <w:tcW w:w="1362" w:type="pct"/>
            <w:tcBorders>
              <w:top w:val="single" w:sz="4" w:space="0" w:color="FFFFFF" w:themeColor="background1"/>
              <w:left w:val="single" w:sz="4" w:space="0" w:color="D22A23"/>
              <w:bottom w:val="single" w:sz="4" w:space="0" w:color="D22A23"/>
              <w:right w:val="single" w:sz="4" w:space="0" w:color="D22A23"/>
            </w:tcBorders>
            <w:hideMark/>
          </w:tcPr>
          <w:p w14:paraId="43B3E24A" w14:textId="77777777" w:rsidR="00A302AC" w:rsidRPr="001609F9" w:rsidRDefault="00A302AC" w:rsidP="007E19A3">
            <w:pPr>
              <w:pStyle w:val="ECCTabletext"/>
              <w:rPr>
                <w:lang w:eastAsia="en-US"/>
              </w:rPr>
            </w:pPr>
            <w:r w:rsidRPr="001609F9">
              <w:rPr>
                <w:lang w:eastAsia="en-US"/>
              </w:rPr>
              <w:t>6 m</w:t>
            </w:r>
          </w:p>
        </w:tc>
        <w:tc>
          <w:tcPr>
            <w:tcW w:w="3638" w:type="pct"/>
            <w:tcBorders>
              <w:top w:val="single" w:sz="4" w:space="0" w:color="FFFFFF" w:themeColor="background1"/>
              <w:left w:val="single" w:sz="4" w:space="0" w:color="D22A23"/>
              <w:bottom w:val="single" w:sz="4" w:space="0" w:color="D22A23"/>
              <w:right w:val="single" w:sz="4" w:space="0" w:color="D22A23"/>
            </w:tcBorders>
            <w:hideMark/>
          </w:tcPr>
          <w:p w14:paraId="66FD0686" w14:textId="77777777" w:rsidR="00A302AC" w:rsidRPr="001609F9" w:rsidRDefault="00A302AC" w:rsidP="007E19A3">
            <w:pPr>
              <w:pStyle w:val="ECCTabletext"/>
              <w:rPr>
                <w:lang w:eastAsia="en-US"/>
              </w:rPr>
            </w:pPr>
            <w:r w:rsidRPr="001609F9">
              <w:rPr>
                <w:lang w:eastAsia="en-US"/>
              </w:rPr>
              <w:t xml:space="preserve">740 m </w:t>
            </w:r>
          </w:p>
        </w:tc>
      </w:tr>
      <w:tr w:rsidR="00A302AC" w:rsidRPr="001609F9" w14:paraId="1CAB6213" w14:textId="77777777" w:rsidTr="00A302AC">
        <w:trPr>
          <w:trHeight w:val="265"/>
        </w:trPr>
        <w:tc>
          <w:tcPr>
            <w:tcW w:w="1362" w:type="pct"/>
            <w:tcBorders>
              <w:top w:val="single" w:sz="4" w:space="0" w:color="D22A23"/>
              <w:left w:val="single" w:sz="4" w:space="0" w:color="D22A23"/>
              <w:bottom w:val="single" w:sz="4" w:space="0" w:color="D22A23"/>
              <w:right w:val="single" w:sz="4" w:space="0" w:color="D22A23"/>
            </w:tcBorders>
            <w:hideMark/>
          </w:tcPr>
          <w:p w14:paraId="010C6341" w14:textId="77777777" w:rsidR="00A302AC" w:rsidRPr="001609F9" w:rsidRDefault="00A302AC" w:rsidP="007E19A3">
            <w:pPr>
              <w:pStyle w:val="ECCTabletext"/>
              <w:rPr>
                <w:lang w:eastAsia="en-US"/>
              </w:rPr>
            </w:pPr>
            <w:r w:rsidRPr="001609F9">
              <w:rPr>
                <w:lang w:eastAsia="en-US"/>
              </w:rPr>
              <w:t>20 m</w:t>
            </w:r>
          </w:p>
        </w:tc>
        <w:tc>
          <w:tcPr>
            <w:tcW w:w="3638" w:type="pct"/>
            <w:tcBorders>
              <w:top w:val="single" w:sz="4" w:space="0" w:color="D22A23"/>
              <w:left w:val="single" w:sz="4" w:space="0" w:color="D22A23"/>
              <w:bottom w:val="single" w:sz="4" w:space="0" w:color="D22A23"/>
              <w:right w:val="single" w:sz="4" w:space="0" w:color="D22A23"/>
            </w:tcBorders>
            <w:hideMark/>
          </w:tcPr>
          <w:p w14:paraId="53486DDC" w14:textId="77777777" w:rsidR="00A302AC" w:rsidRPr="001609F9" w:rsidRDefault="00A302AC" w:rsidP="007E19A3">
            <w:pPr>
              <w:pStyle w:val="ECCTabletext"/>
              <w:rPr>
                <w:lang w:eastAsia="en-US"/>
              </w:rPr>
            </w:pPr>
            <w:r w:rsidRPr="001609F9">
              <w:rPr>
                <w:lang w:eastAsia="en-US"/>
              </w:rPr>
              <w:t>1440 m</w:t>
            </w:r>
          </w:p>
        </w:tc>
      </w:tr>
      <w:tr w:rsidR="00A302AC" w:rsidRPr="001609F9" w14:paraId="5D289B4F" w14:textId="77777777" w:rsidTr="00A302AC">
        <w:trPr>
          <w:trHeight w:val="265"/>
        </w:trPr>
        <w:tc>
          <w:tcPr>
            <w:tcW w:w="1362" w:type="pct"/>
            <w:tcBorders>
              <w:top w:val="single" w:sz="4" w:space="0" w:color="D22A23"/>
              <w:left w:val="single" w:sz="4" w:space="0" w:color="D22A23"/>
              <w:bottom w:val="single" w:sz="4" w:space="0" w:color="D22A23"/>
              <w:right w:val="single" w:sz="4" w:space="0" w:color="D22A23"/>
            </w:tcBorders>
            <w:hideMark/>
          </w:tcPr>
          <w:p w14:paraId="75DE26F9" w14:textId="77777777" w:rsidR="00A302AC" w:rsidRPr="001609F9" w:rsidRDefault="00A302AC" w:rsidP="007E19A3">
            <w:pPr>
              <w:pStyle w:val="ECCTabletext"/>
              <w:rPr>
                <w:lang w:eastAsia="en-US"/>
              </w:rPr>
            </w:pPr>
            <w:r w:rsidRPr="001609F9">
              <w:rPr>
                <w:lang w:eastAsia="en-US"/>
              </w:rPr>
              <w:t>25 m</w:t>
            </w:r>
          </w:p>
        </w:tc>
        <w:tc>
          <w:tcPr>
            <w:tcW w:w="3638" w:type="pct"/>
            <w:tcBorders>
              <w:top w:val="single" w:sz="4" w:space="0" w:color="D22A23"/>
              <w:left w:val="single" w:sz="4" w:space="0" w:color="D22A23"/>
              <w:bottom w:val="single" w:sz="4" w:space="0" w:color="D22A23"/>
              <w:right w:val="single" w:sz="4" w:space="0" w:color="D22A23"/>
            </w:tcBorders>
            <w:hideMark/>
          </w:tcPr>
          <w:p w14:paraId="668A27E0" w14:textId="77777777" w:rsidR="00A302AC" w:rsidRPr="001609F9" w:rsidRDefault="00A302AC" w:rsidP="007E19A3">
            <w:pPr>
              <w:pStyle w:val="ECCTabletext"/>
              <w:rPr>
                <w:lang w:eastAsia="en-US"/>
              </w:rPr>
            </w:pPr>
            <w:r w:rsidRPr="001609F9">
              <w:rPr>
                <w:lang w:eastAsia="en-US"/>
              </w:rPr>
              <w:t>1690 m</w:t>
            </w:r>
          </w:p>
        </w:tc>
      </w:tr>
      <w:tr w:rsidR="00A302AC" w:rsidRPr="001609F9" w14:paraId="20ED708A" w14:textId="77777777" w:rsidTr="00A302AC">
        <w:trPr>
          <w:trHeight w:val="265"/>
        </w:trPr>
        <w:tc>
          <w:tcPr>
            <w:tcW w:w="1362" w:type="pct"/>
            <w:tcBorders>
              <w:top w:val="single" w:sz="4" w:space="0" w:color="D22A23"/>
              <w:left w:val="single" w:sz="4" w:space="0" w:color="D22A23"/>
              <w:bottom w:val="single" w:sz="4" w:space="0" w:color="D22A23"/>
              <w:right w:val="single" w:sz="4" w:space="0" w:color="D22A23"/>
            </w:tcBorders>
            <w:hideMark/>
          </w:tcPr>
          <w:p w14:paraId="79DB04DB" w14:textId="77777777" w:rsidR="00A302AC" w:rsidRPr="001609F9" w:rsidRDefault="00A302AC" w:rsidP="007E19A3">
            <w:pPr>
              <w:pStyle w:val="ECCTabletext"/>
              <w:rPr>
                <w:lang w:eastAsia="en-US"/>
              </w:rPr>
            </w:pPr>
            <w:r w:rsidRPr="001609F9">
              <w:rPr>
                <w:lang w:eastAsia="en-US"/>
              </w:rPr>
              <w:t>35 m</w:t>
            </w:r>
          </w:p>
        </w:tc>
        <w:tc>
          <w:tcPr>
            <w:tcW w:w="3638" w:type="pct"/>
            <w:tcBorders>
              <w:top w:val="single" w:sz="4" w:space="0" w:color="D22A23"/>
              <w:left w:val="single" w:sz="4" w:space="0" w:color="D22A23"/>
              <w:bottom w:val="single" w:sz="4" w:space="0" w:color="D22A23"/>
              <w:right w:val="single" w:sz="4" w:space="0" w:color="D22A23"/>
            </w:tcBorders>
            <w:hideMark/>
          </w:tcPr>
          <w:p w14:paraId="6256399F" w14:textId="77777777" w:rsidR="00A302AC" w:rsidRPr="001609F9" w:rsidRDefault="00A302AC" w:rsidP="007E19A3">
            <w:pPr>
              <w:pStyle w:val="ECCTabletext"/>
              <w:rPr>
                <w:lang w:eastAsia="en-US"/>
              </w:rPr>
            </w:pPr>
            <w:r w:rsidRPr="001609F9">
              <w:rPr>
                <w:lang w:eastAsia="en-US"/>
              </w:rPr>
              <w:t>2190 m</w:t>
            </w:r>
          </w:p>
        </w:tc>
      </w:tr>
    </w:tbl>
    <w:p w14:paraId="50032790" w14:textId="77777777" w:rsidR="00A302AC" w:rsidRPr="001609F9" w:rsidRDefault="00A302AC" w:rsidP="00A302AC">
      <w:r w:rsidRPr="001609F9">
        <w:t>When an aircraft takes off or lands at the airport, two cases are taken, 200 feet (61 m) and 1000 feet (304.8 m) altitudes of the aircraft above the ground. This analysis does not consider the Obstacle Limitation Surface (OLS) not to be able to deploy BS in a certain height.</w:t>
      </w:r>
    </w:p>
    <w:p w14:paraId="24119974" w14:textId="77777777" w:rsidR="00A302AC" w:rsidRPr="001609F9" w:rsidRDefault="00A302AC" w:rsidP="00A302AC">
      <w:r w:rsidRPr="001609F9">
        <w:t>Based on those configurations, the receive interference level for the Radio Altimeter for each altitude would be calculated.</w:t>
      </w:r>
    </w:p>
    <w:p w14:paraId="5238BE52" w14:textId="060D5E32" w:rsidR="00A302AC" w:rsidRPr="001609F9" w:rsidRDefault="00714C2B" w:rsidP="00A302AC">
      <m:oMathPara>
        <m:oMathParaPr>
          <m:jc m:val="center"/>
        </m:oMathPara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Rx</m:t>
              </m:r>
            </m:sub>
            <m:sup>
              <m:r>
                <w:rPr>
                  <w:rFonts w:ascii="Cambria Math" w:hAnsi="Cambria Math"/>
                </w:rPr>
                <m:t>RA</m:t>
              </m:r>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TRP</m:t>
              </m:r>
            </m:sub>
            <m:sup>
              <m:r>
                <w:rPr>
                  <w:rFonts w:ascii="Cambria Math" w:hAnsi="Cambria Math"/>
                </w:rPr>
                <m:t>BS</m:t>
              </m:r>
            </m:sup>
          </m:sSubSup>
          <m: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ant to RA</m:t>
              </m:r>
            </m:sub>
            <m:sup>
              <m:r>
                <w:rPr>
                  <w:rFonts w:ascii="Cambria Math" w:hAnsi="Cambria Math"/>
                </w:rPr>
                <m:t>BS</m:t>
              </m:r>
            </m:sup>
          </m:sSubSup>
          <m:d>
            <m:dPr>
              <m:ctrlPr>
                <w:rPr>
                  <w:rFonts w:ascii="Cambria Math" w:hAnsi="Cambria Math"/>
                </w:rPr>
              </m:ctrlPr>
            </m:dPr>
            <m:e>
              <m:r>
                <w:rPr>
                  <w:rFonts w:ascii="Cambria Math" w:hAnsi="Cambria Math"/>
                </w:rPr>
                <m:t>θ,φ</m:t>
              </m:r>
            </m:e>
          </m:d>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Free space</m:t>
              </m:r>
            </m:sub>
          </m:sSub>
          <m: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ant to BS</m:t>
              </m:r>
            </m:sub>
            <m:sup>
              <m:r>
                <w:rPr>
                  <w:rFonts w:ascii="Cambria Math" w:hAnsi="Cambria Math"/>
                </w:rPr>
                <m:t>RA</m:t>
              </m:r>
            </m:sup>
          </m:sSubSup>
          <m:d>
            <m:dPr>
              <m:ctrlPr>
                <w:rPr>
                  <w:rFonts w:ascii="Cambria Math" w:hAnsi="Cambria Math"/>
                </w:rPr>
              </m:ctrlPr>
            </m:dPr>
            <m:e>
              <m:r>
                <w:rPr>
                  <w:rFonts w:ascii="Cambria Math" w:hAnsi="Cambria Math"/>
                </w:rPr>
                <m:t>∅</m:t>
              </m:r>
            </m:e>
          </m:d>
          <m:r>
            <w:rPr>
              <w:rFonts w:ascii="Cambria Math" w:hAnsi="Cambria Math"/>
            </w:rPr>
            <m:t>-</m:t>
          </m:r>
          <m:sSubSup>
            <m:sSubSupPr>
              <m:ctrlPr>
                <w:rPr>
                  <w:rFonts w:ascii="Cambria Math" w:hAnsi="Cambria Math"/>
                </w:rPr>
              </m:ctrlPr>
            </m:sSubSupPr>
            <m:e>
              <m:r>
                <w:rPr>
                  <w:rFonts w:ascii="Cambria Math" w:hAnsi="Cambria Math"/>
                </w:rPr>
                <m:t>L</m:t>
              </m:r>
            </m:e>
            <m:sub>
              <m:r>
                <w:rPr>
                  <w:rFonts w:ascii="Cambria Math" w:hAnsi="Cambria Math"/>
                </w:rPr>
                <m:t>cable</m:t>
              </m:r>
            </m:sub>
            <m:sup>
              <m:r>
                <w:rPr>
                  <w:rFonts w:ascii="Cambria Math" w:hAnsi="Cambria Math"/>
                </w:rPr>
                <m:t>RA</m:t>
              </m:r>
            </m:sup>
          </m:sSubSup>
        </m:oMath>
      </m:oMathPara>
    </w:p>
    <w:p w14:paraId="65EA3F0E" w14:textId="6D76F45F" w:rsidR="00A302AC" w:rsidRPr="001609F9" w:rsidRDefault="00A302AC" w:rsidP="00802283">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36</w:t>
      </w:r>
      <w:r w:rsidRPr="001609F9">
        <w:fldChar w:fldCharType="end"/>
      </w:r>
    </w:p>
    <w:p w14:paraId="6681F22C" w14:textId="77777777" w:rsidR="00A302AC" w:rsidRPr="001609F9" w:rsidRDefault="00A302AC" w:rsidP="00A302AC">
      <w:r w:rsidRPr="001609F9">
        <w:t>Where</w:t>
      </w:r>
    </w:p>
    <w:p w14:paraId="22346604" w14:textId="268A0740" w:rsidR="00A302AC" w:rsidRPr="001609F9" w:rsidRDefault="00714C2B" w:rsidP="007E19A3">
      <w:pPr>
        <w:pStyle w:val="ECCBulletsLv1"/>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Rx</m:t>
            </m:r>
          </m:sub>
          <m:sup>
            <m:r>
              <w:rPr>
                <w:rFonts w:ascii="Cambria Math" w:hAnsi="Cambria Math"/>
              </w:rPr>
              <m:t>RA</m:t>
            </m:r>
          </m:sup>
        </m:sSubSup>
      </m:oMath>
      <w:r w:rsidR="00A302AC" w:rsidRPr="001609F9">
        <w:t>: Interference level from BS to RA receiver;</w:t>
      </w:r>
    </w:p>
    <w:p w14:paraId="4F3A6DBC" w14:textId="6DD40B97" w:rsidR="00A302AC" w:rsidRPr="001609F9" w:rsidRDefault="00714C2B" w:rsidP="007E19A3">
      <w:pPr>
        <w:pStyle w:val="ECCBulletsLv1"/>
      </w:pPr>
      <m:oMath>
        <m:sSubSup>
          <m:sSubSupPr>
            <m:ctrlPr>
              <w:rPr>
                <w:rFonts w:ascii="Cambria Math" w:hAnsi="Cambria Math"/>
              </w:rPr>
            </m:ctrlPr>
          </m:sSubSupPr>
          <m:e>
            <m:r>
              <w:rPr>
                <w:rFonts w:ascii="Cambria Math" w:hAnsi="Cambria Math"/>
              </w:rPr>
              <m:t>P</m:t>
            </m:r>
          </m:e>
          <m:sub>
            <m:r>
              <w:rPr>
                <w:rFonts w:ascii="Cambria Math" w:hAnsi="Cambria Math"/>
              </w:rPr>
              <m:t>TRP</m:t>
            </m:r>
          </m:sub>
          <m:sup>
            <m:r>
              <w:rPr>
                <w:rFonts w:ascii="Cambria Math" w:hAnsi="Cambria Math"/>
              </w:rPr>
              <m:t>BS</m:t>
            </m:r>
          </m:sup>
        </m:sSubSup>
      </m:oMath>
      <w:r w:rsidR="00A302AC" w:rsidRPr="001609F9">
        <w:t>: Power level of BS (TRP);</w:t>
      </w:r>
    </w:p>
    <w:p w14:paraId="0F90ADAD" w14:textId="33EA9F1D" w:rsidR="00A302AC" w:rsidRPr="001609F9" w:rsidRDefault="00714C2B" w:rsidP="007E19A3">
      <w:pPr>
        <w:pStyle w:val="ECCBulletsLv1"/>
      </w:pPr>
      <m:oMath>
        <m:sSubSup>
          <m:sSubSupPr>
            <m:ctrlPr>
              <w:rPr>
                <w:rFonts w:ascii="Cambria Math" w:hAnsi="Cambria Math"/>
              </w:rPr>
            </m:ctrlPr>
          </m:sSubSupPr>
          <m:e>
            <m:r>
              <w:rPr>
                <w:rFonts w:ascii="Cambria Math" w:hAnsi="Cambria Math"/>
              </w:rPr>
              <m:t>G</m:t>
            </m:r>
          </m:e>
          <m:sub>
            <m:r>
              <w:rPr>
                <w:rFonts w:ascii="Cambria Math" w:hAnsi="Cambria Math"/>
              </w:rPr>
              <m:t>ant to RA</m:t>
            </m:r>
          </m:sub>
          <m:sup>
            <m:r>
              <w:rPr>
                <w:rFonts w:ascii="Cambria Math" w:hAnsi="Cambria Math"/>
              </w:rPr>
              <m:t>BS</m:t>
            </m:r>
          </m:sup>
        </m:sSubSup>
        <m:d>
          <m:dPr>
            <m:ctrlPr>
              <w:rPr>
                <w:rFonts w:ascii="Cambria Math" w:hAnsi="Cambria Math"/>
              </w:rPr>
            </m:ctrlPr>
          </m:dPr>
          <m:e>
            <m:r>
              <w:rPr>
                <w:rFonts w:ascii="Cambria Math" w:hAnsi="Cambria Math"/>
              </w:rPr>
              <m:t>θ,φ</m:t>
            </m:r>
          </m:e>
        </m:d>
      </m:oMath>
      <w:r w:rsidR="00A302AC" w:rsidRPr="001609F9">
        <w:t>: Peak antenna gain of BS to RA (</w:t>
      </w:r>
      <m:oMath>
        <m:r>
          <w:rPr>
            <w:rFonts w:ascii="Cambria Math" w:hAnsi="Cambria Math"/>
          </w:rPr>
          <m:t>θ,φ</m:t>
        </m:r>
      </m:oMath>
      <w:r w:rsidR="00A302AC" w:rsidRPr="001609F9">
        <w:t>: vertical and azimuth angle to RA);</w:t>
      </w:r>
    </w:p>
    <w:p w14:paraId="3C637A4C" w14:textId="615277CA" w:rsidR="00A302AC" w:rsidRPr="001609F9" w:rsidRDefault="00A302AC" w:rsidP="007E19A3">
      <w:pPr>
        <w:pStyle w:val="ECCBulletsLv1"/>
      </w:pPr>
      <m:oMath>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Free space</m:t>
            </m:r>
          </m:sub>
        </m:sSub>
      </m:oMath>
      <w:r w:rsidRPr="001609F9">
        <w:t xml:space="preserve">: Path loss ( free space loss: </w:t>
      </w:r>
      <m:oMath>
        <m:r>
          <m:rPr>
            <m:sty m:val="p"/>
          </m:rPr>
          <w:rPr>
            <w:rFonts w:ascii="Cambria Math" w:hAnsi="Cambria Math"/>
          </w:rPr>
          <m:t>32.44+20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f>
              <m:fPr>
                <m:ctrlPr>
                  <w:rPr>
                    <w:rFonts w:ascii="Cambria Math" w:hAnsi="Cambria Math"/>
                  </w:rPr>
                </m:ctrlPr>
              </m:fPr>
              <m:num>
                <m:r>
                  <w:rPr>
                    <w:rFonts w:ascii="Cambria Math" w:hAnsi="Cambria Math"/>
                  </w:rPr>
                  <m:t>carrier frequency</m:t>
                </m:r>
              </m:num>
              <m:den>
                <m:r>
                  <w:rPr>
                    <w:rFonts w:ascii="Cambria Math" w:hAnsi="Cambria Math"/>
                  </w:rPr>
                  <m:t>distance between BS and RA</m:t>
                </m:r>
              </m:den>
            </m:f>
          </m:e>
        </m:func>
      </m:oMath>
      <w:r w:rsidRPr="001609F9">
        <w:t xml:space="preserve"> );</w:t>
      </w:r>
    </w:p>
    <w:p w14:paraId="4F579524" w14:textId="7B06FA3C" w:rsidR="00A302AC" w:rsidRPr="001609F9" w:rsidRDefault="00714C2B" w:rsidP="007E19A3">
      <w:pPr>
        <w:pStyle w:val="ECCBulletsLv1"/>
      </w:pPr>
      <m:oMath>
        <m:sSubSup>
          <m:sSubSupPr>
            <m:ctrlPr>
              <w:rPr>
                <w:rFonts w:ascii="Cambria Math" w:hAnsi="Cambria Math"/>
              </w:rPr>
            </m:ctrlPr>
          </m:sSubSupPr>
          <m:e>
            <m:r>
              <w:rPr>
                <w:rFonts w:ascii="Cambria Math" w:hAnsi="Cambria Math"/>
              </w:rPr>
              <m:t>G</m:t>
            </m:r>
          </m:e>
          <m:sub>
            <m:r>
              <w:rPr>
                <w:rFonts w:ascii="Cambria Math" w:hAnsi="Cambria Math"/>
              </w:rPr>
              <m:t>ant to BS</m:t>
            </m:r>
          </m:sub>
          <m:sup>
            <m:r>
              <w:rPr>
                <w:rFonts w:ascii="Cambria Math" w:hAnsi="Cambria Math"/>
              </w:rPr>
              <m:t>RA</m:t>
            </m:r>
          </m:sup>
        </m:sSubSup>
        <m:d>
          <m:dPr>
            <m:ctrlPr>
              <w:rPr>
                <w:rFonts w:ascii="Cambria Math" w:hAnsi="Cambria Math"/>
              </w:rPr>
            </m:ctrlPr>
          </m:dPr>
          <m:e>
            <m:r>
              <w:rPr>
                <w:rFonts w:ascii="Cambria Math" w:hAnsi="Cambria Math"/>
              </w:rPr>
              <m:t>∅</m:t>
            </m:r>
          </m:e>
        </m:d>
      </m:oMath>
      <w:r w:rsidR="00A302AC" w:rsidRPr="001609F9">
        <w:t>: Antenna pattern gain of RA to BS (</w:t>
      </w:r>
      <m:oMath>
        <m:r>
          <w:rPr>
            <w:rFonts w:ascii="Cambria Math" w:hAnsi="Cambria Math"/>
          </w:rPr>
          <m:t>∅</m:t>
        </m:r>
      </m:oMath>
      <w:r w:rsidR="00A302AC" w:rsidRPr="001609F9">
        <w:t>: angle between RA main-beam and BS);</w:t>
      </w:r>
    </w:p>
    <w:p w14:paraId="6E01769E" w14:textId="475524FF" w:rsidR="00A302AC" w:rsidRPr="001609F9" w:rsidRDefault="00714C2B" w:rsidP="007E19A3">
      <w:pPr>
        <w:pStyle w:val="ECCBulletsLv1"/>
      </w:pPr>
      <m:oMath>
        <m:sSubSup>
          <m:sSubSupPr>
            <m:ctrlPr>
              <w:rPr>
                <w:rFonts w:ascii="Cambria Math" w:hAnsi="Cambria Math"/>
              </w:rPr>
            </m:ctrlPr>
          </m:sSubSupPr>
          <m:e>
            <m:r>
              <w:rPr>
                <w:rFonts w:ascii="Cambria Math" w:hAnsi="Cambria Math"/>
              </w:rPr>
              <m:t>L</m:t>
            </m:r>
          </m:e>
          <m:sub>
            <m:r>
              <w:rPr>
                <w:rFonts w:ascii="Cambria Math" w:hAnsi="Cambria Math"/>
              </w:rPr>
              <m:t>cable</m:t>
            </m:r>
          </m:sub>
          <m:sup>
            <m:r>
              <w:rPr>
                <w:rFonts w:ascii="Cambria Math" w:hAnsi="Cambria Math"/>
              </w:rPr>
              <m:t>RA</m:t>
            </m:r>
          </m:sup>
        </m:sSubSup>
      </m:oMath>
      <w:r w:rsidR="00A302AC" w:rsidRPr="001609F9">
        <w:t>: Cable loss of RA, 3 dB.</w:t>
      </w:r>
    </w:p>
    <w:p w14:paraId="493084DB" w14:textId="77777777" w:rsidR="00A302AC" w:rsidRPr="001609F9" w:rsidRDefault="00A302AC" w:rsidP="00A302AC">
      <w:r w:rsidRPr="001609F9">
        <w:t xml:space="preserve">In the calculation, the measuring point for receiving interference level of RA is set in 2D, which means that RA in the altitudes of 200 and 1000 feet is located in x distance and y distance from BS. Reversely, BS is located in -x distance and -y distance from RA. </w:t>
      </w:r>
    </w:p>
    <w:p w14:paraId="6565B054" w14:textId="77777777" w:rsidR="00A302AC" w:rsidRPr="001609F9" w:rsidRDefault="00A302AC" w:rsidP="00AE14F3">
      <w:pPr>
        <w:pStyle w:val="ECCAnnexheading2"/>
      </w:pPr>
      <w:bookmarkStart w:id="804" w:name="_Toc172540950"/>
      <w:bookmarkStart w:id="805" w:name="_Toc182478776"/>
      <w:bookmarkStart w:id="806" w:name="_Toc183179645"/>
      <w:r w:rsidRPr="001609F9">
        <w:rPr>
          <w:rFonts w:eastAsia="Calibri"/>
        </w:rPr>
        <w:t>Calculation of peak interference level from MFCN BS</w:t>
      </w:r>
      <w:bookmarkEnd w:id="804"/>
      <w:bookmarkEnd w:id="805"/>
      <w:bookmarkEnd w:id="806"/>
      <w:r w:rsidRPr="001609F9">
        <w:rPr>
          <w:rFonts w:eastAsia="Calibri"/>
        </w:rPr>
        <w:t xml:space="preserve"> </w:t>
      </w:r>
    </w:p>
    <w:p w14:paraId="092A8081" w14:textId="77777777" w:rsidR="00A302AC" w:rsidRPr="001609F9" w:rsidRDefault="00A302AC" w:rsidP="006D7640">
      <w:pPr>
        <w:pStyle w:val="ECCAnnexheading3"/>
      </w:pPr>
      <w:r w:rsidRPr="001609F9">
        <w:t>Macro BS (AAS with subarray)</w:t>
      </w:r>
    </w:p>
    <w:p w14:paraId="3E907D40" w14:textId="77777777" w:rsidR="00A302AC" w:rsidRPr="001609F9" w:rsidRDefault="00A302AC" w:rsidP="00A302AC">
      <w:r w:rsidRPr="001609F9">
        <w:t>Gound distance of x-axis is based on a touch down point of 0 m.</w:t>
      </w:r>
    </w:p>
    <w:p w14:paraId="4821D66B" w14:textId="56D41054" w:rsidR="00A302AC" w:rsidRPr="001609F9" w:rsidRDefault="00A302AC" w:rsidP="00B16C48">
      <w:pPr>
        <w:keepNext/>
      </w:pPr>
      <w:r w:rsidRPr="001609F9">
        <w:lastRenderedPageBreak/>
        <w:t xml:space="preserve">           </w:t>
      </w:r>
      <w:r w:rsidRPr="001609F9">
        <w:rPr>
          <w:noProof/>
        </w:rPr>
        <w:drawing>
          <wp:inline distT="0" distB="0" distL="0" distR="0" wp14:anchorId="5453D6BC" wp14:editId="68D58539">
            <wp:extent cx="2699385" cy="2019300"/>
            <wp:effectExtent l="0" t="0" r="0" b="0"/>
            <wp:docPr id="74750960"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00625735"/>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699385" cy="2019300"/>
                    </a:xfrm>
                    <a:prstGeom prst="rect">
                      <a:avLst/>
                    </a:prstGeom>
                    <a:noFill/>
                    <a:ln>
                      <a:noFill/>
                    </a:ln>
                  </pic:spPr>
                </pic:pic>
              </a:graphicData>
            </a:graphic>
          </wp:inline>
        </w:drawing>
      </w:r>
      <w:r w:rsidRPr="001609F9">
        <w:rPr>
          <w:noProof/>
        </w:rPr>
        <w:drawing>
          <wp:inline distT="0" distB="0" distL="0" distR="0" wp14:anchorId="2F61D8F8" wp14:editId="49F0DE5B">
            <wp:extent cx="2699385" cy="2019300"/>
            <wp:effectExtent l="0" t="0" r="0" b="0"/>
            <wp:docPr id="87424943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00625733"/>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699385" cy="2019300"/>
                    </a:xfrm>
                    <a:prstGeom prst="rect">
                      <a:avLst/>
                    </a:prstGeom>
                    <a:noFill/>
                    <a:ln>
                      <a:noFill/>
                    </a:ln>
                  </pic:spPr>
                </pic:pic>
              </a:graphicData>
            </a:graphic>
          </wp:inline>
        </w:drawing>
      </w:r>
    </w:p>
    <w:p w14:paraId="552B9C5D" w14:textId="77777777" w:rsidR="00A302AC" w:rsidRPr="001609F9" w:rsidRDefault="00A302AC" w:rsidP="00B16C48">
      <w:pPr>
        <w:keepNext/>
        <w:jc w:val="center"/>
      </w:pPr>
      <w:r w:rsidRPr="001609F9">
        <w:t>200 feet of RA                                               (b) 1000 feet of RA</w:t>
      </w:r>
    </w:p>
    <w:p w14:paraId="051A7F4B" w14:textId="77777777" w:rsidR="00A302AC" w:rsidRPr="001609F9" w:rsidRDefault="00A302AC" w:rsidP="00B16C48">
      <w:pPr>
        <w:pStyle w:val="Caption"/>
        <w:keepNext/>
      </w:pPr>
      <w:r w:rsidRPr="001609F9">
        <w:t xml:space="preserve">Figure </w:t>
      </w:r>
      <w:r w:rsidRPr="001609F9">
        <w:fldChar w:fldCharType="begin"/>
      </w:r>
      <w:r w:rsidRPr="001609F9">
        <w:instrText xml:space="preserve"> SEQ Figure \* ARABIC </w:instrText>
      </w:r>
      <w:r w:rsidRPr="001609F9">
        <w:fldChar w:fldCharType="separate"/>
      </w:r>
      <w:r w:rsidRPr="001609F9">
        <w:t>170</w:t>
      </w:r>
      <w:r w:rsidRPr="001609F9">
        <w:fldChar w:fldCharType="end"/>
      </w:r>
      <w:r w:rsidRPr="001609F9">
        <w:t xml:space="preserve">: Interference levels from BSs to RA </w:t>
      </w:r>
    </w:p>
    <w:p w14:paraId="64921C1D" w14:textId="77777777" w:rsidR="00A302AC" w:rsidRPr="001609F9" w:rsidRDefault="00A302AC" w:rsidP="006D7640">
      <w:pPr>
        <w:pStyle w:val="ECCAnnexheading3"/>
      </w:pPr>
      <w:r w:rsidRPr="001609F9">
        <w:t>Summary of calculation result</w:t>
      </w:r>
    </w:p>
    <w:p w14:paraId="544D6365" w14:textId="3FC2326C" w:rsidR="00A302AC" w:rsidRPr="001609F9" w:rsidRDefault="0007736A" w:rsidP="00A302AC">
      <w:r w:rsidRPr="001609F9">
        <w:fldChar w:fldCharType="begin"/>
      </w:r>
      <w:r w:rsidRPr="001609F9">
        <w:instrText xml:space="preserve"> REF _Ref183084958 \h </w:instrText>
      </w:r>
      <w:r w:rsidRPr="001609F9">
        <w:fldChar w:fldCharType="separate"/>
      </w:r>
      <w:r w:rsidR="004F3424" w:rsidRPr="001609F9">
        <w:t>Table 103</w:t>
      </w:r>
      <w:r w:rsidRPr="001609F9">
        <w:fldChar w:fldCharType="end"/>
      </w:r>
      <w:r w:rsidR="00A302AC" w:rsidRPr="001609F9">
        <w:t xml:space="preserve"> summarises the peak receiving interference level at RA from AAS BS with subarray for possible deployment location of BS near airport.</w:t>
      </w:r>
    </w:p>
    <w:p w14:paraId="37EAF1E2" w14:textId="77777777" w:rsidR="00A302AC" w:rsidRPr="001609F9" w:rsidRDefault="00A302AC" w:rsidP="007C6E58">
      <w:pPr>
        <w:pStyle w:val="Caption"/>
      </w:pPr>
      <w:bookmarkStart w:id="807" w:name="_Ref183084958"/>
      <w:r w:rsidRPr="001609F9">
        <w:t xml:space="preserve">Table </w:t>
      </w:r>
      <w:r w:rsidRPr="001609F9">
        <w:fldChar w:fldCharType="begin"/>
      </w:r>
      <w:r w:rsidRPr="001609F9">
        <w:instrText xml:space="preserve"> SEQ Table \* ARABIC </w:instrText>
      </w:r>
      <w:r w:rsidRPr="001609F9">
        <w:fldChar w:fldCharType="separate"/>
      </w:r>
      <w:r w:rsidRPr="001609F9">
        <w:t>103</w:t>
      </w:r>
      <w:r w:rsidRPr="001609F9">
        <w:fldChar w:fldCharType="end"/>
      </w:r>
      <w:bookmarkEnd w:id="807"/>
      <w:r w:rsidRPr="001609F9">
        <w:t xml:space="preserve">: Summary of Peak receiving interference levels from MFCN BS </w:t>
      </w:r>
    </w:p>
    <w:tbl>
      <w:tblPr>
        <w:tblStyle w:val="ECCTable-redheader"/>
        <w:tblW w:w="4782" w:type="pct"/>
        <w:tblInd w:w="0" w:type="dxa"/>
        <w:tblLook w:val="04A0" w:firstRow="1" w:lastRow="0" w:firstColumn="1" w:lastColumn="0" w:noHBand="0" w:noVBand="1"/>
      </w:tblPr>
      <w:tblGrid>
        <w:gridCol w:w="1152"/>
        <w:gridCol w:w="1538"/>
        <w:gridCol w:w="2079"/>
        <w:gridCol w:w="2173"/>
        <w:gridCol w:w="2267"/>
      </w:tblGrid>
      <w:tr w:rsidR="00A302AC" w:rsidRPr="001609F9" w14:paraId="5982CD21" w14:textId="77777777" w:rsidTr="00A302AC">
        <w:trPr>
          <w:cnfStyle w:val="100000000000" w:firstRow="1" w:lastRow="0" w:firstColumn="0" w:lastColumn="0" w:oddVBand="0" w:evenVBand="0" w:oddHBand="0" w:evenHBand="0" w:firstRowFirstColumn="0" w:firstRowLastColumn="0" w:lastRowFirstColumn="0" w:lastRowLastColumn="0"/>
          <w:trHeight w:val="265"/>
        </w:trPr>
        <w:tc>
          <w:tcPr>
            <w:tcW w:w="625" w:type="pct"/>
            <w:tcBorders>
              <w:top w:val="single" w:sz="4" w:space="0" w:color="FFFFFF" w:themeColor="background1"/>
              <w:left w:val="single" w:sz="4" w:space="0" w:color="FFFFFF" w:themeColor="background1"/>
              <w:bottom w:val="single" w:sz="4" w:space="0" w:color="FFFFFF" w:themeColor="background1"/>
            </w:tcBorders>
            <w:hideMark/>
          </w:tcPr>
          <w:p w14:paraId="4B4E3CEC" w14:textId="77777777" w:rsidR="00A302AC" w:rsidRPr="001609F9" w:rsidRDefault="00A302AC" w:rsidP="00FB745A">
            <w:pPr>
              <w:pStyle w:val="ECCTableHeaderwhitefont"/>
              <w:rPr>
                <w:b/>
                <w:bCs w:val="0"/>
              </w:rPr>
            </w:pPr>
            <w:r w:rsidRPr="001609F9">
              <w:rPr>
                <w:b/>
                <w:bCs w:val="0"/>
              </w:rPr>
              <w:t>Altitude</w:t>
            </w:r>
          </w:p>
        </w:tc>
        <w:tc>
          <w:tcPr>
            <w:tcW w:w="835" w:type="pct"/>
            <w:tcBorders>
              <w:top w:val="single" w:sz="4" w:space="0" w:color="FFFFFF" w:themeColor="background1"/>
              <w:bottom w:val="single" w:sz="4" w:space="0" w:color="FFFFFF" w:themeColor="background1"/>
            </w:tcBorders>
            <w:hideMark/>
          </w:tcPr>
          <w:p w14:paraId="13841110" w14:textId="77777777" w:rsidR="00A302AC" w:rsidRPr="001609F9" w:rsidRDefault="00A302AC" w:rsidP="00FB745A">
            <w:pPr>
              <w:pStyle w:val="ECCTableHeaderwhitefont"/>
              <w:rPr>
                <w:b/>
                <w:bCs w:val="0"/>
              </w:rPr>
            </w:pPr>
            <w:r w:rsidRPr="001609F9">
              <w:rPr>
                <w:b/>
                <w:bCs w:val="0"/>
              </w:rPr>
              <w:t>Freq. bands</w:t>
            </w:r>
          </w:p>
        </w:tc>
        <w:tc>
          <w:tcPr>
            <w:tcW w:w="1129" w:type="pct"/>
            <w:tcBorders>
              <w:top w:val="single" w:sz="4" w:space="0" w:color="FFFFFF" w:themeColor="background1"/>
              <w:bottom w:val="single" w:sz="4" w:space="0" w:color="FFFFFF" w:themeColor="background1"/>
            </w:tcBorders>
            <w:hideMark/>
          </w:tcPr>
          <w:p w14:paraId="4C8F58CC" w14:textId="77777777" w:rsidR="00A302AC" w:rsidRPr="001609F9" w:rsidRDefault="00A302AC" w:rsidP="00FB745A">
            <w:pPr>
              <w:pStyle w:val="ECCTableHeaderwhitefont"/>
              <w:rPr>
                <w:b/>
                <w:bCs w:val="0"/>
              </w:rPr>
            </w:pPr>
            <w:r w:rsidRPr="001609F9">
              <w:rPr>
                <w:b/>
                <w:bCs w:val="0"/>
              </w:rPr>
              <w:t>Rural Macro</w:t>
            </w:r>
          </w:p>
        </w:tc>
        <w:tc>
          <w:tcPr>
            <w:tcW w:w="1180" w:type="pct"/>
            <w:tcBorders>
              <w:top w:val="single" w:sz="4" w:space="0" w:color="FFFFFF" w:themeColor="background1"/>
              <w:bottom w:val="single" w:sz="4" w:space="0" w:color="FFFFFF" w:themeColor="background1"/>
            </w:tcBorders>
            <w:hideMark/>
          </w:tcPr>
          <w:p w14:paraId="324E569D" w14:textId="77777777" w:rsidR="00A302AC" w:rsidRPr="001609F9" w:rsidRDefault="00A302AC" w:rsidP="00FB745A">
            <w:pPr>
              <w:pStyle w:val="ECCTableHeaderwhitefont"/>
              <w:rPr>
                <w:b/>
                <w:bCs w:val="0"/>
              </w:rPr>
            </w:pPr>
            <w:r w:rsidRPr="001609F9">
              <w:rPr>
                <w:b/>
                <w:bCs w:val="0"/>
              </w:rPr>
              <w:t>Suburban Macro</w:t>
            </w:r>
          </w:p>
        </w:tc>
        <w:tc>
          <w:tcPr>
            <w:tcW w:w="1231" w:type="pct"/>
            <w:tcBorders>
              <w:top w:val="single" w:sz="4" w:space="0" w:color="FFFFFF" w:themeColor="background1"/>
              <w:bottom w:val="single" w:sz="4" w:space="0" w:color="FFFFFF" w:themeColor="background1"/>
              <w:right w:val="single" w:sz="4" w:space="0" w:color="FFFFFF" w:themeColor="background1"/>
            </w:tcBorders>
            <w:hideMark/>
          </w:tcPr>
          <w:p w14:paraId="025D89F9" w14:textId="77777777" w:rsidR="00A302AC" w:rsidRPr="001609F9" w:rsidRDefault="00A302AC" w:rsidP="00FB745A">
            <w:pPr>
              <w:pStyle w:val="ECCTableHeaderwhitefont"/>
              <w:rPr>
                <w:b/>
                <w:bCs w:val="0"/>
              </w:rPr>
            </w:pPr>
            <w:r w:rsidRPr="001609F9">
              <w:rPr>
                <w:b/>
                <w:bCs w:val="0"/>
              </w:rPr>
              <w:t>Urban Macro</w:t>
            </w:r>
          </w:p>
        </w:tc>
      </w:tr>
      <w:tr w:rsidR="00A302AC" w:rsidRPr="001609F9" w14:paraId="311F6FD3" w14:textId="77777777" w:rsidTr="00A302AC">
        <w:trPr>
          <w:trHeight w:val="224"/>
        </w:trPr>
        <w:tc>
          <w:tcPr>
            <w:tcW w:w="625" w:type="pct"/>
            <w:vMerge w:val="restart"/>
            <w:tcBorders>
              <w:top w:val="single" w:sz="4" w:space="0" w:color="FFFFFF" w:themeColor="background1"/>
              <w:left w:val="single" w:sz="4" w:space="0" w:color="D22A23"/>
              <w:bottom w:val="single" w:sz="4" w:space="0" w:color="FF0000"/>
              <w:right w:val="single" w:sz="4" w:space="0" w:color="D22A23"/>
            </w:tcBorders>
            <w:hideMark/>
          </w:tcPr>
          <w:p w14:paraId="0A044343" w14:textId="46B3018F" w:rsidR="00A302AC" w:rsidRPr="001609F9" w:rsidRDefault="00907C4B" w:rsidP="007E19A3">
            <w:pPr>
              <w:pStyle w:val="ECCTabletext"/>
              <w:rPr>
                <w:lang w:eastAsia="en-US"/>
              </w:rPr>
            </w:pPr>
            <w:r w:rsidRPr="001609F9">
              <w:rPr>
                <w:lang w:eastAsia="en-US"/>
              </w:rPr>
              <w:t>200 feet</w:t>
            </w:r>
          </w:p>
        </w:tc>
        <w:tc>
          <w:tcPr>
            <w:tcW w:w="835" w:type="pct"/>
            <w:tcBorders>
              <w:top w:val="single" w:sz="4" w:space="0" w:color="FFFFFF" w:themeColor="background1"/>
              <w:left w:val="single" w:sz="4" w:space="0" w:color="D22A23"/>
              <w:bottom w:val="single" w:sz="4" w:space="0" w:color="FF0000"/>
              <w:right w:val="single" w:sz="4" w:space="0" w:color="D22A23"/>
            </w:tcBorders>
            <w:hideMark/>
          </w:tcPr>
          <w:p w14:paraId="60950468" w14:textId="77777777" w:rsidR="00A302AC" w:rsidRPr="001609F9" w:rsidRDefault="00A302AC" w:rsidP="007E19A3">
            <w:pPr>
              <w:pStyle w:val="ECCTabletext"/>
              <w:rPr>
                <w:lang w:eastAsia="en-US"/>
              </w:rPr>
            </w:pPr>
            <w:r w:rsidRPr="001609F9">
              <w:rPr>
                <w:lang w:eastAsia="en-US"/>
              </w:rPr>
              <w:t>3.4-3.7 GHz</w:t>
            </w:r>
          </w:p>
        </w:tc>
        <w:tc>
          <w:tcPr>
            <w:tcW w:w="1129" w:type="pct"/>
            <w:tcBorders>
              <w:top w:val="single" w:sz="4" w:space="0" w:color="FFFFFF" w:themeColor="background1"/>
              <w:left w:val="single" w:sz="4" w:space="0" w:color="D22A23"/>
              <w:bottom w:val="single" w:sz="4" w:space="0" w:color="FF0000"/>
              <w:right w:val="single" w:sz="4" w:space="0" w:color="D22A23"/>
            </w:tcBorders>
            <w:vAlign w:val="top"/>
            <w:hideMark/>
          </w:tcPr>
          <w:p w14:paraId="4FD6E3EB" w14:textId="77777777" w:rsidR="00A302AC" w:rsidRPr="001609F9" w:rsidRDefault="00A302AC" w:rsidP="007E19A3">
            <w:pPr>
              <w:pStyle w:val="ECCTabletext"/>
              <w:rPr>
                <w:lang w:eastAsia="en-US"/>
              </w:rPr>
            </w:pPr>
            <w:r w:rsidRPr="001609F9">
              <w:rPr>
                <w:lang w:eastAsia="en-US"/>
              </w:rPr>
              <w:t>-79.5 dBm/100 MHz</w:t>
            </w:r>
          </w:p>
          <w:p w14:paraId="01F29BEC" w14:textId="77777777" w:rsidR="00A302AC" w:rsidRPr="001609F9" w:rsidRDefault="00A302AC" w:rsidP="007E19A3">
            <w:pPr>
              <w:pStyle w:val="ECCTabletext"/>
              <w:rPr>
                <w:lang w:eastAsia="en-US"/>
              </w:rPr>
            </w:pPr>
            <w:r w:rsidRPr="001609F9">
              <w:rPr>
                <w:lang w:eastAsia="en-US"/>
              </w:rPr>
              <w:t>@ Δx = 2190 m</w:t>
            </w:r>
          </w:p>
        </w:tc>
        <w:tc>
          <w:tcPr>
            <w:tcW w:w="1180" w:type="pct"/>
            <w:tcBorders>
              <w:top w:val="single" w:sz="4" w:space="0" w:color="FFFFFF" w:themeColor="background1"/>
              <w:left w:val="single" w:sz="4" w:space="0" w:color="D22A23"/>
              <w:bottom w:val="single" w:sz="4" w:space="0" w:color="FF0000"/>
              <w:right w:val="single" w:sz="4" w:space="0" w:color="D22A23"/>
            </w:tcBorders>
            <w:vAlign w:val="top"/>
            <w:hideMark/>
          </w:tcPr>
          <w:p w14:paraId="53544F47" w14:textId="77777777" w:rsidR="00A302AC" w:rsidRPr="001609F9" w:rsidRDefault="00A302AC" w:rsidP="007E19A3">
            <w:pPr>
              <w:pStyle w:val="ECCTabletext"/>
              <w:rPr>
                <w:lang w:eastAsia="en-US"/>
              </w:rPr>
            </w:pPr>
            <w:r w:rsidRPr="001609F9">
              <w:rPr>
                <w:lang w:eastAsia="en-US"/>
              </w:rPr>
              <w:t>-82.2 dBm/100 MHz</w:t>
            </w:r>
          </w:p>
          <w:p w14:paraId="64722684" w14:textId="77777777" w:rsidR="00A302AC" w:rsidRPr="001609F9" w:rsidRDefault="00A302AC" w:rsidP="007E19A3">
            <w:pPr>
              <w:pStyle w:val="ECCTabletext"/>
              <w:rPr>
                <w:lang w:eastAsia="en-US"/>
              </w:rPr>
            </w:pPr>
            <w:r w:rsidRPr="001609F9">
              <w:rPr>
                <w:lang w:eastAsia="en-US"/>
              </w:rPr>
              <w:t>@ Δx = 1940 m</w:t>
            </w:r>
          </w:p>
        </w:tc>
        <w:tc>
          <w:tcPr>
            <w:tcW w:w="1231" w:type="pct"/>
            <w:tcBorders>
              <w:top w:val="single" w:sz="4" w:space="0" w:color="FFFFFF" w:themeColor="background1"/>
              <w:left w:val="single" w:sz="4" w:space="0" w:color="D22A23"/>
              <w:bottom w:val="single" w:sz="4" w:space="0" w:color="FF0000"/>
              <w:right w:val="single" w:sz="4" w:space="0" w:color="D22A23"/>
            </w:tcBorders>
            <w:vAlign w:val="top"/>
            <w:hideMark/>
          </w:tcPr>
          <w:p w14:paraId="0A3C90FD" w14:textId="77777777" w:rsidR="00A302AC" w:rsidRPr="001609F9" w:rsidRDefault="00A302AC" w:rsidP="007E19A3">
            <w:pPr>
              <w:pStyle w:val="ECCTabletext"/>
              <w:rPr>
                <w:lang w:eastAsia="en-US"/>
              </w:rPr>
            </w:pPr>
            <w:r w:rsidRPr="001609F9">
              <w:rPr>
                <w:lang w:eastAsia="en-US"/>
              </w:rPr>
              <w:t>-79.0 dBm/100 MHz</w:t>
            </w:r>
          </w:p>
          <w:p w14:paraId="5092F720" w14:textId="77777777" w:rsidR="00A302AC" w:rsidRPr="001609F9" w:rsidRDefault="00A302AC" w:rsidP="007E19A3">
            <w:pPr>
              <w:pStyle w:val="ECCTabletext"/>
              <w:rPr>
                <w:lang w:eastAsia="en-US"/>
              </w:rPr>
            </w:pPr>
            <w:r w:rsidRPr="001609F9">
              <w:rPr>
                <w:lang w:eastAsia="en-US"/>
              </w:rPr>
              <w:t>@ Δx =1440 m</w:t>
            </w:r>
          </w:p>
        </w:tc>
      </w:tr>
      <w:tr w:rsidR="00A302AC" w:rsidRPr="001609F9" w14:paraId="0019B431" w14:textId="77777777" w:rsidTr="00A302AC">
        <w:trPr>
          <w:trHeight w:val="224"/>
        </w:trPr>
        <w:tc>
          <w:tcPr>
            <w:tcW w:w="0" w:type="auto"/>
            <w:vMerge/>
            <w:tcBorders>
              <w:top w:val="single" w:sz="4" w:space="0" w:color="FFFFFF" w:themeColor="background1"/>
              <w:left w:val="single" w:sz="4" w:space="0" w:color="D22A23"/>
              <w:bottom w:val="single" w:sz="4" w:space="0" w:color="FF0000"/>
              <w:right w:val="single" w:sz="4" w:space="0" w:color="D22A23"/>
            </w:tcBorders>
            <w:hideMark/>
          </w:tcPr>
          <w:p w14:paraId="1E11CC65" w14:textId="77777777" w:rsidR="00A302AC" w:rsidRPr="001609F9" w:rsidRDefault="00A302AC" w:rsidP="007E19A3">
            <w:pPr>
              <w:pStyle w:val="ECCTabletext"/>
              <w:rPr>
                <w:lang w:eastAsia="en-US"/>
              </w:rPr>
            </w:pPr>
          </w:p>
        </w:tc>
        <w:tc>
          <w:tcPr>
            <w:tcW w:w="835" w:type="pct"/>
            <w:tcBorders>
              <w:top w:val="single" w:sz="4" w:space="0" w:color="FFFFFF" w:themeColor="background1"/>
              <w:left w:val="single" w:sz="4" w:space="0" w:color="D22A23"/>
              <w:bottom w:val="single" w:sz="4" w:space="0" w:color="FF0000"/>
              <w:right w:val="single" w:sz="4" w:space="0" w:color="D22A23"/>
            </w:tcBorders>
            <w:hideMark/>
          </w:tcPr>
          <w:p w14:paraId="2BDAF0E5" w14:textId="77777777" w:rsidR="00A302AC" w:rsidRPr="001609F9" w:rsidRDefault="00A302AC" w:rsidP="007E19A3">
            <w:pPr>
              <w:pStyle w:val="ECCTabletext"/>
              <w:rPr>
                <w:lang w:eastAsia="en-US"/>
              </w:rPr>
            </w:pPr>
            <w:r w:rsidRPr="001609F9">
              <w:rPr>
                <w:lang w:eastAsia="en-US"/>
              </w:rPr>
              <w:t>3.7-3.8 GHz</w:t>
            </w:r>
          </w:p>
        </w:tc>
        <w:tc>
          <w:tcPr>
            <w:tcW w:w="1129" w:type="pct"/>
            <w:tcBorders>
              <w:top w:val="single" w:sz="4" w:space="0" w:color="FFFFFF" w:themeColor="background1"/>
              <w:left w:val="single" w:sz="4" w:space="0" w:color="D22A23"/>
              <w:bottom w:val="single" w:sz="4" w:space="0" w:color="FF0000"/>
              <w:right w:val="single" w:sz="4" w:space="0" w:color="D22A23"/>
            </w:tcBorders>
            <w:vAlign w:val="top"/>
            <w:hideMark/>
          </w:tcPr>
          <w:p w14:paraId="09584F7F" w14:textId="77777777" w:rsidR="00A302AC" w:rsidRPr="001609F9" w:rsidRDefault="00A302AC" w:rsidP="007E19A3">
            <w:pPr>
              <w:pStyle w:val="ECCTabletext"/>
              <w:rPr>
                <w:lang w:eastAsia="en-US"/>
              </w:rPr>
            </w:pPr>
            <w:r w:rsidRPr="001609F9">
              <w:rPr>
                <w:lang w:eastAsia="en-US"/>
              </w:rPr>
              <w:t>-79.9 dBm/100 MHz</w:t>
            </w:r>
          </w:p>
          <w:p w14:paraId="1BEE677F" w14:textId="77777777" w:rsidR="00A302AC" w:rsidRPr="001609F9" w:rsidRDefault="00A302AC" w:rsidP="007E19A3">
            <w:pPr>
              <w:pStyle w:val="ECCTabletext"/>
              <w:rPr>
                <w:lang w:eastAsia="en-US"/>
              </w:rPr>
            </w:pPr>
            <w:r w:rsidRPr="001609F9">
              <w:rPr>
                <w:lang w:eastAsia="en-US"/>
              </w:rPr>
              <w:t>@ 2190 m</w:t>
            </w:r>
          </w:p>
        </w:tc>
        <w:tc>
          <w:tcPr>
            <w:tcW w:w="1180" w:type="pct"/>
            <w:tcBorders>
              <w:top w:val="single" w:sz="4" w:space="0" w:color="FFFFFF" w:themeColor="background1"/>
              <w:left w:val="single" w:sz="4" w:space="0" w:color="D22A23"/>
              <w:bottom w:val="single" w:sz="4" w:space="0" w:color="FF0000"/>
              <w:right w:val="single" w:sz="4" w:space="0" w:color="D22A23"/>
            </w:tcBorders>
            <w:vAlign w:val="top"/>
            <w:hideMark/>
          </w:tcPr>
          <w:p w14:paraId="24053AFF" w14:textId="77777777" w:rsidR="00A302AC" w:rsidRPr="001609F9" w:rsidRDefault="00A302AC" w:rsidP="007E19A3">
            <w:pPr>
              <w:pStyle w:val="ECCTabletext"/>
              <w:rPr>
                <w:lang w:eastAsia="en-US"/>
              </w:rPr>
            </w:pPr>
            <w:r w:rsidRPr="001609F9">
              <w:rPr>
                <w:lang w:eastAsia="en-US"/>
              </w:rPr>
              <w:t>-82.7 dBm/100 MHz</w:t>
            </w:r>
          </w:p>
          <w:p w14:paraId="77B50387" w14:textId="77777777" w:rsidR="00A302AC" w:rsidRPr="001609F9" w:rsidRDefault="00A302AC" w:rsidP="007E19A3">
            <w:pPr>
              <w:pStyle w:val="ECCTabletext"/>
              <w:rPr>
                <w:lang w:eastAsia="en-US"/>
              </w:rPr>
            </w:pPr>
            <w:r w:rsidRPr="001609F9">
              <w:rPr>
                <w:lang w:eastAsia="en-US"/>
              </w:rPr>
              <w:t>@ Δx = 1940 m</w:t>
            </w:r>
          </w:p>
        </w:tc>
        <w:tc>
          <w:tcPr>
            <w:tcW w:w="1231" w:type="pct"/>
            <w:tcBorders>
              <w:top w:val="single" w:sz="4" w:space="0" w:color="FFFFFF" w:themeColor="background1"/>
              <w:left w:val="single" w:sz="4" w:space="0" w:color="D22A23"/>
              <w:bottom w:val="single" w:sz="4" w:space="0" w:color="FF0000"/>
              <w:right w:val="single" w:sz="4" w:space="0" w:color="D22A23"/>
            </w:tcBorders>
            <w:vAlign w:val="top"/>
            <w:hideMark/>
          </w:tcPr>
          <w:p w14:paraId="76554967" w14:textId="77777777" w:rsidR="00A302AC" w:rsidRPr="001609F9" w:rsidRDefault="00A302AC" w:rsidP="007E19A3">
            <w:pPr>
              <w:pStyle w:val="ECCTabletext"/>
              <w:rPr>
                <w:lang w:eastAsia="en-US"/>
              </w:rPr>
            </w:pPr>
            <w:r w:rsidRPr="001609F9">
              <w:rPr>
                <w:lang w:eastAsia="en-US"/>
              </w:rPr>
              <w:t>-79.5 dBm/100 MHz</w:t>
            </w:r>
          </w:p>
          <w:p w14:paraId="40EDDBE5" w14:textId="77777777" w:rsidR="00A302AC" w:rsidRPr="001609F9" w:rsidRDefault="00A302AC" w:rsidP="007E19A3">
            <w:pPr>
              <w:pStyle w:val="ECCTabletext"/>
              <w:rPr>
                <w:lang w:eastAsia="en-US"/>
              </w:rPr>
            </w:pPr>
            <w:r w:rsidRPr="001609F9">
              <w:rPr>
                <w:lang w:eastAsia="en-US"/>
              </w:rPr>
              <w:t>@ Δx =1440 m</w:t>
            </w:r>
          </w:p>
        </w:tc>
      </w:tr>
      <w:tr w:rsidR="00A302AC" w:rsidRPr="001609F9" w14:paraId="5C5AD9B6" w14:textId="77777777" w:rsidTr="00A302AC">
        <w:trPr>
          <w:trHeight w:val="224"/>
        </w:trPr>
        <w:tc>
          <w:tcPr>
            <w:tcW w:w="625" w:type="pct"/>
            <w:vMerge w:val="restart"/>
            <w:tcBorders>
              <w:top w:val="single" w:sz="4" w:space="0" w:color="FF0000"/>
              <w:left w:val="single" w:sz="4" w:space="0" w:color="D22A23"/>
              <w:bottom w:val="single" w:sz="4" w:space="0" w:color="D22A23"/>
              <w:right w:val="single" w:sz="4" w:space="0" w:color="D22A23"/>
            </w:tcBorders>
            <w:hideMark/>
          </w:tcPr>
          <w:p w14:paraId="752260AA" w14:textId="5C4FAAB5" w:rsidR="00A302AC" w:rsidRPr="001609F9" w:rsidRDefault="00907C4B" w:rsidP="007E19A3">
            <w:pPr>
              <w:pStyle w:val="ECCTabletext"/>
              <w:rPr>
                <w:lang w:eastAsia="en-US"/>
              </w:rPr>
            </w:pPr>
            <w:r w:rsidRPr="001609F9">
              <w:rPr>
                <w:lang w:eastAsia="en-US"/>
              </w:rPr>
              <w:t>1000 feet</w:t>
            </w:r>
          </w:p>
        </w:tc>
        <w:tc>
          <w:tcPr>
            <w:tcW w:w="835" w:type="pct"/>
            <w:tcBorders>
              <w:top w:val="single" w:sz="4" w:space="0" w:color="FF0000"/>
              <w:left w:val="single" w:sz="4" w:space="0" w:color="D22A23"/>
              <w:bottom w:val="single" w:sz="4" w:space="0" w:color="FF0000"/>
              <w:right w:val="single" w:sz="4" w:space="0" w:color="D22A23"/>
            </w:tcBorders>
            <w:hideMark/>
          </w:tcPr>
          <w:p w14:paraId="42E341AF" w14:textId="77777777" w:rsidR="00A302AC" w:rsidRPr="001609F9" w:rsidRDefault="00A302AC" w:rsidP="007E19A3">
            <w:pPr>
              <w:pStyle w:val="ECCTabletext"/>
              <w:rPr>
                <w:lang w:eastAsia="en-US"/>
              </w:rPr>
            </w:pPr>
            <w:r w:rsidRPr="001609F9">
              <w:rPr>
                <w:lang w:eastAsia="en-US"/>
              </w:rPr>
              <w:t>3.4-3.7 GHz</w:t>
            </w:r>
          </w:p>
        </w:tc>
        <w:tc>
          <w:tcPr>
            <w:tcW w:w="1129" w:type="pct"/>
            <w:tcBorders>
              <w:top w:val="single" w:sz="4" w:space="0" w:color="FF0000"/>
              <w:left w:val="single" w:sz="4" w:space="0" w:color="D22A23"/>
              <w:bottom w:val="single" w:sz="4" w:space="0" w:color="FF0000"/>
              <w:right w:val="single" w:sz="4" w:space="0" w:color="D22A23"/>
            </w:tcBorders>
            <w:vAlign w:val="top"/>
            <w:hideMark/>
          </w:tcPr>
          <w:p w14:paraId="235BBBA8" w14:textId="77777777" w:rsidR="00A302AC" w:rsidRPr="001609F9" w:rsidRDefault="00A302AC" w:rsidP="007E19A3">
            <w:pPr>
              <w:pStyle w:val="ECCTabletext"/>
              <w:rPr>
                <w:lang w:eastAsia="en-US"/>
              </w:rPr>
            </w:pPr>
            <w:r w:rsidRPr="001609F9">
              <w:rPr>
                <w:lang w:eastAsia="en-US"/>
              </w:rPr>
              <w:t>-68.4 dBm/100 MHz</w:t>
            </w:r>
          </w:p>
          <w:p w14:paraId="113AD0C9" w14:textId="77777777" w:rsidR="00A302AC" w:rsidRPr="001609F9" w:rsidRDefault="00A302AC" w:rsidP="007E19A3">
            <w:pPr>
              <w:pStyle w:val="ECCTabletext"/>
              <w:rPr>
                <w:lang w:eastAsia="en-US"/>
              </w:rPr>
            </w:pPr>
            <w:r w:rsidRPr="001609F9">
              <w:rPr>
                <w:lang w:eastAsia="en-US"/>
              </w:rPr>
              <w:t>@ Δx = 5590 m</w:t>
            </w:r>
          </w:p>
        </w:tc>
        <w:tc>
          <w:tcPr>
            <w:tcW w:w="1180" w:type="pct"/>
            <w:tcBorders>
              <w:top w:val="single" w:sz="4" w:space="0" w:color="FF0000"/>
              <w:left w:val="single" w:sz="4" w:space="0" w:color="D22A23"/>
              <w:bottom w:val="single" w:sz="4" w:space="0" w:color="FF0000"/>
              <w:right w:val="single" w:sz="4" w:space="0" w:color="D22A23"/>
            </w:tcBorders>
            <w:vAlign w:val="top"/>
            <w:hideMark/>
          </w:tcPr>
          <w:p w14:paraId="18685DB4" w14:textId="77777777" w:rsidR="00A302AC" w:rsidRPr="001609F9" w:rsidRDefault="00A302AC" w:rsidP="007E19A3">
            <w:pPr>
              <w:pStyle w:val="ECCTabletext"/>
              <w:rPr>
                <w:lang w:eastAsia="en-US"/>
              </w:rPr>
            </w:pPr>
            <w:r w:rsidRPr="001609F9">
              <w:rPr>
                <w:lang w:eastAsia="en-US"/>
              </w:rPr>
              <w:t>-70.9 dBm/100 MHz</w:t>
            </w:r>
          </w:p>
          <w:p w14:paraId="76DF7C15" w14:textId="77777777" w:rsidR="00A302AC" w:rsidRPr="001609F9" w:rsidRDefault="00A302AC" w:rsidP="007E19A3">
            <w:pPr>
              <w:pStyle w:val="ECCTabletext"/>
              <w:rPr>
                <w:lang w:eastAsia="en-US"/>
              </w:rPr>
            </w:pPr>
            <w:r w:rsidRPr="001609F9">
              <w:rPr>
                <w:lang w:eastAsia="en-US"/>
              </w:rPr>
              <w:t>@ Δx = 5895 m</w:t>
            </w:r>
          </w:p>
        </w:tc>
        <w:tc>
          <w:tcPr>
            <w:tcW w:w="1231" w:type="pct"/>
            <w:tcBorders>
              <w:top w:val="single" w:sz="4" w:space="0" w:color="FF0000"/>
              <w:left w:val="single" w:sz="4" w:space="0" w:color="D22A23"/>
              <w:bottom w:val="single" w:sz="4" w:space="0" w:color="FF0000"/>
              <w:right w:val="single" w:sz="4" w:space="0" w:color="D22A23"/>
            </w:tcBorders>
            <w:vAlign w:val="top"/>
            <w:hideMark/>
          </w:tcPr>
          <w:p w14:paraId="76A82C95" w14:textId="77777777" w:rsidR="00A302AC" w:rsidRPr="001609F9" w:rsidRDefault="00A302AC" w:rsidP="007E19A3">
            <w:pPr>
              <w:pStyle w:val="ECCTabletext"/>
              <w:rPr>
                <w:lang w:eastAsia="en-US"/>
              </w:rPr>
            </w:pPr>
            <w:r w:rsidRPr="001609F9">
              <w:rPr>
                <w:lang w:eastAsia="en-US"/>
              </w:rPr>
              <w:t>-71.0 dBm/100 MHz</w:t>
            </w:r>
          </w:p>
          <w:p w14:paraId="2CC3532E" w14:textId="77777777" w:rsidR="00A302AC" w:rsidRPr="001609F9" w:rsidRDefault="00A302AC" w:rsidP="007E19A3">
            <w:pPr>
              <w:pStyle w:val="ECCTabletext"/>
              <w:rPr>
                <w:lang w:eastAsia="en-US"/>
              </w:rPr>
            </w:pPr>
            <w:r w:rsidRPr="001609F9">
              <w:rPr>
                <w:lang w:eastAsia="en-US"/>
              </w:rPr>
              <w:t>@ Δx = 5895 m</w:t>
            </w:r>
          </w:p>
        </w:tc>
      </w:tr>
      <w:tr w:rsidR="00A302AC" w:rsidRPr="001609F9" w14:paraId="0F93C6EE" w14:textId="77777777" w:rsidTr="00A302AC">
        <w:trPr>
          <w:trHeight w:val="224"/>
        </w:trPr>
        <w:tc>
          <w:tcPr>
            <w:tcW w:w="0" w:type="auto"/>
            <w:vMerge/>
            <w:tcBorders>
              <w:top w:val="single" w:sz="4" w:space="0" w:color="FF0000"/>
              <w:left w:val="single" w:sz="4" w:space="0" w:color="D22A23"/>
              <w:bottom w:val="single" w:sz="4" w:space="0" w:color="D22A23"/>
              <w:right w:val="single" w:sz="4" w:space="0" w:color="D22A23"/>
            </w:tcBorders>
            <w:hideMark/>
          </w:tcPr>
          <w:p w14:paraId="245EF854" w14:textId="77777777" w:rsidR="00A302AC" w:rsidRPr="001609F9" w:rsidRDefault="00A302AC" w:rsidP="007E19A3">
            <w:pPr>
              <w:pStyle w:val="ECCTabletext"/>
              <w:rPr>
                <w:lang w:eastAsia="en-US"/>
              </w:rPr>
            </w:pPr>
          </w:p>
        </w:tc>
        <w:tc>
          <w:tcPr>
            <w:tcW w:w="835" w:type="pct"/>
            <w:tcBorders>
              <w:top w:val="single" w:sz="4" w:space="0" w:color="FF0000"/>
              <w:left w:val="single" w:sz="4" w:space="0" w:color="D22A23"/>
              <w:bottom w:val="single" w:sz="4" w:space="0" w:color="D22A23"/>
              <w:right w:val="single" w:sz="4" w:space="0" w:color="D22A23"/>
            </w:tcBorders>
            <w:hideMark/>
          </w:tcPr>
          <w:p w14:paraId="6A6986DB" w14:textId="77777777" w:rsidR="00A302AC" w:rsidRPr="001609F9" w:rsidRDefault="00A302AC" w:rsidP="007E19A3">
            <w:pPr>
              <w:pStyle w:val="ECCTabletext"/>
              <w:rPr>
                <w:lang w:eastAsia="en-US"/>
              </w:rPr>
            </w:pPr>
            <w:r w:rsidRPr="001609F9">
              <w:rPr>
                <w:lang w:eastAsia="en-US"/>
              </w:rPr>
              <w:t>3.7-3.8 GHz</w:t>
            </w:r>
          </w:p>
        </w:tc>
        <w:tc>
          <w:tcPr>
            <w:tcW w:w="1129" w:type="pct"/>
            <w:tcBorders>
              <w:top w:val="single" w:sz="4" w:space="0" w:color="FF0000"/>
              <w:left w:val="single" w:sz="4" w:space="0" w:color="D22A23"/>
              <w:bottom w:val="single" w:sz="4" w:space="0" w:color="D22A23"/>
              <w:right w:val="single" w:sz="4" w:space="0" w:color="D22A23"/>
            </w:tcBorders>
            <w:vAlign w:val="top"/>
            <w:hideMark/>
          </w:tcPr>
          <w:p w14:paraId="6D675F51" w14:textId="77777777" w:rsidR="00A302AC" w:rsidRPr="001609F9" w:rsidRDefault="00A302AC" w:rsidP="007E19A3">
            <w:pPr>
              <w:pStyle w:val="ECCTabletext"/>
              <w:rPr>
                <w:lang w:eastAsia="en-US"/>
              </w:rPr>
            </w:pPr>
            <w:r w:rsidRPr="001609F9">
              <w:rPr>
                <w:lang w:eastAsia="en-US"/>
              </w:rPr>
              <w:t>-68.9 dBm/100 MHz</w:t>
            </w:r>
          </w:p>
          <w:p w14:paraId="31C08583" w14:textId="77777777" w:rsidR="00A302AC" w:rsidRPr="001609F9" w:rsidRDefault="00A302AC" w:rsidP="007E19A3">
            <w:pPr>
              <w:pStyle w:val="ECCTabletext"/>
              <w:rPr>
                <w:lang w:eastAsia="en-US"/>
              </w:rPr>
            </w:pPr>
            <w:r w:rsidRPr="001609F9">
              <w:rPr>
                <w:lang w:eastAsia="en-US"/>
              </w:rPr>
              <w:t>@ Δx = 5590 m</w:t>
            </w:r>
          </w:p>
        </w:tc>
        <w:tc>
          <w:tcPr>
            <w:tcW w:w="1180" w:type="pct"/>
            <w:tcBorders>
              <w:top w:val="single" w:sz="4" w:space="0" w:color="FF0000"/>
              <w:left w:val="single" w:sz="4" w:space="0" w:color="D22A23"/>
              <w:bottom w:val="single" w:sz="4" w:space="0" w:color="D22A23"/>
              <w:right w:val="single" w:sz="4" w:space="0" w:color="D22A23"/>
            </w:tcBorders>
            <w:vAlign w:val="top"/>
            <w:hideMark/>
          </w:tcPr>
          <w:p w14:paraId="41CEB966" w14:textId="77777777" w:rsidR="00A302AC" w:rsidRPr="001609F9" w:rsidRDefault="00A302AC" w:rsidP="007E19A3">
            <w:pPr>
              <w:pStyle w:val="ECCTabletext"/>
              <w:rPr>
                <w:lang w:eastAsia="en-US"/>
              </w:rPr>
            </w:pPr>
            <w:r w:rsidRPr="001609F9">
              <w:rPr>
                <w:lang w:eastAsia="en-US"/>
              </w:rPr>
              <w:t>-71.3 dBm/100 MHz</w:t>
            </w:r>
          </w:p>
          <w:p w14:paraId="32AB4A7C" w14:textId="77777777" w:rsidR="00A302AC" w:rsidRPr="001609F9" w:rsidRDefault="00A302AC" w:rsidP="007E19A3">
            <w:pPr>
              <w:pStyle w:val="ECCTabletext"/>
              <w:rPr>
                <w:lang w:eastAsia="en-US"/>
              </w:rPr>
            </w:pPr>
            <w:r w:rsidRPr="001609F9">
              <w:rPr>
                <w:lang w:eastAsia="en-US"/>
              </w:rPr>
              <w:t>@ Δx = 5895 m</w:t>
            </w:r>
          </w:p>
        </w:tc>
        <w:tc>
          <w:tcPr>
            <w:tcW w:w="1231" w:type="pct"/>
            <w:tcBorders>
              <w:top w:val="single" w:sz="4" w:space="0" w:color="FF0000"/>
              <w:left w:val="single" w:sz="4" w:space="0" w:color="D22A23"/>
              <w:bottom w:val="single" w:sz="4" w:space="0" w:color="D22A23"/>
              <w:right w:val="single" w:sz="4" w:space="0" w:color="D22A23"/>
            </w:tcBorders>
            <w:vAlign w:val="top"/>
            <w:hideMark/>
          </w:tcPr>
          <w:p w14:paraId="70553503" w14:textId="77777777" w:rsidR="00A302AC" w:rsidRPr="001609F9" w:rsidRDefault="00A302AC" w:rsidP="007E19A3">
            <w:pPr>
              <w:pStyle w:val="ECCTabletext"/>
              <w:rPr>
                <w:lang w:eastAsia="en-US"/>
              </w:rPr>
            </w:pPr>
            <w:r w:rsidRPr="001609F9">
              <w:rPr>
                <w:lang w:eastAsia="en-US"/>
              </w:rPr>
              <w:t>-71.5 dBm/100 MHz</w:t>
            </w:r>
          </w:p>
          <w:p w14:paraId="0FDF9640" w14:textId="77777777" w:rsidR="00A302AC" w:rsidRPr="001609F9" w:rsidRDefault="00A302AC" w:rsidP="007E19A3">
            <w:pPr>
              <w:pStyle w:val="ECCTabletext"/>
              <w:rPr>
                <w:lang w:eastAsia="en-US"/>
              </w:rPr>
            </w:pPr>
            <w:r w:rsidRPr="001609F9">
              <w:rPr>
                <w:lang w:eastAsia="en-US"/>
              </w:rPr>
              <w:t>@ Δx = 5895 m</w:t>
            </w:r>
          </w:p>
        </w:tc>
      </w:tr>
    </w:tbl>
    <w:p w14:paraId="33435C59" w14:textId="77777777" w:rsidR="00A302AC" w:rsidRPr="001609F9" w:rsidRDefault="00A302AC" w:rsidP="00A302AC">
      <w:r w:rsidRPr="001609F9">
        <w:t>Δx is a distance from the touchdown point of the aircraft to where the BS causes the highest interference to the Radio Altimeter at the given altitude.</w:t>
      </w:r>
    </w:p>
    <w:p w14:paraId="3A3A8B8A" w14:textId="78784E0F" w:rsidR="00A302AC" w:rsidRPr="001609F9" w:rsidRDefault="00A302AC" w:rsidP="00A302AC">
      <w:r w:rsidRPr="001609F9">
        <w:t xml:space="preserve">The margins with the peak interference levels are calculated for two deployment scenarios and compared with the maximum interference threshold levels of the RA models, which are shown in </w:t>
      </w:r>
      <w:r w:rsidR="007D6214" w:rsidRPr="001609F9">
        <w:fldChar w:fldCharType="begin"/>
      </w:r>
      <w:r w:rsidR="007D6214" w:rsidRPr="001609F9">
        <w:instrText xml:space="preserve"> REF _Ref183084985 \h </w:instrText>
      </w:r>
      <w:r w:rsidR="004F3424" w:rsidRPr="001609F9">
        <w:instrText xml:space="preserve"> \* MERGEFORMAT </w:instrText>
      </w:r>
      <w:r w:rsidR="007D6214" w:rsidRPr="001609F9">
        <w:fldChar w:fldCharType="separate"/>
      </w:r>
      <w:r w:rsidR="007D6214" w:rsidRPr="001609F9">
        <w:t>Table 104</w:t>
      </w:r>
      <w:r w:rsidR="007D6214" w:rsidRPr="001609F9">
        <w:fldChar w:fldCharType="end"/>
      </w:r>
      <w:r w:rsidRPr="001609F9">
        <w:t xml:space="preserve">. All cases have positive margin, several tens of dB.  </w:t>
      </w:r>
    </w:p>
    <w:p w14:paraId="2C0468DB" w14:textId="77777777" w:rsidR="009870BE" w:rsidRPr="001609F9" w:rsidRDefault="009870BE" w:rsidP="007C6E58">
      <w:pPr>
        <w:pStyle w:val="Caption"/>
      </w:pPr>
      <w:r w:rsidRPr="001609F9">
        <w:br w:type="page"/>
      </w:r>
    </w:p>
    <w:p w14:paraId="7307F25D" w14:textId="5E1A24D8" w:rsidR="00A302AC" w:rsidRPr="001609F9" w:rsidRDefault="00A302AC" w:rsidP="007C6E58">
      <w:pPr>
        <w:pStyle w:val="Caption"/>
      </w:pPr>
      <w:bookmarkStart w:id="808" w:name="_Ref183084985"/>
      <w:r w:rsidRPr="001609F9">
        <w:lastRenderedPageBreak/>
        <w:t xml:space="preserve">Table </w:t>
      </w:r>
      <w:r w:rsidRPr="001609F9">
        <w:fldChar w:fldCharType="begin"/>
      </w:r>
      <w:r w:rsidRPr="001609F9">
        <w:instrText xml:space="preserve"> SEQ Table \* ARABIC </w:instrText>
      </w:r>
      <w:r w:rsidRPr="001609F9">
        <w:fldChar w:fldCharType="separate"/>
      </w:r>
      <w:r w:rsidRPr="001609F9">
        <w:t>104</w:t>
      </w:r>
      <w:r w:rsidRPr="001609F9">
        <w:fldChar w:fldCharType="end"/>
      </w:r>
      <w:bookmarkEnd w:id="808"/>
      <w:r w:rsidRPr="001609F9">
        <w:t>: Margin (dB) which AAS BS with subarray does not exceed Maximum interference threshold of RA models</w:t>
      </w:r>
    </w:p>
    <w:tbl>
      <w:tblPr>
        <w:tblStyle w:val="ECCTable-redheader"/>
        <w:tblW w:w="4635" w:type="pct"/>
        <w:tblInd w:w="0" w:type="dxa"/>
        <w:tblLook w:val="04A0" w:firstRow="1" w:lastRow="0" w:firstColumn="1" w:lastColumn="0" w:noHBand="0" w:noVBand="1"/>
      </w:tblPr>
      <w:tblGrid>
        <w:gridCol w:w="1159"/>
        <w:gridCol w:w="1942"/>
        <w:gridCol w:w="1942"/>
        <w:gridCol w:w="1942"/>
        <w:gridCol w:w="1941"/>
      </w:tblGrid>
      <w:tr w:rsidR="00A302AC" w:rsidRPr="001609F9" w14:paraId="47CF3E66" w14:textId="77777777" w:rsidTr="00A302AC">
        <w:trPr>
          <w:cnfStyle w:val="100000000000" w:firstRow="1" w:lastRow="0" w:firstColumn="0" w:lastColumn="0" w:oddVBand="0" w:evenVBand="0" w:oddHBand="0" w:evenHBand="0" w:firstRowFirstColumn="0" w:firstRowLastColumn="0" w:lastRowFirstColumn="0" w:lastRowLastColumn="0"/>
          <w:trHeight w:val="37"/>
        </w:trPr>
        <w:tc>
          <w:tcPr>
            <w:tcW w:w="649" w:type="pct"/>
            <w:vMerge w:val="restart"/>
            <w:tcBorders>
              <w:top w:val="single" w:sz="4" w:space="0" w:color="FFFFFF" w:themeColor="background1"/>
              <w:left w:val="single" w:sz="4" w:space="0" w:color="FFFFFF" w:themeColor="background1"/>
              <w:bottom w:val="single" w:sz="4" w:space="0" w:color="FFFFFF" w:themeColor="background1"/>
              <w:right w:val="single" w:sz="8" w:space="0" w:color="FFFFFF" w:themeColor="background1"/>
            </w:tcBorders>
            <w:hideMark/>
          </w:tcPr>
          <w:p w14:paraId="12E9D3B2" w14:textId="77777777" w:rsidR="00A302AC" w:rsidRPr="001609F9" w:rsidRDefault="00A302AC" w:rsidP="00FB745A">
            <w:pPr>
              <w:pStyle w:val="ECCTableHeaderwhitefont"/>
              <w:rPr>
                <w:b/>
                <w:bCs w:val="0"/>
              </w:rPr>
            </w:pPr>
            <w:r w:rsidRPr="001609F9">
              <w:rPr>
                <w:b/>
                <w:bCs w:val="0"/>
              </w:rPr>
              <w:t>Altimeter model</w:t>
            </w:r>
          </w:p>
        </w:tc>
        <w:tc>
          <w:tcPr>
            <w:tcW w:w="2176" w:type="pct"/>
            <w:gridSpan w:val="2"/>
            <w:tcBorders>
              <w:top w:val="single" w:sz="4"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F6B1B86" w14:textId="77777777" w:rsidR="00A302AC" w:rsidRPr="001609F9" w:rsidRDefault="00A302AC" w:rsidP="00FB745A">
            <w:pPr>
              <w:pStyle w:val="ECCTableHeaderwhitefont"/>
              <w:rPr>
                <w:b/>
                <w:bCs w:val="0"/>
              </w:rPr>
            </w:pPr>
            <w:r w:rsidRPr="001609F9">
              <w:rPr>
                <w:b/>
                <w:bCs w:val="0"/>
              </w:rPr>
              <w:t>200 feet (Rural/Suburban/Urban)</w:t>
            </w:r>
          </w:p>
        </w:tc>
        <w:tc>
          <w:tcPr>
            <w:tcW w:w="2175" w:type="pct"/>
            <w:gridSpan w:val="2"/>
            <w:tcBorders>
              <w:top w:val="single" w:sz="4" w:space="0" w:color="FFFFFF" w:themeColor="background1"/>
              <w:left w:val="single" w:sz="8" w:space="0" w:color="FFFFFF" w:themeColor="background1"/>
              <w:bottom w:val="single" w:sz="8" w:space="0" w:color="FFFFFF" w:themeColor="background1"/>
            </w:tcBorders>
            <w:hideMark/>
          </w:tcPr>
          <w:p w14:paraId="3B0B9E93" w14:textId="77777777" w:rsidR="00A302AC" w:rsidRPr="001609F9" w:rsidRDefault="00A302AC" w:rsidP="00FB745A">
            <w:pPr>
              <w:pStyle w:val="ECCTableHeaderwhitefont"/>
              <w:rPr>
                <w:b/>
                <w:bCs w:val="0"/>
              </w:rPr>
            </w:pPr>
            <w:r w:rsidRPr="001609F9">
              <w:rPr>
                <w:b/>
                <w:bCs w:val="0"/>
              </w:rPr>
              <w:t>1000 feet (Rural/Suburban/Urban)</w:t>
            </w:r>
          </w:p>
        </w:tc>
      </w:tr>
      <w:tr w:rsidR="00A302AC" w:rsidRPr="001609F9" w14:paraId="4BE51B5A" w14:textId="77777777" w:rsidTr="00A302AC">
        <w:trPr>
          <w:trHeight w:val="232"/>
        </w:trPr>
        <w:tc>
          <w:tcPr>
            <w:tcW w:w="0" w:type="auto"/>
            <w:vMerge/>
            <w:tcBorders>
              <w:top w:val="single" w:sz="4" w:space="0" w:color="FFFFFF" w:themeColor="background1"/>
              <w:left w:val="single" w:sz="4" w:space="0" w:color="FFFFFF" w:themeColor="background1"/>
              <w:bottom w:val="single" w:sz="4" w:space="0" w:color="FFFFFF" w:themeColor="background1"/>
              <w:right w:val="single" w:sz="8" w:space="0" w:color="FFFFFF" w:themeColor="background1"/>
            </w:tcBorders>
            <w:hideMark/>
          </w:tcPr>
          <w:p w14:paraId="7499B674" w14:textId="77777777" w:rsidR="00A302AC" w:rsidRPr="001609F9" w:rsidRDefault="00A302AC" w:rsidP="00FB745A">
            <w:pPr>
              <w:pStyle w:val="ECCTableHeaderwhitefont"/>
            </w:pPr>
          </w:p>
        </w:tc>
        <w:tc>
          <w:tcPr>
            <w:tcW w:w="1088" w:type="pct"/>
            <w:tcBorders>
              <w:top w:val="single" w:sz="8" w:space="0" w:color="FFFFFF" w:themeColor="background1"/>
              <w:left w:val="single" w:sz="8" w:space="0" w:color="FFFFFF" w:themeColor="background1"/>
              <w:bottom w:val="single" w:sz="4" w:space="0" w:color="FFFFFF" w:themeColor="background1"/>
              <w:right w:val="single" w:sz="8" w:space="0" w:color="FFFFFF" w:themeColor="background1"/>
            </w:tcBorders>
            <w:shd w:val="clear" w:color="auto" w:fill="D22A23"/>
            <w:hideMark/>
          </w:tcPr>
          <w:p w14:paraId="47F97375" w14:textId="77777777" w:rsidR="00A302AC" w:rsidRPr="001609F9" w:rsidRDefault="00A302AC" w:rsidP="00FB745A">
            <w:pPr>
              <w:pStyle w:val="ECCTableHeaderwhitefont"/>
              <w:rPr>
                <w:bCs w:val="0"/>
              </w:rPr>
            </w:pPr>
            <w:r w:rsidRPr="001609F9">
              <w:rPr>
                <w:bCs w:val="0"/>
              </w:rPr>
              <w:t>3.4-3.7 GHz</w:t>
            </w:r>
          </w:p>
        </w:tc>
        <w:tc>
          <w:tcPr>
            <w:tcW w:w="1088" w:type="pct"/>
            <w:tcBorders>
              <w:top w:val="single" w:sz="8" w:space="0" w:color="FFFFFF" w:themeColor="background1"/>
              <w:left w:val="single" w:sz="8" w:space="0" w:color="FFFFFF" w:themeColor="background1"/>
              <w:bottom w:val="single" w:sz="4" w:space="0" w:color="FFFFFF" w:themeColor="background1"/>
              <w:right w:val="single" w:sz="8" w:space="0" w:color="FFFFFF" w:themeColor="background1"/>
            </w:tcBorders>
            <w:shd w:val="clear" w:color="auto" w:fill="D22A23"/>
            <w:hideMark/>
          </w:tcPr>
          <w:p w14:paraId="47CF17F6" w14:textId="77777777" w:rsidR="00A302AC" w:rsidRPr="001609F9" w:rsidRDefault="00A302AC" w:rsidP="00FB745A">
            <w:pPr>
              <w:pStyle w:val="ECCTableHeaderwhitefont"/>
              <w:rPr>
                <w:bCs w:val="0"/>
              </w:rPr>
            </w:pPr>
            <w:r w:rsidRPr="001609F9">
              <w:rPr>
                <w:bCs w:val="0"/>
              </w:rPr>
              <w:t>3.7-3.8 GHz</w:t>
            </w:r>
          </w:p>
        </w:tc>
        <w:tc>
          <w:tcPr>
            <w:tcW w:w="1088" w:type="pct"/>
            <w:tcBorders>
              <w:top w:val="single" w:sz="8" w:space="0" w:color="FFFFFF" w:themeColor="background1"/>
              <w:left w:val="single" w:sz="8" w:space="0" w:color="FFFFFF" w:themeColor="background1"/>
              <w:bottom w:val="single" w:sz="4" w:space="0" w:color="FFFFFF" w:themeColor="background1"/>
              <w:right w:val="single" w:sz="8" w:space="0" w:color="FFFFFF" w:themeColor="background1"/>
            </w:tcBorders>
            <w:shd w:val="clear" w:color="auto" w:fill="D22A23"/>
            <w:hideMark/>
          </w:tcPr>
          <w:p w14:paraId="6ED704A4" w14:textId="77777777" w:rsidR="00A302AC" w:rsidRPr="001609F9" w:rsidRDefault="00A302AC" w:rsidP="00FB745A">
            <w:pPr>
              <w:pStyle w:val="ECCTableHeaderwhitefont"/>
              <w:rPr>
                <w:bCs w:val="0"/>
              </w:rPr>
            </w:pPr>
            <w:r w:rsidRPr="001609F9">
              <w:rPr>
                <w:bCs w:val="0"/>
              </w:rPr>
              <w:t>3.4-3.7 GHz</w:t>
            </w:r>
          </w:p>
        </w:tc>
        <w:tc>
          <w:tcPr>
            <w:tcW w:w="1087" w:type="pct"/>
            <w:tcBorders>
              <w:top w:val="single" w:sz="8" w:space="0" w:color="FFFFFF" w:themeColor="background1"/>
              <w:left w:val="single" w:sz="8" w:space="0" w:color="FFFFFF" w:themeColor="background1"/>
              <w:bottom w:val="single" w:sz="4" w:space="0" w:color="FFFFFF" w:themeColor="background1"/>
              <w:right w:val="single" w:sz="4" w:space="0" w:color="D22A23"/>
            </w:tcBorders>
            <w:shd w:val="clear" w:color="auto" w:fill="D22A23"/>
            <w:hideMark/>
          </w:tcPr>
          <w:p w14:paraId="49DA0455" w14:textId="77777777" w:rsidR="00A302AC" w:rsidRPr="001609F9" w:rsidRDefault="00A302AC" w:rsidP="00FB745A">
            <w:pPr>
              <w:pStyle w:val="ECCTableHeaderwhitefont"/>
              <w:rPr>
                <w:bCs w:val="0"/>
              </w:rPr>
            </w:pPr>
            <w:r w:rsidRPr="001609F9">
              <w:rPr>
                <w:bCs w:val="0"/>
              </w:rPr>
              <w:t>3.7-3.8 GHz</w:t>
            </w:r>
          </w:p>
        </w:tc>
      </w:tr>
      <w:tr w:rsidR="00A302AC" w:rsidRPr="001609F9" w14:paraId="1B7D3682" w14:textId="77777777" w:rsidTr="00A302AC">
        <w:trPr>
          <w:trHeight w:val="224"/>
        </w:trPr>
        <w:tc>
          <w:tcPr>
            <w:tcW w:w="649" w:type="pct"/>
            <w:tcBorders>
              <w:top w:val="single" w:sz="4" w:space="0" w:color="FFFFFF" w:themeColor="background1"/>
              <w:left w:val="single" w:sz="4" w:space="0" w:color="D22A23"/>
              <w:bottom w:val="single" w:sz="4" w:space="0" w:color="D22A23"/>
              <w:right w:val="single" w:sz="4" w:space="0" w:color="D22A23"/>
            </w:tcBorders>
            <w:vAlign w:val="top"/>
            <w:hideMark/>
          </w:tcPr>
          <w:p w14:paraId="2F5729CE" w14:textId="77777777" w:rsidR="00A302AC" w:rsidRPr="001609F9" w:rsidRDefault="00A302AC" w:rsidP="007E19A3">
            <w:pPr>
              <w:pStyle w:val="ECCTabletext"/>
              <w:rPr>
                <w:lang w:eastAsia="en-US"/>
              </w:rPr>
            </w:pPr>
            <w:r w:rsidRPr="001609F9">
              <w:rPr>
                <w:lang w:eastAsia="en-US"/>
              </w:rPr>
              <w:t>F</w:t>
            </w:r>
          </w:p>
        </w:tc>
        <w:tc>
          <w:tcPr>
            <w:tcW w:w="1088" w:type="pct"/>
            <w:tcBorders>
              <w:top w:val="single" w:sz="4" w:space="0" w:color="FFFFFF" w:themeColor="background1"/>
              <w:left w:val="single" w:sz="4" w:space="0" w:color="D22A23"/>
              <w:bottom w:val="single" w:sz="4" w:space="0" w:color="FF0000"/>
              <w:right w:val="single" w:sz="4" w:space="0" w:color="D22A23"/>
            </w:tcBorders>
            <w:vAlign w:val="top"/>
            <w:hideMark/>
          </w:tcPr>
          <w:p w14:paraId="3DEBA312" w14:textId="77777777" w:rsidR="00A302AC" w:rsidRPr="001609F9" w:rsidRDefault="00A302AC" w:rsidP="007E19A3">
            <w:pPr>
              <w:pStyle w:val="ECCTabletext"/>
              <w:rPr>
                <w:lang w:eastAsia="en-US"/>
              </w:rPr>
            </w:pPr>
            <w:r w:rsidRPr="001609F9">
              <w:rPr>
                <w:lang w:eastAsia="en-US"/>
              </w:rPr>
              <w:t>56.5 / 59.2 / 56.0</w:t>
            </w:r>
          </w:p>
        </w:tc>
        <w:tc>
          <w:tcPr>
            <w:tcW w:w="1088" w:type="pct"/>
            <w:tcBorders>
              <w:top w:val="single" w:sz="4" w:space="0" w:color="FFFFFF" w:themeColor="background1"/>
              <w:left w:val="single" w:sz="4" w:space="0" w:color="D22A23"/>
              <w:bottom w:val="single" w:sz="4" w:space="0" w:color="FF0000"/>
              <w:right w:val="single" w:sz="4" w:space="0" w:color="D22A23"/>
            </w:tcBorders>
            <w:vAlign w:val="top"/>
            <w:hideMark/>
          </w:tcPr>
          <w:p w14:paraId="13DBBE36" w14:textId="77777777" w:rsidR="00A302AC" w:rsidRPr="001609F9" w:rsidRDefault="00A302AC" w:rsidP="007E19A3">
            <w:pPr>
              <w:pStyle w:val="ECCTabletext"/>
              <w:rPr>
                <w:lang w:eastAsia="en-US"/>
              </w:rPr>
            </w:pPr>
            <w:r w:rsidRPr="001609F9">
              <w:rPr>
                <w:lang w:eastAsia="en-US"/>
              </w:rPr>
              <w:t>56.9 / 59.7 / 56.5</w:t>
            </w:r>
          </w:p>
        </w:tc>
        <w:tc>
          <w:tcPr>
            <w:tcW w:w="1088" w:type="pct"/>
            <w:tcBorders>
              <w:top w:val="single" w:sz="4" w:space="0" w:color="FFFFFF" w:themeColor="background1"/>
              <w:left w:val="single" w:sz="4" w:space="0" w:color="D22A23"/>
              <w:bottom w:val="single" w:sz="4" w:space="0" w:color="FF0000"/>
              <w:right w:val="single" w:sz="4" w:space="0" w:color="D22A23"/>
            </w:tcBorders>
            <w:vAlign w:val="top"/>
            <w:hideMark/>
          </w:tcPr>
          <w:p w14:paraId="701CDAD5" w14:textId="77777777" w:rsidR="00A302AC" w:rsidRPr="001609F9" w:rsidRDefault="00A302AC" w:rsidP="007E19A3">
            <w:pPr>
              <w:pStyle w:val="ECCTabletext"/>
              <w:rPr>
                <w:lang w:eastAsia="en-US"/>
              </w:rPr>
            </w:pPr>
            <w:r w:rsidRPr="001609F9">
              <w:rPr>
                <w:lang w:eastAsia="en-US"/>
              </w:rPr>
              <w:t>36.4 / 38.9 / 39.0</w:t>
            </w:r>
          </w:p>
        </w:tc>
        <w:tc>
          <w:tcPr>
            <w:tcW w:w="1087" w:type="pct"/>
            <w:tcBorders>
              <w:top w:val="single" w:sz="4" w:space="0" w:color="FFFFFF" w:themeColor="background1"/>
              <w:left w:val="single" w:sz="4" w:space="0" w:color="D22A23"/>
              <w:bottom w:val="single" w:sz="4" w:space="0" w:color="FF0000"/>
              <w:right w:val="single" w:sz="4" w:space="0" w:color="D22A23"/>
            </w:tcBorders>
            <w:vAlign w:val="top"/>
            <w:hideMark/>
          </w:tcPr>
          <w:p w14:paraId="1E040695" w14:textId="77777777" w:rsidR="00A302AC" w:rsidRPr="001609F9" w:rsidRDefault="00A302AC" w:rsidP="007E19A3">
            <w:pPr>
              <w:pStyle w:val="ECCTabletext"/>
              <w:rPr>
                <w:lang w:eastAsia="en-US"/>
              </w:rPr>
            </w:pPr>
            <w:r w:rsidRPr="001609F9">
              <w:rPr>
                <w:lang w:eastAsia="en-US"/>
              </w:rPr>
              <w:t>36.9 / 39.3 / 39.5</w:t>
            </w:r>
          </w:p>
        </w:tc>
      </w:tr>
      <w:tr w:rsidR="00A302AC" w:rsidRPr="001609F9" w14:paraId="391B363D" w14:textId="77777777" w:rsidTr="00A302AC">
        <w:trPr>
          <w:trHeight w:val="224"/>
        </w:trPr>
        <w:tc>
          <w:tcPr>
            <w:tcW w:w="649" w:type="pct"/>
            <w:tcBorders>
              <w:top w:val="single" w:sz="4" w:space="0" w:color="D22A23"/>
              <w:left w:val="single" w:sz="4" w:space="0" w:color="D22A23"/>
              <w:bottom w:val="single" w:sz="4" w:space="0" w:color="FF0000"/>
              <w:right w:val="single" w:sz="4" w:space="0" w:color="D22A23"/>
            </w:tcBorders>
            <w:vAlign w:val="top"/>
            <w:hideMark/>
          </w:tcPr>
          <w:p w14:paraId="2DA0CB6E" w14:textId="77777777" w:rsidR="00A302AC" w:rsidRPr="001609F9" w:rsidRDefault="00A302AC" w:rsidP="007E19A3">
            <w:pPr>
              <w:pStyle w:val="ECCTabletext"/>
              <w:rPr>
                <w:lang w:eastAsia="en-US"/>
              </w:rPr>
            </w:pPr>
            <w:r w:rsidRPr="001609F9">
              <w:rPr>
                <w:lang w:eastAsia="en-US"/>
              </w:rPr>
              <w:t>L</w:t>
            </w:r>
          </w:p>
        </w:tc>
        <w:tc>
          <w:tcPr>
            <w:tcW w:w="1088" w:type="pct"/>
            <w:tcBorders>
              <w:top w:val="single" w:sz="4" w:space="0" w:color="FFFFFF" w:themeColor="background1"/>
              <w:left w:val="single" w:sz="4" w:space="0" w:color="D22A23"/>
              <w:bottom w:val="single" w:sz="4" w:space="0" w:color="FF0000"/>
              <w:right w:val="single" w:sz="4" w:space="0" w:color="D22A23"/>
            </w:tcBorders>
            <w:vAlign w:val="top"/>
            <w:hideMark/>
          </w:tcPr>
          <w:p w14:paraId="0CA90944" w14:textId="77777777" w:rsidR="00A302AC" w:rsidRPr="001609F9" w:rsidRDefault="00A302AC" w:rsidP="007E19A3">
            <w:pPr>
              <w:pStyle w:val="ECCTabletext"/>
              <w:rPr>
                <w:lang w:eastAsia="en-US"/>
              </w:rPr>
            </w:pPr>
            <w:r w:rsidRPr="001609F9">
              <w:rPr>
                <w:lang w:eastAsia="en-US"/>
              </w:rPr>
              <w:t>NB</w:t>
            </w:r>
          </w:p>
        </w:tc>
        <w:tc>
          <w:tcPr>
            <w:tcW w:w="1088" w:type="pct"/>
            <w:tcBorders>
              <w:top w:val="single" w:sz="4" w:space="0" w:color="FFFFFF" w:themeColor="background1"/>
              <w:left w:val="single" w:sz="4" w:space="0" w:color="D22A23"/>
              <w:bottom w:val="single" w:sz="4" w:space="0" w:color="FF0000"/>
              <w:right w:val="single" w:sz="4" w:space="0" w:color="D22A23"/>
            </w:tcBorders>
            <w:vAlign w:val="top"/>
            <w:hideMark/>
          </w:tcPr>
          <w:p w14:paraId="4BD5220F" w14:textId="77777777" w:rsidR="00A302AC" w:rsidRPr="001609F9" w:rsidRDefault="00A302AC" w:rsidP="007E19A3">
            <w:pPr>
              <w:pStyle w:val="ECCTabletext"/>
              <w:rPr>
                <w:lang w:eastAsia="en-US"/>
              </w:rPr>
            </w:pPr>
            <w:r w:rsidRPr="001609F9">
              <w:rPr>
                <w:lang w:eastAsia="en-US"/>
              </w:rPr>
              <w:t>NB</w:t>
            </w:r>
          </w:p>
        </w:tc>
        <w:tc>
          <w:tcPr>
            <w:tcW w:w="1088" w:type="pct"/>
            <w:tcBorders>
              <w:top w:val="single" w:sz="4" w:space="0" w:color="FFFFFF" w:themeColor="background1"/>
              <w:left w:val="single" w:sz="4" w:space="0" w:color="D22A23"/>
              <w:bottom w:val="single" w:sz="4" w:space="0" w:color="FF0000"/>
              <w:right w:val="single" w:sz="4" w:space="0" w:color="D22A23"/>
            </w:tcBorders>
            <w:vAlign w:val="top"/>
            <w:hideMark/>
          </w:tcPr>
          <w:p w14:paraId="4A8887AB" w14:textId="77777777" w:rsidR="00A302AC" w:rsidRPr="001609F9" w:rsidRDefault="00A302AC" w:rsidP="007E19A3">
            <w:pPr>
              <w:pStyle w:val="ECCTabletext"/>
              <w:rPr>
                <w:lang w:eastAsia="en-US"/>
              </w:rPr>
            </w:pPr>
            <w:r w:rsidRPr="001609F9">
              <w:rPr>
                <w:lang w:eastAsia="en-US"/>
              </w:rPr>
              <w:t>NB</w:t>
            </w:r>
          </w:p>
        </w:tc>
        <w:tc>
          <w:tcPr>
            <w:tcW w:w="1087" w:type="pct"/>
            <w:tcBorders>
              <w:top w:val="single" w:sz="4" w:space="0" w:color="FFFFFF" w:themeColor="background1"/>
              <w:left w:val="single" w:sz="4" w:space="0" w:color="D22A23"/>
              <w:bottom w:val="single" w:sz="4" w:space="0" w:color="FF0000"/>
              <w:right w:val="single" w:sz="4" w:space="0" w:color="D22A23"/>
            </w:tcBorders>
            <w:vAlign w:val="top"/>
            <w:hideMark/>
          </w:tcPr>
          <w:p w14:paraId="72C98C60" w14:textId="77777777" w:rsidR="00A302AC" w:rsidRPr="001609F9" w:rsidRDefault="00A302AC" w:rsidP="007E19A3">
            <w:pPr>
              <w:pStyle w:val="ECCTabletext"/>
              <w:rPr>
                <w:lang w:eastAsia="en-US"/>
              </w:rPr>
            </w:pPr>
            <w:r w:rsidRPr="001609F9">
              <w:rPr>
                <w:lang w:eastAsia="en-US"/>
              </w:rPr>
              <w:t>NB</w:t>
            </w:r>
          </w:p>
        </w:tc>
      </w:tr>
      <w:tr w:rsidR="00A302AC" w:rsidRPr="001609F9" w14:paraId="24F621F5" w14:textId="77777777" w:rsidTr="00A302AC">
        <w:trPr>
          <w:trHeight w:val="224"/>
        </w:trPr>
        <w:tc>
          <w:tcPr>
            <w:tcW w:w="649" w:type="pct"/>
            <w:tcBorders>
              <w:top w:val="single" w:sz="4" w:space="0" w:color="FF0000"/>
              <w:left w:val="single" w:sz="4" w:space="0" w:color="D22A23"/>
              <w:bottom w:val="single" w:sz="4" w:space="0" w:color="D22A23"/>
              <w:right w:val="single" w:sz="4" w:space="0" w:color="D22A23"/>
            </w:tcBorders>
            <w:vAlign w:val="top"/>
            <w:hideMark/>
          </w:tcPr>
          <w:p w14:paraId="63FC8345" w14:textId="77777777" w:rsidR="00A302AC" w:rsidRPr="001609F9" w:rsidRDefault="00A302AC" w:rsidP="007E19A3">
            <w:pPr>
              <w:pStyle w:val="ECCTabletext"/>
              <w:rPr>
                <w:lang w:eastAsia="en-US"/>
              </w:rPr>
            </w:pPr>
            <w:r w:rsidRPr="001609F9">
              <w:rPr>
                <w:lang w:eastAsia="en-US"/>
              </w:rPr>
              <w:t>T</w:t>
            </w:r>
          </w:p>
        </w:tc>
        <w:tc>
          <w:tcPr>
            <w:tcW w:w="1088" w:type="pct"/>
            <w:tcBorders>
              <w:top w:val="single" w:sz="4" w:space="0" w:color="FF0000"/>
              <w:left w:val="single" w:sz="4" w:space="0" w:color="D22A23"/>
              <w:bottom w:val="single" w:sz="4" w:space="0" w:color="FF0000"/>
              <w:right w:val="single" w:sz="4" w:space="0" w:color="D22A23"/>
            </w:tcBorders>
            <w:vAlign w:val="top"/>
            <w:hideMark/>
          </w:tcPr>
          <w:p w14:paraId="6944E859" w14:textId="77777777" w:rsidR="00A302AC" w:rsidRPr="001609F9" w:rsidRDefault="00A302AC" w:rsidP="007E19A3">
            <w:pPr>
              <w:pStyle w:val="ECCTabletext"/>
              <w:rPr>
                <w:lang w:eastAsia="en-US"/>
              </w:rPr>
            </w:pPr>
            <w:r w:rsidRPr="001609F9">
              <w:rPr>
                <w:lang w:eastAsia="en-US"/>
              </w:rPr>
              <w:t>NB</w:t>
            </w:r>
          </w:p>
        </w:tc>
        <w:tc>
          <w:tcPr>
            <w:tcW w:w="1088" w:type="pct"/>
            <w:tcBorders>
              <w:top w:val="single" w:sz="4" w:space="0" w:color="FF0000"/>
              <w:left w:val="single" w:sz="4" w:space="0" w:color="D22A23"/>
              <w:bottom w:val="single" w:sz="4" w:space="0" w:color="FF0000"/>
              <w:right w:val="single" w:sz="4" w:space="0" w:color="D22A23"/>
            </w:tcBorders>
            <w:vAlign w:val="top"/>
            <w:hideMark/>
          </w:tcPr>
          <w:p w14:paraId="139288F5" w14:textId="77777777" w:rsidR="00A302AC" w:rsidRPr="001609F9" w:rsidRDefault="00A302AC" w:rsidP="007E19A3">
            <w:pPr>
              <w:pStyle w:val="ECCTabletext"/>
              <w:rPr>
                <w:lang w:eastAsia="en-US"/>
              </w:rPr>
            </w:pPr>
            <w:r w:rsidRPr="001609F9">
              <w:rPr>
                <w:lang w:eastAsia="en-US"/>
              </w:rPr>
              <w:t>NB</w:t>
            </w:r>
          </w:p>
        </w:tc>
        <w:tc>
          <w:tcPr>
            <w:tcW w:w="1088" w:type="pct"/>
            <w:tcBorders>
              <w:top w:val="single" w:sz="4" w:space="0" w:color="FF0000"/>
              <w:left w:val="single" w:sz="4" w:space="0" w:color="D22A23"/>
              <w:bottom w:val="single" w:sz="4" w:space="0" w:color="FF0000"/>
              <w:right w:val="single" w:sz="4" w:space="0" w:color="D22A23"/>
            </w:tcBorders>
            <w:vAlign w:val="top"/>
            <w:hideMark/>
          </w:tcPr>
          <w:p w14:paraId="779CE4AF" w14:textId="77777777" w:rsidR="00A302AC" w:rsidRPr="001609F9" w:rsidRDefault="00A302AC" w:rsidP="007E19A3">
            <w:pPr>
              <w:pStyle w:val="ECCTabletext"/>
              <w:rPr>
                <w:lang w:eastAsia="en-US"/>
              </w:rPr>
            </w:pPr>
            <w:r w:rsidRPr="001609F9">
              <w:rPr>
                <w:lang w:eastAsia="en-US"/>
              </w:rPr>
              <w:t>NB</w:t>
            </w:r>
          </w:p>
        </w:tc>
        <w:tc>
          <w:tcPr>
            <w:tcW w:w="1087" w:type="pct"/>
            <w:tcBorders>
              <w:top w:val="single" w:sz="4" w:space="0" w:color="FF0000"/>
              <w:left w:val="single" w:sz="4" w:space="0" w:color="D22A23"/>
              <w:bottom w:val="single" w:sz="4" w:space="0" w:color="FF0000"/>
              <w:right w:val="single" w:sz="4" w:space="0" w:color="D22A23"/>
            </w:tcBorders>
            <w:vAlign w:val="top"/>
            <w:hideMark/>
          </w:tcPr>
          <w:p w14:paraId="58FE0AEE" w14:textId="77777777" w:rsidR="00A302AC" w:rsidRPr="001609F9" w:rsidRDefault="00A302AC" w:rsidP="007E19A3">
            <w:pPr>
              <w:pStyle w:val="ECCTabletext"/>
              <w:rPr>
                <w:lang w:eastAsia="en-US"/>
              </w:rPr>
            </w:pPr>
            <w:r w:rsidRPr="001609F9">
              <w:rPr>
                <w:lang w:eastAsia="en-US"/>
              </w:rPr>
              <w:t>NB</w:t>
            </w:r>
          </w:p>
        </w:tc>
      </w:tr>
      <w:tr w:rsidR="00A302AC" w:rsidRPr="001609F9" w14:paraId="2648CCCF" w14:textId="77777777" w:rsidTr="00A302AC">
        <w:trPr>
          <w:trHeight w:val="224"/>
        </w:trPr>
        <w:tc>
          <w:tcPr>
            <w:tcW w:w="649" w:type="pct"/>
            <w:tcBorders>
              <w:top w:val="single" w:sz="4" w:space="0" w:color="D22A23"/>
              <w:left w:val="single" w:sz="4" w:space="0" w:color="D22A23"/>
              <w:bottom w:val="single" w:sz="4" w:space="0" w:color="D22A23"/>
              <w:right w:val="single" w:sz="4" w:space="0" w:color="D22A23"/>
            </w:tcBorders>
            <w:vAlign w:val="top"/>
            <w:hideMark/>
          </w:tcPr>
          <w:p w14:paraId="11817126" w14:textId="77777777" w:rsidR="00A302AC" w:rsidRPr="001609F9" w:rsidRDefault="00A302AC" w:rsidP="007E19A3">
            <w:pPr>
              <w:pStyle w:val="ECCTabletext"/>
              <w:rPr>
                <w:lang w:eastAsia="en-US"/>
              </w:rPr>
            </w:pPr>
            <w:r w:rsidRPr="001609F9">
              <w:rPr>
                <w:lang w:eastAsia="en-US"/>
              </w:rPr>
              <w:t>X</w:t>
            </w:r>
          </w:p>
        </w:tc>
        <w:tc>
          <w:tcPr>
            <w:tcW w:w="1088" w:type="pct"/>
            <w:tcBorders>
              <w:top w:val="single" w:sz="4" w:space="0" w:color="FF0000"/>
              <w:left w:val="single" w:sz="4" w:space="0" w:color="D22A23"/>
              <w:bottom w:val="single" w:sz="4" w:space="0" w:color="FF0000"/>
              <w:right w:val="single" w:sz="4" w:space="0" w:color="D22A23"/>
            </w:tcBorders>
            <w:vAlign w:val="top"/>
            <w:hideMark/>
          </w:tcPr>
          <w:p w14:paraId="2DDE7AAD" w14:textId="77777777" w:rsidR="00A302AC" w:rsidRPr="001609F9" w:rsidRDefault="00A302AC" w:rsidP="007E19A3">
            <w:pPr>
              <w:pStyle w:val="ECCTabletext"/>
              <w:rPr>
                <w:lang w:eastAsia="en-US"/>
              </w:rPr>
            </w:pPr>
            <w:r w:rsidRPr="001609F9">
              <w:rPr>
                <w:lang w:eastAsia="en-US"/>
              </w:rPr>
              <w:t>NB</w:t>
            </w:r>
          </w:p>
        </w:tc>
        <w:tc>
          <w:tcPr>
            <w:tcW w:w="1088" w:type="pct"/>
            <w:tcBorders>
              <w:top w:val="single" w:sz="4" w:space="0" w:color="FF0000"/>
              <w:left w:val="single" w:sz="4" w:space="0" w:color="D22A23"/>
              <w:bottom w:val="single" w:sz="4" w:space="0" w:color="FF0000"/>
              <w:right w:val="single" w:sz="4" w:space="0" w:color="D22A23"/>
            </w:tcBorders>
            <w:vAlign w:val="top"/>
            <w:hideMark/>
          </w:tcPr>
          <w:p w14:paraId="4B14F758" w14:textId="77777777" w:rsidR="00A302AC" w:rsidRPr="001609F9" w:rsidRDefault="00A302AC" w:rsidP="007E19A3">
            <w:pPr>
              <w:pStyle w:val="ECCTabletext"/>
              <w:rPr>
                <w:lang w:eastAsia="en-US"/>
              </w:rPr>
            </w:pPr>
            <w:r w:rsidRPr="001609F9">
              <w:rPr>
                <w:lang w:eastAsia="en-US"/>
              </w:rPr>
              <w:t>56.9 / 59.7 / 56.5</w:t>
            </w:r>
          </w:p>
        </w:tc>
        <w:tc>
          <w:tcPr>
            <w:tcW w:w="1088" w:type="pct"/>
            <w:tcBorders>
              <w:top w:val="single" w:sz="4" w:space="0" w:color="FF0000"/>
              <w:left w:val="single" w:sz="4" w:space="0" w:color="D22A23"/>
              <w:bottom w:val="single" w:sz="4" w:space="0" w:color="FF0000"/>
              <w:right w:val="single" w:sz="4" w:space="0" w:color="D22A23"/>
            </w:tcBorders>
            <w:vAlign w:val="top"/>
            <w:hideMark/>
          </w:tcPr>
          <w:p w14:paraId="7E61C328" w14:textId="77777777" w:rsidR="00A302AC" w:rsidRPr="001609F9" w:rsidRDefault="00A302AC" w:rsidP="007E19A3">
            <w:pPr>
              <w:pStyle w:val="ECCTabletext"/>
              <w:rPr>
                <w:lang w:eastAsia="en-US"/>
              </w:rPr>
            </w:pPr>
            <w:r w:rsidRPr="001609F9">
              <w:rPr>
                <w:lang w:eastAsia="en-US"/>
              </w:rPr>
              <w:t>42.1 / 44.6 / 44.7</w:t>
            </w:r>
          </w:p>
        </w:tc>
        <w:tc>
          <w:tcPr>
            <w:tcW w:w="1087" w:type="pct"/>
            <w:tcBorders>
              <w:top w:val="single" w:sz="4" w:space="0" w:color="FF0000"/>
              <w:left w:val="single" w:sz="4" w:space="0" w:color="D22A23"/>
              <w:bottom w:val="single" w:sz="4" w:space="0" w:color="FF0000"/>
              <w:right w:val="single" w:sz="4" w:space="0" w:color="D22A23"/>
            </w:tcBorders>
            <w:vAlign w:val="top"/>
            <w:hideMark/>
          </w:tcPr>
          <w:p w14:paraId="0788CDB8" w14:textId="77777777" w:rsidR="00A302AC" w:rsidRPr="001609F9" w:rsidRDefault="00A302AC" w:rsidP="007E19A3">
            <w:pPr>
              <w:pStyle w:val="ECCTabletext"/>
              <w:rPr>
                <w:lang w:eastAsia="en-US"/>
              </w:rPr>
            </w:pPr>
            <w:r w:rsidRPr="001609F9">
              <w:rPr>
                <w:lang w:eastAsia="en-US"/>
              </w:rPr>
              <w:t>30.4 / 32.8 / 33.0</w:t>
            </w:r>
          </w:p>
        </w:tc>
      </w:tr>
      <w:tr w:rsidR="00A302AC" w:rsidRPr="001609F9" w14:paraId="4C91730E" w14:textId="77777777" w:rsidTr="00A302AC">
        <w:trPr>
          <w:trHeight w:val="224"/>
        </w:trPr>
        <w:tc>
          <w:tcPr>
            <w:tcW w:w="649" w:type="pct"/>
            <w:tcBorders>
              <w:top w:val="single" w:sz="4" w:space="0" w:color="D22A23"/>
              <w:left w:val="single" w:sz="4" w:space="0" w:color="D22A23"/>
              <w:bottom w:val="single" w:sz="4" w:space="0" w:color="D22A23"/>
              <w:right w:val="single" w:sz="4" w:space="0" w:color="D22A23"/>
            </w:tcBorders>
            <w:vAlign w:val="top"/>
            <w:hideMark/>
          </w:tcPr>
          <w:p w14:paraId="51E5E72E" w14:textId="77777777" w:rsidR="00A302AC" w:rsidRPr="001609F9" w:rsidRDefault="00A302AC" w:rsidP="007E19A3">
            <w:pPr>
              <w:pStyle w:val="ECCTabletext"/>
              <w:rPr>
                <w:lang w:eastAsia="en-US"/>
              </w:rPr>
            </w:pPr>
            <w:r w:rsidRPr="001609F9">
              <w:rPr>
                <w:lang w:eastAsia="en-US"/>
              </w:rPr>
              <w:t>U</w:t>
            </w:r>
          </w:p>
        </w:tc>
        <w:tc>
          <w:tcPr>
            <w:tcW w:w="1088" w:type="pct"/>
            <w:tcBorders>
              <w:top w:val="single" w:sz="4" w:space="0" w:color="FF0000"/>
              <w:left w:val="single" w:sz="4" w:space="0" w:color="D22A23"/>
              <w:bottom w:val="single" w:sz="4" w:space="0" w:color="FF0000"/>
              <w:right w:val="single" w:sz="4" w:space="0" w:color="D22A23"/>
            </w:tcBorders>
            <w:vAlign w:val="top"/>
            <w:hideMark/>
          </w:tcPr>
          <w:p w14:paraId="7BE2C293" w14:textId="77777777" w:rsidR="00A302AC" w:rsidRPr="001609F9" w:rsidRDefault="00A302AC" w:rsidP="007E19A3">
            <w:pPr>
              <w:pStyle w:val="ECCTabletext"/>
              <w:rPr>
                <w:lang w:eastAsia="en-US"/>
              </w:rPr>
            </w:pPr>
            <w:r w:rsidRPr="001609F9">
              <w:rPr>
                <w:lang w:eastAsia="en-US"/>
              </w:rPr>
              <w:t>NB</w:t>
            </w:r>
          </w:p>
        </w:tc>
        <w:tc>
          <w:tcPr>
            <w:tcW w:w="1088" w:type="pct"/>
            <w:tcBorders>
              <w:top w:val="single" w:sz="4" w:space="0" w:color="FF0000"/>
              <w:left w:val="single" w:sz="4" w:space="0" w:color="D22A23"/>
              <w:bottom w:val="single" w:sz="4" w:space="0" w:color="FF0000"/>
              <w:right w:val="single" w:sz="4" w:space="0" w:color="D22A23"/>
            </w:tcBorders>
            <w:vAlign w:val="top"/>
            <w:hideMark/>
          </w:tcPr>
          <w:p w14:paraId="454F6CB3" w14:textId="77777777" w:rsidR="00A302AC" w:rsidRPr="001609F9" w:rsidRDefault="00A302AC" w:rsidP="007E19A3">
            <w:pPr>
              <w:pStyle w:val="ECCTabletext"/>
              <w:rPr>
                <w:lang w:eastAsia="en-US"/>
              </w:rPr>
            </w:pPr>
            <w:r w:rsidRPr="001609F9">
              <w:rPr>
                <w:lang w:eastAsia="en-US"/>
              </w:rPr>
              <w:t>NB</w:t>
            </w:r>
          </w:p>
        </w:tc>
        <w:tc>
          <w:tcPr>
            <w:tcW w:w="1088" w:type="pct"/>
            <w:tcBorders>
              <w:top w:val="single" w:sz="4" w:space="0" w:color="FF0000"/>
              <w:left w:val="single" w:sz="4" w:space="0" w:color="D22A23"/>
              <w:bottom w:val="single" w:sz="4" w:space="0" w:color="FF0000"/>
              <w:right w:val="single" w:sz="4" w:space="0" w:color="D22A23"/>
            </w:tcBorders>
            <w:vAlign w:val="top"/>
            <w:hideMark/>
          </w:tcPr>
          <w:p w14:paraId="1309ED11" w14:textId="77777777" w:rsidR="00A302AC" w:rsidRPr="001609F9" w:rsidRDefault="00A302AC" w:rsidP="007E19A3">
            <w:pPr>
              <w:pStyle w:val="ECCTabletext"/>
              <w:rPr>
                <w:lang w:eastAsia="en-US"/>
              </w:rPr>
            </w:pPr>
            <w:r w:rsidRPr="001609F9">
              <w:rPr>
                <w:lang w:eastAsia="en-US"/>
              </w:rPr>
              <w:t>NB</w:t>
            </w:r>
          </w:p>
        </w:tc>
        <w:tc>
          <w:tcPr>
            <w:tcW w:w="1087" w:type="pct"/>
            <w:tcBorders>
              <w:top w:val="single" w:sz="4" w:space="0" w:color="FF0000"/>
              <w:left w:val="single" w:sz="4" w:space="0" w:color="D22A23"/>
              <w:bottom w:val="single" w:sz="4" w:space="0" w:color="FF0000"/>
              <w:right w:val="single" w:sz="4" w:space="0" w:color="D22A23"/>
            </w:tcBorders>
            <w:vAlign w:val="top"/>
            <w:hideMark/>
          </w:tcPr>
          <w:p w14:paraId="7ED85713" w14:textId="77777777" w:rsidR="00A302AC" w:rsidRPr="001609F9" w:rsidRDefault="00A302AC" w:rsidP="007E19A3">
            <w:pPr>
              <w:pStyle w:val="ECCTabletext"/>
              <w:rPr>
                <w:lang w:eastAsia="en-US"/>
              </w:rPr>
            </w:pPr>
            <w:r w:rsidRPr="001609F9">
              <w:rPr>
                <w:lang w:eastAsia="en-US"/>
              </w:rPr>
              <w:t>NB</w:t>
            </w:r>
          </w:p>
        </w:tc>
      </w:tr>
      <w:tr w:rsidR="00A302AC" w:rsidRPr="001609F9" w14:paraId="76190C0F" w14:textId="77777777" w:rsidTr="00A302AC">
        <w:trPr>
          <w:trHeight w:val="224"/>
        </w:trPr>
        <w:tc>
          <w:tcPr>
            <w:tcW w:w="649" w:type="pct"/>
            <w:tcBorders>
              <w:top w:val="single" w:sz="4" w:space="0" w:color="D22A23"/>
              <w:left w:val="single" w:sz="4" w:space="0" w:color="D22A23"/>
              <w:bottom w:val="single" w:sz="4" w:space="0" w:color="D22A23"/>
              <w:right w:val="single" w:sz="4" w:space="0" w:color="D22A23"/>
            </w:tcBorders>
            <w:vAlign w:val="top"/>
            <w:hideMark/>
          </w:tcPr>
          <w:p w14:paraId="02F7C35F" w14:textId="77777777" w:rsidR="00A302AC" w:rsidRPr="001609F9" w:rsidRDefault="00A302AC" w:rsidP="007E19A3">
            <w:pPr>
              <w:pStyle w:val="ECCTabletext"/>
              <w:rPr>
                <w:lang w:eastAsia="en-US"/>
              </w:rPr>
            </w:pPr>
            <w:r w:rsidRPr="001609F9">
              <w:rPr>
                <w:lang w:eastAsia="en-US"/>
              </w:rPr>
              <w:t>Y</w:t>
            </w:r>
          </w:p>
        </w:tc>
        <w:tc>
          <w:tcPr>
            <w:tcW w:w="1088" w:type="pct"/>
            <w:tcBorders>
              <w:top w:val="single" w:sz="4" w:space="0" w:color="FF0000"/>
              <w:left w:val="single" w:sz="4" w:space="0" w:color="D22A23"/>
              <w:bottom w:val="single" w:sz="4" w:space="0" w:color="D22A23"/>
              <w:right w:val="single" w:sz="4" w:space="0" w:color="D22A23"/>
            </w:tcBorders>
            <w:vAlign w:val="top"/>
            <w:hideMark/>
          </w:tcPr>
          <w:p w14:paraId="760EBA79" w14:textId="77777777" w:rsidR="00A302AC" w:rsidRPr="001609F9" w:rsidRDefault="00A302AC" w:rsidP="007E19A3">
            <w:pPr>
              <w:pStyle w:val="ECCTabletext"/>
              <w:rPr>
                <w:lang w:eastAsia="en-US"/>
              </w:rPr>
            </w:pPr>
            <w:r w:rsidRPr="001609F9">
              <w:rPr>
                <w:lang w:eastAsia="en-US"/>
              </w:rPr>
              <w:t>NDA</w:t>
            </w:r>
          </w:p>
        </w:tc>
        <w:tc>
          <w:tcPr>
            <w:tcW w:w="1088" w:type="pct"/>
            <w:tcBorders>
              <w:top w:val="single" w:sz="4" w:space="0" w:color="FF0000"/>
              <w:left w:val="single" w:sz="4" w:space="0" w:color="D22A23"/>
              <w:bottom w:val="single" w:sz="4" w:space="0" w:color="D22A23"/>
              <w:right w:val="single" w:sz="4" w:space="0" w:color="D22A23"/>
            </w:tcBorders>
            <w:vAlign w:val="top"/>
            <w:hideMark/>
          </w:tcPr>
          <w:p w14:paraId="2E149F2F" w14:textId="77777777" w:rsidR="00A302AC" w:rsidRPr="001609F9" w:rsidRDefault="00A302AC" w:rsidP="007E19A3">
            <w:pPr>
              <w:pStyle w:val="ECCTabletext"/>
              <w:rPr>
                <w:lang w:eastAsia="en-US"/>
              </w:rPr>
            </w:pPr>
            <w:r w:rsidRPr="001609F9">
              <w:rPr>
                <w:lang w:eastAsia="en-US"/>
              </w:rPr>
              <w:t>44.9 / 47.7 / 44.5</w:t>
            </w:r>
          </w:p>
        </w:tc>
        <w:tc>
          <w:tcPr>
            <w:tcW w:w="1088" w:type="pct"/>
            <w:tcBorders>
              <w:top w:val="single" w:sz="4" w:space="0" w:color="FF0000"/>
              <w:left w:val="single" w:sz="4" w:space="0" w:color="D22A23"/>
              <w:bottom w:val="single" w:sz="4" w:space="0" w:color="D22A23"/>
              <w:right w:val="single" w:sz="4" w:space="0" w:color="D22A23"/>
            </w:tcBorders>
            <w:vAlign w:val="top"/>
            <w:hideMark/>
          </w:tcPr>
          <w:p w14:paraId="682B95C7" w14:textId="77777777" w:rsidR="00A302AC" w:rsidRPr="001609F9" w:rsidRDefault="00A302AC" w:rsidP="007E19A3">
            <w:pPr>
              <w:pStyle w:val="ECCTabletext"/>
              <w:rPr>
                <w:lang w:eastAsia="en-US"/>
              </w:rPr>
            </w:pPr>
            <w:r w:rsidRPr="001609F9">
              <w:rPr>
                <w:lang w:eastAsia="en-US"/>
              </w:rPr>
              <w:t>NDA</w:t>
            </w:r>
          </w:p>
        </w:tc>
        <w:tc>
          <w:tcPr>
            <w:tcW w:w="1087" w:type="pct"/>
            <w:tcBorders>
              <w:top w:val="single" w:sz="4" w:space="0" w:color="FF0000"/>
              <w:left w:val="single" w:sz="4" w:space="0" w:color="D22A23"/>
              <w:bottom w:val="single" w:sz="4" w:space="0" w:color="D22A23"/>
              <w:right w:val="single" w:sz="4" w:space="0" w:color="D22A23"/>
            </w:tcBorders>
            <w:vAlign w:val="top"/>
            <w:hideMark/>
          </w:tcPr>
          <w:p w14:paraId="6B1DECF9" w14:textId="77777777" w:rsidR="00A302AC" w:rsidRPr="001609F9" w:rsidRDefault="00A302AC" w:rsidP="007E19A3">
            <w:pPr>
              <w:pStyle w:val="ECCTabletext"/>
              <w:rPr>
                <w:lang w:eastAsia="en-US"/>
              </w:rPr>
            </w:pPr>
            <w:r w:rsidRPr="001609F9">
              <w:rPr>
                <w:lang w:eastAsia="en-US"/>
              </w:rPr>
              <w:t>27.9 / 30.3 / 30.5</w:t>
            </w:r>
          </w:p>
        </w:tc>
      </w:tr>
    </w:tbl>
    <w:p w14:paraId="39F0822D" w14:textId="77777777" w:rsidR="00A302AC" w:rsidRPr="001609F9" w:rsidRDefault="00A302AC" w:rsidP="00AE14F3">
      <w:pPr>
        <w:pStyle w:val="ECCAnnexheading2"/>
      </w:pPr>
      <w:bookmarkStart w:id="809" w:name="_Toc172540951"/>
      <w:bookmarkStart w:id="810" w:name="_Toc182478777"/>
      <w:bookmarkStart w:id="811" w:name="_Toc183179646"/>
      <w:r w:rsidRPr="001609F9">
        <w:rPr>
          <w:rFonts w:eastAsia="Calibri"/>
        </w:rPr>
        <w:t>Conclusion</w:t>
      </w:r>
      <w:bookmarkEnd w:id="809"/>
      <w:bookmarkEnd w:id="810"/>
      <w:bookmarkEnd w:id="811"/>
    </w:p>
    <w:p w14:paraId="5ABED362" w14:textId="77777777" w:rsidR="00A302AC" w:rsidRPr="001609F9" w:rsidRDefault="00A302AC" w:rsidP="00A302AC">
      <w:r w:rsidRPr="001609F9">
        <w:t>This study derives the peak EIRP values of BSs above the horizon taking into account the characteristics and deployment of BS under the assumptions of the IMT-related WRC-19 agenda item 1.2 on IMT identification under assumption of 78 dBm/100MHz EIRP of MFCN BS. With this peak EIRP value of BS, the peak interference level from MFCN BS with AAS beamforming with subarray to RA (including RA antenna gain) are provided at 200 feet and 1000 feet of RA altitude.  For the base station locations and operational scenarios studied, the margin to the interference tolerance thresholds of RA result in positive values (no interference from BS to RA), more than 44.5dB (Urban macro) and 27.9 dB (Rural macro) for 200 feet and 1000 feet of RA altitude, respectively.</w:t>
      </w:r>
      <w:bookmarkStart w:id="812" w:name="_Hlk182312085"/>
    </w:p>
    <w:p w14:paraId="65C04B0A" w14:textId="77777777" w:rsidR="00A302AC" w:rsidRPr="001609F9" w:rsidRDefault="00A302AC" w:rsidP="00B10E39">
      <w:pPr>
        <w:pStyle w:val="ECCAnnexheading1"/>
        <w:rPr>
          <w:lang w:val="en-GB"/>
        </w:rPr>
      </w:pPr>
      <w:bookmarkStart w:id="813" w:name="_Toc172540889"/>
      <w:bookmarkStart w:id="814" w:name="_Toc172540952"/>
      <w:bookmarkStart w:id="815" w:name="_Toc182478778"/>
      <w:bookmarkStart w:id="816" w:name="_Toc172540953"/>
      <w:bookmarkStart w:id="817" w:name="_Toc183179647"/>
      <w:bookmarkEnd w:id="718"/>
      <w:bookmarkEnd w:id="813"/>
      <w:bookmarkEnd w:id="814"/>
      <w:r w:rsidRPr="001609F9">
        <w:rPr>
          <w:lang w:val="en-GB"/>
        </w:rPr>
        <w:lastRenderedPageBreak/>
        <w:t>(Study J) Calculation of peak receiving interference level in Radio Altimeter from WBB LMP operating in the frequency band 3.8-4.2 GHz to RA antenna at altitudes of 200 feet and 1000 feet with SET1 parameters</w:t>
      </w:r>
      <w:bookmarkEnd w:id="791"/>
      <w:bookmarkEnd w:id="815"/>
      <w:bookmarkEnd w:id="816"/>
      <w:bookmarkEnd w:id="817"/>
      <w:r w:rsidRPr="001609F9">
        <w:rPr>
          <w:lang w:val="en-GB"/>
        </w:rPr>
        <w:t xml:space="preserve"> </w:t>
      </w:r>
    </w:p>
    <w:p w14:paraId="1D0BA2D0" w14:textId="77777777" w:rsidR="00A302AC" w:rsidRPr="001609F9" w:rsidRDefault="00A302AC" w:rsidP="00AE14F3">
      <w:pPr>
        <w:pStyle w:val="ECCAnnexheading2"/>
      </w:pPr>
      <w:bookmarkStart w:id="818" w:name="_Toc169078839"/>
      <w:bookmarkStart w:id="819" w:name="_Toc172540954"/>
      <w:bookmarkStart w:id="820" w:name="_Toc182478779"/>
      <w:bookmarkStart w:id="821" w:name="_Toc183179648"/>
      <w:r w:rsidRPr="001609F9">
        <w:rPr>
          <w:rFonts w:eastAsia="Calibri"/>
        </w:rPr>
        <w:t>System characteristics for studies</w:t>
      </w:r>
      <w:bookmarkEnd w:id="818"/>
      <w:bookmarkEnd w:id="819"/>
      <w:bookmarkEnd w:id="820"/>
      <w:bookmarkEnd w:id="821"/>
    </w:p>
    <w:p w14:paraId="6271D9C8" w14:textId="77777777" w:rsidR="00A302AC" w:rsidRPr="001609F9" w:rsidRDefault="00A302AC" w:rsidP="006D7640">
      <w:pPr>
        <w:pStyle w:val="ECCAnnexheading3"/>
        <w:rPr>
          <w:rFonts w:eastAsia="Calibri"/>
        </w:rPr>
      </w:pPr>
      <w:r w:rsidRPr="001609F9">
        <w:rPr>
          <w:rFonts w:eastAsia="Calibri"/>
        </w:rPr>
        <w:t xml:space="preserve"> WBB LMP</w:t>
      </w:r>
    </w:p>
    <w:p w14:paraId="44BCADCA" w14:textId="77777777" w:rsidR="00A302AC" w:rsidRPr="001609F9" w:rsidRDefault="00A302AC" w:rsidP="00A302AC">
      <w:r w:rsidRPr="001609F9">
        <w:t xml:space="preserve">The parameters of WBB LMP refer to </w:t>
      </w:r>
      <w:r w:rsidRPr="001609F9">
        <w:fldChar w:fldCharType="begin"/>
      </w:r>
      <w:r w:rsidRPr="001609F9">
        <w:instrText xml:space="preserve"> REF _Ref166793391 \r \h </w:instrText>
      </w:r>
      <w:r w:rsidRPr="001609F9">
        <w:fldChar w:fldCharType="separate"/>
      </w:r>
      <w:r w:rsidRPr="001609F9">
        <w:t>0</w:t>
      </w:r>
      <w:r w:rsidRPr="001609F9">
        <w:fldChar w:fldCharType="end"/>
      </w:r>
      <w:r w:rsidRPr="001609F9">
        <w:t xml:space="preserve"> which is also based on WP 5D assumptions for IMT-related WRC-19 agenda item 1.2 on IMT identification.</w:t>
      </w:r>
    </w:p>
    <w:p w14:paraId="1563F9F3" w14:textId="7AD277C1" w:rsidR="00A302AC" w:rsidRPr="001609F9" w:rsidRDefault="00A302AC" w:rsidP="00C800C2">
      <w:pPr>
        <w:pStyle w:val="ECCAnnexheading4"/>
        <w:rPr>
          <w:lang w:val="en-GB"/>
        </w:rPr>
      </w:pPr>
      <w:bookmarkStart w:id="822" w:name="_Toc169078841"/>
      <w:r w:rsidRPr="001609F9">
        <w:rPr>
          <w:lang w:val="en-GB"/>
        </w:rPr>
        <w:t>Base station characteristics for each deployment type</w:t>
      </w:r>
      <w:bookmarkEnd w:id="822"/>
    </w:p>
    <w:p w14:paraId="37789168" w14:textId="77777777" w:rsidR="00A302AC" w:rsidRPr="001609F9" w:rsidRDefault="00A302AC" w:rsidP="00A302AC">
      <w:r w:rsidRPr="001609F9">
        <w:t xml:space="preserve">The BS characteristics refer to the assumption in WRC-19 Agenda item 1.2 for IMT identification, for the frequency range 3.8-4.2 GHz. The MCFN base stations in the 3.4-3.8 GHz band are established for four deployment types: Rural, Urban, Suburban Macro and Urban Micro. But Indoor cells are not considered. </w:t>
      </w:r>
    </w:p>
    <w:p w14:paraId="276F0A1D" w14:textId="77777777" w:rsidR="00A302AC" w:rsidRPr="001609F9" w:rsidRDefault="00A302AC" w:rsidP="00A302AC">
      <w:r w:rsidRPr="001609F9">
        <w:t xml:space="preserve">In addition, the WBB base stations in the 3.8-4.2 GHz band needs to be considered as low and medium power (LMP) so that the TRP would be adjusted to meet medium power (i.e. 51 dBm/100 MHz </w:t>
      </w:r>
      <w:r w:rsidRPr="001609F9">
        <w:rPr>
          <w:i/>
          <w:iCs/>
        </w:rPr>
        <w:t>e.i.r.p.</w:t>
      </w:r>
      <w:r w:rsidRPr="001609F9">
        <w:t>). In case of the airport location environment, the macro environment deployment scenarios are mainly considered near the airport.</w:t>
      </w:r>
    </w:p>
    <w:p w14:paraId="69E3D160" w14:textId="77777777" w:rsidR="00A302AC" w:rsidRPr="001609F9" w:rsidRDefault="00A302AC" w:rsidP="007C6E58">
      <w:pPr>
        <w:pStyle w:val="Caption"/>
      </w:pPr>
      <w:r w:rsidRPr="001609F9">
        <w:t xml:space="preserve">Table </w:t>
      </w:r>
      <w:r w:rsidRPr="001609F9">
        <w:fldChar w:fldCharType="begin"/>
      </w:r>
      <w:r w:rsidRPr="001609F9">
        <w:instrText xml:space="preserve"> SEQ Table \* ARABIC </w:instrText>
      </w:r>
      <w:r w:rsidRPr="001609F9">
        <w:fldChar w:fldCharType="separate"/>
      </w:r>
      <w:r w:rsidRPr="001609F9">
        <w:t>105</w:t>
      </w:r>
      <w:r w:rsidRPr="001609F9">
        <w:fldChar w:fldCharType="end"/>
      </w:r>
      <w:r w:rsidRPr="001609F9">
        <w:t>: Base station characteristics in MCFN and WBB LMP bands from WP 5D assumption for WRC-19</w:t>
      </w:r>
    </w:p>
    <w:tbl>
      <w:tblPr>
        <w:tblStyle w:val="ECCTable-redheader"/>
        <w:tblW w:w="5000" w:type="pct"/>
        <w:tblInd w:w="0" w:type="dxa"/>
        <w:tblLook w:val="04A0" w:firstRow="1" w:lastRow="0" w:firstColumn="1" w:lastColumn="0" w:noHBand="0" w:noVBand="1"/>
      </w:tblPr>
      <w:tblGrid>
        <w:gridCol w:w="2585"/>
        <w:gridCol w:w="2385"/>
        <w:gridCol w:w="2119"/>
        <w:gridCol w:w="2540"/>
      </w:tblGrid>
      <w:tr w:rsidR="00A302AC" w:rsidRPr="001609F9" w14:paraId="6CBED95D" w14:textId="77777777" w:rsidTr="00A302AC">
        <w:trPr>
          <w:cnfStyle w:val="100000000000" w:firstRow="1" w:lastRow="0" w:firstColumn="0" w:lastColumn="0" w:oddVBand="0" w:evenVBand="0" w:oddHBand="0" w:evenHBand="0" w:firstRowFirstColumn="0" w:firstRowLastColumn="0" w:lastRowFirstColumn="0" w:lastRowLastColumn="0"/>
        </w:trPr>
        <w:tc>
          <w:tcPr>
            <w:tcW w:w="0" w:type="pct"/>
            <w:hideMark/>
          </w:tcPr>
          <w:p w14:paraId="63E43DB8" w14:textId="77777777" w:rsidR="00A302AC" w:rsidRPr="001609F9" w:rsidRDefault="00A302AC" w:rsidP="00FB745A">
            <w:pPr>
              <w:pStyle w:val="ECCTableHeaderwhitefont"/>
              <w:rPr>
                <w:b/>
                <w:bCs w:val="0"/>
              </w:rPr>
            </w:pPr>
            <w:r w:rsidRPr="001609F9">
              <w:rPr>
                <w:b/>
                <w:bCs w:val="0"/>
              </w:rPr>
              <w:t>Parameter</w:t>
            </w:r>
          </w:p>
        </w:tc>
        <w:tc>
          <w:tcPr>
            <w:tcW w:w="0" w:type="pct"/>
            <w:gridSpan w:val="3"/>
            <w:hideMark/>
          </w:tcPr>
          <w:p w14:paraId="4620A09F" w14:textId="77777777" w:rsidR="00A302AC" w:rsidRPr="001609F9" w:rsidRDefault="00A302AC" w:rsidP="00FB745A">
            <w:pPr>
              <w:pStyle w:val="ECCTableHeaderwhitefont"/>
              <w:rPr>
                <w:b/>
                <w:bCs w:val="0"/>
              </w:rPr>
            </w:pPr>
            <w:r w:rsidRPr="001609F9">
              <w:rPr>
                <w:b/>
                <w:bCs w:val="0"/>
              </w:rPr>
              <w:t>WBB LMP 3.8-4.2 GHz</w:t>
            </w:r>
          </w:p>
        </w:tc>
      </w:tr>
      <w:tr w:rsidR="00A302AC" w:rsidRPr="001609F9" w14:paraId="3A459F63" w14:textId="77777777" w:rsidTr="00A302AC">
        <w:trPr>
          <w:trHeight w:val="264"/>
        </w:trPr>
        <w:tc>
          <w:tcPr>
            <w:tcW w:w="0" w:type="pct"/>
            <w:tcBorders>
              <w:top w:val="single" w:sz="4" w:space="0" w:color="D22A23"/>
              <w:left w:val="single" w:sz="4" w:space="0" w:color="D22A23"/>
              <w:bottom w:val="single" w:sz="4" w:space="0" w:color="D22A23"/>
              <w:right w:val="single" w:sz="4" w:space="0" w:color="D22A23"/>
            </w:tcBorders>
            <w:hideMark/>
          </w:tcPr>
          <w:p w14:paraId="70A5AA4F" w14:textId="77777777" w:rsidR="00A302AC" w:rsidRPr="001609F9" w:rsidRDefault="00A302AC" w:rsidP="007E19A3">
            <w:pPr>
              <w:pStyle w:val="ECCTabletext"/>
              <w:rPr>
                <w:lang w:eastAsia="en-US"/>
              </w:rPr>
            </w:pPr>
            <w:r w:rsidRPr="001609F9">
              <w:rPr>
                <w:lang w:eastAsia="en-US"/>
              </w:rPr>
              <w:t>Deployment type</w:t>
            </w:r>
          </w:p>
        </w:tc>
        <w:tc>
          <w:tcPr>
            <w:tcW w:w="0" w:type="pct"/>
            <w:gridSpan w:val="3"/>
            <w:tcBorders>
              <w:top w:val="single" w:sz="4" w:space="0" w:color="D22A23"/>
              <w:left w:val="single" w:sz="4" w:space="0" w:color="D22A23"/>
              <w:bottom w:val="single" w:sz="4" w:space="0" w:color="D22A23"/>
              <w:right w:val="single" w:sz="4" w:space="0" w:color="D22A23"/>
            </w:tcBorders>
            <w:hideMark/>
          </w:tcPr>
          <w:p w14:paraId="1E839DB3" w14:textId="77777777" w:rsidR="00A302AC" w:rsidRPr="001609F9" w:rsidRDefault="00A302AC" w:rsidP="007E19A3">
            <w:pPr>
              <w:pStyle w:val="ECCTabletext"/>
              <w:rPr>
                <w:lang w:eastAsia="en-US"/>
              </w:rPr>
            </w:pPr>
            <w:r w:rsidRPr="001609F9">
              <w:rPr>
                <w:lang w:eastAsia="en-US"/>
              </w:rPr>
              <w:t>Medium Power</w:t>
            </w:r>
          </w:p>
        </w:tc>
      </w:tr>
      <w:tr w:rsidR="00A302AC" w:rsidRPr="001609F9" w14:paraId="602B3C1B" w14:textId="77777777" w:rsidTr="00A302AC">
        <w:tc>
          <w:tcPr>
            <w:tcW w:w="0" w:type="pct"/>
            <w:tcBorders>
              <w:top w:val="single" w:sz="4" w:space="0" w:color="D22A23"/>
              <w:left w:val="single" w:sz="4" w:space="0" w:color="D22A23"/>
              <w:bottom w:val="single" w:sz="4" w:space="0" w:color="D22A23"/>
              <w:right w:val="single" w:sz="4" w:space="0" w:color="D22A23"/>
            </w:tcBorders>
            <w:hideMark/>
          </w:tcPr>
          <w:p w14:paraId="1C007E1F" w14:textId="4D368E70" w:rsidR="00A302AC" w:rsidRPr="001609F9" w:rsidRDefault="00A302AC" w:rsidP="007E19A3">
            <w:pPr>
              <w:pStyle w:val="ECCTabletext"/>
              <w:rPr>
                <w:lang w:eastAsia="en-US"/>
              </w:rPr>
            </w:pPr>
            <w:r w:rsidRPr="001609F9">
              <w:rPr>
                <w:lang w:eastAsia="en-US"/>
              </w:rPr>
              <w:t xml:space="preserve">Bandwidth </w:t>
            </w:r>
            <m:oMath>
              <m:r>
                <w:rPr>
                  <w:rFonts w:ascii="Cambria Math" w:hAnsi="Cambria Math"/>
                </w:rPr>
                <m:t>BW</m:t>
              </m:r>
            </m:oMath>
            <w:r w:rsidRPr="001609F9">
              <w:rPr>
                <w:lang w:eastAsia="en-US"/>
              </w:rPr>
              <w:t xml:space="preserve"> (MHz)</w:t>
            </w:r>
          </w:p>
        </w:tc>
        <w:tc>
          <w:tcPr>
            <w:tcW w:w="0" w:type="pct"/>
            <w:gridSpan w:val="3"/>
            <w:tcBorders>
              <w:top w:val="single" w:sz="4" w:space="0" w:color="D22A23"/>
              <w:left w:val="single" w:sz="4" w:space="0" w:color="D22A23"/>
              <w:bottom w:val="single" w:sz="4" w:space="0" w:color="D22A23"/>
              <w:right w:val="single" w:sz="4" w:space="0" w:color="D22A23"/>
            </w:tcBorders>
            <w:hideMark/>
          </w:tcPr>
          <w:p w14:paraId="59F326FA" w14:textId="77777777" w:rsidR="00A302AC" w:rsidRPr="001609F9" w:rsidRDefault="00A302AC" w:rsidP="007E19A3">
            <w:pPr>
              <w:pStyle w:val="ECCTabletext"/>
              <w:rPr>
                <w:lang w:eastAsia="en-US"/>
              </w:rPr>
            </w:pPr>
            <w:r w:rsidRPr="001609F9">
              <w:rPr>
                <w:lang w:eastAsia="en-US"/>
              </w:rPr>
              <w:t>100</w:t>
            </w:r>
          </w:p>
        </w:tc>
      </w:tr>
      <w:tr w:rsidR="00A302AC" w:rsidRPr="001609F9" w14:paraId="286AFCBD" w14:textId="77777777" w:rsidTr="00A302AC">
        <w:tc>
          <w:tcPr>
            <w:tcW w:w="0" w:type="pct"/>
            <w:tcBorders>
              <w:top w:val="single" w:sz="4" w:space="0" w:color="D22A23"/>
              <w:left w:val="single" w:sz="4" w:space="0" w:color="D22A23"/>
              <w:bottom w:val="single" w:sz="4" w:space="0" w:color="D22A23"/>
              <w:right w:val="single" w:sz="4" w:space="0" w:color="D22A23"/>
            </w:tcBorders>
            <w:hideMark/>
          </w:tcPr>
          <w:p w14:paraId="75ADB83D" w14:textId="77777777" w:rsidR="00A302AC" w:rsidRPr="001609F9" w:rsidRDefault="00A302AC" w:rsidP="007E19A3">
            <w:pPr>
              <w:pStyle w:val="ECCTabletext"/>
              <w:rPr>
                <w:lang w:eastAsia="en-US"/>
              </w:rPr>
            </w:pPr>
            <w:r w:rsidRPr="001609F9">
              <w:rPr>
                <w:i/>
                <w:iCs/>
                <w:lang w:eastAsia="en-US"/>
              </w:rPr>
              <w:t>e.i.r.p.</w:t>
            </w:r>
            <w:r w:rsidRPr="001609F9">
              <w:rPr>
                <w:lang w:eastAsia="en-US"/>
              </w:rPr>
              <w:t xml:space="preserve"> at boresight (dBm)</w:t>
            </w:r>
          </w:p>
        </w:tc>
        <w:tc>
          <w:tcPr>
            <w:tcW w:w="0" w:type="pct"/>
            <w:gridSpan w:val="3"/>
            <w:tcBorders>
              <w:top w:val="single" w:sz="4" w:space="0" w:color="D22A23"/>
              <w:left w:val="single" w:sz="4" w:space="0" w:color="D22A23"/>
              <w:bottom w:val="single" w:sz="4" w:space="0" w:color="D22A23"/>
              <w:right w:val="single" w:sz="4" w:space="0" w:color="D22A23"/>
            </w:tcBorders>
            <w:hideMark/>
          </w:tcPr>
          <w:p w14:paraId="2481F399" w14:textId="77777777" w:rsidR="00A302AC" w:rsidRPr="001609F9" w:rsidRDefault="00A302AC" w:rsidP="007E19A3">
            <w:pPr>
              <w:pStyle w:val="ECCTabletext"/>
              <w:rPr>
                <w:lang w:eastAsia="en-US"/>
              </w:rPr>
            </w:pPr>
            <w:r w:rsidRPr="001609F9">
              <w:rPr>
                <w:lang w:eastAsia="en-US"/>
              </w:rPr>
              <w:t>51</w:t>
            </w:r>
          </w:p>
        </w:tc>
      </w:tr>
      <w:tr w:rsidR="00A302AC" w:rsidRPr="001609F9" w14:paraId="6231F111" w14:textId="77777777" w:rsidTr="00A302AC">
        <w:tc>
          <w:tcPr>
            <w:tcW w:w="0" w:type="pct"/>
            <w:tcBorders>
              <w:top w:val="single" w:sz="4" w:space="0" w:color="D22A23"/>
              <w:left w:val="single" w:sz="4" w:space="0" w:color="D22A23"/>
              <w:bottom w:val="single" w:sz="4" w:space="0" w:color="D22A23"/>
              <w:right w:val="single" w:sz="4" w:space="0" w:color="D22A23"/>
            </w:tcBorders>
            <w:hideMark/>
          </w:tcPr>
          <w:p w14:paraId="2B6EB56E" w14:textId="77777777" w:rsidR="00A302AC" w:rsidRPr="001609F9" w:rsidRDefault="00A302AC" w:rsidP="007E19A3">
            <w:pPr>
              <w:pStyle w:val="ECCTabletext"/>
              <w:rPr>
                <w:lang w:eastAsia="en-US"/>
              </w:rPr>
            </w:pPr>
            <w:r w:rsidRPr="001609F9">
              <w:rPr>
                <w:lang w:eastAsia="en-US"/>
              </w:rPr>
              <w:t>Deployment scenarios</w:t>
            </w:r>
          </w:p>
        </w:tc>
        <w:tc>
          <w:tcPr>
            <w:tcW w:w="0" w:type="pct"/>
            <w:tcBorders>
              <w:top w:val="single" w:sz="4" w:space="0" w:color="D22A23"/>
              <w:left w:val="single" w:sz="4" w:space="0" w:color="D22A23"/>
              <w:bottom w:val="single" w:sz="4" w:space="0" w:color="D22A23"/>
              <w:right w:val="single" w:sz="4" w:space="0" w:color="D22A23"/>
            </w:tcBorders>
            <w:hideMark/>
          </w:tcPr>
          <w:p w14:paraId="5132FD79" w14:textId="77777777" w:rsidR="00A302AC" w:rsidRPr="001609F9" w:rsidRDefault="00A302AC" w:rsidP="007E19A3">
            <w:pPr>
              <w:pStyle w:val="ECCTabletext"/>
              <w:rPr>
                <w:lang w:eastAsia="en-US"/>
              </w:rPr>
            </w:pPr>
            <w:r w:rsidRPr="001609F9">
              <w:rPr>
                <w:lang w:eastAsia="en-US"/>
              </w:rPr>
              <w:t>Suburban macro</w:t>
            </w:r>
          </w:p>
        </w:tc>
        <w:tc>
          <w:tcPr>
            <w:tcW w:w="0" w:type="pct"/>
            <w:tcBorders>
              <w:top w:val="single" w:sz="4" w:space="0" w:color="D22A23"/>
              <w:left w:val="single" w:sz="4" w:space="0" w:color="D22A23"/>
              <w:bottom w:val="single" w:sz="4" w:space="0" w:color="D22A23"/>
              <w:right w:val="single" w:sz="4" w:space="0" w:color="D22A23"/>
            </w:tcBorders>
            <w:hideMark/>
          </w:tcPr>
          <w:p w14:paraId="2C32F3DC" w14:textId="77777777" w:rsidR="00A302AC" w:rsidRPr="001609F9" w:rsidRDefault="00A302AC" w:rsidP="007E19A3">
            <w:pPr>
              <w:pStyle w:val="ECCTabletext"/>
              <w:rPr>
                <w:lang w:eastAsia="en-US"/>
              </w:rPr>
            </w:pPr>
            <w:r w:rsidRPr="001609F9">
              <w:rPr>
                <w:lang w:eastAsia="en-US"/>
              </w:rPr>
              <w:t>Urban macro</w:t>
            </w:r>
          </w:p>
        </w:tc>
        <w:tc>
          <w:tcPr>
            <w:tcW w:w="0" w:type="pct"/>
            <w:tcBorders>
              <w:top w:val="single" w:sz="4" w:space="0" w:color="D22A23"/>
              <w:left w:val="single" w:sz="4" w:space="0" w:color="D22A23"/>
              <w:bottom w:val="single" w:sz="4" w:space="0" w:color="D22A23"/>
              <w:right w:val="single" w:sz="4" w:space="0" w:color="D22A23"/>
            </w:tcBorders>
            <w:hideMark/>
          </w:tcPr>
          <w:p w14:paraId="39C1FDCA" w14:textId="77777777" w:rsidR="00A302AC" w:rsidRPr="001609F9" w:rsidRDefault="00A302AC" w:rsidP="007E19A3">
            <w:pPr>
              <w:pStyle w:val="ECCTabletext"/>
              <w:rPr>
                <w:lang w:eastAsia="en-US"/>
              </w:rPr>
            </w:pPr>
            <w:r w:rsidRPr="001609F9">
              <w:rPr>
                <w:lang w:eastAsia="en-US"/>
              </w:rPr>
              <w:t>Micro</w:t>
            </w:r>
          </w:p>
        </w:tc>
      </w:tr>
      <w:tr w:rsidR="00A302AC" w:rsidRPr="001609F9" w14:paraId="435361C2" w14:textId="77777777" w:rsidTr="00A302AC">
        <w:tc>
          <w:tcPr>
            <w:tcW w:w="0" w:type="pct"/>
            <w:tcBorders>
              <w:top w:val="single" w:sz="4" w:space="0" w:color="D22A23"/>
              <w:left w:val="single" w:sz="4" w:space="0" w:color="D22A23"/>
              <w:bottom w:val="single" w:sz="4" w:space="0" w:color="D22A23"/>
              <w:right w:val="single" w:sz="4" w:space="0" w:color="D22A23"/>
            </w:tcBorders>
            <w:hideMark/>
          </w:tcPr>
          <w:p w14:paraId="30FA0C58" w14:textId="77777777" w:rsidR="00A302AC" w:rsidRPr="001609F9" w:rsidRDefault="00A302AC" w:rsidP="007E19A3">
            <w:pPr>
              <w:pStyle w:val="ECCTabletext"/>
              <w:rPr>
                <w:lang w:eastAsia="en-US"/>
              </w:rPr>
            </w:pPr>
            <w:r w:rsidRPr="001609F9">
              <w:rPr>
                <w:lang w:eastAsia="en-US"/>
              </w:rPr>
              <w:t>Cell radius (km)</w:t>
            </w:r>
          </w:p>
          <w:p w14:paraId="03B8466B" w14:textId="77777777" w:rsidR="00A302AC" w:rsidRPr="001609F9" w:rsidRDefault="00A302AC" w:rsidP="007E19A3">
            <w:pPr>
              <w:pStyle w:val="ECCTabletext"/>
              <w:rPr>
                <w:lang w:eastAsia="en-US"/>
              </w:rPr>
            </w:pPr>
            <w:r w:rsidRPr="001609F9">
              <w:rPr>
                <w:lang w:eastAsia="en-US"/>
              </w:rPr>
              <w:t>(Absolute angle to serve cell edge)</w:t>
            </w:r>
          </w:p>
        </w:tc>
        <w:tc>
          <w:tcPr>
            <w:tcW w:w="0" w:type="pct"/>
            <w:tcBorders>
              <w:top w:val="single" w:sz="4" w:space="0" w:color="D22A23"/>
              <w:left w:val="single" w:sz="4" w:space="0" w:color="D22A23"/>
              <w:bottom w:val="single" w:sz="4" w:space="0" w:color="D22A23"/>
              <w:right w:val="single" w:sz="4" w:space="0" w:color="D22A23"/>
            </w:tcBorders>
            <w:hideMark/>
          </w:tcPr>
          <w:p w14:paraId="4F721E0F" w14:textId="77777777" w:rsidR="00A302AC" w:rsidRPr="001609F9" w:rsidRDefault="00A302AC" w:rsidP="007E19A3">
            <w:pPr>
              <w:pStyle w:val="ECCTabletext"/>
              <w:rPr>
                <w:lang w:eastAsia="en-US"/>
              </w:rPr>
            </w:pPr>
            <w:r w:rsidRPr="001609F9">
              <w:rPr>
                <w:lang w:eastAsia="en-US"/>
              </w:rPr>
              <w:t xml:space="preserve">0.8 </w:t>
            </w:r>
          </w:p>
          <w:p w14:paraId="67F7FF36" w14:textId="77777777" w:rsidR="00A302AC" w:rsidRPr="001609F9" w:rsidRDefault="00A302AC" w:rsidP="007E19A3">
            <w:pPr>
              <w:pStyle w:val="ECCTabletext"/>
              <w:rPr>
                <w:lang w:eastAsia="en-US"/>
              </w:rPr>
            </w:pPr>
            <w:r w:rsidRPr="001609F9">
              <w:rPr>
                <w:lang w:eastAsia="en-US"/>
              </w:rPr>
              <w:t>(91.8°)</w:t>
            </w:r>
          </w:p>
        </w:tc>
        <w:tc>
          <w:tcPr>
            <w:tcW w:w="0" w:type="pct"/>
            <w:tcBorders>
              <w:top w:val="single" w:sz="4" w:space="0" w:color="D22A23"/>
              <w:left w:val="single" w:sz="4" w:space="0" w:color="D22A23"/>
              <w:bottom w:val="single" w:sz="4" w:space="0" w:color="D22A23"/>
              <w:right w:val="single" w:sz="4" w:space="0" w:color="D22A23"/>
            </w:tcBorders>
            <w:hideMark/>
          </w:tcPr>
          <w:p w14:paraId="3006ABAF" w14:textId="77777777" w:rsidR="00A302AC" w:rsidRPr="001609F9" w:rsidRDefault="00A302AC" w:rsidP="007E19A3">
            <w:pPr>
              <w:pStyle w:val="ECCTabletext"/>
              <w:rPr>
                <w:lang w:eastAsia="en-US"/>
              </w:rPr>
            </w:pPr>
            <w:r w:rsidRPr="001609F9">
              <w:rPr>
                <w:lang w:eastAsia="en-US"/>
              </w:rPr>
              <w:t>0.4</w:t>
            </w:r>
          </w:p>
          <w:p w14:paraId="0AF53617" w14:textId="77777777" w:rsidR="00A302AC" w:rsidRPr="001609F9" w:rsidRDefault="00A302AC" w:rsidP="007E19A3">
            <w:pPr>
              <w:pStyle w:val="ECCTabletext"/>
              <w:rPr>
                <w:lang w:eastAsia="en-US"/>
              </w:rPr>
            </w:pPr>
            <w:r w:rsidRPr="001609F9">
              <w:rPr>
                <w:lang w:eastAsia="en-US"/>
              </w:rPr>
              <w:t>(92.9°)</w:t>
            </w:r>
          </w:p>
        </w:tc>
        <w:tc>
          <w:tcPr>
            <w:tcW w:w="0" w:type="pct"/>
            <w:tcBorders>
              <w:top w:val="single" w:sz="4" w:space="0" w:color="D22A23"/>
              <w:left w:val="single" w:sz="4" w:space="0" w:color="D22A23"/>
              <w:bottom w:val="single" w:sz="4" w:space="0" w:color="D22A23"/>
              <w:right w:val="single" w:sz="4" w:space="0" w:color="D22A23"/>
            </w:tcBorders>
            <w:hideMark/>
          </w:tcPr>
          <w:p w14:paraId="7C28B7D7" w14:textId="77777777" w:rsidR="00A302AC" w:rsidRPr="001609F9" w:rsidRDefault="00A302AC" w:rsidP="007E19A3">
            <w:pPr>
              <w:pStyle w:val="ECCTabletext"/>
              <w:rPr>
                <w:lang w:eastAsia="en-US"/>
              </w:rPr>
            </w:pPr>
            <w:r w:rsidRPr="001609F9">
              <w:rPr>
                <w:lang w:eastAsia="en-US"/>
              </w:rPr>
              <w:t>0.2 (Note 6)</w:t>
            </w:r>
          </w:p>
          <w:p w14:paraId="4121A8BE" w14:textId="77777777" w:rsidR="00A302AC" w:rsidRPr="001609F9" w:rsidRDefault="00A302AC" w:rsidP="007E19A3">
            <w:pPr>
              <w:pStyle w:val="ECCTabletext"/>
              <w:rPr>
                <w:lang w:eastAsia="en-US"/>
              </w:rPr>
            </w:pPr>
            <w:r w:rsidRPr="001609F9">
              <w:rPr>
                <w:lang w:eastAsia="en-US"/>
              </w:rPr>
              <w:t>(91.7°)</w:t>
            </w:r>
          </w:p>
        </w:tc>
      </w:tr>
      <w:tr w:rsidR="00A302AC" w:rsidRPr="001609F9" w14:paraId="3A80B4C2" w14:textId="77777777" w:rsidTr="00A302AC">
        <w:tc>
          <w:tcPr>
            <w:tcW w:w="0" w:type="pct"/>
            <w:tcBorders>
              <w:top w:val="single" w:sz="4" w:space="0" w:color="D22A23"/>
              <w:left w:val="single" w:sz="4" w:space="0" w:color="D22A23"/>
              <w:bottom w:val="single" w:sz="4" w:space="0" w:color="D22A23"/>
              <w:right w:val="single" w:sz="4" w:space="0" w:color="D22A23"/>
            </w:tcBorders>
            <w:hideMark/>
          </w:tcPr>
          <w:p w14:paraId="70DA160E" w14:textId="12B01720" w:rsidR="00A302AC" w:rsidRPr="001609F9" w:rsidRDefault="00A302AC" w:rsidP="007E19A3">
            <w:pPr>
              <w:pStyle w:val="ECCTabletext"/>
              <w:rPr>
                <w:lang w:eastAsia="en-US"/>
              </w:rPr>
            </w:pPr>
            <w:r w:rsidRPr="001609F9">
              <w:rPr>
                <w:lang w:eastAsia="en-US"/>
              </w:rPr>
              <w:t xml:space="preserve">Antenna height </w:t>
            </w:r>
            <m:oMath>
              <m:sSub>
                <m:sSubPr>
                  <m:ctrlPr>
                    <w:rPr>
                      <w:rFonts w:ascii="Cambria Math" w:hAnsi="Cambria Math"/>
                      <w:lang w:eastAsia="en-US"/>
                    </w:rPr>
                  </m:ctrlPr>
                </m:sSubPr>
                <m:e>
                  <m:r>
                    <w:rPr>
                      <w:rFonts w:ascii="Cambria Math" w:hAnsi="Cambria Math"/>
                    </w:rPr>
                    <m:t>h</m:t>
                  </m:r>
                </m:e>
                <m:sub>
                  <m:r>
                    <w:rPr>
                      <w:rFonts w:ascii="Cambria Math" w:hAnsi="Cambria Math"/>
                    </w:rPr>
                    <m:t>AAS</m:t>
                  </m:r>
                </m:sub>
              </m:sSub>
            </m:oMath>
            <w:r w:rsidRPr="001609F9">
              <w:rPr>
                <w:lang w:eastAsia="en-US"/>
              </w:rPr>
              <w:t xml:space="preserve"> (m)</w:t>
            </w:r>
          </w:p>
        </w:tc>
        <w:tc>
          <w:tcPr>
            <w:tcW w:w="0" w:type="pct"/>
            <w:tcBorders>
              <w:top w:val="single" w:sz="4" w:space="0" w:color="D22A23"/>
              <w:left w:val="single" w:sz="4" w:space="0" w:color="D22A23"/>
              <w:bottom w:val="single" w:sz="4" w:space="0" w:color="D22A23"/>
              <w:right w:val="single" w:sz="4" w:space="0" w:color="D22A23"/>
            </w:tcBorders>
            <w:hideMark/>
          </w:tcPr>
          <w:p w14:paraId="798D1B55" w14:textId="77777777" w:rsidR="00A302AC" w:rsidRPr="001609F9" w:rsidRDefault="00A302AC" w:rsidP="007E19A3">
            <w:pPr>
              <w:pStyle w:val="ECCTabletext"/>
              <w:rPr>
                <w:lang w:eastAsia="en-US"/>
              </w:rPr>
            </w:pPr>
            <w:r w:rsidRPr="001609F9">
              <w:rPr>
                <w:lang w:eastAsia="en-US"/>
              </w:rPr>
              <w:t>25</w:t>
            </w:r>
          </w:p>
        </w:tc>
        <w:tc>
          <w:tcPr>
            <w:tcW w:w="0" w:type="pct"/>
            <w:tcBorders>
              <w:top w:val="single" w:sz="4" w:space="0" w:color="D22A23"/>
              <w:left w:val="single" w:sz="4" w:space="0" w:color="D22A23"/>
              <w:bottom w:val="single" w:sz="4" w:space="0" w:color="D22A23"/>
              <w:right w:val="single" w:sz="4" w:space="0" w:color="D22A23"/>
            </w:tcBorders>
            <w:hideMark/>
          </w:tcPr>
          <w:p w14:paraId="355E7CA6" w14:textId="77777777" w:rsidR="00A302AC" w:rsidRPr="001609F9" w:rsidRDefault="00A302AC" w:rsidP="007E19A3">
            <w:pPr>
              <w:pStyle w:val="ECCTabletext"/>
              <w:rPr>
                <w:lang w:eastAsia="en-US"/>
              </w:rPr>
            </w:pPr>
            <w:r w:rsidRPr="001609F9">
              <w:rPr>
                <w:lang w:eastAsia="en-US"/>
              </w:rPr>
              <w:t>20</w:t>
            </w:r>
          </w:p>
        </w:tc>
        <w:tc>
          <w:tcPr>
            <w:tcW w:w="0" w:type="pct"/>
            <w:tcBorders>
              <w:top w:val="single" w:sz="4" w:space="0" w:color="D22A23"/>
              <w:left w:val="single" w:sz="4" w:space="0" w:color="D22A23"/>
              <w:bottom w:val="single" w:sz="4" w:space="0" w:color="D22A23"/>
              <w:right w:val="single" w:sz="4" w:space="0" w:color="D22A23"/>
            </w:tcBorders>
            <w:hideMark/>
          </w:tcPr>
          <w:p w14:paraId="04E0AE05" w14:textId="77777777" w:rsidR="00A302AC" w:rsidRPr="001609F9" w:rsidRDefault="00A302AC" w:rsidP="007E19A3">
            <w:pPr>
              <w:pStyle w:val="ECCTabletext"/>
              <w:rPr>
                <w:lang w:eastAsia="en-US"/>
              </w:rPr>
            </w:pPr>
            <w:r w:rsidRPr="001609F9">
              <w:rPr>
                <w:lang w:eastAsia="en-US"/>
              </w:rPr>
              <w:t>6</w:t>
            </w:r>
          </w:p>
        </w:tc>
      </w:tr>
      <w:tr w:rsidR="00A302AC" w:rsidRPr="001609F9" w14:paraId="74822933" w14:textId="77777777" w:rsidTr="00A302AC">
        <w:tc>
          <w:tcPr>
            <w:tcW w:w="0" w:type="pct"/>
            <w:tcBorders>
              <w:top w:val="single" w:sz="4" w:space="0" w:color="D22A23"/>
              <w:left w:val="single" w:sz="4" w:space="0" w:color="D22A23"/>
              <w:bottom w:val="single" w:sz="4" w:space="0" w:color="D22A23"/>
              <w:right w:val="single" w:sz="4" w:space="0" w:color="D22A23"/>
            </w:tcBorders>
            <w:hideMark/>
          </w:tcPr>
          <w:p w14:paraId="76A34021" w14:textId="77777777" w:rsidR="00A302AC" w:rsidRPr="001609F9" w:rsidRDefault="00A302AC" w:rsidP="007E19A3">
            <w:pPr>
              <w:pStyle w:val="ECCTabletext"/>
              <w:rPr>
                <w:lang w:eastAsia="en-US"/>
              </w:rPr>
            </w:pPr>
            <w:r w:rsidRPr="001609F9">
              <w:rPr>
                <w:lang w:eastAsia="en-US"/>
              </w:rPr>
              <w:t>AAS model</w:t>
            </w:r>
          </w:p>
        </w:tc>
        <w:tc>
          <w:tcPr>
            <w:tcW w:w="0" w:type="pct"/>
            <w:gridSpan w:val="2"/>
            <w:tcBorders>
              <w:top w:val="single" w:sz="4" w:space="0" w:color="D22A23"/>
              <w:left w:val="single" w:sz="4" w:space="0" w:color="D22A23"/>
              <w:bottom w:val="single" w:sz="4" w:space="0" w:color="D22A23"/>
              <w:right w:val="single" w:sz="4" w:space="0" w:color="D22A23"/>
            </w:tcBorders>
            <w:hideMark/>
          </w:tcPr>
          <w:p w14:paraId="6FE02108" w14:textId="77777777" w:rsidR="00A302AC" w:rsidRPr="001609F9" w:rsidRDefault="00A302AC" w:rsidP="007E19A3">
            <w:pPr>
              <w:pStyle w:val="ECCTabletext"/>
              <w:rPr>
                <w:lang w:eastAsia="en-US"/>
              </w:rPr>
            </w:pPr>
            <w:r w:rsidRPr="001609F9">
              <w:rPr>
                <w:lang w:eastAsia="en-US"/>
              </w:rPr>
              <w:t>4x8 (3x1 SubA)</w:t>
            </w:r>
          </w:p>
        </w:tc>
        <w:tc>
          <w:tcPr>
            <w:tcW w:w="0" w:type="pct"/>
            <w:tcBorders>
              <w:top w:val="single" w:sz="4" w:space="0" w:color="D22A23"/>
              <w:left w:val="single" w:sz="4" w:space="0" w:color="D22A23"/>
              <w:bottom w:val="single" w:sz="4" w:space="0" w:color="D22A23"/>
              <w:right w:val="single" w:sz="4" w:space="0" w:color="D22A23"/>
            </w:tcBorders>
            <w:hideMark/>
          </w:tcPr>
          <w:p w14:paraId="0460113E" w14:textId="77777777" w:rsidR="00A302AC" w:rsidRPr="001609F9" w:rsidRDefault="00A302AC" w:rsidP="007E19A3">
            <w:pPr>
              <w:pStyle w:val="ECCTabletext"/>
              <w:rPr>
                <w:lang w:eastAsia="en-US"/>
              </w:rPr>
            </w:pPr>
            <w:r w:rsidRPr="001609F9">
              <w:rPr>
                <w:lang w:eastAsia="en-US"/>
              </w:rPr>
              <w:t>8x8 (No SubA)</w:t>
            </w:r>
          </w:p>
        </w:tc>
      </w:tr>
      <w:tr w:rsidR="00A302AC" w:rsidRPr="001609F9" w14:paraId="3B5F0CA0" w14:textId="77777777" w:rsidTr="00A302AC">
        <w:tc>
          <w:tcPr>
            <w:tcW w:w="0" w:type="pct"/>
            <w:tcBorders>
              <w:top w:val="single" w:sz="4" w:space="0" w:color="D22A23"/>
              <w:left w:val="single" w:sz="4" w:space="0" w:color="D22A23"/>
              <w:bottom w:val="single" w:sz="4" w:space="0" w:color="D22A23"/>
              <w:right w:val="single" w:sz="4" w:space="0" w:color="D22A23"/>
            </w:tcBorders>
            <w:hideMark/>
          </w:tcPr>
          <w:p w14:paraId="407373C7" w14:textId="77777777" w:rsidR="00A302AC" w:rsidRPr="001609F9" w:rsidRDefault="00A302AC" w:rsidP="007E19A3">
            <w:pPr>
              <w:pStyle w:val="ECCTabletext"/>
              <w:rPr>
                <w:lang w:eastAsia="en-US"/>
              </w:rPr>
            </w:pPr>
            <w:r w:rsidRPr="001609F9">
              <w:rPr>
                <w:lang w:eastAsia="en-US"/>
              </w:rPr>
              <w:t>Mechanical downtilt (degrees)</w:t>
            </w:r>
          </w:p>
        </w:tc>
        <w:tc>
          <w:tcPr>
            <w:tcW w:w="0" w:type="pct"/>
            <w:gridSpan w:val="2"/>
            <w:tcBorders>
              <w:top w:val="single" w:sz="4" w:space="0" w:color="D22A23"/>
              <w:left w:val="single" w:sz="4" w:space="0" w:color="D22A23"/>
              <w:bottom w:val="single" w:sz="4" w:space="0" w:color="D22A23"/>
              <w:right w:val="single" w:sz="4" w:space="0" w:color="D22A23"/>
            </w:tcBorders>
            <w:hideMark/>
          </w:tcPr>
          <w:p w14:paraId="282D62A6" w14:textId="77777777" w:rsidR="00A302AC" w:rsidRPr="001609F9" w:rsidRDefault="00A302AC" w:rsidP="007E19A3">
            <w:pPr>
              <w:pStyle w:val="ECCTabletext"/>
              <w:rPr>
                <w:lang w:eastAsia="en-US"/>
              </w:rPr>
            </w:pPr>
            <w:r w:rsidRPr="001609F9">
              <w:rPr>
                <w:lang w:eastAsia="en-US"/>
              </w:rPr>
              <w:t>6</w:t>
            </w:r>
          </w:p>
        </w:tc>
        <w:tc>
          <w:tcPr>
            <w:tcW w:w="0" w:type="pct"/>
            <w:tcBorders>
              <w:top w:val="single" w:sz="4" w:space="0" w:color="D22A23"/>
              <w:left w:val="single" w:sz="4" w:space="0" w:color="D22A23"/>
              <w:bottom w:val="single" w:sz="4" w:space="0" w:color="D22A23"/>
              <w:right w:val="single" w:sz="4" w:space="0" w:color="D22A23"/>
            </w:tcBorders>
            <w:hideMark/>
          </w:tcPr>
          <w:p w14:paraId="702E4D79" w14:textId="77777777" w:rsidR="00A302AC" w:rsidRPr="001609F9" w:rsidRDefault="00A302AC" w:rsidP="007E19A3">
            <w:pPr>
              <w:pStyle w:val="ECCTabletext"/>
              <w:rPr>
                <w:lang w:eastAsia="en-US"/>
              </w:rPr>
            </w:pPr>
            <w:r w:rsidRPr="001609F9">
              <w:rPr>
                <w:lang w:eastAsia="en-US"/>
              </w:rPr>
              <w:t>10</w:t>
            </w:r>
          </w:p>
        </w:tc>
      </w:tr>
      <w:tr w:rsidR="00A302AC" w:rsidRPr="001609F9" w14:paraId="097D6DF5" w14:textId="77777777" w:rsidTr="00A302AC">
        <w:tc>
          <w:tcPr>
            <w:tcW w:w="0" w:type="pct"/>
            <w:tcBorders>
              <w:top w:val="single" w:sz="4" w:space="0" w:color="D22A23"/>
              <w:left w:val="single" w:sz="4" w:space="0" w:color="D22A23"/>
              <w:bottom w:val="single" w:sz="4" w:space="0" w:color="D22A23"/>
              <w:right w:val="single" w:sz="4" w:space="0" w:color="D22A23"/>
            </w:tcBorders>
            <w:hideMark/>
          </w:tcPr>
          <w:p w14:paraId="48741EBB" w14:textId="77777777" w:rsidR="00A302AC" w:rsidRPr="001609F9" w:rsidRDefault="00A302AC" w:rsidP="007E19A3">
            <w:pPr>
              <w:pStyle w:val="ECCTabletext"/>
              <w:rPr>
                <w:lang w:eastAsia="en-US"/>
              </w:rPr>
            </w:pPr>
            <w:r w:rsidRPr="001609F9">
              <w:rPr>
                <w:lang w:eastAsia="en-US"/>
              </w:rPr>
              <w:t>horizontal coverage range (degrees)</w:t>
            </w:r>
          </w:p>
        </w:tc>
        <w:tc>
          <w:tcPr>
            <w:tcW w:w="0" w:type="pct"/>
            <w:gridSpan w:val="3"/>
            <w:tcBorders>
              <w:top w:val="single" w:sz="4" w:space="0" w:color="D22A23"/>
              <w:left w:val="single" w:sz="4" w:space="0" w:color="D22A23"/>
              <w:bottom w:val="single" w:sz="4" w:space="0" w:color="D22A23"/>
              <w:right w:val="single" w:sz="4" w:space="0" w:color="D22A23"/>
            </w:tcBorders>
            <w:hideMark/>
          </w:tcPr>
          <w:p w14:paraId="29CBC626" w14:textId="51398E36" w:rsidR="00A302AC" w:rsidRPr="001609F9" w:rsidRDefault="00A302AC" w:rsidP="007E19A3">
            <w:pPr>
              <w:pStyle w:val="ECCTabletext"/>
              <w:rPr>
                <w:lang w:eastAsia="en-US"/>
              </w:rPr>
            </w:pPr>
            <w:r w:rsidRPr="001609F9">
              <w:rPr>
                <w:lang w:eastAsia="en-US"/>
              </w:rPr>
              <w:t>± 60° (</w:t>
            </w:r>
            <m:oMath>
              <m:sSub>
                <m:sSubPr>
                  <m:ctrlPr>
                    <w:rPr>
                      <w:rFonts w:ascii="Cambria Math" w:hAnsi="Cambria Math"/>
                      <w:lang w:eastAsia="en-US"/>
                    </w:rPr>
                  </m:ctrlPr>
                </m:sSubPr>
                <m:e>
                  <m:r>
                    <w:rPr>
                      <w:rFonts w:ascii="Cambria Math" w:hAnsi="Cambria Math"/>
                    </w:rPr>
                    <m:t>φ</m:t>
                  </m:r>
                </m:e>
                <m:sub>
                  <m:r>
                    <w:rPr>
                      <w:rFonts w:ascii="Cambria Math" w:hAnsi="Cambria Math"/>
                    </w:rPr>
                    <m:t>coverage</m:t>
                  </m:r>
                </m:sub>
              </m:sSub>
              <m:r>
                <m:rPr>
                  <m:sty m:val="p"/>
                </m:rPr>
                <w:rPr>
                  <w:rFonts w:ascii="Cambria Math" w:hAnsi="Cambria Math"/>
                </w:rPr>
                <m:t>=60°)</m:t>
              </m:r>
            </m:oMath>
          </w:p>
        </w:tc>
      </w:tr>
      <w:tr w:rsidR="00A302AC" w:rsidRPr="001609F9" w14:paraId="40AFF95B" w14:textId="77777777" w:rsidTr="00A302AC">
        <w:tc>
          <w:tcPr>
            <w:tcW w:w="0" w:type="pct"/>
            <w:tcBorders>
              <w:top w:val="single" w:sz="4" w:space="0" w:color="D22A23"/>
              <w:left w:val="single" w:sz="4" w:space="0" w:color="D22A23"/>
              <w:bottom w:val="single" w:sz="4" w:space="0" w:color="D22A23"/>
              <w:right w:val="single" w:sz="4" w:space="0" w:color="D22A23"/>
            </w:tcBorders>
            <w:hideMark/>
          </w:tcPr>
          <w:p w14:paraId="2BF014CA" w14:textId="77777777" w:rsidR="00A302AC" w:rsidRPr="001609F9" w:rsidRDefault="00A302AC" w:rsidP="007E19A3">
            <w:pPr>
              <w:pStyle w:val="ECCTabletext"/>
              <w:rPr>
                <w:lang w:eastAsia="en-US"/>
              </w:rPr>
            </w:pPr>
            <w:r w:rsidRPr="001609F9">
              <w:rPr>
                <w:lang w:eastAsia="en-US"/>
              </w:rPr>
              <w:t xml:space="preserve">vertical coverage range (degrees) </w:t>
            </w:r>
          </w:p>
          <w:p w14:paraId="345A597B" w14:textId="77777777" w:rsidR="00A302AC" w:rsidRPr="001609F9" w:rsidRDefault="00A302AC" w:rsidP="007E19A3">
            <w:pPr>
              <w:pStyle w:val="ECCTabletext"/>
              <w:rPr>
                <w:lang w:eastAsia="en-US"/>
              </w:rPr>
            </w:pPr>
            <w:r w:rsidRPr="001609F9">
              <w:rPr>
                <w:lang w:eastAsia="en-US"/>
              </w:rPr>
              <w:t>(Note 1 and Note 2)</w:t>
            </w:r>
          </w:p>
        </w:tc>
        <w:tc>
          <w:tcPr>
            <w:tcW w:w="0" w:type="pct"/>
            <w:gridSpan w:val="2"/>
            <w:tcBorders>
              <w:top w:val="single" w:sz="4" w:space="0" w:color="D22A23"/>
              <w:left w:val="single" w:sz="4" w:space="0" w:color="D22A23"/>
              <w:bottom w:val="single" w:sz="4" w:space="0" w:color="D22A23"/>
              <w:right w:val="single" w:sz="4" w:space="0" w:color="D22A23"/>
            </w:tcBorders>
            <w:hideMark/>
          </w:tcPr>
          <w:p w14:paraId="0927A432" w14:textId="72E2EB58" w:rsidR="00A302AC" w:rsidRPr="001609F9" w:rsidRDefault="00A302AC" w:rsidP="007E19A3">
            <w:pPr>
              <w:pStyle w:val="ECCTabletext"/>
              <w:rPr>
                <w:lang w:eastAsia="en-US"/>
              </w:rPr>
            </w:pPr>
            <w:r w:rsidRPr="001609F9">
              <w:rPr>
                <w:lang w:eastAsia="en-US"/>
              </w:rPr>
              <w:t xml:space="preserve">90° to 100° (Note 3) </w:t>
            </w:r>
            <w:r w:rsidRPr="001609F9">
              <w:rPr>
                <w:lang w:eastAsia="en-US"/>
              </w:rPr>
              <w:br/>
              <w:t>(</w:t>
            </w:r>
            <m:oMath>
              <m:sSub>
                <m:sSubPr>
                  <m:ctrlPr>
                    <w:rPr>
                      <w:rFonts w:ascii="Cambria Math" w:hAnsi="Cambria Math"/>
                      <w:lang w:eastAsia="en-US"/>
                    </w:rPr>
                  </m:ctrlPr>
                </m:sSubPr>
                <m:e>
                  <m:r>
                    <w:rPr>
                      <w:rFonts w:ascii="Cambria Math" w:hAnsi="Cambria Math"/>
                    </w:rPr>
                    <m:t>θ</m:t>
                  </m:r>
                </m:e>
                <m:sub>
                  <m:r>
                    <w:rPr>
                      <w:rFonts w:ascii="Cambria Math" w:hAnsi="Cambria Math"/>
                    </w:rPr>
                    <m:t>coverage</m:t>
                  </m:r>
                </m:sub>
              </m:sSub>
              <m:r>
                <w:rPr>
                  <w:rFonts w:ascii="Cambria Math" w:hAnsi="Cambria Math"/>
                </w:rPr>
                <m:t>=10°)</m:t>
              </m:r>
            </m:oMath>
          </w:p>
        </w:tc>
        <w:tc>
          <w:tcPr>
            <w:tcW w:w="0" w:type="pct"/>
            <w:tcBorders>
              <w:top w:val="single" w:sz="4" w:space="0" w:color="D22A23"/>
              <w:left w:val="single" w:sz="4" w:space="0" w:color="D22A23"/>
              <w:bottom w:val="single" w:sz="4" w:space="0" w:color="D22A23"/>
              <w:right w:val="single" w:sz="4" w:space="0" w:color="D22A23"/>
            </w:tcBorders>
            <w:hideMark/>
          </w:tcPr>
          <w:p w14:paraId="50D2C3D7" w14:textId="65CD5C6C" w:rsidR="00A302AC" w:rsidRPr="001609F9" w:rsidRDefault="00A302AC" w:rsidP="007E19A3">
            <w:pPr>
              <w:pStyle w:val="ECCTabletext"/>
              <w:rPr>
                <w:lang w:eastAsia="en-US"/>
              </w:rPr>
            </w:pPr>
            <w:r w:rsidRPr="001609F9">
              <w:rPr>
                <w:lang w:eastAsia="en-US"/>
              </w:rPr>
              <w:t xml:space="preserve">90° to 120° (Note 3) </w:t>
            </w:r>
            <w:r w:rsidRPr="001609F9">
              <w:rPr>
                <w:lang w:eastAsia="en-US"/>
              </w:rPr>
              <w:br/>
              <w:t>(</w:t>
            </w:r>
            <m:oMath>
              <m:sSub>
                <m:sSubPr>
                  <m:ctrlPr>
                    <w:rPr>
                      <w:rFonts w:ascii="Cambria Math" w:hAnsi="Cambria Math"/>
                      <w:lang w:eastAsia="en-US"/>
                    </w:rPr>
                  </m:ctrlPr>
                </m:sSubPr>
                <m:e>
                  <m:r>
                    <w:rPr>
                      <w:rFonts w:ascii="Cambria Math" w:hAnsi="Cambria Math"/>
                    </w:rPr>
                    <m:t>θ</m:t>
                  </m:r>
                </m:e>
                <m:sub>
                  <m:r>
                    <w:rPr>
                      <w:rFonts w:ascii="Cambria Math" w:hAnsi="Cambria Math"/>
                    </w:rPr>
                    <m:t>coverage</m:t>
                  </m:r>
                </m:sub>
              </m:sSub>
              <m:r>
                <w:rPr>
                  <w:rFonts w:ascii="Cambria Math" w:hAnsi="Cambria Math"/>
                </w:rPr>
                <m:t>=30°)</m:t>
              </m:r>
            </m:oMath>
          </w:p>
        </w:tc>
      </w:tr>
      <w:tr w:rsidR="00A302AC" w:rsidRPr="001609F9" w14:paraId="29831814" w14:textId="77777777" w:rsidTr="00A302AC">
        <w:tc>
          <w:tcPr>
            <w:tcW w:w="0" w:type="pct"/>
            <w:gridSpan w:val="4"/>
            <w:tcBorders>
              <w:top w:val="single" w:sz="4" w:space="0" w:color="D22A23"/>
              <w:left w:val="single" w:sz="4" w:space="0" w:color="D22A23"/>
              <w:bottom w:val="single" w:sz="4" w:space="0" w:color="D22A23"/>
              <w:right w:val="single" w:sz="4" w:space="0" w:color="D22A23"/>
            </w:tcBorders>
            <w:hideMark/>
          </w:tcPr>
          <w:p w14:paraId="39FDE144" w14:textId="77777777" w:rsidR="00A302AC" w:rsidRPr="001609F9" w:rsidRDefault="00A302AC" w:rsidP="007E19A3">
            <w:pPr>
              <w:pStyle w:val="ECCTablenote"/>
              <w:rPr>
                <w:lang w:eastAsia="en-US"/>
              </w:rPr>
            </w:pPr>
            <w:r w:rsidRPr="001609F9">
              <w:rPr>
                <w:lang w:eastAsia="en-US"/>
              </w:rPr>
              <w:t>Note 1: The vertical coverage is given in global coordinate system, i.e. 90° being horizon.</w:t>
            </w:r>
          </w:p>
          <w:p w14:paraId="5BB7B2EF" w14:textId="77777777" w:rsidR="00A302AC" w:rsidRPr="001609F9" w:rsidRDefault="00A302AC" w:rsidP="007E19A3">
            <w:pPr>
              <w:pStyle w:val="ECCTablenote"/>
              <w:rPr>
                <w:lang w:eastAsia="en-US"/>
              </w:rPr>
            </w:pPr>
            <w:r w:rsidRPr="001609F9">
              <w:rPr>
                <w:lang w:eastAsia="en-US"/>
              </w:rPr>
              <w:t>Note 2: The vertical coverage includes the mechanical downtilt.</w:t>
            </w:r>
          </w:p>
          <w:p w14:paraId="315874BC" w14:textId="77777777" w:rsidR="00A302AC" w:rsidRPr="001609F9" w:rsidRDefault="00A302AC" w:rsidP="007E19A3">
            <w:pPr>
              <w:pStyle w:val="ECCTablenote"/>
              <w:rPr>
                <w:lang w:eastAsia="en-US"/>
              </w:rPr>
            </w:pPr>
            <w:r w:rsidRPr="001609F9">
              <w:rPr>
                <w:lang w:eastAsia="en-US"/>
              </w:rPr>
              <w:t xml:space="preserve">Note 3: There currently no regulation limiting the AAS pointing direction above the horizon, so cases where the vertical coverage angles are lower than 90° (above the horizon) must be considered as well. </w:t>
            </w:r>
          </w:p>
        </w:tc>
      </w:tr>
    </w:tbl>
    <w:p w14:paraId="253F918E" w14:textId="77777777" w:rsidR="00A302AC" w:rsidRPr="001609F9" w:rsidRDefault="00A302AC" w:rsidP="00A302AC">
      <w:r w:rsidRPr="001609F9">
        <w:t xml:space="preserve">The OOBE of BS in the adjacent band 4.2-4.4 GHz is assumed to be 4 dBm/MHz </w:t>
      </w:r>
      <w:r w:rsidRPr="001609F9">
        <w:rPr>
          <w:i/>
          <w:iCs/>
        </w:rPr>
        <w:t>e.i.r.p.</w:t>
      </w:r>
      <w:r w:rsidRPr="001609F9">
        <w:t xml:space="preserve"> the most conservative case (i.e. no guard band). It is tentatively translated to TPR minus peak antenna gain of AAS BS. </w:t>
      </w:r>
    </w:p>
    <w:p w14:paraId="12BFC9B5" w14:textId="77777777" w:rsidR="00A302AC" w:rsidRPr="001609F9" w:rsidRDefault="00A302AC" w:rsidP="007C6E58">
      <w:pPr>
        <w:pStyle w:val="Caption"/>
      </w:pPr>
      <w:r w:rsidRPr="001609F9">
        <w:lastRenderedPageBreak/>
        <w:t xml:space="preserve">Table </w:t>
      </w:r>
      <w:r w:rsidRPr="001609F9">
        <w:fldChar w:fldCharType="begin"/>
      </w:r>
      <w:r w:rsidRPr="001609F9">
        <w:instrText xml:space="preserve"> SEQ Table \* ARABIC </w:instrText>
      </w:r>
      <w:r w:rsidRPr="001609F9">
        <w:fldChar w:fldCharType="separate"/>
      </w:r>
      <w:r w:rsidRPr="001609F9">
        <w:t>106</w:t>
      </w:r>
      <w:r w:rsidRPr="001609F9">
        <w:fldChar w:fldCharType="end"/>
      </w:r>
      <w:r w:rsidRPr="001609F9">
        <w:t>: Baseline and transitional power limits for synchronised MFCN networks, for non-AAS and AAS base stations</w:t>
      </w:r>
    </w:p>
    <w:tbl>
      <w:tblPr>
        <w:tblW w:w="9491" w:type="dxa"/>
        <w:jc w:val="cente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Look w:val="01E0" w:firstRow="1" w:lastRow="1" w:firstColumn="1" w:lastColumn="1" w:noHBand="0" w:noVBand="0"/>
      </w:tblPr>
      <w:tblGrid>
        <w:gridCol w:w="1280"/>
        <w:gridCol w:w="4244"/>
        <w:gridCol w:w="2227"/>
        <w:gridCol w:w="1740"/>
      </w:tblGrid>
      <w:tr w:rsidR="00A302AC" w:rsidRPr="001609F9" w14:paraId="3E71A4CF" w14:textId="77777777" w:rsidTr="00A302AC">
        <w:trPr>
          <w:trHeight w:val="335"/>
          <w:tblHeader/>
          <w:jc w:val="center"/>
        </w:trPr>
        <w:tc>
          <w:tcPr>
            <w:tcW w:w="1280" w:type="dxa"/>
            <w:tcBorders>
              <w:top w:val="single" w:sz="4" w:space="0" w:color="D22A23"/>
              <w:left w:val="single" w:sz="4" w:space="0" w:color="D22A23"/>
              <w:bottom w:val="single" w:sz="4" w:space="0" w:color="D22A23"/>
              <w:right w:val="single" w:sz="4" w:space="0" w:color="FFFFFF"/>
            </w:tcBorders>
            <w:shd w:val="clear" w:color="auto" w:fill="D22A23"/>
            <w:vAlign w:val="center"/>
            <w:hideMark/>
          </w:tcPr>
          <w:p w14:paraId="62A9E56A" w14:textId="77777777" w:rsidR="00A302AC" w:rsidRPr="001609F9" w:rsidRDefault="00A302AC" w:rsidP="00375A78">
            <w:pPr>
              <w:pStyle w:val="ECCTableHeaderwhitefont"/>
              <w:spacing w:before="120"/>
              <w:rPr>
                <w:bCs w:val="0"/>
              </w:rPr>
            </w:pPr>
            <w:r w:rsidRPr="001609F9">
              <w:rPr>
                <w:bCs w:val="0"/>
              </w:rPr>
              <w:t>BEM element</w:t>
            </w:r>
          </w:p>
        </w:tc>
        <w:tc>
          <w:tcPr>
            <w:tcW w:w="4244" w:type="dxa"/>
            <w:tcBorders>
              <w:top w:val="single" w:sz="4" w:space="0" w:color="D22A23"/>
              <w:left w:val="single" w:sz="4" w:space="0" w:color="FFFFFF"/>
              <w:bottom w:val="single" w:sz="4" w:space="0" w:color="D22A23"/>
              <w:right w:val="single" w:sz="4" w:space="0" w:color="FFFFFF"/>
            </w:tcBorders>
            <w:shd w:val="clear" w:color="auto" w:fill="D22A23"/>
            <w:vAlign w:val="center"/>
            <w:hideMark/>
          </w:tcPr>
          <w:p w14:paraId="2AD30A58" w14:textId="77777777" w:rsidR="00A302AC" w:rsidRPr="001609F9" w:rsidRDefault="00A302AC" w:rsidP="00375A78">
            <w:pPr>
              <w:pStyle w:val="ECCTableHeaderwhitefont"/>
              <w:spacing w:before="120"/>
              <w:rPr>
                <w:bCs w:val="0"/>
              </w:rPr>
            </w:pPr>
            <w:r w:rsidRPr="001609F9">
              <w:rPr>
                <w:bCs w:val="0"/>
              </w:rPr>
              <w:t>Frequency range</w:t>
            </w:r>
          </w:p>
        </w:tc>
        <w:tc>
          <w:tcPr>
            <w:tcW w:w="2227" w:type="dxa"/>
            <w:tcBorders>
              <w:top w:val="single" w:sz="4" w:space="0" w:color="D22A23"/>
              <w:left w:val="single" w:sz="4" w:space="0" w:color="FFFFFF"/>
              <w:bottom w:val="single" w:sz="4" w:space="0" w:color="D22A23"/>
              <w:right w:val="single" w:sz="4" w:space="0" w:color="FFFFFF"/>
            </w:tcBorders>
            <w:shd w:val="clear" w:color="auto" w:fill="D22A23"/>
            <w:vAlign w:val="center"/>
            <w:hideMark/>
          </w:tcPr>
          <w:p w14:paraId="7D40AEF4" w14:textId="77777777" w:rsidR="00A302AC" w:rsidRPr="001609F9" w:rsidRDefault="00A302AC" w:rsidP="00375A78">
            <w:pPr>
              <w:pStyle w:val="ECCTableHeaderwhitefont"/>
              <w:spacing w:before="120" w:after="120"/>
              <w:rPr>
                <w:bCs w:val="0"/>
              </w:rPr>
            </w:pPr>
            <w:r w:rsidRPr="001609F9">
              <w:rPr>
                <w:bCs w:val="0"/>
              </w:rPr>
              <w:t xml:space="preserve">Non-AAS </w:t>
            </w:r>
            <w:r w:rsidRPr="001609F9">
              <w:rPr>
                <w:bCs w:val="0"/>
                <w:i/>
                <w:iCs/>
              </w:rPr>
              <w:t>e.i.r.p.</w:t>
            </w:r>
            <w:r w:rsidRPr="001609F9">
              <w:rPr>
                <w:bCs w:val="0"/>
              </w:rPr>
              <w:t xml:space="preserve"> limit</w:t>
            </w:r>
            <w:r w:rsidRPr="001609F9">
              <w:rPr>
                <w:bCs w:val="0"/>
              </w:rPr>
              <w:br/>
              <w:t xml:space="preserve">dBm/(5 MHz) per antenna </w:t>
            </w:r>
          </w:p>
        </w:tc>
        <w:tc>
          <w:tcPr>
            <w:tcW w:w="1740" w:type="dxa"/>
            <w:tcBorders>
              <w:top w:val="single" w:sz="4" w:space="0" w:color="D22A23"/>
              <w:left w:val="single" w:sz="4" w:space="0" w:color="FFFFFF"/>
              <w:bottom w:val="single" w:sz="4" w:space="0" w:color="D22A23"/>
              <w:right w:val="single" w:sz="4" w:space="0" w:color="D22A23"/>
            </w:tcBorders>
            <w:shd w:val="clear" w:color="auto" w:fill="D22A23"/>
            <w:vAlign w:val="center"/>
            <w:hideMark/>
          </w:tcPr>
          <w:p w14:paraId="3584B071" w14:textId="77777777" w:rsidR="00A302AC" w:rsidRPr="001609F9" w:rsidRDefault="00A302AC" w:rsidP="00375A78">
            <w:pPr>
              <w:pStyle w:val="ECCTableHeaderwhitefont"/>
              <w:spacing w:before="120" w:after="120"/>
              <w:rPr>
                <w:bCs w:val="0"/>
              </w:rPr>
            </w:pPr>
            <w:r w:rsidRPr="001609F9">
              <w:rPr>
                <w:bCs w:val="0"/>
              </w:rPr>
              <w:t>AAS TRP limit</w:t>
            </w:r>
            <w:r w:rsidRPr="001609F9">
              <w:rPr>
                <w:bCs w:val="0"/>
              </w:rPr>
              <w:br/>
              <w:t>dBm/(5 MHz) per cell (Note1)</w:t>
            </w:r>
          </w:p>
        </w:tc>
      </w:tr>
      <w:tr w:rsidR="00A302AC" w:rsidRPr="001609F9" w14:paraId="74558527" w14:textId="77777777" w:rsidTr="00A302AC">
        <w:trPr>
          <w:trHeight w:val="220"/>
          <w:jc w:val="center"/>
        </w:trPr>
        <w:tc>
          <w:tcPr>
            <w:tcW w:w="1280" w:type="dxa"/>
            <w:tcBorders>
              <w:top w:val="single" w:sz="4" w:space="0" w:color="D22A23"/>
              <w:left w:val="single" w:sz="4" w:space="0" w:color="D22A23"/>
              <w:bottom w:val="single" w:sz="4" w:space="0" w:color="D22A23"/>
              <w:right w:val="single" w:sz="4" w:space="0" w:color="D22A23"/>
            </w:tcBorders>
            <w:vAlign w:val="center"/>
            <w:hideMark/>
          </w:tcPr>
          <w:p w14:paraId="28CC7729" w14:textId="77777777" w:rsidR="00A302AC" w:rsidRPr="001609F9" w:rsidRDefault="00A302AC" w:rsidP="007E19A3">
            <w:pPr>
              <w:pStyle w:val="ECCTabletext"/>
            </w:pPr>
            <w:r w:rsidRPr="001609F9">
              <w:t>Transitional region</w:t>
            </w:r>
          </w:p>
        </w:tc>
        <w:tc>
          <w:tcPr>
            <w:tcW w:w="4244" w:type="dxa"/>
            <w:tcBorders>
              <w:top w:val="single" w:sz="4" w:space="0" w:color="D22A23"/>
              <w:left w:val="single" w:sz="4" w:space="0" w:color="D22A23"/>
              <w:bottom w:val="single" w:sz="4" w:space="0" w:color="D22A23"/>
              <w:right w:val="single" w:sz="4" w:space="0" w:color="D22A23"/>
            </w:tcBorders>
            <w:vAlign w:val="center"/>
            <w:hideMark/>
          </w:tcPr>
          <w:p w14:paraId="47043131" w14:textId="77777777" w:rsidR="00A302AC" w:rsidRPr="001609F9" w:rsidRDefault="00A302AC" w:rsidP="007E19A3">
            <w:pPr>
              <w:pStyle w:val="ECCTabletext"/>
            </w:pPr>
            <w:r w:rsidRPr="001609F9">
              <w:t xml:space="preserve">-5 to 0 MHz offset from lower block edge </w:t>
            </w:r>
            <w:r w:rsidRPr="001609F9">
              <w:br/>
              <w:t xml:space="preserve">0 to 5 MHz offset from upper block edge </w:t>
            </w:r>
          </w:p>
        </w:tc>
        <w:tc>
          <w:tcPr>
            <w:tcW w:w="2227" w:type="dxa"/>
            <w:tcBorders>
              <w:top w:val="single" w:sz="4" w:space="0" w:color="D22A23"/>
              <w:left w:val="single" w:sz="4" w:space="0" w:color="D22A23"/>
              <w:bottom w:val="single" w:sz="4" w:space="0" w:color="D22A23"/>
              <w:right w:val="single" w:sz="4" w:space="0" w:color="D22A23"/>
            </w:tcBorders>
            <w:vAlign w:val="center"/>
            <w:hideMark/>
          </w:tcPr>
          <w:p w14:paraId="06E001B7" w14:textId="77777777" w:rsidR="00A302AC" w:rsidRPr="001609F9" w:rsidRDefault="00A302AC" w:rsidP="007E19A3">
            <w:pPr>
              <w:pStyle w:val="ECCTabletext"/>
            </w:pPr>
            <w:r w:rsidRPr="001609F9">
              <w:t>Min(P</w:t>
            </w:r>
            <w:r w:rsidRPr="001609F9">
              <w:rPr>
                <w:vertAlign w:val="subscript"/>
              </w:rPr>
              <w:t>Max</w:t>
            </w:r>
            <w:r w:rsidRPr="001609F9">
              <w:t>−40, 21)</w:t>
            </w:r>
            <w:r w:rsidRPr="001609F9">
              <w:br/>
              <w:t>(Note 2 and Note 3)</w:t>
            </w:r>
          </w:p>
        </w:tc>
        <w:tc>
          <w:tcPr>
            <w:tcW w:w="1740" w:type="dxa"/>
            <w:tcBorders>
              <w:top w:val="single" w:sz="4" w:space="0" w:color="D22A23"/>
              <w:left w:val="single" w:sz="4" w:space="0" w:color="D22A23"/>
              <w:bottom w:val="single" w:sz="4" w:space="0" w:color="D22A23"/>
              <w:right w:val="single" w:sz="4" w:space="0" w:color="D22A23"/>
            </w:tcBorders>
            <w:vAlign w:val="center"/>
            <w:hideMark/>
          </w:tcPr>
          <w:p w14:paraId="5AAE85F2" w14:textId="77777777" w:rsidR="00A302AC" w:rsidRPr="001609F9" w:rsidRDefault="00A302AC" w:rsidP="007E19A3">
            <w:pPr>
              <w:pStyle w:val="ECCTabletext"/>
            </w:pPr>
            <w:r w:rsidRPr="001609F9">
              <w:t>Min(P</w:t>
            </w:r>
            <w:r w:rsidRPr="001609F9">
              <w:rPr>
                <w:vertAlign w:val="subscript"/>
              </w:rPr>
              <w:t>Max</w:t>
            </w:r>
            <w:r w:rsidRPr="001609F9">
              <w:t>'-40,16) (Note 2 and Note 4)</w:t>
            </w:r>
          </w:p>
        </w:tc>
      </w:tr>
      <w:tr w:rsidR="00A302AC" w:rsidRPr="001609F9" w14:paraId="1049EECC" w14:textId="77777777" w:rsidTr="00A302AC">
        <w:trPr>
          <w:trHeight w:val="200"/>
          <w:jc w:val="center"/>
        </w:trPr>
        <w:tc>
          <w:tcPr>
            <w:tcW w:w="1280" w:type="dxa"/>
            <w:tcBorders>
              <w:top w:val="single" w:sz="4" w:space="0" w:color="D22A23"/>
              <w:left w:val="single" w:sz="4" w:space="0" w:color="D22A23"/>
              <w:bottom w:val="single" w:sz="4" w:space="0" w:color="D22A23"/>
              <w:right w:val="single" w:sz="4" w:space="0" w:color="D22A23"/>
            </w:tcBorders>
            <w:vAlign w:val="center"/>
            <w:hideMark/>
          </w:tcPr>
          <w:p w14:paraId="0FE22D1F" w14:textId="77777777" w:rsidR="00A302AC" w:rsidRPr="001609F9" w:rsidRDefault="00A302AC" w:rsidP="007E19A3">
            <w:pPr>
              <w:pStyle w:val="ECCTabletext"/>
            </w:pPr>
            <w:r w:rsidRPr="001609F9">
              <w:t>Transitional region</w:t>
            </w:r>
          </w:p>
        </w:tc>
        <w:tc>
          <w:tcPr>
            <w:tcW w:w="4244" w:type="dxa"/>
            <w:tcBorders>
              <w:top w:val="single" w:sz="4" w:space="0" w:color="D22A23"/>
              <w:left w:val="single" w:sz="4" w:space="0" w:color="D22A23"/>
              <w:bottom w:val="single" w:sz="4" w:space="0" w:color="D22A23"/>
              <w:right w:val="single" w:sz="4" w:space="0" w:color="D22A23"/>
            </w:tcBorders>
            <w:vAlign w:val="center"/>
            <w:hideMark/>
          </w:tcPr>
          <w:p w14:paraId="72E9ACCA" w14:textId="77777777" w:rsidR="00A302AC" w:rsidRPr="001609F9" w:rsidRDefault="00A302AC" w:rsidP="007E19A3">
            <w:pPr>
              <w:pStyle w:val="ECCTabletext"/>
            </w:pPr>
            <w:r w:rsidRPr="001609F9">
              <w:t>-10 to -5 MHz offset from lower block edge</w:t>
            </w:r>
            <w:r w:rsidRPr="001609F9">
              <w:br/>
              <w:t>5 to 10 MHz offset from upper block edge</w:t>
            </w:r>
          </w:p>
        </w:tc>
        <w:tc>
          <w:tcPr>
            <w:tcW w:w="2227" w:type="dxa"/>
            <w:tcBorders>
              <w:top w:val="single" w:sz="4" w:space="0" w:color="D22A23"/>
              <w:left w:val="single" w:sz="4" w:space="0" w:color="D22A23"/>
              <w:bottom w:val="single" w:sz="4" w:space="0" w:color="D22A23"/>
              <w:right w:val="single" w:sz="4" w:space="0" w:color="D22A23"/>
            </w:tcBorders>
            <w:vAlign w:val="center"/>
            <w:hideMark/>
          </w:tcPr>
          <w:p w14:paraId="0996B9DF" w14:textId="77777777" w:rsidR="00A302AC" w:rsidRPr="001609F9" w:rsidRDefault="00A302AC" w:rsidP="007E19A3">
            <w:pPr>
              <w:pStyle w:val="ECCTabletext"/>
            </w:pPr>
            <w:r w:rsidRPr="001609F9">
              <w:t>Min(P</w:t>
            </w:r>
            <w:r w:rsidRPr="001609F9">
              <w:rPr>
                <w:vertAlign w:val="subscript"/>
              </w:rPr>
              <w:t>Max</w:t>
            </w:r>
            <w:r w:rsidRPr="001609F9">
              <w:t>−43,15</w:t>
            </w:r>
          </w:p>
          <w:p w14:paraId="7665567B" w14:textId="77777777" w:rsidR="00A302AC" w:rsidRPr="001609F9" w:rsidRDefault="00A302AC" w:rsidP="007E19A3">
            <w:pPr>
              <w:pStyle w:val="ECCTabletext"/>
            </w:pPr>
            <w:r w:rsidRPr="001609F9">
              <w:t>(Note 2 and Note 3)</w:t>
            </w:r>
          </w:p>
        </w:tc>
        <w:tc>
          <w:tcPr>
            <w:tcW w:w="1740" w:type="dxa"/>
            <w:tcBorders>
              <w:top w:val="single" w:sz="4" w:space="0" w:color="D22A23"/>
              <w:left w:val="single" w:sz="4" w:space="0" w:color="D22A23"/>
              <w:bottom w:val="single" w:sz="4" w:space="0" w:color="D22A23"/>
              <w:right w:val="single" w:sz="4" w:space="0" w:color="D22A23"/>
            </w:tcBorders>
            <w:vAlign w:val="center"/>
            <w:hideMark/>
          </w:tcPr>
          <w:p w14:paraId="28B3AEE9" w14:textId="77777777" w:rsidR="00A302AC" w:rsidRPr="001609F9" w:rsidRDefault="00A302AC" w:rsidP="007E19A3">
            <w:pPr>
              <w:pStyle w:val="ECCTabletext"/>
            </w:pPr>
            <w:r w:rsidRPr="001609F9">
              <w:t>Min(P</w:t>
            </w:r>
            <w:r w:rsidRPr="001609F9">
              <w:rPr>
                <w:vertAlign w:val="subscript"/>
              </w:rPr>
              <w:t>Max</w:t>
            </w:r>
            <w:r w:rsidRPr="001609F9">
              <w:t>'-43,12) (Note 2 and Note 4)</w:t>
            </w:r>
          </w:p>
        </w:tc>
      </w:tr>
      <w:tr w:rsidR="00A302AC" w:rsidRPr="001609F9" w14:paraId="53A47676" w14:textId="77777777" w:rsidTr="00A302AC">
        <w:trPr>
          <w:trHeight w:val="16"/>
          <w:jc w:val="center"/>
        </w:trPr>
        <w:tc>
          <w:tcPr>
            <w:tcW w:w="1280" w:type="dxa"/>
            <w:tcBorders>
              <w:top w:val="single" w:sz="4" w:space="0" w:color="D22A23"/>
              <w:left w:val="single" w:sz="4" w:space="0" w:color="D22A23"/>
              <w:bottom w:val="single" w:sz="4" w:space="0" w:color="D22A23"/>
              <w:right w:val="single" w:sz="4" w:space="0" w:color="D22A23"/>
            </w:tcBorders>
            <w:vAlign w:val="center"/>
            <w:hideMark/>
          </w:tcPr>
          <w:p w14:paraId="7F5ACCE4" w14:textId="77777777" w:rsidR="00A302AC" w:rsidRPr="001609F9" w:rsidRDefault="00A302AC" w:rsidP="007E19A3">
            <w:pPr>
              <w:pStyle w:val="ECCTabletext"/>
            </w:pPr>
            <w:r w:rsidRPr="001609F9">
              <w:t>Baseline</w:t>
            </w:r>
          </w:p>
        </w:tc>
        <w:tc>
          <w:tcPr>
            <w:tcW w:w="4244" w:type="dxa"/>
            <w:tcBorders>
              <w:top w:val="single" w:sz="4" w:space="0" w:color="D22A23"/>
              <w:left w:val="single" w:sz="4" w:space="0" w:color="D22A23"/>
              <w:bottom w:val="single" w:sz="4" w:space="0" w:color="D22A23"/>
              <w:right w:val="single" w:sz="4" w:space="0" w:color="D22A23"/>
            </w:tcBorders>
            <w:vAlign w:val="center"/>
            <w:hideMark/>
          </w:tcPr>
          <w:p w14:paraId="59733D4A" w14:textId="77777777" w:rsidR="00A302AC" w:rsidRPr="001609F9" w:rsidRDefault="00A302AC" w:rsidP="007E19A3">
            <w:pPr>
              <w:pStyle w:val="ECCTabletext"/>
            </w:pPr>
            <w:r w:rsidRPr="001609F9">
              <w:t>Below -10 MHz offset from lower block edge.</w:t>
            </w:r>
            <w:r w:rsidRPr="001609F9">
              <w:br/>
              <w:t>Above 10 MHz offset from upper block edge.</w:t>
            </w:r>
            <w:r w:rsidRPr="001609F9">
              <w:br/>
              <w:t>Within 3400-3800 MHz.</w:t>
            </w:r>
          </w:p>
        </w:tc>
        <w:tc>
          <w:tcPr>
            <w:tcW w:w="2227" w:type="dxa"/>
            <w:tcBorders>
              <w:top w:val="single" w:sz="4" w:space="0" w:color="D22A23"/>
              <w:left w:val="single" w:sz="4" w:space="0" w:color="D22A23"/>
              <w:bottom w:val="single" w:sz="4" w:space="0" w:color="D22A23"/>
              <w:right w:val="single" w:sz="4" w:space="0" w:color="D22A23"/>
            </w:tcBorders>
            <w:vAlign w:val="center"/>
            <w:hideMark/>
          </w:tcPr>
          <w:p w14:paraId="35032077" w14:textId="77777777" w:rsidR="00A302AC" w:rsidRPr="001609F9" w:rsidRDefault="00A302AC" w:rsidP="007E19A3">
            <w:pPr>
              <w:pStyle w:val="ECCTabletext"/>
            </w:pPr>
            <w:r w:rsidRPr="001609F9">
              <w:t>Min(P</w:t>
            </w:r>
            <w:r w:rsidRPr="001609F9">
              <w:rPr>
                <w:vertAlign w:val="subscript"/>
              </w:rPr>
              <w:t>Max</w:t>
            </w:r>
            <w:r w:rsidRPr="001609F9">
              <w:t>−43,13)</w:t>
            </w:r>
          </w:p>
          <w:p w14:paraId="5401543D" w14:textId="77777777" w:rsidR="00A302AC" w:rsidRPr="001609F9" w:rsidRDefault="00A302AC" w:rsidP="007E19A3">
            <w:pPr>
              <w:pStyle w:val="ECCTabletext"/>
            </w:pPr>
            <w:r w:rsidRPr="001609F9">
              <w:t>(Note 2 and Note 3)</w:t>
            </w:r>
          </w:p>
        </w:tc>
        <w:tc>
          <w:tcPr>
            <w:tcW w:w="1740" w:type="dxa"/>
            <w:tcBorders>
              <w:top w:val="single" w:sz="4" w:space="0" w:color="D22A23"/>
              <w:left w:val="single" w:sz="4" w:space="0" w:color="D22A23"/>
              <w:bottom w:val="single" w:sz="4" w:space="0" w:color="D22A23"/>
              <w:right w:val="single" w:sz="4" w:space="0" w:color="D22A23"/>
            </w:tcBorders>
            <w:vAlign w:val="center"/>
            <w:hideMark/>
          </w:tcPr>
          <w:p w14:paraId="52098E49" w14:textId="77777777" w:rsidR="00A302AC" w:rsidRPr="001609F9" w:rsidRDefault="00A302AC" w:rsidP="007E19A3">
            <w:pPr>
              <w:pStyle w:val="ECCTabletext"/>
            </w:pPr>
            <w:r w:rsidRPr="001609F9">
              <w:t>Min(P</w:t>
            </w:r>
            <w:r w:rsidRPr="001609F9">
              <w:rPr>
                <w:vertAlign w:val="subscript"/>
              </w:rPr>
              <w:t>Max</w:t>
            </w:r>
            <w:r w:rsidRPr="001609F9">
              <w:t>'-43,1) (Note 2 and Note 4)</w:t>
            </w:r>
          </w:p>
        </w:tc>
      </w:tr>
      <w:tr w:rsidR="00A302AC" w:rsidRPr="001609F9" w14:paraId="19E65E8A" w14:textId="77777777" w:rsidTr="00A302AC">
        <w:trPr>
          <w:trHeight w:val="464"/>
          <w:jc w:val="center"/>
        </w:trPr>
        <w:tc>
          <w:tcPr>
            <w:tcW w:w="9491" w:type="dxa"/>
            <w:gridSpan w:val="4"/>
            <w:tcBorders>
              <w:top w:val="single" w:sz="4" w:space="0" w:color="D22A23"/>
              <w:left w:val="single" w:sz="4" w:space="0" w:color="D22A23"/>
              <w:bottom w:val="single" w:sz="4" w:space="0" w:color="D22A23"/>
              <w:right w:val="single" w:sz="4" w:space="0" w:color="D22A23"/>
            </w:tcBorders>
            <w:vAlign w:val="center"/>
            <w:hideMark/>
          </w:tcPr>
          <w:p w14:paraId="676174F1" w14:textId="77777777" w:rsidR="00A302AC" w:rsidRPr="001609F9" w:rsidRDefault="00A302AC" w:rsidP="007E19A3">
            <w:pPr>
              <w:pStyle w:val="ECCTablenote"/>
            </w:pPr>
            <w:r w:rsidRPr="001609F9">
              <w:t>Note: for TDD blocks the transitional region applies in case of synchronised adjacent blocks, and in-between adjacent TDD blocks that are separated by 5 or 10 MHz. The transition region does not extend below 3400 MHz or above 3800 MHz.</w:t>
            </w:r>
          </w:p>
          <w:p w14:paraId="20D026DB" w14:textId="77777777" w:rsidR="00A302AC" w:rsidRPr="001609F9" w:rsidRDefault="00A302AC" w:rsidP="007E19A3">
            <w:pPr>
              <w:pStyle w:val="ECCTablenote"/>
            </w:pPr>
            <w:r w:rsidRPr="001609F9">
              <w:t>Note 1: In a multi-sector base station, the radiated power limit applies to each one of the individual sectors.</w:t>
            </w:r>
          </w:p>
          <w:p w14:paraId="6C6F6936" w14:textId="77777777" w:rsidR="00A302AC" w:rsidRPr="001609F9" w:rsidRDefault="00A302AC" w:rsidP="007E19A3">
            <w:pPr>
              <w:pStyle w:val="ECCTablenote"/>
            </w:pPr>
            <w:r w:rsidRPr="001609F9">
              <w:t>Note 2: The transitional regions and the baseline power limits apply to the synchronised operation of MFCN networks as defined in ECC Report 281.</w:t>
            </w:r>
          </w:p>
          <w:p w14:paraId="09242BAA" w14:textId="77777777" w:rsidR="00A302AC" w:rsidRPr="001609F9" w:rsidRDefault="00A302AC" w:rsidP="007E19A3">
            <w:pPr>
              <w:pStyle w:val="ECCTablenote"/>
            </w:pPr>
            <w:r w:rsidRPr="001609F9">
              <w:t>Note 3: P</w:t>
            </w:r>
            <w:r w:rsidRPr="001609F9">
              <w:rPr>
                <w:vertAlign w:val="subscript"/>
              </w:rPr>
              <w:t>Max</w:t>
            </w:r>
            <w:r w:rsidRPr="001609F9">
              <w:t xml:space="preserve"> is the maximum mean carrier power in dBm for the base station measured as </w:t>
            </w:r>
            <w:r w:rsidRPr="001609F9">
              <w:rPr>
                <w:i/>
                <w:iCs/>
              </w:rPr>
              <w:t>e.i.r.p.</w:t>
            </w:r>
            <w:r w:rsidRPr="001609F9">
              <w:t xml:space="preserve"> per carrier, interpreted as per antenna</w:t>
            </w:r>
          </w:p>
          <w:p w14:paraId="4BABD3BA" w14:textId="77777777" w:rsidR="00A302AC" w:rsidRPr="001609F9" w:rsidRDefault="00A302AC" w:rsidP="007E19A3">
            <w:pPr>
              <w:pStyle w:val="ECCTablenote"/>
            </w:pPr>
            <w:r w:rsidRPr="001609F9">
              <w:t>Note 4: P</w:t>
            </w:r>
            <w:r w:rsidRPr="001609F9">
              <w:rPr>
                <w:vertAlign w:val="subscript"/>
              </w:rPr>
              <w:t>Max</w:t>
            </w:r>
            <w:r w:rsidRPr="001609F9">
              <w:t>' is the maximum mean carrier power in dBm for the base station measured as TRP per carrier in a given cell.</w:t>
            </w:r>
          </w:p>
        </w:tc>
      </w:tr>
    </w:tbl>
    <w:p w14:paraId="35C5910D" w14:textId="77777777" w:rsidR="00A302AC" w:rsidRPr="001609F9" w:rsidRDefault="00A302AC" w:rsidP="006634DE">
      <w:pPr>
        <w:pStyle w:val="ECCAnnexheading4"/>
        <w:rPr>
          <w:rFonts w:eastAsia="Calibri"/>
          <w:lang w:val="en-GB"/>
        </w:rPr>
      </w:pPr>
      <w:bookmarkStart w:id="823" w:name="_Toc169078842"/>
      <w:r w:rsidRPr="001609F9">
        <w:rPr>
          <w:rFonts w:eastAsia="Calibri"/>
          <w:lang w:val="en-GB"/>
        </w:rPr>
        <w:t>Beamforming AAS characteristics</w:t>
      </w:r>
      <w:bookmarkEnd w:id="823"/>
    </w:p>
    <w:p w14:paraId="775A6D0C" w14:textId="77777777" w:rsidR="00A302AC" w:rsidRPr="001609F9" w:rsidRDefault="00A302AC" w:rsidP="00A302AC">
      <w:r w:rsidRPr="001609F9">
        <w:t xml:space="preserve">The AAS models and parameters are taken into account based on WP 5D assumptions for WRC-19 Sharing study with IMT and other services. The AAS models have specifically two different types, with sub-array (SA) and without sub-array (no SA). As generally expected, deployment of BS near airport, the AAS with sub-array would be mainly considered. </w:t>
      </w:r>
    </w:p>
    <w:p w14:paraId="63165094" w14:textId="77777777" w:rsidR="00A302AC" w:rsidRPr="001609F9" w:rsidRDefault="00A302AC" w:rsidP="007E19A3">
      <w:pPr>
        <w:pStyle w:val="Caption"/>
      </w:pPr>
      <w:r w:rsidRPr="001609F9">
        <w:t xml:space="preserve">Table </w:t>
      </w:r>
      <w:r w:rsidRPr="001609F9">
        <w:fldChar w:fldCharType="begin"/>
      </w:r>
      <w:r w:rsidRPr="001609F9">
        <w:instrText xml:space="preserve"> SEQ Table \* ARABIC </w:instrText>
      </w:r>
      <w:r w:rsidRPr="001609F9">
        <w:fldChar w:fldCharType="separate"/>
      </w:r>
      <w:r w:rsidRPr="001609F9">
        <w:t>107</w:t>
      </w:r>
      <w:r w:rsidRPr="001609F9">
        <w:fldChar w:fldCharType="end"/>
      </w:r>
      <w:r w:rsidRPr="001609F9">
        <w:t>: Key parameters for Beamforming AAS characteristics for IMT in 1710-4990 MHz</w:t>
      </w:r>
    </w:p>
    <w:tbl>
      <w:tblPr>
        <w:tblStyle w:val="ECCTable-redheader"/>
        <w:tblW w:w="5000" w:type="pct"/>
        <w:tblInd w:w="0" w:type="dxa"/>
        <w:tblLook w:val="04A0" w:firstRow="1" w:lastRow="0" w:firstColumn="1" w:lastColumn="0" w:noHBand="0" w:noVBand="1"/>
      </w:tblPr>
      <w:tblGrid>
        <w:gridCol w:w="5091"/>
        <w:gridCol w:w="2217"/>
        <w:gridCol w:w="2321"/>
      </w:tblGrid>
      <w:tr w:rsidR="00A302AC" w:rsidRPr="001609F9" w14:paraId="45DAEA25" w14:textId="77777777" w:rsidTr="00A302AC">
        <w:trPr>
          <w:cnfStyle w:val="100000000000" w:firstRow="1" w:lastRow="0" w:firstColumn="0" w:lastColumn="0" w:oddVBand="0" w:evenVBand="0" w:oddHBand="0" w:evenHBand="0" w:firstRowFirstColumn="0" w:firstRowLastColumn="0" w:lastRowFirstColumn="0" w:lastRowLastColumn="0"/>
        </w:trPr>
        <w:tc>
          <w:tcPr>
            <w:tcW w:w="2644" w:type="pct"/>
            <w:hideMark/>
          </w:tcPr>
          <w:p w14:paraId="6A1E3B45" w14:textId="77777777" w:rsidR="00A302AC" w:rsidRPr="001609F9" w:rsidRDefault="00A302AC" w:rsidP="00FB745A">
            <w:pPr>
              <w:pStyle w:val="ECCTableHeaderwhitefont"/>
              <w:rPr>
                <w:b/>
                <w:bCs w:val="0"/>
              </w:rPr>
            </w:pPr>
            <w:r w:rsidRPr="001609F9">
              <w:rPr>
                <w:b/>
                <w:bCs w:val="0"/>
              </w:rPr>
              <w:t>Parameter</w:t>
            </w:r>
          </w:p>
        </w:tc>
        <w:tc>
          <w:tcPr>
            <w:tcW w:w="1151" w:type="pct"/>
            <w:hideMark/>
          </w:tcPr>
          <w:p w14:paraId="24D4A96C" w14:textId="77777777" w:rsidR="00A302AC" w:rsidRPr="001609F9" w:rsidRDefault="00A302AC" w:rsidP="00FB745A">
            <w:pPr>
              <w:pStyle w:val="ECCTableHeaderwhitefont"/>
              <w:rPr>
                <w:b/>
                <w:bCs w:val="0"/>
              </w:rPr>
            </w:pPr>
            <w:r w:rsidRPr="001609F9">
              <w:rPr>
                <w:b/>
                <w:bCs w:val="0"/>
              </w:rPr>
              <w:t>With Sub-array (SA)</w:t>
            </w:r>
          </w:p>
        </w:tc>
        <w:tc>
          <w:tcPr>
            <w:tcW w:w="1205" w:type="pct"/>
            <w:hideMark/>
          </w:tcPr>
          <w:p w14:paraId="0D746888" w14:textId="77777777" w:rsidR="00A302AC" w:rsidRPr="001609F9" w:rsidRDefault="00A302AC" w:rsidP="00FB745A">
            <w:pPr>
              <w:pStyle w:val="ECCTableHeaderwhitefont"/>
              <w:rPr>
                <w:b/>
                <w:bCs w:val="0"/>
              </w:rPr>
            </w:pPr>
            <w:r w:rsidRPr="001609F9">
              <w:rPr>
                <w:b/>
                <w:bCs w:val="0"/>
              </w:rPr>
              <w:t>No sub-array (No SA)</w:t>
            </w:r>
          </w:p>
        </w:tc>
      </w:tr>
      <w:tr w:rsidR="00A302AC" w:rsidRPr="001609F9" w14:paraId="095C3943" w14:textId="77777777" w:rsidTr="00A302AC">
        <w:trPr>
          <w:trHeight w:val="158"/>
        </w:trPr>
        <w:tc>
          <w:tcPr>
            <w:tcW w:w="2644" w:type="pct"/>
            <w:tcBorders>
              <w:top w:val="single" w:sz="4" w:space="0" w:color="D22A23"/>
              <w:left w:val="single" w:sz="4" w:space="0" w:color="D22A23"/>
              <w:bottom w:val="single" w:sz="4" w:space="0" w:color="D22A23"/>
              <w:right w:val="single" w:sz="4" w:space="0" w:color="D22A23"/>
            </w:tcBorders>
            <w:hideMark/>
          </w:tcPr>
          <w:p w14:paraId="7A5564E1" w14:textId="77777777" w:rsidR="00A302AC" w:rsidRPr="001609F9" w:rsidRDefault="00A302AC" w:rsidP="007E19A3">
            <w:pPr>
              <w:pStyle w:val="ECCTabletext"/>
              <w:rPr>
                <w:lang w:eastAsia="en-US"/>
              </w:rPr>
            </w:pPr>
            <w:r w:rsidRPr="001609F9">
              <w:rPr>
                <w:lang w:eastAsia="en-US"/>
              </w:rPr>
              <w:t>Max gain (Note 1)</w:t>
            </w:r>
          </w:p>
        </w:tc>
        <w:tc>
          <w:tcPr>
            <w:tcW w:w="1151" w:type="pct"/>
            <w:tcBorders>
              <w:top w:val="single" w:sz="4" w:space="0" w:color="D22A23"/>
              <w:left w:val="single" w:sz="4" w:space="0" w:color="D22A23"/>
              <w:bottom w:val="single" w:sz="4" w:space="0" w:color="D22A23"/>
              <w:right w:val="single" w:sz="4" w:space="0" w:color="D22A23"/>
            </w:tcBorders>
            <w:hideMark/>
          </w:tcPr>
          <w:p w14:paraId="390C0AF8" w14:textId="77777777" w:rsidR="00A302AC" w:rsidRPr="001609F9" w:rsidRDefault="00A302AC" w:rsidP="007E19A3">
            <w:pPr>
              <w:pStyle w:val="ECCTabletext"/>
              <w:rPr>
                <w:lang w:eastAsia="en-US"/>
              </w:rPr>
            </w:pPr>
            <w:r w:rsidRPr="001609F9">
              <w:rPr>
                <w:lang w:eastAsia="en-US"/>
              </w:rPr>
              <w:t>26.2 dBi</w:t>
            </w:r>
          </w:p>
        </w:tc>
        <w:tc>
          <w:tcPr>
            <w:tcW w:w="1205" w:type="pct"/>
            <w:tcBorders>
              <w:top w:val="single" w:sz="4" w:space="0" w:color="D22A23"/>
              <w:left w:val="single" w:sz="4" w:space="0" w:color="D22A23"/>
              <w:bottom w:val="single" w:sz="4" w:space="0" w:color="D22A23"/>
              <w:right w:val="single" w:sz="4" w:space="0" w:color="D22A23"/>
            </w:tcBorders>
            <w:hideMark/>
          </w:tcPr>
          <w:p w14:paraId="1E0D900E" w14:textId="77777777" w:rsidR="00A302AC" w:rsidRPr="001609F9" w:rsidRDefault="00A302AC" w:rsidP="007E19A3">
            <w:pPr>
              <w:pStyle w:val="ECCTabletext"/>
              <w:rPr>
                <w:lang w:eastAsia="en-US"/>
              </w:rPr>
            </w:pPr>
            <w:r w:rsidRPr="001609F9">
              <w:rPr>
                <w:lang w:eastAsia="en-US"/>
              </w:rPr>
              <w:t>24.5 dBi</w:t>
            </w:r>
          </w:p>
        </w:tc>
      </w:tr>
      <w:tr w:rsidR="00A302AC" w:rsidRPr="001609F9" w14:paraId="18A7C697" w14:textId="77777777" w:rsidTr="00A302AC">
        <w:tc>
          <w:tcPr>
            <w:tcW w:w="2644" w:type="pct"/>
            <w:tcBorders>
              <w:top w:val="single" w:sz="4" w:space="0" w:color="D22A23"/>
              <w:left w:val="single" w:sz="4" w:space="0" w:color="D22A23"/>
              <w:bottom w:val="single" w:sz="4" w:space="0" w:color="D22A23"/>
              <w:right w:val="single" w:sz="4" w:space="0" w:color="D22A23"/>
            </w:tcBorders>
            <w:hideMark/>
          </w:tcPr>
          <w:p w14:paraId="320D8074" w14:textId="77777777" w:rsidR="00A302AC" w:rsidRPr="001609F9" w:rsidRDefault="00A302AC" w:rsidP="007E19A3">
            <w:pPr>
              <w:pStyle w:val="ECCTabletext"/>
              <w:rPr>
                <w:lang w:eastAsia="en-US"/>
              </w:rPr>
            </w:pPr>
            <w:r w:rsidRPr="001609F9">
              <w:rPr>
                <w:lang w:eastAsia="en-US"/>
              </w:rPr>
              <w:t>Element gain (dBi) (Note 1)</w:t>
            </w:r>
          </w:p>
        </w:tc>
        <w:tc>
          <w:tcPr>
            <w:tcW w:w="1151" w:type="pct"/>
            <w:tcBorders>
              <w:top w:val="single" w:sz="4" w:space="0" w:color="D22A23"/>
              <w:left w:val="single" w:sz="4" w:space="0" w:color="D22A23"/>
              <w:bottom w:val="single" w:sz="4" w:space="0" w:color="D22A23"/>
              <w:right w:val="single" w:sz="4" w:space="0" w:color="D22A23"/>
            </w:tcBorders>
            <w:hideMark/>
          </w:tcPr>
          <w:p w14:paraId="4B05B60F" w14:textId="77777777" w:rsidR="00A302AC" w:rsidRPr="001609F9" w:rsidRDefault="00A302AC" w:rsidP="007E19A3">
            <w:pPr>
              <w:pStyle w:val="ECCTabletext"/>
              <w:rPr>
                <w:lang w:eastAsia="en-US"/>
              </w:rPr>
            </w:pPr>
            <w:r w:rsidRPr="001609F9">
              <w:rPr>
                <w:lang w:eastAsia="en-US"/>
              </w:rPr>
              <w:t>6.4</w:t>
            </w:r>
          </w:p>
        </w:tc>
        <w:tc>
          <w:tcPr>
            <w:tcW w:w="1205" w:type="pct"/>
            <w:tcBorders>
              <w:top w:val="single" w:sz="4" w:space="0" w:color="D22A23"/>
              <w:left w:val="single" w:sz="4" w:space="0" w:color="D22A23"/>
              <w:bottom w:val="single" w:sz="4" w:space="0" w:color="D22A23"/>
              <w:right w:val="single" w:sz="4" w:space="0" w:color="D22A23"/>
            </w:tcBorders>
            <w:hideMark/>
          </w:tcPr>
          <w:p w14:paraId="35264813" w14:textId="77777777" w:rsidR="00A302AC" w:rsidRPr="001609F9" w:rsidRDefault="00A302AC" w:rsidP="007E19A3">
            <w:pPr>
              <w:pStyle w:val="ECCTabletext"/>
              <w:rPr>
                <w:lang w:eastAsia="en-US"/>
              </w:rPr>
            </w:pPr>
            <w:r w:rsidRPr="001609F9">
              <w:rPr>
                <w:lang w:eastAsia="en-US"/>
              </w:rPr>
              <w:t>6.4</w:t>
            </w:r>
          </w:p>
        </w:tc>
      </w:tr>
      <w:tr w:rsidR="00A302AC" w:rsidRPr="001609F9" w14:paraId="5A1E078E" w14:textId="77777777" w:rsidTr="00A302AC">
        <w:tc>
          <w:tcPr>
            <w:tcW w:w="2644" w:type="pct"/>
            <w:tcBorders>
              <w:top w:val="single" w:sz="4" w:space="0" w:color="D22A23"/>
              <w:left w:val="single" w:sz="4" w:space="0" w:color="D22A23"/>
              <w:bottom w:val="single" w:sz="4" w:space="0" w:color="D22A23"/>
              <w:right w:val="single" w:sz="4" w:space="0" w:color="D22A23"/>
            </w:tcBorders>
            <w:hideMark/>
          </w:tcPr>
          <w:p w14:paraId="777A3F7B" w14:textId="77777777" w:rsidR="00A302AC" w:rsidRPr="001609F9" w:rsidRDefault="00A302AC" w:rsidP="007E19A3">
            <w:pPr>
              <w:pStyle w:val="ECCTabletext"/>
              <w:rPr>
                <w:lang w:eastAsia="en-US"/>
              </w:rPr>
            </w:pPr>
            <w:r w:rsidRPr="001609F9">
              <w:rPr>
                <w:lang w:eastAsia="en-US"/>
              </w:rPr>
              <w:t>Antenna array configuration (Row × Column), (Note 2)</w:t>
            </w:r>
          </w:p>
        </w:tc>
        <w:tc>
          <w:tcPr>
            <w:tcW w:w="1151" w:type="pct"/>
            <w:tcBorders>
              <w:top w:val="single" w:sz="4" w:space="0" w:color="D22A23"/>
              <w:left w:val="single" w:sz="4" w:space="0" w:color="D22A23"/>
              <w:bottom w:val="single" w:sz="4" w:space="0" w:color="D22A23"/>
              <w:right w:val="single" w:sz="4" w:space="0" w:color="D22A23"/>
            </w:tcBorders>
            <w:hideMark/>
          </w:tcPr>
          <w:p w14:paraId="27E24D78" w14:textId="77777777" w:rsidR="00A302AC" w:rsidRPr="001609F9" w:rsidRDefault="00A302AC" w:rsidP="007E19A3">
            <w:pPr>
              <w:pStyle w:val="ECCTabletext"/>
              <w:rPr>
                <w:lang w:eastAsia="en-US"/>
              </w:rPr>
            </w:pPr>
            <w:r w:rsidRPr="001609F9">
              <w:rPr>
                <w:lang w:eastAsia="en-US"/>
              </w:rPr>
              <w:t>4 x 8</w:t>
            </w:r>
          </w:p>
        </w:tc>
        <w:tc>
          <w:tcPr>
            <w:tcW w:w="1205" w:type="pct"/>
            <w:tcBorders>
              <w:top w:val="single" w:sz="4" w:space="0" w:color="D22A23"/>
              <w:left w:val="single" w:sz="4" w:space="0" w:color="D22A23"/>
              <w:bottom w:val="single" w:sz="4" w:space="0" w:color="D22A23"/>
              <w:right w:val="single" w:sz="4" w:space="0" w:color="D22A23"/>
            </w:tcBorders>
            <w:hideMark/>
          </w:tcPr>
          <w:p w14:paraId="2FC2AAC5" w14:textId="77777777" w:rsidR="00A302AC" w:rsidRPr="001609F9" w:rsidRDefault="00A302AC" w:rsidP="007E19A3">
            <w:pPr>
              <w:pStyle w:val="ECCTabletext"/>
              <w:rPr>
                <w:lang w:eastAsia="en-US"/>
              </w:rPr>
            </w:pPr>
            <w:r w:rsidRPr="001609F9">
              <w:rPr>
                <w:lang w:eastAsia="en-US"/>
              </w:rPr>
              <w:t>8x8</w:t>
            </w:r>
          </w:p>
        </w:tc>
      </w:tr>
      <w:tr w:rsidR="00A302AC" w:rsidRPr="001609F9" w14:paraId="049C2E4E" w14:textId="77777777" w:rsidTr="00A302AC">
        <w:tc>
          <w:tcPr>
            <w:tcW w:w="2644" w:type="pct"/>
            <w:tcBorders>
              <w:top w:val="single" w:sz="4" w:space="0" w:color="D22A23"/>
              <w:left w:val="single" w:sz="4" w:space="0" w:color="D22A23"/>
              <w:bottom w:val="single" w:sz="4" w:space="0" w:color="D22A23"/>
              <w:right w:val="single" w:sz="4" w:space="0" w:color="D22A23"/>
            </w:tcBorders>
            <w:hideMark/>
          </w:tcPr>
          <w:p w14:paraId="4D14B112" w14:textId="77777777" w:rsidR="00A302AC" w:rsidRPr="001609F9" w:rsidRDefault="00A302AC" w:rsidP="007E19A3">
            <w:pPr>
              <w:pStyle w:val="ECCTabletext"/>
              <w:rPr>
                <w:lang w:eastAsia="en-US"/>
              </w:rPr>
            </w:pPr>
            <w:r w:rsidRPr="001609F9">
              <w:rPr>
                <w:lang w:eastAsia="en-US"/>
              </w:rPr>
              <w:t>Number of element rows in sub-array,</w:t>
            </w:r>
          </w:p>
        </w:tc>
        <w:tc>
          <w:tcPr>
            <w:tcW w:w="1151" w:type="pct"/>
            <w:tcBorders>
              <w:top w:val="single" w:sz="4" w:space="0" w:color="D22A23"/>
              <w:left w:val="single" w:sz="4" w:space="0" w:color="D22A23"/>
              <w:bottom w:val="single" w:sz="4" w:space="0" w:color="D22A23"/>
              <w:right w:val="single" w:sz="4" w:space="0" w:color="D22A23"/>
            </w:tcBorders>
            <w:hideMark/>
          </w:tcPr>
          <w:p w14:paraId="2DD9DB41" w14:textId="77777777" w:rsidR="00A302AC" w:rsidRPr="001609F9" w:rsidRDefault="00A302AC" w:rsidP="007E19A3">
            <w:pPr>
              <w:pStyle w:val="ECCTabletext"/>
              <w:rPr>
                <w:lang w:eastAsia="en-US"/>
              </w:rPr>
            </w:pPr>
            <w:r w:rsidRPr="001609F9">
              <w:rPr>
                <w:lang w:eastAsia="en-US"/>
              </w:rPr>
              <w:t>3</w:t>
            </w:r>
          </w:p>
        </w:tc>
        <w:tc>
          <w:tcPr>
            <w:tcW w:w="1205" w:type="pct"/>
            <w:tcBorders>
              <w:top w:val="single" w:sz="4" w:space="0" w:color="D22A23"/>
              <w:left w:val="single" w:sz="4" w:space="0" w:color="D22A23"/>
              <w:bottom w:val="single" w:sz="4" w:space="0" w:color="D22A23"/>
              <w:right w:val="single" w:sz="4" w:space="0" w:color="D22A23"/>
            </w:tcBorders>
            <w:hideMark/>
          </w:tcPr>
          <w:p w14:paraId="19BD0CAE" w14:textId="77777777" w:rsidR="00A302AC" w:rsidRPr="001609F9" w:rsidRDefault="00A302AC" w:rsidP="007E19A3">
            <w:pPr>
              <w:pStyle w:val="ECCTabletext"/>
              <w:rPr>
                <w:lang w:eastAsia="en-US"/>
              </w:rPr>
            </w:pPr>
            <w:r w:rsidRPr="001609F9">
              <w:rPr>
                <w:lang w:eastAsia="en-US"/>
              </w:rPr>
              <w:t>N.A.</w:t>
            </w:r>
          </w:p>
        </w:tc>
      </w:tr>
      <w:tr w:rsidR="00A302AC" w:rsidRPr="001609F9" w14:paraId="6723D694" w14:textId="77777777" w:rsidTr="00A302AC">
        <w:tc>
          <w:tcPr>
            <w:tcW w:w="2644" w:type="pct"/>
            <w:tcBorders>
              <w:top w:val="single" w:sz="4" w:space="0" w:color="D22A23"/>
              <w:left w:val="single" w:sz="4" w:space="0" w:color="D22A23"/>
              <w:bottom w:val="single" w:sz="4" w:space="0" w:color="D22A23"/>
              <w:right w:val="single" w:sz="4" w:space="0" w:color="D22A23"/>
            </w:tcBorders>
            <w:hideMark/>
          </w:tcPr>
          <w:p w14:paraId="76A91790" w14:textId="77777777" w:rsidR="00A302AC" w:rsidRPr="001609F9" w:rsidRDefault="00A302AC" w:rsidP="007E19A3">
            <w:pPr>
              <w:pStyle w:val="ECCTabletext"/>
              <w:rPr>
                <w:lang w:eastAsia="en-US"/>
              </w:rPr>
            </w:pPr>
            <w:r w:rsidRPr="001609F9">
              <w:rPr>
                <w:lang w:eastAsia="en-US"/>
              </w:rPr>
              <w:t>Pre-set sub-array down-tilt, θ subtilt (degrees)</w:t>
            </w:r>
          </w:p>
        </w:tc>
        <w:tc>
          <w:tcPr>
            <w:tcW w:w="1151" w:type="pct"/>
            <w:tcBorders>
              <w:top w:val="single" w:sz="4" w:space="0" w:color="D22A23"/>
              <w:left w:val="single" w:sz="4" w:space="0" w:color="D22A23"/>
              <w:bottom w:val="single" w:sz="4" w:space="0" w:color="D22A23"/>
              <w:right w:val="single" w:sz="4" w:space="0" w:color="D22A23"/>
            </w:tcBorders>
            <w:hideMark/>
          </w:tcPr>
          <w:p w14:paraId="4FF9D61D" w14:textId="77777777" w:rsidR="00A302AC" w:rsidRPr="001609F9" w:rsidRDefault="00A302AC" w:rsidP="007E19A3">
            <w:pPr>
              <w:pStyle w:val="ECCTabletext"/>
              <w:rPr>
                <w:lang w:eastAsia="en-US"/>
              </w:rPr>
            </w:pPr>
            <w:r w:rsidRPr="001609F9">
              <w:rPr>
                <w:lang w:eastAsia="en-US"/>
              </w:rPr>
              <w:t>3</w:t>
            </w:r>
          </w:p>
        </w:tc>
        <w:tc>
          <w:tcPr>
            <w:tcW w:w="1205" w:type="pct"/>
            <w:tcBorders>
              <w:top w:val="single" w:sz="4" w:space="0" w:color="D22A23"/>
              <w:left w:val="single" w:sz="4" w:space="0" w:color="D22A23"/>
              <w:bottom w:val="single" w:sz="4" w:space="0" w:color="D22A23"/>
              <w:right w:val="single" w:sz="4" w:space="0" w:color="D22A23"/>
            </w:tcBorders>
            <w:hideMark/>
          </w:tcPr>
          <w:p w14:paraId="3E97F878" w14:textId="77777777" w:rsidR="00A302AC" w:rsidRPr="001609F9" w:rsidRDefault="00A302AC" w:rsidP="007E19A3">
            <w:pPr>
              <w:pStyle w:val="ECCTabletext"/>
              <w:rPr>
                <w:lang w:eastAsia="en-US"/>
              </w:rPr>
            </w:pPr>
            <w:r w:rsidRPr="001609F9">
              <w:rPr>
                <w:lang w:eastAsia="en-US"/>
              </w:rPr>
              <w:t>N.A.</w:t>
            </w:r>
          </w:p>
        </w:tc>
      </w:tr>
      <w:tr w:rsidR="00A302AC" w:rsidRPr="001609F9" w14:paraId="63F108EC" w14:textId="77777777" w:rsidTr="00A302AC">
        <w:tc>
          <w:tcPr>
            <w:tcW w:w="0" w:type="pct"/>
            <w:gridSpan w:val="3"/>
            <w:tcBorders>
              <w:top w:val="single" w:sz="4" w:space="0" w:color="D22A23"/>
              <w:left w:val="single" w:sz="4" w:space="0" w:color="D22A23"/>
              <w:bottom w:val="single" w:sz="4" w:space="0" w:color="D22A23"/>
              <w:right w:val="single" w:sz="4" w:space="0" w:color="D22A23"/>
            </w:tcBorders>
            <w:hideMark/>
          </w:tcPr>
          <w:p w14:paraId="64EBD470" w14:textId="77777777" w:rsidR="00A302AC" w:rsidRPr="001609F9" w:rsidRDefault="00A302AC" w:rsidP="007E19A3">
            <w:pPr>
              <w:pStyle w:val="ECCTablenote"/>
              <w:rPr>
                <w:lang w:eastAsia="en-US"/>
              </w:rPr>
            </w:pPr>
            <w:r w:rsidRPr="001609F9">
              <w:rPr>
                <w:lang w:eastAsia="en-US"/>
              </w:rPr>
              <w:t xml:space="preserve">Note 1: The element gain includes the ohmic loss (2 dB) and is per polarisation. This means that this ohmic loss parameter is not needed for the calculation of the BS composite antenna gain and </w:t>
            </w:r>
            <w:r w:rsidRPr="001609F9">
              <w:rPr>
                <w:i/>
                <w:iCs/>
                <w:lang w:eastAsia="en-US"/>
              </w:rPr>
              <w:t>e.i.r.p.</w:t>
            </w:r>
            <w:r w:rsidRPr="001609F9">
              <w:rPr>
                <w:lang w:eastAsia="en-US"/>
              </w:rPr>
              <w:t xml:space="preserve"> </w:t>
            </w:r>
          </w:p>
          <w:p w14:paraId="4641C360" w14:textId="77777777" w:rsidR="00A302AC" w:rsidRPr="001609F9" w:rsidRDefault="00A302AC" w:rsidP="007E19A3">
            <w:pPr>
              <w:pStyle w:val="ECCTablenote"/>
              <w:rPr>
                <w:lang w:eastAsia="en-US"/>
              </w:rPr>
            </w:pPr>
            <w:r w:rsidRPr="001609F9">
              <w:rPr>
                <w:lang w:eastAsia="en-US"/>
              </w:rPr>
              <w:t>Note 2: For the small/micro cell case, 8 × 8 means there are 8 vertical and 8 horizontal radiating elements. For the extended AAS model case, 4 × 8 means there are 4 vertical and 8 horizontal radiating sub-arrays.</w:t>
            </w:r>
          </w:p>
        </w:tc>
      </w:tr>
    </w:tbl>
    <w:p w14:paraId="30F037C7" w14:textId="77777777" w:rsidR="00A302AC" w:rsidRPr="001609F9" w:rsidRDefault="00A302AC" w:rsidP="006D7640">
      <w:pPr>
        <w:pStyle w:val="ECCAnnexheading3"/>
      </w:pPr>
      <w:r w:rsidRPr="001609F9">
        <w:rPr>
          <w:rFonts w:eastAsia="Calibri"/>
        </w:rPr>
        <w:t xml:space="preserve"> </w:t>
      </w:r>
      <w:bookmarkStart w:id="824" w:name="_Toc169078843"/>
      <w:r w:rsidRPr="001609F9">
        <w:rPr>
          <w:rFonts w:eastAsia="Calibri"/>
        </w:rPr>
        <w:t>Radio Altimeter</w:t>
      </w:r>
      <w:bookmarkEnd w:id="824"/>
    </w:p>
    <w:p w14:paraId="0A98924E" w14:textId="77777777" w:rsidR="00A302AC" w:rsidRPr="001609F9" w:rsidRDefault="00A302AC" w:rsidP="00A302AC">
      <w:r w:rsidRPr="001609F9">
        <w:t>Antenna patter gain of Radio Altimeter is applied with the same Report ITU-R M.2319, , equation A-3.6.</w:t>
      </w:r>
    </w:p>
    <w:p w14:paraId="1A3178FB" w14:textId="147BDA87" w:rsidR="00A302AC" w:rsidRPr="001609F9" w:rsidRDefault="00714C2B" w:rsidP="00A302AC">
      <m:oMathPara>
        <m:oMathParaPr>
          <m:jc m:val="center"/>
        </m:oMathParaPr>
        <m:oMath>
          <m:sSub>
            <m:sSubPr>
              <m:ctrlPr>
                <w:rPr>
                  <w:rFonts w:ascii="Cambria Math" w:hAnsi="Cambria Math"/>
                </w:rPr>
              </m:ctrlPr>
            </m:sSubPr>
            <m:e>
              <m:r>
                <m:rPr>
                  <m:sty m:val="p"/>
                </m:rPr>
                <w:rPr>
                  <w:rFonts w:ascii="Cambria Math" w:hAnsi="Cambria Math"/>
                </w:rPr>
                <m:t>G</m:t>
              </m:r>
            </m:e>
            <m:sub>
              <m:r>
                <m:rPr>
                  <m:sty m:val="p"/>
                </m:rPr>
                <w:rPr>
                  <w:rFonts w:ascii="Cambria Math" w:hAnsi="Cambria Math"/>
                </w:rPr>
                <m:t>RA. dB</m:t>
              </m:r>
            </m:sub>
          </m:sSub>
          <m:d>
            <m:dPr>
              <m:ctrlPr>
                <w:rPr>
                  <w:rFonts w:ascii="Cambria Math" w:hAnsi="Cambria Math"/>
                </w:rPr>
              </m:ctrlPr>
            </m:dPr>
            <m:e>
              <m:r>
                <w:rPr>
                  <w:rFonts w:ascii="Cambria Math" w:hAnsi="Cambria Math"/>
                </w:rPr>
                <m:t>∅</m:t>
              </m:r>
            </m:e>
          </m:d>
          <m:r>
            <w:rPr>
              <w:rFonts w:ascii="Cambria Math" w:hAnsi="Cambria Math"/>
            </w:rPr>
            <m:t>= -</m:t>
          </m:r>
          <m:f>
            <m:fPr>
              <m:ctrlPr>
                <w:rPr>
                  <w:rFonts w:ascii="Cambria Math" w:hAnsi="Cambria Math"/>
                </w:rPr>
              </m:ctrlPr>
            </m:fPr>
            <m:num>
              <m:r>
                <w:rPr>
                  <w:rFonts w:ascii="Cambria Math" w:hAnsi="Cambria Math"/>
                </w:rPr>
                <m:t>12</m:t>
              </m:r>
            </m:num>
            <m:den>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m:t>
                          </m:r>
                        </m:e>
                        <m:sub>
                          <m:r>
                            <w:rPr>
                              <w:rFonts w:ascii="Cambria Math" w:hAnsi="Cambria Math"/>
                            </w:rPr>
                            <m:t>3dB</m:t>
                          </m:r>
                        </m:sub>
                      </m:sSub>
                    </m:e>
                  </m:d>
                </m:e>
                <m:sup>
                  <m:r>
                    <w:rPr>
                      <w:rFonts w:ascii="Cambria Math" w:hAnsi="Cambria Math"/>
                    </w:rPr>
                    <m:t>2</m:t>
                  </m:r>
                </m:sup>
              </m:sSup>
              <m:r>
                <w:rPr>
                  <w:rFonts w:ascii="Cambria Math" w:hAnsi="Cambria Math"/>
                </w:rPr>
                <m:t xml:space="preserve"> </m:t>
              </m:r>
            </m:den>
          </m:f>
          <m:sSup>
            <m:sSupPr>
              <m:ctrlPr>
                <w:rPr>
                  <w:rFonts w:ascii="Cambria Math" w:hAnsi="Cambria Math"/>
                </w:rPr>
              </m:ctrlPr>
            </m:sSupPr>
            <m:e>
              <m:r>
                <w:rPr>
                  <w:rFonts w:ascii="Cambria Math" w:hAnsi="Cambria Math"/>
                </w:rPr>
                <m:t>∅</m:t>
              </m:r>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RA</m:t>
              </m:r>
            </m:sub>
          </m:sSub>
          <m:r>
            <w:rPr>
              <w:rFonts w:ascii="Cambria Math" w:hAnsi="Cambria Math"/>
            </w:rPr>
            <m:t>, dBi</m:t>
          </m:r>
        </m:oMath>
      </m:oMathPara>
    </w:p>
    <w:p w14:paraId="76FAE2F6" w14:textId="19A02CC1" w:rsidR="00A302AC" w:rsidRPr="001609F9" w:rsidRDefault="00A302AC" w:rsidP="007E19A3">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37</w:t>
      </w:r>
      <w:r w:rsidRPr="001609F9">
        <w:fldChar w:fldCharType="end"/>
      </w:r>
    </w:p>
    <w:p w14:paraId="11E1F6E6" w14:textId="77777777" w:rsidR="00A302AC" w:rsidRPr="001609F9" w:rsidRDefault="00A302AC" w:rsidP="00A302AC">
      <w:r w:rsidRPr="001609F9">
        <w:lastRenderedPageBreak/>
        <w:t>The parameters for this equation are shown below.</w:t>
      </w:r>
    </w:p>
    <w:p w14:paraId="24C98F07" w14:textId="77777777" w:rsidR="00A302AC" w:rsidRPr="001609F9" w:rsidRDefault="00A302AC" w:rsidP="007C6E58">
      <w:pPr>
        <w:pStyle w:val="Caption"/>
      </w:pPr>
      <w:r w:rsidRPr="001609F9">
        <w:t xml:space="preserve">Table </w:t>
      </w:r>
      <w:r w:rsidRPr="001609F9">
        <w:fldChar w:fldCharType="begin"/>
      </w:r>
      <w:r w:rsidRPr="001609F9">
        <w:instrText xml:space="preserve"> SEQ Table \* ARABIC </w:instrText>
      </w:r>
      <w:r w:rsidRPr="001609F9">
        <w:fldChar w:fldCharType="separate"/>
      </w:r>
      <w:r w:rsidRPr="001609F9">
        <w:t>108</w:t>
      </w:r>
      <w:r w:rsidRPr="001609F9">
        <w:fldChar w:fldCharType="end"/>
      </w:r>
      <w:r w:rsidRPr="001609F9">
        <w:t>: Parameter for antenna pattern gain of RA (Set 1)</w:t>
      </w:r>
    </w:p>
    <w:tbl>
      <w:tblPr>
        <w:tblStyle w:val="ECCTable-redheader"/>
        <w:tblW w:w="4487" w:type="pct"/>
        <w:tblInd w:w="0" w:type="dxa"/>
        <w:tblLook w:val="04A0" w:firstRow="1" w:lastRow="0" w:firstColumn="1" w:lastColumn="0" w:noHBand="0" w:noVBand="1"/>
      </w:tblPr>
      <w:tblGrid>
        <w:gridCol w:w="3211"/>
        <w:gridCol w:w="3776"/>
        <w:gridCol w:w="1654"/>
      </w:tblGrid>
      <w:tr w:rsidR="00A302AC" w:rsidRPr="001609F9" w14:paraId="3642B3C0" w14:textId="77777777" w:rsidTr="00A302AC">
        <w:trPr>
          <w:cnfStyle w:val="100000000000" w:firstRow="1" w:lastRow="0" w:firstColumn="0" w:lastColumn="0" w:oddVBand="0" w:evenVBand="0" w:oddHBand="0" w:evenHBand="0" w:firstRowFirstColumn="0" w:firstRowLastColumn="0" w:lastRowFirstColumn="0" w:lastRowLastColumn="0"/>
          <w:trHeight w:val="265"/>
        </w:trPr>
        <w:tc>
          <w:tcPr>
            <w:tcW w:w="1858" w:type="pct"/>
            <w:tcBorders>
              <w:top w:val="single" w:sz="4" w:space="0" w:color="FFFFFF" w:themeColor="background1"/>
              <w:left w:val="single" w:sz="4" w:space="0" w:color="FFFFFF" w:themeColor="background1"/>
              <w:bottom w:val="single" w:sz="4" w:space="0" w:color="FFFFFF" w:themeColor="background1"/>
            </w:tcBorders>
            <w:vAlign w:val="top"/>
            <w:hideMark/>
          </w:tcPr>
          <w:p w14:paraId="6380BF3B" w14:textId="77777777" w:rsidR="00A302AC" w:rsidRPr="001609F9" w:rsidRDefault="00A302AC" w:rsidP="00FB745A">
            <w:pPr>
              <w:pStyle w:val="ECCTableHeaderwhitefont"/>
              <w:rPr>
                <w:b/>
                <w:bCs w:val="0"/>
              </w:rPr>
            </w:pPr>
            <w:r w:rsidRPr="001609F9">
              <w:rPr>
                <w:b/>
                <w:bCs w:val="0"/>
              </w:rPr>
              <w:t>Frequency range</w:t>
            </w:r>
          </w:p>
        </w:tc>
        <w:tc>
          <w:tcPr>
            <w:tcW w:w="2185" w:type="pct"/>
            <w:tcBorders>
              <w:top w:val="single" w:sz="4" w:space="0" w:color="FFFFFF" w:themeColor="background1"/>
              <w:bottom w:val="single" w:sz="4" w:space="0" w:color="FFFFFF" w:themeColor="background1"/>
            </w:tcBorders>
            <w:vAlign w:val="top"/>
            <w:hideMark/>
          </w:tcPr>
          <w:p w14:paraId="5D352368" w14:textId="77777777" w:rsidR="00A302AC" w:rsidRPr="001609F9" w:rsidRDefault="00A302AC" w:rsidP="00FB745A">
            <w:pPr>
              <w:pStyle w:val="ECCTableHeaderwhitefont"/>
              <w:rPr>
                <w:b/>
                <w:bCs w:val="0"/>
              </w:rPr>
            </w:pPr>
            <w:r w:rsidRPr="001609F9">
              <w:rPr>
                <w:b/>
                <w:bCs w:val="0"/>
              </w:rPr>
              <w:t>Peak gain and 3 dB BW</w:t>
            </w:r>
          </w:p>
        </w:tc>
        <w:tc>
          <w:tcPr>
            <w:tcW w:w="958" w:type="pct"/>
            <w:tcBorders>
              <w:top w:val="single" w:sz="4" w:space="0" w:color="FFFFFF" w:themeColor="background1"/>
              <w:bottom w:val="single" w:sz="4" w:space="0" w:color="FFFFFF" w:themeColor="background1"/>
              <w:right w:val="single" w:sz="4" w:space="0" w:color="FFFFFF" w:themeColor="background1"/>
            </w:tcBorders>
            <w:hideMark/>
          </w:tcPr>
          <w:p w14:paraId="5A9C38FA" w14:textId="77777777" w:rsidR="00A302AC" w:rsidRPr="001609F9" w:rsidRDefault="00A302AC" w:rsidP="00FB745A">
            <w:pPr>
              <w:pStyle w:val="ECCTableHeaderwhitefont"/>
              <w:rPr>
                <w:b/>
                <w:bCs w:val="0"/>
              </w:rPr>
            </w:pPr>
            <w:r w:rsidRPr="001609F9">
              <w:rPr>
                <w:b/>
                <w:bCs w:val="0"/>
              </w:rPr>
              <w:t>Cable loss</w:t>
            </w:r>
          </w:p>
        </w:tc>
      </w:tr>
      <w:tr w:rsidR="00A302AC" w:rsidRPr="001609F9" w14:paraId="55388248" w14:textId="77777777" w:rsidTr="00A302AC">
        <w:trPr>
          <w:trHeight w:val="265"/>
        </w:trPr>
        <w:tc>
          <w:tcPr>
            <w:tcW w:w="1858" w:type="pct"/>
            <w:tcBorders>
              <w:top w:val="single" w:sz="4" w:space="0" w:color="FFFFFF" w:themeColor="background1"/>
              <w:left w:val="single" w:sz="4" w:space="0" w:color="D22A23"/>
              <w:bottom w:val="single" w:sz="4" w:space="0" w:color="D22A23"/>
              <w:right w:val="single" w:sz="4" w:space="0" w:color="D22A23"/>
            </w:tcBorders>
            <w:hideMark/>
          </w:tcPr>
          <w:p w14:paraId="37F699ED" w14:textId="77777777" w:rsidR="00A302AC" w:rsidRPr="001609F9" w:rsidRDefault="00A302AC" w:rsidP="00EC40CA">
            <w:pPr>
              <w:pStyle w:val="ECCTabletext"/>
              <w:rPr>
                <w:lang w:eastAsia="en-US"/>
              </w:rPr>
            </w:pPr>
            <w:r w:rsidRPr="001609F9">
              <w:rPr>
                <w:lang w:eastAsia="en-US"/>
              </w:rPr>
              <w:t>3.4-4.1 GHz</w:t>
            </w:r>
          </w:p>
        </w:tc>
        <w:tc>
          <w:tcPr>
            <w:tcW w:w="2185" w:type="pct"/>
            <w:tcBorders>
              <w:top w:val="single" w:sz="4" w:space="0" w:color="FFFFFF" w:themeColor="background1"/>
              <w:left w:val="single" w:sz="4" w:space="0" w:color="D22A23"/>
              <w:bottom w:val="single" w:sz="4" w:space="0" w:color="D22A23"/>
              <w:right w:val="single" w:sz="4" w:space="0" w:color="D22A23"/>
            </w:tcBorders>
            <w:hideMark/>
          </w:tcPr>
          <w:p w14:paraId="0A7BF663" w14:textId="77777777" w:rsidR="00A302AC" w:rsidRPr="001609F9" w:rsidRDefault="00A302AC" w:rsidP="00EC40CA">
            <w:pPr>
              <w:pStyle w:val="ECCTabletext"/>
              <w:rPr>
                <w:lang w:eastAsia="en-US"/>
              </w:rPr>
            </w:pPr>
            <w:r w:rsidRPr="001609F9">
              <w:rPr>
                <w:lang w:eastAsia="en-US"/>
              </w:rPr>
              <w:t>0 dBi, 60° 3 dB-BW</w:t>
            </w:r>
          </w:p>
        </w:tc>
        <w:tc>
          <w:tcPr>
            <w:tcW w:w="958" w:type="pct"/>
            <w:tcBorders>
              <w:top w:val="single" w:sz="4" w:space="0" w:color="FFFFFF" w:themeColor="background1"/>
              <w:left w:val="single" w:sz="4" w:space="0" w:color="D22A23"/>
              <w:bottom w:val="single" w:sz="4" w:space="0" w:color="D22A23"/>
              <w:right w:val="single" w:sz="4" w:space="0" w:color="D22A23"/>
            </w:tcBorders>
            <w:hideMark/>
          </w:tcPr>
          <w:p w14:paraId="50A7ECE9" w14:textId="77777777" w:rsidR="00A302AC" w:rsidRPr="001609F9" w:rsidRDefault="00A302AC" w:rsidP="00EC40CA">
            <w:pPr>
              <w:pStyle w:val="ECCTabletext"/>
              <w:rPr>
                <w:lang w:eastAsia="en-US"/>
              </w:rPr>
            </w:pPr>
            <w:r w:rsidRPr="001609F9">
              <w:rPr>
                <w:lang w:eastAsia="en-US"/>
              </w:rPr>
              <w:t>3 dB</w:t>
            </w:r>
          </w:p>
        </w:tc>
      </w:tr>
      <w:tr w:rsidR="00A302AC" w:rsidRPr="001609F9" w14:paraId="7BBE28A8" w14:textId="77777777" w:rsidTr="00A302AC">
        <w:trPr>
          <w:trHeight w:val="265"/>
        </w:trPr>
        <w:tc>
          <w:tcPr>
            <w:tcW w:w="1858" w:type="pct"/>
            <w:tcBorders>
              <w:top w:val="single" w:sz="4" w:space="0" w:color="D22A23"/>
              <w:left w:val="single" w:sz="4" w:space="0" w:color="D22A23"/>
              <w:bottom w:val="single" w:sz="4" w:space="0" w:color="D22A23"/>
              <w:right w:val="single" w:sz="4" w:space="0" w:color="D22A23"/>
            </w:tcBorders>
            <w:hideMark/>
          </w:tcPr>
          <w:p w14:paraId="73EAE39D" w14:textId="77777777" w:rsidR="00A302AC" w:rsidRPr="001609F9" w:rsidRDefault="00A302AC" w:rsidP="00EC40CA">
            <w:pPr>
              <w:pStyle w:val="ECCTabletext"/>
              <w:rPr>
                <w:lang w:eastAsia="en-US"/>
              </w:rPr>
            </w:pPr>
            <w:r w:rsidRPr="001609F9">
              <w:rPr>
                <w:lang w:eastAsia="en-US"/>
              </w:rPr>
              <w:t>4.1-4.2 GHz</w:t>
            </w:r>
          </w:p>
        </w:tc>
        <w:tc>
          <w:tcPr>
            <w:tcW w:w="2185" w:type="pct"/>
            <w:tcBorders>
              <w:top w:val="single" w:sz="4" w:space="0" w:color="D22A23"/>
              <w:left w:val="single" w:sz="4" w:space="0" w:color="D22A23"/>
              <w:bottom w:val="single" w:sz="4" w:space="0" w:color="D22A23"/>
              <w:right w:val="single" w:sz="4" w:space="0" w:color="D22A23"/>
            </w:tcBorders>
            <w:hideMark/>
          </w:tcPr>
          <w:p w14:paraId="152AE79D" w14:textId="77777777" w:rsidR="00A302AC" w:rsidRPr="001609F9" w:rsidRDefault="00A302AC" w:rsidP="00EC40CA">
            <w:pPr>
              <w:pStyle w:val="ECCTabletext"/>
              <w:rPr>
                <w:lang w:eastAsia="en-US"/>
              </w:rPr>
            </w:pPr>
            <w:r w:rsidRPr="001609F9">
              <w:rPr>
                <w:lang w:eastAsia="en-US"/>
              </w:rPr>
              <w:t>6 dBi, 60° 3 dB-BW</w:t>
            </w:r>
          </w:p>
        </w:tc>
        <w:tc>
          <w:tcPr>
            <w:tcW w:w="958" w:type="pct"/>
            <w:tcBorders>
              <w:top w:val="single" w:sz="4" w:space="0" w:color="D22A23"/>
              <w:left w:val="single" w:sz="4" w:space="0" w:color="D22A23"/>
              <w:bottom w:val="single" w:sz="4" w:space="0" w:color="D22A23"/>
              <w:right w:val="single" w:sz="4" w:space="0" w:color="D22A23"/>
            </w:tcBorders>
            <w:hideMark/>
          </w:tcPr>
          <w:p w14:paraId="2A0422F7" w14:textId="77777777" w:rsidR="00A302AC" w:rsidRPr="001609F9" w:rsidRDefault="00A302AC" w:rsidP="00EC40CA">
            <w:pPr>
              <w:pStyle w:val="ECCTabletext"/>
              <w:rPr>
                <w:lang w:eastAsia="en-US"/>
              </w:rPr>
            </w:pPr>
            <w:r w:rsidRPr="001609F9">
              <w:rPr>
                <w:lang w:eastAsia="en-US"/>
              </w:rPr>
              <w:t>3 dB</w:t>
            </w:r>
          </w:p>
        </w:tc>
      </w:tr>
      <w:tr w:rsidR="00A302AC" w:rsidRPr="001609F9" w14:paraId="617A6A5A" w14:textId="77777777" w:rsidTr="00A302AC">
        <w:trPr>
          <w:trHeight w:val="265"/>
        </w:trPr>
        <w:tc>
          <w:tcPr>
            <w:tcW w:w="1858" w:type="pct"/>
            <w:tcBorders>
              <w:top w:val="single" w:sz="4" w:space="0" w:color="D22A23"/>
              <w:left w:val="single" w:sz="4" w:space="0" w:color="D22A23"/>
              <w:bottom w:val="single" w:sz="4" w:space="0" w:color="D22A23"/>
              <w:right w:val="single" w:sz="4" w:space="0" w:color="D22A23"/>
            </w:tcBorders>
            <w:hideMark/>
          </w:tcPr>
          <w:p w14:paraId="492AA772" w14:textId="77777777" w:rsidR="00A302AC" w:rsidRPr="001609F9" w:rsidRDefault="00A302AC" w:rsidP="00EC40CA">
            <w:pPr>
              <w:pStyle w:val="ECCTabletext"/>
              <w:rPr>
                <w:lang w:eastAsia="en-US"/>
              </w:rPr>
            </w:pPr>
            <w:r w:rsidRPr="001609F9">
              <w:rPr>
                <w:lang w:eastAsia="en-US"/>
              </w:rPr>
              <w:t>4.2-4.4 GHz</w:t>
            </w:r>
          </w:p>
        </w:tc>
        <w:tc>
          <w:tcPr>
            <w:tcW w:w="2185" w:type="pct"/>
            <w:tcBorders>
              <w:top w:val="single" w:sz="4" w:space="0" w:color="D22A23"/>
              <w:left w:val="single" w:sz="4" w:space="0" w:color="D22A23"/>
              <w:bottom w:val="single" w:sz="4" w:space="0" w:color="D22A23"/>
              <w:right w:val="single" w:sz="4" w:space="0" w:color="D22A23"/>
            </w:tcBorders>
            <w:hideMark/>
          </w:tcPr>
          <w:p w14:paraId="0466A858" w14:textId="77777777" w:rsidR="00A302AC" w:rsidRPr="001609F9" w:rsidRDefault="00A302AC" w:rsidP="00EC40CA">
            <w:pPr>
              <w:pStyle w:val="ECCTabletext"/>
              <w:rPr>
                <w:lang w:eastAsia="en-US"/>
              </w:rPr>
            </w:pPr>
            <w:r w:rsidRPr="001609F9">
              <w:rPr>
                <w:lang w:eastAsia="en-US"/>
              </w:rPr>
              <w:t>9 dBi, 60° 3 dB-BW</w:t>
            </w:r>
          </w:p>
        </w:tc>
        <w:tc>
          <w:tcPr>
            <w:tcW w:w="958" w:type="pct"/>
            <w:tcBorders>
              <w:top w:val="single" w:sz="4" w:space="0" w:color="D22A23"/>
              <w:left w:val="single" w:sz="4" w:space="0" w:color="D22A23"/>
              <w:bottom w:val="single" w:sz="4" w:space="0" w:color="D22A23"/>
              <w:right w:val="single" w:sz="4" w:space="0" w:color="D22A23"/>
            </w:tcBorders>
            <w:hideMark/>
          </w:tcPr>
          <w:p w14:paraId="7154E8F8" w14:textId="77777777" w:rsidR="00A302AC" w:rsidRPr="001609F9" w:rsidRDefault="00A302AC" w:rsidP="00EC40CA">
            <w:pPr>
              <w:pStyle w:val="ECCTabletext"/>
              <w:rPr>
                <w:lang w:eastAsia="en-US"/>
              </w:rPr>
            </w:pPr>
            <w:r w:rsidRPr="001609F9">
              <w:rPr>
                <w:lang w:eastAsia="en-US"/>
              </w:rPr>
              <w:t>3 dB</w:t>
            </w:r>
          </w:p>
        </w:tc>
      </w:tr>
    </w:tbl>
    <w:p w14:paraId="304EED11" w14:textId="77777777" w:rsidR="00A302AC" w:rsidRPr="001609F9" w:rsidRDefault="00A302AC" w:rsidP="00A302AC">
      <w:r w:rsidRPr="001609F9">
        <w:t>This figure is derived for antenna pattern of RA from Report ITU-R M.2319, equation A-3.6.</w:t>
      </w:r>
    </w:p>
    <w:p w14:paraId="5EE96E01" w14:textId="6FEDB07A" w:rsidR="00A302AC" w:rsidRPr="001609F9" w:rsidRDefault="00A302AC" w:rsidP="00EC40CA">
      <w:pPr>
        <w:jc w:val="center"/>
      </w:pPr>
      <w:r w:rsidRPr="001609F9">
        <w:rPr>
          <w:noProof/>
        </w:rPr>
        <w:drawing>
          <wp:inline distT="0" distB="0" distL="0" distR="0" wp14:anchorId="57CD606F" wp14:editId="4E1D9BD4">
            <wp:extent cx="3217334" cy="2407297"/>
            <wp:effectExtent l="0" t="0" r="0" b="0"/>
            <wp:docPr id="1910167385" name="Picture 87"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 descr="A screen shot of a graph&#10;&#10;Description automatically generated"/>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224504" cy="2412662"/>
                    </a:xfrm>
                    <a:prstGeom prst="rect">
                      <a:avLst/>
                    </a:prstGeom>
                    <a:noFill/>
                    <a:ln>
                      <a:noFill/>
                    </a:ln>
                  </pic:spPr>
                </pic:pic>
              </a:graphicData>
            </a:graphic>
          </wp:inline>
        </w:drawing>
      </w:r>
    </w:p>
    <w:p w14:paraId="3C2E0B7C" w14:textId="32DB42A0" w:rsidR="00A302AC" w:rsidRPr="001609F9" w:rsidRDefault="00A302AC" w:rsidP="00802283">
      <w:pPr>
        <w:pStyle w:val="Caption"/>
      </w:pPr>
      <w:r w:rsidRPr="001609F9">
        <w:t xml:space="preserve">Figure </w:t>
      </w:r>
      <w:r w:rsidRPr="001609F9">
        <w:fldChar w:fldCharType="begin"/>
      </w:r>
      <w:r w:rsidRPr="001609F9">
        <w:instrText xml:space="preserve"> SEQ Figure \* ARABIC </w:instrText>
      </w:r>
      <w:r w:rsidRPr="001609F9">
        <w:fldChar w:fldCharType="separate"/>
      </w:r>
      <w:r w:rsidR="002B7E4E" w:rsidRPr="001609F9">
        <w:rPr>
          <w:noProof/>
        </w:rPr>
        <w:t>171</w:t>
      </w:r>
      <w:r w:rsidRPr="001609F9">
        <w:fldChar w:fldCharType="end"/>
      </w:r>
      <w:r w:rsidRPr="001609F9">
        <w:t>: Antenna pattern gain of RA (dBi)</w:t>
      </w:r>
    </w:p>
    <w:p w14:paraId="4D7B55D5" w14:textId="77777777" w:rsidR="00A302AC" w:rsidRPr="001609F9" w:rsidRDefault="00A302AC" w:rsidP="00A302AC">
      <w:r w:rsidRPr="001609F9">
        <w:t>Altitude of RA is considered with two cases, 200 feet and 1000 feet.</w:t>
      </w:r>
    </w:p>
    <w:p w14:paraId="0F98B8A7" w14:textId="77777777" w:rsidR="00A302AC" w:rsidRPr="001609F9" w:rsidRDefault="00A302AC" w:rsidP="00A302AC">
      <w:r w:rsidRPr="001609F9">
        <w:t xml:space="preserve">This refers to section </w:t>
      </w:r>
      <w:r w:rsidRPr="001609F9">
        <w:fldChar w:fldCharType="begin"/>
      </w:r>
      <w:r w:rsidRPr="001609F9">
        <w:instrText xml:space="preserve"> REF _Ref167892272 \r \h </w:instrText>
      </w:r>
      <w:r w:rsidRPr="001609F9">
        <w:fldChar w:fldCharType="separate"/>
      </w:r>
      <w:r w:rsidRPr="001609F9">
        <w:t>4.3</w:t>
      </w:r>
      <w:r w:rsidRPr="001609F9">
        <w:fldChar w:fldCharType="end"/>
      </w:r>
      <w:r w:rsidRPr="001609F9">
        <w:t>:</w:t>
      </w:r>
    </w:p>
    <w:p w14:paraId="70F0A433" w14:textId="77777777" w:rsidR="00A302AC" w:rsidRPr="001609F9" w:rsidRDefault="00A302AC" w:rsidP="007C6E58">
      <w:pPr>
        <w:pStyle w:val="Caption"/>
      </w:pPr>
      <w:r w:rsidRPr="001609F9">
        <w:t xml:space="preserve">Table </w:t>
      </w:r>
      <w:r w:rsidRPr="001609F9">
        <w:fldChar w:fldCharType="begin"/>
      </w:r>
      <w:r w:rsidRPr="001609F9">
        <w:instrText xml:space="preserve"> SEQ Table \* ARABIC </w:instrText>
      </w:r>
      <w:r w:rsidRPr="001609F9">
        <w:fldChar w:fldCharType="separate"/>
      </w:r>
      <w:r w:rsidRPr="001609F9">
        <w:t>109</w:t>
      </w:r>
      <w:r w:rsidRPr="001609F9">
        <w:fldChar w:fldCharType="end"/>
      </w:r>
      <w:r w:rsidRPr="001609F9">
        <w:t>: Breakpoint values and maximum interference levels for altimeter model of set 1, in dBm/MHz</w:t>
      </w:r>
    </w:p>
    <w:tbl>
      <w:tblPr>
        <w:tblStyle w:val="ECCTable-redheader"/>
        <w:tblW w:w="0" w:type="auto"/>
        <w:tblInd w:w="0" w:type="dxa"/>
        <w:tblLook w:val="04A0" w:firstRow="1" w:lastRow="0" w:firstColumn="1" w:lastColumn="0" w:noHBand="0" w:noVBand="1"/>
      </w:tblPr>
      <w:tblGrid>
        <w:gridCol w:w="794"/>
        <w:gridCol w:w="1295"/>
        <w:gridCol w:w="1295"/>
        <w:gridCol w:w="1295"/>
        <w:gridCol w:w="1295"/>
        <w:gridCol w:w="1295"/>
        <w:gridCol w:w="1295"/>
      </w:tblGrid>
      <w:tr w:rsidR="00A302AC" w:rsidRPr="001609F9" w14:paraId="1A59ABBA" w14:textId="77777777" w:rsidTr="00A302AC">
        <w:trPr>
          <w:cnfStyle w:val="100000000000" w:firstRow="1" w:lastRow="0" w:firstColumn="0" w:lastColumn="0" w:oddVBand="0" w:evenVBand="0" w:oddHBand="0" w:evenHBand="0" w:firstRowFirstColumn="0" w:firstRowLastColumn="0" w:lastRowFirstColumn="0" w:lastRowLastColumn="0"/>
          <w:trHeight w:val="130"/>
        </w:trPr>
        <w:tc>
          <w:tcPr>
            <w:tcW w:w="0" w:type="auto"/>
            <w:vMerge w:val="restart"/>
            <w:tcBorders>
              <w:top w:val="single" w:sz="4" w:space="0" w:color="FFFFFF" w:themeColor="background1"/>
              <w:bottom w:val="single" w:sz="4" w:space="0" w:color="D2232A"/>
            </w:tcBorders>
            <w:hideMark/>
          </w:tcPr>
          <w:p w14:paraId="5AD827F2" w14:textId="77777777" w:rsidR="00A302AC" w:rsidRPr="001609F9" w:rsidRDefault="00A302AC" w:rsidP="007E19A3">
            <w:pPr>
              <w:pStyle w:val="ECCTableHeaderwhitefont"/>
              <w:rPr>
                <w:b/>
                <w:bCs w:val="0"/>
              </w:rPr>
            </w:pPr>
            <w:r w:rsidRPr="001609F9">
              <w:rPr>
                <w:b/>
                <w:bCs w:val="0"/>
              </w:rPr>
              <w:t>Model</w:t>
            </w:r>
          </w:p>
        </w:tc>
        <w:tc>
          <w:tcPr>
            <w:tcW w:w="0" w:type="auto"/>
            <w:gridSpan w:val="3"/>
            <w:tcBorders>
              <w:top w:val="single" w:sz="4" w:space="0" w:color="FFFFFF" w:themeColor="background1"/>
              <w:bottom w:val="single" w:sz="4" w:space="0" w:color="FFFFFF" w:themeColor="background1"/>
            </w:tcBorders>
            <w:hideMark/>
          </w:tcPr>
          <w:p w14:paraId="31814CA7" w14:textId="77777777" w:rsidR="00A302AC" w:rsidRPr="001609F9" w:rsidRDefault="00A302AC" w:rsidP="007E19A3">
            <w:pPr>
              <w:pStyle w:val="ECCTableHeaderwhitefont"/>
              <w:rPr>
                <w:b/>
                <w:bCs w:val="0"/>
              </w:rPr>
            </w:pPr>
            <w:r w:rsidRPr="001609F9">
              <w:rPr>
                <w:b/>
                <w:bCs w:val="0"/>
              </w:rPr>
              <w:t>200 feet</w:t>
            </w:r>
          </w:p>
        </w:tc>
        <w:tc>
          <w:tcPr>
            <w:tcW w:w="0" w:type="auto"/>
            <w:gridSpan w:val="3"/>
            <w:tcBorders>
              <w:top w:val="single" w:sz="4" w:space="0" w:color="FFFFFF" w:themeColor="background1"/>
              <w:bottom w:val="single" w:sz="4" w:space="0" w:color="F2F2F2" w:themeColor="background1" w:themeShade="F2"/>
            </w:tcBorders>
            <w:hideMark/>
          </w:tcPr>
          <w:p w14:paraId="48665F0F" w14:textId="77777777" w:rsidR="00A302AC" w:rsidRPr="001609F9" w:rsidRDefault="00A302AC" w:rsidP="007E19A3">
            <w:pPr>
              <w:pStyle w:val="ECCTableHeaderwhitefont"/>
              <w:rPr>
                <w:b/>
                <w:bCs w:val="0"/>
              </w:rPr>
            </w:pPr>
            <w:r w:rsidRPr="001609F9">
              <w:rPr>
                <w:b/>
                <w:bCs w:val="0"/>
              </w:rPr>
              <w:t xml:space="preserve">1000 feet </w:t>
            </w:r>
          </w:p>
        </w:tc>
      </w:tr>
      <w:tr w:rsidR="00A302AC" w:rsidRPr="001609F9" w14:paraId="51C68397" w14:textId="77777777" w:rsidTr="00A302AC">
        <w:trPr>
          <w:trHeight w:val="130"/>
        </w:trPr>
        <w:tc>
          <w:tcPr>
            <w:tcW w:w="0" w:type="auto"/>
            <w:vMerge/>
            <w:tcBorders>
              <w:top w:val="single" w:sz="4" w:space="0" w:color="FFFFFF" w:themeColor="background1"/>
              <w:left w:val="single" w:sz="4" w:space="0" w:color="D22A23"/>
              <w:bottom w:val="single" w:sz="4" w:space="0" w:color="D2232A"/>
              <w:right w:val="single" w:sz="4" w:space="0" w:color="FFFFFF" w:themeColor="background1"/>
            </w:tcBorders>
            <w:hideMark/>
          </w:tcPr>
          <w:p w14:paraId="7D1DB9E9" w14:textId="77777777" w:rsidR="00A302AC" w:rsidRPr="001609F9" w:rsidRDefault="00A302AC" w:rsidP="007E19A3">
            <w:pPr>
              <w:pStyle w:val="ECCTableHeaderwhitefont"/>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A23"/>
            <w:hideMark/>
          </w:tcPr>
          <w:p w14:paraId="78721A73" w14:textId="77777777" w:rsidR="00A302AC" w:rsidRPr="001609F9" w:rsidRDefault="00A302AC" w:rsidP="007E19A3">
            <w:pPr>
              <w:pStyle w:val="ECCTableHeaderwhitefont"/>
            </w:pPr>
            <w:r w:rsidRPr="001609F9">
              <w:t xml:space="preserve">3.8-4.1 GHz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A23"/>
            <w:hideMark/>
          </w:tcPr>
          <w:p w14:paraId="4C6DA2E4" w14:textId="77777777" w:rsidR="00A302AC" w:rsidRPr="001609F9" w:rsidRDefault="00A302AC" w:rsidP="007E19A3">
            <w:pPr>
              <w:pStyle w:val="ECCTableHeaderwhitefont"/>
            </w:pPr>
            <w:r w:rsidRPr="001609F9">
              <w:t>4.1-4.2 GHz</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A23"/>
            <w:hideMark/>
          </w:tcPr>
          <w:p w14:paraId="250EDB13" w14:textId="77777777" w:rsidR="00A302AC" w:rsidRPr="001609F9" w:rsidRDefault="00A302AC" w:rsidP="007E19A3">
            <w:pPr>
              <w:pStyle w:val="ECCTableHeaderwhitefont"/>
            </w:pPr>
            <w:r w:rsidRPr="001609F9">
              <w:t>4.1-4.2 GHz</w:t>
            </w:r>
          </w:p>
        </w:tc>
        <w:tc>
          <w:tcPr>
            <w:tcW w:w="0" w:type="auto"/>
            <w:tcBorders>
              <w:top w:val="single" w:sz="4" w:space="0" w:color="F2F2F2" w:themeColor="background1" w:themeShade="F2"/>
              <w:left w:val="single" w:sz="4" w:space="0" w:color="FFFFFF" w:themeColor="background1"/>
              <w:bottom w:val="single" w:sz="4" w:space="0" w:color="D2232A"/>
              <w:right w:val="single" w:sz="4" w:space="0" w:color="FFFFFF" w:themeColor="background1"/>
            </w:tcBorders>
            <w:shd w:val="clear" w:color="auto" w:fill="D22A23"/>
            <w:hideMark/>
          </w:tcPr>
          <w:p w14:paraId="45F71E00" w14:textId="77777777" w:rsidR="00A302AC" w:rsidRPr="001609F9" w:rsidRDefault="00A302AC" w:rsidP="007E19A3">
            <w:pPr>
              <w:pStyle w:val="ECCTableHeaderwhitefont"/>
            </w:pPr>
            <w:r w:rsidRPr="001609F9">
              <w:t xml:space="preserve">3.8-4.1 GHz </w:t>
            </w:r>
          </w:p>
        </w:tc>
        <w:tc>
          <w:tcPr>
            <w:tcW w:w="0" w:type="auto"/>
            <w:tcBorders>
              <w:top w:val="single" w:sz="4" w:space="0" w:color="F2F2F2" w:themeColor="background1" w:themeShade="F2"/>
              <w:left w:val="single" w:sz="4" w:space="0" w:color="FFFFFF" w:themeColor="background1"/>
              <w:bottom w:val="single" w:sz="4" w:space="0" w:color="D2232A"/>
              <w:right w:val="single" w:sz="4" w:space="0" w:color="FFFFFF" w:themeColor="background1"/>
            </w:tcBorders>
            <w:shd w:val="clear" w:color="auto" w:fill="D22A23"/>
            <w:hideMark/>
          </w:tcPr>
          <w:p w14:paraId="3446C562" w14:textId="77777777" w:rsidR="00A302AC" w:rsidRPr="001609F9" w:rsidRDefault="00A302AC" w:rsidP="007E19A3">
            <w:pPr>
              <w:pStyle w:val="ECCTableHeaderwhitefont"/>
            </w:pPr>
            <w:r w:rsidRPr="001609F9">
              <w:t>4.1-4.2 GHz</w:t>
            </w:r>
          </w:p>
        </w:tc>
        <w:tc>
          <w:tcPr>
            <w:tcW w:w="0" w:type="auto"/>
            <w:tcBorders>
              <w:top w:val="single" w:sz="4" w:space="0" w:color="F2F2F2" w:themeColor="background1" w:themeShade="F2"/>
              <w:left w:val="single" w:sz="4" w:space="0" w:color="FFFFFF" w:themeColor="background1"/>
              <w:bottom w:val="single" w:sz="4" w:space="0" w:color="D2232A"/>
              <w:right w:val="single" w:sz="4" w:space="0" w:color="D22A23"/>
            </w:tcBorders>
            <w:shd w:val="clear" w:color="auto" w:fill="D22A23"/>
            <w:hideMark/>
          </w:tcPr>
          <w:p w14:paraId="1A0F2336" w14:textId="77777777" w:rsidR="00A302AC" w:rsidRPr="001609F9" w:rsidRDefault="00A302AC" w:rsidP="007E19A3">
            <w:pPr>
              <w:pStyle w:val="ECCTableHeaderwhitefont"/>
            </w:pPr>
            <w:r w:rsidRPr="001609F9">
              <w:t>4.1-4.2 GHz</w:t>
            </w:r>
          </w:p>
        </w:tc>
      </w:tr>
      <w:tr w:rsidR="00A302AC" w:rsidRPr="001609F9" w14:paraId="6340C979" w14:textId="77777777" w:rsidTr="00A302AC">
        <w:trPr>
          <w:trHeight w:val="265"/>
        </w:trPr>
        <w:tc>
          <w:tcPr>
            <w:tcW w:w="0" w:type="auto"/>
            <w:tcBorders>
              <w:top w:val="single" w:sz="4" w:space="0" w:color="D2232A"/>
              <w:left w:val="single" w:sz="4" w:space="0" w:color="D2232A"/>
              <w:bottom w:val="single" w:sz="4" w:space="0" w:color="D2232A"/>
              <w:right w:val="single" w:sz="4" w:space="0" w:color="D2232A"/>
            </w:tcBorders>
            <w:hideMark/>
          </w:tcPr>
          <w:p w14:paraId="47B321CE" w14:textId="77777777" w:rsidR="00A302AC" w:rsidRPr="001609F9" w:rsidRDefault="00A302AC" w:rsidP="007E19A3">
            <w:pPr>
              <w:pStyle w:val="ECCTabletext"/>
              <w:rPr>
                <w:lang w:eastAsia="en-US"/>
              </w:rPr>
            </w:pPr>
            <w:r w:rsidRPr="001609F9">
              <w:rPr>
                <w:lang w:eastAsia="en-US"/>
              </w:rPr>
              <w:t>F</w:t>
            </w:r>
          </w:p>
        </w:tc>
        <w:tc>
          <w:tcPr>
            <w:tcW w:w="0" w:type="auto"/>
            <w:tcBorders>
              <w:top w:val="single" w:sz="4" w:space="0" w:color="D2232A"/>
              <w:left w:val="single" w:sz="4" w:space="0" w:color="D2232A"/>
              <w:bottom w:val="single" w:sz="4" w:space="0" w:color="D2232A"/>
              <w:right w:val="single" w:sz="4" w:space="0" w:color="D2232A"/>
            </w:tcBorders>
            <w:hideMark/>
          </w:tcPr>
          <w:p w14:paraId="3E24AF88" w14:textId="77777777" w:rsidR="00A302AC" w:rsidRPr="001609F9" w:rsidRDefault="00A302AC" w:rsidP="007E19A3">
            <w:pPr>
              <w:pStyle w:val="ECCTabletext"/>
              <w:rPr>
                <w:lang w:eastAsia="en-US"/>
              </w:rPr>
            </w:pPr>
            <w:r w:rsidRPr="001609F9">
              <w:rPr>
                <w:lang w:eastAsia="en-US"/>
              </w:rPr>
              <w:t>-35</w:t>
            </w:r>
          </w:p>
        </w:tc>
        <w:tc>
          <w:tcPr>
            <w:tcW w:w="0" w:type="auto"/>
            <w:tcBorders>
              <w:top w:val="single" w:sz="4" w:space="0" w:color="D2232A"/>
              <w:left w:val="single" w:sz="4" w:space="0" w:color="D2232A"/>
              <w:bottom w:val="single" w:sz="4" w:space="0" w:color="D2232A"/>
              <w:right w:val="single" w:sz="4" w:space="0" w:color="D2232A"/>
            </w:tcBorders>
            <w:hideMark/>
          </w:tcPr>
          <w:p w14:paraId="206ECA20" w14:textId="77777777" w:rsidR="00A302AC" w:rsidRPr="001609F9" w:rsidRDefault="00A302AC" w:rsidP="007E19A3">
            <w:pPr>
              <w:pStyle w:val="ECCTabletext"/>
              <w:rPr>
                <w:lang w:eastAsia="en-US"/>
              </w:rPr>
            </w:pPr>
            <w:r w:rsidRPr="001609F9">
              <w:rPr>
                <w:lang w:eastAsia="en-US"/>
              </w:rPr>
              <w:t>-31</w:t>
            </w:r>
          </w:p>
        </w:tc>
        <w:tc>
          <w:tcPr>
            <w:tcW w:w="0" w:type="auto"/>
            <w:tcBorders>
              <w:top w:val="single" w:sz="4" w:space="0" w:color="D2232A"/>
              <w:left w:val="single" w:sz="4" w:space="0" w:color="D2232A"/>
              <w:bottom w:val="single" w:sz="4" w:space="0" w:color="D2232A"/>
              <w:right w:val="single" w:sz="4" w:space="0" w:color="D2232A"/>
            </w:tcBorders>
            <w:hideMark/>
          </w:tcPr>
          <w:p w14:paraId="554CFFAC" w14:textId="77777777" w:rsidR="00A302AC" w:rsidRPr="001609F9" w:rsidRDefault="00A302AC" w:rsidP="007E19A3">
            <w:pPr>
              <w:pStyle w:val="ECCTabletext"/>
              <w:rPr>
                <w:lang w:eastAsia="en-US"/>
              </w:rPr>
            </w:pPr>
            <w:r w:rsidRPr="001609F9">
              <w:rPr>
                <w:lang w:eastAsia="en-US"/>
              </w:rPr>
              <w:t>-67</w:t>
            </w:r>
          </w:p>
        </w:tc>
        <w:tc>
          <w:tcPr>
            <w:tcW w:w="0" w:type="auto"/>
            <w:tcBorders>
              <w:top w:val="single" w:sz="4" w:space="0" w:color="D2232A"/>
              <w:left w:val="single" w:sz="4" w:space="0" w:color="D2232A"/>
              <w:bottom w:val="single" w:sz="4" w:space="0" w:color="D2232A"/>
              <w:right w:val="single" w:sz="4" w:space="0" w:color="D2232A"/>
            </w:tcBorders>
            <w:hideMark/>
          </w:tcPr>
          <w:p w14:paraId="05F93F5B" w14:textId="77777777" w:rsidR="00A302AC" w:rsidRPr="001609F9" w:rsidRDefault="00A302AC" w:rsidP="007E19A3">
            <w:pPr>
              <w:pStyle w:val="ECCTabletext"/>
              <w:rPr>
                <w:lang w:eastAsia="en-US"/>
              </w:rPr>
            </w:pPr>
            <w:r w:rsidRPr="001609F9">
              <w:rPr>
                <w:lang w:eastAsia="en-US"/>
              </w:rPr>
              <w:t>-40</w:t>
            </w:r>
          </w:p>
        </w:tc>
        <w:tc>
          <w:tcPr>
            <w:tcW w:w="0" w:type="auto"/>
            <w:tcBorders>
              <w:top w:val="single" w:sz="4" w:space="0" w:color="D2232A"/>
              <w:left w:val="single" w:sz="4" w:space="0" w:color="D2232A"/>
              <w:bottom w:val="single" w:sz="4" w:space="0" w:color="D2232A"/>
              <w:right w:val="single" w:sz="4" w:space="0" w:color="D2232A"/>
            </w:tcBorders>
            <w:hideMark/>
          </w:tcPr>
          <w:p w14:paraId="46003FAE" w14:textId="77777777" w:rsidR="00A302AC" w:rsidRPr="001609F9" w:rsidRDefault="00A302AC" w:rsidP="007E19A3">
            <w:pPr>
              <w:pStyle w:val="ECCTabletext"/>
              <w:rPr>
                <w:lang w:eastAsia="en-US"/>
              </w:rPr>
            </w:pPr>
            <w:r w:rsidRPr="001609F9">
              <w:rPr>
                <w:lang w:eastAsia="en-US"/>
              </w:rPr>
              <w:t>-37</w:t>
            </w:r>
          </w:p>
        </w:tc>
        <w:tc>
          <w:tcPr>
            <w:tcW w:w="0" w:type="auto"/>
            <w:tcBorders>
              <w:top w:val="single" w:sz="4" w:space="0" w:color="D2232A"/>
              <w:left w:val="single" w:sz="4" w:space="0" w:color="D2232A"/>
              <w:bottom w:val="single" w:sz="4" w:space="0" w:color="D2232A"/>
              <w:right w:val="single" w:sz="4" w:space="0" w:color="D2232A"/>
            </w:tcBorders>
            <w:hideMark/>
          </w:tcPr>
          <w:p w14:paraId="1297C3D7" w14:textId="77777777" w:rsidR="00A302AC" w:rsidRPr="001609F9" w:rsidRDefault="00A302AC" w:rsidP="007E19A3">
            <w:pPr>
              <w:pStyle w:val="ECCTabletext"/>
              <w:rPr>
                <w:lang w:eastAsia="en-US"/>
              </w:rPr>
            </w:pPr>
            <w:r w:rsidRPr="001609F9">
              <w:rPr>
                <w:lang w:eastAsia="en-US"/>
              </w:rPr>
              <w:t>-79</w:t>
            </w:r>
          </w:p>
        </w:tc>
      </w:tr>
      <w:tr w:rsidR="00A302AC" w:rsidRPr="001609F9" w14:paraId="70227187" w14:textId="77777777" w:rsidTr="00A302AC">
        <w:trPr>
          <w:trHeight w:val="265"/>
        </w:trPr>
        <w:tc>
          <w:tcPr>
            <w:tcW w:w="0" w:type="auto"/>
            <w:tcBorders>
              <w:top w:val="single" w:sz="4" w:space="0" w:color="D2232A"/>
              <w:left w:val="single" w:sz="4" w:space="0" w:color="D2232A"/>
              <w:bottom w:val="single" w:sz="4" w:space="0" w:color="D2232A"/>
              <w:right w:val="single" w:sz="4" w:space="0" w:color="D2232A"/>
            </w:tcBorders>
            <w:hideMark/>
          </w:tcPr>
          <w:p w14:paraId="477E13E7" w14:textId="77777777" w:rsidR="00A302AC" w:rsidRPr="001609F9" w:rsidRDefault="00A302AC" w:rsidP="007E19A3">
            <w:pPr>
              <w:pStyle w:val="ECCTabletext"/>
              <w:rPr>
                <w:lang w:eastAsia="en-US"/>
              </w:rPr>
            </w:pPr>
            <w:r w:rsidRPr="001609F9">
              <w:rPr>
                <w:lang w:eastAsia="en-US"/>
              </w:rPr>
              <w:t>L</w:t>
            </w:r>
          </w:p>
        </w:tc>
        <w:tc>
          <w:tcPr>
            <w:tcW w:w="0" w:type="auto"/>
            <w:tcBorders>
              <w:top w:val="single" w:sz="4" w:space="0" w:color="D2232A"/>
              <w:left w:val="single" w:sz="4" w:space="0" w:color="D2232A"/>
              <w:bottom w:val="single" w:sz="4" w:space="0" w:color="D2232A"/>
              <w:right w:val="single" w:sz="4" w:space="0" w:color="D2232A"/>
            </w:tcBorders>
            <w:hideMark/>
          </w:tcPr>
          <w:p w14:paraId="4ACE62CE" w14:textId="77777777" w:rsidR="00A302AC" w:rsidRPr="001609F9" w:rsidRDefault="00A302AC" w:rsidP="007E19A3">
            <w:pPr>
              <w:pStyle w:val="ECCTabletext"/>
              <w:rPr>
                <w:lang w:eastAsia="en-US"/>
              </w:rPr>
            </w:pPr>
            <w:r w:rsidRPr="001609F9">
              <w:rPr>
                <w:lang w:eastAsia="en-US"/>
              </w:rPr>
              <w:t>-8</w:t>
            </w:r>
          </w:p>
        </w:tc>
        <w:tc>
          <w:tcPr>
            <w:tcW w:w="0" w:type="auto"/>
            <w:tcBorders>
              <w:top w:val="single" w:sz="4" w:space="0" w:color="D2232A"/>
              <w:left w:val="single" w:sz="4" w:space="0" w:color="D2232A"/>
              <w:bottom w:val="single" w:sz="4" w:space="0" w:color="D2232A"/>
              <w:right w:val="single" w:sz="4" w:space="0" w:color="D2232A"/>
            </w:tcBorders>
            <w:hideMark/>
          </w:tcPr>
          <w:p w14:paraId="6AB1432A" w14:textId="77777777" w:rsidR="00A302AC" w:rsidRPr="001609F9" w:rsidRDefault="00A302AC" w:rsidP="007E19A3">
            <w:pPr>
              <w:pStyle w:val="ECCTabletext"/>
              <w:rPr>
                <w:lang w:eastAsia="en-US"/>
              </w:rPr>
            </w:pPr>
            <w:r w:rsidRPr="001609F9">
              <w:rPr>
                <w:lang w:eastAsia="en-US"/>
              </w:rPr>
              <w:t>-</w:t>
            </w:r>
          </w:p>
        </w:tc>
        <w:tc>
          <w:tcPr>
            <w:tcW w:w="0" w:type="auto"/>
            <w:tcBorders>
              <w:top w:val="single" w:sz="4" w:space="0" w:color="D2232A"/>
              <w:left w:val="single" w:sz="4" w:space="0" w:color="D2232A"/>
              <w:bottom w:val="single" w:sz="4" w:space="0" w:color="D2232A"/>
              <w:right w:val="single" w:sz="4" w:space="0" w:color="D2232A"/>
            </w:tcBorders>
            <w:hideMark/>
          </w:tcPr>
          <w:p w14:paraId="2D6A834B" w14:textId="77777777" w:rsidR="00A302AC" w:rsidRPr="001609F9" w:rsidRDefault="00A302AC" w:rsidP="007E19A3">
            <w:pPr>
              <w:pStyle w:val="ECCTabletext"/>
              <w:rPr>
                <w:lang w:eastAsia="en-US"/>
              </w:rPr>
            </w:pPr>
            <w:r w:rsidRPr="001609F9">
              <w:rPr>
                <w:lang w:eastAsia="en-US"/>
              </w:rPr>
              <w:t>-79</w:t>
            </w:r>
          </w:p>
        </w:tc>
        <w:tc>
          <w:tcPr>
            <w:tcW w:w="0" w:type="auto"/>
            <w:tcBorders>
              <w:top w:val="single" w:sz="4" w:space="0" w:color="D2232A"/>
              <w:left w:val="single" w:sz="4" w:space="0" w:color="D2232A"/>
              <w:bottom w:val="single" w:sz="4" w:space="0" w:color="D2232A"/>
              <w:right w:val="single" w:sz="4" w:space="0" w:color="D2232A"/>
            </w:tcBorders>
            <w:hideMark/>
          </w:tcPr>
          <w:p w14:paraId="6A3B9056" w14:textId="77777777" w:rsidR="00A302AC" w:rsidRPr="001609F9" w:rsidRDefault="00A302AC" w:rsidP="007E19A3">
            <w:pPr>
              <w:pStyle w:val="ECCTabletext"/>
              <w:rPr>
                <w:lang w:eastAsia="en-US"/>
              </w:rPr>
            </w:pPr>
            <w:r w:rsidRPr="001609F9">
              <w:rPr>
                <w:lang w:eastAsia="en-US"/>
              </w:rPr>
              <w:t>-7</w:t>
            </w:r>
          </w:p>
        </w:tc>
        <w:tc>
          <w:tcPr>
            <w:tcW w:w="0" w:type="auto"/>
            <w:tcBorders>
              <w:top w:val="single" w:sz="4" w:space="0" w:color="D2232A"/>
              <w:left w:val="single" w:sz="4" w:space="0" w:color="D2232A"/>
              <w:bottom w:val="single" w:sz="4" w:space="0" w:color="D2232A"/>
              <w:right w:val="single" w:sz="4" w:space="0" w:color="D2232A"/>
            </w:tcBorders>
            <w:hideMark/>
          </w:tcPr>
          <w:p w14:paraId="0A1D2703" w14:textId="77777777" w:rsidR="00A302AC" w:rsidRPr="001609F9" w:rsidRDefault="00A302AC" w:rsidP="007E19A3">
            <w:pPr>
              <w:pStyle w:val="ECCTabletext"/>
              <w:rPr>
                <w:lang w:eastAsia="en-US"/>
              </w:rPr>
            </w:pPr>
            <w:r w:rsidRPr="001609F9">
              <w:rPr>
                <w:lang w:eastAsia="en-US"/>
              </w:rPr>
              <w:t>-</w:t>
            </w:r>
          </w:p>
        </w:tc>
        <w:tc>
          <w:tcPr>
            <w:tcW w:w="0" w:type="auto"/>
            <w:tcBorders>
              <w:top w:val="single" w:sz="4" w:space="0" w:color="D2232A"/>
              <w:left w:val="single" w:sz="4" w:space="0" w:color="D2232A"/>
              <w:bottom w:val="single" w:sz="4" w:space="0" w:color="D2232A"/>
              <w:right w:val="single" w:sz="4" w:space="0" w:color="D2232A"/>
            </w:tcBorders>
            <w:hideMark/>
          </w:tcPr>
          <w:p w14:paraId="1B6E438E" w14:textId="77777777" w:rsidR="00A302AC" w:rsidRPr="001609F9" w:rsidRDefault="00A302AC" w:rsidP="007E19A3">
            <w:pPr>
              <w:pStyle w:val="ECCTabletext"/>
              <w:rPr>
                <w:lang w:eastAsia="en-US"/>
              </w:rPr>
            </w:pPr>
            <w:r w:rsidRPr="001609F9">
              <w:rPr>
                <w:lang w:eastAsia="en-US"/>
              </w:rPr>
              <w:t>-79.9</w:t>
            </w:r>
          </w:p>
        </w:tc>
      </w:tr>
      <w:tr w:rsidR="00A302AC" w:rsidRPr="001609F9" w14:paraId="1ADBFEF6" w14:textId="77777777" w:rsidTr="00A302AC">
        <w:trPr>
          <w:trHeight w:val="265"/>
        </w:trPr>
        <w:tc>
          <w:tcPr>
            <w:tcW w:w="0" w:type="auto"/>
            <w:tcBorders>
              <w:top w:val="single" w:sz="4" w:space="0" w:color="D2232A"/>
              <w:left w:val="single" w:sz="4" w:space="0" w:color="D2232A"/>
              <w:bottom w:val="single" w:sz="4" w:space="0" w:color="D2232A"/>
              <w:right w:val="single" w:sz="4" w:space="0" w:color="D2232A"/>
            </w:tcBorders>
            <w:hideMark/>
          </w:tcPr>
          <w:p w14:paraId="746A4B2A" w14:textId="77777777" w:rsidR="00A302AC" w:rsidRPr="001609F9" w:rsidRDefault="00A302AC" w:rsidP="007E19A3">
            <w:pPr>
              <w:pStyle w:val="ECCTabletext"/>
              <w:rPr>
                <w:lang w:eastAsia="en-US"/>
              </w:rPr>
            </w:pPr>
            <w:r w:rsidRPr="001609F9">
              <w:rPr>
                <w:lang w:eastAsia="en-US"/>
              </w:rPr>
              <w:t>T</w:t>
            </w:r>
          </w:p>
        </w:tc>
        <w:tc>
          <w:tcPr>
            <w:tcW w:w="0" w:type="auto"/>
            <w:tcBorders>
              <w:top w:val="single" w:sz="4" w:space="0" w:color="D2232A"/>
              <w:left w:val="single" w:sz="4" w:space="0" w:color="D2232A"/>
              <w:bottom w:val="single" w:sz="4" w:space="0" w:color="D2232A"/>
              <w:right w:val="single" w:sz="4" w:space="0" w:color="D2232A"/>
            </w:tcBorders>
            <w:hideMark/>
          </w:tcPr>
          <w:p w14:paraId="2CD285AB" w14:textId="77777777" w:rsidR="00A302AC" w:rsidRPr="001609F9" w:rsidRDefault="00A302AC" w:rsidP="007E19A3">
            <w:pPr>
              <w:pStyle w:val="ECCTabletext"/>
              <w:rPr>
                <w:lang w:eastAsia="en-US"/>
              </w:rPr>
            </w:pPr>
            <w:r w:rsidRPr="001609F9">
              <w:rPr>
                <w:lang w:eastAsia="en-US"/>
              </w:rPr>
              <w:t>NB</w:t>
            </w:r>
          </w:p>
        </w:tc>
        <w:tc>
          <w:tcPr>
            <w:tcW w:w="0" w:type="auto"/>
            <w:tcBorders>
              <w:top w:val="single" w:sz="4" w:space="0" w:color="D2232A"/>
              <w:left w:val="single" w:sz="4" w:space="0" w:color="D2232A"/>
              <w:bottom w:val="single" w:sz="4" w:space="0" w:color="D2232A"/>
              <w:right w:val="single" w:sz="4" w:space="0" w:color="D2232A"/>
            </w:tcBorders>
            <w:hideMark/>
          </w:tcPr>
          <w:p w14:paraId="235EAAE5" w14:textId="77777777" w:rsidR="00A302AC" w:rsidRPr="001609F9" w:rsidRDefault="00A302AC" w:rsidP="007E19A3">
            <w:pPr>
              <w:pStyle w:val="ECCTabletext"/>
              <w:rPr>
                <w:lang w:eastAsia="en-US"/>
              </w:rPr>
            </w:pPr>
            <w:r w:rsidRPr="001609F9">
              <w:rPr>
                <w:lang w:eastAsia="en-US"/>
              </w:rPr>
              <w:t>NB</w:t>
            </w:r>
          </w:p>
        </w:tc>
        <w:tc>
          <w:tcPr>
            <w:tcW w:w="0" w:type="auto"/>
            <w:tcBorders>
              <w:top w:val="single" w:sz="4" w:space="0" w:color="D2232A"/>
              <w:left w:val="single" w:sz="4" w:space="0" w:color="D2232A"/>
              <w:bottom w:val="single" w:sz="4" w:space="0" w:color="D2232A"/>
              <w:right w:val="single" w:sz="4" w:space="0" w:color="D2232A"/>
            </w:tcBorders>
            <w:hideMark/>
          </w:tcPr>
          <w:p w14:paraId="01CEC865" w14:textId="77777777" w:rsidR="00A302AC" w:rsidRPr="001609F9" w:rsidRDefault="00A302AC" w:rsidP="007E19A3">
            <w:pPr>
              <w:pStyle w:val="ECCTabletext"/>
              <w:rPr>
                <w:lang w:eastAsia="en-US"/>
              </w:rPr>
            </w:pPr>
            <w:r w:rsidRPr="001609F9">
              <w:rPr>
                <w:lang w:eastAsia="en-US"/>
              </w:rPr>
              <w:t>-60.8</w:t>
            </w:r>
          </w:p>
        </w:tc>
        <w:tc>
          <w:tcPr>
            <w:tcW w:w="0" w:type="auto"/>
            <w:tcBorders>
              <w:top w:val="single" w:sz="4" w:space="0" w:color="D2232A"/>
              <w:left w:val="single" w:sz="4" w:space="0" w:color="D2232A"/>
              <w:bottom w:val="single" w:sz="4" w:space="0" w:color="D2232A"/>
              <w:right w:val="single" w:sz="4" w:space="0" w:color="D2232A"/>
            </w:tcBorders>
            <w:hideMark/>
          </w:tcPr>
          <w:p w14:paraId="74EA7CD1" w14:textId="77777777" w:rsidR="00A302AC" w:rsidRPr="001609F9" w:rsidRDefault="00A302AC" w:rsidP="007E19A3">
            <w:pPr>
              <w:pStyle w:val="ECCTabletext"/>
              <w:rPr>
                <w:lang w:eastAsia="en-US"/>
              </w:rPr>
            </w:pPr>
            <w:r w:rsidRPr="001609F9">
              <w:rPr>
                <w:lang w:eastAsia="en-US"/>
              </w:rPr>
              <w:t>-30.9</w:t>
            </w:r>
          </w:p>
        </w:tc>
        <w:tc>
          <w:tcPr>
            <w:tcW w:w="0" w:type="auto"/>
            <w:tcBorders>
              <w:top w:val="single" w:sz="4" w:space="0" w:color="D2232A"/>
              <w:left w:val="single" w:sz="4" w:space="0" w:color="D2232A"/>
              <w:bottom w:val="single" w:sz="4" w:space="0" w:color="D2232A"/>
              <w:right w:val="single" w:sz="4" w:space="0" w:color="D2232A"/>
            </w:tcBorders>
            <w:hideMark/>
          </w:tcPr>
          <w:p w14:paraId="62C34B9F" w14:textId="77777777" w:rsidR="00A302AC" w:rsidRPr="001609F9" w:rsidRDefault="00A302AC" w:rsidP="007E19A3">
            <w:pPr>
              <w:pStyle w:val="ECCTabletext"/>
              <w:rPr>
                <w:lang w:eastAsia="en-US"/>
              </w:rPr>
            </w:pPr>
            <w:r w:rsidRPr="001609F9">
              <w:rPr>
                <w:lang w:eastAsia="en-US"/>
              </w:rPr>
              <w:t>-33.8</w:t>
            </w:r>
          </w:p>
        </w:tc>
        <w:tc>
          <w:tcPr>
            <w:tcW w:w="0" w:type="auto"/>
            <w:tcBorders>
              <w:top w:val="single" w:sz="4" w:space="0" w:color="D2232A"/>
              <w:left w:val="single" w:sz="4" w:space="0" w:color="D2232A"/>
              <w:bottom w:val="single" w:sz="4" w:space="0" w:color="D2232A"/>
              <w:right w:val="single" w:sz="4" w:space="0" w:color="D2232A"/>
            </w:tcBorders>
            <w:hideMark/>
          </w:tcPr>
          <w:p w14:paraId="793900AE" w14:textId="77777777" w:rsidR="00A302AC" w:rsidRPr="001609F9" w:rsidRDefault="00A302AC" w:rsidP="007E19A3">
            <w:pPr>
              <w:pStyle w:val="ECCTabletext"/>
              <w:rPr>
                <w:lang w:eastAsia="en-US"/>
              </w:rPr>
            </w:pPr>
            <w:r w:rsidRPr="001609F9">
              <w:rPr>
                <w:lang w:eastAsia="en-US"/>
              </w:rPr>
              <w:t>-65.8</w:t>
            </w:r>
          </w:p>
        </w:tc>
      </w:tr>
      <w:tr w:rsidR="00A302AC" w:rsidRPr="001609F9" w14:paraId="33BCB534" w14:textId="77777777" w:rsidTr="00A302AC">
        <w:trPr>
          <w:trHeight w:val="265"/>
        </w:trPr>
        <w:tc>
          <w:tcPr>
            <w:tcW w:w="0" w:type="auto"/>
            <w:tcBorders>
              <w:top w:val="single" w:sz="4" w:space="0" w:color="D2232A"/>
              <w:left w:val="single" w:sz="4" w:space="0" w:color="D2232A"/>
              <w:bottom w:val="single" w:sz="4" w:space="0" w:color="D2232A"/>
              <w:right w:val="single" w:sz="4" w:space="0" w:color="D2232A"/>
            </w:tcBorders>
            <w:hideMark/>
          </w:tcPr>
          <w:p w14:paraId="04D0DEA4" w14:textId="77777777" w:rsidR="00A302AC" w:rsidRPr="001609F9" w:rsidRDefault="00A302AC" w:rsidP="007E19A3">
            <w:pPr>
              <w:pStyle w:val="ECCTabletext"/>
              <w:rPr>
                <w:lang w:eastAsia="en-US"/>
              </w:rPr>
            </w:pPr>
            <w:r w:rsidRPr="001609F9">
              <w:rPr>
                <w:lang w:eastAsia="en-US"/>
              </w:rPr>
              <w:t>X</w:t>
            </w:r>
          </w:p>
        </w:tc>
        <w:tc>
          <w:tcPr>
            <w:tcW w:w="0" w:type="auto"/>
            <w:tcBorders>
              <w:top w:val="single" w:sz="4" w:space="0" w:color="D2232A"/>
              <w:left w:val="single" w:sz="4" w:space="0" w:color="D2232A"/>
              <w:bottom w:val="single" w:sz="4" w:space="0" w:color="D2232A"/>
              <w:right w:val="single" w:sz="4" w:space="0" w:color="D2232A"/>
            </w:tcBorders>
            <w:hideMark/>
          </w:tcPr>
          <w:p w14:paraId="5BF9E0B0" w14:textId="77777777" w:rsidR="00A302AC" w:rsidRPr="001609F9" w:rsidRDefault="00A302AC" w:rsidP="007E19A3">
            <w:pPr>
              <w:pStyle w:val="ECCTabletext"/>
              <w:rPr>
                <w:lang w:eastAsia="en-US"/>
              </w:rPr>
            </w:pPr>
            <w:r w:rsidRPr="001609F9">
              <w:rPr>
                <w:lang w:eastAsia="en-US"/>
              </w:rPr>
              <w:t>-28</w:t>
            </w:r>
          </w:p>
        </w:tc>
        <w:tc>
          <w:tcPr>
            <w:tcW w:w="0" w:type="auto"/>
            <w:tcBorders>
              <w:top w:val="single" w:sz="4" w:space="0" w:color="D2232A"/>
              <w:left w:val="single" w:sz="4" w:space="0" w:color="D2232A"/>
              <w:bottom w:val="single" w:sz="4" w:space="0" w:color="D2232A"/>
              <w:right w:val="single" w:sz="4" w:space="0" w:color="D2232A"/>
            </w:tcBorders>
            <w:hideMark/>
          </w:tcPr>
          <w:p w14:paraId="1C2DB919" w14:textId="77777777" w:rsidR="00A302AC" w:rsidRPr="001609F9" w:rsidRDefault="00A302AC" w:rsidP="007E19A3">
            <w:pPr>
              <w:pStyle w:val="ECCTabletext"/>
              <w:rPr>
                <w:lang w:eastAsia="en-US"/>
              </w:rPr>
            </w:pPr>
            <w:r w:rsidRPr="001609F9">
              <w:rPr>
                <w:lang w:eastAsia="en-US"/>
              </w:rPr>
              <w:t>-</w:t>
            </w:r>
          </w:p>
        </w:tc>
        <w:tc>
          <w:tcPr>
            <w:tcW w:w="0" w:type="auto"/>
            <w:tcBorders>
              <w:top w:val="single" w:sz="4" w:space="0" w:color="D2232A"/>
              <w:left w:val="single" w:sz="4" w:space="0" w:color="D2232A"/>
              <w:bottom w:val="single" w:sz="4" w:space="0" w:color="D2232A"/>
              <w:right w:val="single" w:sz="4" w:space="0" w:color="D2232A"/>
            </w:tcBorders>
            <w:hideMark/>
          </w:tcPr>
          <w:p w14:paraId="2122C2E9" w14:textId="77777777" w:rsidR="00A302AC" w:rsidRPr="001609F9" w:rsidRDefault="00A302AC" w:rsidP="007E19A3">
            <w:pPr>
              <w:pStyle w:val="ECCTabletext"/>
              <w:rPr>
                <w:lang w:eastAsia="en-US"/>
              </w:rPr>
            </w:pPr>
            <w:r w:rsidRPr="001609F9">
              <w:rPr>
                <w:lang w:eastAsia="en-US"/>
              </w:rPr>
              <w:t>-61.1</w:t>
            </w:r>
          </w:p>
        </w:tc>
        <w:tc>
          <w:tcPr>
            <w:tcW w:w="0" w:type="auto"/>
            <w:tcBorders>
              <w:top w:val="single" w:sz="4" w:space="0" w:color="D2232A"/>
              <w:left w:val="single" w:sz="4" w:space="0" w:color="D2232A"/>
              <w:bottom w:val="single" w:sz="4" w:space="0" w:color="D2232A"/>
              <w:right w:val="single" w:sz="4" w:space="0" w:color="D2232A"/>
            </w:tcBorders>
            <w:hideMark/>
          </w:tcPr>
          <w:p w14:paraId="4D9C1B6B" w14:textId="77777777" w:rsidR="00A302AC" w:rsidRPr="001609F9" w:rsidRDefault="00A302AC" w:rsidP="007E19A3">
            <w:pPr>
              <w:pStyle w:val="ECCTabletext"/>
              <w:rPr>
                <w:lang w:eastAsia="en-US"/>
              </w:rPr>
            </w:pPr>
            <w:r w:rsidRPr="001609F9">
              <w:rPr>
                <w:lang w:eastAsia="en-US"/>
              </w:rPr>
              <w:t>-36</w:t>
            </w:r>
          </w:p>
        </w:tc>
        <w:tc>
          <w:tcPr>
            <w:tcW w:w="0" w:type="auto"/>
            <w:tcBorders>
              <w:top w:val="single" w:sz="4" w:space="0" w:color="D2232A"/>
              <w:left w:val="single" w:sz="4" w:space="0" w:color="D2232A"/>
              <w:bottom w:val="single" w:sz="4" w:space="0" w:color="D2232A"/>
              <w:right w:val="single" w:sz="4" w:space="0" w:color="D2232A"/>
            </w:tcBorders>
            <w:hideMark/>
          </w:tcPr>
          <w:p w14:paraId="78D4A93D" w14:textId="77777777" w:rsidR="00A302AC" w:rsidRPr="001609F9" w:rsidRDefault="00A302AC" w:rsidP="007E19A3">
            <w:pPr>
              <w:pStyle w:val="ECCTabletext"/>
              <w:rPr>
                <w:lang w:eastAsia="en-US"/>
              </w:rPr>
            </w:pPr>
            <w:r w:rsidRPr="001609F9">
              <w:rPr>
                <w:lang w:eastAsia="en-US"/>
              </w:rPr>
              <w:t>-</w:t>
            </w:r>
          </w:p>
        </w:tc>
        <w:tc>
          <w:tcPr>
            <w:tcW w:w="0" w:type="auto"/>
            <w:tcBorders>
              <w:top w:val="single" w:sz="4" w:space="0" w:color="D2232A"/>
              <w:left w:val="single" w:sz="4" w:space="0" w:color="D2232A"/>
              <w:bottom w:val="single" w:sz="4" w:space="0" w:color="D2232A"/>
              <w:right w:val="single" w:sz="4" w:space="0" w:color="D2232A"/>
            </w:tcBorders>
            <w:hideMark/>
          </w:tcPr>
          <w:p w14:paraId="116D9368" w14:textId="77777777" w:rsidR="00A302AC" w:rsidRPr="001609F9" w:rsidRDefault="00A302AC" w:rsidP="007E19A3">
            <w:pPr>
              <w:pStyle w:val="ECCTabletext"/>
              <w:rPr>
                <w:lang w:eastAsia="en-US"/>
              </w:rPr>
            </w:pPr>
            <w:r w:rsidRPr="001609F9">
              <w:rPr>
                <w:lang w:eastAsia="en-US"/>
              </w:rPr>
              <w:t>-91.5</w:t>
            </w:r>
          </w:p>
        </w:tc>
      </w:tr>
      <w:tr w:rsidR="00A302AC" w:rsidRPr="001609F9" w14:paraId="49E08B87" w14:textId="77777777" w:rsidTr="00A302AC">
        <w:trPr>
          <w:trHeight w:val="265"/>
        </w:trPr>
        <w:tc>
          <w:tcPr>
            <w:tcW w:w="0" w:type="auto"/>
            <w:tcBorders>
              <w:top w:val="single" w:sz="4" w:space="0" w:color="D2232A"/>
              <w:left w:val="single" w:sz="4" w:space="0" w:color="D2232A"/>
              <w:bottom w:val="single" w:sz="4" w:space="0" w:color="D2232A"/>
              <w:right w:val="single" w:sz="4" w:space="0" w:color="D2232A"/>
            </w:tcBorders>
            <w:hideMark/>
          </w:tcPr>
          <w:p w14:paraId="69805D1C" w14:textId="77777777" w:rsidR="00A302AC" w:rsidRPr="001609F9" w:rsidRDefault="00A302AC" w:rsidP="007E19A3">
            <w:pPr>
              <w:pStyle w:val="ECCTabletext"/>
              <w:rPr>
                <w:lang w:eastAsia="en-US"/>
              </w:rPr>
            </w:pPr>
            <w:r w:rsidRPr="001609F9">
              <w:rPr>
                <w:lang w:eastAsia="en-US"/>
              </w:rPr>
              <w:t>U</w:t>
            </w:r>
          </w:p>
        </w:tc>
        <w:tc>
          <w:tcPr>
            <w:tcW w:w="0" w:type="auto"/>
            <w:tcBorders>
              <w:top w:val="single" w:sz="4" w:space="0" w:color="D2232A"/>
              <w:left w:val="single" w:sz="4" w:space="0" w:color="D2232A"/>
              <w:bottom w:val="single" w:sz="4" w:space="0" w:color="D2232A"/>
              <w:right w:val="single" w:sz="4" w:space="0" w:color="D2232A"/>
            </w:tcBorders>
            <w:hideMark/>
          </w:tcPr>
          <w:p w14:paraId="7C80F779" w14:textId="77777777" w:rsidR="00A302AC" w:rsidRPr="001609F9" w:rsidRDefault="00A302AC" w:rsidP="007E19A3">
            <w:pPr>
              <w:pStyle w:val="ECCTabletext"/>
              <w:rPr>
                <w:lang w:eastAsia="en-US"/>
              </w:rPr>
            </w:pPr>
            <w:r w:rsidRPr="001609F9">
              <w:rPr>
                <w:lang w:eastAsia="en-US"/>
              </w:rPr>
              <w:t>NB</w:t>
            </w:r>
          </w:p>
        </w:tc>
        <w:tc>
          <w:tcPr>
            <w:tcW w:w="0" w:type="auto"/>
            <w:tcBorders>
              <w:top w:val="single" w:sz="4" w:space="0" w:color="D2232A"/>
              <w:left w:val="single" w:sz="4" w:space="0" w:color="D2232A"/>
              <w:bottom w:val="single" w:sz="4" w:space="0" w:color="D2232A"/>
              <w:right w:val="single" w:sz="4" w:space="0" w:color="D2232A"/>
            </w:tcBorders>
            <w:hideMark/>
          </w:tcPr>
          <w:p w14:paraId="7AA2EA45" w14:textId="77777777" w:rsidR="00A302AC" w:rsidRPr="001609F9" w:rsidRDefault="00A302AC" w:rsidP="007E19A3">
            <w:pPr>
              <w:pStyle w:val="ECCTabletext"/>
              <w:rPr>
                <w:lang w:eastAsia="en-US"/>
              </w:rPr>
            </w:pPr>
            <w:r w:rsidRPr="001609F9">
              <w:rPr>
                <w:lang w:eastAsia="en-US"/>
              </w:rPr>
              <w:t>NB</w:t>
            </w:r>
          </w:p>
        </w:tc>
        <w:tc>
          <w:tcPr>
            <w:tcW w:w="0" w:type="auto"/>
            <w:tcBorders>
              <w:top w:val="single" w:sz="4" w:space="0" w:color="D2232A"/>
              <w:left w:val="single" w:sz="4" w:space="0" w:color="D2232A"/>
              <w:bottom w:val="single" w:sz="4" w:space="0" w:color="D2232A"/>
              <w:right w:val="single" w:sz="4" w:space="0" w:color="D2232A"/>
            </w:tcBorders>
            <w:hideMark/>
          </w:tcPr>
          <w:p w14:paraId="57024915" w14:textId="77777777" w:rsidR="00A302AC" w:rsidRPr="001609F9" w:rsidRDefault="00A302AC" w:rsidP="007E19A3">
            <w:pPr>
              <w:pStyle w:val="ECCTabletext"/>
              <w:rPr>
                <w:lang w:eastAsia="en-US"/>
              </w:rPr>
            </w:pPr>
            <w:r w:rsidRPr="001609F9">
              <w:rPr>
                <w:lang w:eastAsia="en-US"/>
              </w:rPr>
              <w:t>-80.8</w:t>
            </w:r>
          </w:p>
        </w:tc>
        <w:tc>
          <w:tcPr>
            <w:tcW w:w="0" w:type="auto"/>
            <w:tcBorders>
              <w:top w:val="single" w:sz="4" w:space="0" w:color="D2232A"/>
              <w:left w:val="single" w:sz="4" w:space="0" w:color="D2232A"/>
              <w:bottom w:val="single" w:sz="4" w:space="0" w:color="D2232A"/>
              <w:right w:val="single" w:sz="4" w:space="0" w:color="D2232A"/>
            </w:tcBorders>
            <w:hideMark/>
          </w:tcPr>
          <w:p w14:paraId="0DBA99C0" w14:textId="77777777" w:rsidR="00A302AC" w:rsidRPr="001609F9" w:rsidRDefault="00A302AC" w:rsidP="007E19A3">
            <w:pPr>
              <w:pStyle w:val="ECCTabletext"/>
              <w:rPr>
                <w:lang w:eastAsia="en-US"/>
              </w:rPr>
            </w:pPr>
            <w:r w:rsidRPr="001609F9">
              <w:rPr>
                <w:lang w:eastAsia="en-US"/>
              </w:rPr>
              <w:t>NB</w:t>
            </w:r>
          </w:p>
        </w:tc>
        <w:tc>
          <w:tcPr>
            <w:tcW w:w="0" w:type="auto"/>
            <w:tcBorders>
              <w:top w:val="single" w:sz="4" w:space="0" w:color="D2232A"/>
              <w:left w:val="single" w:sz="4" w:space="0" w:color="D2232A"/>
              <w:bottom w:val="single" w:sz="4" w:space="0" w:color="D2232A"/>
              <w:right w:val="single" w:sz="4" w:space="0" w:color="D2232A"/>
            </w:tcBorders>
            <w:hideMark/>
          </w:tcPr>
          <w:p w14:paraId="4AA91C89" w14:textId="77777777" w:rsidR="00A302AC" w:rsidRPr="001609F9" w:rsidRDefault="00A302AC" w:rsidP="007E19A3">
            <w:pPr>
              <w:pStyle w:val="ECCTabletext"/>
              <w:rPr>
                <w:lang w:eastAsia="en-US"/>
              </w:rPr>
            </w:pPr>
            <w:r w:rsidRPr="001609F9">
              <w:rPr>
                <w:lang w:eastAsia="en-US"/>
              </w:rPr>
              <w:t>NB</w:t>
            </w:r>
          </w:p>
        </w:tc>
        <w:tc>
          <w:tcPr>
            <w:tcW w:w="0" w:type="auto"/>
            <w:tcBorders>
              <w:top w:val="single" w:sz="4" w:space="0" w:color="D2232A"/>
              <w:left w:val="single" w:sz="4" w:space="0" w:color="D2232A"/>
              <w:bottom w:val="single" w:sz="4" w:space="0" w:color="D2232A"/>
              <w:right w:val="single" w:sz="4" w:space="0" w:color="D2232A"/>
            </w:tcBorders>
            <w:hideMark/>
          </w:tcPr>
          <w:p w14:paraId="54B8A00A" w14:textId="77777777" w:rsidR="00A302AC" w:rsidRPr="001609F9" w:rsidRDefault="00A302AC" w:rsidP="007E19A3">
            <w:pPr>
              <w:pStyle w:val="ECCTabletext"/>
              <w:rPr>
                <w:lang w:eastAsia="en-US"/>
              </w:rPr>
            </w:pPr>
            <w:r w:rsidRPr="001609F9">
              <w:rPr>
                <w:lang w:eastAsia="en-US"/>
              </w:rPr>
              <w:t>-90.8</w:t>
            </w:r>
          </w:p>
        </w:tc>
      </w:tr>
      <w:tr w:rsidR="00A302AC" w:rsidRPr="001609F9" w14:paraId="1C3A96CD" w14:textId="77777777" w:rsidTr="00A302AC">
        <w:trPr>
          <w:trHeight w:val="265"/>
        </w:trPr>
        <w:tc>
          <w:tcPr>
            <w:tcW w:w="0" w:type="auto"/>
            <w:tcBorders>
              <w:top w:val="single" w:sz="4" w:space="0" w:color="D2232A"/>
              <w:left w:val="single" w:sz="4" w:space="0" w:color="D2232A"/>
              <w:bottom w:val="single" w:sz="4" w:space="0" w:color="D2232A"/>
              <w:right w:val="single" w:sz="4" w:space="0" w:color="D2232A"/>
            </w:tcBorders>
            <w:hideMark/>
          </w:tcPr>
          <w:p w14:paraId="4655A976" w14:textId="77777777" w:rsidR="00A302AC" w:rsidRPr="001609F9" w:rsidRDefault="00A302AC" w:rsidP="007E19A3">
            <w:pPr>
              <w:pStyle w:val="ECCTabletext"/>
              <w:rPr>
                <w:lang w:eastAsia="en-US"/>
              </w:rPr>
            </w:pPr>
            <w:r w:rsidRPr="001609F9">
              <w:rPr>
                <w:lang w:eastAsia="en-US"/>
              </w:rPr>
              <w:t>Y</w:t>
            </w:r>
          </w:p>
        </w:tc>
        <w:tc>
          <w:tcPr>
            <w:tcW w:w="0" w:type="auto"/>
            <w:tcBorders>
              <w:top w:val="single" w:sz="4" w:space="0" w:color="D2232A"/>
              <w:left w:val="single" w:sz="4" w:space="0" w:color="D2232A"/>
              <w:bottom w:val="single" w:sz="4" w:space="0" w:color="D2232A"/>
              <w:right w:val="single" w:sz="4" w:space="0" w:color="D2232A"/>
            </w:tcBorders>
            <w:hideMark/>
          </w:tcPr>
          <w:p w14:paraId="5F52F187" w14:textId="77777777" w:rsidR="00A302AC" w:rsidRPr="001609F9" w:rsidRDefault="00A302AC" w:rsidP="007E19A3">
            <w:pPr>
              <w:pStyle w:val="ECCTabletext"/>
              <w:rPr>
                <w:lang w:eastAsia="en-US"/>
              </w:rPr>
            </w:pPr>
            <w:r w:rsidRPr="001609F9">
              <w:rPr>
                <w:lang w:eastAsia="en-US"/>
              </w:rPr>
              <w:t>-28</w:t>
            </w:r>
          </w:p>
        </w:tc>
        <w:tc>
          <w:tcPr>
            <w:tcW w:w="0" w:type="auto"/>
            <w:tcBorders>
              <w:top w:val="single" w:sz="4" w:space="0" w:color="D2232A"/>
              <w:left w:val="single" w:sz="4" w:space="0" w:color="D2232A"/>
              <w:bottom w:val="single" w:sz="4" w:space="0" w:color="D2232A"/>
              <w:right w:val="single" w:sz="4" w:space="0" w:color="D2232A"/>
            </w:tcBorders>
            <w:hideMark/>
          </w:tcPr>
          <w:p w14:paraId="0C08A3D5" w14:textId="77777777" w:rsidR="00A302AC" w:rsidRPr="001609F9" w:rsidRDefault="00A302AC" w:rsidP="007E19A3">
            <w:pPr>
              <w:pStyle w:val="ECCTabletext"/>
              <w:rPr>
                <w:lang w:eastAsia="en-US"/>
              </w:rPr>
            </w:pPr>
            <w:r w:rsidRPr="001609F9">
              <w:rPr>
                <w:lang w:eastAsia="en-US"/>
              </w:rPr>
              <w:t>-</w:t>
            </w:r>
          </w:p>
        </w:tc>
        <w:tc>
          <w:tcPr>
            <w:tcW w:w="0" w:type="auto"/>
            <w:tcBorders>
              <w:top w:val="single" w:sz="4" w:space="0" w:color="D2232A"/>
              <w:left w:val="single" w:sz="4" w:space="0" w:color="D2232A"/>
              <w:bottom w:val="single" w:sz="4" w:space="0" w:color="D2232A"/>
              <w:right w:val="single" w:sz="4" w:space="0" w:color="D2232A"/>
            </w:tcBorders>
            <w:hideMark/>
          </w:tcPr>
          <w:p w14:paraId="4281E969" w14:textId="77777777" w:rsidR="00A302AC" w:rsidRPr="001609F9" w:rsidRDefault="00A302AC" w:rsidP="007E19A3">
            <w:pPr>
              <w:pStyle w:val="ECCTabletext"/>
              <w:rPr>
                <w:lang w:eastAsia="en-US"/>
              </w:rPr>
            </w:pPr>
            <w:r w:rsidRPr="001609F9">
              <w:rPr>
                <w:lang w:eastAsia="en-US"/>
              </w:rPr>
              <w:t>-64</w:t>
            </w:r>
          </w:p>
        </w:tc>
        <w:tc>
          <w:tcPr>
            <w:tcW w:w="0" w:type="auto"/>
            <w:tcBorders>
              <w:top w:val="single" w:sz="4" w:space="0" w:color="D2232A"/>
              <w:left w:val="single" w:sz="4" w:space="0" w:color="D2232A"/>
              <w:bottom w:val="single" w:sz="4" w:space="0" w:color="D2232A"/>
              <w:right w:val="single" w:sz="4" w:space="0" w:color="D2232A"/>
            </w:tcBorders>
            <w:hideMark/>
          </w:tcPr>
          <w:p w14:paraId="0CE4427B" w14:textId="77777777" w:rsidR="00A302AC" w:rsidRPr="001609F9" w:rsidRDefault="00A302AC" w:rsidP="007E19A3">
            <w:pPr>
              <w:pStyle w:val="ECCTabletext"/>
              <w:rPr>
                <w:lang w:eastAsia="en-US"/>
              </w:rPr>
            </w:pPr>
            <w:r w:rsidRPr="001609F9">
              <w:rPr>
                <w:lang w:eastAsia="en-US"/>
              </w:rPr>
              <w:t>-37</w:t>
            </w:r>
          </w:p>
        </w:tc>
        <w:tc>
          <w:tcPr>
            <w:tcW w:w="0" w:type="auto"/>
            <w:tcBorders>
              <w:top w:val="single" w:sz="4" w:space="0" w:color="D2232A"/>
              <w:left w:val="single" w:sz="4" w:space="0" w:color="D2232A"/>
              <w:bottom w:val="single" w:sz="4" w:space="0" w:color="D2232A"/>
              <w:right w:val="single" w:sz="4" w:space="0" w:color="D2232A"/>
            </w:tcBorders>
            <w:hideMark/>
          </w:tcPr>
          <w:p w14:paraId="2BD71A4A" w14:textId="77777777" w:rsidR="00A302AC" w:rsidRPr="001609F9" w:rsidRDefault="00A302AC" w:rsidP="007E19A3">
            <w:pPr>
              <w:pStyle w:val="ECCTabletext"/>
              <w:rPr>
                <w:lang w:eastAsia="en-US"/>
              </w:rPr>
            </w:pPr>
            <w:r w:rsidRPr="001609F9">
              <w:rPr>
                <w:lang w:eastAsia="en-US"/>
              </w:rPr>
              <w:t>-</w:t>
            </w:r>
          </w:p>
        </w:tc>
        <w:tc>
          <w:tcPr>
            <w:tcW w:w="0" w:type="auto"/>
            <w:tcBorders>
              <w:top w:val="single" w:sz="4" w:space="0" w:color="D2232A"/>
              <w:left w:val="single" w:sz="4" w:space="0" w:color="D2232A"/>
              <w:bottom w:val="single" w:sz="4" w:space="0" w:color="D2232A"/>
              <w:right w:val="single" w:sz="4" w:space="0" w:color="D2232A"/>
            </w:tcBorders>
            <w:hideMark/>
          </w:tcPr>
          <w:p w14:paraId="761845CC" w14:textId="77777777" w:rsidR="00A302AC" w:rsidRPr="001609F9" w:rsidRDefault="00A302AC" w:rsidP="007E19A3">
            <w:pPr>
              <w:pStyle w:val="ECCTabletext"/>
              <w:rPr>
                <w:lang w:eastAsia="en-US"/>
              </w:rPr>
            </w:pPr>
            <w:r w:rsidRPr="001609F9">
              <w:rPr>
                <w:lang w:eastAsia="en-US"/>
              </w:rPr>
              <w:t>-78</w:t>
            </w:r>
          </w:p>
        </w:tc>
      </w:tr>
    </w:tbl>
    <w:p w14:paraId="0EB7FB56" w14:textId="4FEB4A7F" w:rsidR="00A302AC" w:rsidRPr="001609F9" w:rsidRDefault="00A302AC" w:rsidP="00A302AC">
      <w:r w:rsidRPr="001609F9">
        <w:t xml:space="preserve">An interference tolerance threshold (ITT) can be converted from the provided breakpoints using below equation 1 </w:t>
      </w:r>
    </w:p>
    <w:p w14:paraId="4331C2F2" w14:textId="466DC03D" w:rsidR="00A302AC" w:rsidRPr="001609F9" w:rsidRDefault="00BD3047" w:rsidP="00A302AC">
      <w:pPr>
        <w:rPr>
          <w:bCs/>
        </w:rPr>
      </w:pPr>
      <m:oMathPara>
        <m:oMathParaPr>
          <m:jc m:val="center"/>
        </m:oMathParaPr>
        <m:oMath>
          <m:r>
            <w:rPr>
              <w:rFonts w:ascii="Cambria Math" w:hAnsi="Cambria Math"/>
            </w:rPr>
            <m:t>ITT</m:t>
          </m:r>
          <m:r>
            <m:rPr>
              <m:sty m:val="p"/>
            </m:rPr>
            <w:rPr>
              <w:rFonts w:ascii="Cambria Math" w:hAnsi="Cambria Math"/>
            </w:rPr>
            <m:t xml:space="preserve"> = </m:t>
          </m:r>
          <m:r>
            <w:rPr>
              <w:rFonts w:ascii="Cambria Math" w:hAnsi="Cambria Math"/>
            </w:rPr>
            <m:t>BP</m:t>
          </m:r>
          <m:r>
            <m:rPr>
              <m:sty m:val="p"/>
            </m:rPr>
            <w:rPr>
              <w:rFonts w:ascii="Cambria Math" w:hAnsi="Cambria Math"/>
            </w:rPr>
            <m:t xml:space="preserve">- </m:t>
          </m:r>
          <m:sSub>
            <m:sSubPr>
              <m:ctrlPr>
                <w:rPr>
                  <w:rFonts w:ascii="Cambria Math" w:hAnsi="Cambria Math"/>
                  <w:bCs/>
                </w:rPr>
              </m:ctrlPr>
            </m:sSubPr>
            <m:e>
              <m:r>
                <w:rPr>
                  <w:rFonts w:ascii="Cambria Math" w:hAnsi="Cambria Math"/>
                </w:rPr>
                <m:t>BTI</m:t>
              </m:r>
            </m:e>
            <m:sub>
              <m:r>
                <w:rPr>
                  <w:rFonts w:ascii="Cambria Math" w:hAnsi="Cambria Math"/>
                </w:rPr>
                <m:t>f</m:t>
              </m:r>
            </m:sub>
          </m:sSub>
          <m:r>
            <m:rPr>
              <m:sty m:val="p"/>
            </m:rPr>
            <w:rPr>
              <w:rFonts w:ascii="Cambria Math" w:hAnsi="Cambria Math"/>
            </w:rPr>
            <m:t xml:space="preserve">- </m:t>
          </m:r>
          <m:sSub>
            <m:sSubPr>
              <m:ctrlPr>
                <w:rPr>
                  <w:rFonts w:ascii="Cambria Math" w:hAnsi="Cambria Math"/>
                  <w:bCs/>
                </w:rPr>
              </m:ctrlPr>
            </m:sSubPr>
            <m:e>
              <m:r>
                <w:rPr>
                  <w:rFonts w:ascii="Cambria Math" w:hAnsi="Cambria Math"/>
                </w:rPr>
                <m:t>EE</m:t>
              </m:r>
            </m:e>
            <m:sub>
              <m:r>
                <w:rPr>
                  <w:rFonts w:ascii="Cambria Math" w:hAnsi="Cambria Math"/>
                </w:rPr>
                <m:t>f</m:t>
              </m:r>
            </m:sub>
          </m:sSub>
          <m:r>
            <m:rPr>
              <m:sty m:val="p"/>
            </m:rPr>
            <w:rPr>
              <w:rFonts w:ascii="Cambria Math" w:hAnsi="Cambria Math"/>
            </w:rPr>
            <m:t xml:space="preserve">- </m:t>
          </m:r>
          <m:sSub>
            <m:sSubPr>
              <m:ctrlPr>
                <w:rPr>
                  <w:rFonts w:ascii="Cambria Math" w:hAnsi="Cambria Math"/>
                  <w:bCs/>
                </w:rPr>
              </m:ctrlPr>
            </m:sSubPr>
            <m:e>
              <m:r>
                <w:rPr>
                  <w:rFonts w:ascii="Cambria Math" w:hAnsi="Cambria Math"/>
                </w:rPr>
                <m:t>U&amp;T</m:t>
              </m:r>
            </m:e>
            <m:sub>
              <m:r>
                <w:rPr>
                  <w:rFonts w:ascii="Cambria Math" w:hAnsi="Cambria Math"/>
                </w:rPr>
                <m:t>f</m:t>
              </m:r>
            </m:sub>
          </m:sSub>
        </m:oMath>
      </m:oMathPara>
    </w:p>
    <w:p w14:paraId="67109A4C" w14:textId="77777777" w:rsidR="00A302AC" w:rsidRPr="001609F9" w:rsidRDefault="00A302AC" w:rsidP="00A302AC">
      <w:r w:rsidRPr="001609F9">
        <w:lastRenderedPageBreak/>
        <w:t>Where:</w:t>
      </w:r>
    </w:p>
    <w:p w14:paraId="02FC5464" w14:textId="68964DB2" w:rsidR="00A302AC" w:rsidRPr="001609F9" w:rsidRDefault="00A302AC" w:rsidP="002B02B8">
      <w:pPr>
        <w:pStyle w:val="ECCBulletsLv1"/>
      </w:pPr>
      <m:oMath>
        <m:r>
          <w:rPr>
            <w:rFonts w:ascii="Cambria Math" w:hAnsi="Cambria Math"/>
          </w:rPr>
          <m:t>ITT</m:t>
        </m:r>
      </m:oMath>
      <w:r w:rsidRPr="001609F9">
        <w:t>: The interference tolerance threshold at the input to the Radio Altimeter Transceiver/blue Receive Port. The interference tolerance threshold is defined for a specific altitude and frequency offset as the highest power for which performance is still acceptable (dBm/MHz);</w:t>
      </w:r>
    </w:p>
    <w:p w14:paraId="253E40B2" w14:textId="5F43BDA3" w:rsidR="00A302AC" w:rsidRPr="001609F9" w:rsidRDefault="00A302AC" w:rsidP="002B02B8">
      <w:pPr>
        <w:pStyle w:val="ECCBulletsLv1"/>
      </w:pPr>
      <m:oMath>
        <m:r>
          <w:rPr>
            <w:rFonts w:ascii="Cambria Math" w:hAnsi="Cambria Math"/>
          </w:rPr>
          <m:t>BP</m:t>
        </m:r>
      </m:oMath>
      <w:r w:rsidRPr="001609F9">
        <w:t>:</w:t>
      </w:r>
      <w:r w:rsidRPr="001609F9">
        <w:tab/>
        <w:t>The breakpoint of the altimeter (dBm/MHz);</w:t>
      </w:r>
    </w:p>
    <w:p w14:paraId="6044A144" w14:textId="754CAA66" w:rsidR="00A302AC" w:rsidRPr="001609F9" w:rsidRDefault="00714C2B" w:rsidP="002B02B8">
      <w:pPr>
        <w:pStyle w:val="ECCBulletsLv1"/>
      </w:pPr>
      <m:oMath>
        <m:sSub>
          <m:sSubPr>
            <m:ctrlPr>
              <w:rPr>
                <w:rFonts w:ascii="Cambria Math" w:hAnsi="Cambria Math"/>
              </w:rPr>
            </m:ctrlPr>
          </m:sSubPr>
          <m:e>
            <m:r>
              <w:rPr>
                <w:rFonts w:ascii="Cambria Math" w:hAnsi="Cambria Math"/>
              </w:rPr>
              <m:t>BTI</m:t>
            </m:r>
          </m:e>
          <m:sub>
            <m:r>
              <w:rPr>
                <w:rFonts w:ascii="Cambria Math" w:hAnsi="Cambria Math"/>
              </w:rPr>
              <m:t>f</m:t>
            </m:r>
          </m:sub>
        </m:sSub>
      </m:oMath>
      <w:r w:rsidR="00A302AC" w:rsidRPr="001609F9">
        <w:t xml:space="preserve">: A </w:t>
      </w:r>
      <m:oMath>
        <m:r>
          <w:rPr>
            <w:rFonts w:ascii="Cambria Math" w:hAnsi="Cambria Math"/>
          </w:rPr>
          <m:t>BP</m:t>
        </m:r>
      </m:oMath>
      <w:r w:rsidR="00A302AC" w:rsidRPr="001609F9">
        <w:t>-to-</w:t>
      </w:r>
      <m:oMath>
        <m:r>
          <w:rPr>
            <w:rFonts w:ascii="Cambria Math" w:hAnsi="Cambria Math"/>
          </w:rPr>
          <m:t>ITT</m:t>
        </m:r>
      </m:oMath>
      <w:r w:rsidR="00A302AC" w:rsidRPr="001609F9">
        <w:t xml:space="preserve"> backoff factor that accounts for the step-size used in the AVSI testing, 1 dB;</w:t>
      </w:r>
    </w:p>
    <w:p w14:paraId="43EB8BD0" w14:textId="60F2C065" w:rsidR="00A302AC" w:rsidRPr="001609F9" w:rsidRDefault="00714C2B" w:rsidP="002B02B8">
      <w:pPr>
        <w:pStyle w:val="ECCBulletsLv1"/>
      </w:pPr>
      <m:oMath>
        <m:sSub>
          <m:sSubPr>
            <m:ctrlPr>
              <w:rPr>
                <w:rFonts w:ascii="Cambria Math" w:hAnsi="Cambria Math"/>
              </w:rPr>
            </m:ctrlPr>
          </m:sSubPr>
          <m:e>
            <m:r>
              <w:rPr>
                <w:rFonts w:ascii="Cambria Math" w:hAnsi="Cambria Math"/>
              </w:rPr>
              <m:t>EE</m:t>
            </m:r>
          </m:e>
          <m:sub>
            <m:r>
              <w:rPr>
                <w:rFonts w:ascii="Cambria Math" w:hAnsi="Cambria Math"/>
              </w:rPr>
              <m:t>f</m:t>
            </m:r>
          </m:sub>
        </m:sSub>
      </m:oMath>
      <w:r w:rsidR="00A302AC" w:rsidRPr="001609F9">
        <w:t>: An experimental error factor, 1 dB;</w:t>
      </w:r>
    </w:p>
    <w:p w14:paraId="3E5F89CC" w14:textId="0FD2FBD5" w:rsidR="00A302AC" w:rsidRPr="001609F9" w:rsidRDefault="00714C2B" w:rsidP="002B02B8">
      <w:pPr>
        <w:pStyle w:val="ECCBulletsLv1"/>
      </w:pPr>
      <m:oMath>
        <m:sSub>
          <m:sSubPr>
            <m:ctrlPr>
              <w:rPr>
                <w:rFonts w:ascii="Cambria Math" w:hAnsi="Cambria Math"/>
              </w:rPr>
            </m:ctrlPr>
          </m:sSubPr>
          <m:e>
            <m:r>
              <w:rPr>
                <w:rFonts w:ascii="Cambria Math" w:hAnsi="Cambria Math"/>
              </w:rPr>
              <m:t>U&amp;T</m:t>
            </m:r>
          </m:e>
          <m:sub>
            <m:r>
              <w:rPr>
                <w:rFonts w:ascii="Cambria Math" w:hAnsi="Cambria Math"/>
              </w:rPr>
              <m:t>f</m:t>
            </m:r>
          </m:sub>
        </m:sSub>
      </m:oMath>
      <w:r w:rsidR="00A302AC" w:rsidRPr="001609F9">
        <w:t>: A unit-to-unit and temperature interference tolerance performance variation factor, 0 dB for altimeter model F/L/X and 4 dB for altimeter mobile T/U/Y.</w:t>
      </w:r>
    </w:p>
    <w:p w14:paraId="72362BC7" w14:textId="77777777" w:rsidR="00A302AC" w:rsidRPr="001609F9" w:rsidRDefault="00A302AC" w:rsidP="007C6E58">
      <w:pPr>
        <w:pStyle w:val="Caption"/>
      </w:pPr>
      <w:r w:rsidRPr="001609F9">
        <w:t xml:space="preserve">Table </w:t>
      </w:r>
      <w:r w:rsidRPr="001609F9">
        <w:fldChar w:fldCharType="begin"/>
      </w:r>
      <w:r w:rsidRPr="001609F9">
        <w:instrText xml:space="preserve"> SEQ Table \* ARABIC </w:instrText>
      </w:r>
      <w:r w:rsidRPr="001609F9">
        <w:fldChar w:fldCharType="separate"/>
      </w:r>
      <w:r w:rsidRPr="001609F9">
        <w:t>110</w:t>
      </w:r>
      <w:r w:rsidRPr="001609F9">
        <w:fldChar w:fldCharType="end"/>
      </w:r>
      <w:r w:rsidRPr="001609F9">
        <w:t>: The interference tolerance threshold at the input to the Radio Altimeter Transceiver/Receive Port in dBm/MHz</w:t>
      </w:r>
    </w:p>
    <w:tbl>
      <w:tblPr>
        <w:tblStyle w:val="ECCTable-redheader"/>
        <w:tblW w:w="5000" w:type="pct"/>
        <w:tblInd w:w="0" w:type="dxa"/>
        <w:tblLook w:val="04A0" w:firstRow="1" w:lastRow="0" w:firstColumn="1" w:lastColumn="0" w:noHBand="0" w:noVBand="1"/>
      </w:tblPr>
      <w:tblGrid>
        <w:gridCol w:w="993"/>
        <w:gridCol w:w="1467"/>
        <w:gridCol w:w="1523"/>
        <w:gridCol w:w="1385"/>
        <w:gridCol w:w="1385"/>
        <w:gridCol w:w="1385"/>
        <w:gridCol w:w="1491"/>
      </w:tblGrid>
      <w:tr w:rsidR="00A302AC" w:rsidRPr="001609F9" w14:paraId="31106784" w14:textId="77777777" w:rsidTr="00A302AC">
        <w:trPr>
          <w:cnfStyle w:val="100000000000" w:firstRow="1" w:lastRow="0" w:firstColumn="0" w:lastColumn="0" w:oddVBand="0" w:evenVBand="0" w:oddHBand="0" w:evenHBand="0" w:firstRowFirstColumn="0" w:firstRowLastColumn="0" w:lastRowFirstColumn="0" w:lastRowLastColumn="0"/>
          <w:trHeight w:val="130"/>
        </w:trPr>
        <w:tc>
          <w:tcPr>
            <w:tcW w:w="515" w:type="pct"/>
            <w:vMerge w:val="restart"/>
            <w:tcBorders>
              <w:top w:val="single" w:sz="4" w:space="0" w:color="FFFFFF" w:themeColor="background1"/>
              <w:bottom w:val="single" w:sz="4" w:space="0" w:color="D2232A"/>
            </w:tcBorders>
            <w:hideMark/>
          </w:tcPr>
          <w:p w14:paraId="233A54E0" w14:textId="77777777" w:rsidR="00A302AC" w:rsidRPr="001609F9" w:rsidRDefault="00A302AC" w:rsidP="00FB745A">
            <w:pPr>
              <w:pStyle w:val="ECCTableHeaderwhitefont"/>
              <w:rPr>
                <w:b/>
                <w:bCs w:val="0"/>
              </w:rPr>
            </w:pPr>
            <w:r w:rsidRPr="001609F9">
              <w:rPr>
                <w:b/>
                <w:bCs w:val="0"/>
              </w:rPr>
              <w:t>Model</w:t>
            </w:r>
          </w:p>
        </w:tc>
        <w:tc>
          <w:tcPr>
            <w:tcW w:w="2272" w:type="pct"/>
            <w:gridSpan w:val="3"/>
            <w:tcBorders>
              <w:top w:val="single" w:sz="4" w:space="0" w:color="FFFFFF" w:themeColor="background1"/>
              <w:bottom w:val="single" w:sz="4" w:space="0" w:color="FFFFFF" w:themeColor="background1"/>
            </w:tcBorders>
            <w:hideMark/>
          </w:tcPr>
          <w:p w14:paraId="0FD6D84A" w14:textId="77777777" w:rsidR="00A302AC" w:rsidRPr="001609F9" w:rsidRDefault="00A302AC" w:rsidP="00FB745A">
            <w:pPr>
              <w:pStyle w:val="ECCTableHeaderwhitefont"/>
              <w:rPr>
                <w:b/>
                <w:bCs w:val="0"/>
              </w:rPr>
            </w:pPr>
            <w:r w:rsidRPr="001609F9">
              <w:rPr>
                <w:b/>
                <w:bCs w:val="0"/>
              </w:rPr>
              <w:t>200 feet</w:t>
            </w:r>
          </w:p>
        </w:tc>
        <w:tc>
          <w:tcPr>
            <w:tcW w:w="2212" w:type="pct"/>
            <w:gridSpan w:val="3"/>
            <w:tcBorders>
              <w:top w:val="single" w:sz="4" w:space="0" w:color="FFFFFF" w:themeColor="background1"/>
              <w:bottom w:val="single" w:sz="4" w:space="0" w:color="F2F2F2" w:themeColor="background1" w:themeShade="F2"/>
            </w:tcBorders>
            <w:hideMark/>
          </w:tcPr>
          <w:p w14:paraId="40344A3A" w14:textId="77777777" w:rsidR="00A302AC" w:rsidRPr="001609F9" w:rsidRDefault="00A302AC" w:rsidP="00FB745A">
            <w:pPr>
              <w:pStyle w:val="ECCTableHeaderwhitefont"/>
              <w:rPr>
                <w:b/>
                <w:bCs w:val="0"/>
              </w:rPr>
            </w:pPr>
            <w:r w:rsidRPr="001609F9">
              <w:rPr>
                <w:b/>
                <w:bCs w:val="0"/>
              </w:rPr>
              <w:t xml:space="preserve">1000 feet </w:t>
            </w:r>
          </w:p>
        </w:tc>
      </w:tr>
      <w:tr w:rsidR="00A302AC" w:rsidRPr="001609F9" w14:paraId="5F243984" w14:textId="77777777" w:rsidTr="00A302AC">
        <w:trPr>
          <w:trHeight w:val="130"/>
        </w:trPr>
        <w:tc>
          <w:tcPr>
            <w:tcW w:w="0" w:type="auto"/>
            <w:vMerge/>
            <w:tcBorders>
              <w:top w:val="single" w:sz="4" w:space="0" w:color="FFFFFF" w:themeColor="background1"/>
              <w:left w:val="single" w:sz="4" w:space="0" w:color="D22A23"/>
              <w:bottom w:val="single" w:sz="4" w:space="0" w:color="D2232A"/>
              <w:right w:val="single" w:sz="4" w:space="0" w:color="FFFFFF" w:themeColor="background1"/>
            </w:tcBorders>
            <w:hideMark/>
          </w:tcPr>
          <w:p w14:paraId="5D6001A0" w14:textId="77777777" w:rsidR="00A302AC" w:rsidRPr="001609F9" w:rsidRDefault="00A302AC" w:rsidP="00FB745A">
            <w:pPr>
              <w:pStyle w:val="ECCTableHeaderwhitefont"/>
            </w:pPr>
          </w:p>
        </w:tc>
        <w:tc>
          <w:tcPr>
            <w:tcW w:w="76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A23"/>
            <w:hideMark/>
          </w:tcPr>
          <w:p w14:paraId="472B4CB0" w14:textId="77777777" w:rsidR="00A302AC" w:rsidRPr="001609F9" w:rsidRDefault="00A302AC" w:rsidP="00FB745A">
            <w:pPr>
              <w:pStyle w:val="ECCTableHeaderwhitefont"/>
              <w:rPr>
                <w:bCs w:val="0"/>
              </w:rPr>
            </w:pPr>
            <w:r w:rsidRPr="001609F9">
              <w:rPr>
                <w:bCs w:val="0"/>
              </w:rPr>
              <w:t xml:space="preserve">3.8-4.1 GHz </w:t>
            </w:r>
          </w:p>
        </w:tc>
        <w:tc>
          <w:tcPr>
            <w:tcW w:w="79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A23"/>
            <w:hideMark/>
          </w:tcPr>
          <w:p w14:paraId="6329D58D" w14:textId="77777777" w:rsidR="00A302AC" w:rsidRPr="001609F9" w:rsidRDefault="00A302AC" w:rsidP="00FB745A">
            <w:pPr>
              <w:pStyle w:val="ECCTableHeaderwhitefont"/>
              <w:rPr>
                <w:bCs w:val="0"/>
              </w:rPr>
            </w:pPr>
            <w:r w:rsidRPr="001609F9">
              <w:rPr>
                <w:bCs w:val="0"/>
              </w:rPr>
              <w:t>4.1-4.2 GHz</w:t>
            </w:r>
          </w:p>
        </w:tc>
        <w:tc>
          <w:tcPr>
            <w:tcW w:w="7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A23"/>
            <w:hideMark/>
          </w:tcPr>
          <w:p w14:paraId="56F2655A" w14:textId="77777777" w:rsidR="00A302AC" w:rsidRPr="001609F9" w:rsidRDefault="00A302AC" w:rsidP="00FB745A">
            <w:pPr>
              <w:pStyle w:val="ECCTableHeaderwhitefont"/>
              <w:rPr>
                <w:bCs w:val="0"/>
              </w:rPr>
            </w:pPr>
            <w:r w:rsidRPr="001609F9">
              <w:rPr>
                <w:bCs w:val="0"/>
              </w:rPr>
              <w:t>4.1-4.2 GHz</w:t>
            </w:r>
          </w:p>
        </w:tc>
        <w:tc>
          <w:tcPr>
            <w:tcW w:w="719" w:type="pct"/>
            <w:tcBorders>
              <w:top w:val="single" w:sz="4" w:space="0" w:color="F2F2F2" w:themeColor="background1" w:themeShade="F2"/>
              <w:left w:val="single" w:sz="4" w:space="0" w:color="FFFFFF" w:themeColor="background1"/>
              <w:bottom w:val="single" w:sz="4" w:space="0" w:color="D2232A"/>
              <w:right w:val="single" w:sz="4" w:space="0" w:color="FFFFFF" w:themeColor="background1"/>
            </w:tcBorders>
            <w:shd w:val="clear" w:color="auto" w:fill="D22A23"/>
            <w:hideMark/>
          </w:tcPr>
          <w:p w14:paraId="2C271373" w14:textId="77777777" w:rsidR="00A302AC" w:rsidRPr="001609F9" w:rsidRDefault="00A302AC" w:rsidP="00FB745A">
            <w:pPr>
              <w:pStyle w:val="ECCTableHeaderwhitefont"/>
              <w:rPr>
                <w:bCs w:val="0"/>
              </w:rPr>
            </w:pPr>
            <w:r w:rsidRPr="001609F9">
              <w:rPr>
                <w:bCs w:val="0"/>
              </w:rPr>
              <w:t xml:space="preserve">3.8-4.1 GHz </w:t>
            </w:r>
          </w:p>
        </w:tc>
        <w:tc>
          <w:tcPr>
            <w:tcW w:w="719" w:type="pct"/>
            <w:tcBorders>
              <w:top w:val="single" w:sz="4" w:space="0" w:color="F2F2F2" w:themeColor="background1" w:themeShade="F2"/>
              <w:left w:val="single" w:sz="4" w:space="0" w:color="FFFFFF" w:themeColor="background1"/>
              <w:bottom w:val="single" w:sz="4" w:space="0" w:color="D2232A"/>
              <w:right w:val="single" w:sz="4" w:space="0" w:color="FFFFFF" w:themeColor="background1"/>
            </w:tcBorders>
            <w:shd w:val="clear" w:color="auto" w:fill="D22A23"/>
            <w:hideMark/>
          </w:tcPr>
          <w:p w14:paraId="7221EFE0" w14:textId="77777777" w:rsidR="00A302AC" w:rsidRPr="001609F9" w:rsidRDefault="00A302AC" w:rsidP="00FB745A">
            <w:pPr>
              <w:pStyle w:val="ECCTableHeaderwhitefont"/>
              <w:rPr>
                <w:bCs w:val="0"/>
              </w:rPr>
            </w:pPr>
            <w:r w:rsidRPr="001609F9">
              <w:rPr>
                <w:bCs w:val="0"/>
              </w:rPr>
              <w:t>4.1-4.2 GHz</w:t>
            </w:r>
          </w:p>
        </w:tc>
        <w:tc>
          <w:tcPr>
            <w:tcW w:w="774" w:type="pct"/>
            <w:tcBorders>
              <w:top w:val="single" w:sz="4" w:space="0" w:color="F2F2F2" w:themeColor="background1" w:themeShade="F2"/>
              <w:left w:val="single" w:sz="4" w:space="0" w:color="FFFFFF" w:themeColor="background1"/>
              <w:bottom w:val="single" w:sz="4" w:space="0" w:color="D2232A"/>
              <w:right w:val="single" w:sz="4" w:space="0" w:color="D22A23"/>
            </w:tcBorders>
            <w:shd w:val="clear" w:color="auto" w:fill="D22A23"/>
            <w:hideMark/>
          </w:tcPr>
          <w:p w14:paraId="1AFC610F" w14:textId="77777777" w:rsidR="00A302AC" w:rsidRPr="001609F9" w:rsidRDefault="00A302AC" w:rsidP="00FB745A">
            <w:pPr>
              <w:pStyle w:val="ECCTableHeaderwhitefont"/>
              <w:rPr>
                <w:bCs w:val="0"/>
              </w:rPr>
            </w:pPr>
            <w:r w:rsidRPr="001609F9">
              <w:rPr>
                <w:bCs w:val="0"/>
              </w:rPr>
              <w:t>4.1-4.2 GHz</w:t>
            </w:r>
          </w:p>
        </w:tc>
      </w:tr>
      <w:tr w:rsidR="00A302AC" w:rsidRPr="001609F9" w14:paraId="5717A677" w14:textId="77777777" w:rsidTr="00A302AC">
        <w:trPr>
          <w:trHeight w:val="265"/>
        </w:trPr>
        <w:tc>
          <w:tcPr>
            <w:tcW w:w="515" w:type="pct"/>
            <w:tcBorders>
              <w:top w:val="single" w:sz="4" w:space="0" w:color="D2232A"/>
              <w:left w:val="single" w:sz="4" w:space="0" w:color="D2232A"/>
              <w:bottom w:val="single" w:sz="4" w:space="0" w:color="D2232A"/>
              <w:right w:val="single" w:sz="4" w:space="0" w:color="D2232A"/>
            </w:tcBorders>
            <w:hideMark/>
          </w:tcPr>
          <w:p w14:paraId="0BBF5838" w14:textId="77777777" w:rsidR="00A302AC" w:rsidRPr="001609F9" w:rsidRDefault="00A302AC" w:rsidP="007E19A3">
            <w:pPr>
              <w:pStyle w:val="ECCTabletext"/>
              <w:rPr>
                <w:lang w:eastAsia="en-US"/>
              </w:rPr>
            </w:pPr>
            <w:r w:rsidRPr="001609F9">
              <w:rPr>
                <w:lang w:eastAsia="en-US"/>
              </w:rPr>
              <w:t>F</w:t>
            </w:r>
          </w:p>
        </w:tc>
        <w:tc>
          <w:tcPr>
            <w:tcW w:w="762" w:type="pct"/>
            <w:tcBorders>
              <w:top w:val="single" w:sz="4" w:space="0" w:color="D2232A"/>
              <w:left w:val="single" w:sz="4" w:space="0" w:color="D2232A"/>
              <w:bottom w:val="single" w:sz="4" w:space="0" w:color="D2232A"/>
              <w:right w:val="single" w:sz="4" w:space="0" w:color="D2232A"/>
            </w:tcBorders>
            <w:hideMark/>
          </w:tcPr>
          <w:p w14:paraId="46A818F6" w14:textId="77777777" w:rsidR="00A302AC" w:rsidRPr="001609F9" w:rsidRDefault="00A302AC" w:rsidP="007E19A3">
            <w:pPr>
              <w:pStyle w:val="ECCTabletext"/>
              <w:rPr>
                <w:lang w:eastAsia="en-US"/>
              </w:rPr>
            </w:pPr>
            <w:r w:rsidRPr="001609F9">
              <w:rPr>
                <w:lang w:eastAsia="en-US"/>
              </w:rPr>
              <w:t>-37</w:t>
            </w:r>
          </w:p>
        </w:tc>
        <w:tc>
          <w:tcPr>
            <w:tcW w:w="791" w:type="pct"/>
            <w:tcBorders>
              <w:top w:val="single" w:sz="4" w:space="0" w:color="D2232A"/>
              <w:left w:val="single" w:sz="4" w:space="0" w:color="D2232A"/>
              <w:bottom w:val="single" w:sz="4" w:space="0" w:color="D2232A"/>
              <w:right w:val="single" w:sz="4" w:space="0" w:color="D2232A"/>
            </w:tcBorders>
            <w:hideMark/>
          </w:tcPr>
          <w:p w14:paraId="39D26D2F" w14:textId="77777777" w:rsidR="00A302AC" w:rsidRPr="001609F9" w:rsidRDefault="00A302AC" w:rsidP="007E19A3">
            <w:pPr>
              <w:pStyle w:val="ECCTabletext"/>
              <w:rPr>
                <w:lang w:eastAsia="en-US"/>
              </w:rPr>
            </w:pPr>
            <w:r w:rsidRPr="001609F9">
              <w:rPr>
                <w:lang w:eastAsia="en-US"/>
              </w:rPr>
              <w:t>-33</w:t>
            </w:r>
          </w:p>
        </w:tc>
        <w:tc>
          <w:tcPr>
            <w:tcW w:w="719" w:type="pct"/>
            <w:tcBorders>
              <w:top w:val="single" w:sz="4" w:space="0" w:color="D2232A"/>
              <w:left w:val="single" w:sz="4" w:space="0" w:color="D2232A"/>
              <w:bottom w:val="single" w:sz="4" w:space="0" w:color="D2232A"/>
              <w:right w:val="single" w:sz="4" w:space="0" w:color="D2232A"/>
            </w:tcBorders>
            <w:hideMark/>
          </w:tcPr>
          <w:p w14:paraId="58B3796B" w14:textId="77777777" w:rsidR="00A302AC" w:rsidRPr="001609F9" w:rsidRDefault="00A302AC" w:rsidP="007E19A3">
            <w:pPr>
              <w:pStyle w:val="ECCTabletext"/>
              <w:rPr>
                <w:lang w:eastAsia="en-US"/>
              </w:rPr>
            </w:pPr>
            <w:r w:rsidRPr="001609F9">
              <w:rPr>
                <w:lang w:eastAsia="en-US"/>
              </w:rPr>
              <w:t>-73</w:t>
            </w:r>
          </w:p>
        </w:tc>
        <w:tc>
          <w:tcPr>
            <w:tcW w:w="719" w:type="pct"/>
            <w:tcBorders>
              <w:top w:val="single" w:sz="4" w:space="0" w:color="D2232A"/>
              <w:left w:val="single" w:sz="4" w:space="0" w:color="D2232A"/>
              <w:bottom w:val="single" w:sz="4" w:space="0" w:color="D2232A"/>
              <w:right w:val="single" w:sz="4" w:space="0" w:color="D2232A"/>
            </w:tcBorders>
            <w:hideMark/>
          </w:tcPr>
          <w:p w14:paraId="7845D370" w14:textId="77777777" w:rsidR="00A302AC" w:rsidRPr="001609F9" w:rsidRDefault="00A302AC" w:rsidP="007E19A3">
            <w:pPr>
              <w:pStyle w:val="ECCTabletext"/>
              <w:rPr>
                <w:lang w:eastAsia="en-US"/>
              </w:rPr>
            </w:pPr>
            <w:r w:rsidRPr="001609F9">
              <w:rPr>
                <w:lang w:eastAsia="en-US"/>
              </w:rPr>
              <w:t>-42</w:t>
            </w:r>
          </w:p>
        </w:tc>
        <w:tc>
          <w:tcPr>
            <w:tcW w:w="719" w:type="pct"/>
            <w:tcBorders>
              <w:top w:val="single" w:sz="4" w:space="0" w:color="D2232A"/>
              <w:left w:val="single" w:sz="4" w:space="0" w:color="D2232A"/>
              <w:bottom w:val="single" w:sz="4" w:space="0" w:color="D2232A"/>
              <w:right w:val="single" w:sz="4" w:space="0" w:color="D2232A"/>
            </w:tcBorders>
            <w:hideMark/>
          </w:tcPr>
          <w:p w14:paraId="29CD5A2A" w14:textId="77777777" w:rsidR="00A302AC" w:rsidRPr="001609F9" w:rsidRDefault="00A302AC" w:rsidP="007E19A3">
            <w:pPr>
              <w:pStyle w:val="ECCTabletext"/>
              <w:rPr>
                <w:lang w:eastAsia="en-US"/>
              </w:rPr>
            </w:pPr>
            <w:r w:rsidRPr="001609F9">
              <w:rPr>
                <w:lang w:eastAsia="en-US"/>
              </w:rPr>
              <w:t>-39</w:t>
            </w:r>
          </w:p>
        </w:tc>
        <w:tc>
          <w:tcPr>
            <w:tcW w:w="774" w:type="pct"/>
            <w:tcBorders>
              <w:top w:val="single" w:sz="4" w:space="0" w:color="D2232A"/>
              <w:left w:val="single" w:sz="4" w:space="0" w:color="D2232A"/>
              <w:bottom w:val="single" w:sz="4" w:space="0" w:color="D2232A"/>
              <w:right w:val="single" w:sz="4" w:space="0" w:color="D2232A"/>
            </w:tcBorders>
            <w:hideMark/>
          </w:tcPr>
          <w:p w14:paraId="4608B514" w14:textId="77777777" w:rsidR="00A302AC" w:rsidRPr="001609F9" w:rsidRDefault="00A302AC" w:rsidP="007E19A3">
            <w:pPr>
              <w:pStyle w:val="ECCTabletext"/>
              <w:rPr>
                <w:lang w:eastAsia="en-US"/>
              </w:rPr>
            </w:pPr>
            <w:r w:rsidRPr="001609F9">
              <w:rPr>
                <w:lang w:eastAsia="en-US"/>
              </w:rPr>
              <w:t>-85</w:t>
            </w:r>
          </w:p>
        </w:tc>
      </w:tr>
      <w:tr w:rsidR="00A302AC" w:rsidRPr="001609F9" w14:paraId="2A2C940C" w14:textId="77777777" w:rsidTr="00A302AC">
        <w:trPr>
          <w:trHeight w:val="265"/>
        </w:trPr>
        <w:tc>
          <w:tcPr>
            <w:tcW w:w="515" w:type="pct"/>
            <w:tcBorders>
              <w:top w:val="single" w:sz="4" w:space="0" w:color="D2232A"/>
              <w:left w:val="single" w:sz="4" w:space="0" w:color="D2232A"/>
              <w:bottom w:val="single" w:sz="4" w:space="0" w:color="D2232A"/>
              <w:right w:val="single" w:sz="4" w:space="0" w:color="D2232A"/>
            </w:tcBorders>
            <w:hideMark/>
          </w:tcPr>
          <w:p w14:paraId="415A1A24" w14:textId="77777777" w:rsidR="00A302AC" w:rsidRPr="001609F9" w:rsidRDefault="00A302AC" w:rsidP="007E19A3">
            <w:pPr>
              <w:pStyle w:val="ECCTabletext"/>
              <w:rPr>
                <w:lang w:eastAsia="en-US"/>
              </w:rPr>
            </w:pPr>
            <w:r w:rsidRPr="001609F9">
              <w:rPr>
                <w:lang w:eastAsia="en-US"/>
              </w:rPr>
              <w:t>L</w:t>
            </w:r>
          </w:p>
        </w:tc>
        <w:tc>
          <w:tcPr>
            <w:tcW w:w="762" w:type="pct"/>
            <w:tcBorders>
              <w:top w:val="single" w:sz="4" w:space="0" w:color="D2232A"/>
              <w:left w:val="single" w:sz="4" w:space="0" w:color="D2232A"/>
              <w:bottom w:val="single" w:sz="4" w:space="0" w:color="D2232A"/>
              <w:right w:val="single" w:sz="4" w:space="0" w:color="D2232A"/>
            </w:tcBorders>
            <w:hideMark/>
          </w:tcPr>
          <w:p w14:paraId="38A9BB09" w14:textId="77777777" w:rsidR="00A302AC" w:rsidRPr="001609F9" w:rsidRDefault="00A302AC" w:rsidP="007E19A3">
            <w:pPr>
              <w:pStyle w:val="ECCTabletext"/>
              <w:rPr>
                <w:lang w:eastAsia="en-US"/>
              </w:rPr>
            </w:pPr>
            <w:r w:rsidRPr="001609F9">
              <w:rPr>
                <w:lang w:eastAsia="en-US"/>
              </w:rPr>
              <w:t>-10</w:t>
            </w:r>
          </w:p>
        </w:tc>
        <w:tc>
          <w:tcPr>
            <w:tcW w:w="791" w:type="pct"/>
            <w:tcBorders>
              <w:top w:val="single" w:sz="4" w:space="0" w:color="D2232A"/>
              <w:left w:val="single" w:sz="4" w:space="0" w:color="D2232A"/>
              <w:bottom w:val="single" w:sz="4" w:space="0" w:color="D2232A"/>
              <w:right w:val="single" w:sz="4" w:space="0" w:color="D2232A"/>
            </w:tcBorders>
            <w:hideMark/>
          </w:tcPr>
          <w:p w14:paraId="62790795" w14:textId="77777777" w:rsidR="00A302AC" w:rsidRPr="001609F9" w:rsidRDefault="00A302AC" w:rsidP="007E19A3">
            <w:pPr>
              <w:pStyle w:val="ECCTabletext"/>
              <w:rPr>
                <w:lang w:eastAsia="en-US"/>
              </w:rPr>
            </w:pPr>
            <w:r w:rsidRPr="001609F9">
              <w:rPr>
                <w:lang w:eastAsia="en-US"/>
              </w:rPr>
              <w:t>-</w:t>
            </w:r>
          </w:p>
        </w:tc>
        <w:tc>
          <w:tcPr>
            <w:tcW w:w="719" w:type="pct"/>
            <w:tcBorders>
              <w:top w:val="single" w:sz="4" w:space="0" w:color="D2232A"/>
              <w:left w:val="single" w:sz="4" w:space="0" w:color="D2232A"/>
              <w:bottom w:val="single" w:sz="4" w:space="0" w:color="D2232A"/>
              <w:right w:val="single" w:sz="4" w:space="0" w:color="D2232A"/>
            </w:tcBorders>
            <w:hideMark/>
          </w:tcPr>
          <w:p w14:paraId="5824CBA0" w14:textId="77777777" w:rsidR="00A302AC" w:rsidRPr="001609F9" w:rsidRDefault="00A302AC" w:rsidP="007E19A3">
            <w:pPr>
              <w:pStyle w:val="ECCTabletext"/>
              <w:rPr>
                <w:lang w:eastAsia="en-US"/>
              </w:rPr>
            </w:pPr>
            <w:r w:rsidRPr="001609F9">
              <w:rPr>
                <w:lang w:eastAsia="en-US"/>
              </w:rPr>
              <w:t>-81</w:t>
            </w:r>
          </w:p>
        </w:tc>
        <w:tc>
          <w:tcPr>
            <w:tcW w:w="719" w:type="pct"/>
            <w:tcBorders>
              <w:top w:val="single" w:sz="4" w:space="0" w:color="D2232A"/>
              <w:left w:val="single" w:sz="4" w:space="0" w:color="D2232A"/>
              <w:bottom w:val="single" w:sz="4" w:space="0" w:color="D2232A"/>
              <w:right w:val="single" w:sz="4" w:space="0" w:color="D2232A"/>
            </w:tcBorders>
            <w:hideMark/>
          </w:tcPr>
          <w:p w14:paraId="16A49391" w14:textId="77777777" w:rsidR="00A302AC" w:rsidRPr="001609F9" w:rsidRDefault="00A302AC" w:rsidP="007E19A3">
            <w:pPr>
              <w:pStyle w:val="ECCTabletext"/>
              <w:rPr>
                <w:lang w:eastAsia="en-US"/>
              </w:rPr>
            </w:pPr>
            <w:r w:rsidRPr="001609F9">
              <w:rPr>
                <w:lang w:eastAsia="en-US"/>
              </w:rPr>
              <w:t>-9</w:t>
            </w:r>
          </w:p>
        </w:tc>
        <w:tc>
          <w:tcPr>
            <w:tcW w:w="719" w:type="pct"/>
            <w:tcBorders>
              <w:top w:val="single" w:sz="4" w:space="0" w:color="D2232A"/>
              <w:left w:val="single" w:sz="4" w:space="0" w:color="D2232A"/>
              <w:bottom w:val="single" w:sz="4" w:space="0" w:color="D2232A"/>
              <w:right w:val="single" w:sz="4" w:space="0" w:color="D2232A"/>
            </w:tcBorders>
            <w:hideMark/>
          </w:tcPr>
          <w:p w14:paraId="42BDDE5E" w14:textId="77777777" w:rsidR="00A302AC" w:rsidRPr="001609F9" w:rsidRDefault="00A302AC" w:rsidP="007E19A3">
            <w:pPr>
              <w:pStyle w:val="ECCTabletext"/>
              <w:rPr>
                <w:lang w:eastAsia="en-US"/>
              </w:rPr>
            </w:pPr>
            <w:r w:rsidRPr="001609F9">
              <w:rPr>
                <w:lang w:eastAsia="en-US"/>
              </w:rPr>
              <w:t>-</w:t>
            </w:r>
          </w:p>
        </w:tc>
        <w:tc>
          <w:tcPr>
            <w:tcW w:w="774" w:type="pct"/>
            <w:tcBorders>
              <w:top w:val="single" w:sz="4" w:space="0" w:color="D2232A"/>
              <w:left w:val="single" w:sz="4" w:space="0" w:color="D2232A"/>
              <w:bottom w:val="single" w:sz="4" w:space="0" w:color="D2232A"/>
              <w:right w:val="single" w:sz="4" w:space="0" w:color="D2232A"/>
            </w:tcBorders>
            <w:hideMark/>
          </w:tcPr>
          <w:p w14:paraId="09089AF0" w14:textId="77777777" w:rsidR="00A302AC" w:rsidRPr="001609F9" w:rsidRDefault="00A302AC" w:rsidP="007E19A3">
            <w:pPr>
              <w:pStyle w:val="ECCTabletext"/>
              <w:rPr>
                <w:lang w:eastAsia="en-US"/>
              </w:rPr>
            </w:pPr>
            <w:r w:rsidRPr="001609F9">
              <w:rPr>
                <w:lang w:eastAsia="en-US"/>
              </w:rPr>
              <w:t>-81</w:t>
            </w:r>
          </w:p>
        </w:tc>
      </w:tr>
      <w:tr w:rsidR="00A302AC" w:rsidRPr="001609F9" w14:paraId="33A78097" w14:textId="77777777" w:rsidTr="00A302AC">
        <w:trPr>
          <w:trHeight w:val="265"/>
        </w:trPr>
        <w:tc>
          <w:tcPr>
            <w:tcW w:w="515" w:type="pct"/>
            <w:tcBorders>
              <w:top w:val="single" w:sz="4" w:space="0" w:color="D2232A"/>
              <w:left w:val="single" w:sz="4" w:space="0" w:color="D2232A"/>
              <w:bottom w:val="single" w:sz="4" w:space="0" w:color="D2232A"/>
              <w:right w:val="single" w:sz="4" w:space="0" w:color="D2232A"/>
            </w:tcBorders>
            <w:hideMark/>
          </w:tcPr>
          <w:p w14:paraId="0B38664E" w14:textId="77777777" w:rsidR="00A302AC" w:rsidRPr="001609F9" w:rsidRDefault="00A302AC" w:rsidP="007E19A3">
            <w:pPr>
              <w:pStyle w:val="ECCTabletext"/>
              <w:rPr>
                <w:lang w:eastAsia="en-US"/>
              </w:rPr>
            </w:pPr>
            <w:r w:rsidRPr="001609F9">
              <w:rPr>
                <w:lang w:eastAsia="en-US"/>
              </w:rPr>
              <w:t>T</w:t>
            </w:r>
          </w:p>
        </w:tc>
        <w:tc>
          <w:tcPr>
            <w:tcW w:w="762" w:type="pct"/>
            <w:tcBorders>
              <w:top w:val="single" w:sz="4" w:space="0" w:color="D2232A"/>
              <w:left w:val="single" w:sz="4" w:space="0" w:color="D2232A"/>
              <w:bottom w:val="single" w:sz="4" w:space="0" w:color="D2232A"/>
              <w:right w:val="single" w:sz="4" w:space="0" w:color="D2232A"/>
            </w:tcBorders>
            <w:hideMark/>
          </w:tcPr>
          <w:p w14:paraId="0DB97EED" w14:textId="77777777" w:rsidR="00A302AC" w:rsidRPr="001609F9" w:rsidRDefault="00A302AC" w:rsidP="007E19A3">
            <w:pPr>
              <w:pStyle w:val="ECCTabletext"/>
              <w:rPr>
                <w:lang w:eastAsia="en-US"/>
              </w:rPr>
            </w:pPr>
            <w:r w:rsidRPr="001609F9">
              <w:rPr>
                <w:lang w:eastAsia="en-US"/>
              </w:rPr>
              <w:t>-</w:t>
            </w:r>
          </w:p>
        </w:tc>
        <w:tc>
          <w:tcPr>
            <w:tcW w:w="791" w:type="pct"/>
            <w:tcBorders>
              <w:top w:val="single" w:sz="4" w:space="0" w:color="D2232A"/>
              <w:left w:val="single" w:sz="4" w:space="0" w:color="D2232A"/>
              <w:bottom w:val="single" w:sz="4" w:space="0" w:color="D2232A"/>
              <w:right w:val="single" w:sz="4" w:space="0" w:color="D2232A"/>
            </w:tcBorders>
            <w:hideMark/>
          </w:tcPr>
          <w:p w14:paraId="2047139B" w14:textId="77777777" w:rsidR="00A302AC" w:rsidRPr="001609F9" w:rsidRDefault="00A302AC" w:rsidP="007E19A3">
            <w:pPr>
              <w:pStyle w:val="ECCTabletext"/>
              <w:rPr>
                <w:lang w:eastAsia="en-US"/>
              </w:rPr>
            </w:pPr>
            <w:r w:rsidRPr="001609F9">
              <w:rPr>
                <w:lang w:eastAsia="en-US"/>
              </w:rPr>
              <w:t>-</w:t>
            </w:r>
          </w:p>
        </w:tc>
        <w:tc>
          <w:tcPr>
            <w:tcW w:w="719" w:type="pct"/>
            <w:tcBorders>
              <w:top w:val="single" w:sz="4" w:space="0" w:color="D2232A"/>
              <w:left w:val="single" w:sz="4" w:space="0" w:color="D2232A"/>
              <w:bottom w:val="single" w:sz="4" w:space="0" w:color="D2232A"/>
              <w:right w:val="single" w:sz="4" w:space="0" w:color="D2232A"/>
            </w:tcBorders>
            <w:hideMark/>
          </w:tcPr>
          <w:p w14:paraId="61C7DC0D" w14:textId="77777777" w:rsidR="00A302AC" w:rsidRPr="001609F9" w:rsidRDefault="00A302AC" w:rsidP="007E19A3">
            <w:pPr>
              <w:pStyle w:val="ECCTabletext"/>
              <w:rPr>
                <w:lang w:eastAsia="en-US"/>
              </w:rPr>
            </w:pPr>
            <w:r w:rsidRPr="001609F9">
              <w:rPr>
                <w:lang w:eastAsia="en-US"/>
              </w:rPr>
              <w:t>-66.8</w:t>
            </w:r>
          </w:p>
        </w:tc>
        <w:tc>
          <w:tcPr>
            <w:tcW w:w="719" w:type="pct"/>
            <w:tcBorders>
              <w:top w:val="single" w:sz="4" w:space="0" w:color="D2232A"/>
              <w:left w:val="single" w:sz="4" w:space="0" w:color="D2232A"/>
              <w:bottom w:val="single" w:sz="4" w:space="0" w:color="D2232A"/>
              <w:right w:val="single" w:sz="4" w:space="0" w:color="D2232A"/>
            </w:tcBorders>
            <w:hideMark/>
          </w:tcPr>
          <w:p w14:paraId="4B51C825" w14:textId="77777777" w:rsidR="00A302AC" w:rsidRPr="001609F9" w:rsidRDefault="00A302AC" w:rsidP="007E19A3">
            <w:pPr>
              <w:pStyle w:val="ECCTabletext"/>
              <w:rPr>
                <w:lang w:eastAsia="en-US"/>
              </w:rPr>
            </w:pPr>
            <w:r w:rsidRPr="001609F9">
              <w:rPr>
                <w:lang w:eastAsia="en-US"/>
              </w:rPr>
              <w:t>-36.9</w:t>
            </w:r>
          </w:p>
        </w:tc>
        <w:tc>
          <w:tcPr>
            <w:tcW w:w="719" w:type="pct"/>
            <w:tcBorders>
              <w:top w:val="single" w:sz="4" w:space="0" w:color="D2232A"/>
              <w:left w:val="single" w:sz="4" w:space="0" w:color="D2232A"/>
              <w:bottom w:val="single" w:sz="4" w:space="0" w:color="D2232A"/>
              <w:right w:val="single" w:sz="4" w:space="0" w:color="D2232A"/>
            </w:tcBorders>
            <w:hideMark/>
          </w:tcPr>
          <w:p w14:paraId="1B782316" w14:textId="77777777" w:rsidR="00A302AC" w:rsidRPr="001609F9" w:rsidRDefault="00A302AC" w:rsidP="007E19A3">
            <w:pPr>
              <w:pStyle w:val="ECCTabletext"/>
              <w:rPr>
                <w:lang w:eastAsia="en-US"/>
              </w:rPr>
            </w:pPr>
            <w:r w:rsidRPr="001609F9">
              <w:rPr>
                <w:lang w:eastAsia="en-US"/>
              </w:rPr>
              <w:t>-39.8</w:t>
            </w:r>
          </w:p>
        </w:tc>
        <w:tc>
          <w:tcPr>
            <w:tcW w:w="774" w:type="pct"/>
            <w:tcBorders>
              <w:top w:val="single" w:sz="4" w:space="0" w:color="D2232A"/>
              <w:left w:val="single" w:sz="4" w:space="0" w:color="D2232A"/>
              <w:bottom w:val="single" w:sz="4" w:space="0" w:color="D2232A"/>
              <w:right w:val="single" w:sz="4" w:space="0" w:color="D2232A"/>
            </w:tcBorders>
            <w:hideMark/>
          </w:tcPr>
          <w:p w14:paraId="6AE6CF31" w14:textId="77777777" w:rsidR="00A302AC" w:rsidRPr="001609F9" w:rsidRDefault="00A302AC" w:rsidP="007E19A3">
            <w:pPr>
              <w:pStyle w:val="ECCTabletext"/>
              <w:rPr>
                <w:lang w:eastAsia="en-US"/>
              </w:rPr>
            </w:pPr>
            <w:r w:rsidRPr="001609F9">
              <w:rPr>
                <w:lang w:eastAsia="en-US"/>
              </w:rPr>
              <w:t>-71.8</w:t>
            </w:r>
          </w:p>
        </w:tc>
      </w:tr>
      <w:tr w:rsidR="00A302AC" w:rsidRPr="001609F9" w14:paraId="063B19AD" w14:textId="77777777" w:rsidTr="00A302AC">
        <w:trPr>
          <w:trHeight w:val="265"/>
        </w:trPr>
        <w:tc>
          <w:tcPr>
            <w:tcW w:w="515" w:type="pct"/>
            <w:tcBorders>
              <w:top w:val="single" w:sz="4" w:space="0" w:color="D2232A"/>
              <w:left w:val="single" w:sz="4" w:space="0" w:color="D2232A"/>
              <w:bottom w:val="single" w:sz="4" w:space="0" w:color="D2232A"/>
              <w:right w:val="single" w:sz="4" w:space="0" w:color="D2232A"/>
            </w:tcBorders>
            <w:hideMark/>
          </w:tcPr>
          <w:p w14:paraId="3BFCE903" w14:textId="77777777" w:rsidR="00A302AC" w:rsidRPr="001609F9" w:rsidRDefault="00A302AC" w:rsidP="007E19A3">
            <w:pPr>
              <w:pStyle w:val="ECCTabletext"/>
              <w:rPr>
                <w:lang w:eastAsia="en-US"/>
              </w:rPr>
            </w:pPr>
            <w:r w:rsidRPr="001609F9">
              <w:rPr>
                <w:lang w:eastAsia="en-US"/>
              </w:rPr>
              <w:t>X</w:t>
            </w:r>
          </w:p>
        </w:tc>
        <w:tc>
          <w:tcPr>
            <w:tcW w:w="762" w:type="pct"/>
            <w:tcBorders>
              <w:top w:val="single" w:sz="4" w:space="0" w:color="D2232A"/>
              <w:left w:val="single" w:sz="4" w:space="0" w:color="D2232A"/>
              <w:bottom w:val="single" w:sz="4" w:space="0" w:color="D2232A"/>
              <w:right w:val="single" w:sz="4" w:space="0" w:color="D2232A"/>
            </w:tcBorders>
            <w:hideMark/>
          </w:tcPr>
          <w:p w14:paraId="7083EEDB" w14:textId="77777777" w:rsidR="00A302AC" w:rsidRPr="001609F9" w:rsidRDefault="00A302AC" w:rsidP="007E19A3">
            <w:pPr>
              <w:pStyle w:val="ECCTabletext"/>
              <w:rPr>
                <w:lang w:eastAsia="en-US"/>
              </w:rPr>
            </w:pPr>
            <w:r w:rsidRPr="001609F9">
              <w:rPr>
                <w:lang w:eastAsia="en-US"/>
              </w:rPr>
              <w:t>-30</w:t>
            </w:r>
          </w:p>
        </w:tc>
        <w:tc>
          <w:tcPr>
            <w:tcW w:w="791" w:type="pct"/>
            <w:tcBorders>
              <w:top w:val="single" w:sz="4" w:space="0" w:color="D2232A"/>
              <w:left w:val="single" w:sz="4" w:space="0" w:color="D2232A"/>
              <w:bottom w:val="single" w:sz="4" w:space="0" w:color="D2232A"/>
              <w:right w:val="single" w:sz="4" w:space="0" w:color="D2232A"/>
            </w:tcBorders>
            <w:hideMark/>
          </w:tcPr>
          <w:p w14:paraId="106F2E70" w14:textId="77777777" w:rsidR="00A302AC" w:rsidRPr="001609F9" w:rsidRDefault="00A302AC" w:rsidP="007E19A3">
            <w:pPr>
              <w:pStyle w:val="ECCTabletext"/>
              <w:rPr>
                <w:lang w:eastAsia="en-US"/>
              </w:rPr>
            </w:pPr>
            <w:r w:rsidRPr="001609F9">
              <w:rPr>
                <w:lang w:eastAsia="en-US"/>
              </w:rPr>
              <w:t>-</w:t>
            </w:r>
          </w:p>
        </w:tc>
        <w:tc>
          <w:tcPr>
            <w:tcW w:w="719" w:type="pct"/>
            <w:tcBorders>
              <w:top w:val="single" w:sz="4" w:space="0" w:color="D2232A"/>
              <w:left w:val="single" w:sz="4" w:space="0" w:color="D2232A"/>
              <w:bottom w:val="single" w:sz="4" w:space="0" w:color="D2232A"/>
              <w:right w:val="single" w:sz="4" w:space="0" w:color="D2232A"/>
            </w:tcBorders>
            <w:hideMark/>
          </w:tcPr>
          <w:p w14:paraId="1455414D" w14:textId="77777777" w:rsidR="00A302AC" w:rsidRPr="001609F9" w:rsidRDefault="00A302AC" w:rsidP="007E19A3">
            <w:pPr>
              <w:pStyle w:val="ECCTabletext"/>
              <w:rPr>
                <w:lang w:eastAsia="en-US"/>
              </w:rPr>
            </w:pPr>
            <w:r w:rsidRPr="001609F9">
              <w:rPr>
                <w:lang w:eastAsia="en-US"/>
              </w:rPr>
              <w:t>-63.8</w:t>
            </w:r>
          </w:p>
        </w:tc>
        <w:tc>
          <w:tcPr>
            <w:tcW w:w="719" w:type="pct"/>
            <w:tcBorders>
              <w:top w:val="single" w:sz="4" w:space="0" w:color="D2232A"/>
              <w:left w:val="single" w:sz="4" w:space="0" w:color="D2232A"/>
              <w:bottom w:val="single" w:sz="4" w:space="0" w:color="D2232A"/>
              <w:right w:val="single" w:sz="4" w:space="0" w:color="D2232A"/>
            </w:tcBorders>
            <w:hideMark/>
          </w:tcPr>
          <w:p w14:paraId="25B6ECCF" w14:textId="77777777" w:rsidR="00A302AC" w:rsidRPr="001609F9" w:rsidRDefault="00A302AC" w:rsidP="007E19A3">
            <w:pPr>
              <w:pStyle w:val="ECCTabletext"/>
              <w:rPr>
                <w:lang w:eastAsia="en-US"/>
              </w:rPr>
            </w:pPr>
            <w:r w:rsidRPr="001609F9">
              <w:rPr>
                <w:lang w:eastAsia="en-US"/>
              </w:rPr>
              <w:t>-38</w:t>
            </w:r>
          </w:p>
        </w:tc>
        <w:tc>
          <w:tcPr>
            <w:tcW w:w="719" w:type="pct"/>
            <w:tcBorders>
              <w:top w:val="single" w:sz="4" w:space="0" w:color="D2232A"/>
              <w:left w:val="single" w:sz="4" w:space="0" w:color="D2232A"/>
              <w:bottom w:val="single" w:sz="4" w:space="0" w:color="D2232A"/>
              <w:right w:val="single" w:sz="4" w:space="0" w:color="D2232A"/>
            </w:tcBorders>
            <w:hideMark/>
          </w:tcPr>
          <w:p w14:paraId="75A77FC3" w14:textId="77777777" w:rsidR="00A302AC" w:rsidRPr="001609F9" w:rsidRDefault="00A302AC" w:rsidP="007E19A3">
            <w:pPr>
              <w:pStyle w:val="ECCTabletext"/>
              <w:rPr>
                <w:lang w:eastAsia="en-US"/>
              </w:rPr>
            </w:pPr>
            <w:r w:rsidRPr="001609F9">
              <w:rPr>
                <w:lang w:eastAsia="en-US"/>
              </w:rPr>
              <w:t>-</w:t>
            </w:r>
          </w:p>
        </w:tc>
        <w:tc>
          <w:tcPr>
            <w:tcW w:w="774" w:type="pct"/>
            <w:tcBorders>
              <w:top w:val="single" w:sz="4" w:space="0" w:color="D2232A"/>
              <w:left w:val="single" w:sz="4" w:space="0" w:color="D2232A"/>
              <w:bottom w:val="single" w:sz="4" w:space="0" w:color="D2232A"/>
              <w:right w:val="single" w:sz="4" w:space="0" w:color="D2232A"/>
            </w:tcBorders>
            <w:hideMark/>
          </w:tcPr>
          <w:p w14:paraId="35DD4F61" w14:textId="77777777" w:rsidR="00A302AC" w:rsidRPr="001609F9" w:rsidRDefault="00A302AC" w:rsidP="007E19A3">
            <w:pPr>
              <w:pStyle w:val="ECCTabletext"/>
              <w:rPr>
                <w:lang w:eastAsia="en-US"/>
              </w:rPr>
            </w:pPr>
            <w:r w:rsidRPr="001609F9">
              <w:rPr>
                <w:lang w:eastAsia="en-US"/>
              </w:rPr>
              <w:t>-83.2</w:t>
            </w:r>
          </w:p>
        </w:tc>
      </w:tr>
      <w:tr w:rsidR="00A302AC" w:rsidRPr="001609F9" w14:paraId="5E339D4C" w14:textId="77777777" w:rsidTr="00A302AC">
        <w:trPr>
          <w:trHeight w:val="265"/>
        </w:trPr>
        <w:tc>
          <w:tcPr>
            <w:tcW w:w="515" w:type="pct"/>
            <w:tcBorders>
              <w:top w:val="single" w:sz="4" w:space="0" w:color="D2232A"/>
              <w:left w:val="single" w:sz="4" w:space="0" w:color="D2232A"/>
              <w:bottom w:val="single" w:sz="4" w:space="0" w:color="D2232A"/>
              <w:right w:val="single" w:sz="4" w:space="0" w:color="D2232A"/>
            </w:tcBorders>
            <w:hideMark/>
          </w:tcPr>
          <w:p w14:paraId="2454C8BB" w14:textId="77777777" w:rsidR="00A302AC" w:rsidRPr="001609F9" w:rsidRDefault="00A302AC" w:rsidP="007E19A3">
            <w:pPr>
              <w:pStyle w:val="ECCTabletext"/>
              <w:rPr>
                <w:lang w:eastAsia="en-US"/>
              </w:rPr>
            </w:pPr>
            <w:r w:rsidRPr="001609F9">
              <w:rPr>
                <w:lang w:eastAsia="en-US"/>
              </w:rPr>
              <w:t>U</w:t>
            </w:r>
          </w:p>
        </w:tc>
        <w:tc>
          <w:tcPr>
            <w:tcW w:w="762" w:type="pct"/>
            <w:tcBorders>
              <w:top w:val="single" w:sz="4" w:space="0" w:color="D2232A"/>
              <w:left w:val="single" w:sz="4" w:space="0" w:color="D2232A"/>
              <w:bottom w:val="single" w:sz="4" w:space="0" w:color="D2232A"/>
              <w:right w:val="single" w:sz="4" w:space="0" w:color="D2232A"/>
            </w:tcBorders>
            <w:hideMark/>
          </w:tcPr>
          <w:p w14:paraId="63A58154" w14:textId="77777777" w:rsidR="00A302AC" w:rsidRPr="001609F9" w:rsidRDefault="00A302AC" w:rsidP="007E19A3">
            <w:pPr>
              <w:pStyle w:val="ECCTabletext"/>
              <w:rPr>
                <w:lang w:eastAsia="en-US"/>
              </w:rPr>
            </w:pPr>
            <w:r w:rsidRPr="001609F9">
              <w:rPr>
                <w:lang w:eastAsia="en-US"/>
              </w:rPr>
              <w:t>-</w:t>
            </w:r>
          </w:p>
        </w:tc>
        <w:tc>
          <w:tcPr>
            <w:tcW w:w="791" w:type="pct"/>
            <w:tcBorders>
              <w:top w:val="single" w:sz="4" w:space="0" w:color="D2232A"/>
              <w:left w:val="single" w:sz="4" w:space="0" w:color="D2232A"/>
              <w:bottom w:val="single" w:sz="4" w:space="0" w:color="D2232A"/>
              <w:right w:val="single" w:sz="4" w:space="0" w:color="D2232A"/>
            </w:tcBorders>
            <w:hideMark/>
          </w:tcPr>
          <w:p w14:paraId="5F5F53B9" w14:textId="77777777" w:rsidR="00A302AC" w:rsidRPr="001609F9" w:rsidRDefault="00A302AC" w:rsidP="007E19A3">
            <w:pPr>
              <w:pStyle w:val="ECCTabletext"/>
              <w:rPr>
                <w:lang w:eastAsia="en-US"/>
              </w:rPr>
            </w:pPr>
            <w:r w:rsidRPr="001609F9">
              <w:rPr>
                <w:lang w:eastAsia="en-US"/>
              </w:rPr>
              <w:t>-</w:t>
            </w:r>
          </w:p>
        </w:tc>
        <w:tc>
          <w:tcPr>
            <w:tcW w:w="719" w:type="pct"/>
            <w:tcBorders>
              <w:top w:val="single" w:sz="4" w:space="0" w:color="D2232A"/>
              <w:left w:val="single" w:sz="4" w:space="0" w:color="D2232A"/>
              <w:bottom w:val="single" w:sz="4" w:space="0" w:color="D2232A"/>
              <w:right w:val="single" w:sz="4" w:space="0" w:color="D2232A"/>
            </w:tcBorders>
            <w:hideMark/>
          </w:tcPr>
          <w:p w14:paraId="671BC2BC" w14:textId="77777777" w:rsidR="00A302AC" w:rsidRPr="001609F9" w:rsidRDefault="00A302AC" w:rsidP="007E19A3">
            <w:pPr>
              <w:pStyle w:val="ECCTabletext"/>
              <w:rPr>
                <w:lang w:eastAsia="en-US"/>
              </w:rPr>
            </w:pPr>
            <w:r w:rsidRPr="001609F9">
              <w:rPr>
                <w:lang w:eastAsia="en-US"/>
              </w:rPr>
              <w:t>-</w:t>
            </w:r>
          </w:p>
        </w:tc>
        <w:tc>
          <w:tcPr>
            <w:tcW w:w="719" w:type="pct"/>
            <w:tcBorders>
              <w:top w:val="single" w:sz="4" w:space="0" w:color="D2232A"/>
              <w:left w:val="single" w:sz="4" w:space="0" w:color="D2232A"/>
              <w:bottom w:val="single" w:sz="4" w:space="0" w:color="D2232A"/>
              <w:right w:val="single" w:sz="4" w:space="0" w:color="D2232A"/>
            </w:tcBorders>
            <w:hideMark/>
          </w:tcPr>
          <w:p w14:paraId="2F0AA108" w14:textId="77777777" w:rsidR="00A302AC" w:rsidRPr="001609F9" w:rsidRDefault="00A302AC" w:rsidP="007E19A3">
            <w:pPr>
              <w:pStyle w:val="ECCTabletext"/>
              <w:rPr>
                <w:lang w:eastAsia="en-US"/>
              </w:rPr>
            </w:pPr>
            <w:r w:rsidRPr="001609F9">
              <w:rPr>
                <w:lang w:eastAsia="en-US"/>
              </w:rPr>
              <w:t>-</w:t>
            </w:r>
          </w:p>
        </w:tc>
        <w:tc>
          <w:tcPr>
            <w:tcW w:w="719" w:type="pct"/>
            <w:tcBorders>
              <w:top w:val="single" w:sz="4" w:space="0" w:color="D2232A"/>
              <w:left w:val="single" w:sz="4" w:space="0" w:color="D2232A"/>
              <w:bottom w:val="single" w:sz="4" w:space="0" w:color="D2232A"/>
              <w:right w:val="single" w:sz="4" w:space="0" w:color="D2232A"/>
            </w:tcBorders>
            <w:hideMark/>
          </w:tcPr>
          <w:p w14:paraId="45D0779D" w14:textId="77777777" w:rsidR="00A302AC" w:rsidRPr="001609F9" w:rsidRDefault="00A302AC" w:rsidP="007E19A3">
            <w:pPr>
              <w:pStyle w:val="ECCTabletext"/>
              <w:rPr>
                <w:lang w:eastAsia="en-US"/>
              </w:rPr>
            </w:pPr>
            <w:r w:rsidRPr="001609F9">
              <w:rPr>
                <w:lang w:eastAsia="en-US"/>
              </w:rPr>
              <w:t>-</w:t>
            </w:r>
          </w:p>
        </w:tc>
        <w:tc>
          <w:tcPr>
            <w:tcW w:w="774" w:type="pct"/>
            <w:tcBorders>
              <w:top w:val="single" w:sz="4" w:space="0" w:color="D2232A"/>
              <w:left w:val="single" w:sz="4" w:space="0" w:color="D2232A"/>
              <w:bottom w:val="single" w:sz="4" w:space="0" w:color="D2232A"/>
              <w:right w:val="single" w:sz="4" w:space="0" w:color="D2232A"/>
            </w:tcBorders>
            <w:hideMark/>
          </w:tcPr>
          <w:p w14:paraId="6989955A" w14:textId="77777777" w:rsidR="00A302AC" w:rsidRPr="001609F9" w:rsidRDefault="00A302AC" w:rsidP="007E19A3">
            <w:pPr>
              <w:pStyle w:val="ECCTabletext"/>
              <w:rPr>
                <w:lang w:eastAsia="en-US"/>
              </w:rPr>
            </w:pPr>
            <w:r w:rsidRPr="001609F9">
              <w:rPr>
                <w:lang w:eastAsia="en-US"/>
              </w:rPr>
              <w:t>-</w:t>
            </w:r>
          </w:p>
        </w:tc>
      </w:tr>
      <w:tr w:rsidR="00A302AC" w:rsidRPr="001609F9" w14:paraId="7E303698" w14:textId="77777777" w:rsidTr="00A302AC">
        <w:trPr>
          <w:trHeight w:val="265"/>
        </w:trPr>
        <w:tc>
          <w:tcPr>
            <w:tcW w:w="515" w:type="pct"/>
            <w:tcBorders>
              <w:top w:val="single" w:sz="4" w:space="0" w:color="D2232A"/>
              <w:left w:val="single" w:sz="4" w:space="0" w:color="D2232A"/>
              <w:bottom w:val="single" w:sz="4" w:space="0" w:color="D2232A"/>
              <w:right w:val="single" w:sz="4" w:space="0" w:color="D2232A"/>
            </w:tcBorders>
            <w:hideMark/>
          </w:tcPr>
          <w:p w14:paraId="7D265342" w14:textId="77777777" w:rsidR="00A302AC" w:rsidRPr="001609F9" w:rsidRDefault="00A302AC" w:rsidP="007E19A3">
            <w:pPr>
              <w:pStyle w:val="ECCTabletext"/>
              <w:rPr>
                <w:lang w:eastAsia="en-US"/>
              </w:rPr>
            </w:pPr>
            <w:r w:rsidRPr="001609F9">
              <w:rPr>
                <w:lang w:eastAsia="en-US"/>
              </w:rPr>
              <w:t>Y</w:t>
            </w:r>
          </w:p>
        </w:tc>
        <w:tc>
          <w:tcPr>
            <w:tcW w:w="762" w:type="pct"/>
            <w:tcBorders>
              <w:top w:val="single" w:sz="4" w:space="0" w:color="D2232A"/>
              <w:left w:val="single" w:sz="4" w:space="0" w:color="D2232A"/>
              <w:bottom w:val="single" w:sz="4" w:space="0" w:color="D2232A"/>
              <w:right w:val="single" w:sz="4" w:space="0" w:color="D2232A"/>
            </w:tcBorders>
            <w:hideMark/>
          </w:tcPr>
          <w:p w14:paraId="42550556" w14:textId="77777777" w:rsidR="00A302AC" w:rsidRPr="001609F9" w:rsidRDefault="00A302AC" w:rsidP="007E19A3">
            <w:pPr>
              <w:pStyle w:val="ECCTabletext"/>
              <w:rPr>
                <w:lang w:eastAsia="en-US"/>
              </w:rPr>
            </w:pPr>
            <w:r w:rsidRPr="001609F9">
              <w:rPr>
                <w:lang w:eastAsia="en-US"/>
              </w:rPr>
              <w:t>-34</w:t>
            </w:r>
          </w:p>
        </w:tc>
        <w:tc>
          <w:tcPr>
            <w:tcW w:w="791" w:type="pct"/>
            <w:tcBorders>
              <w:top w:val="single" w:sz="4" w:space="0" w:color="D2232A"/>
              <w:left w:val="single" w:sz="4" w:space="0" w:color="D2232A"/>
              <w:bottom w:val="single" w:sz="4" w:space="0" w:color="D2232A"/>
              <w:right w:val="single" w:sz="4" w:space="0" w:color="D2232A"/>
            </w:tcBorders>
            <w:hideMark/>
          </w:tcPr>
          <w:p w14:paraId="52BA7F8B" w14:textId="77777777" w:rsidR="00A302AC" w:rsidRPr="001609F9" w:rsidRDefault="00A302AC" w:rsidP="007E19A3">
            <w:pPr>
              <w:pStyle w:val="ECCTabletext"/>
              <w:rPr>
                <w:lang w:eastAsia="en-US"/>
              </w:rPr>
            </w:pPr>
            <w:r w:rsidRPr="001609F9">
              <w:rPr>
                <w:lang w:eastAsia="en-US"/>
              </w:rPr>
              <w:t>-</w:t>
            </w:r>
          </w:p>
        </w:tc>
        <w:tc>
          <w:tcPr>
            <w:tcW w:w="719" w:type="pct"/>
            <w:tcBorders>
              <w:top w:val="single" w:sz="4" w:space="0" w:color="D2232A"/>
              <w:left w:val="single" w:sz="4" w:space="0" w:color="D2232A"/>
              <w:bottom w:val="single" w:sz="4" w:space="0" w:color="D2232A"/>
              <w:right w:val="single" w:sz="4" w:space="0" w:color="D2232A"/>
            </w:tcBorders>
            <w:hideMark/>
          </w:tcPr>
          <w:p w14:paraId="57BBE664" w14:textId="77777777" w:rsidR="00A302AC" w:rsidRPr="001609F9" w:rsidRDefault="00A302AC" w:rsidP="007E19A3">
            <w:pPr>
              <w:pStyle w:val="ECCTabletext"/>
              <w:rPr>
                <w:lang w:eastAsia="en-US"/>
              </w:rPr>
            </w:pPr>
            <w:r w:rsidRPr="001609F9">
              <w:rPr>
                <w:lang w:eastAsia="en-US"/>
              </w:rPr>
              <w:t>-70</w:t>
            </w:r>
          </w:p>
        </w:tc>
        <w:tc>
          <w:tcPr>
            <w:tcW w:w="719" w:type="pct"/>
            <w:tcBorders>
              <w:top w:val="single" w:sz="4" w:space="0" w:color="D2232A"/>
              <w:left w:val="single" w:sz="4" w:space="0" w:color="D2232A"/>
              <w:bottom w:val="single" w:sz="4" w:space="0" w:color="D2232A"/>
              <w:right w:val="single" w:sz="4" w:space="0" w:color="D2232A"/>
            </w:tcBorders>
            <w:hideMark/>
          </w:tcPr>
          <w:p w14:paraId="5E825D92" w14:textId="77777777" w:rsidR="00A302AC" w:rsidRPr="001609F9" w:rsidRDefault="00A302AC" w:rsidP="007E19A3">
            <w:pPr>
              <w:pStyle w:val="ECCTabletext"/>
              <w:rPr>
                <w:lang w:eastAsia="en-US"/>
              </w:rPr>
            </w:pPr>
            <w:r w:rsidRPr="001609F9">
              <w:rPr>
                <w:lang w:eastAsia="en-US"/>
              </w:rPr>
              <w:t>-43</w:t>
            </w:r>
          </w:p>
        </w:tc>
        <w:tc>
          <w:tcPr>
            <w:tcW w:w="719" w:type="pct"/>
            <w:tcBorders>
              <w:top w:val="single" w:sz="4" w:space="0" w:color="D2232A"/>
              <w:left w:val="single" w:sz="4" w:space="0" w:color="D2232A"/>
              <w:bottom w:val="single" w:sz="4" w:space="0" w:color="D2232A"/>
              <w:right w:val="single" w:sz="4" w:space="0" w:color="D2232A"/>
            </w:tcBorders>
            <w:hideMark/>
          </w:tcPr>
          <w:p w14:paraId="4A4CA2AC" w14:textId="77777777" w:rsidR="00A302AC" w:rsidRPr="001609F9" w:rsidRDefault="00A302AC" w:rsidP="007E19A3">
            <w:pPr>
              <w:pStyle w:val="ECCTabletext"/>
              <w:rPr>
                <w:lang w:eastAsia="en-US"/>
              </w:rPr>
            </w:pPr>
            <w:r w:rsidRPr="001609F9">
              <w:rPr>
                <w:lang w:eastAsia="en-US"/>
              </w:rPr>
              <w:t>-</w:t>
            </w:r>
          </w:p>
        </w:tc>
        <w:tc>
          <w:tcPr>
            <w:tcW w:w="774" w:type="pct"/>
            <w:tcBorders>
              <w:top w:val="single" w:sz="4" w:space="0" w:color="D2232A"/>
              <w:left w:val="single" w:sz="4" w:space="0" w:color="D2232A"/>
              <w:bottom w:val="single" w:sz="4" w:space="0" w:color="D2232A"/>
              <w:right w:val="single" w:sz="4" w:space="0" w:color="D2232A"/>
            </w:tcBorders>
            <w:hideMark/>
          </w:tcPr>
          <w:p w14:paraId="79098B41" w14:textId="77777777" w:rsidR="00A302AC" w:rsidRPr="001609F9" w:rsidRDefault="00A302AC" w:rsidP="007E19A3">
            <w:pPr>
              <w:pStyle w:val="ECCTabletext"/>
              <w:rPr>
                <w:lang w:eastAsia="en-US"/>
              </w:rPr>
            </w:pPr>
            <w:r w:rsidRPr="001609F9">
              <w:rPr>
                <w:lang w:eastAsia="en-US"/>
              </w:rPr>
              <w:t>-84</w:t>
            </w:r>
          </w:p>
        </w:tc>
      </w:tr>
    </w:tbl>
    <w:p w14:paraId="1AAB5A56" w14:textId="77777777" w:rsidR="00A302AC" w:rsidRPr="001609F9" w:rsidRDefault="00A302AC" w:rsidP="00AE14F3">
      <w:pPr>
        <w:pStyle w:val="ECCAnnexheading2"/>
      </w:pPr>
      <w:bookmarkStart w:id="825" w:name="_Toc169078844"/>
      <w:bookmarkStart w:id="826" w:name="_Toc172540955"/>
      <w:bookmarkStart w:id="827" w:name="_Toc182478780"/>
      <w:bookmarkStart w:id="828" w:name="_Toc183179649"/>
      <w:r w:rsidRPr="001609F9">
        <w:rPr>
          <w:rFonts w:eastAsia="Calibri"/>
        </w:rPr>
        <w:t>Calculation on Peak antenna pattern gain of BS based on operating angle range</w:t>
      </w:r>
      <w:bookmarkEnd w:id="825"/>
      <w:bookmarkEnd w:id="826"/>
      <w:bookmarkEnd w:id="827"/>
      <w:bookmarkEnd w:id="828"/>
    </w:p>
    <w:p w14:paraId="3AB5451F" w14:textId="77777777" w:rsidR="00A302AC" w:rsidRPr="001609F9" w:rsidRDefault="00A302AC" w:rsidP="00A302AC">
      <w:r w:rsidRPr="001609F9">
        <w:t xml:space="preserve">BSs with AAS have an antenna gain pattern based on UE location, which means that the interference from BS to Radio Altimeter depends on the location of the serving UE. The serving angle of BS antenna is given in </w:t>
      </w:r>
      <w:r w:rsidRPr="001609F9">
        <w:fldChar w:fldCharType="begin"/>
      </w:r>
      <w:r w:rsidRPr="001609F9">
        <w:instrText xml:space="preserve"> REF _Ref161652935 \h </w:instrText>
      </w:r>
      <w:r w:rsidRPr="001609F9">
        <w:fldChar w:fldCharType="separate"/>
      </w:r>
      <w:r w:rsidRPr="001609F9">
        <w:t>Table 12</w:t>
      </w:r>
      <w:r w:rsidRPr="001609F9">
        <w:fldChar w:fldCharType="end"/>
      </w:r>
      <w:r w:rsidRPr="001609F9">
        <w:t xml:space="preserve">. Taking into account all serving angles in both horizontally and vertically, </w:t>
      </w:r>
      <w:r w:rsidRPr="001609F9">
        <w:fldChar w:fldCharType="begin"/>
      </w:r>
      <w:r w:rsidRPr="001609F9">
        <w:instrText xml:space="preserve"> REF _Ref166786417 \h </w:instrText>
      </w:r>
      <w:r w:rsidRPr="001609F9">
        <w:fldChar w:fldCharType="separate"/>
      </w:r>
      <w:r w:rsidRPr="001609F9">
        <w:t>Figure 172</w:t>
      </w:r>
      <w:r w:rsidRPr="001609F9">
        <w:fldChar w:fldCharType="end"/>
      </w:r>
      <w:r w:rsidRPr="001609F9">
        <w:t xml:space="preserve"> shows peak </w:t>
      </w:r>
      <w:r w:rsidRPr="001609F9">
        <w:rPr>
          <w:i/>
          <w:iCs/>
        </w:rPr>
        <w:t>e.i.r.p.</w:t>
      </w:r>
      <w:r w:rsidRPr="001609F9">
        <w:t xml:space="preserve"> of BS AAS for all vertical elevation angles above horizon. </w:t>
      </w:r>
    </w:p>
    <w:p w14:paraId="572992B9" w14:textId="51D577DE" w:rsidR="00A302AC" w:rsidRPr="001609F9" w:rsidRDefault="00A302AC" w:rsidP="00EC40CA">
      <w:pPr>
        <w:jc w:val="center"/>
      </w:pPr>
      <w:r w:rsidRPr="001609F9">
        <w:rPr>
          <w:noProof/>
        </w:rPr>
        <w:drawing>
          <wp:inline distT="0" distB="0" distL="0" distR="0" wp14:anchorId="7CF960F5" wp14:editId="418367BA">
            <wp:extent cx="4195715" cy="2472267"/>
            <wp:effectExtent l="0" t="0" r="0" b="0"/>
            <wp:docPr id="490649645"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210622" cy="2481051"/>
                    </a:xfrm>
                    <a:prstGeom prst="rect">
                      <a:avLst/>
                    </a:prstGeom>
                    <a:noFill/>
                    <a:ln>
                      <a:noFill/>
                    </a:ln>
                  </pic:spPr>
                </pic:pic>
              </a:graphicData>
            </a:graphic>
          </wp:inline>
        </w:drawing>
      </w:r>
    </w:p>
    <w:p w14:paraId="70EEA297" w14:textId="77777777" w:rsidR="00A302AC" w:rsidRPr="001609F9" w:rsidRDefault="00A302AC" w:rsidP="00EC04D7">
      <w:pPr>
        <w:pStyle w:val="Caption"/>
      </w:pPr>
      <w:bookmarkStart w:id="829" w:name="_Ref166786417"/>
      <w:r w:rsidRPr="001609F9">
        <w:t xml:space="preserve">Figure </w:t>
      </w:r>
      <w:r w:rsidRPr="001609F9">
        <w:fldChar w:fldCharType="begin"/>
      </w:r>
      <w:r w:rsidRPr="001609F9">
        <w:instrText xml:space="preserve"> SEQ Figure \* ARABIC </w:instrText>
      </w:r>
      <w:r w:rsidRPr="001609F9">
        <w:fldChar w:fldCharType="separate"/>
      </w:r>
      <w:r w:rsidRPr="001609F9">
        <w:t>172</w:t>
      </w:r>
      <w:r w:rsidRPr="001609F9">
        <w:fldChar w:fldCharType="end"/>
      </w:r>
      <w:bookmarkEnd w:id="829"/>
      <w:r w:rsidRPr="001609F9">
        <w:t xml:space="preserve">: Enveloped </w:t>
      </w:r>
      <w:r w:rsidRPr="001609F9">
        <w:rPr>
          <w:i/>
          <w:iCs/>
        </w:rPr>
        <w:t>e.i.r.p</w:t>
      </w:r>
      <w:r w:rsidRPr="001609F9">
        <w:t>. of BS according to AAS configurations with and without subarray</w:t>
      </w:r>
    </w:p>
    <w:p w14:paraId="0DE05D77" w14:textId="77777777" w:rsidR="00A302AC" w:rsidRPr="001609F9" w:rsidRDefault="00A302AC" w:rsidP="00AE14F3">
      <w:pPr>
        <w:pStyle w:val="ECCAnnexheading2"/>
      </w:pPr>
      <w:bookmarkStart w:id="830" w:name="_Toc169078845"/>
      <w:bookmarkStart w:id="831" w:name="_Toc172540956"/>
      <w:bookmarkStart w:id="832" w:name="_Toc182478781"/>
      <w:bookmarkStart w:id="833" w:name="_Toc183179650"/>
      <w:r w:rsidRPr="001609F9">
        <w:rPr>
          <w:rFonts w:eastAsia="Calibri"/>
        </w:rPr>
        <w:lastRenderedPageBreak/>
        <w:t>Methodology of calculation on receving interference level of BS in Radio Altimeter</w:t>
      </w:r>
      <w:bookmarkEnd w:id="830"/>
      <w:bookmarkEnd w:id="831"/>
      <w:bookmarkEnd w:id="832"/>
      <w:bookmarkEnd w:id="833"/>
    </w:p>
    <w:p w14:paraId="736E5334" w14:textId="77777777" w:rsidR="00A302AC" w:rsidRPr="001609F9" w:rsidRDefault="00A302AC" w:rsidP="00A302AC">
      <w:r w:rsidRPr="001609F9">
        <w:t>The configuration for calculating interference level from BS at receiver of RA is described below.</w:t>
      </w:r>
    </w:p>
    <w:p w14:paraId="6A7ADBD6" w14:textId="36D4AFDA" w:rsidR="00A302AC" w:rsidRPr="001609F9" w:rsidRDefault="00A302AC" w:rsidP="00207228">
      <w:pPr>
        <w:jc w:val="center"/>
      </w:pPr>
      <w:r w:rsidRPr="001609F9">
        <w:rPr>
          <w:noProof/>
        </w:rPr>
        <w:drawing>
          <wp:inline distT="0" distB="0" distL="0" distR="0" wp14:anchorId="060980A8" wp14:editId="2C933CDF">
            <wp:extent cx="5707378" cy="1811866"/>
            <wp:effectExtent l="0" t="0" r="0" b="0"/>
            <wp:docPr id="1758718535" name="Picture 85"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2" descr="A diagram of a diagram of a diagram&#10;&#10;Description automatically generated with medium confidence"/>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712541" cy="1813505"/>
                    </a:xfrm>
                    <a:prstGeom prst="rect">
                      <a:avLst/>
                    </a:prstGeom>
                    <a:noFill/>
                    <a:ln>
                      <a:noFill/>
                    </a:ln>
                  </pic:spPr>
                </pic:pic>
              </a:graphicData>
            </a:graphic>
          </wp:inline>
        </w:drawing>
      </w:r>
    </w:p>
    <w:p w14:paraId="06509AF4" w14:textId="77777777" w:rsidR="00A302AC" w:rsidRPr="001609F9" w:rsidRDefault="00A302AC" w:rsidP="00EC04D7">
      <w:pPr>
        <w:pStyle w:val="Caption"/>
      </w:pPr>
      <w:r w:rsidRPr="001609F9">
        <w:t xml:space="preserve">Figure </w:t>
      </w:r>
      <w:r w:rsidRPr="001609F9">
        <w:fldChar w:fldCharType="begin"/>
      </w:r>
      <w:r w:rsidRPr="001609F9">
        <w:instrText xml:space="preserve"> SEQ Figure \* ARABIC </w:instrText>
      </w:r>
      <w:r w:rsidRPr="001609F9">
        <w:fldChar w:fldCharType="separate"/>
      </w:r>
      <w:r w:rsidRPr="001609F9">
        <w:t>173</w:t>
      </w:r>
      <w:r w:rsidRPr="001609F9">
        <w:fldChar w:fldCharType="end"/>
      </w:r>
      <w:r w:rsidRPr="001609F9">
        <w:t>: Configuration for BS and RA for calculation of receiving interference level</w:t>
      </w:r>
    </w:p>
    <w:p w14:paraId="5D553FEE" w14:textId="77777777" w:rsidR="00A302AC" w:rsidRPr="001609F9" w:rsidRDefault="00A302AC" w:rsidP="00A302AC">
      <w:r w:rsidRPr="001609F9">
        <w:t>When an aircraft takes off or lands at the airport, two cases are considered, 200 feet (70 m) and 1000 feet (304.8 m) altitudes of aircraft above ground. This analysis does not consider the Obstacle Limitation Surface (OLS) not to be able to deploy BS in a certain height.</w:t>
      </w:r>
    </w:p>
    <w:p w14:paraId="2A827DA1" w14:textId="77777777" w:rsidR="00A302AC" w:rsidRPr="001609F9" w:rsidRDefault="00A302AC" w:rsidP="00A302AC">
      <w:r w:rsidRPr="001609F9">
        <w:t>Based on those configurations, the receiving interference level in Radio Altimeter for each altitude would be calculated:</w:t>
      </w:r>
    </w:p>
    <w:p w14:paraId="6B1A601A" w14:textId="53680D10" w:rsidR="00A302AC" w:rsidRPr="001609F9" w:rsidRDefault="00714C2B" w:rsidP="002B02B8">
      <w:pPr>
        <w:jc w:val="cente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Rx</m:t>
              </m:r>
            </m:sub>
            <m:sup>
              <m:r>
                <w:rPr>
                  <w:rFonts w:ascii="Cambria Math" w:hAnsi="Cambria Math"/>
                </w:rPr>
                <m:t>RA</m:t>
              </m:r>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TRP</m:t>
              </m:r>
            </m:sub>
            <m:sup>
              <m:r>
                <w:rPr>
                  <w:rFonts w:ascii="Cambria Math" w:hAnsi="Cambria Math"/>
                </w:rPr>
                <m:t>BS</m:t>
              </m:r>
            </m:sup>
          </m:sSubSup>
          <m: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ant to RA</m:t>
              </m:r>
            </m:sub>
            <m:sup>
              <m:r>
                <w:rPr>
                  <w:rFonts w:ascii="Cambria Math" w:hAnsi="Cambria Math"/>
                </w:rPr>
                <m:t>BS</m:t>
              </m:r>
            </m:sup>
          </m:sSubSup>
          <m:d>
            <m:dPr>
              <m:ctrlPr>
                <w:rPr>
                  <w:rFonts w:ascii="Cambria Math" w:hAnsi="Cambria Math"/>
                </w:rPr>
              </m:ctrlPr>
            </m:dPr>
            <m:e>
              <m:r>
                <w:rPr>
                  <w:rFonts w:ascii="Cambria Math" w:hAnsi="Cambria Math"/>
                </w:rPr>
                <m:t>θ,φ</m:t>
              </m:r>
            </m:e>
          </m:d>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Free space</m:t>
              </m:r>
            </m:sub>
          </m:sSub>
          <m: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ant to BS</m:t>
              </m:r>
            </m:sub>
            <m:sup>
              <m:r>
                <w:rPr>
                  <w:rFonts w:ascii="Cambria Math" w:hAnsi="Cambria Math"/>
                </w:rPr>
                <m:t>RA</m:t>
              </m:r>
            </m:sup>
          </m:sSubSup>
          <m:d>
            <m:dPr>
              <m:ctrlPr>
                <w:rPr>
                  <w:rFonts w:ascii="Cambria Math" w:hAnsi="Cambria Math"/>
                </w:rPr>
              </m:ctrlPr>
            </m:dPr>
            <m:e>
              <m:r>
                <w:rPr>
                  <w:rFonts w:ascii="Cambria Math" w:hAnsi="Cambria Math"/>
                </w:rPr>
                <m:t>∅</m:t>
              </m:r>
            </m:e>
          </m:d>
          <m:r>
            <w:rPr>
              <w:rFonts w:ascii="Cambria Math" w:hAnsi="Cambria Math"/>
            </w:rPr>
            <m:t>-</m:t>
          </m:r>
          <m:sSubSup>
            <m:sSubSupPr>
              <m:ctrlPr>
                <w:rPr>
                  <w:rFonts w:ascii="Cambria Math" w:hAnsi="Cambria Math"/>
                </w:rPr>
              </m:ctrlPr>
            </m:sSubSupPr>
            <m:e>
              <m:r>
                <w:rPr>
                  <w:rFonts w:ascii="Cambria Math" w:hAnsi="Cambria Math"/>
                </w:rPr>
                <m:t>L</m:t>
              </m:r>
            </m:e>
            <m:sub>
              <m:r>
                <w:rPr>
                  <w:rFonts w:ascii="Cambria Math" w:hAnsi="Cambria Math"/>
                </w:rPr>
                <m:t>cable</m:t>
              </m:r>
            </m:sub>
            <m:sup>
              <m:r>
                <w:rPr>
                  <w:rFonts w:ascii="Cambria Math" w:hAnsi="Cambria Math"/>
                </w:rPr>
                <m:t>RA</m:t>
              </m:r>
            </m:sup>
          </m:sSubSup>
          <m:r>
            <w:rPr>
              <w:rFonts w:ascii="Cambria Math" w:hAnsi="Cambria Math"/>
            </w:rPr>
            <m:t>-</m:t>
          </m:r>
          <m:sSubSup>
            <m:sSubSupPr>
              <m:ctrlPr>
                <w:rPr>
                  <w:rFonts w:ascii="Cambria Math" w:hAnsi="Cambria Math"/>
                </w:rPr>
              </m:ctrlPr>
            </m:sSubSupPr>
            <m:e>
              <m:r>
                <w:rPr>
                  <w:rFonts w:ascii="Cambria Math" w:hAnsi="Cambria Math"/>
                </w:rPr>
                <m:t>L</m:t>
              </m:r>
            </m:e>
            <m:sub>
              <m:r>
                <w:rPr>
                  <w:rFonts w:ascii="Cambria Math" w:hAnsi="Cambria Math"/>
                </w:rPr>
                <m:t>polarization</m:t>
              </m:r>
            </m:sub>
            <m:sup>
              <m:r>
                <w:rPr>
                  <w:rFonts w:ascii="Cambria Math" w:hAnsi="Cambria Math"/>
                </w:rPr>
                <m:t>RA</m:t>
              </m:r>
            </m:sup>
          </m:sSubSup>
        </m:oMath>
      </m:oMathPara>
    </w:p>
    <w:p w14:paraId="6DE5C4BF" w14:textId="04608F6A" w:rsidR="00A302AC" w:rsidRPr="001609F9" w:rsidRDefault="00A302AC" w:rsidP="00EC04D7">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38</w:t>
      </w:r>
      <w:r w:rsidRPr="001609F9">
        <w:fldChar w:fldCharType="end"/>
      </w:r>
    </w:p>
    <w:p w14:paraId="22B9C49B" w14:textId="77777777" w:rsidR="00A302AC" w:rsidRPr="001609F9" w:rsidRDefault="00A302AC" w:rsidP="00A302AC">
      <w:r w:rsidRPr="001609F9">
        <w:t>Where:</w:t>
      </w:r>
    </w:p>
    <w:p w14:paraId="4BB83378" w14:textId="16ACE266" w:rsidR="00A302AC" w:rsidRPr="001609F9" w:rsidRDefault="00714C2B" w:rsidP="00EC40CA">
      <w:pPr>
        <w:pStyle w:val="ECCBulletsLv1"/>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Rx</m:t>
            </m:r>
          </m:sub>
          <m:sup>
            <m:r>
              <w:rPr>
                <w:rFonts w:ascii="Cambria Math" w:hAnsi="Cambria Math"/>
              </w:rPr>
              <m:t>RA</m:t>
            </m:r>
          </m:sup>
        </m:sSubSup>
      </m:oMath>
      <w:r w:rsidR="00A302AC" w:rsidRPr="001609F9">
        <w:t>: Interference level from BS to RA receiver;</w:t>
      </w:r>
    </w:p>
    <w:p w14:paraId="749B4F2B" w14:textId="6D5DAD2B" w:rsidR="00A302AC" w:rsidRPr="001609F9" w:rsidRDefault="00714C2B" w:rsidP="00EC40CA">
      <w:pPr>
        <w:pStyle w:val="ECCBulletsLv1"/>
      </w:pPr>
      <m:oMath>
        <m:sSubSup>
          <m:sSubSupPr>
            <m:ctrlPr>
              <w:rPr>
                <w:rFonts w:ascii="Cambria Math" w:hAnsi="Cambria Math"/>
              </w:rPr>
            </m:ctrlPr>
          </m:sSubSupPr>
          <m:e>
            <m:r>
              <w:rPr>
                <w:rFonts w:ascii="Cambria Math" w:hAnsi="Cambria Math"/>
              </w:rPr>
              <m:t>P</m:t>
            </m:r>
          </m:e>
          <m:sub>
            <m:r>
              <w:rPr>
                <w:rFonts w:ascii="Cambria Math" w:hAnsi="Cambria Math"/>
              </w:rPr>
              <m:t>TRP</m:t>
            </m:r>
          </m:sub>
          <m:sup>
            <m:r>
              <w:rPr>
                <w:rFonts w:ascii="Cambria Math" w:hAnsi="Cambria Math"/>
              </w:rPr>
              <m:t>BS</m:t>
            </m:r>
          </m:sup>
        </m:sSubSup>
      </m:oMath>
      <w:r w:rsidR="00A302AC" w:rsidRPr="001609F9">
        <w:t>: Power level of BS (TRP);</w:t>
      </w:r>
    </w:p>
    <w:p w14:paraId="053916E4" w14:textId="6DD849A5" w:rsidR="00A302AC" w:rsidRPr="001609F9" w:rsidRDefault="00714C2B" w:rsidP="00EC40CA">
      <w:pPr>
        <w:pStyle w:val="ECCBulletsLv1"/>
      </w:pPr>
      <m:oMath>
        <m:sSubSup>
          <m:sSubSupPr>
            <m:ctrlPr>
              <w:rPr>
                <w:rFonts w:ascii="Cambria Math" w:hAnsi="Cambria Math"/>
              </w:rPr>
            </m:ctrlPr>
          </m:sSubSupPr>
          <m:e>
            <m:r>
              <w:rPr>
                <w:rFonts w:ascii="Cambria Math" w:hAnsi="Cambria Math"/>
              </w:rPr>
              <m:t>G</m:t>
            </m:r>
          </m:e>
          <m:sub>
            <m:r>
              <w:rPr>
                <w:rFonts w:ascii="Cambria Math" w:hAnsi="Cambria Math"/>
              </w:rPr>
              <m:t>ant to RA</m:t>
            </m:r>
          </m:sub>
          <m:sup>
            <m:r>
              <w:rPr>
                <w:rFonts w:ascii="Cambria Math" w:hAnsi="Cambria Math"/>
              </w:rPr>
              <m:t>BS</m:t>
            </m:r>
          </m:sup>
        </m:sSubSup>
        <m:d>
          <m:dPr>
            <m:ctrlPr>
              <w:rPr>
                <w:rFonts w:ascii="Cambria Math" w:hAnsi="Cambria Math"/>
              </w:rPr>
            </m:ctrlPr>
          </m:dPr>
          <m:e>
            <m:r>
              <w:rPr>
                <w:rFonts w:ascii="Cambria Math" w:hAnsi="Cambria Math"/>
              </w:rPr>
              <m:t>θ,φ</m:t>
            </m:r>
          </m:e>
        </m:d>
      </m:oMath>
      <w:r w:rsidR="00A302AC" w:rsidRPr="001609F9">
        <w:t>: Peak antenna gain of BS to RA (</w:t>
      </w:r>
      <m:oMath>
        <m:r>
          <w:rPr>
            <w:rFonts w:ascii="Cambria Math" w:hAnsi="Cambria Math"/>
          </w:rPr>
          <m:t>θ,φ</m:t>
        </m:r>
      </m:oMath>
      <w:r w:rsidR="00A302AC" w:rsidRPr="001609F9">
        <w:t>: vertical and azimuth angle to RA);</w:t>
      </w:r>
    </w:p>
    <w:p w14:paraId="7A2FDC73" w14:textId="57733479" w:rsidR="00A302AC" w:rsidRPr="001609F9" w:rsidRDefault="00A302AC" w:rsidP="00EC40CA">
      <w:pPr>
        <w:pStyle w:val="ECCBulletsLv1"/>
      </w:pPr>
      <m:oMath>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Free space</m:t>
            </m:r>
          </m:sub>
        </m:sSub>
      </m:oMath>
      <w:r w:rsidRPr="001609F9">
        <w:t xml:space="preserve">: Path loss (free space loss: </w:t>
      </w:r>
      <m:oMath>
        <m:r>
          <m:rPr>
            <m:sty m:val="p"/>
          </m:rPr>
          <w:rPr>
            <w:rFonts w:ascii="Cambria Math" w:hAnsi="Cambria Math"/>
          </w:rPr>
          <m:t>32.44+20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f>
              <m:fPr>
                <m:ctrlPr>
                  <w:rPr>
                    <w:rFonts w:ascii="Cambria Math" w:hAnsi="Cambria Math"/>
                  </w:rPr>
                </m:ctrlPr>
              </m:fPr>
              <m:num>
                <m:r>
                  <w:rPr>
                    <w:rFonts w:ascii="Cambria Math" w:hAnsi="Cambria Math"/>
                  </w:rPr>
                  <m:t>carrier frequency</m:t>
                </m:r>
              </m:num>
              <m:den>
                <m:r>
                  <w:rPr>
                    <w:rFonts w:ascii="Cambria Math" w:hAnsi="Cambria Math"/>
                  </w:rPr>
                  <m:t>distance between BS and RA</m:t>
                </m:r>
              </m:den>
            </m:f>
          </m:e>
        </m:func>
      </m:oMath>
      <w:r w:rsidRPr="001609F9">
        <w:t>);</w:t>
      </w:r>
    </w:p>
    <w:p w14:paraId="19292DC0" w14:textId="49CE4C1A" w:rsidR="00A302AC" w:rsidRPr="001609F9" w:rsidRDefault="00714C2B" w:rsidP="00EC40CA">
      <w:pPr>
        <w:pStyle w:val="ECCBulletsLv1"/>
      </w:pPr>
      <m:oMath>
        <m:sSubSup>
          <m:sSubSupPr>
            <m:ctrlPr>
              <w:rPr>
                <w:rFonts w:ascii="Cambria Math" w:hAnsi="Cambria Math"/>
              </w:rPr>
            </m:ctrlPr>
          </m:sSubSupPr>
          <m:e>
            <m:r>
              <w:rPr>
                <w:rFonts w:ascii="Cambria Math" w:hAnsi="Cambria Math"/>
              </w:rPr>
              <m:t>G</m:t>
            </m:r>
          </m:e>
          <m:sub>
            <m:r>
              <w:rPr>
                <w:rFonts w:ascii="Cambria Math" w:hAnsi="Cambria Math"/>
              </w:rPr>
              <m:t>ant to BS</m:t>
            </m:r>
          </m:sub>
          <m:sup>
            <m:r>
              <w:rPr>
                <w:rFonts w:ascii="Cambria Math" w:hAnsi="Cambria Math"/>
              </w:rPr>
              <m:t>RA</m:t>
            </m:r>
          </m:sup>
        </m:sSubSup>
        <m:d>
          <m:dPr>
            <m:ctrlPr>
              <w:rPr>
                <w:rFonts w:ascii="Cambria Math" w:hAnsi="Cambria Math"/>
              </w:rPr>
            </m:ctrlPr>
          </m:dPr>
          <m:e>
            <m:r>
              <w:rPr>
                <w:rFonts w:ascii="Cambria Math" w:hAnsi="Cambria Math"/>
              </w:rPr>
              <m:t>∅</m:t>
            </m:r>
          </m:e>
        </m:d>
      </m:oMath>
      <w:r w:rsidR="00A302AC" w:rsidRPr="001609F9">
        <w:t>: Antenna pattern gain of RA to BS (</w:t>
      </w:r>
      <m:oMath>
        <m:r>
          <w:rPr>
            <w:rFonts w:ascii="Cambria Math" w:hAnsi="Cambria Math"/>
          </w:rPr>
          <m:t>∅</m:t>
        </m:r>
      </m:oMath>
      <w:r w:rsidR="00A302AC" w:rsidRPr="001609F9">
        <w:t>: angle between RA main-beam and BS);</w:t>
      </w:r>
    </w:p>
    <w:p w14:paraId="5BCCEFE5" w14:textId="4323BCBE" w:rsidR="00A302AC" w:rsidRPr="001609F9" w:rsidRDefault="00714C2B" w:rsidP="00EC40CA">
      <w:pPr>
        <w:pStyle w:val="ECCBulletsLv1"/>
      </w:pPr>
      <m:oMath>
        <m:sSubSup>
          <m:sSubSupPr>
            <m:ctrlPr>
              <w:rPr>
                <w:rFonts w:ascii="Cambria Math" w:hAnsi="Cambria Math"/>
              </w:rPr>
            </m:ctrlPr>
          </m:sSubSupPr>
          <m:e>
            <m:r>
              <w:rPr>
                <w:rFonts w:ascii="Cambria Math" w:hAnsi="Cambria Math"/>
              </w:rPr>
              <m:t>L</m:t>
            </m:r>
          </m:e>
          <m:sub>
            <m:r>
              <w:rPr>
                <w:rFonts w:ascii="Cambria Math" w:hAnsi="Cambria Math"/>
              </w:rPr>
              <m:t>cable</m:t>
            </m:r>
          </m:sub>
          <m:sup>
            <m:r>
              <w:rPr>
                <w:rFonts w:ascii="Cambria Math" w:hAnsi="Cambria Math"/>
              </w:rPr>
              <m:t>RA</m:t>
            </m:r>
          </m:sup>
        </m:sSubSup>
      </m:oMath>
      <w:r w:rsidR="00A302AC" w:rsidRPr="001609F9">
        <w:t>: Cable loss of RA, 3 dB;</w:t>
      </w:r>
    </w:p>
    <w:p w14:paraId="601C1987" w14:textId="141E5466" w:rsidR="00A302AC" w:rsidRPr="001609F9" w:rsidRDefault="00714C2B" w:rsidP="00207228">
      <w:pPr>
        <w:pStyle w:val="ECCBulletsLv1"/>
      </w:pPr>
      <m:oMath>
        <m:sSubSup>
          <m:sSubSupPr>
            <m:ctrlPr>
              <w:rPr>
                <w:rFonts w:ascii="Cambria Math" w:hAnsi="Cambria Math"/>
              </w:rPr>
            </m:ctrlPr>
          </m:sSubSupPr>
          <m:e>
            <m:r>
              <w:rPr>
                <w:rFonts w:ascii="Cambria Math" w:hAnsi="Cambria Math"/>
              </w:rPr>
              <m:t>L</m:t>
            </m:r>
          </m:e>
          <m:sub>
            <m:r>
              <w:rPr>
                <w:rFonts w:ascii="Cambria Math" w:hAnsi="Cambria Math"/>
              </w:rPr>
              <m:t>polarization</m:t>
            </m:r>
          </m:sub>
          <m:sup>
            <m:r>
              <w:rPr>
                <w:rFonts w:ascii="Cambria Math" w:hAnsi="Cambria Math"/>
              </w:rPr>
              <m:t>RA</m:t>
            </m:r>
          </m:sup>
        </m:sSubSup>
      </m:oMath>
      <w:r w:rsidR="00A302AC" w:rsidRPr="001609F9">
        <w:t>: Polarisation loss between RA and IMT BS, 1.5 dB.</w:t>
      </w:r>
    </w:p>
    <w:p w14:paraId="310C3B1E" w14:textId="77777777" w:rsidR="00A302AC" w:rsidRPr="001609F9" w:rsidRDefault="00A302AC" w:rsidP="00A302AC">
      <w:r w:rsidRPr="001609F9">
        <w:t xml:space="preserve">In the calculation, the measuring point for receiving interference level of RA is set in 2D, which means that RA at the altitudes of 200 and 1000 feet is located in x distance and y distance from BS. Reversely, BS is located in -x distance and -y distance from RA. </w:t>
      </w:r>
    </w:p>
    <w:p w14:paraId="3D44B707" w14:textId="77777777" w:rsidR="00A302AC" w:rsidRPr="001609F9" w:rsidRDefault="00A302AC" w:rsidP="00AE14F3">
      <w:pPr>
        <w:pStyle w:val="ECCAnnexheading2"/>
      </w:pPr>
      <w:bookmarkStart w:id="834" w:name="_Toc169078846"/>
      <w:bookmarkStart w:id="835" w:name="_Toc172540957"/>
      <w:bookmarkStart w:id="836" w:name="_Toc182478782"/>
      <w:bookmarkStart w:id="837" w:name="_Toc183179651"/>
      <w:r w:rsidRPr="001609F9">
        <w:rPr>
          <w:rFonts w:eastAsia="Calibri"/>
        </w:rPr>
        <w:t>Calculation of peak interference level from WBB LMP BS</w:t>
      </w:r>
      <w:bookmarkEnd w:id="834"/>
      <w:bookmarkEnd w:id="835"/>
      <w:bookmarkEnd w:id="836"/>
      <w:bookmarkEnd w:id="837"/>
      <w:r w:rsidRPr="001609F9">
        <w:rPr>
          <w:rFonts w:eastAsia="Calibri"/>
        </w:rPr>
        <w:t xml:space="preserve"> </w:t>
      </w:r>
    </w:p>
    <w:p w14:paraId="102E6C2D" w14:textId="77777777" w:rsidR="00A302AC" w:rsidRPr="001609F9" w:rsidRDefault="00A302AC" w:rsidP="00A302AC">
      <w:r w:rsidRPr="001609F9">
        <w:t>The interference levels at RA from MFCN BS are calculated for some deployment scenarios according to distance of BS deployment from touch down point. Finally, this chapter provides the margin of interference from MFCN BS based on the maximum interference tolerance level for RA.</w:t>
      </w:r>
    </w:p>
    <w:p w14:paraId="5FF8ABA6" w14:textId="77777777" w:rsidR="00A302AC" w:rsidRPr="001609F9" w:rsidRDefault="00A302AC" w:rsidP="006D7640">
      <w:pPr>
        <w:pStyle w:val="ECCAnnexheading3"/>
      </w:pPr>
      <w:bookmarkStart w:id="838" w:name="_Toc169078847"/>
      <w:r w:rsidRPr="001609F9">
        <w:t>Macro BS (AAS with subarray)</w:t>
      </w:r>
      <w:bookmarkEnd w:id="838"/>
    </w:p>
    <w:p w14:paraId="61DDED13" w14:textId="77777777" w:rsidR="00A302AC" w:rsidRPr="001609F9" w:rsidRDefault="00A302AC" w:rsidP="00A302AC">
      <w:r w:rsidRPr="001609F9">
        <w:t>Gound distance of x-axis is based on touch down point where is 0 meter.</w:t>
      </w:r>
    </w:p>
    <w:p w14:paraId="19DCCFB7" w14:textId="6D940290" w:rsidR="00A302AC" w:rsidRPr="001609F9" w:rsidRDefault="00A302AC" w:rsidP="00A302AC">
      <w:r w:rsidRPr="001609F9">
        <w:rPr>
          <w:noProof/>
        </w:rPr>
        <w:lastRenderedPageBreak/>
        <w:drawing>
          <wp:inline distT="0" distB="0" distL="0" distR="0" wp14:anchorId="35996501" wp14:editId="37F5D909">
            <wp:extent cx="2699385" cy="2019300"/>
            <wp:effectExtent l="0" t="0" r="0" b="0"/>
            <wp:docPr id="1674183537"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00625740"/>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699385" cy="2019300"/>
                    </a:xfrm>
                    <a:prstGeom prst="rect">
                      <a:avLst/>
                    </a:prstGeom>
                    <a:noFill/>
                    <a:ln>
                      <a:noFill/>
                    </a:ln>
                  </pic:spPr>
                </pic:pic>
              </a:graphicData>
            </a:graphic>
          </wp:inline>
        </w:drawing>
      </w:r>
      <w:r w:rsidRPr="001609F9">
        <w:t xml:space="preserve">            </w:t>
      </w:r>
      <w:r w:rsidRPr="001609F9">
        <w:rPr>
          <w:noProof/>
        </w:rPr>
        <w:drawing>
          <wp:inline distT="0" distB="0" distL="0" distR="0" wp14:anchorId="58C4A523" wp14:editId="2F1AEC5D">
            <wp:extent cx="2699385" cy="2019300"/>
            <wp:effectExtent l="0" t="0" r="0" b="0"/>
            <wp:docPr id="1211140238"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00625739"/>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699385" cy="2019300"/>
                    </a:xfrm>
                    <a:prstGeom prst="rect">
                      <a:avLst/>
                    </a:prstGeom>
                    <a:noFill/>
                    <a:ln>
                      <a:noFill/>
                    </a:ln>
                  </pic:spPr>
                </pic:pic>
              </a:graphicData>
            </a:graphic>
          </wp:inline>
        </w:drawing>
      </w:r>
    </w:p>
    <w:p w14:paraId="471962D7" w14:textId="77777777" w:rsidR="00A302AC" w:rsidRPr="001609F9" w:rsidRDefault="00A302AC" w:rsidP="00A302AC">
      <w:r w:rsidRPr="001609F9">
        <w:t>(a) 200 feet                                                           (b) 1000 feet</w:t>
      </w:r>
    </w:p>
    <w:p w14:paraId="33F1B742" w14:textId="77777777" w:rsidR="00A302AC" w:rsidRPr="001609F9" w:rsidRDefault="00A302AC" w:rsidP="00EC04D7">
      <w:pPr>
        <w:pStyle w:val="Caption"/>
      </w:pPr>
      <w:r w:rsidRPr="001609F9">
        <w:t xml:space="preserve">Figure </w:t>
      </w:r>
      <w:r w:rsidRPr="001609F9">
        <w:fldChar w:fldCharType="begin"/>
      </w:r>
      <w:r w:rsidRPr="001609F9">
        <w:instrText xml:space="preserve"> SEQ Figure \* ARABIC </w:instrText>
      </w:r>
      <w:r w:rsidRPr="001609F9">
        <w:fldChar w:fldCharType="separate"/>
      </w:r>
      <w:r w:rsidRPr="001609F9">
        <w:t>174</w:t>
      </w:r>
      <w:r w:rsidRPr="001609F9">
        <w:fldChar w:fldCharType="end"/>
      </w:r>
      <w:r w:rsidRPr="001609F9">
        <w:t>: Peak interference level of AAS BS with subarray to RA according to distance between BS and RA</w:t>
      </w:r>
    </w:p>
    <w:p w14:paraId="5B10410E" w14:textId="77777777" w:rsidR="00A302AC" w:rsidRPr="001609F9" w:rsidRDefault="00A302AC" w:rsidP="006D7640">
      <w:pPr>
        <w:pStyle w:val="ECCAnnexheading3"/>
      </w:pPr>
      <w:bookmarkStart w:id="839" w:name="_Toc169078848"/>
      <w:r w:rsidRPr="001609F9">
        <w:t>Summary of calculation result</w:t>
      </w:r>
      <w:bookmarkEnd w:id="839"/>
    </w:p>
    <w:p w14:paraId="199CAD60" w14:textId="77777777" w:rsidR="00A302AC" w:rsidRPr="001609F9" w:rsidRDefault="00A302AC" w:rsidP="00A302AC">
      <w:r w:rsidRPr="001609F9">
        <w:fldChar w:fldCharType="begin"/>
      </w:r>
      <w:r w:rsidRPr="001609F9">
        <w:instrText xml:space="preserve"> REF _Ref166796062 \h </w:instrText>
      </w:r>
      <w:r w:rsidRPr="001609F9">
        <w:fldChar w:fldCharType="separate"/>
      </w:r>
      <w:r w:rsidRPr="001609F9">
        <w:t>Table 111</w:t>
      </w:r>
      <w:r w:rsidRPr="001609F9">
        <w:fldChar w:fldCharType="end"/>
      </w:r>
      <w:r w:rsidRPr="001609F9">
        <w:t xml:space="preserve"> summarises the peak receiving interference level at RA from AAS BS with subarray for possible deployment location of BS near airport.</w:t>
      </w:r>
    </w:p>
    <w:p w14:paraId="2AB3F5F2" w14:textId="77777777" w:rsidR="00A302AC" w:rsidRPr="001609F9" w:rsidRDefault="00A302AC" w:rsidP="00EC04D7">
      <w:pPr>
        <w:pStyle w:val="Caption"/>
      </w:pPr>
      <w:bookmarkStart w:id="840" w:name="_Ref166796062"/>
      <w:r w:rsidRPr="001609F9">
        <w:t xml:space="preserve">Table </w:t>
      </w:r>
      <w:r w:rsidRPr="001609F9">
        <w:fldChar w:fldCharType="begin"/>
      </w:r>
      <w:r w:rsidRPr="001609F9">
        <w:instrText xml:space="preserve"> SEQ Table \* ARABIC </w:instrText>
      </w:r>
      <w:r w:rsidRPr="001609F9">
        <w:fldChar w:fldCharType="separate"/>
      </w:r>
      <w:r w:rsidRPr="001609F9">
        <w:t>111</w:t>
      </w:r>
      <w:r w:rsidRPr="001609F9">
        <w:fldChar w:fldCharType="end"/>
      </w:r>
      <w:bookmarkEnd w:id="840"/>
      <w:r w:rsidRPr="001609F9">
        <w:t>: Summary of Peak receiving interference levels from WBB LMP of BS</w:t>
      </w:r>
    </w:p>
    <w:tbl>
      <w:tblPr>
        <w:tblStyle w:val="ECCTable-redheader"/>
        <w:tblW w:w="5000" w:type="pct"/>
        <w:tblInd w:w="0" w:type="dxa"/>
        <w:tblLook w:val="04A0" w:firstRow="1" w:lastRow="0" w:firstColumn="1" w:lastColumn="0" w:noHBand="0" w:noVBand="1"/>
      </w:tblPr>
      <w:tblGrid>
        <w:gridCol w:w="2355"/>
        <w:gridCol w:w="2321"/>
        <w:gridCol w:w="2543"/>
        <w:gridCol w:w="2410"/>
      </w:tblGrid>
      <w:tr w:rsidR="00A302AC" w:rsidRPr="001609F9" w14:paraId="7609A317" w14:textId="77777777" w:rsidTr="00A302AC">
        <w:trPr>
          <w:cnfStyle w:val="100000000000" w:firstRow="1" w:lastRow="0" w:firstColumn="0" w:lastColumn="0" w:oddVBand="0" w:evenVBand="0" w:oddHBand="0" w:evenHBand="0" w:firstRowFirstColumn="0" w:firstRowLastColumn="0" w:lastRowFirstColumn="0" w:lastRowLastColumn="0"/>
          <w:trHeight w:val="265"/>
        </w:trPr>
        <w:tc>
          <w:tcPr>
            <w:tcW w:w="0" w:type="pct"/>
            <w:tcBorders>
              <w:top w:val="single" w:sz="4" w:space="0" w:color="FFFFFF" w:themeColor="background1"/>
              <w:left w:val="single" w:sz="4" w:space="0" w:color="FFFFFF" w:themeColor="background1"/>
              <w:bottom w:val="single" w:sz="4" w:space="0" w:color="FFFFFF" w:themeColor="background1"/>
            </w:tcBorders>
            <w:hideMark/>
          </w:tcPr>
          <w:p w14:paraId="54EF15FC" w14:textId="77777777" w:rsidR="00A302AC" w:rsidRPr="001609F9" w:rsidRDefault="00A302AC" w:rsidP="00FB745A">
            <w:pPr>
              <w:pStyle w:val="ECCTableHeaderwhitefont"/>
              <w:rPr>
                <w:b/>
                <w:bCs w:val="0"/>
              </w:rPr>
            </w:pPr>
            <w:r w:rsidRPr="001609F9">
              <w:rPr>
                <w:b/>
                <w:bCs w:val="0"/>
              </w:rPr>
              <w:t>Altitude</w:t>
            </w:r>
          </w:p>
        </w:tc>
        <w:tc>
          <w:tcPr>
            <w:tcW w:w="0" w:type="pct"/>
            <w:tcBorders>
              <w:top w:val="single" w:sz="4" w:space="0" w:color="FFFFFF" w:themeColor="background1"/>
              <w:bottom w:val="single" w:sz="4" w:space="0" w:color="FFFFFF" w:themeColor="background1"/>
            </w:tcBorders>
            <w:hideMark/>
          </w:tcPr>
          <w:p w14:paraId="732B52EA" w14:textId="77777777" w:rsidR="00A302AC" w:rsidRPr="001609F9" w:rsidRDefault="00A302AC" w:rsidP="00FB745A">
            <w:pPr>
              <w:pStyle w:val="ECCTableHeaderwhitefont"/>
              <w:rPr>
                <w:b/>
                <w:bCs w:val="0"/>
              </w:rPr>
            </w:pPr>
            <w:r w:rsidRPr="001609F9">
              <w:rPr>
                <w:b/>
                <w:bCs w:val="0"/>
              </w:rPr>
              <w:t>Freq. bands</w:t>
            </w:r>
          </w:p>
        </w:tc>
        <w:tc>
          <w:tcPr>
            <w:tcW w:w="0" w:type="pct"/>
            <w:tcBorders>
              <w:top w:val="single" w:sz="4" w:space="0" w:color="FFFFFF" w:themeColor="background1"/>
              <w:bottom w:val="single" w:sz="4" w:space="0" w:color="FFFFFF" w:themeColor="background1"/>
            </w:tcBorders>
            <w:hideMark/>
          </w:tcPr>
          <w:p w14:paraId="6018CA33" w14:textId="77777777" w:rsidR="00A302AC" w:rsidRPr="001609F9" w:rsidRDefault="00A302AC" w:rsidP="00FB745A">
            <w:pPr>
              <w:pStyle w:val="ECCTableHeaderwhitefont"/>
              <w:rPr>
                <w:b/>
                <w:bCs w:val="0"/>
              </w:rPr>
            </w:pPr>
            <w:r w:rsidRPr="001609F9">
              <w:rPr>
                <w:b/>
                <w:bCs w:val="0"/>
              </w:rPr>
              <w:t>Suburban Macro</w:t>
            </w:r>
          </w:p>
        </w:tc>
        <w:tc>
          <w:tcPr>
            <w:tcW w:w="0" w:type="pct"/>
            <w:tcBorders>
              <w:top w:val="single" w:sz="4" w:space="0" w:color="FFFFFF" w:themeColor="background1"/>
              <w:bottom w:val="single" w:sz="4" w:space="0" w:color="FFFFFF" w:themeColor="background1"/>
              <w:right w:val="single" w:sz="4" w:space="0" w:color="FFFFFF" w:themeColor="background1"/>
            </w:tcBorders>
            <w:hideMark/>
          </w:tcPr>
          <w:p w14:paraId="3211F5A6" w14:textId="77777777" w:rsidR="00A302AC" w:rsidRPr="001609F9" w:rsidRDefault="00A302AC" w:rsidP="00FB745A">
            <w:pPr>
              <w:pStyle w:val="ECCTableHeaderwhitefont"/>
              <w:rPr>
                <w:b/>
                <w:bCs w:val="0"/>
              </w:rPr>
            </w:pPr>
            <w:r w:rsidRPr="001609F9">
              <w:rPr>
                <w:b/>
                <w:bCs w:val="0"/>
              </w:rPr>
              <w:t>Urban Macro</w:t>
            </w:r>
          </w:p>
        </w:tc>
      </w:tr>
      <w:tr w:rsidR="00A302AC" w:rsidRPr="001609F9" w14:paraId="32C120C6" w14:textId="77777777" w:rsidTr="00A302AC">
        <w:trPr>
          <w:trHeight w:val="224"/>
        </w:trPr>
        <w:tc>
          <w:tcPr>
            <w:tcW w:w="0" w:type="pct"/>
            <w:vMerge w:val="restart"/>
            <w:tcBorders>
              <w:top w:val="single" w:sz="4" w:space="0" w:color="FFFFFF" w:themeColor="background1"/>
              <w:left w:val="single" w:sz="4" w:space="0" w:color="D22A23"/>
              <w:bottom w:val="single" w:sz="4" w:space="0" w:color="FF0000"/>
              <w:right w:val="single" w:sz="4" w:space="0" w:color="D22A23"/>
            </w:tcBorders>
            <w:hideMark/>
          </w:tcPr>
          <w:p w14:paraId="6AC295A0" w14:textId="77777777" w:rsidR="00A302AC" w:rsidRPr="001609F9" w:rsidRDefault="00A302AC" w:rsidP="007E19A3">
            <w:pPr>
              <w:pStyle w:val="ECCTabletext"/>
              <w:rPr>
                <w:lang w:eastAsia="en-US"/>
              </w:rPr>
            </w:pPr>
            <w:r w:rsidRPr="001609F9">
              <w:rPr>
                <w:lang w:eastAsia="en-US"/>
              </w:rPr>
              <w:t>200 feet</w:t>
            </w:r>
          </w:p>
        </w:tc>
        <w:tc>
          <w:tcPr>
            <w:tcW w:w="0" w:type="pct"/>
            <w:tcBorders>
              <w:top w:val="single" w:sz="4" w:space="0" w:color="FFFFFF" w:themeColor="background1"/>
              <w:left w:val="single" w:sz="4" w:space="0" w:color="D22A23"/>
              <w:bottom w:val="single" w:sz="4" w:space="0" w:color="FF0000"/>
              <w:right w:val="single" w:sz="4" w:space="0" w:color="D22A23"/>
            </w:tcBorders>
            <w:hideMark/>
          </w:tcPr>
          <w:p w14:paraId="45F30719" w14:textId="77777777" w:rsidR="00A302AC" w:rsidRPr="001609F9" w:rsidRDefault="00A302AC" w:rsidP="007E19A3">
            <w:pPr>
              <w:pStyle w:val="ECCTabletext"/>
              <w:rPr>
                <w:lang w:eastAsia="en-US"/>
              </w:rPr>
            </w:pPr>
            <w:r w:rsidRPr="001609F9">
              <w:rPr>
                <w:lang w:eastAsia="en-US"/>
              </w:rPr>
              <w:t>4.0-4.1 GHz</w:t>
            </w:r>
          </w:p>
        </w:tc>
        <w:tc>
          <w:tcPr>
            <w:tcW w:w="0" w:type="pct"/>
            <w:tcBorders>
              <w:top w:val="single" w:sz="4" w:space="0" w:color="FFFFFF" w:themeColor="background1"/>
              <w:left w:val="single" w:sz="4" w:space="0" w:color="D22A23"/>
              <w:bottom w:val="single" w:sz="4" w:space="0" w:color="FF0000"/>
              <w:right w:val="single" w:sz="4" w:space="0" w:color="D22A23"/>
            </w:tcBorders>
            <w:vAlign w:val="top"/>
            <w:hideMark/>
          </w:tcPr>
          <w:p w14:paraId="17641A1C" w14:textId="77777777" w:rsidR="00A302AC" w:rsidRPr="001609F9" w:rsidRDefault="00A302AC" w:rsidP="007E19A3">
            <w:pPr>
              <w:pStyle w:val="ECCTabletext"/>
              <w:rPr>
                <w:lang w:eastAsia="en-US"/>
              </w:rPr>
            </w:pPr>
            <w:r w:rsidRPr="001609F9">
              <w:rPr>
                <w:lang w:eastAsia="en-US"/>
              </w:rPr>
              <w:t>-110.3 dBm/100-MHz</w:t>
            </w:r>
          </w:p>
          <w:p w14:paraId="764A5758" w14:textId="77777777" w:rsidR="00A302AC" w:rsidRPr="001609F9" w:rsidRDefault="00A302AC" w:rsidP="007E19A3">
            <w:pPr>
              <w:pStyle w:val="ECCTabletext"/>
              <w:rPr>
                <w:lang w:eastAsia="en-US"/>
              </w:rPr>
            </w:pPr>
            <w:r w:rsidRPr="001609F9">
              <w:rPr>
                <w:lang w:eastAsia="en-US"/>
              </w:rPr>
              <w:t>@ Δx = 1961 m</w:t>
            </w:r>
          </w:p>
        </w:tc>
        <w:tc>
          <w:tcPr>
            <w:tcW w:w="0" w:type="pct"/>
            <w:tcBorders>
              <w:top w:val="single" w:sz="4" w:space="0" w:color="FFFFFF" w:themeColor="background1"/>
              <w:left w:val="single" w:sz="4" w:space="0" w:color="D22A23"/>
              <w:bottom w:val="single" w:sz="4" w:space="0" w:color="FF0000"/>
              <w:right w:val="single" w:sz="4" w:space="0" w:color="D22A23"/>
            </w:tcBorders>
            <w:vAlign w:val="top"/>
            <w:hideMark/>
          </w:tcPr>
          <w:p w14:paraId="1D05CD7F" w14:textId="77777777" w:rsidR="00A302AC" w:rsidRPr="001609F9" w:rsidRDefault="00A302AC" w:rsidP="007E19A3">
            <w:pPr>
              <w:pStyle w:val="ECCTabletext"/>
              <w:rPr>
                <w:lang w:eastAsia="en-US"/>
              </w:rPr>
            </w:pPr>
            <w:r w:rsidRPr="001609F9">
              <w:rPr>
                <w:lang w:eastAsia="en-US"/>
              </w:rPr>
              <w:t>-107.2 dBm/100 MHz</w:t>
            </w:r>
          </w:p>
          <w:p w14:paraId="02A944CD" w14:textId="77777777" w:rsidR="00A302AC" w:rsidRPr="001609F9" w:rsidRDefault="00A302AC" w:rsidP="007E19A3">
            <w:pPr>
              <w:pStyle w:val="ECCTabletext"/>
              <w:rPr>
                <w:lang w:eastAsia="en-US"/>
              </w:rPr>
            </w:pPr>
            <w:r w:rsidRPr="001609F9">
              <w:rPr>
                <w:lang w:eastAsia="en-US"/>
              </w:rPr>
              <w:t>@ Δx = 1440 m</w:t>
            </w:r>
          </w:p>
        </w:tc>
      </w:tr>
      <w:tr w:rsidR="00A302AC" w:rsidRPr="001609F9" w14:paraId="0D7273C6" w14:textId="77777777" w:rsidTr="00A302AC">
        <w:trPr>
          <w:trHeight w:val="199"/>
        </w:trPr>
        <w:tc>
          <w:tcPr>
            <w:tcW w:w="0" w:type="auto"/>
            <w:vMerge/>
            <w:tcBorders>
              <w:top w:val="single" w:sz="4" w:space="0" w:color="FFFFFF" w:themeColor="background1"/>
              <w:left w:val="single" w:sz="4" w:space="0" w:color="D22A23"/>
              <w:bottom w:val="single" w:sz="4" w:space="0" w:color="FF0000"/>
              <w:right w:val="single" w:sz="4" w:space="0" w:color="D22A23"/>
            </w:tcBorders>
            <w:hideMark/>
          </w:tcPr>
          <w:p w14:paraId="36131D88" w14:textId="77777777" w:rsidR="00A302AC" w:rsidRPr="001609F9" w:rsidRDefault="00A302AC" w:rsidP="007E19A3">
            <w:pPr>
              <w:pStyle w:val="ECCTabletext"/>
              <w:rPr>
                <w:lang w:eastAsia="en-US"/>
              </w:rPr>
            </w:pPr>
          </w:p>
        </w:tc>
        <w:tc>
          <w:tcPr>
            <w:tcW w:w="0" w:type="pct"/>
            <w:tcBorders>
              <w:top w:val="single" w:sz="4" w:space="0" w:color="FFFFFF" w:themeColor="background1"/>
              <w:left w:val="single" w:sz="4" w:space="0" w:color="D22A23"/>
              <w:bottom w:val="single" w:sz="4" w:space="0" w:color="FF0000"/>
              <w:right w:val="single" w:sz="4" w:space="0" w:color="D22A23"/>
            </w:tcBorders>
            <w:hideMark/>
          </w:tcPr>
          <w:p w14:paraId="1660AD78" w14:textId="77777777" w:rsidR="00A302AC" w:rsidRPr="001609F9" w:rsidRDefault="00A302AC" w:rsidP="007E19A3">
            <w:pPr>
              <w:pStyle w:val="ECCTabletext"/>
              <w:rPr>
                <w:lang w:eastAsia="en-US"/>
              </w:rPr>
            </w:pPr>
            <w:r w:rsidRPr="001609F9">
              <w:rPr>
                <w:lang w:eastAsia="en-US"/>
              </w:rPr>
              <w:t>4.1-4.2 GHz</w:t>
            </w:r>
          </w:p>
        </w:tc>
        <w:tc>
          <w:tcPr>
            <w:tcW w:w="0" w:type="pct"/>
            <w:tcBorders>
              <w:top w:val="single" w:sz="4" w:space="0" w:color="FFFFFF" w:themeColor="background1"/>
              <w:left w:val="single" w:sz="4" w:space="0" w:color="D22A23"/>
              <w:bottom w:val="single" w:sz="4" w:space="0" w:color="FF0000"/>
              <w:right w:val="single" w:sz="4" w:space="0" w:color="D22A23"/>
            </w:tcBorders>
            <w:vAlign w:val="top"/>
            <w:hideMark/>
          </w:tcPr>
          <w:p w14:paraId="15EB9DE0" w14:textId="77777777" w:rsidR="00A302AC" w:rsidRPr="001609F9" w:rsidRDefault="00A302AC" w:rsidP="007E19A3">
            <w:pPr>
              <w:pStyle w:val="ECCTabletext"/>
              <w:rPr>
                <w:lang w:eastAsia="en-US"/>
              </w:rPr>
            </w:pPr>
            <w:r w:rsidRPr="001609F9">
              <w:rPr>
                <w:lang w:eastAsia="en-US"/>
              </w:rPr>
              <w:t>-104.5 dBm/100 MHz</w:t>
            </w:r>
          </w:p>
          <w:p w14:paraId="0B146695" w14:textId="77777777" w:rsidR="00A302AC" w:rsidRPr="001609F9" w:rsidRDefault="00A302AC" w:rsidP="007E19A3">
            <w:pPr>
              <w:pStyle w:val="ECCTabletext"/>
              <w:rPr>
                <w:lang w:eastAsia="en-US"/>
              </w:rPr>
            </w:pPr>
            <w:r w:rsidRPr="001609F9">
              <w:rPr>
                <w:lang w:eastAsia="en-US"/>
              </w:rPr>
              <w:t>@ Δx = 1961 m</w:t>
            </w:r>
          </w:p>
        </w:tc>
        <w:tc>
          <w:tcPr>
            <w:tcW w:w="0" w:type="pct"/>
            <w:tcBorders>
              <w:top w:val="single" w:sz="4" w:space="0" w:color="FFFFFF" w:themeColor="background1"/>
              <w:left w:val="single" w:sz="4" w:space="0" w:color="D22A23"/>
              <w:bottom w:val="single" w:sz="4" w:space="0" w:color="FF0000"/>
              <w:right w:val="single" w:sz="4" w:space="0" w:color="D22A23"/>
            </w:tcBorders>
            <w:vAlign w:val="top"/>
            <w:hideMark/>
          </w:tcPr>
          <w:p w14:paraId="28B00B31" w14:textId="77777777" w:rsidR="00A302AC" w:rsidRPr="001609F9" w:rsidRDefault="00A302AC" w:rsidP="007E19A3">
            <w:pPr>
              <w:pStyle w:val="ECCTabletext"/>
              <w:rPr>
                <w:lang w:eastAsia="en-US"/>
              </w:rPr>
            </w:pPr>
            <w:r w:rsidRPr="001609F9">
              <w:rPr>
                <w:lang w:eastAsia="en-US"/>
              </w:rPr>
              <w:t>-101.4 dBm/100 MHz</w:t>
            </w:r>
          </w:p>
          <w:p w14:paraId="04AA1EF6" w14:textId="77777777" w:rsidR="00A302AC" w:rsidRPr="001609F9" w:rsidRDefault="00A302AC" w:rsidP="007E19A3">
            <w:pPr>
              <w:pStyle w:val="ECCTabletext"/>
              <w:rPr>
                <w:lang w:eastAsia="en-US"/>
              </w:rPr>
            </w:pPr>
            <w:r w:rsidRPr="001609F9">
              <w:rPr>
                <w:lang w:eastAsia="en-US"/>
              </w:rPr>
              <w:t>@ Δx = 1440 m</w:t>
            </w:r>
          </w:p>
        </w:tc>
      </w:tr>
      <w:tr w:rsidR="00A302AC" w:rsidRPr="001609F9" w14:paraId="0984F490" w14:textId="77777777" w:rsidTr="00A302AC">
        <w:trPr>
          <w:trHeight w:val="199"/>
        </w:trPr>
        <w:tc>
          <w:tcPr>
            <w:tcW w:w="0" w:type="auto"/>
            <w:vMerge/>
            <w:tcBorders>
              <w:top w:val="single" w:sz="4" w:space="0" w:color="FFFFFF" w:themeColor="background1"/>
              <w:left w:val="single" w:sz="4" w:space="0" w:color="D22A23"/>
              <w:bottom w:val="single" w:sz="4" w:space="0" w:color="FF0000"/>
              <w:right w:val="single" w:sz="4" w:space="0" w:color="D22A23"/>
            </w:tcBorders>
            <w:hideMark/>
          </w:tcPr>
          <w:p w14:paraId="7AD03371" w14:textId="77777777" w:rsidR="00A302AC" w:rsidRPr="001609F9" w:rsidRDefault="00A302AC" w:rsidP="007E19A3">
            <w:pPr>
              <w:pStyle w:val="ECCTabletext"/>
              <w:rPr>
                <w:lang w:eastAsia="en-US"/>
              </w:rPr>
            </w:pPr>
          </w:p>
        </w:tc>
        <w:tc>
          <w:tcPr>
            <w:tcW w:w="0" w:type="pct"/>
            <w:tcBorders>
              <w:top w:val="single" w:sz="4" w:space="0" w:color="FFFFFF" w:themeColor="background1"/>
              <w:left w:val="single" w:sz="4" w:space="0" w:color="D22A23"/>
              <w:bottom w:val="single" w:sz="4" w:space="0" w:color="FF0000"/>
              <w:right w:val="single" w:sz="4" w:space="0" w:color="D22A23"/>
            </w:tcBorders>
            <w:hideMark/>
          </w:tcPr>
          <w:p w14:paraId="20525EF4" w14:textId="77777777" w:rsidR="00A302AC" w:rsidRPr="001609F9" w:rsidRDefault="00A302AC" w:rsidP="007E19A3">
            <w:pPr>
              <w:pStyle w:val="ECCTabletext"/>
              <w:rPr>
                <w:lang w:eastAsia="en-US"/>
              </w:rPr>
            </w:pPr>
            <w:r w:rsidRPr="001609F9">
              <w:rPr>
                <w:lang w:eastAsia="en-US"/>
              </w:rPr>
              <w:t>4.2-4.4 GHz</w:t>
            </w:r>
          </w:p>
          <w:p w14:paraId="13117582" w14:textId="77777777" w:rsidR="00A302AC" w:rsidRPr="001609F9" w:rsidRDefault="00A302AC" w:rsidP="007E19A3">
            <w:pPr>
              <w:pStyle w:val="ECCTabletext"/>
              <w:rPr>
                <w:lang w:eastAsia="en-US"/>
              </w:rPr>
            </w:pPr>
            <w:r w:rsidRPr="001609F9">
              <w:rPr>
                <w:lang w:eastAsia="en-US"/>
              </w:rPr>
              <w:t>(OOBE)</w:t>
            </w:r>
          </w:p>
        </w:tc>
        <w:tc>
          <w:tcPr>
            <w:tcW w:w="0" w:type="pct"/>
            <w:tcBorders>
              <w:top w:val="single" w:sz="4" w:space="0" w:color="FFFFFF" w:themeColor="background1"/>
              <w:left w:val="single" w:sz="4" w:space="0" w:color="D22A23"/>
              <w:bottom w:val="single" w:sz="4" w:space="0" w:color="FF0000"/>
              <w:right w:val="single" w:sz="4" w:space="0" w:color="D22A23"/>
            </w:tcBorders>
            <w:vAlign w:val="top"/>
            <w:hideMark/>
          </w:tcPr>
          <w:p w14:paraId="1FD5BEEA" w14:textId="77777777" w:rsidR="00A302AC" w:rsidRPr="001609F9" w:rsidRDefault="00A302AC" w:rsidP="007E19A3">
            <w:pPr>
              <w:pStyle w:val="ECCTabletext"/>
              <w:rPr>
                <w:lang w:eastAsia="en-US"/>
              </w:rPr>
            </w:pPr>
            <w:r w:rsidRPr="001609F9">
              <w:rPr>
                <w:lang w:eastAsia="en-US"/>
              </w:rPr>
              <w:t>-128.1 dBm/100 MHz</w:t>
            </w:r>
          </w:p>
          <w:p w14:paraId="6609E3CF" w14:textId="77777777" w:rsidR="00A302AC" w:rsidRPr="001609F9" w:rsidRDefault="00A302AC" w:rsidP="007E19A3">
            <w:pPr>
              <w:pStyle w:val="ECCTabletext"/>
              <w:rPr>
                <w:lang w:eastAsia="en-US"/>
              </w:rPr>
            </w:pPr>
            <w:r w:rsidRPr="001609F9">
              <w:rPr>
                <w:lang w:eastAsia="en-US"/>
              </w:rPr>
              <w:t>@ Δx = 1961 m</w:t>
            </w:r>
          </w:p>
        </w:tc>
        <w:tc>
          <w:tcPr>
            <w:tcW w:w="0" w:type="pct"/>
            <w:tcBorders>
              <w:top w:val="single" w:sz="4" w:space="0" w:color="FFFFFF" w:themeColor="background1"/>
              <w:left w:val="single" w:sz="4" w:space="0" w:color="D22A23"/>
              <w:bottom w:val="single" w:sz="4" w:space="0" w:color="FF0000"/>
              <w:right w:val="single" w:sz="4" w:space="0" w:color="D22A23"/>
            </w:tcBorders>
            <w:vAlign w:val="top"/>
            <w:hideMark/>
          </w:tcPr>
          <w:p w14:paraId="24755D02" w14:textId="77777777" w:rsidR="00A302AC" w:rsidRPr="001609F9" w:rsidRDefault="00A302AC" w:rsidP="007E19A3">
            <w:pPr>
              <w:pStyle w:val="ECCTabletext"/>
              <w:rPr>
                <w:lang w:eastAsia="en-US"/>
              </w:rPr>
            </w:pPr>
            <w:r w:rsidRPr="001609F9">
              <w:rPr>
                <w:lang w:eastAsia="en-US"/>
              </w:rPr>
              <w:t>-125.0 dBm/100 MHz</w:t>
            </w:r>
          </w:p>
          <w:p w14:paraId="457DE347" w14:textId="77777777" w:rsidR="00A302AC" w:rsidRPr="001609F9" w:rsidRDefault="00A302AC" w:rsidP="007E19A3">
            <w:pPr>
              <w:pStyle w:val="ECCTabletext"/>
              <w:rPr>
                <w:lang w:eastAsia="en-US"/>
              </w:rPr>
            </w:pPr>
            <w:r w:rsidRPr="001609F9">
              <w:rPr>
                <w:lang w:eastAsia="en-US"/>
              </w:rPr>
              <w:t>@ Δx = 1440 m</w:t>
            </w:r>
          </w:p>
        </w:tc>
      </w:tr>
      <w:tr w:rsidR="00A302AC" w:rsidRPr="001609F9" w14:paraId="21496FB8" w14:textId="77777777" w:rsidTr="00A302AC">
        <w:trPr>
          <w:trHeight w:val="224"/>
        </w:trPr>
        <w:tc>
          <w:tcPr>
            <w:tcW w:w="0" w:type="pct"/>
            <w:vMerge w:val="restart"/>
            <w:tcBorders>
              <w:top w:val="single" w:sz="4" w:space="0" w:color="FF0000"/>
              <w:left w:val="single" w:sz="4" w:space="0" w:color="D22A23"/>
              <w:bottom w:val="single" w:sz="4" w:space="0" w:color="D22A23"/>
              <w:right w:val="single" w:sz="4" w:space="0" w:color="D22A23"/>
            </w:tcBorders>
            <w:hideMark/>
          </w:tcPr>
          <w:p w14:paraId="4CA6DCA7" w14:textId="77777777" w:rsidR="00A302AC" w:rsidRPr="001609F9" w:rsidRDefault="00A302AC" w:rsidP="007E19A3">
            <w:pPr>
              <w:pStyle w:val="ECCTabletext"/>
              <w:rPr>
                <w:lang w:eastAsia="en-US"/>
              </w:rPr>
            </w:pPr>
            <w:r w:rsidRPr="001609F9">
              <w:rPr>
                <w:lang w:eastAsia="en-US"/>
              </w:rPr>
              <w:t>1000 feet</w:t>
            </w:r>
          </w:p>
        </w:tc>
        <w:tc>
          <w:tcPr>
            <w:tcW w:w="0" w:type="pct"/>
            <w:tcBorders>
              <w:top w:val="single" w:sz="4" w:space="0" w:color="FF0000"/>
              <w:left w:val="single" w:sz="4" w:space="0" w:color="D22A23"/>
              <w:bottom w:val="single" w:sz="4" w:space="0" w:color="FF0000"/>
              <w:right w:val="single" w:sz="4" w:space="0" w:color="D22A23"/>
            </w:tcBorders>
            <w:hideMark/>
          </w:tcPr>
          <w:p w14:paraId="386BD02E" w14:textId="77777777" w:rsidR="00A302AC" w:rsidRPr="001609F9" w:rsidRDefault="00A302AC" w:rsidP="007E19A3">
            <w:pPr>
              <w:pStyle w:val="ECCTabletext"/>
              <w:rPr>
                <w:lang w:eastAsia="en-US"/>
              </w:rPr>
            </w:pPr>
            <w:r w:rsidRPr="001609F9">
              <w:rPr>
                <w:lang w:eastAsia="en-US"/>
              </w:rPr>
              <w:t>4.0-4.1 GHz</w:t>
            </w:r>
          </w:p>
        </w:tc>
        <w:tc>
          <w:tcPr>
            <w:tcW w:w="0" w:type="pct"/>
            <w:tcBorders>
              <w:top w:val="single" w:sz="4" w:space="0" w:color="FF0000"/>
              <w:left w:val="single" w:sz="4" w:space="0" w:color="D22A23"/>
              <w:bottom w:val="single" w:sz="4" w:space="0" w:color="FF0000"/>
              <w:right w:val="single" w:sz="4" w:space="0" w:color="D22A23"/>
            </w:tcBorders>
            <w:vAlign w:val="top"/>
            <w:hideMark/>
          </w:tcPr>
          <w:p w14:paraId="1B1E4290" w14:textId="77777777" w:rsidR="00A302AC" w:rsidRPr="001609F9" w:rsidRDefault="00A302AC" w:rsidP="007E19A3">
            <w:pPr>
              <w:pStyle w:val="ECCTabletext"/>
              <w:rPr>
                <w:lang w:eastAsia="en-US"/>
              </w:rPr>
            </w:pPr>
            <w:r w:rsidRPr="001609F9">
              <w:rPr>
                <w:lang w:eastAsia="en-US"/>
              </w:rPr>
              <w:t>-99.0 dBm/100 MHz</w:t>
            </w:r>
          </w:p>
          <w:p w14:paraId="72EC5D95" w14:textId="77777777" w:rsidR="00A302AC" w:rsidRPr="001609F9" w:rsidRDefault="00A302AC" w:rsidP="007E19A3">
            <w:pPr>
              <w:pStyle w:val="ECCTabletext"/>
              <w:rPr>
                <w:lang w:eastAsia="en-US"/>
              </w:rPr>
            </w:pPr>
            <w:r w:rsidRPr="001609F9">
              <w:rPr>
                <w:lang w:eastAsia="en-US"/>
              </w:rPr>
              <w:t>@ Δx = 5740 m</w:t>
            </w:r>
          </w:p>
        </w:tc>
        <w:tc>
          <w:tcPr>
            <w:tcW w:w="0" w:type="pct"/>
            <w:tcBorders>
              <w:top w:val="single" w:sz="4" w:space="0" w:color="FF0000"/>
              <w:left w:val="single" w:sz="4" w:space="0" w:color="D22A23"/>
              <w:bottom w:val="single" w:sz="4" w:space="0" w:color="FF0000"/>
              <w:right w:val="single" w:sz="4" w:space="0" w:color="D22A23"/>
            </w:tcBorders>
            <w:vAlign w:val="top"/>
            <w:hideMark/>
          </w:tcPr>
          <w:p w14:paraId="70CF2412" w14:textId="77777777" w:rsidR="00A302AC" w:rsidRPr="001609F9" w:rsidRDefault="00A302AC" w:rsidP="007E19A3">
            <w:pPr>
              <w:pStyle w:val="ECCTabletext"/>
              <w:rPr>
                <w:lang w:eastAsia="en-US"/>
              </w:rPr>
            </w:pPr>
            <w:r w:rsidRPr="001609F9">
              <w:rPr>
                <w:lang w:eastAsia="en-US"/>
              </w:rPr>
              <w:t>-99.2 dBm/100 MHz</w:t>
            </w:r>
          </w:p>
          <w:p w14:paraId="55A7CBFC" w14:textId="77777777" w:rsidR="00A302AC" w:rsidRPr="001609F9" w:rsidRDefault="00A302AC" w:rsidP="007E19A3">
            <w:pPr>
              <w:pStyle w:val="ECCTabletext"/>
              <w:rPr>
                <w:lang w:eastAsia="en-US"/>
              </w:rPr>
            </w:pPr>
            <w:r w:rsidRPr="001609F9">
              <w:rPr>
                <w:lang w:eastAsia="en-US"/>
              </w:rPr>
              <w:t>@ Δx = 5740 m</w:t>
            </w:r>
          </w:p>
        </w:tc>
      </w:tr>
      <w:tr w:rsidR="00A302AC" w:rsidRPr="001609F9" w14:paraId="6AC394C3" w14:textId="77777777" w:rsidTr="00A302AC">
        <w:trPr>
          <w:trHeight w:val="199"/>
        </w:trPr>
        <w:tc>
          <w:tcPr>
            <w:tcW w:w="0" w:type="auto"/>
            <w:vMerge/>
            <w:tcBorders>
              <w:top w:val="single" w:sz="4" w:space="0" w:color="FF0000"/>
              <w:left w:val="single" w:sz="4" w:space="0" w:color="D22A23"/>
              <w:bottom w:val="single" w:sz="4" w:space="0" w:color="D22A23"/>
              <w:right w:val="single" w:sz="4" w:space="0" w:color="D22A23"/>
            </w:tcBorders>
            <w:hideMark/>
          </w:tcPr>
          <w:p w14:paraId="194FB246" w14:textId="77777777" w:rsidR="00A302AC" w:rsidRPr="001609F9" w:rsidRDefault="00A302AC" w:rsidP="007E19A3">
            <w:pPr>
              <w:pStyle w:val="ECCTabletext"/>
              <w:rPr>
                <w:lang w:eastAsia="en-US"/>
              </w:rPr>
            </w:pPr>
          </w:p>
        </w:tc>
        <w:tc>
          <w:tcPr>
            <w:tcW w:w="0" w:type="pct"/>
            <w:tcBorders>
              <w:top w:val="single" w:sz="4" w:space="0" w:color="FF0000"/>
              <w:left w:val="single" w:sz="4" w:space="0" w:color="D22A23"/>
              <w:bottom w:val="single" w:sz="4" w:space="0" w:color="FF0000"/>
              <w:right w:val="single" w:sz="4" w:space="0" w:color="D22A23"/>
            </w:tcBorders>
            <w:hideMark/>
          </w:tcPr>
          <w:p w14:paraId="2176E566" w14:textId="77777777" w:rsidR="00A302AC" w:rsidRPr="001609F9" w:rsidRDefault="00A302AC" w:rsidP="007E19A3">
            <w:pPr>
              <w:pStyle w:val="ECCTabletext"/>
              <w:rPr>
                <w:lang w:eastAsia="en-US"/>
              </w:rPr>
            </w:pPr>
            <w:r w:rsidRPr="001609F9">
              <w:rPr>
                <w:lang w:eastAsia="en-US"/>
              </w:rPr>
              <w:t>4.1-4.2 GHz</w:t>
            </w:r>
          </w:p>
        </w:tc>
        <w:tc>
          <w:tcPr>
            <w:tcW w:w="0" w:type="pct"/>
            <w:tcBorders>
              <w:top w:val="single" w:sz="4" w:space="0" w:color="FF0000"/>
              <w:left w:val="single" w:sz="4" w:space="0" w:color="D22A23"/>
              <w:bottom w:val="single" w:sz="4" w:space="0" w:color="FF0000"/>
              <w:right w:val="single" w:sz="4" w:space="0" w:color="D22A23"/>
            </w:tcBorders>
            <w:vAlign w:val="top"/>
            <w:hideMark/>
          </w:tcPr>
          <w:p w14:paraId="694B35D8" w14:textId="77777777" w:rsidR="00A302AC" w:rsidRPr="001609F9" w:rsidRDefault="00A302AC" w:rsidP="007E19A3">
            <w:pPr>
              <w:pStyle w:val="ECCTabletext"/>
              <w:rPr>
                <w:lang w:eastAsia="en-US"/>
              </w:rPr>
            </w:pPr>
            <w:r w:rsidRPr="001609F9">
              <w:rPr>
                <w:lang w:eastAsia="en-US"/>
              </w:rPr>
              <w:t>-93.2 dBm/100 MHz</w:t>
            </w:r>
          </w:p>
          <w:p w14:paraId="055D9DBA" w14:textId="77777777" w:rsidR="00A302AC" w:rsidRPr="001609F9" w:rsidRDefault="00A302AC" w:rsidP="007E19A3">
            <w:pPr>
              <w:pStyle w:val="ECCTabletext"/>
              <w:rPr>
                <w:lang w:eastAsia="en-US"/>
              </w:rPr>
            </w:pPr>
            <w:r w:rsidRPr="001609F9">
              <w:rPr>
                <w:lang w:eastAsia="en-US"/>
              </w:rPr>
              <w:t>@ Δx = 5740 m</w:t>
            </w:r>
          </w:p>
        </w:tc>
        <w:tc>
          <w:tcPr>
            <w:tcW w:w="0" w:type="pct"/>
            <w:tcBorders>
              <w:top w:val="single" w:sz="4" w:space="0" w:color="FF0000"/>
              <w:left w:val="single" w:sz="4" w:space="0" w:color="D22A23"/>
              <w:bottom w:val="single" w:sz="4" w:space="0" w:color="FF0000"/>
              <w:right w:val="single" w:sz="4" w:space="0" w:color="D22A23"/>
            </w:tcBorders>
            <w:vAlign w:val="top"/>
            <w:hideMark/>
          </w:tcPr>
          <w:p w14:paraId="73789E84" w14:textId="77777777" w:rsidR="00A302AC" w:rsidRPr="001609F9" w:rsidRDefault="00A302AC" w:rsidP="007E19A3">
            <w:pPr>
              <w:pStyle w:val="ECCTabletext"/>
              <w:rPr>
                <w:lang w:eastAsia="en-US"/>
              </w:rPr>
            </w:pPr>
            <w:r w:rsidRPr="001609F9">
              <w:rPr>
                <w:lang w:eastAsia="en-US"/>
              </w:rPr>
              <w:t>-93.4 dBm/100 MHz</w:t>
            </w:r>
          </w:p>
          <w:p w14:paraId="756625C3" w14:textId="77777777" w:rsidR="00A302AC" w:rsidRPr="001609F9" w:rsidRDefault="00A302AC" w:rsidP="007E19A3">
            <w:pPr>
              <w:pStyle w:val="ECCTabletext"/>
              <w:rPr>
                <w:lang w:eastAsia="en-US"/>
              </w:rPr>
            </w:pPr>
            <w:r w:rsidRPr="001609F9">
              <w:rPr>
                <w:lang w:eastAsia="en-US"/>
              </w:rPr>
              <w:t>@ Δx = 5740 m</w:t>
            </w:r>
          </w:p>
        </w:tc>
      </w:tr>
      <w:tr w:rsidR="00A302AC" w:rsidRPr="001609F9" w14:paraId="6078AB62" w14:textId="77777777" w:rsidTr="00A302AC">
        <w:trPr>
          <w:trHeight w:val="199"/>
        </w:trPr>
        <w:tc>
          <w:tcPr>
            <w:tcW w:w="0" w:type="auto"/>
            <w:vMerge/>
            <w:tcBorders>
              <w:top w:val="single" w:sz="4" w:space="0" w:color="FF0000"/>
              <w:left w:val="single" w:sz="4" w:space="0" w:color="D22A23"/>
              <w:bottom w:val="single" w:sz="4" w:space="0" w:color="D22A23"/>
              <w:right w:val="single" w:sz="4" w:space="0" w:color="D22A23"/>
            </w:tcBorders>
            <w:hideMark/>
          </w:tcPr>
          <w:p w14:paraId="6C2EDE78" w14:textId="77777777" w:rsidR="00A302AC" w:rsidRPr="001609F9" w:rsidRDefault="00A302AC" w:rsidP="007E19A3">
            <w:pPr>
              <w:pStyle w:val="ECCTabletext"/>
              <w:rPr>
                <w:lang w:eastAsia="en-US"/>
              </w:rPr>
            </w:pPr>
          </w:p>
        </w:tc>
        <w:tc>
          <w:tcPr>
            <w:tcW w:w="0" w:type="pct"/>
            <w:tcBorders>
              <w:top w:val="single" w:sz="4" w:space="0" w:color="FF0000"/>
              <w:left w:val="single" w:sz="4" w:space="0" w:color="D22A23"/>
              <w:bottom w:val="single" w:sz="4" w:space="0" w:color="D22A23"/>
              <w:right w:val="single" w:sz="4" w:space="0" w:color="D22A23"/>
            </w:tcBorders>
            <w:hideMark/>
          </w:tcPr>
          <w:p w14:paraId="5D19956E" w14:textId="77777777" w:rsidR="00A302AC" w:rsidRPr="001609F9" w:rsidRDefault="00A302AC" w:rsidP="007E19A3">
            <w:pPr>
              <w:pStyle w:val="ECCTabletext"/>
              <w:rPr>
                <w:lang w:eastAsia="en-US"/>
              </w:rPr>
            </w:pPr>
            <w:r w:rsidRPr="001609F9">
              <w:rPr>
                <w:lang w:eastAsia="en-US"/>
              </w:rPr>
              <w:t>4.2-4.3 GHz</w:t>
            </w:r>
          </w:p>
          <w:p w14:paraId="39869645" w14:textId="77777777" w:rsidR="00A302AC" w:rsidRPr="001609F9" w:rsidRDefault="00A302AC" w:rsidP="007E19A3">
            <w:pPr>
              <w:pStyle w:val="ECCTabletext"/>
              <w:rPr>
                <w:lang w:eastAsia="en-US"/>
              </w:rPr>
            </w:pPr>
            <w:r w:rsidRPr="001609F9">
              <w:rPr>
                <w:lang w:eastAsia="en-US"/>
              </w:rPr>
              <w:t>(OOBE)</w:t>
            </w:r>
          </w:p>
        </w:tc>
        <w:tc>
          <w:tcPr>
            <w:tcW w:w="0" w:type="pct"/>
            <w:tcBorders>
              <w:top w:val="single" w:sz="4" w:space="0" w:color="FF0000"/>
              <w:left w:val="single" w:sz="4" w:space="0" w:color="D22A23"/>
              <w:bottom w:val="single" w:sz="4" w:space="0" w:color="D22A23"/>
              <w:right w:val="single" w:sz="4" w:space="0" w:color="D22A23"/>
            </w:tcBorders>
            <w:vAlign w:val="top"/>
            <w:hideMark/>
          </w:tcPr>
          <w:p w14:paraId="7B3FB1D3" w14:textId="77777777" w:rsidR="00A302AC" w:rsidRPr="001609F9" w:rsidRDefault="00A302AC" w:rsidP="007E19A3">
            <w:pPr>
              <w:pStyle w:val="ECCTabletext"/>
              <w:rPr>
                <w:lang w:eastAsia="en-US"/>
              </w:rPr>
            </w:pPr>
            <w:r w:rsidRPr="001609F9">
              <w:rPr>
                <w:lang w:eastAsia="en-US"/>
              </w:rPr>
              <w:t>-116.8 dBm/100 MHz</w:t>
            </w:r>
          </w:p>
          <w:p w14:paraId="5595E6E9" w14:textId="77777777" w:rsidR="00A302AC" w:rsidRPr="001609F9" w:rsidRDefault="00A302AC" w:rsidP="007E19A3">
            <w:pPr>
              <w:pStyle w:val="ECCTabletext"/>
              <w:rPr>
                <w:lang w:eastAsia="en-US"/>
              </w:rPr>
            </w:pPr>
            <w:r w:rsidRPr="001609F9">
              <w:rPr>
                <w:lang w:eastAsia="en-US"/>
              </w:rPr>
              <w:t>@ Δx = 5740 m</w:t>
            </w:r>
          </w:p>
        </w:tc>
        <w:tc>
          <w:tcPr>
            <w:tcW w:w="0" w:type="pct"/>
            <w:tcBorders>
              <w:top w:val="single" w:sz="4" w:space="0" w:color="FF0000"/>
              <w:left w:val="single" w:sz="4" w:space="0" w:color="D22A23"/>
              <w:bottom w:val="single" w:sz="4" w:space="0" w:color="D22A23"/>
              <w:right w:val="single" w:sz="4" w:space="0" w:color="D22A23"/>
            </w:tcBorders>
            <w:vAlign w:val="top"/>
            <w:hideMark/>
          </w:tcPr>
          <w:p w14:paraId="72C84AD7" w14:textId="77777777" w:rsidR="00A302AC" w:rsidRPr="001609F9" w:rsidRDefault="00A302AC" w:rsidP="007E19A3">
            <w:pPr>
              <w:pStyle w:val="ECCTabletext"/>
              <w:rPr>
                <w:lang w:eastAsia="en-US"/>
              </w:rPr>
            </w:pPr>
            <w:r w:rsidRPr="001609F9">
              <w:rPr>
                <w:lang w:eastAsia="en-US"/>
              </w:rPr>
              <w:t>-117.0 dBm/100 MHz</w:t>
            </w:r>
          </w:p>
          <w:p w14:paraId="08EBFDEA" w14:textId="77777777" w:rsidR="00A302AC" w:rsidRPr="001609F9" w:rsidRDefault="00A302AC" w:rsidP="007E19A3">
            <w:pPr>
              <w:pStyle w:val="ECCTabletext"/>
              <w:rPr>
                <w:lang w:eastAsia="en-US"/>
              </w:rPr>
            </w:pPr>
            <w:r w:rsidRPr="001609F9">
              <w:rPr>
                <w:lang w:eastAsia="en-US"/>
              </w:rPr>
              <w:t>@ Δx = 5740 m</w:t>
            </w:r>
          </w:p>
        </w:tc>
      </w:tr>
    </w:tbl>
    <w:p w14:paraId="1053C358" w14:textId="77777777" w:rsidR="00A302AC" w:rsidRPr="001609F9" w:rsidRDefault="00A302AC" w:rsidP="00A302AC">
      <w:r w:rsidRPr="001609F9">
        <w:t>Δx is the distance from touch down point (TDP) of the aircraft to BS, where BS causes the highest interference to Radio Altimeter in the given altitude.</w:t>
      </w:r>
    </w:p>
    <w:p w14:paraId="7879BA4B" w14:textId="77777777" w:rsidR="00A302AC" w:rsidRPr="001609F9" w:rsidRDefault="00A302AC" w:rsidP="00A302AC">
      <w:r w:rsidRPr="001609F9">
        <w:t xml:space="preserve">The margins with the peak interference levels are calculated for two deployment scenarios with comparing the maximum interference threshold levels of the RA models, which is shown in </w:t>
      </w:r>
      <w:r w:rsidRPr="001609F9">
        <w:fldChar w:fldCharType="begin"/>
      </w:r>
      <w:r w:rsidRPr="001609F9">
        <w:instrText xml:space="preserve"> REF _Ref166796074 \h </w:instrText>
      </w:r>
      <w:r w:rsidRPr="001609F9">
        <w:fldChar w:fldCharType="separate"/>
      </w:r>
      <w:r w:rsidRPr="001609F9">
        <w:t>Table 112</w:t>
      </w:r>
      <w:r w:rsidRPr="001609F9">
        <w:fldChar w:fldCharType="end"/>
      </w:r>
      <w:r w:rsidRPr="001609F9">
        <w:t xml:space="preserve">. </w:t>
      </w:r>
    </w:p>
    <w:p w14:paraId="1CBE4F46" w14:textId="77777777" w:rsidR="003C552A" w:rsidRPr="001609F9" w:rsidRDefault="003C552A" w:rsidP="003C552A">
      <w:pPr>
        <w:pStyle w:val="Caption"/>
        <w:keepLines w:val="0"/>
        <w:widowControl w:val="0"/>
      </w:pPr>
      <w:bookmarkStart w:id="841" w:name="_Ref166796074"/>
      <w:r w:rsidRPr="001609F9">
        <w:br w:type="page"/>
      </w:r>
    </w:p>
    <w:p w14:paraId="70ECB958" w14:textId="53DE931B" w:rsidR="00A302AC" w:rsidRPr="001609F9" w:rsidRDefault="00A302AC" w:rsidP="003C552A">
      <w:pPr>
        <w:pStyle w:val="Caption"/>
        <w:keepLines w:val="0"/>
        <w:widowControl w:val="0"/>
      </w:pPr>
      <w:r w:rsidRPr="001609F9">
        <w:lastRenderedPageBreak/>
        <w:t xml:space="preserve">Table </w:t>
      </w:r>
      <w:r w:rsidRPr="001609F9">
        <w:fldChar w:fldCharType="begin"/>
      </w:r>
      <w:r w:rsidRPr="001609F9">
        <w:instrText xml:space="preserve"> SEQ Table \* ARABIC </w:instrText>
      </w:r>
      <w:r w:rsidRPr="001609F9">
        <w:fldChar w:fldCharType="separate"/>
      </w:r>
      <w:r w:rsidRPr="001609F9">
        <w:t>112</w:t>
      </w:r>
      <w:r w:rsidRPr="001609F9">
        <w:fldChar w:fldCharType="end"/>
      </w:r>
      <w:bookmarkEnd w:id="841"/>
      <w:r w:rsidRPr="001609F9">
        <w:t>: Margin which AAS BS with subarray does not exceed Maximum interference threshold of RA models by in-band and out of band emission of BS</w:t>
      </w:r>
    </w:p>
    <w:tbl>
      <w:tblPr>
        <w:tblW w:w="9465" w:type="dxa"/>
        <w:tblInd w:w="-10" w:type="dxa"/>
        <w:tblLayout w:type="fixed"/>
        <w:tblCellMar>
          <w:left w:w="99" w:type="dxa"/>
          <w:right w:w="99" w:type="dxa"/>
        </w:tblCellMar>
        <w:tblLook w:val="04A0" w:firstRow="1" w:lastRow="0" w:firstColumn="1" w:lastColumn="0" w:noHBand="0" w:noVBand="1"/>
      </w:tblPr>
      <w:tblGrid>
        <w:gridCol w:w="852"/>
        <w:gridCol w:w="1434"/>
        <w:gridCol w:w="1398"/>
        <w:gridCol w:w="1477"/>
        <w:gridCol w:w="1434"/>
        <w:gridCol w:w="1477"/>
        <w:gridCol w:w="1393"/>
      </w:tblGrid>
      <w:tr w:rsidR="00A302AC" w:rsidRPr="001609F9" w14:paraId="53EF2C9F" w14:textId="77777777" w:rsidTr="00A302AC">
        <w:trPr>
          <w:trHeight w:val="397"/>
        </w:trPr>
        <w:tc>
          <w:tcPr>
            <w:tcW w:w="852" w:type="dxa"/>
            <w:vMerge w:val="restart"/>
            <w:tcBorders>
              <w:top w:val="single" w:sz="8" w:space="0" w:color="CC3300"/>
              <w:left w:val="single" w:sz="8" w:space="0" w:color="CC3300"/>
              <w:bottom w:val="single" w:sz="4" w:space="0" w:color="D2232A"/>
              <w:right w:val="single" w:sz="8" w:space="0" w:color="FFFFFF" w:themeColor="background1"/>
            </w:tcBorders>
            <w:shd w:val="clear" w:color="auto" w:fill="D22A23"/>
            <w:vAlign w:val="center"/>
            <w:hideMark/>
          </w:tcPr>
          <w:p w14:paraId="448F469A" w14:textId="77777777" w:rsidR="00A302AC" w:rsidRPr="001609F9" w:rsidRDefault="00A302AC" w:rsidP="003C552A">
            <w:pPr>
              <w:pStyle w:val="ECCTableHeaderwhitefont"/>
              <w:keepNext w:val="0"/>
              <w:widowControl w:val="0"/>
              <w:rPr>
                <w:bCs w:val="0"/>
              </w:rPr>
            </w:pPr>
            <w:r w:rsidRPr="001609F9">
              <w:rPr>
                <w:bCs w:val="0"/>
              </w:rPr>
              <w:t>Model</w:t>
            </w:r>
          </w:p>
        </w:tc>
        <w:tc>
          <w:tcPr>
            <w:tcW w:w="4312" w:type="dxa"/>
            <w:gridSpan w:val="3"/>
            <w:tcBorders>
              <w:top w:val="single" w:sz="8" w:space="0" w:color="CC3300"/>
              <w:left w:val="single" w:sz="8" w:space="0" w:color="FFFFFF" w:themeColor="background1"/>
              <w:bottom w:val="single" w:sz="8" w:space="0" w:color="FFFFFF" w:themeColor="background1"/>
              <w:right w:val="single" w:sz="8" w:space="0" w:color="FFFFFF" w:themeColor="background1"/>
            </w:tcBorders>
            <w:shd w:val="clear" w:color="auto" w:fill="D22A23"/>
            <w:vAlign w:val="center"/>
            <w:hideMark/>
          </w:tcPr>
          <w:p w14:paraId="47944F7F" w14:textId="77777777" w:rsidR="00A302AC" w:rsidRPr="001609F9" w:rsidRDefault="00A302AC" w:rsidP="003C552A">
            <w:pPr>
              <w:pStyle w:val="ECCTableHeaderwhitefont"/>
              <w:keepNext w:val="0"/>
              <w:widowControl w:val="0"/>
              <w:rPr>
                <w:bCs w:val="0"/>
              </w:rPr>
            </w:pPr>
            <w:r w:rsidRPr="001609F9">
              <w:rPr>
                <w:bCs w:val="0"/>
              </w:rPr>
              <w:t>200 feet (Suburban / Urban)</w:t>
            </w:r>
          </w:p>
        </w:tc>
        <w:tc>
          <w:tcPr>
            <w:tcW w:w="4307" w:type="dxa"/>
            <w:gridSpan w:val="3"/>
            <w:tcBorders>
              <w:top w:val="single" w:sz="8" w:space="0" w:color="CC3300"/>
              <w:left w:val="single" w:sz="8" w:space="0" w:color="FFFFFF" w:themeColor="background1"/>
              <w:bottom w:val="single" w:sz="8" w:space="0" w:color="FFFFFF" w:themeColor="background1"/>
              <w:right w:val="single" w:sz="8" w:space="0" w:color="CC3300"/>
            </w:tcBorders>
            <w:shd w:val="clear" w:color="auto" w:fill="D22A23"/>
            <w:vAlign w:val="center"/>
            <w:hideMark/>
          </w:tcPr>
          <w:p w14:paraId="1FBA94E7" w14:textId="77777777" w:rsidR="00A302AC" w:rsidRPr="001609F9" w:rsidRDefault="00A302AC" w:rsidP="003C552A">
            <w:pPr>
              <w:pStyle w:val="ECCTableHeaderwhitefont"/>
              <w:keepNext w:val="0"/>
              <w:widowControl w:val="0"/>
              <w:rPr>
                <w:bCs w:val="0"/>
              </w:rPr>
            </w:pPr>
            <w:r w:rsidRPr="001609F9">
              <w:rPr>
                <w:bCs w:val="0"/>
              </w:rPr>
              <w:t>1000 feet (Suburban / Urban)</w:t>
            </w:r>
          </w:p>
        </w:tc>
      </w:tr>
      <w:tr w:rsidR="00A302AC" w:rsidRPr="001609F9" w14:paraId="1D0FC1BD" w14:textId="77777777" w:rsidTr="00A302AC">
        <w:trPr>
          <w:trHeight w:val="397"/>
        </w:trPr>
        <w:tc>
          <w:tcPr>
            <w:tcW w:w="852" w:type="dxa"/>
            <w:vMerge/>
            <w:tcBorders>
              <w:top w:val="single" w:sz="8" w:space="0" w:color="CC3300"/>
              <w:left w:val="single" w:sz="8" w:space="0" w:color="CC3300"/>
              <w:bottom w:val="single" w:sz="4" w:space="0" w:color="D2232A"/>
              <w:right w:val="single" w:sz="8" w:space="0" w:color="FFFFFF" w:themeColor="background1"/>
            </w:tcBorders>
            <w:vAlign w:val="center"/>
            <w:hideMark/>
          </w:tcPr>
          <w:p w14:paraId="198FAD46" w14:textId="77777777" w:rsidR="00A302AC" w:rsidRPr="001609F9" w:rsidRDefault="00A302AC" w:rsidP="003C552A">
            <w:pPr>
              <w:pStyle w:val="ECCTableHeaderwhitefont"/>
              <w:keepNext w:val="0"/>
              <w:widowControl w:val="0"/>
              <w:rPr>
                <w:b w:val="0"/>
              </w:rPr>
            </w:pPr>
          </w:p>
        </w:tc>
        <w:tc>
          <w:tcPr>
            <w:tcW w:w="143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2A23"/>
            <w:vAlign w:val="center"/>
            <w:hideMark/>
          </w:tcPr>
          <w:p w14:paraId="37F72448" w14:textId="77777777" w:rsidR="00A302AC" w:rsidRPr="001609F9" w:rsidRDefault="00A302AC" w:rsidP="003C552A">
            <w:pPr>
              <w:pStyle w:val="ECCTableHeaderwhitefont"/>
              <w:keepNext w:val="0"/>
              <w:widowControl w:val="0"/>
              <w:rPr>
                <w:bCs w:val="0"/>
              </w:rPr>
            </w:pPr>
            <w:r w:rsidRPr="001609F9">
              <w:rPr>
                <w:bCs w:val="0"/>
              </w:rPr>
              <w:t>4.0-4.1 GHz</w:t>
            </w:r>
          </w:p>
        </w:tc>
        <w:tc>
          <w:tcPr>
            <w:tcW w:w="1399"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2A23"/>
            <w:vAlign w:val="center"/>
            <w:hideMark/>
          </w:tcPr>
          <w:p w14:paraId="1F37AD6F" w14:textId="77777777" w:rsidR="00A302AC" w:rsidRPr="001609F9" w:rsidRDefault="00A302AC" w:rsidP="003C552A">
            <w:pPr>
              <w:pStyle w:val="ECCTableHeaderwhitefont"/>
              <w:keepNext w:val="0"/>
              <w:widowControl w:val="0"/>
              <w:rPr>
                <w:bCs w:val="0"/>
              </w:rPr>
            </w:pPr>
            <w:r w:rsidRPr="001609F9">
              <w:rPr>
                <w:bCs w:val="0"/>
              </w:rPr>
              <w:t>4.1-4.2 GHz</w:t>
            </w:r>
          </w:p>
        </w:tc>
        <w:tc>
          <w:tcPr>
            <w:tcW w:w="147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2A23"/>
            <w:vAlign w:val="center"/>
            <w:hideMark/>
          </w:tcPr>
          <w:p w14:paraId="3605358B" w14:textId="77777777" w:rsidR="00A302AC" w:rsidRPr="001609F9" w:rsidRDefault="00A302AC" w:rsidP="003C552A">
            <w:pPr>
              <w:pStyle w:val="ECCTableHeaderwhitefont"/>
              <w:keepNext w:val="0"/>
              <w:widowControl w:val="0"/>
              <w:rPr>
                <w:bCs w:val="0"/>
              </w:rPr>
            </w:pPr>
            <w:r w:rsidRPr="001609F9">
              <w:rPr>
                <w:bCs w:val="0"/>
              </w:rPr>
              <w:t>4.2-4.3 GHz</w:t>
            </w:r>
          </w:p>
        </w:tc>
        <w:tc>
          <w:tcPr>
            <w:tcW w:w="143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2A23"/>
            <w:vAlign w:val="center"/>
            <w:hideMark/>
          </w:tcPr>
          <w:p w14:paraId="00E3F482" w14:textId="77777777" w:rsidR="00A302AC" w:rsidRPr="001609F9" w:rsidRDefault="00A302AC" w:rsidP="003C552A">
            <w:pPr>
              <w:pStyle w:val="ECCTableHeaderwhitefont"/>
              <w:keepNext w:val="0"/>
              <w:widowControl w:val="0"/>
              <w:rPr>
                <w:bCs w:val="0"/>
              </w:rPr>
            </w:pPr>
            <w:r w:rsidRPr="001609F9">
              <w:rPr>
                <w:bCs w:val="0"/>
              </w:rPr>
              <w:t>4.0-4.1 GHz</w:t>
            </w:r>
          </w:p>
        </w:tc>
        <w:tc>
          <w:tcPr>
            <w:tcW w:w="147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2A23"/>
            <w:vAlign w:val="center"/>
            <w:hideMark/>
          </w:tcPr>
          <w:p w14:paraId="4427DEFE" w14:textId="77777777" w:rsidR="00A302AC" w:rsidRPr="001609F9" w:rsidRDefault="00A302AC" w:rsidP="003C552A">
            <w:pPr>
              <w:pStyle w:val="ECCTableHeaderwhitefont"/>
              <w:keepNext w:val="0"/>
              <w:widowControl w:val="0"/>
              <w:rPr>
                <w:bCs w:val="0"/>
              </w:rPr>
            </w:pPr>
            <w:r w:rsidRPr="001609F9">
              <w:rPr>
                <w:bCs w:val="0"/>
              </w:rPr>
              <w:t>4.1-4.2 GHz</w:t>
            </w:r>
          </w:p>
        </w:tc>
        <w:tc>
          <w:tcPr>
            <w:tcW w:w="1394" w:type="dxa"/>
            <w:tcBorders>
              <w:top w:val="single" w:sz="8" w:space="0" w:color="FFFFFF" w:themeColor="background1"/>
              <w:left w:val="single" w:sz="8" w:space="0" w:color="FFFFFF" w:themeColor="background1"/>
              <w:bottom w:val="single" w:sz="8" w:space="0" w:color="FFFFFF" w:themeColor="background1"/>
              <w:right w:val="single" w:sz="8" w:space="0" w:color="CC3300"/>
            </w:tcBorders>
            <w:shd w:val="clear" w:color="auto" w:fill="D22A23"/>
            <w:vAlign w:val="center"/>
            <w:hideMark/>
          </w:tcPr>
          <w:p w14:paraId="48A27FDB" w14:textId="77777777" w:rsidR="00A302AC" w:rsidRPr="001609F9" w:rsidRDefault="00A302AC" w:rsidP="003C552A">
            <w:pPr>
              <w:pStyle w:val="ECCTableHeaderwhitefont"/>
              <w:keepNext w:val="0"/>
              <w:widowControl w:val="0"/>
              <w:rPr>
                <w:bCs w:val="0"/>
              </w:rPr>
            </w:pPr>
            <w:r w:rsidRPr="001609F9">
              <w:rPr>
                <w:bCs w:val="0"/>
              </w:rPr>
              <w:t>4.2-4.3 GHz</w:t>
            </w:r>
          </w:p>
        </w:tc>
      </w:tr>
      <w:tr w:rsidR="00A302AC" w:rsidRPr="001609F9" w14:paraId="38268BD4" w14:textId="77777777" w:rsidTr="00A302AC">
        <w:trPr>
          <w:trHeight w:val="397"/>
        </w:trPr>
        <w:tc>
          <w:tcPr>
            <w:tcW w:w="852" w:type="dxa"/>
            <w:vMerge/>
            <w:tcBorders>
              <w:top w:val="single" w:sz="8" w:space="0" w:color="CC3300"/>
              <w:left w:val="single" w:sz="8" w:space="0" w:color="CC3300"/>
              <w:bottom w:val="single" w:sz="4" w:space="0" w:color="D2232A"/>
              <w:right w:val="single" w:sz="8" w:space="0" w:color="FFFFFF" w:themeColor="background1"/>
            </w:tcBorders>
            <w:vAlign w:val="center"/>
            <w:hideMark/>
          </w:tcPr>
          <w:p w14:paraId="00882696" w14:textId="77777777" w:rsidR="00A302AC" w:rsidRPr="001609F9" w:rsidRDefault="00A302AC" w:rsidP="003C552A">
            <w:pPr>
              <w:pStyle w:val="ECCTableHeaderwhitefont"/>
              <w:keepNext w:val="0"/>
              <w:widowControl w:val="0"/>
              <w:rPr>
                <w:b w:val="0"/>
              </w:rPr>
            </w:pPr>
          </w:p>
        </w:tc>
        <w:tc>
          <w:tcPr>
            <w:tcW w:w="2834" w:type="dxa"/>
            <w:gridSpan w:val="2"/>
            <w:tcBorders>
              <w:top w:val="single" w:sz="8" w:space="0" w:color="FFFFFF" w:themeColor="background1"/>
              <w:left w:val="single" w:sz="8" w:space="0" w:color="FFFFFF" w:themeColor="background1"/>
              <w:bottom w:val="single" w:sz="4" w:space="0" w:color="FFFFFF" w:themeColor="background1"/>
              <w:right w:val="single" w:sz="8" w:space="0" w:color="FFFFFF" w:themeColor="background1"/>
            </w:tcBorders>
            <w:shd w:val="clear" w:color="auto" w:fill="D22A23"/>
            <w:vAlign w:val="center"/>
            <w:hideMark/>
          </w:tcPr>
          <w:p w14:paraId="023D0171" w14:textId="77777777" w:rsidR="00A302AC" w:rsidRPr="001609F9" w:rsidRDefault="00A302AC" w:rsidP="003C552A">
            <w:pPr>
              <w:pStyle w:val="ECCTableHeaderwhitefont"/>
              <w:keepNext w:val="0"/>
              <w:widowControl w:val="0"/>
              <w:rPr>
                <w:bCs w:val="0"/>
              </w:rPr>
            </w:pPr>
            <w:r w:rsidRPr="001609F9">
              <w:rPr>
                <w:bCs w:val="0"/>
              </w:rPr>
              <w:t>Blocking effect of RA</w:t>
            </w:r>
          </w:p>
        </w:tc>
        <w:tc>
          <w:tcPr>
            <w:tcW w:w="1478" w:type="dxa"/>
            <w:tcBorders>
              <w:top w:val="single" w:sz="8" w:space="0" w:color="FFFFFF" w:themeColor="background1"/>
              <w:left w:val="single" w:sz="8" w:space="0" w:color="FFFFFF" w:themeColor="background1"/>
              <w:bottom w:val="single" w:sz="4" w:space="0" w:color="FFFFFF" w:themeColor="background1"/>
              <w:right w:val="single" w:sz="8" w:space="0" w:color="FFFFFF" w:themeColor="background1"/>
            </w:tcBorders>
            <w:shd w:val="clear" w:color="auto" w:fill="D22A23"/>
            <w:vAlign w:val="center"/>
            <w:hideMark/>
          </w:tcPr>
          <w:p w14:paraId="796D0153" w14:textId="77777777" w:rsidR="00A302AC" w:rsidRPr="001609F9" w:rsidRDefault="00A302AC" w:rsidP="003C552A">
            <w:pPr>
              <w:pStyle w:val="ECCTableHeaderwhitefont"/>
              <w:keepNext w:val="0"/>
              <w:widowControl w:val="0"/>
              <w:rPr>
                <w:bCs w:val="0"/>
              </w:rPr>
            </w:pPr>
            <w:r w:rsidRPr="001609F9">
              <w:rPr>
                <w:bCs w:val="0"/>
              </w:rPr>
              <w:t>OOBE effect</w:t>
            </w:r>
          </w:p>
        </w:tc>
        <w:tc>
          <w:tcPr>
            <w:tcW w:w="2913" w:type="dxa"/>
            <w:gridSpan w:val="2"/>
            <w:tcBorders>
              <w:top w:val="single" w:sz="8" w:space="0" w:color="FFFFFF" w:themeColor="background1"/>
              <w:left w:val="single" w:sz="8" w:space="0" w:color="FFFFFF" w:themeColor="background1"/>
              <w:bottom w:val="single" w:sz="4" w:space="0" w:color="FFFFFF" w:themeColor="background1"/>
              <w:right w:val="single" w:sz="8" w:space="0" w:color="FFFFFF" w:themeColor="background1"/>
            </w:tcBorders>
            <w:shd w:val="clear" w:color="auto" w:fill="D22A23"/>
            <w:vAlign w:val="center"/>
            <w:hideMark/>
          </w:tcPr>
          <w:p w14:paraId="65D8B81C" w14:textId="77777777" w:rsidR="00A302AC" w:rsidRPr="001609F9" w:rsidRDefault="00A302AC" w:rsidP="003C552A">
            <w:pPr>
              <w:pStyle w:val="ECCTableHeaderwhitefont"/>
              <w:keepNext w:val="0"/>
              <w:widowControl w:val="0"/>
              <w:rPr>
                <w:bCs w:val="0"/>
              </w:rPr>
            </w:pPr>
            <w:r w:rsidRPr="001609F9">
              <w:rPr>
                <w:bCs w:val="0"/>
              </w:rPr>
              <w:t>Blocking effect of RA</w:t>
            </w:r>
          </w:p>
        </w:tc>
        <w:tc>
          <w:tcPr>
            <w:tcW w:w="1394" w:type="dxa"/>
            <w:tcBorders>
              <w:top w:val="single" w:sz="8" w:space="0" w:color="FFFFFF" w:themeColor="background1"/>
              <w:left w:val="single" w:sz="8" w:space="0" w:color="FFFFFF" w:themeColor="background1"/>
              <w:bottom w:val="single" w:sz="4" w:space="0" w:color="D2232A"/>
              <w:right w:val="single" w:sz="8" w:space="0" w:color="CC3300"/>
            </w:tcBorders>
            <w:shd w:val="clear" w:color="auto" w:fill="D22A23"/>
            <w:vAlign w:val="center"/>
            <w:hideMark/>
          </w:tcPr>
          <w:p w14:paraId="461BEB81" w14:textId="77777777" w:rsidR="00A302AC" w:rsidRPr="001609F9" w:rsidRDefault="00A302AC" w:rsidP="003C552A">
            <w:pPr>
              <w:pStyle w:val="ECCTableHeaderwhitefont"/>
              <w:keepNext w:val="0"/>
              <w:widowControl w:val="0"/>
              <w:rPr>
                <w:bCs w:val="0"/>
              </w:rPr>
            </w:pPr>
            <w:r w:rsidRPr="001609F9">
              <w:rPr>
                <w:bCs w:val="0"/>
              </w:rPr>
              <w:t>OOBE effect</w:t>
            </w:r>
          </w:p>
        </w:tc>
      </w:tr>
      <w:tr w:rsidR="00A302AC" w:rsidRPr="001609F9" w14:paraId="7AF3F215" w14:textId="77777777" w:rsidTr="00A302AC">
        <w:trPr>
          <w:trHeight w:val="454"/>
        </w:trPr>
        <w:tc>
          <w:tcPr>
            <w:tcW w:w="852" w:type="dxa"/>
            <w:tcBorders>
              <w:top w:val="single" w:sz="4" w:space="0" w:color="D2232A"/>
              <w:left w:val="single" w:sz="4" w:space="0" w:color="D2232A"/>
              <w:bottom w:val="single" w:sz="4" w:space="0" w:color="D2232A"/>
              <w:right w:val="single" w:sz="4" w:space="0" w:color="D2232A"/>
            </w:tcBorders>
            <w:vAlign w:val="center"/>
            <w:hideMark/>
          </w:tcPr>
          <w:p w14:paraId="39CF274C" w14:textId="77777777" w:rsidR="00A302AC" w:rsidRPr="001609F9" w:rsidRDefault="00A302AC" w:rsidP="003C552A">
            <w:pPr>
              <w:pStyle w:val="ECCTabletext"/>
              <w:keepNext w:val="0"/>
              <w:widowControl w:val="0"/>
            </w:pPr>
            <w:r w:rsidRPr="001609F9">
              <w:t>F</w:t>
            </w:r>
          </w:p>
        </w:tc>
        <w:tc>
          <w:tcPr>
            <w:tcW w:w="1435" w:type="dxa"/>
            <w:tcBorders>
              <w:top w:val="single" w:sz="4" w:space="0" w:color="D2232A"/>
              <w:left w:val="single" w:sz="4" w:space="0" w:color="D2232A"/>
              <w:bottom w:val="single" w:sz="4" w:space="0" w:color="D2232A"/>
              <w:right w:val="single" w:sz="4" w:space="0" w:color="D2232A"/>
            </w:tcBorders>
            <w:vAlign w:val="center"/>
            <w:hideMark/>
          </w:tcPr>
          <w:p w14:paraId="5B235BEF" w14:textId="77777777" w:rsidR="00A302AC" w:rsidRPr="001609F9" w:rsidRDefault="00A302AC" w:rsidP="003C552A">
            <w:pPr>
              <w:pStyle w:val="ECCTabletext"/>
              <w:keepNext w:val="0"/>
              <w:widowControl w:val="0"/>
            </w:pPr>
            <w:r w:rsidRPr="001609F9">
              <w:t>73.3 / 70.2</w:t>
            </w:r>
          </w:p>
        </w:tc>
        <w:tc>
          <w:tcPr>
            <w:tcW w:w="1399" w:type="dxa"/>
            <w:tcBorders>
              <w:top w:val="single" w:sz="4" w:space="0" w:color="D2232A"/>
              <w:left w:val="single" w:sz="4" w:space="0" w:color="D2232A"/>
              <w:bottom w:val="single" w:sz="4" w:space="0" w:color="D2232A"/>
              <w:right w:val="single" w:sz="4" w:space="0" w:color="D2232A"/>
            </w:tcBorders>
            <w:vAlign w:val="center"/>
            <w:hideMark/>
          </w:tcPr>
          <w:p w14:paraId="768ACB0B" w14:textId="77777777" w:rsidR="00A302AC" w:rsidRPr="001609F9" w:rsidRDefault="00A302AC" w:rsidP="003C552A">
            <w:pPr>
              <w:pStyle w:val="ECCTabletext"/>
              <w:keepNext w:val="0"/>
              <w:widowControl w:val="0"/>
            </w:pPr>
            <w:r w:rsidRPr="001609F9">
              <w:t>71.5 / 68.4</w:t>
            </w:r>
          </w:p>
        </w:tc>
        <w:tc>
          <w:tcPr>
            <w:tcW w:w="1478" w:type="dxa"/>
            <w:tcBorders>
              <w:top w:val="single" w:sz="4" w:space="0" w:color="D2232A"/>
              <w:left w:val="single" w:sz="4" w:space="0" w:color="D2232A"/>
              <w:bottom w:val="single" w:sz="4" w:space="0" w:color="D2232A"/>
              <w:right w:val="single" w:sz="4" w:space="0" w:color="D2232A"/>
            </w:tcBorders>
            <w:vAlign w:val="center"/>
            <w:hideMark/>
          </w:tcPr>
          <w:p w14:paraId="459C626D" w14:textId="77777777" w:rsidR="00A302AC" w:rsidRPr="001609F9" w:rsidRDefault="00A302AC" w:rsidP="003C552A">
            <w:pPr>
              <w:pStyle w:val="ECCTabletext"/>
              <w:keepNext w:val="0"/>
              <w:widowControl w:val="0"/>
            </w:pPr>
            <w:r w:rsidRPr="001609F9">
              <w:t>55.1 / 52.0</w:t>
            </w:r>
          </w:p>
        </w:tc>
        <w:tc>
          <w:tcPr>
            <w:tcW w:w="1435" w:type="dxa"/>
            <w:tcBorders>
              <w:top w:val="single" w:sz="4" w:space="0" w:color="D2232A"/>
              <w:left w:val="single" w:sz="4" w:space="0" w:color="D2232A"/>
              <w:bottom w:val="single" w:sz="4" w:space="0" w:color="D2232A"/>
              <w:right w:val="single" w:sz="4" w:space="0" w:color="D2232A"/>
            </w:tcBorders>
            <w:vAlign w:val="center"/>
            <w:hideMark/>
          </w:tcPr>
          <w:p w14:paraId="1B78CC23" w14:textId="77777777" w:rsidR="00A302AC" w:rsidRPr="001609F9" w:rsidRDefault="00A302AC" w:rsidP="003C552A">
            <w:pPr>
              <w:pStyle w:val="ECCTabletext"/>
              <w:keepNext w:val="0"/>
              <w:widowControl w:val="0"/>
            </w:pPr>
            <w:r w:rsidRPr="001609F9">
              <w:t>57.0 / 57.2</w:t>
            </w:r>
          </w:p>
        </w:tc>
        <w:tc>
          <w:tcPr>
            <w:tcW w:w="1478" w:type="dxa"/>
            <w:tcBorders>
              <w:top w:val="single" w:sz="4" w:space="0" w:color="D2232A"/>
              <w:left w:val="single" w:sz="4" w:space="0" w:color="D2232A"/>
              <w:bottom w:val="single" w:sz="4" w:space="0" w:color="D2232A"/>
              <w:right w:val="single" w:sz="4" w:space="0" w:color="D2232A"/>
            </w:tcBorders>
            <w:vAlign w:val="center"/>
            <w:hideMark/>
          </w:tcPr>
          <w:p w14:paraId="043C1AB5" w14:textId="77777777" w:rsidR="00A302AC" w:rsidRPr="001609F9" w:rsidRDefault="00A302AC" w:rsidP="003C552A">
            <w:pPr>
              <w:pStyle w:val="ECCTabletext"/>
              <w:keepNext w:val="0"/>
              <w:widowControl w:val="0"/>
            </w:pPr>
            <w:r w:rsidRPr="001609F9">
              <w:t>54.4 / 54.4</w:t>
            </w:r>
          </w:p>
        </w:tc>
        <w:tc>
          <w:tcPr>
            <w:tcW w:w="1394" w:type="dxa"/>
            <w:tcBorders>
              <w:top w:val="single" w:sz="4" w:space="0" w:color="D2232A"/>
              <w:left w:val="single" w:sz="4" w:space="0" w:color="D2232A"/>
              <w:bottom w:val="single" w:sz="4" w:space="0" w:color="D2232A"/>
              <w:right w:val="single" w:sz="4" w:space="0" w:color="D2232A"/>
            </w:tcBorders>
            <w:vAlign w:val="center"/>
            <w:hideMark/>
          </w:tcPr>
          <w:p w14:paraId="10D949E1" w14:textId="77777777" w:rsidR="00A302AC" w:rsidRPr="001609F9" w:rsidRDefault="00A302AC" w:rsidP="003C552A">
            <w:pPr>
              <w:pStyle w:val="ECCTabletext"/>
              <w:keepNext w:val="0"/>
              <w:widowControl w:val="0"/>
            </w:pPr>
            <w:r w:rsidRPr="001609F9">
              <w:t>31.8 / 32.0</w:t>
            </w:r>
          </w:p>
        </w:tc>
      </w:tr>
      <w:tr w:rsidR="00A302AC" w:rsidRPr="001609F9" w14:paraId="64CFB305" w14:textId="77777777" w:rsidTr="00A302AC">
        <w:trPr>
          <w:trHeight w:val="454"/>
        </w:trPr>
        <w:tc>
          <w:tcPr>
            <w:tcW w:w="852" w:type="dxa"/>
            <w:tcBorders>
              <w:top w:val="single" w:sz="4" w:space="0" w:color="D2232A"/>
              <w:left w:val="single" w:sz="4" w:space="0" w:color="D2232A"/>
              <w:bottom w:val="single" w:sz="4" w:space="0" w:color="D2232A"/>
              <w:right w:val="single" w:sz="4" w:space="0" w:color="D2232A"/>
            </w:tcBorders>
            <w:vAlign w:val="center"/>
            <w:hideMark/>
          </w:tcPr>
          <w:p w14:paraId="7B9B1C6A" w14:textId="77777777" w:rsidR="00A302AC" w:rsidRPr="001609F9" w:rsidRDefault="00A302AC" w:rsidP="003C552A">
            <w:pPr>
              <w:pStyle w:val="ECCTabletext"/>
              <w:keepNext w:val="0"/>
              <w:widowControl w:val="0"/>
            </w:pPr>
            <w:r w:rsidRPr="001609F9">
              <w:t>L</w:t>
            </w:r>
          </w:p>
        </w:tc>
        <w:tc>
          <w:tcPr>
            <w:tcW w:w="1435" w:type="dxa"/>
            <w:tcBorders>
              <w:top w:val="single" w:sz="4" w:space="0" w:color="D2232A"/>
              <w:left w:val="single" w:sz="4" w:space="0" w:color="D2232A"/>
              <w:bottom w:val="single" w:sz="4" w:space="0" w:color="D2232A"/>
              <w:right w:val="single" w:sz="4" w:space="0" w:color="D2232A"/>
            </w:tcBorders>
            <w:vAlign w:val="center"/>
            <w:hideMark/>
          </w:tcPr>
          <w:p w14:paraId="089E1A67" w14:textId="77777777" w:rsidR="00A302AC" w:rsidRPr="001609F9" w:rsidRDefault="00A302AC" w:rsidP="003C552A">
            <w:pPr>
              <w:pStyle w:val="ECCTabletext"/>
              <w:keepNext w:val="0"/>
              <w:widowControl w:val="0"/>
            </w:pPr>
            <w:r w:rsidRPr="001609F9">
              <w:t>100.3 / 97.2</w:t>
            </w:r>
          </w:p>
        </w:tc>
        <w:tc>
          <w:tcPr>
            <w:tcW w:w="1399" w:type="dxa"/>
            <w:tcBorders>
              <w:top w:val="single" w:sz="4" w:space="0" w:color="D2232A"/>
              <w:left w:val="single" w:sz="4" w:space="0" w:color="D2232A"/>
              <w:bottom w:val="single" w:sz="4" w:space="0" w:color="D2232A"/>
              <w:right w:val="single" w:sz="4" w:space="0" w:color="D2232A"/>
            </w:tcBorders>
            <w:vAlign w:val="center"/>
          </w:tcPr>
          <w:p w14:paraId="346799B1" w14:textId="77777777" w:rsidR="00A302AC" w:rsidRPr="001609F9" w:rsidRDefault="00A302AC" w:rsidP="003C552A">
            <w:pPr>
              <w:pStyle w:val="ECCTabletext"/>
              <w:keepNext w:val="0"/>
              <w:widowControl w:val="0"/>
            </w:pPr>
          </w:p>
        </w:tc>
        <w:tc>
          <w:tcPr>
            <w:tcW w:w="1478" w:type="dxa"/>
            <w:tcBorders>
              <w:top w:val="single" w:sz="4" w:space="0" w:color="D2232A"/>
              <w:left w:val="single" w:sz="4" w:space="0" w:color="D2232A"/>
              <w:bottom w:val="single" w:sz="4" w:space="0" w:color="D2232A"/>
              <w:right w:val="single" w:sz="4" w:space="0" w:color="D2232A"/>
            </w:tcBorders>
            <w:vAlign w:val="center"/>
            <w:hideMark/>
          </w:tcPr>
          <w:p w14:paraId="057FDE97" w14:textId="77777777" w:rsidR="00A302AC" w:rsidRPr="001609F9" w:rsidRDefault="00A302AC" w:rsidP="003C552A">
            <w:pPr>
              <w:pStyle w:val="ECCTabletext"/>
              <w:keepNext w:val="0"/>
              <w:widowControl w:val="0"/>
            </w:pPr>
            <w:r w:rsidRPr="001609F9">
              <w:t>47.1 / 44.0</w:t>
            </w:r>
          </w:p>
        </w:tc>
        <w:tc>
          <w:tcPr>
            <w:tcW w:w="1435" w:type="dxa"/>
            <w:tcBorders>
              <w:top w:val="single" w:sz="4" w:space="0" w:color="D2232A"/>
              <w:left w:val="single" w:sz="4" w:space="0" w:color="D2232A"/>
              <w:bottom w:val="single" w:sz="4" w:space="0" w:color="D2232A"/>
              <w:right w:val="single" w:sz="4" w:space="0" w:color="D2232A"/>
            </w:tcBorders>
            <w:vAlign w:val="center"/>
            <w:hideMark/>
          </w:tcPr>
          <w:p w14:paraId="158AFEAE" w14:textId="77777777" w:rsidR="00A302AC" w:rsidRPr="001609F9" w:rsidRDefault="00A302AC" w:rsidP="003C552A">
            <w:pPr>
              <w:pStyle w:val="ECCTabletext"/>
              <w:keepNext w:val="0"/>
              <w:widowControl w:val="0"/>
            </w:pPr>
            <w:r w:rsidRPr="001609F9">
              <w:t>90.0 / 90.2</w:t>
            </w:r>
          </w:p>
        </w:tc>
        <w:tc>
          <w:tcPr>
            <w:tcW w:w="1478" w:type="dxa"/>
            <w:tcBorders>
              <w:top w:val="single" w:sz="4" w:space="0" w:color="D2232A"/>
              <w:left w:val="single" w:sz="4" w:space="0" w:color="D2232A"/>
              <w:bottom w:val="single" w:sz="4" w:space="0" w:color="D2232A"/>
              <w:right w:val="single" w:sz="4" w:space="0" w:color="D2232A"/>
            </w:tcBorders>
            <w:vAlign w:val="center"/>
          </w:tcPr>
          <w:p w14:paraId="1059190E" w14:textId="77777777" w:rsidR="00A302AC" w:rsidRPr="001609F9" w:rsidRDefault="00A302AC" w:rsidP="003C552A">
            <w:pPr>
              <w:pStyle w:val="ECCTabletext"/>
              <w:keepNext w:val="0"/>
              <w:widowControl w:val="0"/>
            </w:pPr>
          </w:p>
        </w:tc>
        <w:tc>
          <w:tcPr>
            <w:tcW w:w="1394" w:type="dxa"/>
            <w:tcBorders>
              <w:top w:val="single" w:sz="4" w:space="0" w:color="D2232A"/>
              <w:left w:val="single" w:sz="4" w:space="0" w:color="D2232A"/>
              <w:bottom w:val="single" w:sz="4" w:space="0" w:color="D2232A"/>
              <w:right w:val="single" w:sz="4" w:space="0" w:color="D2232A"/>
            </w:tcBorders>
            <w:vAlign w:val="center"/>
            <w:hideMark/>
          </w:tcPr>
          <w:p w14:paraId="4522D845" w14:textId="77777777" w:rsidR="00A302AC" w:rsidRPr="001609F9" w:rsidRDefault="00A302AC" w:rsidP="003C552A">
            <w:pPr>
              <w:pStyle w:val="ECCTabletext"/>
              <w:keepNext w:val="0"/>
              <w:widowControl w:val="0"/>
            </w:pPr>
            <w:r w:rsidRPr="001609F9">
              <w:t>35.8 / 36.0</w:t>
            </w:r>
          </w:p>
        </w:tc>
      </w:tr>
      <w:tr w:rsidR="00A302AC" w:rsidRPr="001609F9" w14:paraId="2D68DC10" w14:textId="77777777" w:rsidTr="00A302AC">
        <w:trPr>
          <w:trHeight w:val="454"/>
        </w:trPr>
        <w:tc>
          <w:tcPr>
            <w:tcW w:w="852" w:type="dxa"/>
            <w:tcBorders>
              <w:top w:val="single" w:sz="4" w:space="0" w:color="D2232A"/>
              <w:left w:val="single" w:sz="4" w:space="0" w:color="D2232A"/>
              <w:bottom w:val="single" w:sz="4" w:space="0" w:color="D2232A"/>
              <w:right w:val="single" w:sz="4" w:space="0" w:color="D2232A"/>
            </w:tcBorders>
            <w:vAlign w:val="center"/>
            <w:hideMark/>
          </w:tcPr>
          <w:p w14:paraId="0F13AC7F" w14:textId="77777777" w:rsidR="00A302AC" w:rsidRPr="001609F9" w:rsidRDefault="00A302AC" w:rsidP="003C552A">
            <w:pPr>
              <w:pStyle w:val="ECCTabletext"/>
              <w:keepNext w:val="0"/>
              <w:widowControl w:val="0"/>
            </w:pPr>
            <w:r w:rsidRPr="001609F9">
              <w:t>T</w:t>
            </w:r>
          </w:p>
        </w:tc>
        <w:tc>
          <w:tcPr>
            <w:tcW w:w="1435" w:type="dxa"/>
            <w:tcBorders>
              <w:top w:val="single" w:sz="4" w:space="0" w:color="D2232A"/>
              <w:left w:val="single" w:sz="4" w:space="0" w:color="D2232A"/>
              <w:bottom w:val="single" w:sz="4" w:space="0" w:color="D2232A"/>
              <w:right w:val="single" w:sz="4" w:space="0" w:color="D2232A"/>
            </w:tcBorders>
            <w:vAlign w:val="center"/>
          </w:tcPr>
          <w:p w14:paraId="00CD4A46" w14:textId="77777777" w:rsidR="00A302AC" w:rsidRPr="001609F9" w:rsidRDefault="00A302AC" w:rsidP="003C552A">
            <w:pPr>
              <w:pStyle w:val="ECCTabletext"/>
              <w:keepNext w:val="0"/>
              <w:widowControl w:val="0"/>
            </w:pPr>
          </w:p>
        </w:tc>
        <w:tc>
          <w:tcPr>
            <w:tcW w:w="1399" w:type="dxa"/>
            <w:tcBorders>
              <w:top w:val="single" w:sz="4" w:space="0" w:color="D2232A"/>
              <w:left w:val="single" w:sz="4" w:space="0" w:color="D2232A"/>
              <w:bottom w:val="single" w:sz="4" w:space="0" w:color="D2232A"/>
              <w:right w:val="single" w:sz="4" w:space="0" w:color="D2232A"/>
            </w:tcBorders>
            <w:vAlign w:val="center"/>
          </w:tcPr>
          <w:p w14:paraId="5EA71381" w14:textId="77777777" w:rsidR="00A302AC" w:rsidRPr="001609F9" w:rsidRDefault="00A302AC" w:rsidP="003C552A">
            <w:pPr>
              <w:pStyle w:val="ECCTabletext"/>
              <w:keepNext w:val="0"/>
              <w:widowControl w:val="0"/>
            </w:pPr>
          </w:p>
        </w:tc>
        <w:tc>
          <w:tcPr>
            <w:tcW w:w="1478" w:type="dxa"/>
            <w:tcBorders>
              <w:top w:val="single" w:sz="4" w:space="0" w:color="D2232A"/>
              <w:left w:val="single" w:sz="4" w:space="0" w:color="D2232A"/>
              <w:bottom w:val="single" w:sz="4" w:space="0" w:color="D2232A"/>
              <w:right w:val="single" w:sz="4" w:space="0" w:color="D2232A"/>
            </w:tcBorders>
            <w:vAlign w:val="center"/>
            <w:hideMark/>
          </w:tcPr>
          <w:p w14:paraId="4AA41EEB" w14:textId="77777777" w:rsidR="00A302AC" w:rsidRPr="001609F9" w:rsidRDefault="00A302AC" w:rsidP="003C552A">
            <w:pPr>
              <w:pStyle w:val="ECCTabletext"/>
              <w:keepNext w:val="0"/>
              <w:widowControl w:val="0"/>
            </w:pPr>
            <w:r w:rsidRPr="001609F9">
              <w:t>61.3 / 58.2</w:t>
            </w:r>
          </w:p>
        </w:tc>
        <w:tc>
          <w:tcPr>
            <w:tcW w:w="1435" w:type="dxa"/>
            <w:tcBorders>
              <w:top w:val="single" w:sz="4" w:space="0" w:color="D2232A"/>
              <w:left w:val="single" w:sz="4" w:space="0" w:color="D2232A"/>
              <w:bottom w:val="single" w:sz="4" w:space="0" w:color="D2232A"/>
              <w:right w:val="single" w:sz="4" w:space="0" w:color="D2232A"/>
            </w:tcBorders>
            <w:vAlign w:val="center"/>
            <w:hideMark/>
          </w:tcPr>
          <w:p w14:paraId="1543079F" w14:textId="77777777" w:rsidR="00A302AC" w:rsidRPr="001609F9" w:rsidRDefault="00A302AC" w:rsidP="003C552A">
            <w:pPr>
              <w:pStyle w:val="ECCTabletext"/>
              <w:keepNext w:val="0"/>
              <w:widowControl w:val="0"/>
            </w:pPr>
            <w:r w:rsidRPr="001609F9">
              <w:t>62.1 / 62.3</w:t>
            </w:r>
          </w:p>
        </w:tc>
        <w:tc>
          <w:tcPr>
            <w:tcW w:w="1478" w:type="dxa"/>
            <w:tcBorders>
              <w:top w:val="single" w:sz="4" w:space="0" w:color="D2232A"/>
              <w:left w:val="single" w:sz="4" w:space="0" w:color="D2232A"/>
              <w:bottom w:val="single" w:sz="4" w:space="0" w:color="D2232A"/>
              <w:right w:val="single" w:sz="4" w:space="0" w:color="D2232A"/>
            </w:tcBorders>
            <w:vAlign w:val="center"/>
            <w:hideMark/>
          </w:tcPr>
          <w:p w14:paraId="478827F7" w14:textId="77777777" w:rsidR="00A302AC" w:rsidRPr="001609F9" w:rsidRDefault="00A302AC" w:rsidP="003C552A">
            <w:pPr>
              <w:pStyle w:val="ECCTabletext"/>
              <w:keepNext w:val="0"/>
              <w:widowControl w:val="0"/>
            </w:pPr>
            <w:r w:rsidRPr="001609F9">
              <w:t>53.4 / 53.6</w:t>
            </w:r>
          </w:p>
        </w:tc>
        <w:tc>
          <w:tcPr>
            <w:tcW w:w="1394" w:type="dxa"/>
            <w:tcBorders>
              <w:top w:val="single" w:sz="4" w:space="0" w:color="D2232A"/>
              <w:left w:val="single" w:sz="4" w:space="0" w:color="D2232A"/>
              <w:bottom w:val="single" w:sz="4" w:space="0" w:color="D2232A"/>
              <w:right w:val="single" w:sz="4" w:space="0" w:color="D2232A"/>
            </w:tcBorders>
            <w:vAlign w:val="center"/>
            <w:hideMark/>
          </w:tcPr>
          <w:p w14:paraId="4D721A54" w14:textId="77777777" w:rsidR="00A302AC" w:rsidRPr="001609F9" w:rsidRDefault="00A302AC" w:rsidP="003C552A">
            <w:pPr>
              <w:pStyle w:val="ECCTabletext"/>
              <w:keepNext w:val="0"/>
              <w:widowControl w:val="0"/>
            </w:pPr>
            <w:r w:rsidRPr="001609F9">
              <w:t>45.0 / 45.2</w:t>
            </w:r>
          </w:p>
        </w:tc>
      </w:tr>
      <w:tr w:rsidR="00A302AC" w:rsidRPr="001609F9" w14:paraId="342580A3" w14:textId="77777777" w:rsidTr="00A302AC">
        <w:trPr>
          <w:trHeight w:val="454"/>
        </w:trPr>
        <w:tc>
          <w:tcPr>
            <w:tcW w:w="852" w:type="dxa"/>
            <w:tcBorders>
              <w:top w:val="single" w:sz="4" w:space="0" w:color="D2232A"/>
              <w:left w:val="single" w:sz="4" w:space="0" w:color="D2232A"/>
              <w:bottom w:val="single" w:sz="4" w:space="0" w:color="D2232A"/>
              <w:right w:val="single" w:sz="4" w:space="0" w:color="D2232A"/>
            </w:tcBorders>
            <w:vAlign w:val="center"/>
            <w:hideMark/>
          </w:tcPr>
          <w:p w14:paraId="2ACF1998" w14:textId="77777777" w:rsidR="00A302AC" w:rsidRPr="001609F9" w:rsidRDefault="00A302AC" w:rsidP="003C552A">
            <w:pPr>
              <w:pStyle w:val="ECCTabletext"/>
              <w:keepNext w:val="0"/>
              <w:widowControl w:val="0"/>
            </w:pPr>
            <w:r w:rsidRPr="001609F9">
              <w:t>X</w:t>
            </w:r>
          </w:p>
        </w:tc>
        <w:tc>
          <w:tcPr>
            <w:tcW w:w="1435" w:type="dxa"/>
            <w:tcBorders>
              <w:top w:val="single" w:sz="4" w:space="0" w:color="D2232A"/>
              <w:left w:val="single" w:sz="4" w:space="0" w:color="D2232A"/>
              <w:bottom w:val="single" w:sz="4" w:space="0" w:color="D2232A"/>
              <w:right w:val="single" w:sz="4" w:space="0" w:color="D2232A"/>
            </w:tcBorders>
            <w:vAlign w:val="center"/>
            <w:hideMark/>
          </w:tcPr>
          <w:p w14:paraId="6615B681" w14:textId="77777777" w:rsidR="00A302AC" w:rsidRPr="001609F9" w:rsidRDefault="00A302AC" w:rsidP="003C552A">
            <w:pPr>
              <w:pStyle w:val="ECCTabletext"/>
              <w:keepNext w:val="0"/>
              <w:widowControl w:val="0"/>
            </w:pPr>
            <w:r w:rsidRPr="001609F9">
              <w:t>80.3 / 77.2</w:t>
            </w:r>
          </w:p>
        </w:tc>
        <w:tc>
          <w:tcPr>
            <w:tcW w:w="1399" w:type="dxa"/>
            <w:tcBorders>
              <w:top w:val="single" w:sz="4" w:space="0" w:color="D2232A"/>
              <w:left w:val="single" w:sz="4" w:space="0" w:color="D2232A"/>
              <w:bottom w:val="single" w:sz="4" w:space="0" w:color="D2232A"/>
              <w:right w:val="single" w:sz="4" w:space="0" w:color="D2232A"/>
            </w:tcBorders>
            <w:vAlign w:val="center"/>
          </w:tcPr>
          <w:p w14:paraId="6A076E58" w14:textId="77777777" w:rsidR="00A302AC" w:rsidRPr="001609F9" w:rsidRDefault="00A302AC" w:rsidP="003C552A">
            <w:pPr>
              <w:pStyle w:val="ECCTabletext"/>
              <w:keepNext w:val="0"/>
              <w:widowControl w:val="0"/>
            </w:pPr>
          </w:p>
        </w:tc>
        <w:tc>
          <w:tcPr>
            <w:tcW w:w="1478" w:type="dxa"/>
            <w:tcBorders>
              <w:top w:val="single" w:sz="4" w:space="0" w:color="D2232A"/>
              <w:left w:val="single" w:sz="4" w:space="0" w:color="D2232A"/>
              <w:bottom w:val="single" w:sz="4" w:space="0" w:color="D2232A"/>
              <w:right w:val="single" w:sz="4" w:space="0" w:color="D2232A"/>
            </w:tcBorders>
            <w:vAlign w:val="center"/>
            <w:hideMark/>
          </w:tcPr>
          <w:p w14:paraId="3A210CFF" w14:textId="77777777" w:rsidR="00A302AC" w:rsidRPr="001609F9" w:rsidRDefault="00A302AC" w:rsidP="003C552A">
            <w:pPr>
              <w:pStyle w:val="ECCTabletext"/>
              <w:keepNext w:val="0"/>
              <w:widowControl w:val="0"/>
            </w:pPr>
            <w:r w:rsidRPr="001609F9">
              <w:t>64.3 / 61.2</w:t>
            </w:r>
          </w:p>
        </w:tc>
        <w:tc>
          <w:tcPr>
            <w:tcW w:w="1435" w:type="dxa"/>
            <w:tcBorders>
              <w:top w:val="single" w:sz="4" w:space="0" w:color="D2232A"/>
              <w:left w:val="single" w:sz="4" w:space="0" w:color="D2232A"/>
              <w:bottom w:val="single" w:sz="4" w:space="0" w:color="D2232A"/>
              <w:right w:val="single" w:sz="4" w:space="0" w:color="D2232A"/>
            </w:tcBorders>
            <w:vAlign w:val="center"/>
            <w:hideMark/>
          </w:tcPr>
          <w:p w14:paraId="20FC631D" w14:textId="77777777" w:rsidR="00A302AC" w:rsidRPr="001609F9" w:rsidRDefault="00A302AC" w:rsidP="003C552A">
            <w:pPr>
              <w:pStyle w:val="ECCTabletext"/>
              <w:keepNext w:val="0"/>
              <w:widowControl w:val="0"/>
            </w:pPr>
            <w:r w:rsidRPr="001609F9">
              <w:t>61.0 / 61.2</w:t>
            </w:r>
          </w:p>
        </w:tc>
        <w:tc>
          <w:tcPr>
            <w:tcW w:w="1478" w:type="dxa"/>
            <w:tcBorders>
              <w:top w:val="single" w:sz="4" w:space="0" w:color="D2232A"/>
              <w:left w:val="single" w:sz="4" w:space="0" w:color="D2232A"/>
              <w:bottom w:val="single" w:sz="4" w:space="0" w:color="D2232A"/>
              <w:right w:val="single" w:sz="4" w:space="0" w:color="D2232A"/>
            </w:tcBorders>
            <w:vAlign w:val="center"/>
            <w:hideMark/>
          </w:tcPr>
          <w:p w14:paraId="0D730629" w14:textId="77777777" w:rsidR="00A302AC" w:rsidRPr="001609F9" w:rsidRDefault="00A302AC" w:rsidP="003C552A">
            <w:pPr>
              <w:pStyle w:val="ECCTabletext"/>
              <w:keepNext w:val="0"/>
              <w:widowControl w:val="0"/>
            </w:pPr>
            <w:r w:rsidRPr="001609F9">
              <w:t>-</w:t>
            </w:r>
          </w:p>
        </w:tc>
        <w:tc>
          <w:tcPr>
            <w:tcW w:w="1394" w:type="dxa"/>
            <w:tcBorders>
              <w:top w:val="single" w:sz="4" w:space="0" w:color="D2232A"/>
              <w:left w:val="single" w:sz="4" w:space="0" w:color="D2232A"/>
              <w:bottom w:val="single" w:sz="4" w:space="0" w:color="D2232A"/>
              <w:right w:val="single" w:sz="4" w:space="0" w:color="D2232A"/>
            </w:tcBorders>
            <w:vAlign w:val="center"/>
            <w:hideMark/>
          </w:tcPr>
          <w:p w14:paraId="10C01655" w14:textId="77777777" w:rsidR="00A302AC" w:rsidRPr="001609F9" w:rsidRDefault="00A302AC" w:rsidP="003C552A">
            <w:pPr>
              <w:pStyle w:val="ECCTabletext"/>
              <w:keepNext w:val="0"/>
              <w:widowControl w:val="0"/>
            </w:pPr>
            <w:r w:rsidRPr="001609F9">
              <w:t>33.6 / 33.8</w:t>
            </w:r>
          </w:p>
        </w:tc>
      </w:tr>
      <w:tr w:rsidR="00A302AC" w:rsidRPr="001609F9" w14:paraId="6D2C4A86" w14:textId="77777777" w:rsidTr="00A302AC">
        <w:trPr>
          <w:trHeight w:val="454"/>
        </w:trPr>
        <w:tc>
          <w:tcPr>
            <w:tcW w:w="852" w:type="dxa"/>
            <w:tcBorders>
              <w:top w:val="single" w:sz="4" w:space="0" w:color="D2232A"/>
              <w:left w:val="single" w:sz="4" w:space="0" w:color="D2232A"/>
              <w:bottom w:val="single" w:sz="4" w:space="0" w:color="D2232A"/>
              <w:right w:val="single" w:sz="4" w:space="0" w:color="D2232A"/>
            </w:tcBorders>
            <w:vAlign w:val="center"/>
            <w:hideMark/>
          </w:tcPr>
          <w:p w14:paraId="1DC4CB2D" w14:textId="77777777" w:rsidR="00A302AC" w:rsidRPr="001609F9" w:rsidRDefault="00A302AC" w:rsidP="003C552A">
            <w:pPr>
              <w:pStyle w:val="ECCTabletext"/>
              <w:keepNext w:val="0"/>
              <w:widowControl w:val="0"/>
            </w:pPr>
            <w:r w:rsidRPr="001609F9">
              <w:t>U</w:t>
            </w:r>
          </w:p>
        </w:tc>
        <w:tc>
          <w:tcPr>
            <w:tcW w:w="1435" w:type="dxa"/>
            <w:tcBorders>
              <w:top w:val="single" w:sz="4" w:space="0" w:color="D2232A"/>
              <w:left w:val="single" w:sz="4" w:space="0" w:color="D2232A"/>
              <w:bottom w:val="single" w:sz="4" w:space="0" w:color="D2232A"/>
              <w:right w:val="single" w:sz="4" w:space="0" w:color="D2232A"/>
            </w:tcBorders>
            <w:vAlign w:val="center"/>
          </w:tcPr>
          <w:p w14:paraId="21B34EA6" w14:textId="77777777" w:rsidR="00A302AC" w:rsidRPr="001609F9" w:rsidRDefault="00A302AC" w:rsidP="003C552A">
            <w:pPr>
              <w:pStyle w:val="ECCTabletext"/>
              <w:keepNext w:val="0"/>
              <w:widowControl w:val="0"/>
            </w:pPr>
          </w:p>
        </w:tc>
        <w:tc>
          <w:tcPr>
            <w:tcW w:w="1399" w:type="dxa"/>
            <w:tcBorders>
              <w:top w:val="single" w:sz="4" w:space="0" w:color="D2232A"/>
              <w:left w:val="single" w:sz="4" w:space="0" w:color="D2232A"/>
              <w:bottom w:val="single" w:sz="4" w:space="0" w:color="D2232A"/>
              <w:right w:val="single" w:sz="4" w:space="0" w:color="D2232A"/>
            </w:tcBorders>
            <w:vAlign w:val="center"/>
          </w:tcPr>
          <w:p w14:paraId="76DCECD9" w14:textId="77777777" w:rsidR="00A302AC" w:rsidRPr="001609F9" w:rsidRDefault="00A302AC" w:rsidP="003C552A">
            <w:pPr>
              <w:pStyle w:val="ECCTabletext"/>
              <w:keepNext w:val="0"/>
              <w:widowControl w:val="0"/>
            </w:pPr>
          </w:p>
        </w:tc>
        <w:tc>
          <w:tcPr>
            <w:tcW w:w="1478" w:type="dxa"/>
            <w:tcBorders>
              <w:top w:val="single" w:sz="4" w:space="0" w:color="D2232A"/>
              <w:left w:val="single" w:sz="4" w:space="0" w:color="D2232A"/>
              <w:bottom w:val="single" w:sz="4" w:space="0" w:color="D2232A"/>
              <w:right w:val="single" w:sz="4" w:space="0" w:color="D2232A"/>
            </w:tcBorders>
            <w:vAlign w:val="center"/>
          </w:tcPr>
          <w:p w14:paraId="14774A07" w14:textId="77777777" w:rsidR="00A302AC" w:rsidRPr="001609F9" w:rsidRDefault="00A302AC" w:rsidP="003C552A">
            <w:pPr>
              <w:pStyle w:val="ECCTabletext"/>
              <w:keepNext w:val="0"/>
              <w:widowControl w:val="0"/>
            </w:pPr>
          </w:p>
        </w:tc>
        <w:tc>
          <w:tcPr>
            <w:tcW w:w="1435" w:type="dxa"/>
            <w:tcBorders>
              <w:top w:val="single" w:sz="4" w:space="0" w:color="D2232A"/>
              <w:left w:val="single" w:sz="4" w:space="0" w:color="D2232A"/>
              <w:bottom w:val="single" w:sz="4" w:space="0" w:color="D2232A"/>
              <w:right w:val="single" w:sz="4" w:space="0" w:color="D2232A"/>
            </w:tcBorders>
            <w:vAlign w:val="center"/>
          </w:tcPr>
          <w:p w14:paraId="3F5FB87F" w14:textId="77777777" w:rsidR="00A302AC" w:rsidRPr="001609F9" w:rsidRDefault="00A302AC" w:rsidP="003C552A">
            <w:pPr>
              <w:pStyle w:val="ECCTabletext"/>
              <w:keepNext w:val="0"/>
              <w:widowControl w:val="0"/>
            </w:pPr>
          </w:p>
        </w:tc>
        <w:tc>
          <w:tcPr>
            <w:tcW w:w="1478" w:type="dxa"/>
            <w:tcBorders>
              <w:top w:val="single" w:sz="4" w:space="0" w:color="D2232A"/>
              <w:left w:val="single" w:sz="4" w:space="0" w:color="D2232A"/>
              <w:bottom w:val="single" w:sz="4" w:space="0" w:color="D2232A"/>
              <w:right w:val="single" w:sz="4" w:space="0" w:color="D2232A"/>
            </w:tcBorders>
            <w:vAlign w:val="center"/>
          </w:tcPr>
          <w:p w14:paraId="5635C4B1" w14:textId="77777777" w:rsidR="00A302AC" w:rsidRPr="001609F9" w:rsidRDefault="00A302AC" w:rsidP="003C552A">
            <w:pPr>
              <w:pStyle w:val="ECCTabletext"/>
              <w:keepNext w:val="0"/>
              <w:widowControl w:val="0"/>
            </w:pPr>
          </w:p>
        </w:tc>
        <w:tc>
          <w:tcPr>
            <w:tcW w:w="1394" w:type="dxa"/>
            <w:tcBorders>
              <w:top w:val="single" w:sz="4" w:space="0" w:color="D2232A"/>
              <w:left w:val="single" w:sz="4" w:space="0" w:color="D2232A"/>
              <w:bottom w:val="single" w:sz="4" w:space="0" w:color="D2232A"/>
              <w:right w:val="single" w:sz="4" w:space="0" w:color="D2232A"/>
            </w:tcBorders>
            <w:vAlign w:val="center"/>
          </w:tcPr>
          <w:p w14:paraId="67C78AFF" w14:textId="77777777" w:rsidR="00A302AC" w:rsidRPr="001609F9" w:rsidRDefault="00A302AC" w:rsidP="003C552A">
            <w:pPr>
              <w:pStyle w:val="ECCTabletext"/>
              <w:keepNext w:val="0"/>
              <w:widowControl w:val="0"/>
            </w:pPr>
          </w:p>
        </w:tc>
      </w:tr>
      <w:tr w:rsidR="00A302AC" w:rsidRPr="001609F9" w14:paraId="37F0CF8B" w14:textId="77777777" w:rsidTr="00A302AC">
        <w:trPr>
          <w:trHeight w:val="454"/>
        </w:trPr>
        <w:tc>
          <w:tcPr>
            <w:tcW w:w="852" w:type="dxa"/>
            <w:tcBorders>
              <w:top w:val="single" w:sz="4" w:space="0" w:color="D2232A"/>
              <w:left w:val="single" w:sz="4" w:space="0" w:color="D2232A"/>
              <w:bottom w:val="single" w:sz="4" w:space="0" w:color="D2232A"/>
              <w:right w:val="single" w:sz="4" w:space="0" w:color="D2232A"/>
            </w:tcBorders>
            <w:vAlign w:val="center"/>
            <w:hideMark/>
          </w:tcPr>
          <w:p w14:paraId="5733FA7A" w14:textId="77777777" w:rsidR="00A302AC" w:rsidRPr="001609F9" w:rsidRDefault="00A302AC" w:rsidP="003C552A">
            <w:pPr>
              <w:pStyle w:val="ECCTabletext"/>
              <w:keepNext w:val="0"/>
              <w:widowControl w:val="0"/>
            </w:pPr>
            <w:r w:rsidRPr="001609F9">
              <w:t>Y</w:t>
            </w:r>
          </w:p>
        </w:tc>
        <w:tc>
          <w:tcPr>
            <w:tcW w:w="1435" w:type="dxa"/>
            <w:tcBorders>
              <w:top w:val="single" w:sz="4" w:space="0" w:color="D2232A"/>
              <w:left w:val="single" w:sz="4" w:space="0" w:color="D2232A"/>
              <w:bottom w:val="single" w:sz="4" w:space="0" w:color="D2232A"/>
              <w:right w:val="single" w:sz="4" w:space="0" w:color="D2232A"/>
            </w:tcBorders>
            <w:vAlign w:val="center"/>
            <w:hideMark/>
          </w:tcPr>
          <w:p w14:paraId="001D07A5" w14:textId="77777777" w:rsidR="00A302AC" w:rsidRPr="001609F9" w:rsidRDefault="00A302AC" w:rsidP="003C552A">
            <w:pPr>
              <w:pStyle w:val="ECCTabletext"/>
              <w:keepNext w:val="0"/>
              <w:widowControl w:val="0"/>
            </w:pPr>
            <w:r w:rsidRPr="001609F9">
              <w:t>76.3 / 73.2</w:t>
            </w:r>
          </w:p>
        </w:tc>
        <w:tc>
          <w:tcPr>
            <w:tcW w:w="1399" w:type="dxa"/>
            <w:tcBorders>
              <w:top w:val="single" w:sz="4" w:space="0" w:color="D2232A"/>
              <w:left w:val="single" w:sz="4" w:space="0" w:color="D2232A"/>
              <w:bottom w:val="single" w:sz="4" w:space="0" w:color="D2232A"/>
              <w:right w:val="single" w:sz="4" w:space="0" w:color="D2232A"/>
            </w:tcBorders>
            <w:vAlign w:val="center"/>
          </w:tcPr>
          <w:p w14:paraId="74BAF8F0" w14:textId="77777777" w:rsidR="00A302AC" w:rsidRPr="001609F9" w:rsidRDefault="00A302AC" w:rsidP="003C552A">
            <w:pPr>
              <w:pStyle w:val="ECCTabletext"/>
              <w:keepNext w:val="0"/>
              <w:widowControl w:val="0"/>
            </w:pPr>
          </w:p>
        </w:tc>
        <w:tc>
          <w:tcPr>
            <w:tcW w:w="1478" w:type="dxa"/>
            <w:tcBorders>
              <w:top w:val="single" w:sz="4" w:space="0" w:color="D2232A"/>
              <w:left w:val="single" w:sz="4" w:space="0" w:color="D2232A"/>
              <w:bottom w:val="single" w:sz="4" w:space="0" w:color="D2232A"/>
              <w:right w:val="single" w:sz="4" w:space="0" w:color="D2232A"/>
            </w:tcBorders>
            <w:vAlign w:val="center"/>
            <w:hideMark/>
          </w:tcPr>
          <w:p w14:paraId="43ED11A4" w14:textId="77777777" w:rsidR="00A302AC" w:rsidRPr="001609F9" w:rsidRDefault="00A302AC" w:rsidP="003C552A">
            <w:pPr>
              <w:pStyle w:val="ECCTabletext"/>
              <w:keepNext w:val="0"/>
              <w:widowControl w:val="0"/>
            </w:pPr>
            <w:r w:rsidRPr="001609F9">
              <w:t>58.1 / 55.0</w:t>
            </w:r>
          </w:p>
        </w:tc>
        <w:tc>
          <w:tcPr>
            <w:tcW w:w="1435" w:type="dxa"/>
            <w:tcBorders>
              <w:top w:val="single" w:sz="4" w:space="0" w:color="D2232A"/>
              <w:left w:val="single" w:sz="4" w:space="0" w:color="D2232A"/>
              <w:bottom w:val="single" w:sz="4" w:space="0" w:color="D2232A"/>
              <w:right w:val="single" w:sz="4" w:space="0" w:color="D2232A"/>
            </w:tcBorders>
            <w:vAlign w:val="center"/>
            <w:hideMark/>
          </w:tcPr>
          <w:p w14:paraId="78CA8B94" w14:textId="77777777" w:rsidR="00A302AC" w:rsidRPr="001609F9" w:rsidRDefault="00A302AC" w:rsidP="003C552A">
            <w:pPr>
              <w:pStyle w:val="ECCTabletext"/>
              <w:keepNext w:val="0"/>
              <w:widowControl w:val="0"/>
            </w:pPr>
            <w:r w:rsidRPr="001609F9">
              <w:t>56.0 / 56.2</w:t>
            </w:r>
          </w:p>
        </w:tc>
        <w:tc>
          <w:tcPr>
            <w:tcW w:w="1478" w:type="dxa"/>
            <w:tcBorders>
              <w:top w:val="single" w:sz="4" w:space="0" w:color="D2232A"/>
              <w:left w:val="single" w:sz="4" w:space="0" w:color="D2232A"/>
              <w:bottom w:val="single" w:sz="4" w:space="0" w:color="D2232A"/>
              <w:right w:val="single" w:sz="4" w:space="0" w:color="D2232A"/>
            </w:tcBorders>
            <w:vAlign w:val="center"/>
          </w:tcPr>
          <w:p w14:paraId="0D59A627" w14:textId="77777777" w:rsidR="00A302AC" w:rsidRPr="001609F9" w:rsidRDefault="00A302AC" w:rsidP="003C552A">
            <w:pPr>
              <w:pStyle w:val="ECCTabletext"/>
              <w:keepNext w:val="0"/>
              <w:widowControl w:val="0"/>
            </w:pPr>
          </w:p>
        </w:tc>
        <w:tc>
          <w:tcPr>
            <w:tcW w:w="1394" w:type="dxa"/>
            <w:tcBorders>
              <w:top w:val="single" w:sz="4" w:space="0" w:color="D2232A"/>
              <w:left w:val="single" w:sz="4" w:space="0" w:color="D2232A"/>
              <w:bottom w:val="single" w:sz="4" w:space="0" w:color="D2232A"/>
              <w:right w:val="single" w:sz="4" w:space="0" w:color="D2232A"/>
            </w:tcBorders>
            <w:vAlign w:val="center"/>
            <w:hideMark/>
          </w:tcPr>
          <w:p w14:paraId="4347E389" w14:textId="77777777" w:rsidR="00A302AC" w:rsidRPr="001609F9" w:rsidRDefault="00A302AC" w:rsidP="003C552A">
            <w:pPr>
              <w:pStyle w:val="ECCTabletext"/>
              <w:keepNext w:val="0"/>
              <w:widowControl w:val="0"/>
            </w:pPr>
            <w:r w:rsidRPr="001609F9">
              <w:t>32.8 / 33.0</w:t>
            </w:r>
          </w:p>
        </w:tc>
      </w:tr>
    </w:tbl>
    <w:p w14:paraId="2C56D9FE" w14:textId="77777777" w:rsidR="00A302AC" w:rsidRPr="001609F9" w:rsidRDefault="00A302AC" w:rsidP="00A302AC">
      <w:r w:rsidRPr="001609F9">
        <w:t xml:space="preserve">All cases have a large positive margin, several tens of dB. In detail, the critical interference effects by blocking performance of RA as the lowest margin are 70.2 dB for RA Model F in Urban macro at 200 feet and 53.4 dB for RA Model T in Suburban macro at 1000 feet. The highest interference effects by unwanted emission (OOBE) of BS are 44.0 dB for RA Model L at 200 feet in Urban macro and 31.8 dB for RA Model F in Suburban macro at 1000 feet </w:t>
      </w:r>
    </w:p>
    <w:p w14:paraId="1AF5BE97" w14:textId="77777777" w:rsidR="00A302AC" w:rsidRPr="001609F9" w:rsidRDefault="00A302AC" w:rsidP="00AE14F3">
      <w:pPr>
        <w:pStyle w:val="ECCAnnexheading2"/>
      </w:pPr>
      <w:bookmarkStart w:id="842" w:name="_Toc169078849"/>
      <w:bookmarkStart w:id="843" w:name="_Toc172540958"/>
      <w:bookmarkStart w:id="844" w:name="_Toc182478783"/>
      <w:bookmarkStart w:id="845" w:name="_Toc183179652"/>
      <w:r w:rsidRPr="001609F9">
        <w:rPr>
          <w:rFonts w:eastAsia="Calibri"/>
        </w:rPr>
        <w:t>Conclusion</w:t>
      </w:r>
      <w:bookmarkEnd w:id="842"/>
      <w:bookmarkEnd w:id="843"/>
      <w:bookmarkEnd w:id="844"/>
      <w:bookmarkEnd w:id="845"/>
    </w:p>
    <w:p w14:paraId="609D6E1C" w14:textId="77777777" w:rsidR="00A302AC" w:rsidRPr="001609F9" w:rsidRDefault="00A302AC" w:rsidP="00A302AC">
      <w:r w:rsidRPr="001609F9">
        <w:t xml:space="preserve">This study derives the peak </w:t>
      </w:r>
      <w:r w:rsidRPr="001609F9">
        <w:rPr>
          <w:i/>
          <w:iCs/>
        </w:rPr>
        <w:t>e.i.r.p.</w:t>
      </w:r>
      <w:r w:rsidRPr="001609F9">
        <w:t xml:space="preserve"> values of BS above the horizon taking into account the characteristics and deployment of BS in the assumptions of the IMT-related WRC-19 agenda item based on the medium power of MFCN BS (i.e. 51 dBm/100 MHz). With this peak </w:t>
      </w:r>
      <w:r w:rsidRPr="001609F9">
        <w:rPr>
          <w:i/>
          <w:iCs/>
        </w:rPr>
        <w:t>e.i.r.p.</w:t>
      </w:r>
      <w:r w:rsidRPr="001609F9">
        <w:t xml:space="preserve"> value of BS, the peak interference level from WBB LMP BS applying AAS beamforming with subarray to RA (including RA antenna gain) are provided at 200 feet and 1000 feet of RA altitude. For the base station locations and operational scenarios studied, , the margin not to exceed interference tolerance thresholds of RA result in large positive values (no interference from BS to RA) such as several tens of dB. Based on Interference Tolerance Threshold by measuring for given RA models, the lowest margins from interference by blocking effect of RA are 70.2 dB at 200 feet of RA altitude and 53.4 dB at 1000 feet of RA altitude. In addition, the lowest margins from interference by unwanted emission (OOBE) of BS are 44.0 dB at 200 f</w:t>
      </w:r>
      <w:bookmarkStart w:id="846" w:name="_Hlk182311993"/>
      <w:r w:rsidRPr="001609F9">
        <w:t>eet of RA altitude and 31.8 dB at 1000 feet of RA altitude.</w:t>
      </w:r>
    </w:p>
    <w:p w14:paraId="12961E69" w14:textId="77777777" w:rsidR="00A302AC" w:rsidRPr="001609F9" w:rsidRDefault="00A302AC" w:rsidP="00B10E39">
      <w:pPr>
        <w:pStyle w:val="ECCAnnexheading1"/>
        <w:rPr>
          <w:lang w:val="en-GB"/>
        </w:rPr>
      </w:pPr>
      <w:bookmarkStart w:id="847" w:name="_Toc169078850"/>
      <w:bookmarkStart w:id="848" w:name="_Toc172540959"/>
      <w:bookmarkStart w:id="849" w:name="_Toc182478784"/>
      <w:bookmarkStart w:id="850" w:name="_Toc183179653"/>
      <w:bookmarkEnd w:id="812"/>
      <w:r w:rsidRPr="001609F9">
        <w:rPr>
          <w:lang w:val="en-GB"/>
        </w:rPr>
        <w:lastRenderedPageBreak/>
        <w:t>(Study K) Radio Altimeters and DECT-2020 NR Coexistence StUDY with Set2 parameters</w:t>
      </w:r>
      <w:bookmarkEnd w:id="847"/>
      <w:bookmarkEnd w:id="848"/>
      <w:bookmarkEnd w:id="849"/>
      <w:bookmarkEnd w:id="850"/>
    </w:p>
    <w:p w14:paraId="24196DC0" w14:textId="77777777" w:rsidR="00A302AC" w:rsidRPr="001609F9" w:rsidRDefault="00A302AC" w:rsidP="00AE14F3">
      <w:pPr>
        <w:pStyle w:val="ECCAnnexheading2"/>
      </w:pPr>
      <w:bookmarkStart w:id="851" w:name="_Toc169078851"/>
      <w:bookmarkStart w:id="852" w:name="_Toc172540960"/>
      <w:bookmarkStart w:id="853" w:name="_Toc182478785"/>
      <w:bookmarkStart w:id="854" w:name="_Toc183179654"/>
      <w:r w:rsidRPr="001609F9">
        <w:t>Introduction to DECT-2020 NR</w:t>
      </w:r>
      <w:bookmarkEnd w:id="851"/>
      <w:bookmarkEnd w:id="852"/>
      <w:bookmarkEnd w:id="853"/>
      <w:bookmarkEnd w:id="854"/>
    </w:p>
    <w:p w14:paraId="7E941CCA" w14:textId="77777777" w:rsidR="00A302AC" w:rsidRPr="001609F9" w:rsidRDefault="00A302AC" w:rsidP="006D7640">
      <w:pPr>
        <w:pStyle w:val="ECCAnnexheading3"/>
      </w:pPr>
      <w:bookmarkStart w:id="855" w:name="_Toc169078852"/>
      <w:r w:rsidRPr="001609F9">
        <w:t>Overview</w:t>
      </w:r>
      <w:bookmarkEnd w:id="855"/>
    </w:p>
    <w:p w14:paraId="13215A83" w14:textId="77777777" w:rsidR="00A302AC" w:rsidRPr="001609F9" w:rsidRDefault="00A302AC" w:rsidP="00A302AC">
      <w:r w:rsidRPr="001609F9">
        <w:t xml:space="preserve">DECT-2020 NR is an IMT-2020 technology as defined in Recommendation ITU-R M.2150: "Detailed specifications of the terrestrial radio interfaces of International Mobile Telecommunications-2020 (IMT-2020)" </w:t>
      </w:r>
      <w:r w:rsidRPr="001609F9">
        <w:fldChar w:fldCharType="begin"/>
      </w:r>
      <w:r w:rsidRPr="001609F9">
        <w:instrText xml:space="preserve"> REF _Ref174451777 \r \h </w:instrText>
      </w:r>
      <w:r w:rsidRPr="001609F9">
        <w:fldChar w:fldCharType="separate"/>
      </w:r>
      <w:r w:rsidRPr="001609F9">
        <w:t>[43]</w:t>
      </w:r>
      <w:r w:rsidRPr="001609F9">
        <w:fldChar w:fldCharType="end"/>
      </w:r>
      <w:r w:rsidRPr="001609F9">
        <w:t>, and a candidate technology for wireless broadband low/medium power (WBB LMP) connectivity in the 3.8-4.2 GHz band.</w:t>
      </w:r>
    </w:p>
    <w:p w14:paraId="019A0113" w14:textId="77777777" w:rsidR="00A302AC" w:rsidRPr="001609F9" w:rsidRDefault="00A302AC" w:rsidP="00A302AC">
      <w:r w:rsidRPr="001609F9">
        <w:t>Medium power operation is not envisioned for DECT-2020 NR, therefore only 'low power' is considered in these studies. The e.i.r.p of DECT-2020 NR is 23 dBm (assuming a 0 dBi antenna) for the current bandwidth options of 1.728, 3.456 and 6.912 MHz. If wider area coverage is needed, additional DECT-2020 NR devices can be deployed within a self-organising mesh network rather than increasing the output power (and the consequential increase in possible interference to other users). For these studies, only the bandwidth option of 6.912 MHz is included on the assumption that narrower bandwidths would improve coexistence, particularly with adjacent channel applications.</w:t>
      </w:r>
    </w:p>
    <w:p w14:paraId="0C27F332" w14:textId="77777777" w:rsidR="00A302AC" w:rsidRPr="001609F9" w:rsidRDefault="00A302AC" w:rsidP="00A302AC">
      <w:r w:rsidRPr="001609F9">
        <w:t>Within a DECT-2020 NR network all radio devices comply with a single standard, i.e. there is not a separate standard for ‘base stations’ and ‘terminals/UEs’ as there are in other technologies such as 3GPP. Radio devices can have the following roles based on their location and requirements in the network:</w:t>
      </w:r>
    </w:p>
    <w:p w14:paraId="73A98EF7" w14:textId="77777777" w:rsidR="00A302AC" w:rsidRPr="001609F9" w:rsidRDefault="00A302AC" w:rsidP="00302004">
      <w:pPr>
        <w:pStyle w:val="ECCBulletsLv1"/>
      </w:pPr>
      <w:r w:rsidRPr="001609F9">
        <w:t>Sink node: this is the gateway between the back-end network and the DECT-2020 NR cluster(s), for example the gateway to the internet or local back-end. The sink node is always a fixed terminal radio device, i.e. Radio Device Fixed Termination Point (RD</w:t>
      </w:r>
      <w:r w:rsidRPr="001609F9">
        <w:rPr>
          <w:vertAlign w:val="subscript"/>
        </w:rPr>
        <w:t>FT</w:t>
      </w:r>
      <w:r w:rsidRPr="001609F9">
        <w:t>);</w:t>
      </w:r>
    </w:p>
    <w:p w14:paraId="4ADEA236" w14:textId="77777777" w:rsidR="00A302AC" w:rsidRPr="001609F9" w:rsidRDefault="00A302AC" w:rsidP="00302004">
      <w:pPr>
        <w:pStyle w:val="ECCBulletsLv1"/>
      </w:pPr>
      <w:r w:rsidRPr="001609F9">
        <w:t>Leaf node: the end point of the network and can only send and/or receive data. A leaf node is Radio Device Portable Termination Point (RD</w:t>
      </w:r>
      <w:r w:rsidRPr="001609F9">
        <w:rPr>
          <w:vertAlign w:val="subscript"/>
        </w:rPr>
        <w:t>PT</w:t>
      </w:r>
      <w:r w:rsidRPr="001609F9">
        <w:t>) device;</w:t>
      </w:r>
    </w:p>
    <w:p w14:paraId="5A01D93E" w14:textId="77777777" w:rsidR="00A302AC" w:rsidRPr="001609F9" w:rsidRDefault="00A302AC" w:rsidP="00302004">
      <w:pPr>
        <w:pStyle w:val="ECCBulletsLv1"/>
      </w:pPr>
      <w:r w:rsidRPr="001609F9">
        <w:t>Router node: extends the network by routing messages to other devices or clusters. The router node operates as RD</w:t>
      </w:r>
      <w:r w:rsidRPr="001609F9">
        <w:rPr>
          <w:vertAlign w:val="subscript"/>
        </w:rPr>
        <w:t>FT</w:t>
      </w:r>
      <w:r w:rsidRPr="001609F9">
        <w:t xml:space="preserve"> role for its cluster members, and it operates as a RD</w:t>
      </w:r>
      <w:r w:rsidRPr="001609F9">
        <w:rPr>
          <w:vertAlign w:val="subscript"/>
        </w:rPr>
        <w:t>PT</w:t>
      </w:r>
      <w:r w:rsidRPr="001609F9">
        <w:t xml:space="preserve"> role in the next cluster heading to a sink node (RD</w:t>
      </w:r>
      <w:r w:rsidRPr="001609F9">
        <w:rPr>
          <w:vertAlign w:val="subscript"/>
        </w:rPr>
        <w:t>FTPT</w:t>
      </w:r>
      <w:r w:rsidRPr="001609F9">
        <w:t>).</w:t>
      </w:r>
    </w:p>
    <w:p w14:paraId="13F80162" w14:textId="77777777" w:rsidR="00A302AC" w:rsidRPr="001609F9" w:rsidRDefault="00A302AC" w:rsidP="00A302AC">
      <w:r w:rsidRPr="001609F9">
        <w:t>For the purposes of this input, the sink node can be considered the ‘base station' and all other devices can be considered ‘terminals’.</w:t>
      </w:r>
    </w:p>
    <w:p w14:paraId="2C59C89F" w14:textId="77777777" w:rsidR="00A302AC" w:rsidRPr="001609F9" w:rsidRDefault="00A302AC" w:rsidP="00A302AC">
      <w:r w:rsidRPr="001609F9">
        <w:t xml:space="preserve">For DECT-2020 NR, the requirement for transmitter power control (TPC) is specified within the standard (ETSI TS 103 636-4 DECT-2020 New Radio (NR); part 4: MAC layer) and defines the TPC power range from -40 dBm to maximum </w:t>
      </w:r>
      <w:r w:rsidRPr="001609F9">
        <w:rPr>
          <w:i/>
          <w:iCs/>
        </w:rPr>
        <w:t>e.i.r.p.</w:t>
      </w:r>
      <w:r w:rsidRPr="001609F9">
        <w:t xml:space="preserve"> (23 dBm). The standard, and the requirement for TPC, applies to all devices within a DECT-2020 NR network. </w:t>
      </w:r>
    </w:p>
    <w:p w14:paraId="0B724233" w14:textId="77777777" w:rsidR="00A302AC" w:rsidRPr="001609F9" w:rsidRDefault="00A302AC" w:rsidP="00A302AC">
      <w:r w:rsidRPr="001609F9">
        <w:t>Within a DECT-2020 NR network, each device is only looking to communicate with its neighbour for the ‘next hop’ and is not looking to communicate over a cell in the way other technologies do. Communication with a distant terminal is achieved via a series of hops between the sink, via router nodes to the leaf, and only one device within the network transmits at any given time. Each device employs TPC to operate with the minimum power to achieve connection with its neighbour. Consequently, the average radio device transmit power is much lower than the maximum transmitter output power, and the average out-of-band emission (OOBE) level would be much lower than the specified OOBE level. This is an inherent feature of the automatic interference management capability of DECT-2020 NR to reduce transmitted power and therefore reduce the risk of interference to other users.</w:t>
      </w:r>
    </w:p>
    <w:p w14:paraId="3962481D" w14:textId="77777777" w:rsidR="00A302AC" w:rsidRPr="001609F9" w:rsidRDefault="00A302AC" w:rsidP="00AE14F3">
      <w:pPr>
        <w:pStyle w:val="ECCAnnexheading2"/>
      </w:pPr>
      <w:bookmarkStart w:id="856" w:name="_Toc138704629"/>
      <w:bookmarkStart w:id="857" w:name="_Toc138704756"/>
      <w:bookmarkStart w:id="858" w:name="_Toc138342309"/>
      <w:bookmarkStart w:id="859" w:name="_Toc169078853"/>
      <w:bookmarkStart w:id="860" w:name="_Toc172540961"/>
      <w:bookmarkStart w:id="861" w:name="_Toc182478786"/>
      <w:bookmarkStart w:id="862" w:name="_Toc183179655"/>
      <w:r w:rsidRPr="001609F9">
        <w:t>Technical parameters</w:t>
      </w:r>
      <w:bookmarkEnd w:id="856"/>
      <w:bookmarkEnd w:id="857"/>
      <w:bookmarkEnd w:id="858"/>
      <w:bookmarkEnd w:id="859"/>
      <w:bookmarkEnd w:id="860"/>
      <w:bookmarkEnd w:id="861"/>
      <w:bookmarkEnd w:id="862"/>
    </w:p>
    <w:p w14:paraId="0A75531C" w14:textId="77777777" w:rsidR="00A302AC" w:rsidRPr="001609F9" w:rsidRDefault="00A302AC" w:rsidP="006D7640">
      <w:pPr>
        <w:pStyle w:val="ECCAnnexheading3"/>
      </w:pPr>
      <w:bookmarkStart w:id="863" w:name="_Toc169078854"/>
      <w:r w:rsidRPr="001609F9">
        <w:t>DECT-2020 NR</w:t>
      </w:r>
      <w:bookmarkEnd w:id="863"/>
    </w:p>
    <w:p w14:paraId="52021317" w14:textId="77777777" w:rsidR="00A302AC" w:rsidRPr="001609F9" w:rsidRDefault="00A302AC" w:rsidP="00A302AC">
      <w:r w:rsidRPr="001609F9">
        <w:lastRenderedPageBreak/>
        <w:fldChar w:fldCharType="begin"/>
      </w:r>
      <w:r w:rsidRPr="001609F9">
        <w:instrText xml:space="preserve"> REF _Ref156051584 \h </w:instrText>
      </w:r>
      <w:r w:rsidRPr="001609F9">
        <w:fldChar w:fldCharType="separate"/>
      </w:r>
      <w:r w:rsidRPr="001609F9">
        <w:t>Table 113</w:t>
      </w:r>
      <w:r w:rsidRPr="001609F9">
        <w:fldChar w:fldCharType="end"/>
      </w:r>
      <w:r w:rsidRPr="001609F9">
        <w:t xml:space="preserve"> summarises the technical parameters of DECT-2020 NR used in this study. These parameters are taken from the ETSI TS 103 636-2 v1.4.1 </w:t>
      </w:r>
      <w:r w:rsidRPr="001609F9">
        <w:fldChar w:fldCharType="begin"/>
      </w:r>
      <w:r w:rsidRPr="001609F9">
        <w:instrText xml:space="preserve"> REF _Ref168560787 \r \h </w:instrText>
      </w:r>
      <w:r w:rsidRPr="001609F9">
        <w:fldChar w:fldCharType="separate"/>
      </w:r>
      <w:r w:rsidRPr="001609F9">
        <w:t>[39]</w:t>
      </w:r>
      <w:r w:rsidRPr="001609F9">
        <w:fldChar w:fldCharType="end"/>
      </w:r>
      <w:r w:rsidRPr="001609F9">
        <w:rPr>
          <w:vertAlign w:val="superscript"/>
        </w:rPr>
        <w:footnoteReference w:id="23"/>
      </w:r>
      <w:r w:rsidRPr="001609F9">
        <w:t xml:space="preserve">, with modified noise figures due to higher frequencies. </w:t>
      </w:r>
      <w:r w:rsidRPr="001609F9">
        <w:fldChar w:fldCharType="begin"/>
      </w:r>
      <w:r w:rsidRPr="001609F9">
        <w:instrText xml:space="preserve"> REF _Ref156051584 \h </w:instrText>
      </w:r>
      <w:r w:rsidRPr="001609F9">
        <w:fldChar w:fldCharType="separate"/>
      </w:r>
      <w:r w:rsidRPr="001609F9">
        <w:t>Table 113</w:t>
      </w:r>
      <w:r w:rsidRPr="001609F9">
        <w:fldChar w:fldCharType="end"/>
      </w:r>
      <w:r w:rsidRPr="001609F9">
        <w:t xml:space="preserve"> provides values for three bandwidths, however, this study only considers the bandwidth option of 6.912 MHz.</w:t>
      </w:r>
    </w:p>
    <w:p w14:paraId="34A342DB" w14:textId="77777777" w:rsidR="00A302AC" w:rsidRPr="001609F9" w:rsidRDefault="00A302AC" w:rsidP="00EC04D7">
      <w:pPr>
        <w:pStyle w:val="Caption"/>
      </w:pPr>
      <w:bookmarkStart w:id="864" w:name="_Ref156051584"/>
      <w:r w:rsidRPr="001609F9">
        <w:t xml:space="preserve">Table </w:t>
      </w:r>
      <w:r w:rsidRPr="001609F9">
        <w:fldChar w:fldCharType="begin"/>
      </w:r>
      <w:r w:rsidRPr="001609F9">
        <w:instrText xml:space="preserve"> SEQ Table \* ARABIC </w:instrText>
      </w:r>
      <w:r w:rsidRPr="001609F9">
        <w:fldChar w:fldCharType="separate"/>
      </w:r>
      <w:r w:rsidRPr="001609F9">
        <w:t>113</w:t>
      </w:r>
      <w:r w:rsidRPr="001609F9">
        <w:fldChar w:fldCharType="end"/>
      </w:r>
      <w:bookmarkEnd w:id="864"/>
      <w:r w:rsidRPr="001609F9">
        <w:t>: Parameters of DECT-2020 NR providing local network connectivity in the 3.8-4.2 GHz band</w:t>
      </w:r>
    </w:p>
    <w:tbl>
      <w:tblPr>
        <w:tblStyle w:val="ECCTable-redheader"/>
        <w:tblW w:w="5000" w:type="pct"/>
        <w:tblInd w:w="0" w:type="dxa"/>
        <w:tblLook w:val="04A0" w:firstRow="1" w:lastRow="0" w:firstColumn="1" w:lastColumn="0" w:noHBand="0" w:noVBand="1"/>
      </w:tblPr>
      <w:tblGrid>
        <w:gridCol w:w="4061"/>
        <w:gridCol w:w="1959"/>
        <w:gridCol w:w="1656"/>
        <w:gridCol w:w="1953"/>
      </w:tblGrid>
      <w:tr w:rsidR="00A302AC" w:rsidRPr="001609F9" w14:paraId="18DFC61C" w14:textId="77777777" w:rsidTr="00A302AC">
        <w:trPr>
          <w:cnfStyle w:val="100000000000" w:firstRow="1" w:lastRow="0" w:firstColumn="0" w:lastColumn="0" w:oddVBand="0" w:evenVBand="0" w:oddHBand="0" w:evenHBand="0" w:firstRowFirstColumn="0" w:firstRowLastColumn="0" w:lastRowFirstColumn="0" w:lastRowLastColumn="0"/>
        </w:trPr>
        <w:tc>
          <w:tcPr>
            <w:tcW w:w="2109" w:type="pct"/>
            <w:hideMark/>
          </w:tcPr>
          <w:p w14:paraId="76489BCE" w14:textId="77777777" w:rsidR="00A302AC" w:rsidRPr="001609F9" w:rsidRDefault="00A302AC" w:rsidP="00FB745A">
            <w:pPr>
              <w:pStyle w:val="ECCTableHeaderwhitefont"/>
              <w:rPr>
                <w:b/>
                <w:bCs w:val="0"/>
              </w:rPr>
            </w:pPr>
            <w:r w:rsidRPr="001609F9">
              <w:rPr>
                <w:b/>
                <w:bCs w:val="0"/>
              </w:rPr>
              <w:t>Parameter</w:t>
            </w:r>
          </w:p>
        </w:tc>
        <w:tc>
          <w:tcPr>
            <w:tcW w:w="2891" w:type="pct"/>
            <w:gridSpan w:val="3"/>
            <w:hideMark/>
          </w:tcPr>
          <w:p w14:paraId="5A8E1C47" w14:textId="77777777" w:rsidR="00A302AC" w:rsidRPr="001609F9" w:rsidRDefault="00A302AC" w:rsidP="00FB745A">
            <w:pPr>
              <w:pStyle w:val="ECCTableHeaderwhitefont"/>
              <w:rPr>
                <w:b/>
                <w:bCs w:val="0"/>
              </w:rPr>
            </w:pPr>
            <w:r w:rsidRPr="001609F9">
              <w:rPr>
                <w:b/>
                <w:bCs w:val="0"/>
              </w:rPr>
              <w:t>Value</w:t>
            </w:r>
          </w:p>
        </w:tc>
      </w:tr>
      <w:tr w:rsidR="00A302AC" w:rsidRPr="001609F9" w14:paraId="0AE6486F" w14:textId="77777777" w:rsidTr="00A302AC">
        <w:tc>
          <w:tcPr>
            <w:tcW w:w="2109" w:type="pct"/>
            <w:tcBorders>
              <w:top w:val="single" w:sz="4" w:space="0" w:color="D22A23"/>
              <w:left w:val="single" w:sz="4" w:space="0" w:color="D22A23"/>
              <w:bottom w:val="single" w:sz="4" w:space="0" w:color="D22A23"/>
              <w:right w:val="single" w:sz="4" w:space="0" w:color="D22A23"/>
            </w:tcBorders>
            <w:hideMark/>
          </w:tcPr>
          <w:p w14:paraId="5BBFCC61" w14:textId="77777777" w:rsidR="00A302AC" w:rsidRPr="001609F9" w:rsidRDefault="00A302AC" w:rsidP="007E19A3">
            <w:pPr>
              <w:pStyle w:val="ECCTabletext"/>
              <w:rPr>
                <w:lang w:eastAsia="en-US"/>
              </w:rPr>
            </w:pPr>
            <w:r w:rsidRPr="001609F9">
              <w:rPr>
                <w:lang w:eastAsia="en-US"/>
              </w:rPr>
              <w:t>Nominal channel bandwidth (MHz)</w:t>
            </w:r>
          </w:p>
        </w:tc>
        <w:tc>
          <w:tcPr>
            <w:tcW w:w="1017" w:type="pct"/>
            <w:tcBorders>
              <w:top w:val="single" w:sz="4" w:space="0" w:color="D22A23"/>
              <w:left w:val="single" w:sz="4" w:space="0" w:color="D22A23"/>
              <w:bottom w:val="single" w:sz="4" w:space="0" w:color="D22A23"/>
              <w:right w:val="single" w:sz="4" w:space="0" w:color="D22A23"/>
            </w:tcBorders>
            <w:hideMark/>
          </w:tcPr>
          <w:p w14:paraId="68108585" w14:textId="77777777" w:rsidR="00A302AC" w:rsidRPr="001609F9" w:rsidRDefault="00A302AC" w:rsidP="007E19A3">
            <w:pPr>
              <w:pStyle w:val="ECCTabletext"/>
              <w:rPr>
                <w:lang w:eastAsia="en-US"/>
              </w:rPr>
            </w:pPr>
            <w:r w:rsidRPr="001609F9">
              <w:rPr>
                <w:lang w:eastAsia="en-US"/>
              </w:rPr>
              <w:t>1.728</w:t>
            </w:r>
          </w:p>
        </w:tc>
        <w:tc>
          <w:tcPr>
            <w:tcW w:w="860" w:type="pct"/>
            <w:tcBorders>
              <w:top w:val="single" w:sz="4" w:space="0" w:color="D22A23"/>
              <w:left w:val="single" w:sz="4" w:space="0" w:color="D22A23"/>
              <w:bottom w:val="single" w:sz="4" w:space="0" w:color="D22A23"/>
              <w:right w:val="single" w:sz="4" w:space="0" w:color="D22A23"/>
            </w:tcBorders>
            <w:hideMark/>
          </w:tcPr>
          <w:p w14:paraId="5CDF28D0" w14:textId="77777777" w:rsidR="00A302AC" w:rsidRPr="001609F9" w:rsidRDefault="00A302AC" w:rsidP="007E19A3">
            <w:pPr>
              <w:pStyle w:val="ECCTabletext"/>
              <w:rPr>
                <w:lang w:eastAsia="en-US"/>
              </w:rPr>
            </w:pPr>
            <w:r w:rsidRPr="001609F9">
              <w:rPr>
                <w:lang w:eastAsia="en-US"/>
              </w:rPr>
              <w:t>3.456</w:t>
            </w:r>
          </w:p>
        </w:tc>
        <w:tc>
          <w:tcPr>
            <w:tcW w:w="1014" w:type="pct"/>
            <w:tcBorders>
              <w:top w:val="single" w:sz="4" w:space="0" w:color="D22A23"/>
              <w:left w:val="single" w:sz="4" w:space="0" w:color="D22A23"/>
              <w:bottom w:val="single" w:sz="4" w:space="0" w:color="D22A23"/>
              <w:right w:val="single" w:sz="4" w:space="0" w:color="D22A23"/>
            </w:tcBorders>
            <w:hideMark/>
          </w:tcPr>
          <w:p w14:paraId="782DAA2C" w14:textId="77777777" w:rsidR="00A302AC" w:rsidRPr="001609F9" w:rsidRDefault="00A302AC" w:rsidP="007E19A3">
            <w:pPr>
              <w:pStyle w:val="ECCTabletext"/>
              <w:rPr>
                <w:lang w:eastAsia="en-US"/>
              </w:rPr>
            </w:pPr>
            <w:r w:rsidRPr="001609F9">
              <w:rPr>
                <w:lang w:eastAsia="en-US"/>
              </w:rPr>
              <w:t>6.912</w:t>
            </w:r>
          </w:p>
        </w:tc>
      </w:tr>
      <w:tr w:rsidR="00A302AC" w:rsidRPr="001609F9" w14:paraId="220E715B" w14:textId="77777777" w:rsidTr="00A302AC">
        <w:tc>
          <w:tcPr>
            <w:tcW w:w="2109" w:type="pct"/>
            <w:tcBorders>
              <w:top w:val="single" w:sz="4" w:space="0" w:color="D22A23"/>
              <w:left w:val="single" w:sz="4" w:space="0" w:color="D22A23"/>
              <w:bottom w:val="single" w:sz="4" w:space="0" w:color="D22A23"/>
              <w:right w:val="single" w:sz="4" w:space="0" w:color="D22A23"/>
            </w:tcBorders>
            <w:hideMark/>
          </w:tcPr>
          <w:p w14:paraId="3F7573E9" w14:textId="77777777" w:rsidR="00A302AC" w:rsidRPr="001609F9" w:rsidRDefault="00A302AC" w:rsidP="007E19A3">
            <w:pPr>
              <w:pStyle w:val="ECCTabletext"/>
              <w:rPr>
                <w:lang w:eastAsia="en-US"/>
              </w:rPr>
            </w:pPr>
            <w:r w:rsidRPr="001609F9">
              <w:rPr>
                <w:lang w:eastAsia="en-US"/>
              </w:rPr>
              <w:t>Transmission channel bandwidth (MHz)</w:t>
            </w:r>
          </w:p>
        </w:tc>
        <w:tc>
          <w:tcPr>
            <w:tcW w:w="1017" w:type="pct"/>
            <w:tcBorders>
              <w:top w:val="single" w:sz="4" w:space="0" w:color="D22A23"/>
              <w:left w:val="single" w:sz="4" w:space="0" w:color="D22A23"/>
              <w:bottom w:val="single" w:sz="4" w:space="0" w:color="D22A23"/>
              <w:right w:val="single" w:sz="4" w:space="0" w:color="D22A23"/>
            </w:tcBorders>
            <w:hideMark/>
          </w:tcPr>
          <w:p w14:paraId="17EC8438" w14:textId="77777777" w:rsidR="00A302AC" w:rsidRPr="001609F9" w:rsidRDefault="00A302AC" w:rsidP="007E19A3">
            <w:pPr>
              <w:pStyle w:val="ECCTabletext"/>
              <w:rPr>
                <w:lang w:eastAsia="en-US"/>
              </w:rPr>
            </w:pPr>
            <w:r w:rsidRPr="001609F9">
              <w:rPr>
                <w:lang w:eastAsia="en-US"/>
              </w:rPr>
              <w:t>1.539</w:t>
            </w:r>
          </w:p>
        </w:tc>
        <w:tc>
          <w:tcPr>
            <w:tcW w:w="860" w:type="pct"/>
            <w:tcBorders>
              <w:top w:val="single" w:sz="4" w:space="0" w:color="D22A23"/>
              <w:left w:val="single" w:sz="4" w:space="0" w:color="D22A23"/>
              <w:bottom w:val="single" w:sz="4" w:space="0" w:color="D22A23"/>
              <w:right w:val="single" w:sz="4" w:space="0" w:color="D22A23"/>
            </w:tcBorders>
            <w:hideMark/>
          </w:tcPr>
          <w:p w14:paraId="67991243" w14:textId="77777777" w:rsidR="00A302AC" w:rsidRPr="001609F9" w:rsidRDefault="00A302AC" w:rsidP="007E19A3">
            <w:pPr>
              <w:pStyle w:val="ECCTabletext"/>
              <w:rPr>
                <w:lang w:eastAsia="en-US"/>
              </w:rPr>
            </w:pPr>
            <w:r w:rsidRPr="001609F9">
              <w:rPr>
                <w:lang w:eastAsia="en-US"/>
              </w:rPr>
              <w:t>3.051</w:t>
            </w:r>
          </w:p>
        </w:tc>
        <w:tc>
          <w:tcPr>
            <w:tcW w:w="1014" w:type="pct"/>
            <w:tcBorders>
              <w:top w:val="single" w:sz="4" w:space="0" w:color="D22A23"/>
              <w:left w:val="single" w:sz="4" w:space="0" w:color="D22A23"/>
              <w:bottom w:val="single" w:sz="4" w:space="0" w:color="D22A23"/>
              <w:right w:val="single" w:sz="4" w:space="0" w:color="D22A23"/>
            </w:tcBorders>
            <w:hideMark/>
          </w:tcPr>
          <w:p w14:paraId="765E7DD6" w14:textId="77777777" w:rsidR="00A302AC" w:rsidRPr="001609F9" w:rsidRDefault="00A302AC" w:rsidP="007E19A3">
            <w:pPr>
              <w:pStyle w:val="ECCTabletext"/>
              <w:rPr>
                <w:lang w:eastAsia="en-US"/>
              </w:rPr>
            </w:pPr>
            <w:r w:rsidRPr="001609F9">
              <w:rPr>
                <w:lang w:eastAsia="en-US"/>
              </w:rPr>
              <w:t>6.075</w:t>
            </w:r>
          </w:p>
        </w:tc>
      </w:tr>
      <w:tr w:rsidR="00A302AC" w:rsidRPr="001609F9" w14:paraId="5D08E263" w14:textId="77777777" w:rsidTr="00A302AC">
        <w:tc>
          <w:tcPr>
            <w:tcW w:w="2109" w:type="pct"/>
            <w:tcBorders>
              <w:top w:val="single" w:sz="4" w:space="0" w:color="D22A23"/>
              <w:left w:val="single" w:sz="4" w:space="0" w:color="D22A23"/>
              <w:bottom w:val="single" w:sz="4" w:space="0" w:color="D22A23"/>
              <w:right w:val="single" w:sz="4" w:space="0" w:color="D22A23"/>
            </w:tcBorders>
            <w:hideMark/>
          </w:tcPr>
          <w:p w14:paraId="1F1F7838" w14:textId="77777777" w:rsidR="00A302AC" w:rsidRPr="001609F9" w:rsidRDefault="00A302AC" w:rsidP="007E19A3">
            <w:pPr>
              <w:pStyle w:val="ECCTabletext"/>
              <w:rPr>
                <w:lang w:eastAsia="en-US"/>
              </w:rPr>
            </w:pPr>
            <w:r w:rsidRPr="001609F9">
              <w:rPr>
                <w:lang w:eastAsia="en-US"/>
              </w:rPr>
              <w:t>Transmitter power (dBm)</w:t>
            </w:r>
          </w:p>
        </w:tc>
        <w:tc>
          <w:tcPr>
            <w:tcW w:w="1017" w:type="pct"/>
            <w:tcBorders>
              <w:top w:val="single" w:sz="4" w:space="0" w:color="D22A23"/>
              <w:left w:val="single" w:sz="4" w:space="0" w:color="D22A23"/>
              <w:bottom w:val="single" w:sz="4" w:space="0" w:color="D22A23"/>
              <w:right w:val="single" w:sz="4" w:space="0" w:color="D22A23"/>
            </w:tcBorders>
            <w:hideMark/>
          </w:tcPr>
          <w:p w14:paraId="1553ACC0" w14:textId="77777777" w:rsidR="00A302AC" w:rsidRPr="001609F9" w:rsidRDefault="00A302AC" w:rsidP="007E19A3">
            <w:pPr>
              <w:pStyle w:val="ECCTabletext"/>
              <w:rPr>
                <w:lang w:eastAsia="en-US"/>
              </w:rPr>
            </w:pPr>
            <w:r w:rsidRPr="001609F9">
              <w:rPr>
                <w:lang w:eastAsia="en-US"/>
              </w:rPr>
              <w:t>23</w:t>
            </w:r>
          </w:p>
        </w:tc>
        <w:tc>
          <w:tcPr>
            <w:tcW w:w="860" w:type="pct"/>
            <w:tcBorders>
              <w:top w:val="single" w:sz="4" w:space="0" w:color="D22A23"/>
              <w:left w:val="single" w:sz="4" w:space="0" w:color="D22A23"/>
              <w:bottom w:val="single" w:sz="4" w:space="0" w:color="D22A23"/>
              <w:right w:val="single" w:sz="4" w:space="0" w:color="D22A23"/>
            </w:tcBorders>
            <w:hideMark/>
          </w:tcPr>
          <w:p w14:paraId="46170243" w14:textId="77777777" w:rsidR="00A302AC" w:rsidRPr="001609F9" w:rsidRDefault="00A302AC" w:rsidP="007E19A3">
            <w:pPr>
              <w:pStyle w:val="ECCTabletext"/>
              <w:rPr>
                <w:lang w:eastAsia="en-US"/>
              </w:rPr>
            </w:pPr>
            <w:r w:rsidRPr="001609F9">
              <w:rPr>
                <w:lang w:eastAsia="en-US"/>
              </w:rPr>
              <w:t>23</w:t>
            </w:r>
          </w:p>
        </w:tc>
        <w:tc>
          <w:tcPr>
            <w:tcW w:w="1014" w:type="pct"/>
            <w:tcBorders>
              <w:top w:val="single" w:sz="4" w:space="0" w:color="D22A23"/>
              <w:left w:val="single" w:sz="4" w:space="0" w:color="D22A23"/>
              <w:bottom w:val="single" w:sz="4" w:space="0" w:color="D22A23"/>
              <w:right w:val="single" w:sz="4" w:space="0" w:color="D22A23"/>
            </w:tcBorders>
            <w:hideMark/>
          </w:tcPr>
          <w:p w14:paraId="7BBEAD3C" w14:textId="77777777" w:rsidR="00A302AC" w:rsidRPr="001609F9" w:rsidRDefault="00A302AC" w:rsidP="007E19A3">
            <w:pPr>
              <w:pStyle w:val="ECCTabletext"/>
              <w:rPr>
                <w:lang w:eastAsia="en-US"/>
              </w:rPr>
            </w:pPr>
            <w:r w:rsidRPr="001609F9">
              <w:rPr>
                <w:lang w:eastAsia="en-US"/>
              </w:rPr>
              <w:t>23</w:t>
            </w:r>
          </w:p>
        </w:tc>
      </w:tr>
      <w:tr w:rsidR="00A302AC" w:rsidRPr="001609F9" w14:paraId="27E77750" w14:textId="77777777" w:rsidTr="00A302AC">
        <w:tc>
          <w:tcPr>
            <w:tcW w:w="2109" w:type="pct"/>
            <w:tcBorders>
              <w:top w:val="single" w:sz="4" w:space="0" w:color="D22A23"/>
              <w:left w:val="single" w:sz="4" w:space="0" w:color="D22A23"/>
              <w:bottom w:val="single" w:sz="4" w:space="0" w:color="D22A23"/>
              <w:right w:val="single" w:sz="4" w:space="0" w:color="D22A23"/>
            </w:tcBorders>
            <w:hideMark/>
          </w:tcPr>
          <w:p w14:paraId="38E1D917" w14:textId="77777777" w:rsidR="00A302AC" w:rsidRPr="001609F9" w:rsidRDefault="00A302AC" w:rsidP="007E19A3">
            <w:pPr>
              <w:pStyle w:val="ECCTabletext"/>
              <w:rPr>
                <w:lang w:eastAsia="en-US"/>
              </w:rPr>
            </w:pPr>
            <w:r w:rsidRPr="001609F9">
              <w:rPr>
                <w:lang w:eastAsia="en-US"/>
              </w:rPr>
              <w:t>Antenna gain</w:t>
            </w:r>
          </w:p>
        </w:tc>
        <w:tc>
          <w:tcPr>
            <w:tcW w:w="2891" w:type="pct"/>
            <w:gridSpan w:val="3"/>
            <w:tcBorders>
              <w:top w:val="single" w:sz="4" w:space="0" w:color="D22A23"/>
              <w:left w:val="single" w:sz="4" w:space="0" w:color="D22A23"/>
              <w:bottom w:val="single" w:sz="4" w:space="0" w:color="D22A23"/>
              <w:right w:val="single" w:sz="4" w:space="0" w:color="D22A23"/>
            </w:tcBorders>
            <w:hideMark/>
          </w:tcPr>
          <w:p w14:paraId="4B521B20" w14:textId="77777777" w:rsidR="00A302AC" w:rsidRPr="001609F9" w:rsidRDefault="00A302AC" w:rsidP="007E19A3">
            <w:pPr>
              <w:pStyle w:val="ECCTabletext"/>
              <w:rPr>
                <w:lang w:eastAsia="en-US"/>
              </w:rPr>
            </w:pPr>
            <w:r w:rsidRPr="001609F9">
              <w:rPr>
                <w:lang w:eastAsia="en-US"/>
              </w:rPr>
              <w:t>0 dBi</w:t>
            </w:r>
          </w:p>
        </w:tc>
      </w:tr>
      <w:tr w:rsidR="00A302AC" w:rsidRPr="001609F9" w14:paraId="42691CBE" w14:textId="77777777" w:rsidTr="00A302AC">
        <w:tc>
          <w:tcPr>
            <w:tcW w:w="2109" w:type="pct"/>
            <w:tcBorders>
              <w:top w:val="single" w:sz="4" w:space="0" w:color="D22A23"/>
              <w:left w:val="single" w:sz="4" w:space="0" w:color="D22A23"/>
              <w:bottom w:val="single" w:sz="4" w:space="0" w:color="D22A23"/>
              <w:right w:val="single" w:sz="4" w:space="0" w:color="D22A23"/>
            </w:tcBorders>
            <w:hideMark/>
          </w:tcPr>
          <w:p w14:paraId="75D905FC" w14:textId="77777777" w:rsidR="00A302AC" w:rsidRPr="001609F9" w:rsidRDefault="00A302AC" w:rsidP="007E19A3">
            <w:pPr>
              <w:pStyle w:val="ECCTabletext"/>
              <w:rPr>
                <w:lang w:eastAsia="en-US"/>
              </w:rPr>
            </w:pPr>
            <w:r w:rsidRPr="001609F9">
              <w:rPr>
                <w:lang w:eastAsia="en-US"/>
              </w:rPr>
              <w:t>Antenna height</w:t>
            </w:r>
          </w:p>
        </w:tc>
        <w:tc>
          <w:tcPr>
            <w:tcW w:w="2891" w:type="pct"/>
            <w:gridSpan w:val="3"/>
            <w:tcBorders>
              <w:top w:val="single" w:sz="4" w:space="0" w:color="D22A23"/>
              <w:left w:val="single" w:sz="4" w:space="0" w:color="D22A23"/>
              <w:bottom w:val="single" w:sz="4" w:space="0" w:color="D22A23"/>
              <w:right w:val="single" w:sz="4" w:space="0" w:color="D22A23"/>
            </w:tcBorders>
            <w:hideMark/>
          </w:tcPr>
          <w:p w14:paraId="21C79128" w14:textId="77777777" w:rsidR="00A302AC" w:rsidRPr="001609F9" w:rsidRDefault="00A302AC" w:rsidP="007E19A3">
            <w:pPr>
              <w:pStyle w:val="ECCTabletext"/>
              <w:rPr>
                <w:lang w:eastAsia="en-US"/>
              </w:rPr>
            </w:pPr>
            <w:r w:rsidRPr="001609F9">
              <w:rPr>
                <w:lang w:eastAsia="en-US"/>
              </w:rPr>
              <w:t>Outdoor: Limited to a maximum of 10 m above ground</w:t>
            </w:r>
          </w:p>
          <w:p w14:paraId="001861B5" w14:textId="77777777" w:rsidR="00A302AC" w:rsidRPr="001609F9" w:rsidRDefault="00A302AC" w:rsidP="007E19A3">
            <w:pPr>
              <w:pStyle w:val="ECCTabletext"/>
              <w:rPr>
                <w:lang w:eastAsia="en-US"/>
              </w:rPr>
            </w:pPr>
            <w:r w:rsidRPr="001609F9">
              <w:rPr>
                <w:lang w:eastAsia="en-US"/>
              </w:rPr>
              <w:t>Indoor: Any height within building</w:t>
            </w:r>
          </w:p>
        </w:tc>
      </w:tr>
      <w:tr w:rsidR="00A302AC" w:rsidRPr="001609F9" w14:paraId="169BF9E8" w14:textId="77777777" w:rsidTr="00A302AC">
        <w:tc>
          <w:tcPr>
            <w:tcW w:w="2109" w:type="pct"/>
            <w:tcBorders>
              <w:top w:val="single" w:sz="4" w:space="0" w:color="D22A23"/>
              <w:left w:val="single" w:sz="4" w:space="0" w:color="D22A23"/>
              <w:bottom w:val="single" w:sz="4" w:space="0" w:color="D22A23"/>
              <w:right w:val="single" w:sz="4" w:space="0" w:color="D22A23"/>
            </w:tcBorders>
            <w:hideMark/>
          </w:tcPr>
          <w:p w14:paraId="55808382" w14:textId="77777777" w:rsidR="00A302AC" w:rsidRPr="001609F9" w:rsidRDefault="00A302AC" w:rsidP="007E19A3">
            <w:pPr>
              <w:pStyle w:val="ECCTabletext"/>
              <w:rPr>
                <w:lang w:eastAsia="en-US"/>
              </w:rPr>
            </w:pPr>
            <w:r w:rsidRPr="001609F9">
              <w:rPr>
                <w:lang w:eastAsia="en-US"/>
              </w:rPr>
              <w:t xml:space="preserve">Noise figure (dB) </w:t>
            </w:r>
          </w:p>
        </w:tc>
        <w:tc>
          <w:tcPr>
            <w:tcW w:w="1017" w:type="pct"/>
            <w:tcBorders>
              <w:top w:val="single" w:sz="4" w:space="0" w:color="D22A23"/>
              <w:left w:val="single" w:sz="4" w:space="0" w:color="D22A23"/>
              <w:bottom w:val="single" w:sz="4" w:space="0" w:color="D22A23"/>
              <w:right w:val="single" w:sz="4" w:space="0" w:color="D22A23"/>
            </w:tcBorders>
            <w:hideMark/>
          </w:tcPr>
          <w:p w14:paraId="3E41FB93" w14:textId="77777777" w:rsidR="00A302AC" w:rsidRPr="001609F9" w:rsidRDefault="00A302AC" w:rsidP="007E19A3">
            <w:pPr>
              <w:pStyle w:val="ECCTabletext"/>
              <w:rPr>
                <w:lang w:eastAsia="en-US"/>
              </w:rPr>
            </w:pPr>
            <w:r w:rsidRPr="001609F9">
              <w:rPr>
                <w:lang w:eastAsia="en-US"/>
              </w:rPr>
              <w:t>9</w:t>
            </w:r>
          </w:p>
        </w:tc>
        <w:tc>
          <w:tcPr>
            <w:tcW w:w="860" w:type="pct"/>
            <w:tcBorders>
              <w:top w:val="single" w:sz="4" w:space="0" w:color="D22A23"/>
              <w:left w:val="single" w:sz="4" w:space="0" w:color="D22A23"/>
              <w:bottom w:val="single" w:sz="4" w:space="0" w:color="D22A23"/>
              <w:right w:val="single" w:sz="4" w:space="0" w:color="D22A23"/>
            </w:tcBorders>
            <w:hideMark/>
          </w:tcPr>
          <w:p w14:paraId="045D1F15" w14:textId="77777777" w:rsidR="00A302AC" w:rsidRPr="001609F9" w:rsidRDefault="00A302AC" w:rsidP="007E19A3">
            <w:pPr>
              <w:pStyle w:val="ECCTabletext"/>
              <w:rPr>
                <w:lang w:eastAsia="en-US"/>
              </w:rPr>
            </w:pPr>
            <w:r w:rsidRPr="001609F9">
              <w:rPr>
                <w:lang w:eastAsia="en-US"/>
              </w:rPr>
              <w:t>9</w:t>
            </w:r>
          </w:p>
        </w:tc>
        <w:tc>
          <w:tcPr>
            <w:tcW w:w="1014" w:type="pct"/>
            <w:tcBorders>
              <w:top w:val="single" w:sz="4" w:space="0" w:color="D22A23"/>
              <w:left w:val="single" w:sz="4" w:space="0" w:color="D22A23"/>
              <w:bottom w:val="single" w:sz="4" w:space="0" w:color="D22A23"/>
              <w:right w:val="single" w:sz="4" w:space="0" w:color="D22A23"/>
            </w:tcBorders>
            <w:hideMark/>
          </w:tcPr>
          <w:p w14:paraId="037E1298" w14:textId="77777777" w:rsidR="00A302AC" w:rsidRPr="001609F9" w:rsidRDefault="00A302AC" w:rsidP="007E19A3">
            <w:pPr>
              <w:pStyle w:val="ECCTabletext"/>
              <w:rPr>
                <w:lang w:eastAsia="en-US"/>
              </w:rPr>
            </w:pPr>
            <w:r w:rsidRPr="001609F9">
              <w:rPr>
                <w:lang w:eastAsia="en-US"/>
              </w:rPr>
              <w:t>9</w:t>
            </w:r>
          </w:p>
        </w:tc>
      </w:tr>
      <w:tr w:rsidR="00A302AC" w:rsidRPr="001609F9" w14:paraId="06AD45F5" w14:textId="77777777" w:rsidTr="00A302AC">
        <w:tc>
          <w:tcPr>
            <w:tcW w:w="2109" w:type="pct"/>
            <w:tcBorders>
              <w:top w:val="single" w:sz="4" w:space="0" w:color="D22A23"/>
              <w:left w:val="single" w:sz="4" w:space="0" w:color="D22A23"/>
              <w:bottom w:val="single" w:sz="4" w:space="0" w:color="D22A23"/>
              <w:right w:val="single" w:sz="4" w:space="0" w:color="D22A23"/>
            </w:tcBorders>
            <w:hideMark/>
          </w:tcPr>
          <w:p w14:paraId="78CF04F5" w14:textId="77777777" w:rsidR="00A302AC" w:rsidRPr="001609F9" w:rsidRDefault="00A302AC" w:rsidP="007E19A3">
            <w:pPr>
              <w:pStyle w:val="ECCTabletext"/>
              <w:rPr>
                <w:lang w:eastAsia="en-US"/>
              </w:rPr>
            </w:pPr>
            <w:r w:rsidRPr="001609F9">
              <w:rPr>
                <w:lang w:eastAsia="en-US"/>
              </w:rPr>
              <w:t>Rx indoor receiving level</w:t>
            </w:r>
          </w:p>
        </w:tc>
        <w:tc>
          <w:tcPr>
            <w:tcW w:w="2891" w:type="pct"/>
            <w:gridSpan w:val="3"/>
            <w:tcBorders>
              <w:top w:val="single" w:sz="4" w:space="0" w:color="D22A23"/>
              <w:left w:val="single" w:sz="4" w:space="0" w:color="D22A23"/>
              <w:bottom w:val="single" w:sz="4" w:space="0" w:color="D22A23"/>
              <w:right w:val="single" w:sz="4" w:space="0" w:color="D22A23"/>
            </w:tcBorders>
            <w:hideMark/>
          </w:tcPr>
          <w:p w14:paraId="38FE1660" w14:textId="77777777" w:rsidR="00A302AC" w:rsidRPr="001609F9" w:rsidRDefault="00A302AC" w:rsidP="007E19A3">
            <w:pPr>
              <w:pStyle w:val="ECCTabletext"/>
              <w:rPr>
                <w:lang w:eastAsia="en-US"/>
              </w:rPr>
            </w:pPr>
            <w:r w:rsidRPr="001609F9">
              <w:rPr>
                <w:lang w:eastAsia="en-US"/>
              </w:rPr>
              <w:t>20 dBm to reference sensitivity</w:t>
            </w:r>
          </w:p>
        </w:tc>
      </w:tr>
      <w:tr w:rsidR="00A302AC" w:rsidRPr="001609F9" w14:paraId="34FA5797" w14:textId="77777777" w:rsidTr="00A302AC">
        <w:tc>
          <w:tcPr>
            <w:tcW w:w="2109" w:type="pct"/>
            <w:tcBorders>
              <w:top w:val="single" w:sz="4" w:space="0" w:color="D22A23"/>
              <w:left w:val="single" w:sz="4" w:space="0" w:color="D22A23"/>
              <w:bottom w:val="single" w:sz="4" w:space="0" w:color="D22A23"/>
              <w:right w:val="single" w:sz="4" w:space="0" w:color="D22A23"/>
            </w:tcBorders>
            <w:hideMark/>
          </w:tcPr>
          <w:p w14:paraId="40617CC1" w14:textId="77777777" w:rsidR="00A302AC" w:rsidRPr="001609F9" w:rsidRDefault="00A302AC" w:rsidP="007E19A3">
            <w:pPr>
              <w:pStyle w:val="ECCTabletext"/>
              <w:rPr>
                <w:lang w:eastAsia="en-US"/>
              </w:rPr>
            </w:pPr>
            <w:r w:rsidRPr="001609F9">
              <w:rPr>
                <w:lang w:eastAsia="en-US"/>
              </w:rPr>
              <w:t>Rx outdoor receiving level</w:t>
            </w:r>
          </w:p>
        </w:tc>
        <w:tc>
          <w:tcPr>
            <w:tcW w:w="2891" w:type="pct"/>
            <w:gridSpan w:val="3"/>
            <w:tcBorders>
              <w:top w:val="single" w:sz="4" w:space="0" w:color="D22A23"/>
              <w:left w:val="single" w:sz="4" w:space="0" w:color="D22A23"/>
              <w:bottom w:val="single" w:sz="4" w:space="0" w:color="D22A23"/>
              <w:right w:val="single" w:sz="4" w:space="0" w:color="D22A23"/>
            </w:tcBorders>
            <w:hideMark/>
          </w:tcPr>
          <w:p w14:paraId="76FBCD27" w14:textId="77777777" w:rsidR="00A302AC" w:rsidRPr="001609F9" w:rsidRDefault="00A302AC" w:rsidP="007E19A3">
            <w:pPr>
              <w:pStyle w:val="ECCTabletext"/>
              <w:rPr>
                <w:lang w:eastAsia="en-US"/>
              </w:rPr>
            </w:pPr>
            <w:r w:rsidRPr="001609F9">
              <w:rPr>
                <w:lang w:eastAsia="en-US"/>
              </w:rPr>
              <w:t xml:space="preserve">20 dBm to reference sensitivity </w:t>
            </w:r>
          </w:p>
        </w:tc>
      </w:tr>
      <w:tr w:rsidR="00A302AC" w:rsidRPr="001609F9" w14:paraId="3448E639" w14:textId="77777777" w:rsidTr="00A302AC">
        <w:tc>
          <w:tcPr>
            <w:tcW w:w="2109" w:type="pct"/>
            <w:tcBorders>
              <w:top w:val="single" w:sz="4" w:space="0" w:color="D22A23"/>
              <w:left w:val="single" w:sz="4" w:space="0" w:color="D22A23"/>
              <w:bottom w:val="single" w:sz="4" w:space="0" w:color="D22A23"/>
              <w:right w:val="single" w:sz="4" w:space="0" w:color="D22A23"/>
            </w:tcBorders>
            <w:hideMark/>
          </w:tcPr>
          <w:p w14:paraId="02FF109A" w14:textId="77777777" w:rsidR="00A302AC" w:rsidRPr="001609F9" w:rsidRDefault="00A302AC" w:rsidP="007E19A3">
            <w:pPr>
              <w:pStyle w:val="ECCTabletext"/>
              <w:rPr>
                <w:lang w:eastAsia="en-US"/>
              </w:rPr>
            </w:pPr>
            <w:r w:rsidRPr="001609F9">
              <w:rPr>
                <w:lang w:eastAsia="en-US"/>
              </w:rPr>
              <w:t xml:space="preserve">Rx sensitivity (dBm) </w:t>
            </w:r>
          </w:p>
        </w:tc>
        <w:tc>
          <w:tcPr>
            <w:tcW w:w="1017" w:type="pct"/>
            <w:tcBorders>
              <w:top w:val="single" w:sz="4" w:space="0" w:color="D22A23"/>
              <w:left w:val="single" w:sz="4" w:space="0" w:color="D22A23"/>
              <w:bottom w:val="single" w:sz="4" w:space="0" w:color="D22A23"/>
              <w:right w:val="single" w:sz="4" w:space="0" w:color="D22A23"/>
            </w:tcBorders>
            <w:hideMark/>
          </w:tcPr>
          <w:p w14:paraId="0E2CA822" w14:textId="77777777" w:rsidR="00A302AC" w:rsidRPr="001609F9" w:rsidRDefault="00A302AC" w:rsidP="007E19A3">
            <w:pPr>
              <w:pStyle w:val="ECCTabletext"/>
              <w:rPr>
                <w:lang w:eastAsia="en-US"/>
              </w:rPr>
            </w:pPr>
            <w:r w:rsidRPr="001609F9">
              <w:rPr>
                <w:lang w:eastAsia="en-US"/>
              </w:rPr>
              <w:t>-97.7</w:t>
            </w:r>
          </w:p>
        </w:tc>
        <w:tc>
          <w:tcPr>
            <w:tcW w:w="860" w:type="pct"/>
            <w:tcBorders>
              <w:top w:val="single" w:sz="4" w:space="0" w:color="D22A23"/>
              <w:left w:val="single" w:sz="4" w:space="0" w:color="D22A23"/>
              <w:bottom w:val="single" w:sz="4" w:space="0" w:color="D22A23"/>
              <w:right w:val="single" w:sz="4" w:space="0" w:color="D22A23"/>
            </w:tcBorders>
            <w:hideMark/>
          </w:tcPr>
          <w:p w14:paraId="623ADF11" w14:textId="77777777" w:rsidR="00A302AC" w:rsidRPr="001609F9" w:rsidRDefault="00A302AC" w:rsidP="007E19A3">
            <w:pPr>
              <w:pStyle w:val="ECCTabletext"/>
              <w:rPr>
                <w:lang w:eastAsia="en-US"/>
              </w:rPr>
            </w:pPr>
            <w:r w:rsidRPr="001609F9">
              <w:rPr>
                <w:lang w:eastAsia="en-US"/>
              </w:rPr>
              <w:t>-94.7</w:t>
            </w:r>
          </w:p>
        </w:tc>
        <w:tc>
          <w:tcPr>
            <w:tcW w:w="1014" w:type="pct"/>
            <w:tcBorders>
              <w:top w:val="single" w:sz="4" w:space="0" w:color="D22A23"/>
              <w:left w:val="single" w:sz="4" w:space="0" w:color="D22A23"/>
              <w:bottom w:val="single" w:sz="4" w:space="0" w:color="D22A23"/>
              <w:right w:val="single" w:sz="4" w:space="0" w:color="D22A23"/>
            </w:tcBorders>
            <w:hideMark/>
          </w:tcPr>
          <w:p w14:paraId="078C814C" w14:textId="77777777" w:rsidR="00A302AC" w:rsidRPr="001609F9" w:rsidRDefault="00A302AC" w:rsidP="007E19A3">
            <w:pPr>
              <w:pStyle w:val="ECCTabletext"/>
              <w:rPr>
                <w:lang w:eastAsia="en-US"/>
              </w:rPr>
            </w:pPr>
            <w:r w:rsidRPr="001609F9">
              <w:rPr>
                <w:lang w:eastAsia="en-US"/>
              </w:rPr>
              <w:t>-91.7</w:t>
            </w:r>
          </w:p>
        </w:tc>
      </w:tr>
      <w:tr w:rsidR="00A302AC" w:rsidRPr="001609F9" w14:paraId="2E473A85" w14:textId="77777777" w:rsidTr="00A302AC">
        <w:tc>
          <w:tcPr>
            <w:tcW w:w="2109" w:type="pct"/>
            <w:tcBorders>
              <w:top w:val="single" w:sz="4" w:space="0" w:color="D22A23"/>
              <w:left w:val="single" w:sz="4" w:space="0" w:color="D22A23"/>
              <w:bottom w:val="single" w:sz="4" w:space="0" w:color="D22A23"/>
              <w:right w:val="single" w:sz="4" w:space="0" w:color="D22A23"/>
            </w:tcBorders>
            <w:hideMark/>
          </w:tcPr>
          <w:p w14:paraId="6BB4F996" w14:textId="77777777" w:rsidR="00A302AC" w:rsidRPr="001609F9" w:rsidRDefault="00A302AC" w:rsidP="007E19A3">
            <w:pPr>
              <w:pStyle w:val="ECCTabletext"/>
              <w:rPr>
                <w:lang w:eastAsia="en-US"/>
              </w:rPr>
            </w:pPr>
            <w:r w:rsidRPr="001609F9">
              <w:rPr>
                <w:lang w:eastAsia="en-US"/>
              </w:rPr>
              <w:t>Protection criteria</w:t>
            </w:r>
          </w:p>
        </w:tc>
        <w:tc>
          <w:tcPr>
            <w:tcW w:w="2891" w:type="pct"/>
            <w:gridSpan w:val="3"/>
            <w:tcBorders>
              <w:top w:val="single" w:sz="4" w:space="0" w:color="D22A23"/>
              <w:left w:val="single" w:sz="4" w:space="0" w:color="D22A23"/>
              <w:bottom w:val="single" w:sz="4" w:space="0" w:color="D22A23"/>
              <w:right w:val="single" w:sz="4" w:space="0" w:color="D22A23"/>
            </w:tcBorders>
            <w:hideMark/>
          </w:tcPr>
          <w:p w14:paraId="18D7EA61" w14:textId="77777777" w:rsidR="00A302AC" w:rsidRPr="001609F9" w:rsidRDefault="00A302AC" w:rsidP="007E19A3">
            <w:pPr>
              <w:pStyle w:val="ECCTabletext"/>
              <w:rPr>
                <w:lang w:eastAsia="en-US"/>
              </w:rPr>
            </w:pPr>
            <w:r w:rsidRPr="001609F9">
              <w:rPr>
                <w:lang w:eastAsia="en-US"/>
              </w:rPr>
              <w:t>5 dB S/N+I</w:t>
            </w:r>
          </w:p>
        </w:tc>
      </w:tr>
    </w:tbl>
    <w:p w14:paraId="7D9CCB64" w14:textId="77777777" w:rsidR="00A302AC" w:rsidRPr="001609F9" w:rsidRDefault="00A302AC" w:rsidP="00192E34">
      <w:pPr>
        <w:pStyle w:val="ECCAnnexheading4"/>
        <w:rPr>
          <w:lang w:val="en-GB"/>
        </w:rPr>
      </w:pPr>
      <w:bookmarkStart w:id="865" w:name="_Toc138704630"/>
      <w:bookmarkStart w:id="866" w:name="_Toc138704757"/>
      <w:bookmarkStart w:id="867" w:name="_Toc138342310"/>
      <w:bookmarkStart w:id="868" w:name="_Toc169078855"/>
      <w:r w:rsidRPr="001609F9">
        <w:rPr>
          <w:lang w:val="en-GB"/>
        </w:rPr>
        <w:t>Transmitter spectrum emission requirements</w:t>
      </w:r>
      <w:bookmarkEnd w:id="865"/>
      <w:bookmarkEnd w:id="866"/>
      <w:bookmarkEnd w:id="867"/>
      <w:bookmarkEnd w:id="868"/>
    </w:p>
    <w:p w14:paraId="0333BBAF" w14:textId="77777777" w:rsidR="00A302AC" w:rsidRPr="001609F9" w:rsidRDefault="00A302AC" w:rsidP="00A302AC">
      <w:pPr>
        <w:rPr>
          <w:u w:val="single"/>
        </w:rPr>
      </w:pPr>
      <w:r w:rsidRPr="001609F9">
        <w:rPr>
          <w:u w:val="single"/>
        </w:rPr>
        <w:t>Out of band emissions</w:t>
      </w:r>
    </w:p>
    <w:p w14:paraId="72B3E1E4" w14:textId="77777777" w:rsidR="00A302AC" w:rsidRPr="001609F9" w:rsidRDefault="00A302AC" w:rsidP="00A302AC">
      <w:r w:rsidRPr="001609F9">
        <w:t>The spectrum emission mask of the device applies to frequencies (Δf</w:t>
      </w:r>
      <w:r w:rsidRPr="001609F9">
        <w:rPr>
          <w:vertAlign w:val="subscript"/>
        </w:rPr>
        <w:t>OOB</w:t>
      </w:r>
      <w:r w:rsidRPr="001609F9">
        <w:t>) starting from the ± edge of the assigned WBB LMP channel. For frequency offsets greater than Δf</w:t>
      </w:r>
      <w:r w:rsidRPr="001609F9">
        <w:rPr>
          <w:vertAlign w:val="subscript"/>
        </w:rPr>
        <w:t>OOB</w:t>
      </w:r>
      <w:r w:rsidRPr="001609F9">
        <w:t xml:space="preserve"> the spurious emission limits apply (see </w:t>
      </w:r>
      <w:r w:rsidRPr="001609F9">
        <w:fldChar w:fldCharType="begin"/>
      </w:r>
      <w:r w:rsidRPr="001609F9">
        <w:instrText xml:space="preserve"> REF _Ref167883680 \h </w:instrText>
      </w:r>
      <w:r w:rsidRPr="001609F9">
        <w:fldChar w:fldCharType="separate"/>
      </w:r>
      <w:r w:rsidRPr="001609F9">
        <w:t>Table 114</w:t>
      </w:r>
      <w:r w:rsidRPr="001609F9">
        <w:fldChar w:fldCharType="end"/>
      </w:r>
      <w:r w:rsidRPr="001609F9">
        <w:t xml:space="preserve">). </w:t>
      </w:r>
    </w:p>
    <w:p w14:paraId="79EDE64E" w14:textId="77777777" w:rsidR="00A302AC" w:rsidRPr="001609F9" w:rsidRDefault="00A302AC" w:rsidP="00EC04D7">
      <w:pPr>
        <w:pStyle w:val="Caption"/>
      </w:pPr>
      <w:bookmarkStart w:id="869" w:name="_Ref167883680"/>
      <w:r w:rsidRPr="001609F9">
        <w:t xml:space="preserve">Table </w:t>
      </w:r>
      <w:r w:rsidRPr="001609F9">
        <w:fldChar w:fldCharType="begin"/>
      </w:r>
      <w:r w:rsidRPr="001609F9">
        <w:instrText xml:space="preserve"> SEQ Table \* ARABIC </w:instrText>
      </w:r>
      <w:r w:rsidRPr="001609F9">
        <w:fldChar w:fldCharType="separate"/>
      </w:r>
      <w:r w:rsidRPr="001609F9">
        <w:t>114</w:t>
      </w:r>
      <w:r w:rsidRPr="001609F9">
        <w:fldChar w:fldCharType="end"/>
      </w:r>
      <w:bookmarkEnd w:id="869"/>
      <w:r w:rsidRPr="001609F9">
        <w:t>: Spectrum emission limit for 6.912 MHz channel bandwidth</w:t>
      </w:r>
    </w:p>
    <w:tbl>
      <w:tblPr>
        <w:tblStyle w:val="ECCTable-redheader"/>
        <w:tblW w:w="5000" w:type="pct"/>
        <w:tblInd w:w="0" w:type="dxa"/>
        <w:tblLook w:val="04A0" w:firstRow="1" w:lastRow="0" w:firstColumn="1" w:lastColumn="0" w:noHBand="0" w:noVBand="1"/>
      </w:tblPr>
      <w:tblGrid>
        <w:gridCol w:w="2698"/>
        <w:gridCol w:w="3719"/>
        <w:gridCol w:w="3212"/>
      </w:tblGrid>
      <w:tr w:rsidR="00A302AC" w:rsidRPr="001609F9" w14:paraId="170777EA" w14:textId="77777777" w:rsidTr="00A302AC">
        <w:trPr>
          <w:cnfStyle w:val="100000000000" w:firstRow="1" w:lastRow="0" w:firstColumn="0" w:lastColumn="0" w:oddVBand="0" w:evenVBand="0" w:oddHBand="0" w:evenHBand="0" w:firstRowFirstColumn="0" w:firstRowLastColumn="0" w:lastRowFirstColumn="0" w:lastRowLastColumn="0"/>
        </w:trPr>
        <w:tc>
          <w:tcPr>
            <w:tcW w:w="5000" w:type="pct"/>
            <w:gridSpan w:val="3"/>
            <w:tcBorders>
              <w:bottom w:val="single" w:sz="4" w:space="0" w:color="FFFFFF" w:themeColor="background1"/>
            </w:tcBorders>
            <w:hideMark/>
          </w:tcPr>
          <w:p w14:paraId="36A946A2" w14:textId="77777777" w:rsidR="00A302AC" w:rsidRPr="001609F9" w:rsidRDefault="00A302AC" w:rsidP="00FB745A">
            <w:pPr>
              <w:pStyle w:val="ECCTableHeaderwhitefont"/>
              <w:rPr>
                <w:b/>
                <w:bCs w:val="0"/>
              </w:rPr>
            </w:pPr>
            <w:r w:rsidRPr="001609F9">
              <w:rPr>
                <w:b/>
                <w:bCs w:val="0"/>
              </w:rPr>
              <w:t>Spectrum emission limit (dBm)</w:t>
            </w:r>
          </w:p>
        </w:tc>
      </w:tr>
      <w:tr w:rsidR="00A302AC" w:rsidRPr="001609F9" w14:paraId="5F894407" w14:textId="77777777" w:rsidTr="00A302AC">
        <w:tc>
          <w:tcPr>
            <w:tcW w:w="140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1490154A" w14:textId="77777777" w:rsidR="00A302AC" w:rsidRPr="001609F9" w:rsidRDefault="00A302AC" w:rsidP="00207228">
            <w:pPr>
              <w:pStyle w:val="ECCTableHeaderwhitefont"/>
              <w:spacing w:before="120" w:after="120"/>
              <w:rPr>
                <w:bCs w:val="0"/>
                <w:lang w:eastAsia="en-US"/>
              </w:rPr>
            </w:pPr>
            <w:r w:rsidRPr="001609F9">
              <w:rPr>
                <w:bCs w:val="0"/>
                <w:lang w:eastAsia="en-US"/>
              </w:rPr>
              <w:t>Δf</w:t>
            </w:r>
            <w:r w:rsidRPr="001609F9">
              <w:rPr>
                <w:bCs w:val="0"/>
                <w:vertAlign w:val="subscript"/>
                <w:lang w:eastAsia="en-US"/>
              </w:rPr>
              <w:t>OOB</w:t>
            </w:r>
            <w:r w:rsidRPr="001609F9">
              <w:rPr>
                <w:bCs w:val="0"/>
                <w:lang w:eastAsia="en-US"/>
              </w:rPr>
              <w:t>/MHz</w:t>
            </w:r>
          </w:p>
        </w:tc>
        <w:tc>
          <w:tcPr>
            <w:tcW w:w="19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768D8415" w14:textId="77777777" w:rsidR="00A302AC" w:rsidRPr="001609F9" w:rsidRDefault="00A302AC" w:rsidP="00207228">
            <w:pPr>
              <w:pStyle w:val="ECCTableHeaderwhitefont"/>
              <w:spacing w:before="120" w:after="120"/>
              <w:rPr>
                <w:bCs w:val="0"/>
              </w:rPr>
            </w:pPr>
            <w:r w:rsidRPr="001609F9">
              <w:rPr>
                <w:bCs w:val="0"/>
              </w:rPr>
              <w:t>6.912 MHz channel bandwidth</w:t>
            </w:r>
          </w:p>
        </w:tc>
        <w:tc>
          <w:tcPr>
            <w:tcW w:w="166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2E110F6B" w14:textId="77777777" w:rsidR="00A302AC" w:rsidRPr="001609F9" w:rsidRDefault="00A302AC" w:rsidP="00207228">
            <w:pPr>
              <w:pStyle w:val="ECCTableHeaderwhitefont"/>
              <w:spacing w:before="120" w:after="120"/>
              <w:rPr>
                <w:bCs w:val="0"/>
              </w:rPr>
            </w:pPr>
            <w:r w:rsidRPr="001609F9">
              <w:rPr>
                <w:bCs w:val="0"/>
              </w:rPr>
              <w:t>Measurement bandwidth</w:t>
            </w:r>
          </w:p>
        </w:tc>
      </w:tr>
      <w:tr w:rsidR="00A302AC" w:rsidRPr="001609F9" w14:paraId="6668F733" w14:textId="77777777" w:rsidTr="00A302AC">
        <w:tc>
          <w:tcPr>
            <w:tcW w:w="1401" w:type="pct"/>
            <w:tcBorders>
              <w:top w:val="single" w:sz="4" w:space="0" w:color="FFFFFF" w:themeColor="background1"/>
              <w:left w:val="single" w:sz="4" w:space="0" w:color="D22A23"/>
              <w:bottom w:val="single" w:sz="4" w:space="0" w:color="D22A23"/>
              <w:right w:val="single" w:sz="4" w:space="0" w:color="D22A23"/>
            </w:tcBorders>
            <w:hideMark/>
          </w:tcPr>
          <w:p w14:paraId="30039750" w14:textId="77777777" w:rsidR="00A302AC" w:rsidRPr="001609F9" w:rsidRDefault="00A302AC" w:rsidP="007E19A3">
            <w:pPr>
              <w:pStyle w:val="ECCTabletext"/>
              <w:rPr>
                <w:lang w:eastAsia="en-US"/>
              </w:rPr>
            </w:pPr>
            <w:r w:rsidRPr="001609F9">
              <w:rPr>
                <w:lang w:eastAsia="en-US"/>
              </w:rPr>
              <w:t>±0 to 0.4185</w:t>
            </w:r>
          </w:p>
        </w:tc>
        <w:tc>
          <w:tcPr>
            <w:tcW w:w="1931" w:type="pct"/>
            <w:tcBorders>
              <w:top w:val="single" w:sz="4" w:space="0" w:color="FFFFFF" w:themeColor="background1"/>
              <w:left w:val="single" w:sz="4" w:space="0" w:color="D22A23"/>
              <w:bottom w:val="single" w:sz="4" w:space="0" w:color="D22A23"/>
              <w:right w:val="single" w:sz="4" w:space="0" w:color="D22A23"/>
            </w:tcBorders>
            <w:hideMark/>
          </w:tcPr>
          <w:p w14:paraId="14D09894" w14:textId="77777777" w:rsidR="00A302AC" w:rsidRPr="001609F9" w:rsidRDefault="00A302AC" w:rsidP="007E19A3">
            <w:pPr>
              <w:pStyle w:val="ECCTabletext"/>
              <w:rPr>
                <w:lang w:eastAsia="en-US"/>
              </w:rPr>
            </w:pPr>
            <w:r w:rsidRPr="001609F9">
              <w:rPr>
                <w:lang w:eastAsia="en-US"/>
              </w:rPr>
              <w:t>-10</w:t>
            </w:r>
          </w:p>
        </w:tc>
        <w:tc>
          <w:tcPr>
            <w:tcW w:w="1667" w:type="pct"/>
            <w:tcBorders>
              <w:top w:val="single" w:sz="4" w:space="0" w:color="FFFFFF" w:themeColor="background1"/>
              <w:left w:val="single" w:sz="4" w:space="0" w:color="D22A23"/>
              <w:bottom w:val="single" w:sz="4" w:space="0" w:color="D22A23"/>
              <w:right w:val="single" w:sz="4" w:space="0" w:color="D22A23"/>
            </w:tcBorders>
            <w:hideMark/>
          </w:tcPr>
          <w:p w14:paraId="217A284E" w14:textId="77777777" w:rsidR="00A302AC" w:rsidRPr="001609F9" w:rsidRDefault="00A302AC" w:rsidP="007E19A3">
            <w:pPr>
              <w:pStyle w:val="ECCTabletext"/>
              <w:rPr>
                <w:lang w:eastAsia="en-US"/>
              </w:rPr>
            </w:pPr>
            <w:r w:rsidRPr="001609F9">
              <w:rPr>
                <w:lang w:eastAsia="en-US"/>
              </w:rPr>
              <w:t>30 kHz</w:t>
            </w:r>
          </w:p>
        </w:tc>
      </w:tr>
      <w:tr w:rsidR="00A302AC" w:rsidRPr="001609F9" w14:paraId="445D6399" w14:textId="77777777" w:rsidTr="00A302AC">
        <w:tc>
          <w:tcPr>
            <w:tcW w:w="1401" w:type="pct"/>
            <w:tcBorders>
              <w:top w:val="single" w:sz="4" w:space="0" w:color="D22A23"/>
              <w:left w:val="single" w:sz="4" w:space="0" w:color="D22A23"/>
              <w:bottom w:val="single" w:sz="4" w:space="0" w:color="D22A23"/>
              <w:right w:val="single" w:sz="4" w:space="0" w:color="D22A23"/>
            </w:tcBorders>
            <w:hideMark/>
          </w:tcPr>
          <w:p w14:paraId="63E04893" w14:textId="77777777" w:rsidR="00A302AC" w:rsidRPr="001609F9" w:rsidRDefault="00A302AC" w:rsidP="007E19A3">
            <w:pPr>
              <w:pStyle w:val="ECCTabletext"/>
              <w:rPr>
                <w:lang w:eastAsia="en-US"/>
              </w:rPr>
            </w:pPr>
            <w:r w:rsidRPr="001609F9">
              <w:rPr>
                <w:lang w:eastAsia="en-US"/>
              </w:rPr>
              <w:t>±0.4185 to 6.4935</w:t>
            </w:r>
          </w:p>
        </w:tc>
        <w:tc>
          <w:tcPr>
            <w:tcW w:w="1931" w:type="pct"/>
            <w:tcBorders>
              <w:top w:val="single" w:sz="4" w:space="0" w:color="D22A23"/>
              <w:left w:val="single" w:sz="4" w:space="0" w:color="D22A23"/>
              <w:bottom w:val="single" w:sz="4" w:space="0" w:color="D22A23"/>
              <w:right w:val="single" w:sz="4" w:space="0" w:color="D22A23"/>
            </w:tcBorders>
            <w:hideMark/>
          </w:tcPr>
          <w:p w14:paraId="2E4D2292" w14:textId="77777777" w:rsidR="00A302AC" w:rsidRPr="001609F9" w:rsidRDefault="00A302AC" w:rsidP="007E19A3">
            <w:pPr>
              <w:pStyle w:val="ECCTabletext"/>
              <w:rPr>
                <w:lang w:eastAsia="en-US"/>
              </w:rPr>
            </w:pPr>
            <w:r w:rsidRPr="001609F9">
              <w:rPr>
                <w:lang w:eastAsia="en-US"/>
              </w:rPr>
              <w:t>-10</w:t>
            </w:r>
          </w:p>
        </w:tc>
        <w:tc>
          <w:tcPr>
            <w:tcW w:w="1667" w:type="pct"/>
            <w:tcBorders>
              <w:top w:val="single" w:sz="4" w:space="0" w:color="D22A23"/>
              <w:left w:val="single" w:sz="4" w:space="0" w:color="D22A23"/>
              <w:bottom w:val="single" w:sz="4" w:space="0" w:color="D22A23"/>
              <w:right w:val="single" w:sz="4" w:space="0" w:color="D22A23"/>
            </w:tcBorders>
            <w:hideMark/>
          </w:tcPr>
          <w:p w14:paraId="6033F57B" w14:textId="77777777" w:rsidR="00A302AC" w:rsidRPr="001609F9" w:rsidRDefault="00A302AC" w:rsidP="007E19A3">
            <w:pPr>
              <w:pStyle w:val="ECCTabletext"/>
              <w:rPr>
                <w:lang w:eastAsia="en-US"/>
              </w:rPr>
            </w:pPr>
            <w:r w:rsidRPr="001609F9">
              <w:rPr>
                <w:lang w:eastAsia="en-US"/>
              </w:rPr>
              <w:t>1 MHz</w:t>
            </w:r>
          </w:p>
        </w:tc>
      </w:tr>
      <w:tr w:rsidR="00A302AC" w:rsidRPr="001609F9" w14:paraId="7F770381" w14:textId="77777777" w:rsidTr="00A302AC">
        <w:tc>
          <w:tcPr>
            <w:tcW w:w="1401" w:type="pct"/>
            <w:tcBorders>
              <w:top w:val="single" w:sz="4" w:space="0" w:color="D22A23"/>
              <w:left w:val="single" w:sz="4" w:space="0" w:color="D22A23"/>
              <w:bottom w:val="single" w:sz="4" w:space="0" w:color="D22A23"/>
              <w:right w:val="single" w:sz="4" w:space="0" w:color="D22A23"/>
            </w:tcBorders>
            <w:hideMark/>
          </w:tcPr>
          <w:p w14:paraId="4DC2BE58" w14:textId="77777777" w:rsidR="00A302AC" w:rsidRPr="001609F9" w:rsidRDefault="00A302AC" w:rsidP="007E19A3">
            <w:pPr>
              <w:pStyle w:val="ECCTabletext"/>
              <w:rPr>
                <w:lang w:eastAsia="en-US"/>
              </w:rPr>
            </w:pPr>
            <w:r w:rsidRPr="001609F9">
              <w:rPr>
                <w:lang w:eastAsia="en-US"/>
              </w:rPr>
              <w:t>±6.4935 to 7.3305</w:t>
            </w:r>
          </w:p>
        </w:tc>
        <w:tc>
          <w:tcPr>
            <w:tcW w:w="1931" w:type="pct"/>
            <w:tcBorders>
              <w:top w:val="single" w:sz="4" w:space="0" w:color="D22A23"/>
              <w:left w:val="single" w:sz="4" w:space="0" w:color="D22A23"/>
              <w:bottom w:val="single" w:sz="4" w:space="0" w:color="D22A23"/>
              <w:right w:val="single" w:sz="4" w:space="0" w:color="D22A23"/>
            </w:tcBorders>
            <w:hideMark/>
          </w:tcPr>
          <w:p w14:paraId="430D2709" w14:textId="77777777" w:rsidR="00A302AC" w:rsidRPr="001609F9" w:rsidRDefault="00A302AC" w:rsidP="007E19A3">
            <w:pPr>
              <w:pStyle w:val="ECCTabletext"/>
              <w:rPr>
                <w:lang w:eastAsia="en-US"/>
              </w:rPr>
            </w:pPr>
            <w:r w:rsidRPr="001609F9">
              <w:rPr>
                <w:lang w:eastAsia="en-US"/>
              </w:rPr>
              <w:t>-13</w:t>
            </w:r>
          </w:p>
        </w:tc>
        <w:tc>
          <w:tcPr>
            <w:tcW w:w="1667" w:type="pct"/>
            <w:tcBorders>
              <w:top w:val="single" w:sz="4" w:space="0" w:color="D22A23"/>
              <w:left w:val="single" w:sz="4" w:space="0" w:color="D22A23"/>
              <w:bottom w:val="single" w:sz="4" w:space="0" w:color="D22A23"/>
              <w:right w:val="single" w:sz="4" w:space="0" w:color="D22A23"/>
            </w:tcBorders>
            <w:hideMark/>
          </w:tcPr>
          <w:p w14:paraId="6A9F61C7" w14:textId="77777777" w:rsidR="00A302AC" w:rsidRPr="001609F9" w:rsidRDefault="00A302AC" w:rsidP="007E19A3">
            <w:pPr>
              <w:pStyle w:val="ECCTabletext"/>
              <w:rPr>
                <w:lang w:eastAsia="en-US"/>
              </w:rPr>
            </w:pPr>
            <w:r w:rsidRPr="001609F9">
              <w:rPr>
                <w:lang w:eastAsia="en-US"/>
              </w:rPr>
              <w:t>1 MHz</w:t>
            </w:r>
          </w:p>
        </w:tc>
      </w:tr>
      <w:tr w:rsidR="00A302AC" w:rsidRPr="001609F9" w14:paraId="672A4745" w14:textId="77777777" w:rsidTr="00A302AC">
        <w:tc>
          <w:tcPr>
            <w:tcW w:w="1401" w:type="pct"/>
            <w:tcBorders>
              <w:top w:val="single" w:sz="4" w:space="0" w:color="D22A23"/>
              <w:left w:val="single" w:sz="4" w:space="0" w:color="D22A23"/>
              <w:bottom w:val="single" w:sz="4" w:space="0" w:color="D22A23"/>
              <w:right w:val="single" w:sz="4" w:space="0" w:color="D22A23"/>
            </w:tcBorders>
            <w:hideMark/>
          </w:tcPr>
          <w:p w14:paraId="13CE6181" w14:textId="77777777" w:rsidR="00A302AC" w:rsidRPr="001609F9" w:rsidRDefault="00A302AC" w:rsidP="007E19A3">
            <w:pPr>
              <w:pStyle w:val="ECCTabletext"/>
              <w:rPr>
                <w:lang w:eastAsia="en-US"/>
              </w:rPr>
            </w:pPr>
            <w:r w:rsidRPr="001609F9">
              <w:rPr>
                <w:lang w:eastAsia="en-US"/>
              </w:rPr>
              <w:t>±7.3305 to 13.4055</w:t>
            </w:r>
          </w:p>
        </w:tc>
        <w:tc>
          <w:tcPr>
            <w:tcW w:w="1931" w:type="pct"/>
            <w:tcBorders>
              <w:top w:val="single" w:sz="4" w:space="0" w:color="D22A23"/>
              <w:left w:val="single" w:sz="4" w:space="0" w:color="D22A23"/>
              <w:bottom w:val="single" w:sz="4" w:space="0" w:color="D22A23"/>
              <w:right w:val="single" w:sz="4" w:space="0" w:color="D22A23"/>
            </w:tcBorders>
            <w:hideMark/>
          </w:tcPr>
          <w:p w14:paraId="6F7F4C3B" w14:textId="77777777" w:rsidR="00A302AC" w:rsidRPr="001609F9" w:rsidRDefault="00A302AC" w:rsidP="007E19A3">
            <w:pPr>
              <w:pStyle w:val="ECCTabletext"/>
              <w:rPr>
                <w:lang w:eastAsia="en-US"/>
              </w:rPr>
            </w:pPr>
            <w:r w:rsidRPr="001609F9">
              <w:rPr>
                <w:lang w:eastAsia="en-US"/>
              </w:rPr>
              <w:t>-20</w:t>
            </w:r>
          </w:p>
        </w:tc>
        <w:tc>
          <w:tcPr>
            <w:tcW w:w="1667" w:type="pct"/>
            <w:tcBorders>
              <w:top w:val="single" w:sz="4" w:space="0" w:color="D22A23"/>
              <w:left w:val="single" w:sz="4" w:space="0" w:color="D22A23"/>
              <w:bottom w:val="single" w:sz="4" w:space="0" w:color="D22A23"/>
              <w:right w:val="single" w:sz="4" w:space="0" w:color="D22A23"/>
            </w:tcBorders>
            <w:hideMark/>
          </w:tcPr>
          <w:p w14:paraId="019C6062" w14:textId="77777777" w:rsidR="00A302AC" w:rsidRPr="001609F9" w:rsidRDefault="00A302AC" w:rsidP="007E19A3">
            <w:pPr>
              <w:pStyle w:val="ECCTabletext"/>
              <w:rPr>
                <w:lang w:eastAsia="en-US"/>
              </w:rPr>
            </w:pPr>
            <w:r w:rsidRPr="001609F9">
              <w:rPr>
                <w:lang w:eastAsia="en-US"/>
              </w:rPr>
              <w:t>1 MHz</w:t>
            </w:r>
          </w:p>
        </w:tc>
      </w:tr>
      <w:tr w:rsidR="00A302AC" w:rsidRPr="001609F9" w14:paraId="029683F7" w14:textId="77777777" w:rsidTr="00A302AC">
        <w:tc>
          <w:tcPr>
            <w:tcW w:w="1401" w:type="pct"/>
            <w:tcBorders>
              <w:top w:val="single" w:sz="4" w:space="0" w:color="D22A23"/>
              <w:left w:val="single" w:sz="4" w:space="0" w:color="D22A23"/>
              <w:bottom w:val="single" w:sz="4" w:space="0" w:color="D22A23"/>
              <w:right w:val="single" w:sz="4" w:space="0" w:color="D22A23"/>
            </w:tcBorders>
            <w:hideMark/>
          </w:tcPr>
          <w:p w14:paraId="5BFD20B2" w14:textId="77777777" w:rsidR="00A302AC" w:rsidRPr="001609F9" w:rsidRDefault="00A302AC" w:rsidP="007E19A3">
            <w:pPr>
              <w:pStyle w:val="ECCTabletext"/>
              <w:rPr>
                <w:lang w:eastAsia="en-US"/>
              </w:rPr>
            </w:pPr>
            <w:r w:rsidRPr="001609F9">
              <w:rPr>
                <w:lang w:eastAsia="en-US"/>
              </w:rPr>
              <w:t>±13.4055 to 13.824</w:t>
            </w:r>
          </w:p>
        </w:tc>
        <w:tc>
          <w:tcPr>
            <w:tcW w:w="1931" w:type="pct"/>
            <w:tcBorders>
              <w:top w:val="single" w:sz="4" w:space="0" w:color="D22A23"/>
              <w:left w:val="single" w:sz="4" w:space="0" w:color="D22A23"/>
              <w:bottom w:val="single" w:sz="4" w:space="0" w:color="D22A23"/>
              <w:right w:val="single" w:sz="4" w:space="0" w:color="D22A23"/>
            </w:tcBorders>
            <w:hideMark/>
          </w:tcPr>
          <w:p w14:paraId="18DC30EC" w14:textId="77777777" w:rsidR="00A302AC" w:rsidRPr="001609F9" w:rsidRDefault="00A302AC" w:rsidP="007E19A3">
            <w:pPr>
              <w:pStyle w:val="ECCTabletext"/>
              <w:rPr>
                <w:lang w:eastAsia="en-US"/>
              </w:rPr>
            </w:pPr>
            <w:r w:rsidRPr="001609F9">
              <w:rPr>
                <w:lang w:eastAsia="en-US"/>
              </w:rPr>
              <w:t>-23</w:t>
            </w:r>
          </w:p>
        </w:tc>
        <w:tc>
          <w:tcPr>
            <w:tcW w:w="1667" w:type="pct"/>
            <w:tcBorders>
              <w:top w:val="single" w:sz="4" w:space="0" w:color="D22A23"/>
              <w:left w:val="single" w:sz="4" w:space="0" w:color="D22A23"/>
              <w:bottom w:val="single" w:sz="4" w:space="0" w:color="D22A23"/>
              <w:right w:val="single" w:sz="4" w:space="0" w:color="D22A23"/>
            </w:tcBorders>
            <w:hideMark/>
          </w:tcPr>
          <w:p w14:paraId="524D828F" w14:textId="77777777" w:rsidR="00A302AC" w:rsidRPr="001609F9" w:rsidRDefault="00A302AC" w:rsidP="007E19A3">
            <w:pPr>
              <w:pStyle w:val="ECCTabletext"/>
              <w:rPr>
                <w:lang w:eastAsia="en-US"/>
              </w:rPr>
            </w:pPr>
            <w:r w:rsidRPr="001609F9">
              <w:rPr>
                <w:lang w:eastAsia="en-US"/>
              </w:rPr>
              <w:t>1 MHz</w:t>
            </w:r>
          </w:p>
        </w:tc>
      </w:tr>
    </w:tbl>
    <w:p w14:paraId="6351504D" w14:textId="77777777" w:rsidR="00A302AC" w:rsidRPr="001609F9" w:rsidRDefault="00A302AC" w:rsidP="00A302AC">
      <w:pPr>
        <w:rPr>
          <w:u w:val="single"/>
        </w:rPr>
      </w:pPr>
      <w:r w:rsidRPr="001609F9">
        <w:rPr>
          <w:u w:val="single"/>
        </w:rPr>
        <w:t>Spurious emissions</w:t>
      </w:r>
    </w:p>
    <w:p w14:paraId="4182954F" w14:textId="77777777" w:rsidR="00A302AC" w:rsidRPr="001609F9" w:rsidRDefault="00A302AC" w:rsidP="00A302AC">
      <w:r w:rsidRPr="001609F9">
        <w:t>The spurious emission limits apply for the frequency ranges that are more than Δf</w:t>
      </w:r>
      <w:r w:rsidRPr="001609F9">
        <w:rPr>
          <w:vertAlign w:val="subscript"/>
        </w:rPr>
        <w:t>OOB</w:t>
      </w:r>
      <w:r w:rsidRPr="001609F9">
        <w:t xml:space="preserve"> (MHz) in </w:t>
      </w:r>
      <w:r w:rsidRPr="001609F9">
        <w:fldChar w:fldCharType="begin"/>
      </w:r>
      <w:r w:rsidRPr="001609F9">
        <w:instrText xml:space="preserve"> REF _Ref145331382 \h </w:instrText>
      </w:r>
      <w:r w:rsidRPr="001609F9">
        <w:fldChar w:fldCharType="separate"/>
      </w:r>
      <w:r w:rsidRPr="001609F9">
        <w:t>Table 115</w:t>
      </w:r>
      <w:r w:rsidRPr="001609F9">
        <w:fldChar w:fldCharType="end"/>
      </w:r>
      <w:r w:rsidRPr="001609F9">
        <w:t xml:space="preserve"> from the edge of the channel bandwidth.</w:t>
      </w:r>
    </w:p>
    <w:p w14:paraId="49A6C16E" w14:textId="77777777" w:rsidR="00A302AC" w:rsidRPr="001609F9" w:rsidRDefault="00A302AC" w:rsidP="00EC04D7">
      <w:pPr>
        <w:pStyle w:val="Caption"/>
      </w:pPr>
      <w:bookmarkStart w:id="870" w:name="_Ref145331382"/>
      <w:r w:rsidRPr="001609F9">
        <w:lastRenderedPageBreak/>
        <w:t xml:space="preserve">Table </w:t>
      </w:r>
      <w:r w:rsidRPr="001609F9">
        <w:fldChar w:fldCharType="begin"/>
      </w:r>
      <w:r w:rsidRPr="001609F9">
        <w:instrText xml:space="preserve"> SEQ Table \* ARABIC </w:instrText>
      </w:r>
      <w:r w:rsidRPr="001609F9">
        <w:fldChar w:fldCharType="separate"/>
      </w:r>
      <w:r w:rsidRPr="001609F9">
        <w:t>115</w:t>
      </w:r>
      <w:r w:rsidRPr="001609F9">
        <w:fldChar w:fldCharType="end"/>
      </w:r>
      <w:bookmarkEnd w:id="870"/>
      <w:r w:rsidRPr="001609F9">
        <w:t>: Spurious emission limits</w:t>
      </w:r>
    </w:p>
    <w:tbl>
      <w:tblPr>
        <w:tblStyle w:val="ECCTable-redheader"/>
        <w:tblW w:w="5000" w:type="pct"/>
        <w:tblInd w:w="0" w:type="dxa"/>
        <w:tblLook w:val="04A0" w:firstRow="1" w:lastRow="0" w:firstColumn="1" w:lastColumn="0" w:noHBand="0" w:noVBand="1"/>
      </w:tblPr>
      <w:tblGrid>
        <w:gridCol w:w="6232"/>
        <w:gridCol w:w="1560"/>
        <w:gridCol w:w="1837"/>
      </w:tblGrid>
      <w:tr w:rsidR="00A302AC" w:rsidRPr="001609F9" w14:paraId="3D5505BC" w14:textId="77777777" w:rsidTr="00A302AC">
        <w:trPr>
          <w:cnfStyle w:val="100000000000" w:firstRow="1" w:lastRow="0" w:firstColumn="0" w:lastColumn="0" w:oddVBand="0" w:evenVBand="0" w:oddHBand="0" w:evenHBand="0" w:firstRowFirstColumn="0" w:firstRowLastColumn="0" w:lastRowFirstColumn="0" w:lastRowLastColumn="0"/>
        </w:trPr>
        <w:tc>
          <w:tcPr>
            <w:tcW w:w="5000" w:type="pct"/>
            <w:gridSpan w:val="3"/>
            <w:tcBorders>
              <w:bottom w:val="single" w:sz="4" w:space="0" w:color="FFFFFF" w:themeColor="background1"/>
            </w:tcBorders>
            <w:hideMark/>
          </w:tcPr>
          <w:p w14:paraId="1D57689D" w14:textId="77777777" w:rsidR="00A302AC" w:rsidRPr="001609F9" w:rsidRDefault="00A302AC" w:rsidP="00FB745A">
            <w:pPr>
              <w:pStyle w:val="ECCTableHeaderwhitefont"/>
              <w:rPr>
                <w:b/>
                <w:bCs w:val="0"/>
              </w:rPr>
            </w:pPr>
            <w:r w:rsidRPr="001609F9">
              <w:rPr>
                <w:b/>
                <w:bCs w:val="0"/>
              </w:rPr>
              <w:t>Spurious emission limit (dBm)</w:t>
            </w:r>
          </w:p>
        </w:tc>
      </w:tr>
      <w:tr w:rsidR="00A302AC" w:rsidRPr="001609F9" w14:paraId="5DA25484" w14:textId="77777777" w:rsidTr="002534CD">
        <w:tc>
          <w:tcPr>
            <w:tcW w:w="323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01C9C7B4" w14:textId="77777777" w:rsidR="00A302AC" w:rsidRPr="001609F9" w:rsidRDefault="00A302AC" w:rsidP="00FB745A">
            <w:pPr>
              <w:pStyle w:val="ECCTableHeaderwhitefont"/>
              <w:rPr>
                <w:bCs w:val="0"/>
              </w:rPr>
            </w:pPr>
            <w:r w:rsidRPr="001609F9">
              <w:rPr>
                <w:bCs w:val="0"/>
              </w:rPr>
              <w:t>Frequency Range</w:t>
            </w:r>
          </w:p>
        </w:tc>
        <w:tc>
          <w:tcPr>
            <w:tcW w:w="81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34FF0607" w14:textId="77777777" w:rsidR="00A302AC" w:rsidRPr="001609F9" w:rsidRDefault="00A302AC" w:rsidP="00207228">
            <w:pPr>
              <w:pStyle w:val="ECCTableHeaderwhitefont"/>
              <w:spacing w:after="120"/>
              <w:rPr>
                <w:bCs w:val="0"/>
              </w:rPr>
            </w:pPr>
            <w:r w:rsidRPr="001609F9">
              <w:rPr>
                <w:bCs w:val="0"/>
              </w:rPr>
              <w:t xml:space="preserve">Maximum Level </w:t>
            </w:r>
          </w:p>
        </w:tc>
        <w:tc>
          <w:tcPr>
            <w:tcW w:w="9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369718E2" w14:textId="77777777" w:rsidR="00A302AC" w:rsidRPr="001609F9" w:rsidRDefault="00A302AC" w:rsidP="00207228">
            <w:pPr>
              <w:pStyle w:val="ECCTableHeaderwhitefont"/>
              <w:spacing w:after="120"/>
              <w:rPr>
                <w:bCs w:val="0"/>
              </w:rPr>
            </w:pPr>
            <w:r w:rsidRPr="001609F9">
              <w:rPr>
                <w:bCs w:val="0"/>
              </w:rPr>
              <w:t>Measurement bandwidth</w:t>
            </w:r>
          </w:p>
        </w:tc>
      </w:tr>
      <w:tr w:rsidR="00A302AC" w:rsidRPr="001609F9" w14:paraId="01A7C067" w14:textId="77777777" w:rsidTr="002534CD">
        <w:tc>
          <w:tcPr>
            <w:tcW w:w="3236" w:type="pct"/>
            <w:tcBorders>
              <w:top w:val="single" w:sz="4" w:space="0" w:color="FFFFFF" w:themeColor="background1"/>
              <w:left w:val="single" w:sz="4" w:space="0" w:color="D22A23"/>
              <w:bottom w:val="single" w:sz="4" w:space="0" w:color="D22A23"/>
              <w:right w:val="single" w:sz="4" w:space="0" w:color="D22A23"/>
            </w:tcBorders>
            <w:hideMark/>
          </w:tcPr>
          <w:p w14:paraId="3791318F" w14:textId="77777777" w:rsidR="00A302AC" w:rsidRPr="001609F9" w:rsidRDefault="00A302AC" w:rsidP="007E19A3">
            <w:pPr>
              <w:pStyle w:val="ECCTabletext"/>
              <w:rPr>
                <w:lang w:eastAsia="en-US"/>
              </w:rPr>
            </w:pPr>
            <w:r w:rsidRPr="001609F9">
              <w:rPr>
                <w:lang w:eastAsia="en-US"/>
              </w:rPr>
              <w:t>9 kHz ≤ f &lt; 150 kHz</w:t>
            </w:r>
          </w:p>
        </w:tc>
        <w:tc>
          <w:tcPr>
            <w:tcW w:w="810" w:type="pct"/>
            <w:tcBorders>
              <w:top w:val="single" w:sz="4" w:space="0" w:color="FFFFFF" w:themeColor="background1"/>
              <w:left w:val="single" w:sz="4" w:space="0" w:color="D22A23"/>
              <w:bottom w:val="single" w:sz="4" w:space="0" w:color="D22A23"/>
              <w:right w:val="single" w:sz="4" w:space="0" w:color="D22A23"/>
            </w:tcBorders>
            <w:hideMark/>
          </w:tcPr>
          <w:p w14:paraId="5826FA1D" w14:textId="77777777" w:rsidR="00A302AC" w:rsidRPr="001609F9" w:rsidRDefault="00A302AC" w:rsidP="007E19A3">
            <w:pPr>
              <w:pStyle w:val="ECCTabletext"/>
              <w:rPr>
                <w:lang w:eastAsia="en-US"/>
              </w:rPr>
            </w:pPr>
            <w:r w:rsidRPr="001609F9">
              <w:rPr>
                <w:lang w:eastAsia="en-US"/>
              </w:rPr>
              <w:t>-36</w:t>
            </w:r>
          </w:p>
        </w:tc>
        <w:tc>
          <w:tcPr>
            <w:tcW w:w="954" w:type="pct"/>
            <w:tcBorders>
              <w:top w:val="single" w:sz="4" w:space="0" w:color="FFFFFF" w:themeColor="background1"/>
              <w:left w:val="single" w:sz="4" w:space="0" w:color="D22A23"/>
              <w:bottom w:val="single" w:sz="4" w:space="0" w:color="D22A23"/>
              <w:right w:val="single" w:sz="4" w:space="0" w:color="D22A23"/>
            </w:tcBorders>
            <w:hideMark/>
          </w:tcPr>
          <w:p w14:paraId="6A560918" w14:textId="77777777" w:rsidR="00A302AC" w:rsidRPr="001609F9" w:rsidRDefault="00A302AC" w:rsidP="007E19A3">
            <w:pPr>
              <w:pStyle w:val="ECCTabletext"/>
              <w:rPr>
                <w:lang w:eastAsia="en-US"/>
              </w:rPr>
            </w:pPr>
            <w:r w:rsidRPr="001609F9">
              <w:rPr>
                <w:lang w:eastAsia="en-US"/>
              </w:rPr>
              <w:t>1 kHz</w:t>
            </w:r>
          </w:p>
        </w:tc>
      </w:tr>
      <w:tr w:rsidR="00A302AC" w:rsidRPr="001609F9" w14:paraId="26583523" w14:textId="77777777" w:rsidTr="002534CD">
        <w:tc>
          <w:tcPr>
            <w:tcW w:w="3236" w:type="pct"/>
            <w:tcBorders>
              <w:top w:val="single" w:sz="4" w:space="0" w:color="D22A23"/>
              <w:left w:val="single" w:sz="4" w:space="0" w:color="D22A23"/>
              <w:bottom w:val="single" w:sz="4" w:space="0" w:color="D22A23"/>
              <w:right w:val="single" w:sz="4" w:space="0" w:color="D22A23"/>
            </w:tcBorders>
            <w:hideMark/>
          </w:tcPr>
          <w:p w14:paraId="1B8CEB5D" w14:textId="77777777" w:rsidR="00A302AC" w:rsidRPr="001609F9" w:rsidRDefault="00A302AC" w:rsidP="007E19A3">
            <w:pPr>
              <w:pStyle w:val="ECCTabletext"/>
              <w:rPr>
                <w:lang w:eastAsia="en-US"/>
              </w:rPr>
            </w:pPr>
            <w:r w:rsidRPr="001609F9">
              <w:rPr>
                <w:lang w:eastAsia="en-US"/>
              </w:rPr>
              <w:t>150 kHz ≤ f &lt; 30 MHz</w:t>
            </w:r>
          </w:p>
        </w:tc>
        <w:tc>
          <w:tcPr>
            <w:tcW w:w="810" w:type="pct"/>
            <w:tcBorders>
              <w:top w:val="single" w:sz="4" w:space="0" w:color="D22A23"/>
              <w:left w:val="single" w:sz="4" w:space="0" w:color="D22A23"/>
              <w:bottom w:val="single" w:sz="4" w:space="0" w:color="D22A23"/>
              <w:right w:val="single" w:sz="4" w:space="0" w:color="D22A23"/>
            </w:tcBorders>
            <w:hideMark/>
          </w:tcPr>
          <w:p w14:paraId="082E0E41" w14:textId="77777777" w:rsidR="00A302AC" w:rsidRPr="001609F9" w:rsidRDefault="00A302AC" w:rsidP="007E19A3">
            <w:pPr>
              <w:pStyle w:val="ECCTabletext"/>
              <w:rPr>
                <w:lang w:eastAsia="en-US"/>
              </w:rPr>
            </w:pPr>
            <w:r w:rsidRPr="001609F9">
              <w:rPr>
                <w:lang w:eastAsia="en-US"/>
              </w:rPr>
              <w:t>-36</w:t>
            </w:r>
          </w:p>
        </w:tc>
        <w:tc>
          <w:tcPr>
            <w:tcW w:w="954" w:type="pct"/>
            <w:tcBorders>
              <w:top w:val="single" w:sz="4" w:space="0" w:color="D22A23"/>
              <w:left w:val="single" w:sz="4" w:space="0" w:color="D22A23"/>
              <w:bottom w:val="single" w:sz="4" w:space="0" w:color="D22A23"/>
              <w:right w:val="single" w:sz="4" w:space="0" w:color="D22A23"/>
            </w:tcBorders>
            <w:hideMark/>
          </w:tcPr>
          <w:p w14:paraId="69E58CD2" w14:textId="77777777" w:rsidR="00A302AC" w:rsidRPr="001609F9" w:rsidRDefault="00A302AC" w:rsidP="007E19A3">
            <w:pPr>
              <w:pStyle w:val="ECCTabletext"/>
              <w:rPr>
                <w:lang w:eastAsia="en-US"/>
              </w:rPr>
            </w:pPr>
            <w:r w:rsidRPr="001609F9">
              <w:rPr>
                <w:lang w:eastAsia="en-US"/>
              </w:rPr>
              <w:t>10 kHz</w:t>
            </w:r>
          </w:p>
        </w:tc>
      </w:tr>
      <w:tr w:rsidR="00A302AC" w:rsidRPr="001609F9" w14:paraId="02E60FBF" w14:textId="77777777" w:rsidTr="002534CD">
        <w:tc>
          <w:tcPr>
            <w:tcW w:w="3236" w:type="pct"/>
            <w:tcBorders>
              <w:top w:val="single" w:sz="4" w:space="0" w:color="D22A23"/>
              <w:left w:val="single" w:sz="4" w:space="0" w:color="D22A23"/>
              <w:bottom w:val="single" w:sz="4" w:space="0" w:color="D22A23"/>
              <w:right w:val="single" w:sz="4" w:space="0" w:color="D22A23"/>
            </w:tcBorders>
            <w:hideMark/>
          </w:tcPr>
          <w:p w14:paraId="20FB3D9C" w14:textId="77777777" w:rsidR="00A302AC" w:rsidRPr="001609F9" w:rsidRDefault="00A302AC" w:rsidP="007E19A3">
            <w:pPr>
              <w:pStyle w:val="ECCTabletext"/>
              <w:rPr>
                <w:lang w:eastAsia="en-US"/>
              </w:rPr>
            </w:pPr>
            <w:r w:rsidRPr="001609F9">
              <w:rPr>
                <w:lang w:eastAsia="en-US"/>
              </w:rPr>
              <w:t>30 MHz ≤ f &lt; 1000 MHz</w:t>
            </w:r>
          </w:p>
        </w:tc>
        <w:tc>
          <w:tcPr>
            <w:tcW w:w="810" w:type="pct"/>
            <w:tcBorders>
              <w:top w:val="single" w:sz="4" w:space="0" w:color="D22A23"/>
              <w:left w:val="single" w:sz="4" w:space="0" w:color="D22A23"/>
              <w:bottom w:val="single" w:sz="4" w:space="0" w:color="D22A23"/>
              <w:right w:val="single" w:sz="4" w:space="0" w:color="D22A23"/>
            </w:tcBorders>
            <w:hideMark/>
          </w:tcPr>
          <w:p w14:paraId="61773E7F" w14:textId="77777777" w:rsidR="00A302AC" w:rsidRPr="001609F9" w:rsidRDefault="00A302AC" w:rsidP="007E19A3">
            <w:pPr>
              <w:pStyle w:val="ECCTabletext"/>
              <w:rPr>
                <w:lang w:eastAsia="en-US"/>
              </w:rPr>
            </w:pPr>
            <w:r w:rsidRPr="001609F9">
              <w:rPr>
                <w:lang w:eastAsia="en-US"/>
              </w:rPr>
              <w:t>-36</w:t>
            </w:r>
          </w:p>
        </w:tc>
        <w:tc>
          <w:tcPr>
            <w:tcW w:w="954" w:type="pct"/>
            <w:tcBorders>
              <w:top w:val="single" w:sz="4" w:space="0" w:color="D22A23"/>
              <w:left w:val="single" w:sz="4" w:space="0" w:color="D22A23"/>
              <w:bottom w:val="single" w:sz="4" w:space="0" w:color="D22A23"/>
              <w:right w:val="single" w:sz="4" w:space="0" w:color="D22A23"/>
            </w:tcBorders>
            <w:hideMark/>
          </w:tcPr>
          <w:p w14:paraId="36A56A26" w14:textId="77777777" w:rsidR="00A302AC" w:rsidRPr="001609F9" w:rsidRDefault="00A302AC" w:rsidP="007E19A3">
            <w:pPr>
              <w:pStyle w:val="ECCTabletext"/>
              <w:rPr>
                <w:lang w:eastAsia="en-US"/>
              </w:rPr>
            </w:pPr>
            <w:r w:rsidRPr="001609F9">
              <w:rPr>
                <w:lang w:eastAsia="en-US"/>
              </w:rPr>
              <w:t>100 kHz</w:t>
            </w:r>
          </w:p>
        </w:tc>
      </w:tr>
      <w:tr w:rsidR="00A302AC" w:rsidRPr="001609F9" w14:paraId="49CCDC1C" w14:textId="77777777" w:rsidTr="002534CD">
        <w:tc>
          <w:tcPr>
            <w:tcW w:w="3236" w:type="pct"/>
            <w:tcBorders>
              <w:top w:val="single" w:sz="4" w:space="0" w:color="D22A23"/>
              <w:left w:val="single" w:sz="4" w:space="0" w:color="D22A23"/>
              <w:bottom w:val="single" w:sz="4" w:space="0" w:color="D22A23"/>
              <w:right w:val="single" w:sz="4" w:space="0" w:color="D22A23"/>
            </w:tcBorders>
            <w:hideMark/>
          </w:tcPr>
          <w:p w14:paraId="4EF6C0FE" w14:textId="77777777" w:rsidR="00A302AC" w:rsidRPr="001609F9" w:rsidRDefault="00A302AC" w:rsidP="007E19A3">
            <w:pPr>
              <w:pStyle w:val="ECCTabletext"/>
              <w:rPr>
                <w:lang w:eastAsia="en-US"/>
              </w:rPr>
            </w:pPr>
            <w:r w:rsidRPr="001609F9">
              <w:rPr>
                <w:lang w:eastAsia="en-US"/>
              </w:rPr>
              <w:t>1 GHz ≤ f &lt; 12.75 GHz</w:t>
            </w:r>
          </w:p>
        </w:tc>
        <w:tc>
          <w:tcPr>
            <w:tcW w:w="810" w:type="pct"/>
            <w:tcBorders>
              <w:top w:val="single" w:sz="4" w:space="0" w:color="D22A23"/>
              <w:left w:val="single" w:sz="4" w:space="0" w:color="D22A23"/>
              <w:bottom w:val="single" w:sz="4" w:space="0" w:color="D22A23"/>
              <w:right w:val="single" w:sz="4" w:space="0" w:color="D22A23"/>
            </w:tcBorders>
            <w:hideMark/>
          </w:tcPr>
          <w:p w14:paraId="6B56A95D" w14:textId="77777777" w:rsidR="00A302AC" w:rsidRPr="001609F9" w:rsidRDefault="00A302AC" w:rsidP="007E19A3">
            <w:pPr>
              <w:pStyle w:val="ECCTabletext"/>
              <w:rPr>
                <w:lang w:eastAsia="en-US"/>
              </w:rPr>
            </w:pPr>
            <w:r w:rsidRPr="001609F9">
              <w:rPr>
                <w:lang w:eastAsia="en-US"/>
              </w:rPr>
              <w:t>-30</w:t>
            </w:r>
          </w:p>
        </w:tc>
        <w:tc>
          <w:tcPr>
            <w:tcW w:w="954" w:type="pct"/>
            <w:tcBorders>
              <w:top w:val="single" w:sz="4" w:space="0" w:color="D22A23"/>
              <w:left w:val="single" w:sz="4" w:space="0" w:color="D22A23"/>
              <w:bottom w:val="single" w:sz="4" w:space="0" w:color="D22A23"/>
              <w:right w:val="single" w:sz="4" w:space="0" w:color="D22A23"/>
            </w:tcBorders>
            <w:hideMark/>
          </w:tcPr>
          <w:p w14:paraId="76AC4480" w14:textId="77777777" w:rsidR="00A302AC" w:rsidRPr="001609F9" w:rsidRDefault="00A302AC" w:rsidP="007E19A3">
            <w:pPr>
              <w:pStyle w:val="ECCTabletext"/>
              <w:rPr>
                <w:lang w:eastAsia="en-US"/>
              </w:rPr>
            </w:pPr>
            <w:r w:rsidRPr="001609F9">
              <w:rPr>
                <w:lang w:eastAsia="en-US"/>
              </w:rPr>
              <w:t>1 MHz</w:t>
            </w:r>
          </w:p>
        </w:tc>
      </w:tr>
      <w:tr w:rsidR="00A302AC" w:rsidRPr="001609F9" w14:paraId="1C521762" w14:textId="77777777" w:rsidTr="002534CD">
        <w:tc>
          <w:tcPr>
            <w:tcW w:w="3236" w:type="pct"/>
            <w:tcBorders>
              <w:top w:val="single" w:sz="4" w:space="0" w:color="D22A23"/>
              <w:left w:val="single" w:sz="4" w:space="0" w:color="D22A23"/>
              <w:bottom w:val="single" w:sz="4" w:space="0" w:color="D22A23"/>
              <w:right w:val="single" w:sz="4" w:space="0" w:color="D22A23"/>
            </w:tcBorders>
            <w:hideMark/>
          </w:tcPr>
          <w:p w14:paraId="5324F084" w14:textId="77777777" w:rsidR="00A302AC" w:rsidRPr="001609F9" w:rsidRDefault="00A302AC" w:rsidP="007E19A3">
            <w:pPr>
              <w:pStyle w:val="ECCTabletext"/>
              <w:rPr>
                <w:lang w:eastAsia="en-US"/>
              </w:rPr>
            </w:pPr>
            <w:r w:rsidRPr="001609F9">
              <w:rPr>
                <w:lang w:eastAsia="en-US"/>
              </w:rPr>
              <w:t>12.75 GHz ≤ f &lt; 5th harmonic of the upper frequency edge in GHz</w:t>
            </w:r>
          </w:p>
        </w:tc>
        <w:tc>
          <w:tcPr>
            <w:tcW w:w="810" w:type="pct"/>
            <w:tcBorders>
              <w:top w:val="single" w:sz="4" w:space="0" w:color="D22A23"/>
              <w:left w:val="single" w:sz="4" w:space="0" w:color="D22A23"/>
              <w:bottom w:val="single" w:sz="4" w:space="0" w:color="D22A23"/>
              <w:right w:val="single" w:sz="4" w:space="0" w:color="D22A23"/>
            </w:tcBorders>
            <w:hideMark/>
          </w:tcPr>
          <w:p w14:paraId="4B2BE9B2" w14:textId="77777777" w:rsidR="00A302AC" w:rsidRPr="001609F9" w:rsidRDefault="00A302AC" w:rsidP="007E19A3">
            <w:pPr>
              <w:pStyle w:val="ECCTabletext"/>
              <w:rPr>
                <w:lang w:eastAsia="en-US"/>
              </w:rPr>
            </w:pPr>
            <w:r w:rsidRPr="001609F9">
              <w:rPr>
                <w:lang w:eastAsia="en-US"/>
              </w:rPr>
              <w:t>-30</w:t>
            </w:r>
          </w:p>
        </w:tc>
        <w:tc>
          <w:tcPr>
            <w:tcW w:w="954" w:type="pct"/>
            <w:tcBorders>
              <w:top w:val="single" w:sz="4" w:space="0" w:color="D22A23"/>
              <w:left w:val="single" w:sz="4" w:space="0" w:color="D22A23"/>
              <w:bottom w:val="single" w:sz="4" w:space="0" w:color="D22A23"/>
              <w:right w:val="single" w:sz="4" w:space="0" w:color="D22A23"/>
            </w:tcBorders>
            <w:hideMark/>
          </w:tcPr>
          <w:p w14:paraId="6EB12129" w14:textId="77777777" w:rsidR="00A302AC" w:rsidRPr="001609F9" w:rsidRDefault="00A302AC" w:rsidP="007E19A3">
            <w:pPr>
              <w:pStyle w:val="ECCTabletext"/>
              <w:rPr>
                <w:lang w:eastAsia="en-US"/>
              </w:rPr>
            </w:pPr>
            <w:r w:rsidRPr="001609F9">
              <w:rPr>
                <w:lang w:eastAsia="en-US"/>
              </w:rPr>
              <w:t>1 MHz</w:t>
            </w:r>
          </w:p>
        </w:tc>
      </w:tr>
    </w:tbl>
    <w:p w14:paraId="1457DD40" w14:textId="77777777" w:rsidR="00A302AC" w:rsidRPr="001609F9" w:rsidRDefault="00A302AC" w:rsidP="006D7640">
      <w:pPr>
        <w:pStyle w:val="ECCAnnexheading3"/>
      </w:pPr>
      <w:bookmarkStart w:id="871" w:name="_Toc169078856"/>
      <w:r w:rsidRPr="001609F9">
        <w:t>Radio Altimeter parameters</w:t>
      </w:r>
      <w:bookmarkEnd w:id="871"/>
    </w:p>
    <w:p w14:paraId="09CFA124" w14:textId="77777777" w:rsidR="00A302AC" w:rsidRPr="001609F9" w:rsidRDefault="00A302AC" w:rsidP="004B3A1A">
      <w:pPr>
        <w:pStyle w:val="ECCAnnexheading4"/>
        <w:rPr>
          <w:lang w:val="en-GB"/>
        </w:rPr>
      </w:pPr>
      <w:bookmarkStart w:id="872" w:name="_Toc169078857"/>
      <w:r w:rsidRPr="001609F9">
        <w:rPr>
          <w:lang w:val="en-GB"/>
        </w:rPr>
        <w:t>Interference tolerance threshold (Parameter Set 2)</w:t>
      </w:r>
      <w:bookmarkEnd w:id="872"/>
    </w:p>
    <w:p w14:paraId="7D65A117" w14:textId="77777777" w:rsidR="00A302AC" w:rsidRPr="001609F9" w:rsidRDefault="00A302AC" w:rsidP="00EC04D7">
      <w:pPr>
        <w:pStyle w:val="Caption"/>
      </w:pPr>
      <w:bookmarkStart w:id="873" w:name="_Ref167883802"/>
      <w:r w:rsidRPr="001609F9">
        <w:t xml:space="preserve">Table </w:t>
      </w:r>
      <w:r w:rsidRPr="001609F9">
        <w:fldChar w:fldCharType="begin"/>
      </w:r>
      <w:r w:rsidRPr="001609F9">
        <w:instrText xml:space="preserve"> SEQ Table \* ARABIC </w:instrText>
      </w:r>
      <w:r w:rsidRPr="001609F9">
        <w:fldChar w:fldCharType="separate"/>
      </w:r>
      <w:r w:rsidRPr="001609F9">
        <w:t>116</w:t>
      </w:r>
      <w:r w:rsidRPr="001609F9">
        <w:fldChar w:fldCharType="end"/>
      </w:r>
      <w:bookmarkEnd w:id="873"/>
      <w:r w:rsidRPr="001609F9">
        <w:t>: ITT values for Parameter Set 2</w:t>
      </w:r>
    </w:p>
    <w:tbl>
      <w:tblPr>
        <w:tblStyle w:val="ECCTable-redheader"/>
        <w:tblW w:w="4708" w:type="pct"/>
        <w:tblInd w:w="0" w:type="dxa"/>
        <w:tblLook w:val="04A0" w:firstRow="1" w:lastRow="0" w:firstColumn="1" w:lastColumn="0" w:noHBand="0" w:noVBand="1"/>
      </w:tblPr>
      <w:tblGrid>
        <w:gridCol w:w="1413"/>
        <w:gridCol w:w="1277"/>
        <w:gridCol w:w="1416"/>
        <w:gridCol w:w="4961"/>
      </w:tblGrid>
      <w:tr w:rsidR="00A302AC" w:rsidRPr="001609F9" w14:paraId="5049B0CC" w14:textId="77777777" w:rsidTr="00A302AC">
        <w:trPr>
          <w:cnfStyle w:val="100000000000" w:firstRow="1" w:lastRow="0" w:firstColumn="0" w:lastColumn="0" w:oddVBand="0" w:evenVBand="0" w:oddHBand="0" w:evenHBand="0" w:firstRowFirstColumn="0" w:firstRowLastColumn="0" w:lastRowFirstColumn="0" w:lastRowLastColumn="0"/>
          <w:trHeight w:val="265"/>
        </w:trPr>
        <w:tc>
          <w:tcPr>
            <w:tcW w:w="779" w:type="pct"/>
            <w:hideMark/>
          </w:tcPr>
          <w:p w14:paraId="3EE1E658" w14:textId="77777777" w:rsidR="00A302AC" w:rsidRPr="001609F9" w:rsidRDefault="00A302AC" w:rsidP="00FB745A">
            <w:pPr>
              <w:pStyle w:val="ECCTableHeaderwhitefont"/>
              <w:rPr>
                <w:b/>
                <w:bCs w:val="0"/>
              </w:rPr>
            </w:pPr>
            <w:r w:rsidRPr="001609F9">
              <w:rPr>
                <w:b/>
                <w:bCs w:val="0"/>
              </w:rPr>
              <w:t>Frequency band (GHz)</w:t>
            </w:r>
          </w:p>
        </w:tc>
        <w:tc>
          <w:tcPr>
            <w:tcW w:w="704" w:type="pct"/>
            <w:hideMark/>
          </w:tcPr>
          <w:p w14:paraId="7B4E8286" w14:textId="77777777" w:rsidR="00A302AC" w:rsidRPr="001609F9" w:rsidRDefault="00A302AC" w:rsidP="00FB745A">
            <w:pPr>
              <w:pStyle w:val="ECCTableHeaderwhitefont"/>
              <w:rPr>
                <w:b/>
                <w:bCs w:val="0"/>
              </w:rPr>
            </w:pPr>
            <w:r w:rsidRPr="001609F9">
              <w:rPr>
                <w:b/>
                <w:bCs w:val="0"/>
              </w:rPr>
              <w:t>200 feet</w:t>
            </w:r>
            <w:r w:rsidRPr="001609F9">
              <w:rPr>
                <w:b/>
                <w:bCs w:val="0"/>
              </w:rPr>
              <w:br/>
              <w:t>(dBm/MHz)</w:t>
            </w:r>
          </w:p>
        </w:tc>
        <w:tc>
          <w:tcPr>
            <w:tcW w:w="781" w:type="pct"/>
            <w:hideMark/>
          </w:tcPr>
          <w:p w14:paraId="0DF2569A" w14:textId="77777777" w:rsidR="00A302AC" w:rsidRPr="001609F9" w:rsidRDefault="00A302AC" w:rsidP="00FB745A">
            <w:pPr>
              <w:pStyle w:val="ECCTableHeaderwhitefont"/>
              <w:rPr>
                <w:b/>
                <w:bCs w:val="0"/>
              </w:rPr>
            </w:pPr>
            <w:r w:rsidRPr="001609F9">
              <w:rPr>
                <w:b/>
                <w:bCs w:val="0"/>
              </w:rPr>
              <w:t>1000 feet</w:t>
            </w:r>
            <w:r w:rsidRPr="001609F9">
              <w:rPr>
                <w:b/>
                <w:bCs w:val="0"/>
              </w:rPr>
              <w:br/>
              <w:t>(dBm/MHz)</w:t>
            </w:r>
          </w:p>
        </w:tc>
        <w:tc>
          <w:tcPr>
            <w:tcW w:w="2736" w:type="pct"/>
            <w:hideMark/>
          </w:tcPr>
          <w:p w14:paraId="24F1189B" w14:textId="77777777" w:rsidR="00A302AC" w:rsidRPr="001609F9" w:rsidRDefault="00A302AC" w:rsidP="00FB745A">
            <w:pPr>
              <w:pStyle w:val="ECCTableHeaderwhitefont"/>
              <w:rPr>
                <w:b/>
                <w:bCs w:val="0"/>
              </w:rPr>
            </w:pPr>
            <w:r w:rsidRPr="001609F9">
              <w:rPr>
                <w:b/>
                <w:bCs w:val="0"/>
              </w:rPr>
              <w:t>Source</w:t>
            </w:r>
          </w:p>
        </w:tc>
      </w:tr>
      <w:tr w:rsidR="00A302AC" w:rsidRPr="001609F9" w14:paraId="11A07756" w14:textId="77777777" w:rsidTr="00A302AC">
        <w:trPr>
          <w:trHeight w:val="265"/>
        </w:trPr>
        <w:tc>
          <w:tcPr>
            <w:tcW w:w="779" w:type="pct"/>
            <w:tcBorders>
              <w:top w:val="single" w:sz="4" w:space="0" w:color="D22A23"/>
              <w:left w:val="single" w:sz="4" w:space="0" w:color="D22A23"/>
              <w:bottom w:val="single" w:sz="4" w:space="0" w:color="D22A23"/>
              <w:right w:val="single" w:sz="4" w:space="0" w:color="D22A23"/>
            </w:tcBorders>
            <w:hideMark/>
          </w:tcPr>
          <w:p w14:paraId="36106EAE" w14:textId="77777777" w:rsidR="00A302AC" w:rsidRPr="001609F9" w:rsidRDefault="00A302AC" w:rsidP="00CC6C05">
            <w:pPr>
              <w:pStyle w:val="ECCTabletext"/>
              <w:rPr>
                <w:lang w:eastAsia="en-US"/>
              </w:rPr>
            </w:pPr>
            <w:r w:rsidRPr="001609F9">
              <w:rPr>
                <w:lang w:eastAsia="en-US"/>
              </w:rPr>
              <w:t>3.8-4.1</w:t>
            </w:r>
          </w:p>
        </w:tc>
        <w:tc>
          <w:tcPr>
            <w:tcW w:w="704" w:type="pct"/>
            <w:tcBorders>
              <w:top w:val="single" w:sz="4" w:space="0" w:color="D22A23"/>
              <w:left w:val="single" w:sz="4" w:space="0" w:color="D22A23"/>
              <w:bottom w:val="single" w:sz="4" w:space="0" w:color="D22A23"/>
              <w:right w:val="single" w:sz="4" w:space="0" w:color="D22A23"/>
            </w:tcBorders>
            <w:hideMark/>
          </w:tcPr>
          <w:p w14:paraId="2F72EA9E" w14:textId="77777777" w:rsidR="00A302AC" w:rsidRPr="001609F9" w:rsidRDefault="00A302AC" w:rsidP="00CC6C05">
            <w:pPr>
              <w:pStyle w:val="ECCTabletext"/>
              <w:rPr>
                <w:lang w:eastAsia="en-US"/>
              </w:rPr>
            </w:pPr>
            <w:r w:rsidRPr="001609F9">
              <w:rPr>
                <w:lang w:eastAsia="en-US"/>
              </w:rPr>
              <w:t>-42</w:t>
            </w:r>
          </w:p>
        </w:tc>
        <w:tc>
          <w:tcPr>
            <w:tcW w:w="781" w:type="pct"/>
            <w:tcBorders>
              <w:top w:val="single" w:sz="4" w:space="0" w:color="D22A23"/>
              <w:left w:val="single" w:sz="4" w:space="0" w:color="D22A23"/>
              <w:bottom w:val="single" w:sz="4" w:space="0" w:color="D22A23"/>
              <w:right w:val="single" w:sz="4" w:space="0" w:color="D22A23"/>
            </w:tcBorders>
            <w:hideMark/>
          </w:tcPr>
          <w:p w14:paraId="669F8E55" w14:textId="77777777" w:rsidR="00A302AC" w:rsidRPr="001609F9" w:rsidRDefault="00A302AC" w:rsidP="00CC6C05">
            <w:pPr>
              <w:pStyle w:val="ECCTabletext"/>
              <w:rPr>
                <w:lang w:eastAsia="en-US"/>
              </w:rPr>
            </w:pPr>
            <w:r w:rsidRPr="001609F9">
              <w:rPr>
                <w:lang w:eastAsia="en-US"/>
              </w:rPr>
              <w:t>-48</w:t>
            </w:r>
          </w:p>
        </w:tc>
        <w:tc>
          <w:tcPr>
            <w:tcW w:w="2736" w:type="pct"/>
            <w:vMerge w:val="restart"/>
            <w:tcBorders>
              <w:top w:val="single" w:sz="4" w:space="0" w:color="D22A23"/>
              <w:left w:val="single" w:sz="4" w:space="0" w:color="D22A23"/>
              <w:bottom w:val="single" w:sz="4" w:space="0" w:color="D22A23"/>
              <w:right w:val="single" w:sz="4" w:space="0" w:color="D22A23"/>
            </w:tcBorders>
            <w:hideMark/>
          </w:tcPr>
          <w:p w14:paraId="1224320A" w14:textId="77777777" w:rsidR="00A302AC" w:rsidRPr="001609F9" w:rsidRDefault="00A302AC" w:rsidP="00CC6C05">
            <w:pPr>
              <w:pStyle w:val="ECCTabletext"/>
              <w:rPr>
                <w:lang w:eastAsia="en-US"/>
              </w:rPr>
            </w:pPr>
            <w:r w:rsidRPr="001609F9">
              <w:rPr>
                <w:lang w:eastAsia="en-US"/>
              </w:rPr>
              <w:t>Vol AVSI. I; Table 3-1, Altimeter F @3930 MHz</w:t>
            </w:r>
          </w:p>
        </w:tc>
      </w:tr>
      <w:tr w:rsidR="00A302AC" w:rsidRPr="001609F9" w14:paraId="540A312E" w14:textId="77777777" w:rsidTr="00A302AC">
        <w:trPr>
          <w:trHeight w:val="265"/>
        </w:trPr>
        <w:tc>
          <w:tcPr>
            <w:tcW w:w="779" w:type="pct"/>
            <w:tcBorders>
              <w:top w:val="single" w:sz="4" w:space="0" w:color="D22A23"/>
              <w:left w:val="single" w:sz="4" w:space="0" w:color="D22A23"/>
              <w:bottom w:val="single" w:sz="4" w:space="0" w:color="D22A23"/>
              <w:right w:val="single" w:sz="4" w:space="0" w:color="D22A23"/>
            </w:tcBorders>
            <w:hideMark/>
          </w:tcPr>
          <w:p w14:paraId="540EDF94" w14:textId="77777777" w:rsidR="00A302AC" w:rsidRPr="001609F9" w:rsidRDefault="00A302AC" w:rsidP="00CC6C05">
            <w:pPr>
              <w:pStyle w:val="ECCTabletext"/>
              <w:rPr>
                <w:lang w:eastAsia="en-US"/>
              </w:rPr>
            </w:pPr>
            <w:r w:rsidRPr="001609F9">
              <w:rPr>
                <w:lang w:eastAsia="en-US"/>
              </w:rPr>
              <w:t>4.1-4.2</w:t>
            </w:r>
          </w:p>
        </w:tc>
        <w:tc>
          <w:tcPr>
            <w:tcW w:w="704" w:type="pct"/>
            <w:tcBorders>
              <w:top w:val="single" w:sz="4" w:space="0" w:color="D22A23"/>
              <w:left w:val="single" w:sz="4" w:space="0" w:color="D22A23"/>
              <w:bottom w:val="single" w:sz="4" w:space="0" w:color="D22A23"/>
              <w:right w:val="single" w:sz="4" w:space="0" w:color="D22A23"/>
            </w:tcBorders>
            <w:hideMark/>
          </w:tcPr>
          <w:p w14:paraId="59A41997" w14:textId="77777777" w:rsidR="00A302AC" w:rsidRPr="001609F9" w:rsidRDefault="00A302AC" w:rsidP="00CC6C05">
            <w:pPr>
              <w:pStyle w:val="ECCTabletext"/>
              <w:rPr>
                <w:lang w:eastAsia="en-US"/>
              </w:rPr>
            </w:pPr>
            <w:r w:rsidRPr="001609F9">
              <w:rPr>
                <w:lang w:eastAsia="en-US"/>
              </w:rPr>
              <w:t>-42</w:t>
            </w:r>
          </w:p>
        </w:tc>
        <w:tc>
          <w:tcPr>
            <w:tcW w:w="781" w:type="pct"/>
            <w:tcBorders>
              <w:top w:val="single" w:sz="4" w:space="0" w:color="D22A23"/>
              <w:left w:val="single" w:sz="4" w:space="0" w:color="D22A23"/>
              <w:bottom w:val="single" w:sz="4" w:space="0" w:color="D22A23"/>
              <w:right w:val="single" w:sz="4" w:space="0" w:color="D22A23"/>
            </w:tcBorders>
            <w:hideMark/>
          </w:tcPr>
          <w:p w14:paraId="0776941E" w14:textId="77777777" w:rsidR="00A302AC" w:rsidRPr="001609F9" w:rsidRDefault="00A302AC" w:rsidP="00CC6C05">
            <w:pPr>
              <w:pStyle w:val="ECCTabletext"/>
              <w:rPr>
                <w:lang w:eastAsia="en-US"/>
              </w:rPr>
            </w:pPr>
            <w:r w:rsidRPr="001609F9">
              <w:rPr>
                <w:lang w:eastAsia="en-US"/>
              </w:rPr>
              <w:t>-48</w:t>
            </w:r>
          </w:p>
        </w:tc>
        <w:tc>
          <w:tcPr>
            <w:tcW w:w="0" w:type="auto"/>
            <w:vMerge/>
            <w:tcBorders>
              <w:top w:val="single" w:sz="4" w:space="0" w:color="D22A23"/>
              <w:left w:val="single" w:sz="4" w:space="0" w:color="D22A23"/>
              <w:bottom w:val="single" w:sz="4" w:space="0" w:color="D22A23"/>
              <w:right w:val="single" w:sz="4" w:space="0" w:color="D22A23"/>
            </w:tcBorders>
            <w:hideMark/>
          </w:tcPr>
          <w:p w14:paraId="6B1D09B4" w14:textId="77777777" w:rsidR="00A302AC" w:rsidRPr="001609F9" w:rsidRDefault="00A302AC" w:rsidP="00CC6C05">
            <w:pPr>
              <w:pStyle w:val="ECCTabletext"/>
              <w:rPr>
                <w:lang w:eastAsia="en-US"/>
              </w:rPr>
            </w:pPr>
          </w:p>
        </w:tc>
      </w:tr>
      <w:tr w:rsidR="00A302AC" w:rsidRPr="001609F9" w14:paraId="376AB355" w14:textId="77777777" w:rsidTr="00A302AC">
        <w:trPr>
          <w:trHeight w:val="265"/>
        </w:trPr>
        <w:tc>
          <w:tcPr>
            <w:tcW w:w="779" w:type="pct"/>
            <w:tcBorders>
              <w:top w:val="single" w:sz="4" w:space="0" w:color="D22A23"/>
              <w:left w:val="single" w:sz="4" w:space="0" w:color="D22A23"/>
              <w:bottom w:val="single" w:sz="4" w:space="0" w:color="D22A23"/>
              <w:right w:val="single" w:sz="4" w:space="0" w:color="D22A23"/>
            </w:tcBorders>
            <w:hideMark/>
          </w:tcPr>
          <w:p w14:paraId="260D960B" w14:textId="77777777" w:rsidR="00A302AC" w:rsidRPr="001609F9" w:rsidRDefault="00A302AC" w:rsidP="00CC6C05">
            <w:pPr>
              <w:pStyle w:val="ECCTabletext"/>
              <w:rPr>
                <w:lang w:eastAsia="en-US"/>
              </w:rPr>
            </w:pPr>
            <w:r w:rsidRPr="001609F9">
              <w:rPr>
                <w:lang w:eastAsia="en-US"/>
              </w:rPr>
              <w:t>4.2-4.4</w:t>
            </w:r>
          </w:p>
        </w:tc>
        <w:tc>
          <w:tcPr>
            <w:tcW w:w="704" w:type="pct"/>
            <w:tcBorders>
              <w:top w:val="single" w:sz="4" w:space="0" w:color="D22A23"/>
              <w:left w:val="single" w:sz="4" w:space="0" w:color="D22A23"/>
              <w:bottom w:val="single" w:sz="4" w:space="0" w:color="D22A23"/>
              <w:right w:val="single" w:sz="4" w:space="0" w:color="D22A23"/>
            </w:tcBorders>
            <w:hideMark/>
          </w:tcPr>
          <w:p w14:paraId="7241DFC9" w14:textId="77777777" w:rsidR="00A302AC" w:rsidRPr="001609F9" w:rsidRDefault="00A302AC" w:rsidP="00CC6C05">
            <w:pPr>
              <w:pStyle w:val="ECCTabletext"/>
              <w:rPr>
                <w:lang w:eastAsia="en-US"/>
              </w:rPr>
            </w:pPr>
            <w:r w:rsidRPr="001609F9">
              <w:rPr>
                <w:lang w:eastAsia="en-US"/>
              </w:rPr>
              <w:t>-76</w:t>
            </w:r>
          </w:p>
        </w:tc>
        <w:tc>
          <w:tcPr>
            <w:tcW w:w="781" w:type="pct"/>
            <w:tcBorders>
              <w:top w:val="single" w:sz="4" w:space="0" w:color="D22A23"/>
              <w:left w:val="single" w:sz="4" w:space="0" w:color="D22A23"/>
              <w:bottom w:val="single" w:sz="4" w:space="0" w:color="D22A23"/>
              <w:right w:val="single" w:sz="4" w:space="0" w:color="D22A23"/>
            </w:tcBorders>
            <w:hideMark/>
          </w:tcPr>
          <w:p w14:paraId="64332046" w14:textId="77777777" w:rsidR="00A302AC" w:rsidRPr="001609F9" w:rsidRDefault="00A302AC" w:rsidP="00CC6C05">
            <w:pPr>
              <w:pStyle w:val="ECCTabletext"/>
              <w:rPr>
                <w:lang w:eastAsia="en-US"/>
              </w:rPr>
            </w:pPr>
            <w:r w:rsidRPr="001609F9">
              <w:rPr>
                <w:lang w:eastAsia="en-US"/>
              </w:rPr>
              <w:t>-85</w:t>
            </w:r>
          </w:p>
        </w:tc>
        <w:tc>
          <w:tcPr>
            <w:tcW w:w="2736" w:type="pct"/>
            <w:tcBorders>
              <w:top w:val="single" w:sz="4" w:space="0" w:color="D22A23"/>
              <w:left w:val="single" w:sz="4" w:space="0" w:color="D22A23"/>
              <w:bottom w:val="single" w:sz="4" w:space="0" w:color="D22A23"/>
              <w:right w:val="single" w:sz="4" w:space="0" w:color="D22A23"/>
            </w:tcBorders>
            <w:hideMark/>
          </w:tcPr>
          <w:p w14:paraId="1869F9D2" w14:textId="77777777" w:rsidR="00A302AC" w:rsidRPr="001609F9" w:rsidRDefault="00A302AC" w:rsidP="00CC6C05">
            <w:pPr>
              <w:pStyle w:val="ECCTabletext"/>
              <w:rPr>
                <w:lang w:eastAsia="en-US"/>
              </w:rPr>
            </w:pPr>
            <w:r w:rsidRPr="001609F9">
              <w:rPr>
                <w:lang w:eastAsia="en-US"/>
              </w:rPr>
              <w:t xml:space="preserve">AVSI Report Vol 2 Table 4-2, </w:t>
            </w:r>
          </w:p>
          <w:p w14:paraId="34A19F58" w14:textId="77777777" w:rsidR="00A302AC" w:rsidRPr="001609F9" w:rsidRDefault="00A302AC" w:rsidP="00CC6C05">
            <w:pPr>
              <w:pStyle w:val="ECCTabletext"/>
              <w:rPr>
                <w:lang w:eastAsia="en-US"/>
              </w:rPr>
            </w:pPr>
            <w:r w:rsidRPr="001609F9">
              <w:rPr>
                <w:lang w:eastAsia="en-US"/>
              </w:rPr>
              <w:t xml:space="preserve">200 feet: Altimeter L, 1000 feet: Altimeter F. </w:t>
            </w:r>
          </w:p>
        </w:tc>
      </w:tr>
    </w:tbl>
    <w:p w14:paraId="136E9ED8" w14:textId="77777777" w:rsidR="00A302AC" w:rsidRPr="001609F9" w:rsidRDefault="00A302AC" w:rsidP="004B3A1A">
      <w:pPr>
        <w:pStyle w:val="ECCAnnexheading4"/>
        <w:rPr>
          <w:lang w:val="en-GB"/>
        </w:rPr>
      </w:pPr>
      <w:bookmarkStart w:id="874" w:name="_Toc169078858"/>
      <w:r w:rsidRPr="001609F9">
        <w:rPr>
          <w:lang w:val="en-GB"/>
        </w:rPr>
        <w:t>Antenna radiation pattern</w:t>
      </w:r>
      <w:bookmarkEnd w:id="874"/>
    </w:p>
    <w:p w14:paraId="15D08B94" w14:textId="69432D21" w:rsidR="00A302AC" w:rsidRPr="001609F9" w:rsidRDefault="00A302AC" w:rsidP="00CC6C05">
      <w:pPr>
        <w:pStyle w:val="Caption"/>
      </w:pPr>
      <w:bookmarkStart w:id="875" w:name="_Ref167883792"/>
      <w:r w:rsidRPr="001609F9">
        <w:t xml:space="preserve">Table </w:t>
      </w:r>
      <w:r w:rsidRPr="001609F9">
        <w:fldChar w:fldCharType="begin"/>
      </w:r>
      <w:r w:rsidRPr="001609F9">
        <w:instrText xml:space="preserve"> SEQ Table \* ARABIC </w:instrText>
      </w:r>
      <w:r w:rsidRPr="001609F9">
        <w:fldChar w:fldCharType="separate"/>
      </w:r>
      <w:r w:rsidR="00E22F46" w:rsidRPr="001609F9">
        <w:rPr>
          <w:noProof/>
        </w:rPr>
        <w:t>117</w:t>
      </w:r>
      <w:r w:rsidRPr="001609F9">
        <w:fldChar w:fldCharType="end"/>
      </w:r>
      <w:bookmarkEnd w:id="875"/>
      <w:r w:rsidRPr="001609F9">
        <w:t>: Antenna model for Parameter Set 2</w:t>
      </w:r>
    </w:p>
    <w:tbl>
      <w:tblPr>
        <w:tblStyle w:val="ECCTable-redheader"/>
        <w:tblW w:w="5000" w:type="pct"/>
        <w:tblInd w:w="0" w:type="dxa"/>
        <w:tblLook w:val="04A0" w:firstRow="1" w:lastRow="0" w:firstColumn="1" w:lastColumn="0" w:noHBand="0" w:noVBand="1"/>
      </w:tblPr>
      <w:tblGrid>
        <w:gridCol w:w="2693"/>
        <w:gridCol w:w="1619"/>
        <w:gridCol w:w="2894"/>
        <w:gridCol w:w="2423"/>
      </w:tblGrid>
      <w:tr w:rsidR="00A302AC" w:rsidRPr="001609F9" w14:paraId="26DE7B4B" w14:textId="77777777" w:rsidTr="00A302AC">
        <w:trPr>
          <w:cnfStyle w:val="100000000000" w:firstRow="1" w:lastRow="0" w:firstColumn="0" w:lastColumn="0" w:oddVBand="0" w:evenVBand="0" w:oddHBand="0" w:evenHBand="0" w:firstRowFirstColumn="0" w:firstRowLastColumn="0" w:lastRowFirstColumn="0" w:lastRowLastColumn="0"/>
        </w:trPr>
        <w:tc>
          <w:tcPr>
            <w:tcW w:w="1398" w:type="pct"/>
            <w:hideMark/>
          </w:tcPr>
          <w:p w14:paraId="7C876EB3" w14:textId="77777777" w:rsidR="00A302AC" w:rsidRPr="001609F9" w:rsidRDefault="00A302AC" w:rsidP="00FB745A">
            <w:pPr>
              <w:pStyle w:val="ECCTableHeaderwhitefont"/>
              <w:rPr>
                <w:b/>
                <w:bCs w:val="0"/>
              </w:rPr>
            </w:pPr>
            <w:r w:rsidRPr="001609F9">
              <w:rPr>
                <w:b/>
                <w:bCs w:val="0"/>
              </w:rPr>
              <w:t>Frequency Range (GHz)</w:t>
            </w:r>
          </w:p>
        </w:tc>
        <w:tc>
          <w:tcPr>
            <w:tcW w:w="840" w:type="pct"/>
            <w:hideMark/>
          </w:tcPr>
          <w:p w14:paraId="72AEC33C" w14:textId="77777777" w:rsidR="00A302AC" w:rsidRPr="001609F9" w:rsidRDefault="00A302AC" w:rsidP="00FB745A">
            <w:pPr>
              <w:pStyle w:val="ECCTableHeaderwhitefont"/>
              <w:rPr>
                <w:b/>
                <w:bCs w:val="0"/>
              </w:rPr>
            </w:pPr>
            <w:r w:rsidRPr="001609F9">
              <w:rPr>
                <w:b/>
                <w:bCs w:val="0"/>
              </w:rPr>
              <w:t>3.8-4.1</w:t>
            </w:r>
          </w:p>
        </w:tc>
        <w:tc>
          <w:tcPr>
            <w:tcW w:w="1503" w:type="pct"/>
            <w:hideMark/>
          </w:tcPr>
          <w:p w14:paraId="3584B887" w14:textId="77777777" w:rsidR="00A302AC" w:rsidRPr="001609F9" w:rsidRDefault="00A302AC" w:rsidP="00FB745A">
            <w:pPr>
              <w:pStyle w:val="ECCTableHeaderwhitefont"/>
              <w:rPr>
                <w:b/>
                <w:bCs w:val="0"/>
              </w:rPr>
            </w:pPr>
            <w:r w:rsidRPr="001609F9">
              <w:rPr>
                <w:b/>
                <w:bCs w:val="0"/>
              </w:rPr>
              <w:t>4.1-4.2</w:t>
            </w:r>
          </w:p>
        </w:tc>
        <w:tc>
          <w:tcPr>
            <w:tcW w:w="1258" w:type="pct"/>
            <w:hideMark/>
          </w:tcPr>
          <w:p w14:paraId="3FA7E3E4" w14:textId="77777777" w:rsidR="00A302AC" w:rsidRPr="001609F9" w:rsidRDefault="00A302AC" w:rsidP="00FB745A">
            <w:pPr>
              <w:pStyle w:val="ECCTableHeaderwhitefont"/>
              <w:rPr>
                <w:b/>
                <w:bCs w:val="0"/>
              </w:rPr>
            </w:pPr>
            <w:r w:rsidRPr="001609F9">
              <w:rPr>
                <w:b/>
                <w:bCs w:val="0"/>
              </w:rPr>
              <w:t>4.2-4.4</w:t>
            </w:r>
          </w:p>
        </w:tc>
      </w:tr>
      <w:tr w:rsidR="00A302AC" w:rsidRPr="001609F9" w14:paraId="4B60B7C8" w14:textId="77777777" w:rsidTr="00A302AC">
        <w:tc>
          <w:tcPr>
            <w:tcW w:w="1398" w:type="pct"/>
            <w:tcBorders>
              <w:top w:val="single" w:sz="4" w:space="0" w:color="D22A23"/>
              <w:left w:val="single" w:sz="4" w:space="0" w:color="D22A23"/>
              <w:bottom w:val="single" w:sz="4" w:space="0" w:color="D22A23"/>
              <w:right w:val="single" w:sz="4" w:space="0" w:color="D22A23"/>
            </w:tcBorders>
            <w:hideMark/>
          </w:tcPr>
          <w:p w14:paraId="402CC171" w14:textId="1A0AB248" w:rsidR="00A302AC" w:rsidRPr="001609F9" w:rsidRDefault="00A302AC" w:rsidP="00CC6C05">
            <w:pPr>
              <w:pStyle w:val="ECCTabletext"/>
              <w:rPr>
                <w:lang w:eastAsia="en-US"/>
              </w:rPr>
            </w:pPr>
            <w:r w:rsidRPr="001609F9">
              <w:rPr>
                <w:lang w:eastAsia="en-US"/>
              </w:rPr>
              <w:t xml:space="preserve">Antenna Gain </w:t>
            </w:r>
            <m:oMath>
              <m:sSub>
                <m:sSubPr>
                  <m:ctrlPr>
                    <w:rPr>
                      <w:rFonts w:ascii="Cambria Math" w:hAnsi="Cambria Math"/>
                      <w:lang w:eastAsia="en-US"/>
                    </w:rPr>
                  </m:ctrlPr>
                </m:sSubPr>
                <m:e>
                  <m:r>
                    <w:rPr>
                      <w:rFonts w:ascii="Cambria Math" w:hAnsi="Cambria Math"/>
                    </w:rPr>
                    <m:t>G</m:t>
                  </m:r>
                </m:e>
                <m:sub>
                  <m:r>
                    <w:rPr>
                      <w:rFonts w:ascii="Cambria Math" w:hAnsi="Cambria Math"/>
                    </w:rPr>
                    <m:t>RA,max</m:t>
                  </m:r>
                </m:sub>
              </m:sSub>
            </m:oMath>
            <w:r w:rsidRPr="001609F9">
              <w:rPr>
                <w:lang w:eastAsia="en-US"/>
              </w:rPr>
              <w:t xml:space="preserve"> (dBi)</w:t>
            </w:r>
          </w:p>
        </w:tc>
        <w:tc>
          <w:tcPr>
            <w:tcW w:w="840" w:type="pct"/>
            <w:tcBorders>
              <w:top w:val="single" w:sz="4" w:space="0" w:color="D22A23"/>
              <w:left w:val="single" w:sz="4" w:space="0" w:color="D22A23"/>
              <w:bottom w:val="single" w:sz="4" w:space="0" w:color="D22A23"/>
              <w:right w:val="single" w:sz="4" w:space="0" w:color="D22A23"/>
            </w:tcBorders>
            <w:hideMark/>
          </w:tcPr>
          <w:p w14:paraId="1005D3AF" w14:textId="77777777" w:rsidR="00A302AC" w:rsidRPr="001609F9" w:rsidRDefault="00A302AC" w:rsidP="00CC6C05">
            <w:pPr>
              <w:pStyle w:val="ECCTabletext"/>
              <w:rPr>
                <w:lang w:eastAsia="en-US"/>
              </w:rPr>
            </w:pPr>
            <w:r w:rsidRPr="001609F9">
              <w:rPr>
                <w:lang w:eastAsia="en-US"/>
              </w:rPr>
              <w:t>3</w:t>
            </w:r>
          </w:p>
        </w:tc>
        <w:tc>
          <w:tcPr>
            <w:tcW w:w="1503" w:type="pct"/>
            <w:tcBorders>
              <w:top w:val="single" w:sz="4" w:space="0" w:color="D22A23"/>
              <w:left w:val="single" w:sz="4" w:space="0" w:color="D22A23"/>
              <w:bottom w:val="single" w:sz="4" w:space="0" w:color="D22A23"/>
              <w:right w:val="single" w:sz="4" w:space="0" w:color="D22A23"/>
            </w:tcBorders>
            <w:hideMark/>
          </w:tcPr>
          <w:p w14:paraId="4A96ACED" w14:textId="77777777" w:rsidR="00A302AC" w:rsidRPr="001609F9" w:rsidRDefault="00A302AC" w:rsidP="00CC6C05">
            <w:pPr>
              <w:pStyle w:val="ECCTabletext"/>
              <w:rPr>
                <w:lang w:eastAsia="en-US"/>
              </w:rPr>
            </w:pPr>
            <w:r w:rsidRPr="001609F9">
              <w:rPr>
                <w:lang w:eastAsia="en-US"/>
              </w:rPr>
              <w:t>8</w:t>
            </w:r>
          </w:p>
        </w:tc>
        <w:tc>
          <w:tcPr>
            <w:tcW w:w="1258" w:type="pct"/>
            <w:tcBorders>
              <w:top w:val="single" w:sz="4" w:space="0" w:color="D22A23"/>
              <w:left w:val="single" w:sz="4" w:space="0" w:color="D22A23"/>
              <w:bottom w:val="single" w:sz="4" w:space="0" w:color="D22A23"/>
              <w:right w:val="single" w:sz="4" w:space="0" w:color="D22A23"/>
            </w:tcBorders>
            <w:hideMark/>
          </w:tcPr>
          <w:p w14:paraId="1174DD76" w14:textId="77777777" w:rsidR="00A302AC" w:rsidRPr="001609F9" w:rsidRDefault="00A302AC" w:rsidP="00CC6C05">
            <w:pPr>
              <w:pStyle w:val="ECCTabletext"/>
              <w:rPr>
                <w:lang w:eastAsia="en-US"/>
              </w:rPr>
            </w:pPr>
            <w:r w:rsidRPr="001609F9">
              <w:rPr>
                <w:lang w:eastAsia="en-US"/>
              </w:rPr>
              <w:t>10</w:t>
            </w:r>
          </w:p>
        </w:tc>
      </w:tr>
      <w:tr w:rsidR="00A302AC" w:rsidRPr="001609F9" w14:paraId="2A295B61" w14:textId="77777777" w:rsidTr="00A302AC">
        <w:trPr>
          <w:trHeight w:val="239"/>
        </w:trPr>
        <w:tc>
          <w:tcPr>
            <w:tcW w:w="0" w:type="pct"/>
            <w:tcBorders>
              <w:top w:val="single" w:sz="4" w:space="0" w:color="D22A23"/>
              <w:left w:val="single" w:sz="4" w:space="0" w:color="D22A23"/>
              <w:bottom w:val="single" w:sz="4" w:space="0" w:color="D22A23"/>
              <w:right w:val="single" w:sz="4" w:space="0" w:color="D22A23"/>
            </w:tcBorders>
          </w:tcPr>
          <w:p w14:paraId="58774B2C" w14:textId="77777777" w:rsidR="00A302AC" w:rsidRPr="001609F9" w:rsidRDefault="00A302AC" w:rsidP="00CC6C05">
            <w:pPr>
              <w:pStyle w:val="ECCTabletext"/>
              <w:rPr>
                <w:lang w:eastAsia="en-US"/>
              </w:rPr>
            </w:pPr>
          </w:p>
        </w:tc>
        <w:tc>
          <w:tcPr>
            <w:tcW w:w="0" w:type="pct"/>
            <w:tcBorders>
              <w:top w:val="single" w:sz="4" w:space="0" w:color="D22A23"/>
              <w:left w:val="single" w:sz="4" w:space="0" w:color="D22A23"/>
              <w:bottom w:val="single" w:sz="4" w:space="0" w:color="D22A23"/>
              <w:right w:val="single" w:sz="4" w:space="0" w:color="D22A23"/>
            </w:tcBorders>
            <w:hideMark/>
          </w:tcPr>
          <w:p w14:paraId="738BB6D1" w14:textId="77777777" w:rsidR="00A302AC" w:rsidRPr="001609F9" w:rsidRDefault="00A302AC" w:rsidP="00CC6C05">
            <w:pPr>
              <w:pStyle w:val="ECCTabletext"/>
              <w:rPr>
                <w:lang w:eastAsia="en-US"/>
              </w:rPr>
            </w:pPr>
            <w:r w:rsidRPr="001609F9">
              <w:rPr>
                <w:lang w:eastAsia="en-US"/>
              </w:rPr>
              <w:t>Antenna pattern:</w:t>
            </w:r>
          </w:p>
          <w:p w14:paraId="51F155FA" w14:textId="77777777" w:rsidR="00A302AC" w:rsidRPr="001609F9" w:rsidRDefault="00A302AC" w:rsidP="00CC6C05">
            <w:pPr>
              <w:pStyle w:val="ECCTabletext"/>
              <w:rPr>
                <w:lang w:eastAsia="en-US"/>
              </w:rPr>
            </w:pPr>
            <w:r w:rsidRPr="001609F9">
              <w:rPr>
                <w:lang w:eastAsia="en-US"/>
              </w:rPr>
              <w:t>Omni incl. cable loss</w:t>
            </w:r>
          </w:p>
        </w:tc>
        <w:tc>
          <w:tcPr>
            <w:tcW w:w="0" w:type="pct"/>
            <w:tcBorders>
              <w:top w:val="single" w:sz="4" w:space="0" w:color="D22A23"/>
              <w:left w:val="single" w:sz="4" w:space="0" w:color="D22A23"/>
              <w:bottom w:val="single" w:sz="4" w:space="0" w:color="D22A23"/>
              <w:right w:val="single" w:sz="4" w:space="0" w:color="D22A23"/>
            </w:tcBorders>
            <w:hideMark/>
          </w:tcPr>
          <w:p w14:paraId="327C40F2" w14:textId="77777777" w:rsidR="00A302AC" w:rsidRPr="001609F9" w:rsidRDefault="00A302AC" w:rsidP="00CC6C05">
            <w:pPr>
              <w:pStyle w:val="ECCTabletext"/>
              <w:rPr>
                <w:lang w:eastAsia="en-US"/>
              </w:rPr>
            </w:pPr>
            <w:r w:rsidRPr="001609F9">
              <w:rPr>
                <w:lang w:eastAsia="en-US"/>
              </w:rPr>
              <w:t>Antenna pattern:</w:t>
            </w:r>
          </w:p>
          <w:p w14:paraId="63D457AF" w14:textId="77B7800D" w:rsidR="00A302AC" w:rsidRPr="001609F9" w:rsidRDefault="00A302AC" w:rsidP="00CC6C05">
            <w:pPr>
              <w:pStyle w:val="ECCTabletext"/>
              <w:rPr>
                <w:lang w:eastAsia="en-US"/>
              </w:rPr>
            </w:pPr>
            <w:r w:rsidRPr="001609F9">
              <w:rPr>
                <w:lang w:eastAsia="en-US"/>
              </w:rPr>
              <w:t>Report ITU-R M.2319 (A-3.6 with</w:t>
            </w:r>
            <m:oMath>
              <m:sSub>
                <m:sSubPr>
                  <m:ctrlPr>
                    <w:rPr>
                      <w:rFonts w:ascii="Cambria Math" w:hAnsi="Cambria Math"/>
                      <w:lang w:eastAsia="en-US"/>
                    </w:rPr>
                  </m:ctrlPr>
                </m:sSubPr>
                <m:e>
                  <m:r>
                    <w:rPr>
                      <w:rFonts w:ascii="Cambria Math" w:hAnsi="Cambria Math"/>
                    </w:rPr>
                    <m:t>∆θ</m:t>
                  </m:r>
                </m:e>
                <m:sub>
                  <m:r>
                    <w:rPr>
                      <w:rFonts w:ascii="Cambria Math" w:hAnsi="Cambria Math"/>
                    </w:rPr>
                    <m:t>3dB</m:t>
                  </m:r>
                </m:sub>
              </m:sSub>
              <m:r>
                <w:rPr>
                  <w:rFonts w:ascii="Cambria Math" w:hAnsi="Cambria Math"/>
                </w:rPr>
                <m:t>=</m:t>
              </m:r>
            </m:oMath>
            <w:r w:rsidRPr="001609F9">
              <w:rPr>
                <w:lang w:eastAsia="en-US"/>
              </w:rPr>
              <w:t xml:space="preserve"> 60° at 3 dB) And 3 dB cable loss</w:t>
            </w:r>
          </w:p>
        </w:tc>
        <w:tc>
          <w:tcPr>
            <w:tcW w:w="0" w:type="pct"/>
            <w:tcBorders>
              <w:top w:val="single" w:sz="4" w:space="0" w:color="D22A23"/>
              <w:left w:val="single" w:sz="4" w:space="0" w:color="D22A23"/>
              <w:bottom w:val="single" w:sz="4" w:space="0" w:color="D22A23"/>
              <w:right w:val="single" w:sz="4" w:space="0" w:color="D22A23"/>
            </w:tcBorders>
            <w:hideMark/>
          </w:tcPr>
          <w:p w14:paraId="6434B142" w14:textId="77777777" w:rsidR="00A302AC" w:rsidRPr="001609F9" w:rsidRDefault="00A302AC" w:rsidP="00CC6C05">
            <w:pPr>
              <w:pStyle w:val="ECCTabletext"/>
              <w:rPr>
                <w:lang w:eastAsia="en-US"/>
              </w:rPr>
            </w:pPr>
            <w:r w:rsidRPr="001609F9">
              <w:rPr>
                <w:lang w:eastAsia="en-US"/>
              </w:rPr>
              <w:t>Antenna pattern:</w:t>
            </w:r>
          </w:p>
          <w:p w14:paraId="54812544" w14:textId="15C6D1B8" w:rsidR="00A302AC" w:rsidRPr="001609F9" w:rsidRDefault="00A302AC" w:rsidP="00CC6C05">
            <w:pPr>
              <w:pStyle w:val="ECCTabletext"/>
              <w:rPr>
                <w:lang w:eastAsia="en-US"/>
              </w:rPr>
            </w:pPr>
            <w:r w:rsidRPr="001609F9">
              <w:rPr>
                <w:lang w:eastAsia="en-US"/>
              </w:rPr>
              <w:t xml:space="preserve">Report ITU-R M.2319 (A-3.6 with </w:t>
            </w:r>
            <m:oMath>
              <m:sSub>
                <m:sSubPr>
                  <m:ctrlPr>
                    <w:rPr>
                      <w:rFonts w:ascii="Cambria Math" w:hAnsi="Cambria Math"/>
                      <w:lang w:eastAsia="en-US"/>
                    </w:rPr>
                  </m:ctrlPr>
                </m:sSubPr>
                <m:e>
                  <m:r>
                    <w:rPr>
                      <w:rFonts w:ascii="Cambria Math" w:hAnsi="Cambria Math"/>
                    </w:rPr>
                    <m:t>∆θ</m:t>
                  </m:r>
                </m:e>
                <m:sub>
                  <m:r>
                    <w:rPr>
                      <w:rFonts w:ascii="Cambria Math" w:hAnsi="Cambria Math"/>
                    </w:rPr>
                    <m:t>3dB</m:t>
                  </m:r>
                </m:sub>
              </m:sSub>
              <m:r>
                <w:rPr>
                  <w:rFonts w:ascii="Cambria Math" w:hAnsi="Cambria Math"/>
                </w:rPr>
                <m:t xml:space="preserve">= </m:t>
              </m:r>
            </m:oMath>
            <w:r w:rsidRPr="001609F9">
              <w:rPr>
                <w:lang w:eastAsia="en-US"/>
              </w:rPr>
              <w:t>60° at 3 dB)</w:t>
            </w:r>
          </w:p>
          <w:p w14:paraId="797F77F1" w14:textId="77777777" w:rsidR="00A302AC" w:rsidRPr="001609F9" w:rsidRDefault="00A302AC" w:rsidP="00CC6C05">
            <w:pPr>
              <w:pStyle w:val="ECCTabletext"/>
              <w:rPr>
                <w:lang w:eastAsia="en-US"/>
              </w:rPr>
            </w:pPr>
            <w:r w:rsidRPr="001609F9">
              <w:rPr>
                <w:lang w:eastAsia="en-US"/>
              </w:rPr>
              <w:t>and 3 dB cable loss</w:t>
            </w:r>
          </w:p>
        </w:tc>
      </w:tr>
    </w:tbl>
    <w:p w14:paraId="0FA35169" w14:textId="77777777" w:rsidR="00A302AC" w:rsidRPr="001609F9" w:rsidRDefault="00A302AC" w:rsidP="00AE14F3">
      <w:pPr>
        <w:pStyle w:val="ECCAnnexheading2"/>
      </w:pPr>
      <w:bookmarkStart w:id="876" w:name="_Toc160031492"/>
      <w:bookmarkStart w:id="877" w:name="_Toc160181058"/>
      <w:bookmarkStart w:id="878" w:name="_Toc169078859"/>
      <w:bookmarkStart w:id="879" w:name="_Toc172540962"/>
      <w:bookmarkStart w:id="880" w:name="_Toc182478787"/>
      <w:bookmarkStart w:id="881" w:name="_Toc155777277"/>
      <w:bookmarkStart w:id="882" w:name="_Toc183179656"/>
      <w:r w:rsidRPr="001609F9">
        <w:t xml:space="preserve">DECT-2020 NR </w:t>
      </w:r>
      <w:bookmarkEnd w:id="876"/>
      <w:bookmarkEnd w:id="877"/>
      <w:r w:rsidRPr="001609F9">
        <w:t>study</w:t>
      </w:r>
      <w:bookmarkEnd w:id="878"/>
      <w:bookmarkEnd w:id="879"/>
      <w:bookmarkEnd w:id="880"/>
      <w:bookmarkEnd w:id="882"/>
    </w:p>
    <w:bookmarkEnd w:id="881"/>
    <w:p w14:paraId="0776F354" w14:textId="77777777" w:rsidR="00A302AC" w:rsidRPr="001609F9" w:rsidRDefault="00A302AC" w:rsidP="00A302AC">
      <w:r w:rsidRPr="001609F9">
        <w:t xml:space="preserve">This study assumes a maximum </w:t>
      </w:r>
      <w:r w:rsidRPr="001609F9">
        <w:rPr>
          <w:i/>
          <w:iCs/>
        </w:rPr>
        <w:t>e.i.r.p.</w:t>
      </w:r>
      <w:r w:rsidRPr="001609F9">
        <w:t xml:space="preserve"> of 23 dBm and bandwidth of 6.912 MHz for DECT-2020 NR. Only the line of sight is considered. Therefore, the free-path loss channel propagation model in Recommendation ITU-R P.452 is used. No antenna discrimination between DECT-2020 NR and the Radio Altimeter is assumed, and therefore the maximum RA antenna gain from </w:t>
      </w:r>
      <w:r w:rsidRPr="001609F9">
        <w:fldChar w:fldCharType="begin"/>
      </w:r>
      <w:r w:rsidRPr="001609F9">
        <w:instrText xml:space="preserve"> REF _Ref167883792 \h </w:instrText>
      </w:r>
      <w:r w:rsidRPr="001609F9">
        <w:fldChar w:fldCharType="separate"/>
      </w:r>
      <w:r w:rsidRPr="001609F9">
        <w:t>Table 117</w:t>
      </w:r>
      <w:r w:rsidRPr="001609F9">
        <w:fldChar w:fldCharType="end"/>
      </w:r>
      <w:r w:rsidRPr="001609F9">
        <w:t xml:space="preserve"> is used.</w:t>
      </w:r>
    </w:p>
    <w:p w14:paraId="79618A3F" w14:textId="77777777" w:rsidR="00A302AC" w:rsidRPr="001609F9" w:rsidRDefault="00A302AC" w:rsidP="00A302AC">
      <w:r w:rsidRPr="001609F9">
        <w:t xml:space="preserve">A bandwidth correction factor of 8.4 dB is applied to the interference tolerance thresholds in </w:t>
      </w:r>
      <w:r w:rsidRPr="001609F9">
        <w:fldChar w:fldCharType="begin"/>
      </w:r>
      <w:r w:rsidRPr="001609F9">
        <w:instrText xml:space="preserve"> REF _Ref167883802 \h </w:instrText>
      </w:r>
      <w:r w:rsidRPr="001609F9">
        <w:fldChar w:fldCharType="separate"/>
      </w:r>
      <w:r w:rsidRPr="001609F9">
        <w:t>Table 116</w:t>
      </w:r>
      <w:r w:rsidRPr="001609F9">
        <w:fldChar w:fldCharType="end"/>
      </w:r>
      <w:r w:rsidRPr="001609F9">
        <w:t xml:space="preserve"> for the DECT-2020 NR bandwidth of 6.912 MHz.</w:t>
      </w:r>
    </w:p>
    <w:p w14:paraId="2E017D96" w14:textId="77777777" w:rsidR="00A302AC" w:rsidRPr="001609F9" w:rsidRDefault="00A302AC" w:rsidP="006D7640">
      <w:pPr>
        <w:pStyle w:val="ECCAnnexheading3"/>
      </w:pPr>
      <w:bookmarkStart w:id="883" w:name="_Toc169078860"/>
      <w:bookmarkStart w:id="884" w:name="_Toc155777279"/>
      <w:r w:rsidRPr="001609F9">
        <w:lastRenderedPageBreak/>
        <w:t>In-band study</w:t>
      </w:r>
      <w:bookmarkEnd w:id="883"/>
    </w:p>
    <w:p w14:paraId="0A3BB026" w14:textId="45A83C07" w:rsidR="00A302AC" w:rsidRPr="001609F9" w:rsidRDefault="00A302AC" w:rsidP="00A302AC">
      <w:r w:rsidRPr="001609F9">
        <w:t xml:space="preserve">Interference Power (IP) = </w:t>
      </w:r>
      <w:r w:rsidRPr="001609F9">
        <w:rPr>
          <w:i/>
          <w:iCs/>
        </w:rPr>
        <w:t>e.i.r.p.</w:t>
      </w:r>
      <w:r w:rsidRPr="001609F9">
        <w:rPr>
          <w:vertAlign w:val="subscript"/>
        </w:rPr>
        <w:t>DECT</w:t>
      </w:r>
      <w:r w:rsidRPr="001609F9">
        <w:t xml:space="preserve"> + RA</w:t>
      </w:r>
      <w:r w:rsidRPr="001609F9">
        <w:rPr>
          <w:vertAlign w:val="subscript"/>
        </w:rPr>
        <w:t>ANT GAIN</w:t>
      </w:r>
      <w:r w:rsidRPr="001609F9">
        <w:t xml:space="preserve"> - Cable Loss - Path Loss (with D = </w:t>
      </w:r>
      <w:r w:rsidR="00907C4B" w:rsidRPr="001609F9">
        <w:t>200 feet</w:t>
      </w:r>
      <w:r w:rsidRPr="001609F9">
        <w:t xml:space="preserve"> and D = </w:t>
      </w:r>
      <w:r w:rsidR="00907C4B" w:rsidRPr="001609F9">
        <w:t>1000 feet</w:t>
      </w:r>
      <w:r w:rsidRPr="001609F9">
        <w:t>)</w:t>
      </w:r>
    </w:p>
    <w:p w14:paraId="2EE14E50" w14:textId="77777777" w:rsidR="00A302AC" w:rsidRPr="001609F9" w:rsidRDefault="00A302AC" w:rsidP="00A302AC">
      <w:r w:rsidRPr="001609F9">
        <w:t>For the sub-band 3.8-4.1 GHz the DECT-2020 NR frequency is 3950 MHz, and for 4.1-4.2 GHz it is 4150 MHz.</w:t>
      </w:r>
    </w:p>
    <w:p w14:paraId="148628DC" w14:textId="77777777" w:rsidR="00A302AC" w:rsidRPr="001609F9" w:rsidRDefault="00A302AC" w:rsidP="00CC6C05">
      <w:pPr>
        <w:pStyle w:val="Caption"/>
      </w:pPr>
      <w:bookmarkStart w:id="885" w:name="_Ref167883835"/>
      <w:r w:rsidRPr="001609F9">
        <w:t xml:space="preserve">Table </w:t>
      </w:r>
      <w:r w:rsidRPr="001609F9">
        <w:fldChar w:fldCharType="begin"/>
      </w:r>
      <w:r w:rsidRPr="001609F9">
        <w:instrText xml:space="preserve"> SEQ Table \* ARABIC </w:instrText>
      </w:r>
      <w:r w:rsidRPr="001609F9">
        <w:fldChar w:fldCharType="separate"/>
      </w:r>
      <w:r w:rsidRPr="001609F9">
        <w:t>118</w:t>
      </w:r>
      <w:r w:rsidRPr="001609F9">
        <w:fldChar w:fldCharType="end"/>
      </w:r>
      <w:bookmarkEnd w:id="885"/>
      <w:r w:rsidRPr="001609F9">
        <w:t>: In-band coexistence results</w:t>
      </w:r>
    </w:p>
    <w:tbl>
      <w:tblPr>
        <w:tblStyle w:val="ECCTable-redheader"/>
        <w:tblW w:w="5000" w:type="pct"/>
        <w:tblInd w:w="0" w:type="dxa"/>
        <w:tblLook w:val="04A0" w:firstRow="1" w:lastRow="0" w:firstColumn="1" w:lastColumn="0" w:noHBand="0" w:noVBand="1"/>
      </w:tblPr>
      <w:tblGrid>
        <w:gridCol w:w="1388"/>
        <w:gridCol w:w="1284"/>
        <w:gridCol w:w="1392"/>
        <w:gridCol w:w="1392"/>
        <w:gridCol w:w="1391"/>
        <w:gridCol w:w="1391"/>
        <w:gridCol w:w="1391"/>
      </w:tblGrid>
      <w:tr w:rsidR="00913601" w:rsidRPr="001609F9" w14:paraId="466CB386" w14:textId="77777777" w:rsidTr="00913601">
        <w:trPr>
          <w:cnfStyle w:val="100000000000" w:firstRow="1" w:lastRow="0" w:firstColumn="0" w:lastColumn="0" w:oddVBand="0" w:evenVBand="0" w:oddHBand="0" w:evenHBand="0" w:firstRowFirstColumn="0" w:firstRowLastColumn="0" w:lastRowFirstColumn="0" w:lastRowLastColumn="0"/>
          <w:trHeight w:val="265"/>
        </w:trPr>
        <w:tc>
          <w:tcPr>
            <w:tcW w:w="723" w:type="pct"/>
            <w:hideMark/>
          </w:tcPr>
          <w:p w14:paraId="79DA3292" w14:textId="77777777" w:rsidR="00A302AC" w:rsidRPr="001609F9" w:rsidRDefault="00A302AC" w:rsidP="00FB745A">
            <w:pPr>
              <w:pStyle w:val="ECCTableHeaderwhitefont"/>
              <w:rPr>
                <w:b/>
                <w:bCs w:val="0"/>
              </w:rPr>
            </w:pPr>
            <w:r w:rsidRPr="001609F9">
              <w:rPr>
                <w:b/>
                <w:bCs w:val="0"/>
              </w:rPr>
              <w:t>Frequency band (GHz)</w:t>
            </w:r>
          </w:p>
        </w:tc>
        <w:tc>
          <w:tcPr>
            <w:tcW w:w="654" w:type="pct"/>
            <w:hideMark/>
          </w:tcPr>
          <w:p w14:paraId="42D30326" w14:textId="6213AC29" w:rsidR="00A302AC" w:rsidRPr="001609F9" w:rsidRDefault="00A302AC" w:rsidP="00FB745A">
            <w:pPr>
              <w:pStyle w:val="ECCTableHeaderwhitefont"/>
              <w:rPr>
                <w:b/>
                <w:bCs w:val="0"/>
              </w:rPr>
            </w:pPr>
            <w:r w:rsidRPr="001609F9">
              <w:rPr>
                <w:b/>
                <w:bCs w:val="0"/>
              </w:rPr>
              <w:t xml:space="preserve">ITT @ </w:t>
            </w:r>
            <w:r w:rsidR="00907C4B" w:rsidRPr="001609F9">
              <w:rPr>
                <w:b/>
                <w:bCs w:val="0"/>
              </w:rPr>
              <w:t>200 feet</w:t>
            </w:r>
            <w:r w:rsidRPr="001609F9">
              <w:rPr>
                <w:b/>
                <w:bCs w:val="0"/>
              </w:rPr>
              <w:br/>
              <w:t>(dBm/6.912 MHz)</w:t>
            </w:r>
          </w:p>
        </w:tc>
        <w:tc>
          <w:tcPr>
            <w:tcW w:w="725" w:type="pct"/>
            <w:hideMark/>
          </w:tcPr>
          <w:p w14:paraId="342CA93D" w14:textId="27C09602" w:rsidR="00A302AC" w:rsidRPr="001609F9" w:rsidRDefault="00A302AC" w:rsidP="00FB745A">
            <w:pPr>
              <w:pStyle w:val="ECCTableHeaderwhitefont"/>
              <w:rPr>
                <w:b/>
                <w:bCs w:val="0"/>
              </w:rPr>
            </w:pPr>
            <w:r w:rsidRPr="001609F9">
              <w:rPr>
                <w:b/>
                <w:bCs w:val="0"/>
              </w:rPr>
              <w:t xml:space="preserve">ITT @ </w:t>
            </w:r>
            <w:r w:rsidR="00907C4B" w:rsidRPr="001609F9">
              <w:rPr>
                <w:b/>
                <w:bCs w:val="0"/>
              </w:rPr>
              <w:t>1000 feet</w:t>
            </w:r>
            <w:r w:rsidRPr="001609F9">
              <w:rPr>
                <w:b/>
                <w:bCs w:val="0"/>
              </w:rPr>
              <w:br/>
              <w:t>(dBm/ 6.912 MHz)</w:t>
            </w:r>
          </w:p>
        </w:tc>
        <w:tc>
          <w:tcPr>
            <w:tcW w:w="725" w:type="pct"/>
            <w:hideMark/>
          </w:tcPr>
          <w:p w14:paraId="30655A3C" w14:textId="77777777" w:rsidR="00A302AC" w:rsidRPr="001609F9" w:rsidRDefault="00A302AC" w:rsidP="00FB745A">
            <w:pPr>
              <w:pStyle w:val="ECCTableHeaderwhitefont"/>
              <w:rPr>
                <w:b/>
                <w:bCs w:val="0"/>
              </w:rPr>
            </w:pPr>
            <w:r w:rsidRPr="001609F9">
              <w:rPr>
                <w:b/>
                <w:bCs w:val="0"/>
              </w:rPr>
              <w:t>RA Antenna Gain (dB)</w:t>
            </w:r>
          </w:p>
        </w:tc>
        <w:tc>
          <w:tcPr>
            <w:tcW w:w="724" w:type="pct"/>
            <w:hideMark/>
          </w:tcPr>
          <w:p w14:paraId="3B4377CE" w14:textId="77777777" w:rsidR="00A302AC" w:rsidRPr="001609F9" w:rsidRDefault="00A302AC" w:rsidP="00FB745A">
            <w:pPr>
              <w:pStyle w:val="ECCTableHeaderwhitefont"/>
              <w:rPr>
                <w:b/>
                <w:bCs w:val="0"/>
              </w:rPr>
            </w:pPr>
            <w:r w:rsidRPr="001609F9">
              <w:rPr>
                <w:b/>
                <w:bCs w:val="0"/>
              </w:rPr>
              <w:t>RA cable loss (dB)</w:t>
            </w:r>
          </w:p>
        </w:tc>
        <w:tc>
          <w:tcPr>
            <w:tcW w:w="724" w:type="pct"/>
            <w:hideMark/>
          </w:tcPr>
          <w:p w14:paraId="2657E2AB" w14:textId="77777777" w:rsidR="00A302AC" w:rsidRPr="001609F9" w:rsidRDefault="00A302AC" w:rsidP="00FB745A">
            <w:pPr>
              <w:pStyle w:val="ECCTableHeaderwhitefont"/>
              <w:rPr>
                <w:b/>
                <w:bCs w:val="0"/>
              </w:rPr>
            </w:pPr>
            <w:r w:rsidRPr="001609F9">
              <w:rPr>
                <w:b/>
                <w:bCs w:val="0"/>
              </w:rPr>
              <w:t>IP (dBm) @ 200'</w:t>
            </w:r>
          </w:p>
        </w:tc>
        <w:tc>
          <w:tcPr>
            <w:tcW w:w="724" w:type="pct"/>
            <w:hideMark/>
          </w:tcPr>
          <w:p w14:paraId="149F82E1" w14:textId="77777777" w:rsidR="00A302AC" w:rsidRPr="001609F9" w:rsidRDefault="00A302AC" w:rsidP="00FB745A">
            <w:pPr>
              <w:pStyle w:val="ECCTableHeaderwhitefont"/>
              <w:rPr>
                <w:b/>
                <w:bCs w:val="0"/>
              </w:rPr>
            </w:pPr>
            <w:r w:rsidRPr="001609F9">
              <w:rPr>
                <w:b/>
                <w:bCs w:val="0"/>
              </w:rPr>
              <w:t>IP (dBm) @ 1000'</w:t>
            </w:r>
          </w:p>
        </w:tc>
      </w:tr>
      <w:tr w:rsidR="00A302AC" w:rsidRPr="001609F9" w14:paraId="30D45EC5" w14:textId="77777777" w:rsidTr="00913601">
        <w:trPr>
          <w:trHeight w:val="265"/>
        </w:trPr>
        <w:tc>
          <w:tcPr>
            <w:tcW w:w="723" w:type="pct"/>
            <w:hideMark/>
          </w:tcPr>
          <w:p w14:paraId="533007F3" w14:textId="77777777" w:rsidR="00A302AC" w:rsidRPr="001609F9" w:rsidRDefault="00A302AC" w:rsidP="00347348">
            <w:pPr>
              <w:pStyle w:val="ECCTabletext"/>
              <w:rPr>
                <w:lang w:eastAsia="en-US"/>
              </w:rPr>
            </w:pPr>
            <w:r w:rsidRPr="001609F9">
              <w:rPr>
                <w:lang w:eastAsia="en-US"/>
              </w:rPr>
              <w:t>3.8-4.1</w:t>
            </w:r>
          </w:p>
        </w:tc>
        <w:tc>
          <w:tcPr>
            <w:tcW w:w="654" w:type="pct"/>
            <w:hideMark/>
          </w:tcPr>
          <w:p w14:paraId="74ADE12C" w14:textId="77777777" w:rsidR="00A302AC" w:rsidRPr="001609F9" w:rsidRDefault="00A302AC" w:rsidP="00347348">
            <w:pPr>
              <w:pStyle w:val="ECCTabletext"/>
              <w:rPr>
                <w:lang w:eastAsia="en-US"/>
              </w:rPr>
            </w:pPr>
            <w:r w:rsidRPr="001609F9">
              <w:rPr>
                <w:lang w:eastAsia="en-US"/>
              </w:rPr>
              <w:t>-33.6</w:t>
            </w:r>
          </w:p>
        </w:tc>
        <w:tc>
          <w:tcPr>
            <w:tcW w:w="725" w:type="pct"/>
            <w:hideMark/>
          </w:tcPr>
          <w:p w14:paraId="4DA44467" w14:textId="77777777" w:rsidR="00A302AC" w:rsidRPr="001609F9" w:rsidRDefault="00A302AC" w:rsidP="00347348">
            <w:pPr>
              <w:pStyle w:val="ECCTabletext"/>
              <w:rPr>
                <w:lang w:eastAsia="en-US"/>
              </w:rPr>
            </w:pPr>
            <w:r w:rsidRPr="001609F9">
              <w:rPr>
                <w:lang w:eastAsia="en-US"/>
              </w:rPr>
              <w:t>-39.6</w:t>
            </w:r>
          </w:p>
        </w:tc>
        <w:tc>
          <w:tcPr>
            <w:tcW w:w="725" w:type="pct"/>
            <w:hideMark/>
          </w:tcPr>
          <w:p w14:paraId="31E10128" w14:textId="77777777" w:rsidR="00A302AC" w:rsidRPr="001609F9" w:rsidRDefault="00A302AC" w:rsidP="00347348">
            <w:pPr>
              <w:pStyle w:val="ECCTabletext"/>
              <w:rPr>
                <w:lang w:eastAsia="en-US"/>
              </w:rPr>
            </w:pPr>
            <w:r w:rsidRPr="001609F9">
              <w:rPr>
                <w:lang w:eastAsia="en-US"/>
              </w:rPr>
              <w:t>3</w:t>
            </w:r>
          </w:p>
        </w:tc>
        <w:tc>
          <w:tcPr>
            <w:tcW w:w="724" w:type="pct"/>
            <w:hideMark/>
          </w:tcPr>
          <w:p w14:paraId="1FF617ED" w14:textId="77777777" w:rsidR="00A302AC" w:rsidRPr="001609F9" w:rsidRDefault="00A302AC" w:rsidP="00347348">
            <w:pPr>
              <w:pStyle w:val="ECCTabletext"/>
              <w:rPr>
                <w:lang w:eastAsia="en-US"/>
              </w:rPr>
            </w:pPr>
            <w:r w:rsidRPr="001609F9">
              <w:rPr>
                <w:lang w:eastAsia="en-US"/>
              </w:rPr>
              <w:t>0</w:t>
            </w:r>
          </w:p>
        </w:tc>
        <w:tc>
          <w:tcPr>
            <w:tcW w:w="724" w:type="pct"/>
            <w:hideMark/>
          </w:tcPr>
          <w:p w14:paraId="3F00A202" w14:textId="77777777" w:rsidR="00A302AC" w:rsidRPr="001609F9" w:rsidRDefault="00A302AC" w:rsidP="00347348">
            <w:pPr>
              <w:pStyle w:val="ECCTabletext"/>
              <w:rPr>
                <w:lang w:eastAsia="en-US"/>
              </w:rPr>
            </w:pPr>
            <w:r w:rsidRPr="001609F9">
              <w:rPr>
                <w:lang w:eastAsia="en-US"/>
              </w:rPr>
              <w:t>-54.1</w:t>
            </w:r>
          </w:p>
        </w:tc>
        <w:tc>
          <w:tcPr>
            <w:tcW w:w="724" w:type="pct"/>
            <w:hideMark/>
          </w:tcPr>
          <w:p w14:paraId="16540870" w14:textId="77777777" w:rsidR="00A302AC" w:rsidRPr="001609F9" w:rsidRDefault="00A302AC" w:rsidP="00347348">
            <w:pPr>
              <w:pStyle w:val="ECCTabletext"/>
              <w:rPr>
                <w:lang w:eastAsia="en-US"/>
              </w:rPr>
            </w:pPr>
            <w:r w:rsidRPr="001609F9">
              <w:rPr>
                <w:lang w:eastAsia="en-US"/>
              </w:rPr>
              <w:t>-68.1</w:t>
            </w:r>
          </w:p>
        </w:tc>
      </w:tr>
      <w:tr w:rsidR="00A302AC" w:rsidRPr="001609F9" w14:paraId="669D7143" w14:textId="77777777" w:rsidTr="00913601">
        <w:trPr>
          <w:trHeight w:val="265"/>
        </w:trPr>
        <w:tc>
          <w:tcPr>
            <w:tcW w:w="723" w:type="pct"/>
            <w:hideMark/>
          </w:tcPr>
          <w:p w14:paraId="5E447A3D" w14:textId="77777777" w:rsidR="00A302AC" w:rsidRPr="001609F9" w:rsidRDefault="00A302AC" w:rsidP="00347348">
            <w:pPr>
              <w:pStyle w:val="ECCTabletext"/>
              <w:rPr>
                <w:lang w:eastAsia="en-US"/>
              </w:rPr>
            </w:pPr>
            <w:r w:rsidRPr="001609F9">
              <w:rPr>
                <w:lang w:eastAsia="en-US"/>
              </w:rPr>
              <w:t>4.1-4.2</w:t>
            </w:r>
          </w:p>
        </w:tc>
        <w:tc>
          <w:tcPr>
            <w:tcW w:w="654" w:type="pct"/>
            <w:hideMark/>
          </w:tcPr>
          <w:p w14:paraId="04126BBA" w14:textId="77777777" w:rsidR="00A302AC" w:rsidRPr="001609F9" w:rsidRDefault="00A302AC" w:rsidP="00347348">
            <w:pPr>
              <w:pStyle w:val="ECCTabletext"/>
              <w:rPr>
                <w:lang w:eastAsia="en-US"/>
              </w:rPr>
            </w:pPr>
            <w:r w:rsidRPr="001609F9">
              <w:rPr>
                <w:lang w:eastAsia="en-US"/>
              </w:rPr>
              <w:t>-33.6</w:t>
            </w:r>
          </w:p>
        </w:tc>
        <w:tc>
          <w:tcPr>
            <w:tcW w:w="725" w:type="pct"/>
            <w:hideMark/>
          </w:tcPr>
          <w:p w14:paraId="51BB71D2" w14:textId="77777777" w:rsidR="00A302AC" w:rsidRPr="001609F9" w:rsidRDefault="00A302AC" w:rsidP="00347348">
            <w:pPr>
              <w:pStyle w:val="ECCTabletext"/>
              <w:rPr>
                <w:lang w:eastAsia="en-US"/>
              </w:rPr>
            </w:pPr>
            <w:r w:rsidRPr="001609F9">
              <w:rPr>
                <w:lang w:eastAsia="en-US"/>
              </w:rPr>
              <w:t>-39.6</w:t>
            </w:r>
          </w:p>
        </w:tc>
        <w:tc>
          <w:tcPr>
            <w:tcW w:w="725" w:type="pct"/>
            <w:hideMark/>
          </w:tcPr>
          <w:p w14:paraId="1F0A686C" w14:textId="77777777" w:rsidR="00A302AC" w:rsidRPr="001609F9" w:rsidRDefault="00A302AC" w:rsidP="00347348">
            <w:pPr>
              <w:pStyle w:val="ECCTabletext"/>
              <w:rPr>
                <w:lang w:eastAsia="en-US"/>
              </w:rPr>
            </w:pPr>
            <w:r w:rsidRPr="001609F9">
              <w:rPr>
                <w:lang w:eastAsia="en-US"/>
              </w:rPr>
              <w:t>8</w:t>
            </w:r>
          </w:p>
        </w:tc>
        <w:tc>
          <w:tcPr>
            <w:tcW w:w="724" w:type="pct"/>
            <w:hideMark/>
          </w:tcPr>
          <w:p w14:paraId="6D54B69F" w14:textId="77777777" w:rsidR="00A302AC" w:rsidRPr="001609F9" w:rsidRDefault="00A302AC" w:rsidP="00347348">
            <w:pPr>
              <w:pStyle w:val="ECCTabletext"/>
              <w:rPr>
                <w:lang w:eastAsia="en-US"/>
              </w:rPr>
            </w:pPr>
            <w:r w:rsidRPr="001609F9">
              <w:rPr>
                <w:lang w:eastAsia="en-US"/>
              </w:rPr>
              <w:t>3</w:t>
            </w:r>
          </w:p>
        </w:tc>
        <w:tc>
          <w:tcPr>
            <w:tcW w:w="724" w:type="pct"/>
            <w:hideMark/>
          </w:tcPr>
          <w:p w14:paraId="65EEE539" w14:textId="77777777" w:rsidR="00A302AC" w:rsidRPr="001609F9" w:rsidRDefault="00A302AC" w:rsidP="00347348">
            <w:pPr>
              <w:pStyle w:val="ECCTabletext"/>
              <w:rPr>
                <w:lang w:eastAsia="en-US"/>
              </w:rPr>
            </w:pPr>
            <w:r w:rsidRPr="001609F9">
              <w:rPr>
                <w:lang w:eastAsia="en-US"/>
              </w:rPr>
              <w:t>-52.5</w:t>
            </w:r>
          </w:p>
        </w:tc>
        <w:tc>
          <w:tcPr>
            <w:tcW w:w="724" w:type="pct"/>
            <w:hideMark/>
          </w:tcPr>
          <w:p w14:paraId="18DCB877" w14:textId="77777777" w:rsidR="00A302AC" w:rsidRPr="001609F9" w:rsidRDefault="00A302AC" w:rsidP="00347348">
            <w:pPr>
              <w:pStyle w:val="ECCTabletext"/>
              <w:rPr>
                <w:lang w:eastAsia="en-US"/>
              </w:rPr>
            </w:pPr>
            <w:r w:rsidRPr="001609F9">
              <w:rPr>
                <w:lang w:eastAsia="en-US"/>
              </w:rPr>
              <w:t>-66.5</w:t>
            </w:r>
          </w:p>
        </w:tc>
      </w:tr>
    </w:tbl>
    <w:p w14:paraId="410F14D8" w14:textId="77777777" w:rsidR="00A302AC" w:rsidRPr="001609F9" w:rsidRDefault="00A302AC" w:rsidP="00A302AC">
      <w:r w:rsidRPr="001609F9">
        <w:t xml:space="preserve">As can be seen in </w:t>
      </w:r>
      <w:r w:rsidRPr="001609F9">
        <w:fldChar w:fldCharType="begin"/>
      </w:r>
      <w:r w:rsidRPr="001609F9">
        <w:instrText xml:space="preserve"> REF _Ref167883835 \h </w:instrText>
      </w:r>
      <w:r w:rsidRPr="001609F9">
        <w:fldChar w:fldCharType="separate"/>
      </w:r>
      <w:r w:rsidRPr="001609F9">
        <w:t>Table 118</w:t>
      </w:r>
      <w:r w:rsidRPr="001609F9">
        <w:fldChar w:fldCharType="end"/>
      </w:r>
      <w:r w:rsidRPr="001609F9">
        <w:t xml:space="preserve">, for each breakpoint the interference power is below the ITT, with a margin between 18.9 dB and 28.5 dB which exceed the required 6 dB safety margin as recommended by ICAO. It is highlighted that this is a minimum coupling loss analysis assuming DECT-2020 NR is operating in the worst-case geometry with RA at 200 feet and 1000 feet, and at full power with no antenna discrimination. </w:t>
      </w:r>
    </w:p>
    <w:p w14:paraId="7A9F85D2" w14:textId="77777777" w:rsidR="00A302AC" w:rsidRPr="001609F9" w:rsidRDefault="00A302AC" w:rsidP="006D7640">
      <w:pPr>
        <w:pStyle w:val="ECCAnnexheading3"/>
      </w:pPr>
      <w:bookmarkStart w:id="886" w:name="_Toc169078861"/>
      <w:r w:rsidRPr="001609F9">
        <w:t>Adjacent band study</w:t>
      </w:r>
      <w:bookmarkEnd w:id="886"/>
    </w:p>
    <w:p w14:paraId="54DDC3F2" w14:textId="77777777" w:rsidR="00A302AC" w:rsidRPr="001609F9" w:rsidRDefault="00A302AC" w:rsidP="00A302AC">
      <w:r w:rsidRPr="001609F9">
        <w:t>On the assumption that DECT-2020 NR operates immediately adjacent to the 4.2 GHz boundary, all the OOB power will fall in-band to the RA.</w:t>
      </w:r>
    </w:p>
    <w:p w14:paraId="5AB30217" w14:textId="77777777" w:rsidR="00A302AC" w:rsidRPr="001609F9" w:rsidRDefault="00A302AC" w:rsidP="00A302AC">
      <w:r w:rsidRPr="001609F9">
        <w:t>Integrating the OOB power from Δf</w:t>
      </w:r>
      <w:r w:rsidRPr="001609F9">
        <w:rPr>
          <w:vertAlign w:val="subscript"/>
        </w:rPr>
        <w:t xml:space="preserve">OOB </w:t>
      </w:r>
      <w:r w:rsidRPr="001609F9">
        <w:t>= 0 MHz to 13.824 MHz, and the spurious power from 13.824 MHz to 160 MHz gives a total (maximum) interfering power of 3.53 dBm/160 MHz, or -18.51 dBm/MHz. The DECT-2020 NR frequency is assumed to be 4196.544 MHz.</w:t>
      </w:r>
    </w:p>
    <w:p w14:paraId="20640AC4" w14:textId="77777777" w:rsidR="00A302AC" w:rsidRPr="001609F9" w:rsidRDefault="00A302AC" w:rsidP="00A302AC">
      <w:r w:rsidRPr="001609F9">
        <w:t>Interference Power OOB (IP</w:t>
      </w:r>
      <w:r w:rsidRPr="001609F9">
        <w:rPr>
          <w:vertAlign w:val="subscript"/>
        </w:rPr>
        <w:t>OOB</w:t>
      </w:r>
      <w:r w:rsidRPr="001609F9">
        <w:t>) = e.i.r.p.</w:t>
      </w:r>
      <w:r w:rsidRPr="001609F9">
        <w:rPr>
          <w:vertAlign w:val="subscript"/>
        </w:rPr>
        <w:t>DECT OOB</w:t>
      </w:r>
      <w:r w:rsidRPr="001609F9">
        <w:t xml:space="preserve"> (-18.51 dBm/MHz) + RA</w:t>
      </w:r>
      <w:r w:rsidRPr="001609F9">
        <w:rPr>
          <w:vertAlign w:val="subscript"/>
        </w:rPr>
        <w:t>ANT GAIN</w:t>
      </w:r>
      <w:r w:rsidRPr="001609F9">
        <w:t xml:space="preserve"> - Cable Loss - Path Loss (with D = 200' and D = 1000')</w:t>
      </w:r>
    </w:p>
    <w:p w14:paraId="38FDD5F3" w14:textId="48EBD9DB" w:rsidR="00A302AC" w:rsidRPr="001609F9" w:rsidRDefault="00A302AC" w:rsidP="00CC6C05">
      <w:pPr>
        <w:pStyle w:val="Caption"/>
      </w:pPr>
      <w:r w:rsidRPr="001609F9">
        <w:t xml:space="preserve">Table </w:t>
      </w:r>
      <w:r w:rsidRPr="001609F9">
        <w:fldChar w:fldCharType="begin"/>
      </w:r>
      <w:r w:rsidRPr="001609F9">
        <w:instrText xml:space="preserve"> SEQ Table \* ARABIC </w:instrText>
      </w:r>
      <w:r w:rsidRPr="001609F9">
        <w:fldChar w:fldCharType="separate"/>
      </w:r>
      <w:r w:rsidR="00BF1B71" w:rsidRPr="001609F9">
        <w:rPr>
          <w:noProof/>
        </w:rPr>
        <w:t>119</w:t>
      </w:r>
      <w:r w:rsidRPr="001609F9">
        <w:fldChar w:fldCharType="end"/>
      </w:r>
      <w:r w:rsidRPr="001609F9">
        <w:t>: Adjacent channel coexistence results</w:t>
      </w:r>
    </w:p>
    <w:tbl>
      <w:tblPr>
        <w:tblStyle w:val="ECCTable-redheader"/>
        <w:tblW w:w="5000" w:type="pct"/>
        <w:tblInd w:w="0" w:type="dxa"/>
        <w:tblLook w:val="04A0" w:firstRow="1" w:lastRow="0" w:firstColumn="1" w:lastColumn="0" w:noHBand="0" w:noVBand="1"/>
      </w:tblPr>
      <w:tblGrid>
        <w:gridCol w:w="1393"/>
        <w:gridCol w:w="1262"/>
        <w:gridCol w:w="1396"/>
        <w:gridCol w:w="1396"/>
        <w:gridCol w:w="1394"/>
        <w:gridCol w:w="1394"/>
        <w:gridCol w:w="1394"/>
      </w:tblGrid>
      <w:tr w:rsidR="00A302AC" w:rsidRPr="001609F9" w14:paraId="305850C2" w14:textId="77777777" w:rsidTr="00A302AC">
        <w:trPr>
          <w:cnfStyle w:val="100000000000" w:firstRow="1" w:lastRow="0" w:firstColumn="0" w:lastColumn="0" w:oddVBand="0" w:evenVBand="0" w:oddHBand="0" w:evenHBand="0" w:firstRowFirstColumn="0" w:firstRowLastColumn="0" w:lastRowFirstColumn="0" w:lastRowLastColumn="0"/>
          <w:trHeight w:val="265"/>
        </w:trPr>
        <w:tc>
          <w:tcPr>
            <w:tcW w:w="723" w:type="pct"/>
            <w:hideMark/>
          </w:tcPr>
          <w:p w14:paraId="7D058F75" w14:textId="77777777" w:rsidR="00A302AC" w:rsidRPr="001609F9" w:rsidRDefault="00A302AC" w:rsidP="00FB745A">
            <w:pPr>
              <w:pStyle w:val="ECCTableHeaderwhitefont"/>
              <w:rPr>
                <w:b/>
                <w:bCs w:val="0"/>
              </w:rPr>
            </w:pPr>
            <w:r w:rsidRPr="001609F9">
              <w:rPr>
                <w:b/>
                <w:bCs w:val="0"/>
              </w:rPr>
              <w:t>Frequency band (GHz)</w:t>
            </w:r>
          </w:p>
        </w:tc>
        <w:tc>
          <w:tcPr>
            <w:tcW w:w="654" w:type="pct"/>
            <w:hideMark/>
          </w:tcPr>
          <w:p w14:paraId="595D86F2" w14:textId="77777777" w:rsidR="00A302AC" w:rsidRPr="001609F9" w:rsidRDefault="00A302AC" w:rsidP="00FB745A">
            <w:pPr>
              <w:pStyle w:val="ECCTableHeaderwhitefont"/>
              <w:rPr>
                <w:b/>
                <w:bCs w:val="0"/>
              </w:rPr>
            </w:pPr>
            <w:r w:rsidRPr="001609F9">
              <w:rPr>
                <w:b/>
                <w:bCs w:val="0"/>
              </w:rPr>
              <w:t>ITT @ 200ft</w:t>
            </w:r>
            <w:r w:rsidRPr="001609F9">
              <w:rPr>
                <w:b/>
                <w:bCs w:val="0"/>
              </w:rPr>
              <w:br/>
              <w:t>(dBm/MHz)</w:t>
            </w:r>
          </w:p>
        </w:tc>
        <w:tc>
          <w:tcPr>
            <w:tcW w:w="725" w:type="pct"/>
            <w:hideMark/>
          </w:tcPr>
          <w:p w14:paraId="740ECD19" w14:textId="796A24E1" w:rsidR="00A302AC" w:rsidRPr="001609F9" w:rsidRDefault="00A302AC" w:rsidP="00FB745A">
            <w:pPr>
              <w:pStyle w:val="ECCTableHeaderwhitefont"/>
              <w:rPr>
                <w:b/>
                <w:bCs w:val="0"/>
              </w:rPr>
            </w:pPr>
            <w:r w:rsidRPr="001609F9">
              <w:rPr>
                <w:b/>
                <w:bCs w:val="0"/>
              </w:rPr>
              <w:t xml:space="preserve">ITT @ </w:t>
            </w:r>
            <w:r w:rsidR="00907C4B" w:rsidRPr="001609F9">
              <w:rPr>
                <w:b/>
                <w:bCs w:val="0"/>
              </w:rPr>
              <w:t>1000 feet</w:t>
            </w:r>
            <w:r w:rsidRPr="001609F9">
              <w:rPr>
                <w:b/>
                <w:bCs w:val="0"/>
              </w:rPr>
              <w:br/>
              <w:t>(dBm/MHz)</w:t>
            </w:r>
          </w:p>
        </w:tc>
        <w:tc>
          <w:tcPr>
            <w:tcW w:w="725" w:type="pct"/>
            <w:hideMark/>
          </w:tcPr>
          <w:p w14:paraId="76DF3A74" w14:textId="77777777" w:rsidR="00A302AC" w:rsidRPr="001609F9" w:rsidRDefault="00A302AC" w:rsidP="00FB745A">
            <w:pPr>
              <w:pStyle w:val="ECCTableHeaderwhitefont"/>
              <w:rPr>
                <w:b/>
                <w:bCs w:val="0"/>
              </w:rPr>
            </w:pPr>
            <w:r w:rsidRPr="001609F9">
              <w:rPr>
                <w:b/>
                <w:bCs w:val="0"/>
              </w:rPr>
              <w:t>RA Antenna Gain (dB)</w:t>
            </w:r>
          </w:p>
        </w:tc>
        <w:tc>
          <w:tcPr>
            <w:tcW w:w="724" w:type="pct"/>
            <w:hideMark/>
          </w:tcPr>
          <w:p w14:paraId="6CD27670" w14:textId="77777777" w:rsidR="00A302AC" w:rsidRPr="001609F9" w:rsidRDefault="00A302AC" w:rsidP="00FB745A">
            <w:pPr>
              <w:pStyle w:val="ECCTableHeaderwhitefont"/>
              <w:rPr>
                <w:b/>
                <w:bCs w:val="0"/>
              </w:rPr>
            </w:pPr>
            <w:r w:rsidRPr="001609F9">
              <w:rPr>
                <w:b/>
                <w:bCs w:val="0"/>
              </w:rPr>
              <w:t>RA cable loss (dB)</w:t>
            </w:r>
          </w:p>
        </w:tc>
        <w:tc>
          <w:tcPr>
            <w:tcW w:w="724" w:type="pct"/>
            <w:hideMark/>
          </w:tcPr>
          <w:p w14:paraId="6116A218" w14:textId="77777777" w:rsidR="00A302AC" w:rsidRPr="001609F9" w:rsidRDefault="00A302AC" w:rsidP="00FB745A">
            <w:pPr>
              <w:pStyle w:val="ECCTableHeaderwhitefont"/>
              <w:rPr>
                <w:b/>
                <w:bCs w:val="0"/>
              </w:rPr>
            </w:pPr>
            <w:r w:rsidRPr="001609F9">
              <w:rPr>
                <w:b/>
                <w:bCs w:val="0"/>
              </w:rPr>
              <w:t>IP</w:t>
            </w:r>
            <w:r w:rsidRPr="001609F9">
              <w:rPr>
                <w:b/>
                <w:bCs w:val="0"/>
                <w:vertAlign w:val="subscript"/>
              </w:rPr>
              <w:t>OOB</w:t>
            </w:r>
            <w:r w:rsidRPr="001609F9">
              <w:rPr>
                <w:b/>
                <w:bCs w:val="0"/>
              </w:rPr>
              <w:t xml:space="preserve"> (dBm) @ 200'</w:t>
            </w:r>
          </w:p>
        </w:tc>
        <w:tc>
          <w:tcPr>
            <w:tcW w:w="724" w:type="pct"/>
            <w:hideMark/>
          </w:tcPr>
          <w:p w14:paraId="3C5552DA" w14:textId="77777777" w:rsidR="00A302AC" w:rsidRPr="001609F9" w:rsidRDefault="00A302AC" w:rsidP="00FB745A">
            <w:pPr>
              <w:pStyle w:val="ECCTableHeaderwhitefont"/>
              <w:rPr>
                <w:b/>
                <w:bCs w:val="0"/>
              </w:rPr>
            </w:pPr>
            <w:r w:rsidRPr="001609F9">
              <w:rPr>
                <w:b/>
                <w:bCs w:val="0"/>
              </w:rPr>
              <w:t>IP</w:t>
            </w:r>
            <w:r w:rsidRPr="001609F9">
              <w:rPr>
                <w:b/>
                <w:bCs w:val="0"/>
                <w:vertAlign w:val="subscript"/>
              </w:rPr>
              <w:t>OOB</w:t>
            </w:r>
            <w:r w:rsidRPr="001609F9">
              <w:rPr>
                <w:b/>
                <w:bCs w:val="0"/>
              </w:rPr>
              <w:t xml:space="preserve"> (dBm) @ 1000'</w:t>
            </w:r>
          </w:p>
        </w:tc>
      </w:tr>
      <w:tr w:rsidR="00A302AC" w:rsidRPr="001609F9" w14:paraId="08070046" w14:textId="77777777" w:rsidTr="00A302AC">
        <w:trPr>
          <w:trHeight w:val="265"/>
        </w:trPr>
        <w:tc>
          <w:tcPr>
            <w:tcW w:w="723" w:type="pct"/>
            <w:tcBorders>
              <w:top w:val="single" w:sz="4" w:space="0" w:color="D22A23"/>
              <w:left w:val="single" w:sz="4" w:space="0" w:color="D22A23"/>
              <w:bottom w:val="single" w:sz="4" w:space="0" w:color="D22A23"/>
              <w:right w:val="single" w:sz="4" w:space="0" w:color="D22A23"/>
            </w:tcBorders>
            <w:hideMark/>
          </w:tcPr>
          <w:p w14:paraId="471EFAF7" w14:textId="77777777" w:rsidR="00A302AC" w:rsidRPr="001609F9" w:rsidRDefault="00A302AC" w:rsidP="00752C43">
            <w:pPr>
              <w:pStyle w:val="ECCTabletext"/>
              <w:rPr>
                <w:lang w:eastAsia="en-US"/>
              </w:rPr>
            </w:pPr>
            <w:r w:rsidRPr="001609F9">
              <w:rPr>
                <w:lang w:eastAsia="en-US"/>
              </w:rPr>
              <w:t>4.2-4.4</w:t>
            </w:r>
          </w:p>
        </w:tc>
        <w:tc>
          <w:tcPr>
            <w:tcW w:w="654" w:type="pct"/>
            <w:tcBorders>
              <w:top w:val="single" w:sz="4" w:space="0" w:color="D22A23"/>
              <w:left w:val="single" w:sz="4" w:space="0" w:color="D22A23"/>
              <w:bottom w:val="single" w:sz="4" w:space="0" w:color="D22A23"/>
              <w:right w:val="single" w:sz="4" w:space="0" w:color="D22A23"/>
            </w:tcBorders>
            <w:hideMark/>
          </w:tcPr>
          <w:p w14:paraId="0A8EC36E" w14:textId="77777777" w:rsidR="00A302AC" w:rsidRPr="001609F9" w:rsidRDefault="00A302AC" w:rsidP="00752C43">
            <w:pPr>
              <w:pStyle w:val="ECCTabletext"/>
              <w:rPr>
                <w:lang w:eastAsia="en-US"/>
              </w:rPr>
            </w:pPr>
            <w:r w:rsidRPr="001609F9">
              <w:rPr>
                <w:lang w:eastAsia="en-US"/>
              </w:rPr>
              <w:t>-76</w:t>
            </w:r>
          </w:p>
        </w:tc>
        <w:tc>
          <w:tcPr>
            <w:tcW w:w="725" w:type="pct"/>
            <w:tcBorders>
              <w:top w:val="single" w:sz="4" w:space="0" w:color="D22A23"/>
              <w:left w:val="single" w:sz="4" w:space="0" w:color="D22A23"/>
              <w:bottom w:val="single" w:sz="4" w:space="0" w:color="D22A23"/>
              <w:right w:val="single" w:sz="4" w:space="0" w:color="D22A23"/>
            </w:tcBorders>
            <w:hideMark/>
          </w:tcPr>
          <w:p w14:paraId="21EC0371" w14:textId="77777777" w:rsidR="00A302AC" w:rsidRPr="001609F9" w:rsidRDefault="00A302AC" w:rsidP="00752C43">
            <w:pPr>
              <w:pStyle w:val="ECCTabletext"/>
              <w:rPr>
                <w:lang w:eastAsia="en-US"/>
              </w:rPr>
            </w:pPr>
            <w:r w:rsidRPr="001609F9">
              <w:rPr>
                <w:lang w:eastAsia="en-US"/>
              </w:rPr>
              <w:t>-85</w:t>
            </w:r>
          </w:p>
        </w:tc>
        <w:tc>
          <w:tcPr>
            <w:tcW w:w="725" w:type="pct"/>
            <w:tcBorders>
              <w:top w:val="single" w:sz="4" w:space="0" w:color="D22A23"/>
              <w:left w:val="single" w:sz="4" w:space="0" w:color="D22A23"/>
              <w:bottom w:val="single" w:sz="4" w:space="0" w:color="D22A23"/>
              <w:right w:val="single" w:sz="4" w:space="0" w:color="D22A23"/>
            </w:tcBorders>
            <w:hideMark/>
          </w:tcPr>
          <w:p w14:paraId="764CCD88" w14:textId="77777777" w:rsidR="00A302AC" w:rsidRPr="001609F9" w:rsidRDefault="00A302AC" w:rsidP="00752C43">
            <w:pPr>
              <w:pStyle w:val="ECCTabletext"/>
              <w:rPr>
                <w:lang w:eastAsia="en-US"/>
              </w:rPr>
            </w:pPr>
            <w:r w:rsidRPr="001609F9">
              <w:rPr>
                <w:lang w:eastAsia="en-US"/>
              </w:rPr>
              <w:t>10</w:t>
            </w:r>
          </w:p>
        </w:tc>
        <w:tc>
          <w:tcPr>
            <w:tcW w:w="724" w:type="pct"/>
            <w:tcBorders>
              <w:top w:val="single" w:sz="4" w:space="0" w:color="D22A23"/>
              <w:left w:val="single" w:sz="4" w:space="0" w:color="D22A23"/>
              <w:bottom w:val="single" w:sz="4" w:space="0" w:color="D22A23"/>
              <w:right w:val="single" w:sz="4" w:space="0" w:color="D22A23"/>
            </w:tcBorders>
            <w:hideMark/>
          </w:tcPr>
          <w:p w14:paraId="7B75BF2E" w14:textId="77777777" w:rsidR="00A302AC" w:rsidRPr="001609F9" w:rsidRDefault="00A302AC" w:rsidP="00752C43">
            <w:pPr>
              <w:pStyle w:val="ECCTabletext"/>
              <w:rPr>
                <w:lang w:eastAsia="en-US"/>
              </w:rPr>
            </w:pPr>
            <w:r w:rsidRPr="001609F9">
              <w:rPr>
                <w:lang w:eastAsia="en-US"/>
              </w:rPr>
              <w:t>3</w:t>
            </w:r>
          </w:p>
        </w:tc>
        <w:tc>
          <w:tcPr>
            <w:tcW w:w="724" w:type="pct"/>
            <w:tcBorders>
              <w:top w:val="single" w:sz="4" w:space="0" w:color="D22A23"/>
              <w:left w:val="single" w:sz="4" w:space="0" w:color="D22A23"/>
              <w:bottom w:val="single" w:sz="4" w:space="0" w:color="D22A23"/>
              <w:right w:val="single" w:sz="4" w:space="0" w:color="D22A23"/>
            </w:tcBorders>
            <w:hideMark/>
          </w:tcPr>
          <w:p w14:paraId="6F3453C0" w14:textId="77777777" w:rsidR="00A302AC" w:rsidRPr="001609F9" w:rsidRDefault="00A302AC" w:rsidP="00752C43">
            <w:pPr>
              <w:pStyle w:val="ECCTabletext"/>
              <w:rPr>
                <w:lang w:eastAsia="en-US"/>
              </w:rPr>
            </w:pPr>
            <w:r w:rsidRPr="001609F9">
              <w:rPr>
                <w:lang w:eastAsia="en-US"/>
              </w:rPr>
              <w:t>-92.11</w:t>
            </w:r>
          </w:p>
        </w:tc>
        <w:tc>
          <w:tcPr>
            <w:tcW w:w="724" w:type="pct"/>
            <w:tcBorders>
              <w:top w:val="single" w:sz="4" w:space="0" w:color="D22A23"/>
              <w:left w:val="single" w:sz="4" w:space="0" w:color="D22A23"/>
              <w:bottom w:val="single" w:sz="4" w:space="0" w:color="D22A23"/>
              <w:right w:val="single" w:sz="4" w:space="0" w:color="D22A23"/>
            </w:tcBorders>
            <w:hideMark/>
          </w:tcPr>
          <w:p w14:paraId="457DD952" w14:textId="77777777" w:rsidR="00A302AC" w:rsidRPr="001609F9" w:rsidRDefault="00A302AC" w:rsidP="00752C43">
            <w:pPr>
              <w:pStyle w:val="ECCTabletext"/>
              <w:rPr>
                <w:lang w:eastAsia="en-US"/>
              </w:rPr>
            </w:pPr>
            <w:r w:rsidRPr="001609F9">
              <w:rPr>
                <w:lang w:eastAsia="en-US"/>
              </w:rPr>
              <w:t>-106.11</w:t>
            </w:r>
          </w:p>
        </w:tc>
      </w:tr>
    </w:tbl>
    <w:p w14:paraId="0FA23CF9" w14:textId="77777777" w:rsidR="00A302AC" w:rsidRPr="001609F9" w:rsidRDefault="00A302AC" w:rsidP="00AE14F3">
      <w:pPr>
        <w:pStyle w:val="ECCAnnexheading2"/>
      </w:pPr>
      <w:bookmarkStart w:id="887" w:name="_Toc169078862"/>
      <w:bookmarkStart w:id="888" w:name="_Toc172540963"/>
      <w:bookmarkStart w:id="889" w:name="_Toc182478788"/>
      <w:bookmarkStart w:id="890" w:name="_Toc183179657"/>
      <w:r w:rsidRPr="001609F9">
        <w:t>Summary of results</w:t>
      </w:r>
      <w:bookmarkEnd w:id="887"/>
      <w:bookmarkEnd w:id="888"/>
      <w:bookmarkEnd w:id="889"/>
      <w:bookmarkEnd w:id="890"/>
    </w:p>
    <w:bookmarkEnd w:id="884"/>
    <w:p w14:paraId="5E09D121" w14:textId="77777777" w:rsidR="00A302AC" w:rsidRPr="001609F9" w:rsidRDefault="00A302AC" w:rsidP="00A302AC">
      <w:r w:rsidRPr="001609F9">
        <w:t xml:space="preserve">As it can be seen in </w:t>
      </w:r>
      <w:r w:rsidRPr="001609F9">
        <w:fldChar w:fldCharType="begin"/>
      </w:r>
      <w:r w:rsidRPr="001609F9">
        <w:instrText xml:space="preserve"> REF _Ref167883835 \h </w:instrText>
      </w:r>
      <w:r w:rsidRPr="001609F9">
        <w:fldChar w:fldCharType="separate"/>
      </w:r>
      <w:r w:rsidRPr="001609F9">
        <w:t>Table 118</w:t>
      </w:r>
      <w:r w:rsidRPr="001609F9">
        <w:fldChar w:fldCharType="end"/>
      </w:r>
      <w:r w:rsidRPr="001609F9">
        <w:t>, for each breakpoint the interference power is below the ITT. It is highlighted that this is a minimum coupling loss analysis with 0 dBi antenna gain in any direction between the DECT-2020 NR device and the RA antennas assumed, i.e. the full output power of DECT is within the maximum antenna gain of the RA receive antenna.</w:t>
      </w:r>
    </w:p>
    <w:p w14:paraId="39A8D36D" w14:textId="77777777" w:rsidR="00A302AC" w:rsidRPr="001609F9" w:rsidRDefault="00A302AC" w:rsidP="00A302AC">
      <w:r w:rsidRPr="001609F9">
        <w:t>Similarly, for the adjacent channel scenario, assuming no frequency separation between DECT-2020 NR and Radio Altimeters, for the base station locations and operational scenarios studied, there is a margin of 16.11 to 21.11 dB between the ITT and unwanted emissions from DECT-2020 NR which is above the 6 dB safety margin recommended by ICAO.</w:t>
      </w:r>
    </w:p>
    <w:p w14:paraId="1CC3E0C7" w14:textId="77777777" w:rsidR="00A302AC" w:rsidRPr="001609F9" w:rsidRDefault="00A302AC" w:rsidP="00B10E39">
      <w:pPr>
        <w:pStyle w:val="ECCAnnexheading1"/>
        <w:rPr>
          <w:lang w:val="en-GB"/>
        </w:rPr>
      </w:pPr>
      <w:bookmarkStart w:id="891" w:name="_Toc169078863"/>
      <w:bookmarkStart w:id="892" w:name="_Toc172540964"/>
      <w:bookmarkStart w:id="893" w:name="_Toc182478789"/>
      <w:bookmarkStart w:id="894" w:name="_Hlk182311366"/>
      <w:bookmarkStart w:id="895" w:name="_Toc183179658"/>
      <w:bookmarkEnd w:id="846"/>
      <w:r w:rsidRPr="001609F9">
        <w:rPr>
          <w:lang w:val="en-GB"/>
        </w:rPr>
        <w:lastRenderedPageBreak/>
        <w:t>(Study L) Coexistence analysis between mfcn in 3.4-3.8 ghz and Radio Altimeter in 4.2-4.4 ghz band</w:t>
      </w:r>
      <w:bookmarkStart w:id="896" w:name="_Hlk163748200"/>
      <w:bookmarkStart w:id="897" w:name="_Hlk163637345"/>
      <w:bookmarkStart w:id="898" w:name="_Ref156061990"/>
      <w:bookmarkEnd w:id="891"/>
      <w:bookmarkEnd w:id="892"/>
      <w:bookmarkEnd w:id="893"/>
      <w:bookmarkEnd w:id="895"/>
    </w:p>
    <w:p w14:paraId="21930684" w14:textId="77777777" w:rsidR="00A302AC" w:rsidRPr="001609F9" w:rsidRDefault="00A302AC" w:rsidP="00AE14F3">
      <w:pPr>
        <w:pStyle w:val="ECCAnnexheading2"/>
        <w:rPr>
          <w:rFonts w:eastAsia="Calibri"/>
        </w:rPr>
      </w:pPr>
      <w:bookmarkStart w:id="899" w:name="_Toc169078864"/>
      <w:bookmarkStart w:id="900" w:name="_Toc172540965"/>
      <w:bookmarkStart w:id="901" w:name="_Toc182478790"/>
      <w:bookmarkStart w:id="902" w:name="_Toc183179659"/>
      <w:r w:rsidRPr="001609F9">
        <w:rPr>
          <w:rFonts w:eastAsia="Calibri"/>
        </w:rPr>
        <w:t>Introduction</w:t>
      </w:r>
      <w:bookmarkEnd w:id="899"/>
      <w:bookmarkEnd w:id="900"/>
      <w:bookmarkEnd w:id="901"/>
      <w:bookmarkEnd w:id="902"/>
    </w:p>
    <w:p w14:paraId="206DAFBA" w14:textId="77777777" w:rsidR="00A302AC" w:rsidRPr="001609F9" w:rsidRDefault="00A302AC" w:rsidP="00A302AC">
      <w:r w:rsidRPr="001609F9">
        <w:t>This study analyses the compatibility between MFCN operating in 3400-3800 MHz and Radio Altimeters (RA) operating in 4200-4400 MHz. In this Annex, the interference level from MFCN base stations to altimeters is analysed by worst case, which the maximum output power (e.i.r.p) of 78 dBm/100 MHz is considered and its boresight is pointing directly towards RA. Through calculating the maximum sidelobe effect of MFCN BS antenna, the result of interference level shows the sharing between MFCN BS and altimeter is no risk for both 200 and 1000 feet height. If the average sidelobe antenna gain which is more in line with actual situation has taken into account, the margin could be more improved.</w:t>
      </w:r>
    </w:p>
    <w:p w14:paraId="2AFB27C5" w14:textId="77777777" w:rsidR="00A302AC" w:rsidRPr="001609F9" w:rsidRDefault="00A302AC" w:rsidP="00AE14F3">
      <w:pPr>
        <w:pStyle w:val="ECCAnnexheading2"/>
        <w:rPr>
          <w:rFonts w:eastAsia="Calibri"/>
        </w:rPr>
      </w:pPr>
      <w:bookmarkStart w:id="903" w:name="_Toc169078865"/>
      <w:bookmarkStart w:id="904" w:name="_Toc172540966"/>
      <w:bookmarkStart w:id="905" w:name="_Toc182478791"/>
      <w:bookmarkStart w:id="906" w:name="_Toc183179660"/>
      <w:r w:rsidRPr="001609F9">
        <w:rPr>
          <w:rFonts w:eastAsia="SimSun"/>
        </w:rPr>
        <w:t>Technical characteristics</w:t>
      </w:r>
      <w:bookmarkEnd w:id="903"/>
      <w:bookmarkEnd w:id="904"/>
      <w:bookmarkEnd w:id="905"/>
      <w:bookmarkEnd w:id="906"/>
    </w:p>
    <w:p w14:paraId="00318910" w14:textId="77777777" w:rsidR="00A302AC" w:rsidRPr="001609F9" w:rsidRDefault="00A302AC" w:rsidP="006D7640">
      <w:pPr>
        <w:pStyle w:val="ECCAnnexheading3"/>
        <w:rPr>
          <w:rFonts w:eastAsia="SimSun"/>
        </w:rPr>
      </w:pPr>
      <w:r w:rsidRPr="001609F9">
        <w:rPr>
          <w:rFonts w:eastAsia="Calibri"/>
        </w:rPr>
        <w:t xml:space="preserve"> </w:t>
      </w:r>
      <w:bookmarkStart w:id="907" w:name="_Toc169078866"/>
      <w:r w:rsidRPr="001609F9">
        <w:rPr>
          <w:rFonts w:eastAsia="Calibri"/>
        </w:rPr>
        <w:t>MFCN parameters</w:t>
      </w:r>
      <w:bookmarkEnd w:id="907"/>
    </w:p>
    <w:p w14:paraId="0763CBC9" w14:textId="77777777" w:rsidR="00A302AC" w:rsidRPr="001609F9" w:rsidRDefault="00A302AC" w:rsidP="00A302AC">
      <w:r w:rsidRPr="001609F9">
        <w:t xml:space="preserve">The MFCN deployment and antenna parameters used in this study are shown in </w:t>
      </w:r>
      <w:r w:rsidRPr="001609F9">
        <w:fldChar w:fldCharType="begin"/>
      </w:r>
      <w:r w:rsidRPr="001609F9">
        <w:instrText xml:space="preserve"> REF _Ref166796454 \h </w:instrText>
      </w:r>
      <w:r w:rsidRPr="001609F9">
        <w:fldChar w:fldCharType="separate"/>
      </w:r>
      <w:r w:rsidRPr="001609F9">
        <w:t>Table 120</w:t>
      </w:r>
      <w:r w:rsidRPr="001609F9">
        <w:fldChar w:fldCharType="end"/>
      </w:r>
      <w:r w:rsidRPr="001609F9">
        <w:t xml:space="preserve">, three macro scenarios urban/suburban/rural are considered. The maximum e.i.r.p. of 78 dBm/100 MHz is a typical value of MFCN BS deployed in Europe. </w:t>
      </w:r>
    </w:p>
    <w:p w14:paraId="1A8D8E81" w14:textId="77777777" w:rsidR="00A302AC" w:rsidRPr="001609F9" w:rsidRDefault="00A302AC" w:rsidP="00752C43">
      <w:pPr>
        <w:pStyle w:val="Caption"/>
      </w:pPr>
      <w:bookmarkStart w:id="908" w:name="_Ref166796454"/>
      <w:r w:rsidRPr="001609F9">
        <w:t xml:space="preserve">Table </w:t>
      </w:r>
      <w:r w:rsidRPr="001609F9">
        <w:fldChar w:fldCharType="begin"/>
      </w:r>
      <w:r w:rsidRPr="001609F9">
        <w:instrText xml:space="preserve"> SEQ Table \* ARABIC </w:instrText>
      </w:r>
      <w:r w:rsidRPr="001609F9">
        <w:fldChar w:fldCharType="separate"/>
      </w:r>
      <w:r w:rsidRPr="001609F9">
        <w:t>120</w:t>
      </w:r>
      <w:r w:rsidRPr="001609F9">
        <w:fldChar w:fldCharType="end"/>
      </w:r>
      <w:bookmarkEnd w:id="908"/>
      <w:r w:rsidRPr="001609F9">
        <w:t>: Base station parameters in 3.4-3.8GHz MFCN</w:t>
      </w:r>
    </w:p>
    <w:tbl>
      <w:tblPr>
        <w:tblStyle w:val="ECCTable-redheader1"/>
        <w:tblW w:w="5089" w:type="pct"/>
        <w:jc w:val="center"/>
        <w:tblInd w:w="0" w:type="dxa"/>
        <w:tblLook w:val="04A0" w:firstRow="1" w:lastRow="0" w:firstColumn="1" w:lastColumn="0" w:noHBand="0" w:noVBand="1"/>
      </w:tblPr>
      <w:tblGrid>
        <w:gridCol w:w="2407"/>
        <w:gridCol w:w="2822"/>
        <w:gridCol w:w="2356"/>
        <w:gridCol w:w="2215"/>
      </w:tblGrid>
      <w:tr w:rsidR="00A302AC" w:rsidRPr="001609F9" w14:paraId="6DB04F54" w14:textId="77777777" w:rsidTr="00A302AC">
        <w:trPr>
          <w:cnfStyle w:val="100000000000" w:firstRow="1" w:lastRow="0" w:firstColumn="0" w:lastColumn="0" w:oddVBand="0" w:evenVBand="0" w:oddHBand="0" w:evenHBand="0" w:firstRowFirstColumn="0" w:firstRowLastColumn="0" w:lastRowFirstColumn="0" w:lastRowLastColumn="0"/>
          <w:trHeight w:val="397"/>
          <w:jc w:val="center"/>
        </w:trPr>
        <w:tc>
          <w:tcPr>
            <w:tcW w:w="1228" w:type="pct"/>
          </w:tcPr>
          <w:p w14:paraId="43A09A5C" w14:textId="77777777" w:rsidR="00A302AC" w:rsidRPr="001609F9" w:rsidRDefault="00A302AC" w:rsidP="00207228">
            <w:pPr>
              <w:pStyle w:val="ECCTableHeaderwhitefont"/>
            </w:pPr>
          </w:p>
        </w:tc>
        <w:tc>
          <w:tcPr>
            <w:tcW w:w="1440" w:type="pct"/>
            <w:hideMark/>
          </w:tcPr>
          <w:p w14:paraId="034E8C29" w14:textId="77777777" w:rsidR="00A302AC" w:rsidRPr="001609F9" w:rsidRDefault="00A302AC" w:rsidP="00207228">
            <w:pPr>
              <w:pStyle w:val="ECCTableHeaderwhitefont"/>
            </w:pPr>
            <w:r w:rsidRPr="001609F9">
              <w:t>Rural macro</w:t>
            </w:r>
          </w:p>
        </w:tc>
        <w:tc>
          <w:tcPr>
            <w:tcW w:w="1202" w:type="pct"/>
            <w:hideMark/>
          </w:tcPr>
          <w:p w14:paraId="7763BCAF" w14:textId="77777777" w:rsidR="00A302AC" w:rsidRPr="001609F9" w:rsidRDefault="00A302AC" w:rsidP="00207228">
            <w:pPr>
              <w:pStyle w:val="ECCTableHeaderwhitefont"/>
            </w:pPr>
            <w:r w:rsidRPr="001609F9">
              <w:t>Urban macro</w:t>
            </w:r>
          </w:p>
        </w:tc>
        <w:tc>
          <w:tcPr>
            <w:tcW w:w="1130" w:type="pct"/>
            <w:hideMark/>
          </w:tcPr>
          <w:p w14:paraId="484A83D5" w14:textId="77777777" w:rsidR="00A302AC" w:rsidRPr="001609F9" w:rsidRDefault="00A302AC" w:rsidP="00207228">
            <w:pPr>
              <w:pStyle w:val="ECCTableHeaderwhitefont"/>
            </w:pPr>
            <w:r w:rsidRPr="001609F9">
              <w:t>Suburban macro</w:t>
            </w:r>
          </w:p>
        </w:tc>
      </w:tr>
      <w:tr w:rsidR="00A302AC" w:rsidRPr="001609F9" w14:paraId="77DB27CC" w14:textId="77777777" w:rsidTr="00A302AC">
        <w:trPr>
          <w:trHeight w:val="18"/>
          <w:jc w:val="center"/>
        </w:trPr>
        <w:tc>
          <w:tcPr>
            <w:tcW w:w="0" w:type="pct"/>
            <w:gridSpan w:val="4"/>
            <w:tcBorders>
              <w:top w:val="single" w:sz="4" w:space="0" w:color="D22A23"/>
              <w:left w:val="single" w:sz="4" w:space="0" w:color="D22A23"/>
              <w:bottom w:val="single" w:sz="4" w:space="0" w:color="D22A23"/>
              <w:right w:val="single" w:sz="4" w:space="0" w:color="D22A23"/>
            </w:tcBorders>
            <w:hideMark/>
          </w:tcPr>
          <w:p w14:paraId="1FE03843" w14:textId="77777777" w:rsidR="00A302AC" w:rsidRPr="001609F9" w:rsidRDefault="00A302AC" w:rsidP="00CC6C05">
            <w:pPr>
              <w:pStyle w:val="ECCTabletext"/>
              <w:keepNext w:val="0"/>
              <w:widowControl w:val="0"/>
            </w:pPr>
            <w:r w:rsidRPr="001609F9">
              <w:t>Base station characteristics/Cell structure</w:t>
            </w:r>
          </w:p>
        </w:tc>
      </w:tr>
      <w:tr w:rsidR="00A302AC" w:rsidRPr="001609F9" w14:paraId="02BFBD31" w14:textId="77777777" w:rsidTr="00A302AC">
        <w:trPr>
          <w:trHeight w:val="18"/>
          <w:jc w:val="center"/>
        </w:trPr>
        <w:tc>
          <w:tcPr>
            <w:tcW w:w="1228" w:type="pct"/>
            <w:tcBorders>
              <w:top w:val="single" w:sz="4" w:space="0" w:color="D22A23"/>
              <w:left w:val="single" w:sz="4" w:space="0" w:color="D22A23"/>
              <w:bottom w:val="single" w:sz="4" w:space="0" w:color="D22A23"/>
              <w:right w:val="single" w:sz="4" w:space="0" w:color="D22A23"/>
            </w:tcBorders>
            <w:hideMark/>
          </w:tcPr>
          <w:p w14:paraId="2D92A590" w14:textId="77777777" w:rsidR="00A302AC" w:rsidRPr="001609F9" w:rsidRDefault="00A302AC" w:rsidP="00CC6C05">
            <w:pPr>
              <w:pStyle w:val="ECCTabletext"/>
              <w:keepNext w:val="0"/>
              <w:widowControl w:val="0"/>
            </w:pPr>
            <w:r w:rsidRPr="001609F9">
              <w:t xml:space="preserve">Cell radius </w:t>
            </w:r>
          </w:p>
        </w:tc>
        <w:tc>
          <w:tcPr>
            <w:tcW w:w="1440" w:type="pct"/>
            <w:tcBorders>
              <w:top w:val="single" w:sz="4" w:space="0" w:color="D22A23"/>
              <w:left w:val="single" w:sz="4" w:space="0" w:color="D22A23"/>
              <w:bottom w:val="single" w:sz="4" w:space="0" w:color="D22A23"/>
              <w:right w:val="single" w:sz="4" w:space="0" w:color="D22A23"/>
            </w:tcBorders>
            <w:hideMark/>
          </w:tcPr>
          <w:p w14:paraId="6DE640E1" w14:textId="77777777" w:rsidR="00A302AC" w:rsidRPr="001609F9" w:rsidRDefault="00A302AC" w:rsidP="00CC6C05">
            <w:pPr>
              <w:pStyle w:val="ECCTabletext"/>
              <w:keepNext w:val="0"/>
              <w:widowControl w:val="0"/>
            </w:pPr>
            <w:r w:rsidRPr="001609F9">
              <w:t>1.6 km</w:t>
            </w:r>
          </w:p>
        </w:tc>
        <w:tc>
          <w:tcPr>
            <w:tcW w:w="1202" w:type="pct"/>
            <w:tcBorders>
              <w:top w:val="single" w:sz="4" w:space="0" w:color="D22A23"/>
              <w:left w:val="single" w:sz="4" w:space="0" w:color="D22A23"/>
              <w:bottom w:val="single" w:sz="4" w:space="0" w:color="D22A23"/>
              <w:right w:val="single" w:sz="4" w:space="0" w:color="D22A23"/>
            </w:tcBorders>
            <w:hideMark/>
          </w:tcPr>
          <w:p w14:paraId="3553E117" w14:textId="77777777" w:rsidR="00A302AC" w:rsidRPr="001609F9" w:rsidRDefault="00A302AC" w:rsidP="00CC6C05">
            <w:pPr>
              <w:pStyle w:val="ECCTabletext"/>
              <w:keepNext w:val="0"/>
              <w:widowControl w:val="0"/>
            </w:pPr>
            <w:r w:rsidRPr="001609F9">
              <w:t>0.4 km</w:t>
            </w:r>
          </w:p>
        </w:tc>
        <w:tc>
          <w:tcPr>
            <w:tcW w:w="1130" w:type="pct"/>
            <w:tcBorders>
              <w:top w:val="single" w:sz="4" w:space="0" w:color="D22A23"/>
              <w:left w:val="single" w:sz="4" w:space="0" w:color="D22A23"/>
              <w:bottom w:val="single" w:sz="4" w:space="0" w:color="D22A23"/>
              <w:right w:val="single" w:sz="4" w:space="0" w:color="D22A23"/>
            </w:tcBorders>
            <w:hideMark/>
          </w:tcPr>
          <w:p w14:paraId="6DEEF1D0" w14:textId="77777777" w:rsidR="00A302AC" w:rsidRPr="001609F9" w:rsidRDefault="00A302AC" w:rsidP="00CC6C05">
            <w:pPr>
              <w:pStyle w:val="ECCTabletext"/>
              <w:keepNext w:val="0"/>
              <w:widowControl w:val="0"/>
            </w:pPr>
            <w:r w:rsidRPr="001609F9">
              <w:t>0.8 km</w:t>
            </w:r>
          </w:p>
        </w:tc>
      </w:tr>
      <w:tr w:rsidR="00A302AC" w:rsidRPr="001609F9" w14:paraId="0906091D" w14:textId="77777777" w:rsidTr="00A302AC">
        <w:trPr>
          <w:trHeight w:val="18"/>
          <w:jc w:val="center"/>
        </w:trPr>
        <w:tc>
          <w:tcPr>
            <w:tcW w:w="1228" w:type="pct"/>
            <w:tcBorders>
              <w:top w:val="single" w:sz="4" w:space="0" w:color="D22A23"/>
              <w:left w:val="single" w:sz="4" w:space="0" w:color="D22A23"/>
              <w:bottom w:val="single" w:sz="4" w:space="0" w:color="D22A23"/>
              <w:right w:val="single" w:sz="4" w:space="0" w:color="D22A23"/>
            </w:tcBorders>
            <w:hideMark/>
          </w:tcPr>
          <w:p w14:paraId="10C9A166" w14:textId="77777777" w:rsidR="00A302AC" w:rsidRPr="001609F9" w:rsidRDefault="00A302AC" w:rsidP="00CC6C05">
            <w:pPr>
              <w:pStyle w:val="ECCTabletext"/>
              <w:keepNext w:val="0"/>
              <w:widowControl w:val="0"/>
            </w:pPr>
            <w:r w:rsidRPr="001609F9">
              <w:t xml:space="preserve">Antenna height </w:t>
            </w:r>
          </w:p>
        </w:tc>
        <w:tc>
          <w:tcPr>
            <w:tcW w:w="1440" w:type="pct"/>
            <w:tcBorders>
              <w:top w:val="single" w:sz="4" w:space="0" w:color="D22A23"/>
              <w:left w:val="single" w:sz="4" w:space="0" w:color="D22A23"/>
              <w:bottom w:val="single" w:sz="4" w:space="0" w:color="D22A23"/>
              <w:right w:val="single" w:sz="4" w:space="0" w:color="D22A23"/>
            </w:tcBorders>
            <w:hideMark/>
          </w:tcPr>
          <w:p w14:paraId="22417A0F" w14:textId="77777777" w:rsidR="00A302AC" w:rsidRPr="001609F9" w:rsidRDefault="00A302AC" w:rsidP="00CC6C05">
            <w:pPr>
              <w:pStyle w:val="ECCTabletext"/>
              <w:keepNext w:val="0"/>
              <w:widowControl w:val="0"/>
            </w:pPr>
            <w:r w:rsidRPr="001609F9">
              <w:t>35 m</w:t>
            </w:r>
          </w:p>
        </w:tc>
        <w:tc>
          <w:tcPr>
            <w:tcW w:w="1202" w:type="pct"/>
            <w:tcBorders>
              <w:top w:val="single" w:sz="4" w:space="0" w:color="D22A23"/>
              <w:left w:val="single" w:sz="4" w:space="0" w:color="D22A23"/>
              <w:bottom w:val="single" w:sz="4" w:space="0" w:color="D22A23"/>
              <w:right w:val="single" w:sz="4" w:space="0" w:color="D22A23"/>
            </w:tcBorders>
            <w:hideMark/>
          </w:tcPr>
          <w:p w14:paraId="44F45E2D" w14:textId="77777777" w:rsidR="00A302AC" w:rsidRPr="001609F9" w:rsidRDefault="00A302AC" w:rsidP="00CC6C05">
            <w:pPr>
              <w:pStyle w:val="ECCTabletext"/>
              <w:keepNext w:val="0"/>
              <w:widowControl w:val="0"/>
            </w:pPr>
            <w:r w:rsidRPr="001609F9">
              <w:t>20 m</w:t>
            </w:r>
          </w:p>
        </w:tc>
        <w:tc>
          <w:tcPr>
            <w:tcW w:w="1130" w:type="pct"/>
            <w:tcBorders>
              <w:top w:val="single" w:sz="4" w:space="0" w:color="D22A23"/>
              <w:left w:val="single" w:sz="4" w:space="0" w:color="D22A23"/>
              <w:bottom w:val="single" w:sz="4" w:space="0" w:color="D22A23"/>
              <w:right w:val="single" w:sz="4" w:space="0" w:color="D22A23"/>
            </w:tcBorders>
            <w:hideMark/>
          </w:tcPr>
          <w:p w14:paraId="6DCDBE2F" w14:textId="77777777" w:rsidR="00A302AC" w:rsidRPr="001609F9" w:rsidRDefault="00A302AC" w:rsidP="00CC6C05">
            <w:pPr>
              <w:pStyle w:val="ECCTabletext"/>
              <w:keepNext w:val="0"/>
              <w:widowControl w:val="0"/>
            </w:pPr>
            <w:r w:rsidRPr="001609F9">
              <w:t>25 m</w:t>
            </w:r>
          </w:p>
        </w:tc>
      </w:tr>
      <w:tr w:rsidR="00A302AC" w:rsidRPr="001609F9" w14:paraId="2BA349AC" w14:textId="77777777" w:rsidTr="00A302AC">
        <w:trPr>
          <w:trHeight w:val="18"/>
          <w:jc w:val="center"/>
        </w:trPr>
        <w:tc>
          <w:tcPr>
            <w:tcW w:w="1228" w:type="pct"/>
            <w:tcBorders>
              <w:top w:val="single" w:sz="4" w:space="0" w:color="D22A23"/>
              <w:left w:val="single" w:sz="4" w:space="0" w:color="D22A23"/>
              <w:bottom w:val="single" w:sz="4" w:space="0" w:color="D22A23"/>
              <w:right w:val="single" w:sz="4" w:space="0" w:color="D22A23"/>
            </w:tcBorders>
            <w:hideMark/>
          </w:tcPr>
          <w:p w14:paraId="479850B6" w14:textId="77777777" w:rsidR="00A302AC" w:rsidRPr="001609F9" w:rsidRDefault="00A302AC" w:rsidP="00CC6C05">
            <w:pPr>
              <w:pStyle w:val="ECCTabletext"/>
              <w:keepNext w:val="0"/>
              <w:widowControl w:val="0"/>
            </w:pPr>
            <w:r w:rsidRPr="001609F9">
              <w:br w:type="page"/>
              <w:t>Sectorisation</w:t>
            </w:r>
          </w:p>
        </w:tc>
        <w:tc>
          <w:tcPr>
            <w:tcW w:w="1440" w:type="pct"/>
            <w:tcBorders>
              <w:top w:val="single" w:sz="4" w:space="0" w:color="D22A23"/>
              <w:left w:val="single" w:sz="4" w:space="0" w:color="D22A23"/>
              <w:bottom w:val="single" w:sz="4" w:space="0" w:color="D22A23"/>
              <w:right w:val="single" w:sz="4" w:space="0" w:color="D22A23"/>
            </w:tcBorders>
            <w:hideMark/>
          </w:tcPr>
          <w:p w14:paraId="395D3248" w14:textId="77777777" w:rsidR="00A302AC" w:rsidRPr="001609F9" w:rsidRDefault="00A302AC" w:rsidP="00CC6C05">
            <w:pPr>
              <w:pStyle w:val="ECCTabletext"/>
              <w:keepNext w:val="0"/>
              <w:widowControl w:val="0"/>
            </w:pPr>
            <w:r w:rsidRPr="001609F9">
              <w:t>3 sectors</w:t>
            </w:r>
          </w:p>
        </w:tc>
        <w:tc>
          <w:tcPr>
            <w:tcW w:w="1202" w:type="pct"/>
            <w:tcBorders>
              <w:top w:val="single" w:sz="4" w:space="0" w:color="D22A23"/>
              <w:left w:val="single" w:sz="4" w:space="0" w:color="D22A23"/>
              <w:bottom w:val="single" w:sz="4" w:space="0" w:color="D22A23"/>
              <w:right w:val="single" w:sz="4" w:space="0" w:color="D22A23"/>
            </w:tcBorders>
            <w:hideMark/>
          </w:tcPr>
          <w:p w14:paraId="475EB7AB" w14:textId="77777777" w:rsidR="00A302AC" w:rsidRPr="001609F9" w:rsidRDefault="00A302AC" w:rsidP="00CC6C05">
            <w:pPr>
              <w:pStyle w:val="ECCTabletext"/>
              <w:keepNext w:val="0"/>
              <w:widowControl w:val="0"/>
            </w:pPr>
            <w:r w:rsidRPr="001609F9">
              <w:t>3 sectors</w:t>
            </w:r>
          </w:p>
        </w:tc>
        <w:tc>
          <w:tcPr>
            <w:tcW w:w="1130" w:type="pct"/>
            <w:tcBorders>
              <w:top w:val="single" w:sz="4" w:space="0" w:color="D22A23"/>
              <w:left w:val="single" w:sz="4" w:space="0" w:color="D22A23"/>
              <w:bottom w:val="single" w:sz="4" w:space="0" w:color="D22A23"/>
              <w:right w:val="single" w:sz="4" w:space="0" w:color="D22A23"/>
            </w:tcBorders>
            <w:hideMark/>
          </w:tcPr>
          <w:p w14:paraId="17B8E7DA" w14:textId="77777777" w:rsidR="00A302AC" w:rsidRPr="001609F9" w:rsidRDefault="00A302AC" w:rsidP="00CC6C05">
            <w:pPr>
              <w:pStyle w:val="ECCTabletext"/>
              <w:keepNext w:val="0"/>
              <w:widowControl w:val="0"/>
            </w:pPr>
            <w:r w:rsidRPr="001609F9">
              <w:t>3 sectors</w:t>
            </w:r>
          </w:p>
        </w:tc>
      </w:tr>
      <w:tr w:rsidR="00A302AC" w:rsidRPr="001609F9" w14:paraId="6C89793D" w14:textId="77777777" w:rsidTr="00A302AC">
        <w:trPr>
          <w:trHeight w:val="18"/>
          <w:jc w:val="center"/>
        </w:trPr>
        <w:tc>
          <w:tcPr>
            <w:tcW w:w="1228" w:type="pct"/>
            <w:tcBorders>
              <w:top w:val="single" w:sz="4" w:space="0" w:color="D22A23"/>
              <w:left w:val="single" w:sz="4" w:space="0" w:color="D22A23"/>
              <w:bottom w:val="single" w:sz="4" w:space="0" w:color="D22A23"/>
              <w:right w:val="single" w:sz="4" w:space="0" w:color="D22A23"/>
            </w:tcBorders>
            <w:hideMark/>
          </w:tcPr>
          <w:p w14:paraId="324E1D28" w14:textId="77777777" w:rsidR="00A302AC" w:rsidRPr="001609F9" w:rsidRDefault="00A302AC" w:rsidP="00CC6C05">
            <w:pPr>
              <w:pStyle w:val="ECCTabletext"/>
              <w:keepNext w:val="0"/>
              <w:widowControl w:val="0"/>
            </w:pPr>
            <w:r w:rsidRPr="001609F9">
              <w:t>Maximum e.i.r.p.</w:t>
            </w:r>
          </w:p>
        </w:tc>
        <w:tc>
          <w:tcPr>
            <w:tcW w:w="1440" w:type="pct"/>
            <w:tcBorders>
              <w:top w:val="single" w:sz="4" w:space="0" w:color="D22A23"/>
              <w:left w:val="single" w:sz="4" w:space="0" w:color="D22A23"/>
              <w:bottom w:val="single" w:sz="4" w:space="0" w:color="D22A23"/>
              <w:right w:val="single" w:sz="4" w:space="0" w:color="D22A23"/>
            </w:tcBorders>
            <w:hideMark/>
          </w:tcPr>
          <w:p w14:paraId="79C160EB" w14:textId="77777777" w:rsidR="00A302AC" w:rsidRPr="001609F9" w:rsidRDefault="00A302AC" w:rsidP="00CC6C05">
            <w:pPr>
              <w:pStyle w:val="ECCTabletext"/>
              <w:keepNext w:val="0"/>
              <w:widowControl w:val="0"/>
            </w:pPr>
            <w:r w:rsidRPr="001609F9">
              <w:t>78 dBm</w:t>
            </w:r>
          </w:p>
        </w:tc>
        <w:tc>
          <w:tcPr>
            <w:tcW w:w="1202" w:type="pct"/>
            <w:tcBorders>
              <w:top w:val="single" w:sz="4" w:space="0" w:color="D22A23"/>
              <w:left w:val="single" w:sz="4" w:space="0" w:color="D22A23"/>
              <w:bottom w:val="single" w:sz="4" w:space="0" w:color="D22A23"/>
              <w:right w:val="single" w:sz="4" w:space="0" w:color="D22A23"/>
            </w:tcBorders>
            <w:hideMark/>
          </w:tcPr>
          <w:p w14:paraId="0AB00BF7" w14:textId="77777777" w:rsidR="00A302AC" w:rsidRPr="001609F9" w:rsidRDefault="00A302AC" w:rsidP="00CC6C05">
            <w:pPr>
              <w:pStyle w:val="ECCTabletext"/>
              <w:keepNext w:val="0"/>
              <w:widowControl w:val="0"/>
            </w:pPr>
            <w:r w:rsidRPr="001609F9">
              <w:t>78 dBm</w:t>
            </w:r>
          </w:p>
        </w:tc>
        <w:tc>
          <w:tcPr>
            <w:tcW w:w="1130" w:type="pct"/>
            <w:tcBorders>
              <w:top w:val="single" w:sz="4" w:space="0" w:color="D22A23"/>
              <w:left w:val="single" w:sz="4" w:space="0" w:color="D22A23"/>
              <w:bottom w:val="single" w:sz="4" w:space="0" w:color="D22A23"/>
              <w:right w:val="single" w:sz="4" w:space="0" w:color="D22A23"/>
            </w:tcBorders>
            <w:hideMark/>
          </w:tcPr>
          <w:p w14:paraId="1EC7A81F" w14:textId="77777777" w:rsidR="00A302AC" w:rsidRPr="001609F9" w:rsidRDefault="00A302AC" w:rsidP="00CC6C05">
            <w:pPr>
              <w:pStyle w:val="ECCTabletext"/>
              <w:keepNext w:val="0"/>
              <w:widowControl w:val="0"/>
            </w:pPr>
            <w:r w:rsidRPr="001609F9">
              <w:t>78 dBm</w:t>
            </w:r>
          </w:p>
        </w:tc>
      </w:tr>
      <w:tr w:rsidR="00A302AC" w:rsidRPr="001609F9" w14:paraId="653D807A" w14:textId="77777777" w:rsidTr="00A302AC">
        <w:trPr>
          <w:trHeight w:val="18"/>
          <w:jc w:val="center"/>
        </w:trPr>
        <w:tc>
          <w:tcPr>
            <w:tcW w:w="1228" w:type="pct"/>
            <w:tcBorders>
              <w:top w:val="single" w:sz="4" w:space="0" w:color="D22A23"/>
              <w:left w:val="single" w:sz="4" w:space="0" w:color="D22A23"/>
              <w:bottom w:val="single" w:sz="4" w:space="0" w:color="D22A23"/>
              <w:right w:val="single" w:sz="4" w:space="0" w:color="D22A23"/>
            </w:tcBorders>
            <w:vAlign w:val="top"/>
            <w:hideMark/>
          </w:tcPr>
          <w:p w14:paraId="70FCFA0A" w14:textId="77777777" w:rsidR="00A302AC" w:rsidRPr="001609F9" w:rsidRDefault="00A302AC" w:rsidP="00CC6C05">
            <w:pPr>
              <w:pStyle w:val="ECCTabletext"/>
              <w:keepNext w:val="0"/>
              <w:widowControl w:val="0"/>
            </w:pPr>
            <w:r w:rsidRPr="001609F9">
              <w:t>Channel bandwidth</w:t>
            </w:r>
          </w:p>
        </w:tc>
        <w:tc>
          <w:tcPr>
            <w:tcW w:w="1440" w:type="pct"/>
            <w:tcBorders>
              <w:top w:val="single" w:sz="4" w:space="0" w:color="D22A23"/>
              <w:left w:val="single" w:sz="4" w:space="0" w:color="D22A23"/>
              <w:bottom w:val="single" w:sz="4" w:space="0" w:color="D22A23"/>
              <w:right w:val="single" w:sz="4" w:space="0" w:color="D22A23"/>
            </w:tcBorders>
            <w:vAlign w:val="top"/>
            <w:hideMark/>
          </w:tcPr>
          <w:p w14:paraId="34114C97" w14:textId="77777777" w:rsidR="00A302AC" w:rsidRPr="001609F9" w:rsidRDefault="00A302AC" w:rsidP="00CC6C05">
            <w:pPr>
              <w:pStyle w:val="ECCTabletext"/>
              <w:keepNext w:val="0"/>
              <w:widowControl w:val="0"/>
            </w:pPr>
            <w:r w:rsidRPr="001609F9">
              <w:t>100 MHz</w:t>
            </w:r>
          </w:p>
        </w:tc>
        <w:tc>
          <w:tcPr>
            <w:tcW w:w="1202" w:type="pct"/>
            <w:tcBorders>
              <w:top w:val="single" w:sz="4" w:space="0" w:color="D22A23"/>
              <w:left w:val="single" w:sz="4" w:space="0" w:color="D22A23"/>
              <w:bottom w:val="single" w:sz="4" w:space="0" w:color="D22A23"/>
              <w:right w:val="single" w:sz="4" w:space="0" w:color="D22A23"/>
            </w:tcBorders>
            <w:vAlign w:val="top"/>
            <w:hideMark/>
          </w:tcPr>
          <w:p w14:paraId="16B4198B" w14:textId="77777777" w:rsidR="00A302AC" w:rsidRPr="001609F9" w:rsidRDefault="00A302AC" w:rsidP="00CC6C05">
            <w:pPr>
              <w:pStyle w:val="ECCTabletext"/>
              <w:keepNext w:val="0"/>
              <w:widowControl w:val="0"/>
            </w:pPr>
            <w:r w:rsidRPr="001609F9">
              <w:t>100 MHz</w:t>
            </w:r>
          </w:p>
        </w:tc>
        <w:tc>
          <w:tcPr>
            <w:tcW w:w="1130" w:type="pct"/>
            <w:tcBorders>
              <w:top w:val="single" w:sz="4" w:space="0" w:color="D22A23"/>
              <w:left w:val="single" w:sz="4" w:space="0" w:color="D22A23"/>
              <w:bottom w:val="single" w:sz="4" w:space="0" w:color="D22A23"/>
              <w:right w:val="single" w:sz="4" w:space="0" w:color="D22A23"/>
            </w:tcBorders>
            <w:vAlign w:val="top"/>
            <w:hideMark/>
          </w:tcPr>
          <w:p w14:paraId="1644B76D" w14:textId="77777777" w:rsidR="00A302AC" w:rsidRPr="001609F9" w:rsidRDefault="00A302AC" w:rsidP="00CC6C05">
            <w:pPr>
              <w:pStyle w:val="ECCTabletext"/>
              <w:keepNext w:val="0"/>
              <w:widowControl w:val="0"/>
            </w:pPr>
            <w:r w:rsidRPr="001609F9">
              <w:t>100 MHz</w:t>
            </w:r>
          </w:p>
        </w:tc>
      </w:tr>
      <w:tr w:rsidR="00A302AC" w:rsidRPr="001609F9" w14:paraId="799C6C09" w14:textId="77777777" w:rsidTr="00A302AC">
        <w:trPr>
          <w:trHeight w:val="18"/>
          <w:jc w:val="center"/>
        </w:trPr>
        <w:tc>
          <w:tcPr>
            <w:tcW w:w="0" w:type="pct"/>
            <w:gridSpan w:val="4"/>
            <w:tcBorders>
              <w:top w:val="single" w:sz="4" w:space="0" w:color="D22A23"/>
              <w:left w:val="single" w:sz="4" w:space="0" w:color="D22A23"/>
              <w:bottom w:val="single" w:sz="4" w:space="0" w:color="D22A23"/>
              <w:right w:val="single" w:sz="4" w:space="0" w:color="D22A23"/>
            </w:tcBorders>
            <w:vAlign w:val="top"/>
            <w:hideMark/>
          </w:tcPr>
          <w:p w14:paraId="0376A4C9" w14:textId="77777777" w:rsidR="00A302AC" w:rsidRPr="001609F9" w:rsidRDefault="00A302AC" w:rsidP="00CC6C05">
            <w:pPr>
              <w:pStyle w:val="ECCTabletext"/>
              <w:keepNext w:val="0"/>
              <w:widowControl w:val="0"/>
            </w:pPr>
            <w:r w:rsidRPr="001609F9">
              <w:t>Base station antenna characteristics</w:t>
            </w:r>
          </w:p>
        </w:tc>
      </w:tr>
      <w:tr w:rsidR="00A302AC" w:rsidRPr="001609F9" w14:paraId="381F6230" w14:textId="77777777" w:rsidTr="00A302AC">
        <w:trPr>
          <w:trHeight w:val="18"/>
          <w:jc w:val="center"/>
        </w:trPr>
        <w:tc>
          <w:tcPr>
            <w:tcW w:w="1228" w:type="pct"/>
            <w:tcBorders>
              <w:top w:val="single" w:sz="4" w:space="0" w:color="D22A23"/>
              <w:left w:val="single" w:sz="4" w:space="0" w:color="D22A23"/>
              <w:bottom w:val="single" w:sz="4" w:space="0" w:color="D22A23"/>
              <w:right w:val="single" w:sz="4" w:space="0" w:color="D22A23"/>
            </w:tcBorders>
            <w:vAlign w:val="top"/>
            <w:hideMark/>
          </w:tcPr>
          <w:p w14:paraId="00E99E3E" w14:textId="77777777" w:rsidR="00A302AC" w:rsidRPr="001609F9" w:rsidRDefault="00A302AC" w:rsidP="00CC6C05">
            <w:pPr>
              <w:pStyle w:val="ECCTabletext"/>
              <w:keepNext w:val="0"/>
              <w:widowControl w:val="0"/>
            </w:pPr>
            <w:r w:rsidRPr="001609F9">
              <w:t>Antenna pattern (dBi)</w:t>
            </w:r>
          </w:p>
        </w:tc>
        <w:tc>
          <w:tcPr>
            <w:tcW w:w="3772" w:type="pct"/>
            <w:gridSpan w:val="3"/>
            <w:tcBorders>
              <w:top w:val="single" w:sz="4" w:space="0" w:color="D22A23"/>
              <w:left w:val="single" w:sz="4" w:space="0" w:color="D22A23"/>
              <w:bottom w:val="single" w:sz="4" w:space="0" w:color="D22A23"/>
              <w:right w:val="single" w:sz="4" w:space="0" w:color="D22A23"/>
            </w:tcBorders>
            <w:vAlign w:val="top"/>
            <w:hideMark/>
          </w:tcPr>
          <w:p w14:paraId="1D686580" w14:textId="77777777" w:rsidR="00A302AC" w:rsidRPr="001609F9" w:rsidRDefault="00A302AC" w:rsidP="00CC6C05">
            <w:pPr>
              <w:pStyle w:val="ECCTabletext"/>
              <w:keepNext w:val="0"/>
              <w:widowControl w:val="0"/>
            </w:pPr>
            <w:r w:rsidRPr="001609F9">
              <w:t>Sub-array</w:t>
            </w:r>
          </w:p>
          <w:p w14:paraId="490AA316" w14:textId="77777777" w:rsidR="00A302AC" w:rsidRPr="001609F9" w:rsidRDefault="00A302AC" w:rsidP="00CC6C05">
            <w:pPr>
              <w:pStyle w:val="ECCTabletext"/>
              <w:keepNext w:val="0"/>
              <w:widowControl w:val="0"/>
            </w:pPr>
            <w:r w:rsidRPr="001609F9">
              <w:t xml:space="preserve">Extended AAS Model </w:t>
            </w:r>
            <w:hyperlink r:id="rId195" w:history="1">
              <w:r w:rsidRPr="001609F9">
                <w:rPr>
                  <w:rStyle w:val="Hyperlink"/>
                </w:rPr>
                <w:t>3GPP TR 38.803</w:t>
              </w:r>
            </w:hyperlink>
            <w:r w:rsidRPr="001609F9">
              <w:rPr>
                <w:u w:val="single"/>
              </w:rPr>
              <w:t xml:space="preserve">, </w:t>
            </w:r>
            <w:r w:rsidRPr="001609F9">
              <w:t>section 5.2.3.2.4</w:t>
            </w:r>
          </w:p>
        </w:tc>
      </w:tr>
      <w:tr w:rsidR="00A302AC" w:rsidRPr="001609F9" w14:paraId="44376DB1" w14:textId="77777777" w:rsidTr="00A302AC">
        <w:trPr>
          <w:trHeight w:val="18"/>
          <w:jc w:val="center"/>
        </w:trPr>
        <w:tc>
          <w:tcPr>
            <w:tcW w:w="1228" w:type="pct"/>
            <w:tcBorders>
              <w:top w:val="single" w:sz="4" w:space="0" w:color="D22A23"/>
              <w:left w:val="single" w:sz="4" w:space="0" w:color="D22A23"/>
              <w:bottom w:val="single" w:sz="4" w:space="0" w:color="D22A23"/>
              <w:right w:val="single" w:sz="4" w:space="0" w:color="D22A23"/>
            </w:tcBorders>
            <w:vAlign w:val="top"/>
            <w:hideMark/>
          </w:tcPr>
          <w:p w14:paraId="2706AFD8" w14:textId="77777777" w:rsidR="00A302AC" w:rsidRPr="001609F9" w:rsidRDefault="00A302AC" w:rsidP="00CC6C05">
            <w:pPr>
              <w:pStyle w:val="ECCTabletext"/>
              <w:keepNext w:val="0"/>
              <w:widowControl w:val="0"/>
            </w:pPr>
            <w:r w:rsidRPr="001609F9">
              <w:t>Element gain (dBi) (Note 1)</w:t>
            </w:r>
          </w:p>
        </w:tc>
        <w:tc>
          <w:tcPr>
            <w:tcW w:w="1440" w:type="pct"/>
            <w:tcBorders>
              <w:top w:val="single" w:sz="4" w:space="0" w:color="D22A23"/>
              <w:left w:val="single" w:sz="4" w:space="0" w:color="D22A23"/>
              <w:bottom w:val="single" w:sz="4" w:space="0" w:color="D22A23"/>
              <w:right w:val="single" w:sz="4" w:space="0" w:color="D22A23"/>
            </w:tcBorders>
            <w:vAlign w:val="top"/>
            <w:hideMark/>
          </w:tcPr>
          <w:p w14:paraId="4694B43B" w14:textId="77777777" w:rsidR="00A302AC" w:rsidRPr="001609F9" w:rsidRDefault="00A302AC" w:rsidP="00CC6C05">
            <w:pPr>
              <w:pStyle w:val="ECCTabletext"/>
              <w:keepNext w:val="0"/>
              <w:widowControl w:val="0"/>
            </w:pPr>
            <w:r w:rsidRPr="001609F9">
              <w:t>6.4</w:t>
            </w:r>
          </w:p>
        </w:tc>
        <w:tc>
          <w:tcPr>
            <w:tcW w:w="1202" w:type="pct"/>
            <w:tcBorders>
              <w:top w:val="single" w:sz="4" w:space="0" w:color="D22A23"/>
              <w:left w:val="single" w:sz="4" w:space="0" w:color="D22A23"/>
              <w:bottom w:val="single" w:sz="4" w:space="0" w:color="D22A23"/>
              <w:right w:val="single" w:sz="4" w:space="0" w:color="D22A23"/>
            </w:tcBorders>
            <w:vAlign w:val="top"/>
            <w:hideMark/>
          </w:tcPr>
          <w:p w14:paraId="51D30F34" w14:textId="77777777" w:rsidR="00A302AC" w:rsidRPr="001609F9" w:rsidRDefault="00A302AC" w:rsidP="00CC6C05">
            <w:pPr>
              <w:pStyle w:val="ECCTabletext"/>
              <w:keepNext w:val="0"/>
              <w:widowControl w:val="0"/>
            </w:pPr>
            <w:r w:rsidRPr="001609F9">
              <w:t>6.4</w:t>
            </w:r>
          </w:p>
        </w:tc>
        <w:tc>
          <w:tcPr>
            <w:tcW w:w="1130" w:type="pct"/>
            <w:tcBorders>
              <w:top w:val="single" w:sz="4" w:space="0" w:color="D22A23"/>
              <w:left w:val="single" w:sz="4" w:space="0" w:color="D22A23"/>
              <w:bottom w:val="single" w:sz="4" w:space="0" w:color="D22A23"/>
              <w:right w:val="single" w:sz="4" w:space="0" w:color="D22A23"/>
            </w:tcBorders>
            <w:vAlign w:val="top"/>
            <w:hideMark/>
          </w:tcPr>
          <w:p w14:paraId="28FB1A94" w14:textId="77777777" w:rsidR="00A302AC" w:rsidRPr="001609F9" w:rsidRDefault="00A302AC" w:rsidP="00CC6C05">
            <w:pPr>
              <w:pStyle w:val="ECCTabletext"/>
              <w:keepNext w:val="0"/>
              <w:widowControl w:val="0"/>
            </w:pPr>
            <w:r w:rsidRPr="001609F9">
              <w:t>6.4</w:t>
            </w:r>
          </w:p>
        </w:tc>
      </w:tr>
      <w:tr w:rsidR="00A302AC" w:rsidRPr="001609F9" w14:paraId="4CDBCF60" w14:textId="77777777" w:rsidTr="00A302AC">
        <w:trPr>
          <w:trHeight w:val="18"/>
          <w:jc w:val="center"/>
        </w:trPr>
        <w:tc>
          <w:tcPr>
            <w:tcW w:w="1228" w:type="pct"/>
            <w:tcBorders>
              <w:top w:val="single" w:sz="4" w:space="0" w:color="D22A23"/>
              <w:left w:val="single" w:sz="4" w:space="0" w:color="D22A23"/>
              <w:bottom w:val="single" w:sz="4" w:space="0" w:color="D22A23"/>
              <w:right w:val="single" w:sz="4" w:space="0" w:color="D22A23"/>
            </w:tcBorders>
            <w:vAlign w:val="top"/>
            <w:hideMark/>
          </w:tcPr>
          <w:p w14:paraId="1D77F58C" w14:textId="77777777" w:rsidR="00A302AC" w:rsidRPr="001609F9" w:rsidRDefault="00A302AC" w:rsidP="00CC6C05">
            <w:pPr>
              <w:pStyle w:val="ECCTabletext"/>
              <w:keepNext w:val="0"/>
              <w:widowControl w:val="0"/>
            </w:pPr>
            <w:r w:rsidRPr="001609F9">
              <w:t xml:space="preserve">Horizontal/vertical 3 dB beam width of single element (degree) </w:t>
            </w:r>
          </w:p>
        </w:tc>
        <w:tc>
          <w:tcPr>
            <w:tcW w:w="1440" w:type="pct"/>
            <w:tcBorders>
              <w:top w:val="single" w:sz="4" w:space="0" w:color="D22A23"/>
              <w:left w:val="single" w:sz="4" w:space="0" w:color="D22A23"/>
              <w:bottom w:val="single" w:sz="4" w:space="0" w:color="D22A23"/>
              <w:right w:val="single" w:sz="4" w:space="0" w:color="D22A23"/>
            </w:tcBorders>
            <w:hideMark/>
          </w:tcPr>
          <w:p w14:paraId="1E13B1F6" w14:textId="77777777" w:rsidR="00A302AC" w:rsidRPr="001609F9" w:rsidRDefault="00A302AC" w:rsidP="00CC6C05">
            <w:pPr>
              <w:pStyle w:val="ECCTabletext"/>
              <w:keepNext w:val="0"/>
              <w:widowControl w:val="0"/>
            </w:pPr>
            <w:r w:rsidRPr="001609F9">
              <w:t>90º for H</w:t>
            </w:r>
            <w:r w:rsidRPr="001609F9">
              <w:br/>
              <w:t>65º for V</w:t>
            </w:r>
          </w:p>
        </w:tc>
        <w:tc>
          <w:tcPr>
            <w:tcW w:w="1202" w:type="pct"/>
            <w:tcBorders>
              <w:top w:val="single" w:sz="4" w:space="0" w:color="D22A23"/>
              <w:left w:val="single" w:sz="4" w:space="0" w:color="D22A23"/>
              <w:bottom w:val="single" w:sz="4" w:space="0" w:color="D22A23"/>
              <w:right w:val="single" w:sz="4" w:space="0" w:color="D22A23"/>
            </w:tcBorders>
            <w:hideMark/>
          </w:tcPr>
          <w:p w14:paraId="749EE362" w14:textId="77777777" w:rsidR="00A302AC" w:rsidRPr="001609F9" w:rsidRDefault="00A302AC" w:rsidP="00CC6C05">
            <w:pPr>
              <w:pStyle w:val="ECCTabletext"/>
              <w:keepNext w:val="0"/>
              <w:widowControl w:val="0"/>
            </w:pPr>
            <w:r w:rsidRPr="001609F9">
              <w:t>90º for H</w:t>
            </w:r>
            <w:r w:rsidRPr="001609F9">
              <w:br/>
              <w:t>65º for V</w:t>
            </w:r>
          </w:p>
        </w:tc>
        <w:tc>
          <w:tcPr>
            <w:tcW w:w="1130" w:type="pct"/>
            <w:tcBorders>
              <w:top w:val="single" w:sz="4" w:space="0" w:color="D22A23"/>
              <w:left w:val="single" w:sz="4" w:space="0" w:color="D22A23"/>
              <w:bottom w:val="single" w:sz="4" w:space="0" w:color="D22A23"/>
              <w:right w:val="single" w:sz="4" w:space="0" w:color="D22A23"/>
            </w:tcBorders>
            <w:hideMark/>
          </w:tcPr>
          <w:p w14:paraId="0E862F93" w14:textId="77777777" w:rsidR="00A302AC" w:rsidRPr="001609F9" w:rsidRDefault="00A302AC" w:rsidP="00CC6C05">
            <w:pPr>
              <w:pStyle w:val="ECCTabletext"/>
              <w:keepNext w:val="0"/>
              <w:widowControl w:val="0"/>
            </w:pPr>
            <w:r w:rsidRPr="001609F9">
              <w:t>90º for H</w:t>
            </w:r>
            <w:r w:rsidRPr="001609F9">
              <w:br/>
              <w:t>65º for V</w:t>
            </w:r>
          </w:p>
        </w:tc>
      </w:tr>
      <w:tr w:rsidR="00A302AC" w:rsidRPr="001609F9" w14:paraId="27F60470" w14:textId="77777777" w:rsidTr="00A302AC">
        <w:trPr>
          <w:trHeight w:val="18"/>
          <w:jc w:val="center"/>
        </w:trPr>
        <w:tc>
          <w:tcPr>
            <w:tcW w:w="1228" w:type="pct"/>
            <w:tcBorders>
              <w:top w:val="single" w:sz="4" w:space="0" w:color="D22A23"/>
              <w:left w:val="single" w:sz="4" w:space="0" w:color="D22A23"/>
              <w:bottom w:val="single" w:sz="4" w:space="0" w:color="D22A23"/>
              <w:right w:val="single" w:sz="4" w:space="0" w:color="D22A23"/>
            </w:tcBorders>
            <w:vAlign w:val="top"/>
            <w:hideMark/>
          </w:tcPr>
          <w:p w14:paraId="27AF7FD3" w14:textId="77777777" w:rsidR="00A302AC" w:rsidRPr="001609F9" w:rsidRDefault="00A302AC" w:rsidP="00CC6C05">
            <w:pPr>
              <w:pStyle w:val="ECCTabletext"/>
              <w:keepNext w:val="0"/>
              <w:widowControl w:val="0"/>
            </w:pPr>
            <w:r w:rsidRPr="001609F9">
              <w:t>Horizontal/vertical front</w:t>
            </w:r>
            <w:r w:rsidRPr="001609F9">
              <w:noBreakHyphen/>
              <w:t>to</w:t>
            </w:r>
            <w:r w:rsidRPr="001609F9">
              <w:noBreakHyphen/>
              <w:t>back ratio (dB)</w:t>
            </w:r>
          </w:p>
        </w:tc>
        <w:tc>
          <w:tcPr>
            <w:tcW w:w="1440" w:type="pct"/>
            <w:tcBorders>
              <w:top w:val="single" w:sz="4" w:space="0" w:color="D22A23"/>
              <w:left w:val="single" w:sz="4" w:space="0" w:color="D22A23"/>
              <w:bottom w:val="single" w:sz="4" w:space="0" w:color="D22A23"/>
              <w:right w:val="single" w:sz="4" w:space="0" w:color="D22A23"/>
            </w:tcBorders>
            <w:hideMark/>
          </w:tcPr>
          <w:p w14:paraId="12C7955A" w14:textId="77777777" w:rsidR="00A302AC" w:rsidRPr="001609F9" w:rsidRDefault="00A302AC" w:rsidP="00CC6C05">
            <w:pPr>
              <w:pStyle w:val="ECCTabletext"/>
              <w:keepNext w:val="0"/>
              <w:widowControl w:val="0"/>
            </w:pPr>
            <w:r w:rsidRPr="001609F9">
              <w:t>30 for both H/V</w:t>
            </w:r>
          </w:p>
        </w:tc>
        <w:tc>
          <w:tcPr>
            <w:tcW w:w="1202" w:type="pct"/>
            <w:tcBorders>
              <w:top w:val="single" w:sz="4" w:space="0" w:color="D22A23"/>
              <w:left w:val="single" w:sz="4" w:space="0" w:color="D22A23"/>
              <w:bottom w:val="single" w:sz="4" w:space="0" w:color="D22A23"/>
              <w:right w:val="single" w:sz="4" w:space="0" w:color="D22A23"/>
            </w:tcBorders>
            <w:hideMark/>
          </w:tcPr>
          <w:p w14:paraId="0DB94D0E" w14:textId="77777777" w:rsidR="00A302AC" w:rsidRPr="001609F9" w:rsidRDefault="00A302AC" w:rsidP="00CC6C05">
            <w:pPr>
              <w:pStyle w:val="ECCTabletext"/>
              <w:keepNext w:val="0"/>
              <w:widowControl w:val="0"/>
            </w:pPr>
            <w:r w:rsidRPr="001609F9">
              <w:t>30 for both H/V</w:t>
            </w:r>
          </w:p>
        </w:tc>
        <w:tc>
          <w:tcPr>
            <w:tcW w:w="1130" w:type="pct"/>
            <w:tcBorders>
              <w:top w:val="single" w:sz="4" w:space="0" w:color="D22A23"/>
              <w:left w:val="single" w:sz="4" w:space="0" w:color="D22A23"/>
              <w:bottom w:val="single" w:sz="4" w:space="0" w:color="D22A23"/>
              <w:right w:val="single" w:sz="4" w:space="0" w:color="D22A23"/>
            </w:tcBorders>
            <w:hideMark/>
          </w:tcPr>
          <w:p w14:paraId="18CDBDC6" w14:textId="77777777" w:rsidR="00A302AC" w:rsidRPr="001609F9" w:rsidRDefault="00A302AC" w:rsidP="00CC6C05">
            <w:pPr>
              <w:pStyle w:val="ECCTabletext"/>
              <w:keepNext w:val="0"/>
              <w:widowControl w:val="0"/>
            </w:pPr>
            <w:r w:rsidRPr="001609F9">
              <w:t>30 for both H/V</w:t>
            </w:r>
          </w:p>
        </w:tc>
      </w:tr>
      <w:tr w:rsidR="00A302AC" w:rsidRPr="001609F9" w14:paraId="2BD24365" w14:textId="77777777" w:rsidTr="00A302AC">
        <w:trPr>
          <w:trHeight w:val="18"/>
          <w:jc w:val="center"/>
        </w:trPr>
        <w:tc>
          <w:tcPr>
            <w:tcW w:w="1228" w:type="pct"/>
            <w:tcBorders>
              <w:top w:val="single" w:sz="4" w:space="0" w:color="D22A23"/>
              <w:left w:val="single" w:sz="4" w:space="0" w:color="D22A23"/>
              <w:bottom w:val="single" w:sz="4" w:space="0" w:color="D22A23"/>
              <w:right w:val="single" w:sz="4" w:space="0" w:color="D22A23"/>
            </w:tcBorders>
            <w:vAlign w:val="top"/>
            <w:hideMark/>
          </w:tcPr>
          <w:p w14:paraId="2414F64F" w14:textId="77777777" w:rsidR="00A302AC" w:rsidRPr="001609F9" w:rsidRDefault="00A302AC" w:rsidP="00CC6C05">
            <w:pPr>
              <w:pStyle w:val="ECCTabletext"/>
              <w:keepNext w:val="0"/>
              <w:widowControl w:val="0"/>
            </w:pPr>
            <w:r w:rsidRPr="001609F9">
              <w:t xml:space="preserve">Antenna polarisation </w:t>
            </w:r>
          </w:p>
        </w:tc>
        <w:tc>
          <w:tcPr>
            <w:tcW w:w="1440" w:type="pct"/>
            <w:tcBorders>
              <w:top w:val="single" w:sz="4" w:space="0" w:color="D22A23"/>
              <w:left w:val="single" w:sz="4" w:space="0" w:color="D22A23"/>
              <w:bottom w:val="single" w:sz="4" w:space="0" w:color="D22A23"/>
              <w:right w:val="single" w:sz="4" w:space="0" w:color="D22A23"/>
            </w:tcBorders>
            <w:hideMark/>
          </w:tcPr>
          <w:p w14:paraId="533A0253" w14:textId="77777777" w:rsidR="00A302AC" w:rsidRPr="001609F9" w:rsidRDefault="00A302AC" w:rsidP="00CC6C05">
            <w:pPr>
              <w:pStyle w:val="ECCTabletext"/>
              <w:keepNext w:val="0"/>
              <w:widowControl w:val="0"/>
            </w:pPr>
            <w:r w:rsidRPr="001609F9">
              <w:t>Linear ±45º</w:t>
            </w:r>
          </w:p>
        </w:tc>
        <w:tc>
          <w:tcPr>
            <w:tcW w:w="1202" w:type="pct"/>
            <w:tcBorders>
              <w:top w:val="single" w:sz="4" w:space="0" w:color="D22A23"/>
              <w:left w:val="single" w:sz="4" w:space="0" w:color="D22A23"/>
              <w:bottom w:val="single" w:sz="4" w:space="0" w:color="D22A23"/>
              <w:right w:val="single" w:sz="4" w:space="0" w:color="D22A23"/>
            </w:tcBorders>
            <w:hideMark/>
          </w:tcPr>
          <w:p w14:paraId="73780AE2" w14:textId="77777777" w:rsidR="00A302AC" w:rsidRPr="001609F9" w:rsidRDefault="00A302AC" w:rsidP="00CC6C05">
            <w:pPr>
              <w:pStyle w:val="ECCTabletext"/>
              <w:keepNext w:val="0"/>
              <w:widowControl w:val="0"/>
            </w:pPr>
            <w:r w:rsidRPr="001609F9">
              <w:t>Linear ±45º</w:t>
            </w:r>
          </w:p>
        </w:tc>
        <w:tc>
          <w:tcPr>
            <w:tcW w:w="1130" w:type="pct"/>
            <w:tcBorders>
              <w:top w:val="single" w:sz="4" w:space="0" w:color="D22A23"/>
              <w:left w:val="single" w:sz="4" w:space="0" w:color="D22A23"/>
              <w:bottom w:val="single" w:sz="4" w:space="0" w:color="D22A23"/>
              <w:right w:val="single" w:sz="4" w:space="0" w:color="D22A23"/>
            </w:tcBorders>
            <w:hideMark/>
          </w:tcPr>
          <w:p w14:paraId="5F466D0C" w14:textId="77777777" w:rsidR="00A302AC" w:rsidRPr="001609F9" w:rsidRDefault="00A302AC" w:rsidP="00CC6C05">
            <w:pPr>
              <w:pStyle w:val="ECCTabletext"/>
              <w:keepNext w:val="0"/>
              <w:widowControl w:val="0"/>
            </w:pPr>
            <w:r w:rsidRPr="001609F9">
              <w:t>Linear ±45º</w:t>
            </w:r>
          </w:p>
        </w:tc>
      </w:tr>
      <w:tr w:rsidR="00A302AC" w:rsidRPr="001609F9" w14:paraId="13728DFC" w14:textId="77777777" w:rsidTr="00A302AC">
        <w:trPr>
          <w:trHeight w:val="18"/>
          <w:jc w:val="center"/>
        </w:trPr>
        <w:tc>
          <w:tcPr>
            <w:tcW w:w="1228" w:type="pct"/>
            <w:tcBorders>
              <w:top w:val="single" w:sz="4" w:space="0" w:color="D22A23"/>
              <w:left w:val="single" w:sz="4" w:space="0" w:color="D22A23"/>
              <w:bottom w:val="single" w:sz="4" w:space="0" w:color="D22A23"/>
              <w:right w:val="single" w:sz="4" w:space="0" w:color="D22A23"/>
            </w:tcBorders>
            <w:vAlign w:val="top"/>
            <w:hideMark/>
          </w:tcPr>
          <w:p w14:paraId="3C7051F5" w14:textId="77777777" w:rsidR="00A302AC" w:rsidRPr="001609F9" w:rsidRDefault="00A302AC" w:rsidP="00CC6C05">
            <w:pPr>
              <w:pStyle w:val="ECCTabletext"/>
              <w:keepNext w:val="0"/>
              <w:widowControl w:val="0"/>
            </w:pPr>
            <w:r w:rsidRPr="001609F9">
              <w:t>Antenna array configuration (Row × Column) (Note 2)</w:t>
            </w:r>
          </w:p>
        </w:tc>
        <w:tc>
          <w:tcPr>
            <w:tcW w:w="1440" w:type="pct"/>
            <w:tcBorders>
              <w:top w:val="single" w:sz="4" w:space="0" w:color="D22A23"/>
              <w:left w:val="single" w:sz="4" w:space="0" w:color="D22A23"/>
              <w:bottom w:val="single" w:sz="4" w:space="0" w:color="D22A23"/>
              <w:right w:val="single" w:sz="4" w:space="0" w:color="D22A23"/>
            </w:tcBorders>
            <w:hideMark/>
          </w:tcPr>
          <w:p w14:paraId="3C04FCCB" w14:textId="77777777" w:rsidR="00A302AC" w:rsidRPr="001609F9" w:rsidRDefault="00A302AC" w:rsidP="00CC6C05">
            <w:pPr>
              <w:pStyle w:val="ECCTabletext"/>
              <w:keepNext w:val="0"/>
              <w:widowControl w:val="0"/>
            </w:pPr>
            <w:r w:rsidRPr="001609F9">
              <w:t xml:space="preserve"> 4 × 8 elements</w:t>
            </w:r>
          </w:p>
        </w:tc>
        <w:tc>
          <w:tcPr>
            <w:tcW w:w="1202" w:type="pct"/>
            <w:tcBorders>
              <w:top w:val="single" w:sz="4" w:space="0" w:color="D22A23"/>
              <w:left w:val="single" w:sz="4" w:space="0" w:color="D22A23"/>
              <w:bottom w:val="single" w:sz="4" w:space="0" w:color="D22A23"/>
              <w:right w:val="single" w:sz="4" w:space="0" w:color="D22A23"/>
            </w:tcBorders>
            <w:hideMark/>
          </w:tcPr>
          <w:p w14:paraId="2662DAF4" w14:textId="77777777" w:rsidR="00A302AC" w:rsidRPr="001609F9" w:rsidRDefault="00A302AC" w:rsidP="00CC6C05">
            <w:pPr>
              <w:pStyle w:val="ECCTabletext"/>
              <w:keepNext w:val="0"/>
              <w:widowControl w:val="0"/>
            </w:pPr>
            <w:r w:rsidRPr="001609F9">
              <w:t xml:space="preserve"> 4 × 8 elements</w:t>
            </w:r>
          </w:p>
        </w:tc>
        <w:tc>
          <w:tcPr>
            <w:tcW w:w="1130" w:type="pct"/>
            <w:tcBorders>
              <w:top w:val="single" w:sz="4" w:space="0" w:color="D22A23"/>
              <w:left w:val="single" w:sz="4" w:space="0" w:color="D22A23"/>
              <w:bottom w:val="single" w:sz="4" w:space="0" w:color="D22A23"/>
              <w:right w:val="single" w:sz="4" w:space="0" w:color="D22A23"/>
            </w:tcBorders>
            <w:hideMark/>
          </w:tcPr>
          <w:p w14:paraId="39768900" w14:textId="77777777" w:rsidR="00A302AC" w:rsidRPr="001609F9" w:rsidRDefault="00A302AC" w:rsidP="00CC6C05">
            <w:pPr>
              <w:pStyle w:val="ECCTabletext"/>
              <w:keepNext w:val="0"/>
              <w:widowControl w:val="0"/>
            </w:pPr>
            <w:r w:rsidRPr="001609F9">
              <w:t xml:space="preserve"> 4 × 8 elements</w:t>
            </w:r>
          </w:p>
        </w:tc>
      </w:tr>
      <w:tr w:rsidR="00A302AC" w:rsidRPr="001609F9" w14:paraId="76601818" w14:textId="77777777" w:rsidTr="00A302AC">
        <w:trPr>
          <w:trHeight w:val="18"/>
          <w:jc w:val="center"/>
        </w:trPr>
        <w:tc>
          <w:tcPr>
            <w:tcW w:w="1228" w:type="pct"/>
            <w:tcBorders>
              <w:top w:val="single" w:sz="4" w:space="0" w:color="D22A23"/>
              <w:left w:val="single" w:sz="4" w:space="0" w:color="D22A23"/>
              <w:bottom w:val="single" w:sz="4" w:space="0" w:color="D22A23"/>
              <w:right w:val="single" w:sz="4" w:space="0" w:color="D22A23"/>
            </w:tcBorders>
            <w:vAlign w:val="top"/>
            <w:hideMark/>
          </w:tcPr>
          <w:p w14:paraId="2CBDACE1" w14:textId="77777777" w:rsidR="00A302AC" w:rsidRPr="001609F9" w:rsidRDefault="00A302AC" w:rsidP="00CC6C05">
            <w:pPr>
              <w:pStyle w:val="ECCTabletext"/>
              <w:keepNext w:val="0"/>
              <w:widowControl w:val="0"/>
            </w:pPr>
            <w:r w:rsidRPr="001609F9">
              <w:t xml:space="preserve">Horizontal/Vertical radiating element/sub-array spacing, dh /dv </w:t>
            </w:r>
          </w:p>
        </w:tc>
        <w:tc>
          <w:tcPr>
            <w:tcW w:w="1440" w:type="pct"/>
            <w:tcBorders>
              <w:top w:val="single" w:sz="4" w:space="0" w:color="D22A23"/>
              <w:left w:val="single" w:sz="4" w:space="0" w:color="D22A23"/>
              <w:bottom w:val="single" w:sz="4" w:space="0" w:color="D22A23"/>
              <w:right w:val="single" w:sz="4" w:space="0" w:color="D22A23"/>
            </w:tcBorders>
            <w:hideMark/>
          </w:tcPr>
          <w:p w14:paraId="039DED4A" w14:textId="77777777" w:rsidR="00A302AC" w:rsidRPr="001609F9" w:rsidRDefault="00A302AC" w:rsidP="00CC6C05">
            <w:pPr>
              <w:pStyle w:val="ECCTabletext"/>
              <w:keepNext w:val="0"/>
              <w:widowControl w:val="0"/>
            </w:pPr>
            <w:r w:rsidRPr="001609F9">
              <w:t>0.5 of wavelength for H, 2.1 of wavelength for V</w:t>
            </w:r>
          </w:p>
        </w:tc>
        <w:tc>
          <w:tcPr>
            <w:tcW w:w="1202" w:type="pct"/>
            <w:tcBorders>
              <w:top w:val="single" w:sz="4" w:space="0" w:color="D22A23"/>
              <w:left w:val="single" w:sz="4" w:space="0" w:color="D22A23"/>
              <w:bottom w:val="single" w:sz="4" w:space="0" w:color="D22A23"/>
              <w:right w:val="single" w:sz="4" w:space="0" w:color="D22A23"/>
            </w:tcBorders>
            <w:hideMark/>
          </w:tcPr>
          <w:p w14:paraId="5CA4D02D" w14:textId="77777777" w:rsidR="00A302AC" w:rsidRPr="001609F9" w:rsidRDefault="00A302AC" w:rsidP="00CC6C05">
            <w:pPr>
              <w:pStyle w:val="ECCTabletext"/>
              <w:keepNext w:val="0"/>
              <w:widowControl w:val="0"/>
            </w:pPr>
            <w:r w:rsidRPr="001609F9">
              <w:t>0.5 of wavelength for H, 2.1 of wavelength for V</w:t>
            </w:r>
          </w:p>
        </w:tc>
        <w:tc>
          <w:tcPr>
            <w:tcW w:w="1130" w:type="pct"/>
            <w:tcBorders>
              <w:top w:val="single" w:sz="4" w:space="0" w:color="D22A23"/>
              <w:left w:val="single" w:sz="4" w:space="0" w:color="D22A23"/>
              <w:bottom w:val="single" w:sz="4" w:space="0" w:color="D22A23"/>
              <w:right w:val="single" w:sz="4" w:space="0" w:color="D22A23"/>
            </w:tcBorders>
            <w:hideMark/>
          </w:tcPr>
          <w:p w14:paraId="39D33334" w14:textId="77777777" w:rsidR="00A302AC" w:rsidRPr="001609F9" w:rsidRDefault="00A302AC" w:rsidP="00CC6C05">
            <w:pPr>
              <w:pStyle w:val="ECCTabletext"/>
              <w:keepNext w:val="0"/>
              <w:widowControl w:val="0"/>
            </w:pPr>
            <w:r w:rsidRPr="001609F9">
              <w:t>0.5 of wavelength for H, 2.1 of wavelength for V</w:t>
            </w:r>
          </w:p>
        </w:tc>
      </w:tr>
      <w:tr w:rsidR="00A302AC" w:rsidRPr="001609F9" w14:paraId="2FF34BA4" w14:textId="77777777" w:rsidTr="00A302AC">
        <w:trPr>
          <w:trHeight w:val="18"/>
          <w:jc w:val="center"/>
        </w:trPr>
        <w:tc>
          <w:tcPr>
            <w:tcW w:w="1228" w:type="pct"/>
            <w:tcBorders>
              <w:top w:val="single" w:sz="4" w:space="0" w:color="D22A23"/>
              <w:left w:val="single" w:sz="4" w:space="0" w:color="D22A23"/>
              <w:bottom w:val="single" w:sz="4" w:space="0" w:color="D22A23"/>
              <w:right w:val="single" w:sz="4" w:space="0" w:color="D22A23"/>
            </w:tcBorders>
            <w:vAlign w:val="top"/>
            <w:hideMark/>
          </w:tcPr>
          <w:p w14:paraId="5F89587D" w14:textId="77777777" w:rsidR="00A302AC" w:rsidRPr="001609F9" w:rsidRDefault="00A302AC" w:rsidP="00CC6C05">
            <w:pPr>
              <w:pStyle w:val="ECCTabletext"/>
              <w:keepNext w:val="0"/>
              <w:widowControl w:val="0"/>
            </w:pPr>
            <w:r w:rsidRPr="001609F9">
              <w:lastRenderedPageBreak/>
              <w:t>Number of element rows in sub-array, Msub</w:t>
            </w:r>
          </w:p>
        </w:tc>
        <w:tc>
          <w:tcPr>
            <w:tcW w:w="1440" w:type="pct"/>
            <w:tcBorders>
              <w:top w:val="single" w:sz="4" w:space="0" w:color="D22A23"/>
              <w:left w:val="single" w:sz="4" w:space="0" w:color="D22A23"/>
              <w:bottom w:val="single" w:sz="4" w:space="0" w:color="D22A23"/>
              <w:right w:val="single" w:sz="4" w:space="0" w:color="D22A23"/>
            </w:tcBorders>
            <w:hideMark/>
          </w:tcPr>
          <w:p w14:paraId="33149258" w14:textId="77777777" w:rsidR="00A302AC" w:rsidRPr="001609F9" w:rsidRDefault="00A302AC" w:rsidP="00CC6C05">
            <w:pPr>
              <w:pStyle w:val="ECCTabletext"/>
              <w:keepNext w:val="0"/>
              <w:widowControl w:val="0"/>
            </w:pPr>
            <w:r w:rsidRPr="001609F9">
              <w:t>3</w:t>
            </w:r>
          </w:p>
        </w:tc>
        <w:tc>
          <w:tcPr>
            <w:tcW w:w="1202" w:type="pct"/>
            <w:tcBorders>
              <w:top w:val="single" w:sz="4" w:space="0" w:color="D22A23"/>
              <w:left w:val="single" w:sz="4" w:space="0" w:color="D22A23"/>
              <w:bottom w:val="single" w:sz="4" w:space="0" w:color="D22A23"/>
              <w:right w:val="single" w:sz="4" w:space="0" w:color="D22A23"/>
            </w:tcBorders>
            <w:hideMark/>
          </w:tcPr>
          <w:p w14:paraId="373F1921" w14:textId="77777777" w:rsidR="00A302AC" w:rsidRPr="001609F9" w:rsidRDefault="00A302AC" w:rsidP="00CC6C05">
            <w:pPr>
              <w:pStyle w:val="ECCTabletext"/>
              <w:keepNext w:val="0"/>
              <w:widowControl w:val="0"/>
            </w:pPr>
            <w:r w:rsidRPr="001609F9">
              <w:t>3</w:t>
            </w:r>
          </w:p>
        </w:tc>
        <w:tc>
          <w:tcPr>
            <w:tcW w:w="1130" w:type="pct"/>
            <w:tcBorders>
              <w:top w:val="single" w:sz="4" w:space="0" w:color="D22A23"/>
              <w:left w:val="single" w:sz="4" w:space="0" w:color="D22A23"/>
              <w:bottom w:val="single" w:sz="4" w:space="0" w:color="D22A23"/>
              <w:right w:val="single" w:sz="4" w:space="0" w:color="D22A23"/>
            </w:tcBorders>
            <w:hideMark/>
          </w:tcPr>
          <w:p w14:paraId="0AB3D4B1" w14:textId="77777777" w:rsidR="00A302AC" w:rsidRPr="001609F9" w:rsidRDefault="00A302AC" w:rsidP="00CC6C05">
            <w:pPr>
              <w:pStyle w:val="ECCTabletext"/>
              <w:keepNext w:val="0"/>
              <w:widowControl w:val="0"/>
            </w:pPr>
            <w:r w:rsidRPr="001609F9">
              <w:t>3</w:t>
            </w:r>
          </w:p>
        </w:tc>
      </w:tr>
      <w:tr w:rsidR="00A302AC" w:rsidRPr="001609F9" w14:paraId="3912A3ED" w14:textId="77777777" w:rsidTr="00A302AC">
        <w:trPr>
          <w:trHeight w:val="18"/>
          <w:jc w:val="center"/>
        </w:trPr>
        <w:tc>
          <w:tcPr>
            <w:tcW w:w="1228" w:type="pct"/>
            <w:tcBorders>
              <w:top w:val="single" w:sz="4" w:space="0" w:color="D22A23"/>
              <w:left w:val="single" w:sz="4" w:space="0" w:color="D22A23"/>
              <w:bottom w:val="single" w:sz="4" w:space="0" w:color="D22A23"/>
              <w:right w:val="single" w:sz="4" w:space="0" w:color="D22A23"/>
            </w:tcBorders>
            <w:vAlign w:val="top"/>
            <w:hideMark/>
          </w:tcPr>
          <w:p w14:paraId="23A9950B" w14:textId="77777777" w:rsidR="00A302AC" w:rsidRPr="001609F9" w:rsidRDefault="00A302AC" w:rsidP="00CC6C05">
            <w:pPr>
              <w:pStyle w:val="ECCTabletext"/>
              <w:keepNext w:val="0"/>
              <w:widowControl w:val="0"/>
            </w:pPr>
            <w:r w:rsidRPr="001609F9">
              <w:t>Vertical radiating element spacing in sub-array, dv,sub</w:t>
            </w:r>
          </w:p>
        </w:tc>
        <w:tc>
          <w:tcPr>
            <w:tcW w:w="1440" w:type="pct"/>
            <w:tcBorders>
              <w:top w:val="single" w:sz="4" w:space="0" w:color="D22A23"/>
              <w:left w:val="single" w:sz="4" w:space="0" w:color="D22A23"/>
              <w:bottom w:val="single" w:sz="4" w:space="0" w:color="D22A23"/>
              <w:right w:val="single" w:sz="4" w:space="0" w:color="D22A23"/>
            </w:tcBorders>
            <w:hideMark/>
          </w:tcPr>
          <w:p w14:paraId="3BC77EE5" w14:textId="77777777" w:rsidR="00A302AC" w:rsidRPr="001609F9" w:rsidRDefault="00A302AC" w:rsidP="00CC6C05">
            <w:pPr>
              <w:pStyle w:val="ECCTabletext"/>
              <w:keepNext w:val="0"/>
              <w:widowControl w:val="0"/>
            </w:pPr>
            <w:r w:rsidRPr="001609F9">
              <w:t>0.7 of wavelength of V</w:t>
            </w:r>
          </w:p>
        </w:tc>
        <w:tc>
          <w:tcPr>
            <w:tcW w:w="1202" w:type="pct"/>
            <w:tcBorders>
              <w:top w:val="single" w:sz="4" w:space="0" w:color="D22A23"/>
              <w:left w:val="single" w:sz="4" w:space="0" w:color="D22A23"/>
              <w:bottom w:val="single" w:sz="4" w:space="0" w:color="D22A23"/>
              <w:right w:val="single" w:sz="4" w:space="0" w:color="D22A23"/>
            </w:tcBorders>
            <w:hideMark/>
          </w:tcPr>
          <w:p w14:paraId="6F5BDDFF" w14:textId="77777777" w:rsidR="00A302AC" w:rsidRPr="001609F9" w:rsidRDefault="00A302AC" w:rsidP="00CC6C05">
            <w:pPr>
              <w:pStyle w:val="ECCTabletext"/>
              <w:keepNext w:val="0"/>
              <w:widowControl w:val="0"/>
            </w:pPr>
            <w:r w:rsidRPr="001609F9">
              <w:t>0.7 of wavelength of V</w:t>
            </w:r>
          </w:p>
        </w:tc>
        <w:tc>
          <w:tcPr>
            <w:tcW w:w="1130" w:type="pct"/>
            <w:tcBorders>
              <w:top w:val="single" w:sz="4" w:space="0" w:color="D22A23"/>
              <w:left w:val="single" w:sz="4" w:space="0" w:color="D22A23"/>
              <w:bottom w:val="single" w:sz="4" w:space="0" w:color="D22A23"/>
              <w:right w:val="single" w:sz="4" w:space="0" w:color="D22A23"/>
            </w:tcBorders>
            <w:hideMark/>
          </w:tcPr>
          <w:p w14:paraId="3260726E" w14:textId="77777777" w:rsidR="00A302AC" w:rsidRPr="001609F9" w:rsidRDefault="00A302AC" w:rsidP="00CC6C05">
            <w:pPr>
              <w:pStyle w:val="ECCTabletext"/>
              <w:keepNext w:val="0"/>
              <w:widowControl w:val="0"/>
            </w:pPr>
            <w:r w:rsidRPr="001609F9">
              <w:t>0.7 of wavelength of V</w:t>
            </w:r>
          </w:p>
        </w:tc>
      </w:tr>
      <w:tr w:rsidR="00A302AC" w:rsidRPr="001609F9" w14:paraId="2E4ED899" w14:textId="77777777" w:rsidTr="00A302AC">
        <w:trPr>
          <w:trHeight w:val="18"/>
          <w:jc w:val="center"/>
        </w:trPr>
        <w:tc>
          <w:tcPr>
            <w:tcW w:w="1228" w:type="pct"/>
            <w:tcBorders>
              <w:top w:val="single" w:sz="4" w:space="0" w:color="D22A23"/>
              <w:left w:val="single" w:sz="4" w:space="0" w:color="D22A23"/>
              <w:bottom w:val="single" w:sz="4" w:space="0" w:color="D22A23"/>
              <w:right w:val="single" w:sz="4" w:space="0" w:color="D22A23"/>
            </w:tcBorders>
            <w:vAlign w:val="top"/>
            <w:hideMark/>
          </w:tcPr>
          <w:p w14:paraId="1B279D42" w14:textId="77777777" w:rsidR="00A302AC" w:rsidRPr="001609F9" w:rsidRDefault="00A302AC" w:rsidP="00CC6C05">
            <w:pPr>
              <w:pStyle w:val="ECCTabletext"/>
              <w:keepNext w:val="0"/>
              <w:widowControl w:val="0"/>
            </w:pPr>
            <w:r w:rsidRPr="001609F9">
              <w:t>Pre-set sub-array down-tilt, θsubtilt (degrees)</w:t>
            </w:r>
          </w:p>
        </w:tc>
        <w:tc>
          <w:tcPr>
            <w:tcW w:w="1440" w:type="pct"/>
            <w:tcBorders>
              <w:top w:val="single" w:sz="4" w:space="0" w:color="D22A23"/>
              <w:left w:val="single" w:sz="4" w:space="0" w:color="D22A23"/>
              <w:bottom w:val="single" w:sz="4" w:space="0" w:color="D22A23"/>
              <w:right w:val="single" w:sz="4" w:space="0" w:color="D22A23"/>
            </w:tcBorders>
            <w:hideMark/>
          </w:tcPr>
          <w:p w14:paraId="59C89E81" w14:textId="77777777" w:rsidR="00A302AC" w:rsidRPr="001609F9" w:rsidRDefault="00A302AC" w:rsidP="00CC6C05">
            <w:pPr>
              <w:pStyle w:val="ECCTabletext"/>
              <w:keepNext w:val="0"/>
              <w:widowControl w:val="0"/>
            </w:pPr>
            <w:r w:rsidRPr="001609F9">
              <w:t>3</w:t>
            </w:r>
          </w:p>
        </w:tc>
        <w:tc>
          <w:tcPr>
            <w:tcW w:w="1202" w:type="pct"/>
            <w:tcBorders>
              <w:top w:val="single" w:sz="4" w:space="0" w:color="D22A23"/>
              <w:left w:val="single" w:sz="4" w:space="0" w:color="D22A23"/>
              <w:bottom w:val="single" w:sz="4" w:space="0" w:color="D22A23"/>
              <w:right w:val="single" w:sz="4" w:space="0" w:color="D22A23"/>
            </w:tcBorders>
            <w:hideMark/>
          </w:tcPr>
          <w:p w14:paraId="0075972E" w14:textId="77777777" w:rsidR="00A302AC" w:rsidRPr="001609F9" w:rsidRDefault="00A302AC" w:rsidP="00CC6C05">
            <w:pPr>
              <w:pStyle w:val="ECCTabletext"/>
              <w:keepNext w:val="0"/>
              <w:widowControl w:val="0"/>
            </w:pPr>
            <w:r w:rsidRPr="001609F9">
              <w:t>3</w:t>
            </w:r>
          </w:p>
        </w:tc>
        <w:tc>
          <w:tcPr>
            <w:tcW w:w="1130" w:type="pct"/>
            <w:tcBorders>
              <w:top w:val="single" w:sz="4" w:space="0" w:color="D22A23"/>
              <w:left w:val="single" w:sz="4" w:space="0" w:color="D22A23"/>
              <w:bottom w:val="single" w:sz="4" w:space="0" w:color="D22A23"/>
              <w:right w:val="single" w:sz="4" w:space="0" w:color="D22A23"/>
            </w:tcBorders>
            <w:hideMark/>
          </w:tcPr>
          <w:p w14:paraId="3A356ACC" w14:textId="77777777" w:rsidR="00A302AC" w:rsidRPr="001609F9" w:rsidRDefault="00A302AC" w:rsidP="00CC6C05">
            <w:pPr>
              <w:pStyle w:val="ECCTabletext"/>
              <w:keepNext w:val="0"/>
              <w:widowControl w:val="0"/>
            </w:pPr>
            <w:r w:rsidRPr="001609F9">
              <w:t>3</w:t>
            </w:r>
          </w:p>
        </w:tc>
      </w:tr>
      <w:tr w:rsidR="00A302AC" w:rsidRPr="001609F9" w14:paraId="7D9EEE16" w14:textId="77777777" w:rsidTr="00A302AC">
        <w:trPr>
          <w:trHeight w:val="18"/>
          <w:jc w:val="center"/>
        </w:trPr>
        <w:tc>
          <w:tcPr>
            <w:tcW w:w="1228" w:type="pct"/>
            <w:tcBorders>
              <w:top w:val="single" w:sz="4" w:space="0" w:color="D22A23"/>
              <w:left w:val="single" w:sz="4" w:space="0" w:color="D22A23"/>
              <w:bottom w:val="single" w:sz="4" w:space="0" w:color="D22A23"/>
              <w:right w:val="single" w:sz="4" w:space="0" w:color="D22A23"/>
            </w:tcBorders>
            <w:vAlign w:val="top"/>
            <w:hideMark/>
          </w:tcPr>
          <w:p w14:paraId="21D82546" w14:textId="77777777" w:rsidR="00A302AC" w:rsidRPr="001609F9" w:rsidRDefault="00A302AC" w:rsidP="00CC6C05">
            <w:pPr>
              <w:pStyle w:val="ECCTabletext"/>
              <w:keepNext w:val="0"/>
              <w:widowControl w:val="0"/>
            </w:pPr>
            <w:r w:rsidRPr="001609F9">
              <w:t>Array Ohmic loss (dB) (Note 1)</w:t>
            </w:r>
          </w:p>
        </w:tc>
        <w:tc>
          <w:tcPr>
            <w:tcW w:w="1440" w:type="pct"/>
            <w:tcBorders>
              <w:top w:val="single" w:sz="4" w:space="0" w:color="D22A23"/>
              <w:left w:val="single" w:sz="4" w:space="0" w:color="D22A23"/>
              <w:bottom w:val="single" w:sz="4" w:space="0" w:color="D22A23"/>
              <w:right w:val="single" w:sz="4" w:space="0" w:color="D22A23"/>
            </w:tcBorders>
            <w:hideMark/>
          </w:tcPr>
          <w:p w14:paraId="7C1AB10A" w14:textId="77777777" w:rsidR="00A302AC" w:rsidRPr="001609F9" w:rsidRDefault="00A302AC" w:rsidP="00CC6C05">
            <w:pPr>
              <w:pStyle w:val="ECCTabletext"/>
              <w:keepNext w:val="0"/>
              <w:widowControl w:val="0"/>
            </w:pPr>
            <w:r w:rsidRPr="001609F9">
              <w:t>2</w:t>
            </w:r>
          </w:p>
        </w:tc>
        <w:tc>
          <w:tcPr>
            <w:tcW w:w="1202" w:type="pct"/>
            <w:tcBorders>
              <w:top w:val="single" w:sz="4" w:space="0" w:color="D22A23"/>
              <w:left w:val="single" w:sz="4" w:space="0" w:color="D22A23"/>
              <w:bottom w:val="single" w:sz="4" w:space="0" w:color="D22A23"/>
              <w:right w:val="single" w:sz="4" w:space="0" w:color="D22A23"/>
            </w:tcBorders>
            <w:hideMark/>
          </w:tcPr>
          <w:p w14:paraId="2706B8D5" w14:textId="77777777" w:rsidR="00A302AC" w:rsidRPr="001609F9" w:rsidRDefault="00A302AC" w:rsidP="00CC6C05">
            <w:pPr>
              <w:pStyle w:val="ECCTabletext"/>
              <w:keepNext w:val="0"/>
              <w:widowControl w:val="0"/>
            </w:pPr>
            <w:r w:rsidRPr="001609F9">
              <w:t>2</w:t>
            </w:r>
          </w:p>
        </w:tc>
        <w:tc>
          <w:tcPr>
            <w:tcW w:w="1130" w:type="pct"/>
            <w:tcBorders>
              <w:top w:val="single" w:sz="4" w:space="0" w:color="D22A23"/>
              <w:left w:val="single" w:sz="4" w:space="0" w:color="D22A23"/>
              <w:bottom w:val="single" w:sz="4" w:space="0" w:color="D22A23"/>
              <w:right w:val="single" w:sz="4" w:space="0" w:color="D22A23"/>
            </w:tcBorders>
            <w:hideMark/>
          </w:tcPr>
          <w:p w14:paraId="47ED81F2" w14:textId="77777777" w:rsidR="00A302AC" w:rsidRPr="001609F9" w:rsidRDefault="00A302AC" w:rsidP="00CC6C05">
            <w:pPr>
              <w:pStyle w:val="ECCTabletext"/>
              <w:keepNext w:val="0"/>
              <w:widowControl w:val="0"/>
            </w:pPr>
            <w:r w:rsidRPr="001609F9">
              <w:t>2</w:t>
            </w:r>
          </w:p>
        </w:tc>
      </w:tr>
      <w:tr w:rsidR="00A302AC" w:rsidRPr="001609F9" w14:paraId="11A7FAB3" w14:textId="77777777" w:rsidTr="00A302AC">
        <w:trPr>
          <w:trHeight w:val="18"/>
          <w:jc w:val="center"/>
        </w:trPr>
        <w:tc>
          <w:tcPr>
            <w:tcW w:w="1228" w:type="pct"/>
            <w:tcBorders>
              <w:top w:val="single" w:sz="4" w:space="0" w:color="D22A23"/>
              <w:left w:val="single" w:sz="4" w:space="0" w:color="D22A23"/>
              <w:bottom w:val="single" w:sz="4" w:space="0" w:color="D22A23"/>
              <w:right w:val="single" w:sz="4" w:space="0" w:color="D22A23"/>
            </w:tcBorders>
            <w:vAlign w:val="top"/>
            <w:hideMark/>
          </w:tcPr>
          <w:p w14:paraId="5520C5A4" w14:textId="77777777" w:rsidR="00A302AC" w:rsidRPr="001609F9" w:rsidRDefault="00A302AC" w:rsidP="00CC6C05">
            <w:pPr>
              <w:pStyle w:val="ECCTabletext"/>
              <w:keepNext w:val="0"/>
              <w:widowControl w:val="0"/>
            </w:pPr>
            <w:r w:rsidRPr="001609F9">
              <w:t>Base station horizontal coverage range (degrees)</w:t>
            </w:r>
          </w:p>
        </w:tc>
        <w:tc>
          <w:tcPr>
            <w:tcW w:w="1440" w:type="pct"/>
            <w:tcBorders>
              <w:top w:val="single" w:sz="4" w:space="0" w:color="D22A23"/>
              <w:left w:val="single" w:sz="4" w:space="0" w:color="D22A23"/>
              <w:bottom w:val="single" w:sz="4" w:space="0" w:color="D22A23"/>
              <w:right w:val="single" w:sz="4" w:space="0" w:color="D22A23"/>
            </w:tcBorders>
            <w:hideMark/>
          </w:tcPr>
          <w:p w14:paraId="654B03F6" w14:textId="77777777" w:rsidR="00A302AC" w:rsidRPr="001609F9" w:rsidRDefault="00A302AC" w:rsidP="00CC6C05">
            <w:pPr>
              <w:pStyle w:val="ECCTabletext"/>
              <w:keepNext w:val="0"/>
              <w:widowControl w:val="0"/>
            </w:pPr>
            <w:r w:rsidRPr="001609F9">
              <w:t>±60</w:t>
            </w:r>
          </w:p>
        </w:tc>
        <w:tc>
          <w:tcPr>
            <w:tcW w:w="1202" w:type="pct"/>
            <w:tcBorders>
              <w:top w:val="single" w:sz="4" w:space="0" w:color="D22A23"/>
              <w:left w:val="single" w:sz="4" w:space="0" w:color="D22A23"/>
              <w:bottom w:val="single" w:sz="4" w:space="0" w:color="D22A23"/>
              <w:right w:val="single" w:sz="4" w:space="0" w:color="D22A23"/>
            </w:tcBorders>
            <w:hideMark/>
          </w:tcPr>
          <w:p w14:paraId="09E3D6FA" w14:textId="77777777" w:rsidR="00A302AC" w:rsidRPr="001609F9" w:rsidRDefault="00A302AC" w:rsidP="00CC6C05">
            <w:pPr>
              <w:pStyle w:val="ECCTabletext"/>
              <w:keepNext w:val="0"/>
              <w:widowControl w:val="0"/>
            </w:pPr>
            <w:r w:rsidRPr="001609F9">
              <w:t>±60</w:t>
            </w:r>
          </w:p>
        </w:tc>
        <w:tc>
          <w:tcPr>
            <w:tcW w:w="1130" w:type="pct"/>
            <w:tcBorders>
              <w:top w:val="single" w:sz="4" w:space="0" w:color="D22A23"/>
              <w:left w:val="single" w:sz="4" w:space="0" w:color="D22A23"/>
              <w:bottom w:val="single" w:sz="4" w:space="0" w:color="D22A23"/>
              <w:right w:val="single" w:sz="4" w:space="0" w:color="D22A23"/>
            </w:tcBorders>
            <w:hideMark/>
          </w:tcPr>
          <w:p w14:paraId="04BAE9CC" w14:textId="77777777" w:rsidR="00A302AC" w:rsidRPr="001609F9" w:rsidRDefault="00A302AC" w:rsidP="00CC6C05">
            <w:pPr>
              <w:pStyle w:val="ECCTabletext"/>
              <w:keepNext w:val="0"/>
              <w:widowControl w:val="0"/>
            </w:pPr>
            <w:r w:rsidRPr="001609F9">
              <w:t>±60</w:t>
            </w:r>
          </w:p>
        </w:tc>
      </w:tr>
      <w:tr w:rsidR="00A302AC" w:rsidRPr="001609F9" w14:paraId="5BEC7AC1" w14:textId="77777777" w:rsidTr="00A302AC">
        <w:trPr>
          <w:trHeight w:val="18"/>
          <w:jc w:val="center"/>
        </w:trPr>
        <w:tc>
          <w:tcPr>
            <w:tcW w:w="1228" w:type="pct"/>
            <w:tcBorders>
              <w:top w:val="single" w:sz="4" w:space="0" w:color="D22A23"/>
              <w:left w:val="single" w:sz="4" w:space="0" w:color="D22A23"/>
              <w:bottom w:val="single" w:sz="4" w:space="0" w:color="D22A23"/>
              <w:right w:val="single" w:sz="4" w:space="0" w:color="D22A23"/>
            </w:tcBorders>
            <w:vAlign w:val="top"/>
            <w:hideMark/>
          </w:tcPr>
          <w:p w14:paraId="7449525B" w14:textId="77777777" w:rsidR="00A302AC" w:rsidRPr="001609F9" w:rsidRDefault="00A302AC" w:rsidP="00CC6C05">
            <w:pPr>
              <w:pStyle w:val="ECCTabletext"/>
              <w:keepNext w:val="0"/>
              <w:widowControl w:val="0"/>
            </w:pPr>
            <w:r w:rsidRPr="001609F9">
              <w:t>Base station vertical coverage range (degrees) (Notes 3, 4, 5)</w:t>
            </w:r>
          </w:p>
        </w:tc>
        <w:tc>
          <w:tcPr>
            <w:tcW w:w="1440" w:type="pct"/>
            <w:tcBorders>
              <w:top w:val="single" w:sz="4" w:space="0" w:color="D22A23"/>
              <w:left w:val="single" w:sz="4" w:space="0" w:color="D22A23"/>
              <w:bottom w:val="single" w:sz="4" w:space="0" w:color="D22A23"/>
              <w:right w:val="single" w:sz="4" w:space="0" w:color="D22A23"/>
            </w:tcBorders>
            <w:hideMark/>
          </w:tcPr>
          <w:p w14:paraId="3BE96924" w14:textId="77777777" w:rsidR="00A302AC" w:rsidRPr="001609F9" w:rsidRDefault="00A302AC" w:rsidP="00CC6C05">
            <w:pPr>
              <w:pStyle w:val="ECCTabletext"/>
              <w:keepNext w:val="0"/>
              <w:widowControl w:val="0"/>
            </w:pPr>
            <w:r w:rsidRPr="001609F9">
              <w:t>90-100</w:t>
            </w:r>
          </w:p>
        </w:tc>
        <w:tc>
          <w:tcPr>
            <w:tcW w:w="1202" w:type="pct"/>
            <w:tcBorders>
              <w:top w:val="single" w:sz="4" w:space="0" w:color="D22A23"/>
              <w:left w:val="single" w:sz="4" w:space="0" w:color="D22A23"/>
              <w:bottom w:val="single" w:sz="4" w:space="0" w:color="D22A23"/>
              <w:right w:val="single" w:sz="4" w:space="0" w:color="D22A23"/>
            </w:tcBorders>
            <w:hideMark/>
          </w:tcPr>
          <w:p w14:paraId="04735C21" w14:textId="77777777" w:rsidR="00A302AC" w:rsidRPr="001609F9" w:rsidRDefault="00A302AC" w:rsidP="00CC6C05">
            <w:pPr>
              <w:pStyle w:val="ECCTabletext"/>
              <w:keepNext w:val="0"/>
              <w:widowControl w:val="0"/>
            </w:pPr>
            <w:r w:rsidRPr="001609F9">
              <w:t>90-100</w:t>
            </w:r>
          </w:p>
        </w:tc>
        <w:tc>
          <w:tcPr>
            <w:tcW w:w="1130" w:type="pct"/>
            <w:tcBorders>
              <w:top w:val="single" w:sz="4" w:space="0" w:color="D22A23"/>
              <w:left w:val="single" w:sz="4" w:space="0" w:color="D22A23"/>
              <w:bottom w:val="single" w:sz="4" w:space="0" w:color="D22A23"/>
              <w:right w:val="single" w:sz="4" w:space="0" w:color="D22A23"/>
            </w:tcBorders>
            <w:hideMark/>
          </w:tcPr>
          <w:p w14:paraId="58A20D7E" w14:textId="77777777" w:rsidR="00A302AC" w:rsidRPr="001609F9" w:rsidRDefault="00A302AC" w:rsidP="00CC6C05">
            <w:pPr>
              <w:pStyle w:val="ECCTabletext"/>
              <w:keepNext w:val="0"/>
              <w:widowControl w:val="0"/>
            </w:pPr>
            <w:r w:rsidRPr="001609F9">
              <w:t>90-100</w:t>
            </w:r>
          </w:p>
        </w:tc>
      </w:tr>
      <w:tr w:rsidR="00A302AC" w:rsidRPr="001609F9" w14:paraId="6D64646B" w14:textId="77777777" w:rsidTr="00A302AC">
        <w:trPr>
          <w:trHeight w:val="18"/>
          <w:jc w:val="center"/>
        </w:trPr>
        <w:tc>
          <w:tcPr>
            <w:tcW w:w="1228" w:type="pct"/>
            <w:tcBorders>
              <w:top w:val="single" w:sz="4" w:space="0" w:color="D22A23"/>
              <w:left w:val="single" w:sz="4" w:space="0" w:color="D22A23"/>
              <w:bottom w:val="single" w:sz="4" w:space="0" w:color="D22A23"/>
              <w:right w:val="single" w:sz="4" w:space="0" w:color="D22A23"/>
            </w:tcBorders>
            <w:vAlign w:val="top"/>
            <w:hideMark/>
          </w:tcPr>
          <w:p w14:paraId="1A2E321B" w14:textId="77777777" w:rsidR="00A302AC" w:rsidRPr="001609F9" w:rsidRDefault="00A302AC" w:rsidP="00CC6C05">
            <w:pPr>
              <w:pStyle w:val="ECCTabletext"/>
              <w:keepNext w:val="0"/>
              <w:widowControl w:val="0"/>
            </w:pPr>
            <w:r w:rsidRPr="001609F9">
              <w:t>Mechanical downtilt (degrees) (Note 4)</w:t>
            </w:r>
          </w:p>
        </w:tc>
        <w:tc>
          <w:tcPr>
            <w:tcW w:w="1440" w:type="pct"/>
            <w:tcBorders>
              <w:top w:val="single" w:sz="4" w:space="0" w:color="D22A23"/>
              <w:left w:val="single" w:sz="4" w:space="0" w:color="D22A23"/>
              <w:bottom w:val="single" w:sz="4" w:space="0" w:color="D22A23"/>
              <w:right w:val="single" w:sz="4" w:space="0" w:color="D22A23"/>
            </w:tcBorders>
            <w:hideMark/>
          </w:tcPr>
          <w:p w14:paraId="7944F02D" w14:textId="77777777" w:rsidR="00A302AC" w:rsidRPr="001609F9" w:rsidRDefault="00A302AC" w:rsidP="00CC6C05">
            <w:pPr>
              <w:pStyle w:val="ECCTabletext"/>
              <w:keepNext w:val="0"/>
              <w:widowControl w:val="0"/>
            </w:pPr>
            <w:r w:rsidRPr="001609F9">
              <w:t>3</w:t>
            </w:r>
          </w:p>
        </w:tc>
        <w:tc>
          <w:tcPr>
            <w:tcW w:w="1202" w:type="pct"/>
            <w:tcBorders>
              <w:top w:val="single" w:sz="4" w:space="0" w:color="D22A23"/>
              <w:left w:val="single" w:sz="4" w:space="0" w:color="D22A23"/>
              <w:bottom w:val="single" w:sz="4" w:space="0" w:color="D22A23"/>
              <w:right w:val="single" w:sz="4" w:space="0" w:color="D22A23"/>
            </w:tcBorders>
            <w:hideMark/>
          </w:tcPr>
          <w:p w14:paraId="64BEDB4B" w14:textId="77777777" w:rsidR="00A302AC" w:rsidRPr="001609F9" w:rsidRDefault="00A302AC" w:rsidP="00CC6C05">
            <w:pPr>
              <w:pStyle w:val="ECCTabletext"/>
              <w:keepNext w:val="0"/>
              <w:widowControl w:val="0"/>
            </w:pPr>
            <w:r w:rsidRPr="001609F9">
              <w:t>6</w:t>
            </w:r>
          </w:p>
        </w:tc>
        <w:tc>
          <w:tcPr>
            <w:tcW w:w="1130" w:type="pct"/>
            <w:tcBorders>
              <w:top w:val="single" w:sz="4" w:space="0" w:color="D22A23"/>
              <w:left w:val="single" w:sz="4" w:space="0" w:color="D22A23"/>
              <w:bottom w:val="single" w:sz="4" w:space="0" w:color="D22A23"/>
              <w:right w:val="single" w:sz="4" w:space="0" w:color="D22A23"/>
            </w:tcBorders>
            <w:hideMark/>
          </w:tcPr>
          <w:p w14:paraId="08EFAA49" w14:textId="77777777" w:rsidR="00A302AC" w:rsidRPr="001609F9" w:rsidRDefault="00A302AC" w:rsidP="00CC6C05">
            <w:pPr>
              <w:pStyle w:val="ECCTabletext"/>
              <w:keepNext w:val="0"/>
              <w:widowControl w:val="0"/>
            </w:pPr>
            <w:r w:rsidRPr="001609F9">
              <w:t>6</w:t>
            </w:r>
          </w:p>
        </w:tc>
      </w:tr>
      <w:tr w:rsidR="00A302AC" w:rsidRPr="001609F9" w14:paraId="0CE84247" w14:textId="77777777" w:rsidTr="00A302AC">
        <w:trPr>
          <w:trHeight w:val="18"/>
          <w:jc w:val="center"/>
        </w:trPr>
        <w:tc>
          <w:tcPr>
            <w:tcW w:w="0" w:type="pct"/>
            <w:gridSpan w:val="4"/>
            <w:tcBorders>
              <w:top w:val="single" w:sz="4" w:space="0" w:color="D22A23"/>
              <w:left w:val="single" w:sz="4" w:space="0" w:color="D22A23"/>
              <w:bottom w:val="single" w:sz="4" w:space="0" w:color="D22A23"/>
              <w:right w:val="single" w:sz="4" w:space="0" w:color="D22A23"/>
            </w:tcBorders>
            <w:vAlign w:val="top"/>
            <w:hideMark/>
          </w:tcPr>
          <w:p w14:paraId="3F6D5C06" w14:textId="77777777" w:rsidR="00A302AC" w:rsidRPr="001609F9" w:rsidRDefault="00A302AC" w:rsidP="00CC6C05">
            <w:pPr>
              <w:pStyle w:val="ECCTablenote"/>
              <w:widowControl w:val="0"/>
            </w:pPr>
            <w:r w:rsidRPr="001609F9">
              <w:t xml:space="preserve">Note 1: The element gain in row 1.2 includes the loss given in row 1.8 and is per polarisation. This means that this parameter in row 1.8 is not needed for the calculation of the BS composite antenna gain and e.i.r.p. </w:t>
            </w:r>
          </w:p>
          <w:p w14:paraId="61703575" w14:textId="77777777" w:rsidR="00A302AC" w:rsidRPr="001609F9" w:rsidRDefault="00A302AC" w:rsidP="00CC6C05">
            <w:pPr>
              <w:pStyle w:val="ECCTablenote"/>
              <w:widowControl w:val="0"/>
            </w:pPr>
            <w:r w:rsidRPr="001609F9">
              <w:t xml:space="preserve">Note 2: </w:t>
            </w:r>
            <w:bookmarkStart w:id="909" w:name="_Hlk42108662"/>
            <w:r w:rsidRPr="001609F9">
              <w:t xml:space="preserve">For the small/micro cell case, 8 × 8 means there are 8 vertical and 8 horizontal radiating elements. </w:t>
            </w:r>
            <w:bookmarkEnd w:id="909"/>
            <w:r w:rsidRPr="001609F9">
              <w:t>For the extended AAS model case, 4 × 8 means there are 4 vertical and 8 horizontal radiating sub-arrays.</w:t>
            </w:r>
          </w:p>
          <w:p w14:paraId="28BFBD32" w14:textId="77777777" w:rsidR="00A302AC" w:rsidRPr="001609F9" w:rsidRDefault="00A302AC" w:rsidP="00CC6C05">
            <w:pPr>
              <w:pStyle w:val="ECCTablenote"/>
              <w:widowControl w:val="0"/>
            </w:pPr>
            <w:r w:rsidRPr="001609F9">
              <w:t>Note 3: The vertical coverage range is given in global coordinate system, i.e. 90° being at the horizon.</w:t>
            </w:r>
          </w:p>
          <w:p w14:paraId="5EC9EC06" w14:textId="77777777" w:rsidR="00A302AC" w:rsidRPr="001609F9" w:rsidRDefault="00A302AC" w:rsidP="00CC6C05">
            <w:pPr>
              <w:pStyle w:val="ECCTablenote"/>
              <w:widowControl w:val="0"/>
            </w:pPr>
            <w:r w:rsidRPr="001609F9">
              <w:t>Note 4: The vertical coverage range in row 1.11 includes the mechanical downtilt given in row 1.12.</w:t>
            </w:r>
          </w:p>
          <w:p w14:paraId="03707940" w14:textId="77777777" w:rsidR="00A302AC" w:rsidRPr="001609F9" w:rsidRDefault="00A302AC" w:rsidP="00CC6C05">
            <w:pPr>
              <w:pStyle w:val="ECCTablenote"/>
              <w:widowControl w:val="0"/>
            </w:pPr>
            <w:r w:rsidRPr="001609F9">
              <w:t>Note 5: In sharing studies, the UEs that are below the base station vertical coverage range can be considered to be served by the “lower” bound of the electrical beam, i.e. beam steered towards the max coverage angle. A minimum BS-UE distance along the ground of 35 m should be used for urban/suburban and rural macro environments, 5 m for micro/outdoor small cell, and 2 m for indoor small cell/urban scenarios.</w:t>
            </w:r>
          </w:p>
        </w:tc>
      </w:tr>
    </w:tbl>
    <w:p w14:paraId="45434FD8" w14:textId="77777777" w:rsidR="00A302AC" w:rsidRPr="001609F9" w:rsidRDefault="00A302AC" w:rsidP="00A302AC">
      <w:r w:rsidRPr="001609F9">
        <w:t xml:space="preserve">From the above macro BS antenna configuration, the maximum antenna gain of sub-array is 26.2 dBi when BS orientation is the same with its antenna main beam direction. Based on the defined base station vertical coverage range, the variation of the main beam within this range will result in different sidelobe effects in direction of altimeters. The varying antenna gain of MFCN BS is shown in </w:t>
      </w:r>
      <w:r w:rsidRPr="001609F9">
        <w:fldChar w:fldCharType="begin"/>
      </w:r>
      <w:r w:rsidRPr="001609F9">
        <w:instrText xml:space="preserve"> REF _Ref166786497 \h </w:instrText>
      </w:r>
      <w:r w:rsidRPr="001609F9">
        <w:fldChar w:fldCharType="separate"/>
      </w:r>
      <w:r w:rsidRPr="001609F9">
        <w:t>Figure 175</w:t>
      </w:r>
      <w:r w:rsidRPr="001609F9">
        <w:fldChar w:fldCharType="end"/>
      </w:r>
      <w:r w:rsidRPr="001609F9">
        <w:t>.</w:t>
      </w:r>
    </w:p>
    <w:p w14:paraId="425AF832" w14:textId="51F3025C" w:rsidR="00A302AC" w:rsidRPr="001609F9" w:rsidRDefault="00A302AC" w:rsidP="00A302AC">
      <w:r w:rsidRPr="001609F9">
        <w:rPr>
          <w:noProof/>
        </w:rPr>
        <w:drawing>
          <wp:inline distT="0" distB="0" distL="0" distR="0" wp14:anchorId="0B001E63" wp14:editId="60B8B958">
            <wp:extent cx="2946400" cy="2211425"/>
            <wp:effectExtent l="0" t="0" r="6350" b="0"/>
            <wp:docPr id="517982611" name="Picture 82" descr="A graph of a vertical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982611" name="Picture 82" descr="A graph of a vertical graph&#10;&#10;Description automatically generated with medium confidence"/>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947790" cy="2212468"/>
                    </a:xfrm>
                    <a:prstGeom prst="rect">
                      <a:avLst/>
                    </a:prstGeom>
                    <a:noFill/>
                    <a:ln>
                      <a:noFill/>
                    </a:ln>
                  </pic:spPr>
                </pic:pic>
              </a:graphicData>
            </a:graphic>
          </wp:inline>
        </w:drawing>
      </w:r>
      <w:r w:rsidRPr="001609F9">
        <w:t xml:space="preserve">     </w:t>
      </w:r>
      <w:r w:rsidRPr="001609F9">
        <w:rPr>
          <w:noProof/>
        </w:rPr>
        <w:drawing>
          <wp:inline distT="0" distB="0" distL="0" distR="0" wp14:anchorId="1E9A7A4F" wp14:editId="2ADD8792">
            <wp:extent cx="3031067" cy="2274972"/>
            <wp:effectExtent l="0" t="0" r="0" b="0"/>
            <wp:docPr id="400969176" name="Picture 8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969176" name="Picture 81" descr="A graph with blue lines&#10;&#10;Description automatically generated"/>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033648" cy="2276909"/>
                    </a:xfrm>
                    <a:prstGeom prst="rect">
                      <a:avLst/>
                    </a:prstGeom>
                    <a:noFill/>
                    <a:ln>
                      <a:noFill/>
                    </a:ln>
                  </pic:spPr>
                </pic:pic>
              </a:graphicData>
            </a:graphic>
          </wp:inline>
        </w:drawing>
      </w:r>
    </w:p>
    <w:p w14:paraId="36F07121" w14:textId="77777777" w:rsidR="00A302AC" w:rsidRPr="001609F9" w:rsidRDefault="00A302AC" w:rsidP="001C148A">
      <w:pPr>
        <w:pStyle w:val="Caption"/>
      </w:pPr>
      <w:bookmarkStart w:id="910" w:name="_Ref166786497"/>
      <w:r w:rsidRPr="001609F9">
        <w:t xml:space="preserve">Figure </w:t>
      </w:r>
      <w:r w:rsidRPr="001609F9">
        <w:fldChar w:fldCharType="begin"/>
      </w:r>
      <w:r w:rsidRPr="001609F9">
        <w:instrText xml:space="preserve"> SEQ Figure \* ARABIC </w:instrText>
      </w:r>
      <w:r w:rsidRPr="001609F9">
        <w:fldChar w:fldCharType="separate"/>
      </w:r>
      <w:r w:rsidRPr="001609F9">
        <w:t>175</w:t>
      </w:r>
      <w:r w:rsidRPr="001609F9">
        <w:fldChar w:fldCharType="end"/>
      </w:r>
      <w:bookmarkEnd w:id="910"/>
      <w:r w:rsidRPr="001609F9">
        <w:t>: MFCN antenna gain (vertical cut)</w:t>
      </w:r>
    </w:p>
    <w:p w14:paraId="6D43CE91" w14:textId="77777777" w:rsidR="00665D05" w:rsidRPr="001609F9" w:rsidRDefault="00665D05" w:rsidP="006D7640">
      <w:pPr>
        <w:pStyle w:val="ECCAnnexheading3"/>
        <w:rPr>
          <w:rFonts w:eastAsia="Calibri"/>
        </w:rPr>
      </w:pPr>
      <w:r w:rsidRPr="001609F9">
        <w:rPr>
          <w:rFonts w:eastAsia="Calibri"/>
        </w:rPr>
        <w:br w:type="page"/>
      </w:r>
    </w:p>
    <w:p w14:paraId="4130C618" w14:textId="2D77F020" w:rsidR="00A302AC" w:rsidRPr="001609F9" w:rsidRDefault="00A302AC" w:rsidP="006D7640">
      <w:pPr>
        <w:pStyle w:val="ECCAnnexheading3"/>
        <w:rPr>
          <w:rFonts w:eastAsia="Batang"/>
        </w:rPr>
      </w:pPr>
      <w:r w:rsidRPr="001609F9">
        <w:rPr>
          <w:rFonts w:eastAsia="Calibri"/>
        </w:rPr>
        <w:lastRenderedPageBreak/>
        <w:t xml:space="preserve"> </w:t>
      </w:r>
      <w:bookmarkStart w:id="911" w:name="_Toc169078867"/>
      <w:r w:rsidRPr="001609F9">
        <w:rPr>
          <w:rFonts w:eastAsia="Calibri"/>
        </w:rPr>
        <w:t>Radio Altimeter parameter</w:t>
      </w:r>
      <w:bookmarkEnd w:id="911"/>
    </w:p>
    <w:p w14:paraId="072C6F06" w14:textId="77777777" w:rsidR="00A302AC" w:rsidRPr="001609F9" w:rsidRDefault="00A302AC" w:rsidP="00A302AC">
      <w:r w:rsidRPr="001609F9">
        <w:t>The RA antenna model is adopted from ITU-R report M.2319, its gain can be calculated as below.</w:t>
      </w:r>
    </w:p>
    <w:p w14:paraId="4EABE6A9" w14:textId="614A42C5" w:rsidR="00A302AC" w:rsidRPr="001609F9" w:rsidRDefault="00714C2B" w:rsidP="005864DA">
      <w:pPr>
        <w:jc w:val="center"/>
      </w:pPr>
      <m:oMathPara>
        <m:oMath>
          <m:sSub>
            <m:sSubPr>
              <m:ctrlPr>
                <w:rPr>
                  <w:rFonts w:ascii="Cambria Math" w:hAnsi="Cambria Math"/>
                </w:rPr>
              </m:ctrlPr>
            </m:sSubPr>
            <m:e>
              <m:r>
                <w:rPr>
                  <w:rFonts w:ascii="Cambria Math" w:hAnsi="Cambria Math"/>
                </w:rPr>
                <m:t>Gain</m:t>
              </m:r>
            </m:e>
            <m:sub>
              <m:r>
                <w:rPr>
                  <w:rFonts w:ascii="Cambria Math" w:hAnsi="Cambria Math"/>
                </w:rPr>
                <m:t>RA</m:t>
              </m:r>
            </m:sub>
          </m:sSub>
          <m:d>
            <m:dPr>
              <m:ctrlPr>
                <w:rPr>
                  <w:rFonts w:ascii="Cambria Math" w:hAnsi="Cambria Math"/>
                </w:rPr>
              </m:ctrlPr>
            </m:dPr>
            <m:e>
              <m:r>
                <w:rPr>
                  <w:rFonts w:ascii="Cambria Math" w:hAnsi="Cambria Math"/>
                </w:rPr>
                <m:t>∅</m:t>
              </m:r>
            </m:e>
          </m:d>
          <m:r>
            <w:rPr>
              <w:rFonts w:ascii="Cambria Math" w:hAnsi="Cambria Math"/>
            </w:rPr>
            <m:t>= -</m:t>
          </m:r>
          <m:f>
            <m:fPr>
              <m:ctrlPr>
                <w:rPr>
                  <w:rFonts w:ascii="Cambria Math" w:hAnsi="Cambria Math"/>
                </w:rPr>
              </m:ctrlPr>
            </m:fPr>
            <m:num>
              <m:r>
                <w:rPr>
                  <w:rFonts w:ascii="Cambria Math" w:hAnsi="Cambria Math"/>
                </w:rPr>
                <m:t>12</m:t>
              </m:r>
            </m:num>
            <m:den>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m:t>
                          </m:r>
                        </m:e>
                        <m:sub>
                          <m:r>
                            <w:rPr>
                              <w:rFonts w:ascii="Cambria Math" w:hAnsi="Cambria Math"/>
                            </w:rPr>
                            <m:t>3dB</m:t>
                          </m:r>
                        </m:sub>
                      </m:sSub>
                    </m:e>
                  </m:d>
                </m:e>
                <m:sup>
                  <m:r>
                    <w:rPr>
                      <w:rFonts w:ascii="Cambria Math" w:hAnsi="Cambria Math"/>
                    </w:rPr>
                    <m:t>2</m:t>
                  </m:r>
                </m:sup>
              </m:sSup>
              <m:r>
                <w:rPr>
                  <w:rFonts w:ascii="Cambria Math" w:hAnsi="Cambria Math"/>
                </w:rPr>
                <m:t xml:space="preserve"> </m:t>
              </m:r>
            </m:den>
          </m:f>
          <m:sSup>
            <m:sSupPr>
              <m:ctrlPr>
                <w:rPr>
                  <w:rFonts w:ascii="Cambria Math" w:hAnsi="Cambria Math"/>
                </w:rPr>
              </m:ctrlPr>
            </m:sSupPr>
            <m:e>
              <m:r>
                <w:rPr>
                  <w:rFonts w:ascii="Cambria Math" w:hAnsi="Cambria Math"/>
                </w:rPr>
                <m:t>∅</m:t>
              </m:r>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Gain</m:t>
              </m:r>
            </m:e>
            <m:sub>
              <m:r>
                <w:rPr>
                  <w:rFonts w:ascii="Cambria Math" w:hAnsi="Cambria Math"/>
                </w:rPr>
                <m:t>max</m:t>
              </m:r>
            </m:sub>
          </m:sSub>
        </m:oMath>
      </m:oMathPara>
    </w:p>
    <w:p w14:paraId="33BCC50D" w14:textId="6D2F57F3" w:rsidR="00A302AC" w:rsidRPr="001609F9" w:rsidRDefault="00A302AC" w:rsidP="001C148A">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39</w:t>
      </w:r>
      <w:r w:rsidRPr="001609F9">
        <w:fldChar w:fldCharType="end"/>
      </w:r>
    </w:p>
    <w:p w14:paraId="6BE04D86" w14:textId="77777777" w:rsidR="00A302AC" w:rsidRPr="001609F9" w:rsidRDefault="00A302AC" w:rsidP="00A302AC">
      <w:r w:rsidRPr="001609F9">
        <w:t>Where theφ is the off-axis angle between RA main beam and the direction of RA-to-base station.</w:t>
      </w:r>
    </w:p>
    <w:p w14:paraId="170B0AAA" w14:textId="77777777" w:rsidR="00A302AC" w:rsidRPr="001609F9" w:rsidRDefault="00A302AC" w:rsidP="001C148A">
      <w:pPr>
        <w:pStyle w:val="Caption"/>
      </w:pPr>
      <w:r w:rsidRPr="001609F9">
        <w:t xml:space="preserve">Table </w:t>
      </w:r>
      <w:r w:rsidRPr="001609F9">
        <w:fldChar w:fldCharType="begin"/>
      </w:r>
      <w:r w:rsidRPr="001609F9">
        <w:instrText xml:space="preserve"> SEQ Table \* ARABIC </w:instrText>
      </w:r>
      <w:r w:rsidRPr="001609F9">
        <w:fldChar w:fldCharType="separate"/>
      </w:r>
      <w:r w:rsidRPr="001609F9">
        <w:t>121</w:t>
      </w:r>
      <w:r w:rsidRPr="001609F9">
        <w:fldChar w:fldCharType="end"/>
      </w:r>
      <w:r w:rsidRPr="001609F9">
        <w:t>: Radio Altimeter antenna gain for sharing studies (Set 1)</w:t>
      </w:r>
    </w:p>
    <w:tbl>
      <w:tblPr>
        <w:tblStyle w:val="ECCTable-redheader2"/>
        <w:tblW w:w="3750" w:type="pct"/>
        <w:tblInd w:w="0" w:type="dxa"/>
        <w:tblLook w:val="04A0" w:firstRow="1" w:lastRow="0" w:firstColumn="1" w:lastColumn="0" w:noHBand="0" w:noVBand="1"/>
      </w:tblPr>
      <w:tblGrid>
        <w:gridCol w:w="2407"/>
        <w:gridCol w:w="2833"/>
        <w:gridCol w:w="1982"/>
      </w:tblGrid>
      <w:tr w:rsidR="00A302AC" w:rsidRPr="001609F9" w14:paraId="232C6557" w14:textId="77777777" w:rsidTr="00A302AC">
        <w:trPr>
          <w:cnfStyle w:val="100000000000" w:firstRow="1" w:lastRow="0" w:firstColumn="0" w:lastColumn="0" w:oddVBand="0" w:evenVBand="0" w:oddHBand="0" w:evenHBand="0" w:firstRowFirstColumn="0" w:firstRowLastColumn="0" w:lastRowFirstColumn="0" w:lastRowLastColumn="0"/>
          <w:trHeight w:val="265"/>
        </w:trPr>
        <w:tc>
          <w:tcPr>
            <w:tcW w:w="1666" w:type="pct"/>
            <w:hideMark/>
          </w:tcPr>
          <w:p w14:paraId="1DA4CE56" w14:textId="77777777" w:rsidR="00A302AC" w:rsidRPr="001609F9" w:rsidRDefault="00A302AC" w:rsidP="00EE2FFC">
            <w:pPr>
              <w:pStyle w:val="ECCTableHeaderwhitefont"/>
              <w:rPr>
                <w:b/>
                <w:bCs w:val="0"/>
              </w:rPr>
            </w:pPr>
            <w:r w:rsidRPr="001609F9">
              <w:rPr>
                <w:b/>
                <w:bCs w:val="0"/>
              </w:rPr>
              <w:t>Frequency range</w:t>
            </w:r>
          </w:p>
        </w:tc>
        <w:tc>
          <w:tcPr>
            <w:tcW w:w="1961" w:type="pct"/>
            <w:hideMark/>
          </w:tcPr>
          <w:p w14:paraId="568C8405" w14:textId="77777777" w:rsidR="00A302AC" w:rsidRPr="001609F9" w:rsidRDefault="00A302AC" w:rsidP="00EE2FFC">
            <w:pPr>
              <w:pStyle w:val="ECCTableHeaderwhitefont"/>
              <w:rPr>
                <w:b/>
                <w:bCs w:val="0"/>
              </w:rPr>
            </w:pPr>
            <w:r w:rsidRPr="001609F9">
              <w:rPr>
                <w:b/>
                <w:bCs w:val="0"/>
              </w:rPr>
              <w:t>Peak gain and 3 dB BW</w:t>
            </w:r>
          </w:p>
        </w:tc>
        <w:tc>
          <w:tcPr>
            <w:tcW w:w="1372" w:type="pct"/>
            <w:hideMark/>
          </w:tcPr>
          <w:p w14:paraId="67B1984B" w14:textId="77777777" w:rsidR="00A302AC" w:rsidRPr="001609F9" w:rsidRDefault="00A302AC" w:rsidP="00EE2FFC">
            <w:pPr>
              <w:pStyle w:val="ECCTableHeaderwhitefont"/>
              <w:rPr>
                <w:b/>
                <w:bCs w:val="0"/>
              </w:rPr>
            </w:pPr>
            <w:r w:rsidRPr="001609F9">
              <w:rPr>
                <w:b/>
                <w:bCs w:val="0"/>
              </w:rPr>
              <w:t>Cable loss</w:t>
            </w:r>
          </w:p>
        </w:tc>
      </w:tr>
      <w:tr w:rsidR="00A302AC" w:rsidRPr="001609F9" w14:paraId="59B255FE" w14:textId="77777777" w:rsidTr="00A302AC">
        <w:trPr>
          <w:trHeight w:val="265"/>
        </w:trPr>
        <w:tc>
          <w:tcPr>
            <w:tcW w:w="1666" w:type="pct"/>
            <w:tcBorders>
              <w:top w:val="single" w:sz="4" w:space="0" w:color="D22A23"/>
              <w:left w:val="single" w:sz="4" w:space="0" w:color="D22A23"/>
              <w:bottom w:val="single" w:sz="4" w:space="0" w:color="D22A23"/>
              <w:right w:val="single" w:sz="4" w:space="0" w:color="D22A23"/>
            </w:tcBorders>
            <w:hideMark/>
          </w:tcPr>
          <w:p w14:paraId="79388A40" w14:textId="77777777" w:rsidR="00A302AC" w:rsidRPr="001609F9" w:rsidRDefault="00A302AC" w:rsidP="00F735F3">
            <w:pPr>
              <w:pStyle w:val="ECCTabletext"/>
            </w:pPr>
            <w:r w:rsidRPr="001609F9">
              <w:t>3.4-4.1 GHz</w:t>
            </w:r>
          </w:p>
        </w:tc>
        <w:tc>
          <w:tcPr>
            <w:tcW w:w="1961" w:type="pct"/>
            <w:tcBorders>
              <w:top w:val="single" w:sz="4" w:space="0" w:color="D22A23"/>
              <w:left w:val="single" w:sz="4" w:space="0" w:color="D22A23"/>
              <w:bottom w:val="single" w:sz="4" w:space="0" w:color="D22A23"/>
              <w:right w:val="single" w:sz="4" w:space="0" w:color="D22A23"/>
            </w:tcBorders>
            <w:hideMark/>
          </w:tcPr>
          <w:p w14:paraId="091CBCAE" w14:textId="77777777" w:rsidR="00A302AC" w:rsidRPr="001609F9" w:rsidRDefault="00A302AC" w:rsidP="00F735F3">
            <w:pPr>
              <w:pStyle w:val="ECCTabletext"/>
            </w:pPr>
            <w:r w:rsidRPr="001609F9">
              <w:t>0 dBi, 60° 3 dB-BW</w:t>
            </w:r>
          </w:p>
        </w:tc>
        <w:tc>
          <w:tcPr>
            <w:tcW w:w="1372" w:type="pct"/>
            <w:tcBorders>
              <w:top w:val="single" w:sz="4" w:space="0" w:color="D22A23"/>
              <w:left w:val="single" w:sz="4" w:space="0" w:color="D22A23"/>
              <w:bottom w:val="single" w:sz="4" w:space="0" w:color="D22A23"/>
              <w:right w:val="single" w:sz="4" w:space="0" w:color="D22A23"/>
            </w:tcBorders>
            <w:hideMark/>
          </w:tcPr>
          <w:p w14:paraId="2E7F0367" w14:textId="77777777" w:rsidR="00A302AC" w:rsidRPr="001609F9" w:rsidRDefault="00A302AC" w:rsidP="00F735F3">
            <w:pPr>
              <w:pStyle w:val="ECCTabletext"/>
            </w:pPr>
            <w:r w:rsidRPr="001609F9">
              <w:t>3 dB</w:t>
            </w:r>
          </w:p>
        </w:tc>
      </w:tr>
    </w:tbl>
    <w:p w14:paraId="2999C75E" w14:textId="62A51EC6" w:rsidR="00A302AC" w:rsidRPr="001609F9" w:rsidRDefault="00A302AC" w:rsidP="001C148A">
      <w:pPr>
        <w:jc w:val="center"/>
      </w:pPr>
      <w:r w:rsidRPr="001609F9">
        <w:rPr>
          <w:noProof/>
        </w:rPr>
        <w:drawing>
          <wp:inline distT="0" distB="0" distL="0" distR="0" wp14:anchorId="2752E0F9" wp14:editId="3C147DAE">
            <wp:extent cx="4017010" cy="3009900"/>
            <wp:effectExtent l="0" t="0" r="2540" b="0"/>
            <wp:docPr id="306380519" name="Picture 80"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380519" name="Picture 80" descr="A graph of a function&#10;&#10;Description automatically generated"/>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017010" cy="3009900"/>
                    </a:xfrm>
                    <a:prstGeom prst="rect">
                      <a:avLst/>
                    </a:prstGeom>
                    <a:noFill/>
                    <a:ln>
                      <a:noFill/>
                    </a:ln>
                  </pic:spPr>
                </pic:pic>
              </a:graphicData>
            </a:graphic>
          </wp:inline>
        </w:drawing>
      </w:r>
    </w:p>
    <w:p w14:paraId="0B822FAD" w14:textId="77777777" w:rsidR="00A302AC" w:rsidRPr="001609F9" w:rsidRDefault="00A302AC" w:rsidP="001C148A">
      <w:pPr>
        <w:pStyle w:val="Caption"/>
      </w:pPr>
      <w:r w:rsidRPr="001609F9">
        <w:t xml:space="preserve">Figure </w:t>
      </w:r>
      <w:r w:rsidRPr="001609F9">
        <w:fldChar w:fldCharType="begin"/>
      </w:r>
      <w:r w:rsidRPr="001609F9">
        <w:instrText xml:space="preserve"> SEQ Figure \* ARABIC </w:instrText>
      </w:r>
      <w:r w:rsidRPr="001609F9">
        <w:fldChar w:fldCharType="separate"/>
      </w:r>
      <w:r w:rsidRPr="001609F9">
        <w:t>176</w:t>
      </w:r>
      <w:r w:rsidRPr="001609F9">
        <w:fldChar w:fldCharType="end"/>
      </w:r>
      <w:r w:rsidRPr="001609F9">
        <w:t>: RA receiver gain</w:t>
      </w:r>
    </w:p>
    <w:p w14:paraId="1C6BC11D" w14:textId="77777777" w:rsidR="00A302AC" w:rsidRPr="001609F9" w:rsidRDefault="00A302AC" w:rsidP="006D7640">
      <w:pPr>
        <w:pStyle w:val="ECCAnnexheading3"/>
        <w:rPr>
          <w:rFonts w:eastAsia="Batang"/>
        </w:rPr>
      </w:pPr>
      <w:r w:rsidRPr="001609F9">
        <w:rPr>
          <w:rFonts w:eastAsia="Calibri"/>
        </w:rPr>
        <w:t xml:space="preserve"> </w:t>
      </w:r>
      <w:bookmarkStart w:id="912" w:name="_Toc169078868"/>
      <w:r w:rsidRPr="001609F9">
        <w:rPr>
          <w:rFonts w:eastAsia="Calibri"/>
        </w:rPr>
        <w:t>Inter</w:t>
      </w:r>
      <w:r w:rsidRPr="001609F9">
        <w:t>ference tolerance threshold</w:t>
      </w:r>
      <w:bookmarkEnd w:id="912"/>
    </w:p>
    <w:p w14:paraId="6CDC3107" w14:textId="77777777" w:rsidR="00A302AC" w:rsidRPr="001609F9" w:rsidRDefault="00A302AC" w:rsidP="00A302AC">
      <w:r w:rsidRPr="001609F9">
        <w:t>The breakpoints of different altimeter models for 3.4-3.7 GHz and 3.7-3.8 GHz band are provided with two altitudes, 200 feet and 1000 feet.</w:t>
      </w:r>
    </w:p>
    <w:p w14:paraId="5651BBEC" w14:textId="77777777" w:rsidR="00A302AC" w:rsidRPr="001609F9" w:rsidRDefault="00A302AC" w:rsidP="00F735F3">
      <w:pPr>
        <w:pStyle w:val="Caption"/>
      </w:pPr>
      <w:r w:rsidRPr="001609F9">
        <w:t xml:space="preserve">Table </w:t>
      </w:r>
      <w:r w:rsidRPr="001609F9">
        <w:fldChar w:fldCharType="begin"/>
      </w:r>
      <w:r w:rsidRPr="001609F9">
        <w:instrText xml:space="preserve"> SEQ Table \* ARABIC </w:instrText>
      </w:r>
      <w:r w:rsidRPr="001609F9">
        <w:fldChar w:fldCharType="separate"/>
      </w:r>
      <w:r w:rsidRPr="001609F9">
        <w:t>122</w:t>
      </w:r>
      <w:r w:rsidRPr="001609F9">
        <w:fldChar w:fldCharType="end"/>
      </w:r>
      <w:r w:rsidRPr="001609F9">
        <w:t>: UC 1 breakpoints between 3.4-3.8 GHz at 200 feet AGL in dBm/MHz</w:t>
      </w:r>
    </w:p>
    <w:tbl>
      <w:tblPr>
        <w:tblStyle w:val="ECCTable-redheader3"/>
        <w:tblW w:w="5000" w:type="pct"/>
        <w:tblInd w:w="0" w:type="dxa"/>
        <w:tblLook w:val="04A0" w:firstRow="1" w:lastRow="0" w:firstColumn="1" w:lastColumn="0" w:noHBand="0" w:noVBand="1"/>
      </w:tblPr>
      <w:tblGrid>
        <w:gridCol w:w="1129"/>
        <w:gridCol w:w="3403"/>
        <w:gridCol w:w="3260"/>
        <w:gridCol w:w="1837"/>
      </w:tblGrid>
      <w:tr w:rsidR="00A302AC" w:rsidRPr="001609F9" w14:paraId="5981A16F" w14:textId="77777777" w:rsidTr="00A302AC">
        <w:trPr>
          <w:cnfStyle w:val="100000000000" w:firstRow="1" w:lastRow="0" w:firstColumn="0" w:lastColumn="0" w:oddVBand="0" w:evenVBand="0" w:oddHBand="0" w:evenHBand="0" w:firstRowFirstColumn="0" w:firstRowLastColumn="0" w:lastRowFirstColumn="0" w:lastRowLastColumn="0"/>
          <w:trHeight w:val="265"/>
        </w:trPr>
        <w:tc>
          <w:tcPr>
            <w:tcW w:w="586" w:type="pct"/>
            <w:hideMark/>
          </w:tcPr>
          <w:p w14:paraId="18A3399C" w14:textId="77777777" w:rsidR="00A302AC" w:rsidRPr="001609F9" w:rsidRDefault="00A302AC" w:rsidP="00C354F6">
            <w:pPr>
              <w:pStyle w:val="ECCTableHeaderwhitefont"/>
              <w:rPr>
                <w:b/>
                <w:bCs w:val="0"/>
              </w:rPr>
            </w:pPr>
            <w:r w:rsidRPr="001609F9">
              <w:rPr>
                <w:b/>
                <w:bCs w:val="0"/>
              </w:rPr>
              <w:t>Altimeter model</w:t>
            </w:r>
          </w:p>
        </w:tc>
        <w:tc>
          <w:tcPr>
            <w:tcW w:w="1767" w:type="pct"/>
            <w:hideMark/>
          </w:tcPr>
          <w:p w14:paraId="48E5C63A" w14:textId="77777777" w:rsidR="00A302AC" w:rsidRPr="001609F9" w:rsidRDefault="00A302AC" w:rsidP="00C354F6">
            <w:pPr>
              <w:pStyle w:val="ECCTableHeaderwhitefont"/>
              <w:rPr>
                <w:b/>
                <w:bCs w:val="0"/>
              </w:rPr>
            </w:pPr>
            <w:r w:rsidRPr="001609F9">
              <w:rPr>
                <w:b/>
                <w:bCs w:val="0"/>
              </w:rPr>
              <w:t>3.4-3.7 GHz</w:t>
            </w:r>
          </w:p>
        </w:tc>
        <w:tc>
          <w:tcPr>
            <w:tcW w:w="1693" w:type="pct"/>
            <w:hideMark/>
          </w:tcPr>
          <w:p w14:paraId="31F26D85" w14:textId="77777777" w:rsidR="00A302AC" w:rsidRPr="001609F9" w:rsidRDefault="00A302AC" w:rsidP="00C354F6">
            <w:pPr>
              <w:pStyle w:val="ECCTableHeaderwhitefont"/>
              <w:rPr>
                <w:b/>
                <w:bCs w:val="0"/>
              </w:rPr>
            </w:pPr>
            <w:r w:rsidRPr="001609F9">
              <w:rPr>
                <w:b/>
                <w:bCs w:val="0"/>
              </w:rPr>
              <w:t>3.7-3.8 GHz</w:t>
            </w:r>
          </w:p>
        </w:tc>
        <w:tc>
          <w:tcPr>
            <w:tcW w:w="954" w:type="pct"/>
            <w:hideMark/>
          </w:tcPr>
          <w:p w14:paraId="3C6067F9" w14:textId="77777777" w:rsidR="00A302AC" w:rsidRPr="001609F9" w:rsidRDefault="00A302AC" w:rsidP="00C354F6">
            <w:pPr>
              <w:pStyle w:val="ECCTableHeaderwhitefont"/>
              <w:rPr>
                <w:b/>
                <w:bCs w:val="0"/>
              </w:rPr>
            </w:pPr>
            <w:r w:rsidRPr="001609F9">
              <w:rPr>
                <w:b/>
                <w:bCs w:val="0"/>
              </w:rPr>
              <w:t>Source</w:t>
            </w:r>
          </w:p>
        </w:tc>
      </w:tr>
      <w:tr w:rsidR="00A302AC" w:rsidRPr="001609F9" w14:paraId="072DAE69" w14:textId="77777777" w:rsidTr="00A302AC">
        <w:trPr>
          <w:trHeight w:val="265"/>
        </w:trPr>
        <w:tc>
          <w:tcPr>
            <w:tcW w:w="586" w:type="pct"/>
            <w:tcBorders>
              <w:top w:val="single" w:sz="4" w:space="0" w:color="D22A23"/>
              <w:left w:val="single" w:sz="4" w:space="0" w:color="D22A23"/>
              <w:bottom w:val="single" w:sz="4" w:space="0" w:color="D22A23"/>
              <w:right w:val="single" w:sz="4" w:space="0" w:color="D22A23"/>
            </w:tcBorders>
            <w:hideMark/>
          </w:tcPr>
          <w:p w14:paraId="5D1B0154" w14:textId="77777777" w:rsidR="00A302AC" w:rsidRPr="001609F9" w:rsidRDefault="00A302AC" w:rsidP="00F735F3">
            <w:pPr>
              <w:pStyle w:val="ECCTabletext"/>
              <w:keepNext w:val="0"/>
              <w:widowControl w:val="0"/>
            </w:pPr>
            <w:r w:rsidRPr="001609F9">
              <w:t>F</w:t>
            </w:r>
          </w:p>
        </w:tc>
        <w:tc>
          <w:tcPr>
            <w:tcW w:w="1767" w:type="pct"/>
            <w:tcBorders>
              <w:top w:val="single" w:sz="4" w:space="0" w:color="D22A23"/>
              <w:left w:val="single" w:sz="4" w:space="0" w:color="D22A23"/>
              <w:bottom w:val="single" w:sz="4" w:space="0" w:color="D22A23"/>
              <w:right w:val="single" w:sz="4" w:space="0" w:color="D22A23"/>
            </w:tcBorders>
            <w:hideMark/>
          </w:tcPr>
          <w:p w14:paraId="700EE3D5" w14:textId="77777777" w:rsidR="00A302AC" w:rsidRPr="001609F9" w:rsidRDefault="00A302AC" w:rsidP="00F735F3">
            <w:pPr>
              <w:pStyle w:val="ECCTabletext"/>
              <w:keepNext w:val="0"/>
              <w:widowControl w:val="0"/>
            </w:pPr>
            <w:r w:rsidRPr="001609F9">
              <w:t>-21</w:t>
            </w:r>
          </w:p>
          <w:p w14:paraId="064746F0" w14:textId="77777777" w:rsidR="00A302AC" w:rsidRPr="001609F9" w:rsidRDefault="00A302AC" w:rsidP="00F735F3">
            <w:pPr>
              <w:pStyle w:val="ECCTabletext"/>
              <w:keepNext w:val="0"/>
              <w:widowControl w:val="0"/>
            </w:pPr>
            <w:r w:rsidRPr="001609F9">
              <w:t>(3.4 GHz Worst case sample)</w:t>
            </w:r>
          </w:p>
        </w:tc>
        <w:tc>
          <w:tcPr>
            <w:tcW w:w="1693" w:type="pct"/>
            <w:tcBorders>
              <w:top w:val="single" w:sz="4" w:space="0" w:color="D22A23"/>
              <w:left w:val="single" w:sz="4" w:space="0" w:color="D22A23"/>
              <w:bottom w:val="single" w:sz="4" w:space="0" w:color="D22A23"/>
              <w:right w:val="single" w:sz="4" w:space="0" w:color="D22A23"/>
            </w:tcBorders>
            <w:hideMark/>
          </w:tcPr>
          <w:p w14:paraId="77790FAB" w14:textId="77777777" w:rsidR="00A302AC" w:rsidRPr="001609F9" w:rsidRDefault="00A302AC" w:rsidP="00F735F3">
            <w:pPr>
              <w:pStyle w:val="ECCTabletext"/>
              <w:keepNext w:val="0"/>
              <w:widowControl w:val="0"/>
            </w:pPr>
            <w:r w:rsidRPr="001609F9">
              <w:t>-30</w:t>
            </w:r>
          </w:p>
          <w:p w14:paraId="7A5B12F2" w14:textId="77777777" w:rsidR="00A302AC" w:rsidRPr="001609F9" w:rsidRDefault="00A302AC" w:rsidP="00F735F3">
            <w:pPr>
              <w:pStyle w:val="ECCTabletext"/>
              <w:keepNext w:val="0"/>
              <w:widowControl w:val="0"/>
            </w:pPr>
            <w:r w:rsidRPr="001609F9">
              <w:t>(3.8 GHz Worst case sample)</w:t>
            </w:r>
          </w:p>
        </w:tc>
        <w:tc>
          <w:tcPr>
            <w:tcW w:w="954" w:type="pct"/>
            <w:tcBorders>
              <w:top w:val="single" w:sz="4" w:space="0" w:color="D22A23"/>
              <w:left w:val="single" w:sz="4" w:space="0" w:color="D22A23"/>
              <w:bottom w:val="single" w:sz="4" w:space="0" w:color="D22A23"/>
              <w:right w:val="single" w:sz="4" w:space="0" w:color="D22A23"/>
            </w:tcBorders>
            <w:hideMark/>
          </w:tcPr>
          <w:p w14:paraId="12F2C9A0" w14:textId="77777777" w:rsidR="00A302AC" w:rsidRPr="001609F9" w:rsidRDefault="00A302AC" w:rsidP="00F735F3">
            <w:pPr>
              <w:pStyle w:val="ECCTabletext"/>
              <w:keepNext w:val="0"/>
              <w:widowControl w:val="0"/>
            </w:pPr>
            <w:r w:rsidRPr="001609F9">
              <w:t>AVSI Report Vol 3 Figure 9-9</w:t>
            </w:r>
          </w:p>
        </w:tc>
      </w:tr>
      <w:tr w:rsidR="00A302AC" w:rsidRPr="001609F9" w14:paraId="1D033D96" w14:textId="77777777" w:rsidTr="00A302AC">
        <w:trPr>
          <w:trHeight w:val="265"/>
        </w:trPr>
        <w:tc>
          <w:tcPr>
            <w:tcW w:w="586" w:type="pct"/>
            <w:tcBorders>
              <w:top w:val="single" w:sz="4" w:space="0" w:color="D22A23"/>
              <w:left w:val="single" w:sz="4" w:space="0" w:color="D22A23"/>
              <w:bottom w:val="single" w:sz="4" w:space="0" w:color="D22A23"/>
              <w:right w:val="single" w:sz="4" w:space="0" w:color="D22A23"/>
            </w:tcBorders>
            <w:hideMark/>
          </w:tcPr>
          <w:p w14:paraId="7E8896DB" w14:textId="77777777" w:rsidR="00A302AC" w:rsidRPr="001609F9" w:rsidRDefault="00A302AC" w:rsidP="00F735F3">
            <w:pPr>
              <w:pStyle w:val="ECCTabletext"/>
              <w:keepNext w:val="0"/>
              <w:widowControl w:val="0"/>
            </w:pPr>
            <w:r w:rsidRPr="001609F9">
              <w:t>L</w:t>
            </w:r>
          </w:p>
        </w:tc>
        <w:tc>
          <w:tcPr>
            <w:tcW w:w="1767" w:type="pct"/>
            <w:tcBorders>
              <w:top w:val="single" w:sz="4" w:space="0" w:color="D22A23"/>
              <w:left w:val="single" w:sz="4" w:space="0" w:color="D22A23"/>
              <w:bottom w:val="single" w:sz="4" w:space="0" w:color="D22A23"/>
              <w:right w:val="single" w:sz="4" w:space="0" w:color="D22A23"/>
            </w:tcBorders>
            <w:hideMark/>
          </w:tcPr>
          <w:p w14:paraId="59104FE9" w14:textId="77777777" w:rsidR="00A302AC" w:rsidRPr="001609F9" w:rsidRDefault="00A302AC" w:rsidP="00F735F3">
            <w:pPr>
              <w:pStyle w:val="ECCTabletext"/>
              <w:keepNext w:val="0"/>
              <w:widowControl w:val="0"/>
            </w:pPr>
            <w:r w:rsidRPr="001609F9">
              <w:t>NB</w:t>
            </w:r>
            <w:r w:rsidRPr="001609F9">
              <w:br/>
              <w:t>(&gt; 0)</w:t>
            </w:r>
          </w:p>
          <w:p w14:paraId="61D67D54" w14:textId="77777777" w:rsidR="00A302AC" w:rsidRPr="001609F9" w:rsidRDefault="00A302AC" w:rsidP="00F735F3">
            <w:pPr>
              <w:pStyle w:val="ECCTabletext"/>
              <w:keepNext w:val="0"/>
              <w:widowControl w:val="0"/>
            </w:pPr>
            <w:r w:rsidRPr="001609F9">
              <w:t xml:space="preserve">(For 3700 MHz Percentile Criterion </w:t>
            </w:r>
            <w:r w:rsidRPr="001609F9">
              <w:lastRenderedPageBreak/>
              <w:t>&gt;2% Error)</w:t>
            </w:r>
          </w:p>
        </w:tc>
        <w:tc>
          <w:tcPr>
            <w:tcW w:w="1693" w:type="pct"/>
            <w:tcBorders>
              <w:top w:val="single" w:sz="4" w:space="0" w:color="D22A23"/>
              <w:left w:val="single" w:sz="4" w:space="0" w:color="D22A23"/>
              <w:bottom w:val="single" w:sz="4" w:space="0" w:color="D22A23"/>
              <w:right w:val="single" w:sz="4" w:space="0" w:color="D22A23"/>
            </w:tcBorders>
            <w:hideMark/>
          </w:tcPr>
          <w:p w14:paraId="7C92D7A1" w14:textId="77777777" w:rsidR="00A302AC" w:rsidRPr="001609F9" w:rsidRDefault="00A302AC" w:rsidP="00F735F3">
            <w:pPr>
              <w:pStyle w:val="ECCTabletext"/>
              <w:keepNext w:val="0"/>
              <w:widowControl w:val="0"/>
            </w:pPr>
            <w:r w:rsidRPr="001609F9">
              <w:lastRenderedPageBreak/>
              <w:t>NB</w:t>
            </w:r>
            <w:r w:rsidRPr="001609F9">
              <w:br/>
              <w:t>(&gt; 0)</w:t>
            </w:r>
          </w:p>
          <w:p w14:paraId="28672CB5" w14:textId="77777777" w:rsidR="00A302AC" w:rsidRPr="001609F9" w:rsidRDefault="00A302AC" w:rsidP="00F735F3">
            <w:pPr>
              <w:pStyle w:val="ECCTabletext"/>
              <w:keepNext w:val="0"/>
              <w:widowControl w:val="0"/>
            </w:pPr>
            <w:r w:rsidRPr="001609F9">
              <w:t xml:space="preserve">(For 3750 MHz Percentile </w:t>
            </w:r>
            <w:r w:rsidRPr="001609F9">
              <w:lastRenderedPageBreak/>
              <w:t>Criterion &gt;2% Error)</w:t>
            </w:r>
          </w:p>
        </w:tc>
        <w:tc>
          <w:tcPr>
            <w:tcW w:w="954" w:type="pct"/>
            <w:tcBorders>
              <w:top w:val="single" w:sz="4" w:space="0" w:color="D22A23"/>
              <w:left w:val="single" w:sz="4" w:space="0" w:color="D22A23"/>
              <w:bottom w:val="single" w:sz="4" w:space="0" w:color="D22A23"/>
              <w:right w:val="single" w:sz="4" w:space="0" w:color="D22A23"/>
            </w:tcBorders>
            <w:hideMark/>
          </w:tcPr>
          <w:p w14:paraId="192AE0EA" w14:textId="77777777" w:rsidR="00A302AC" w:rsidRPr="001609F9" w:rsidRDefault="00A302AC" w:rsidP="00F735F3">
            <w:pPr>
              <w:pStyle w:val="ECCTabletext"/>
              <w:keepNext w:val="0"/>
              <w:widowControl w:val="0"/>
            </w:pPr>
            <w:r w:rsidRPr="001609F9">
              <w:lastRenderedPageBreak/>
              <w:t>AVSI Report Vol 3 Table 8-8</w:t>
            </w:r>
          </w:p>
        </w:tc>
      </w:tr>
      <w:tr w:rsidR="00A302AC" w:rsidRPr="001609F9" w14:paraId="06F7B8D2" w14:textId="77777777" w:rsidTr="00A302AC">
        <w:trPr>
          <w:trHeight w:val="265"/>
        </w:trPr>
        <w:tc>
          <w:tcPr>
            <w:tcW w:w="586" w:type="pct"/>
            <w:tcBorders>
              <w:top w:val="single" w:sz="4" w:space="0" w:color="D22A23"/>
              <w:left w:val="single" w:sz="4" w:space="0" w:color="D22A23"/>
              <w:bottom w:val="single" w:sz="4" w:space="0" w:color="D22A23"/>
              <w:right w:val="single" w:sz="4" w:space="0" w:color="D22A23"/>
            </w:tcBorders>
            <w:hideMark/>
          </w:tcPr>
          <w:p w14:paraId="205E6F66" w14:textId="77777777" w:rsidR="00A302AC" w:rsidRPr="001609F9" w:rsidRDefault="00A302AC" w:rsidP="00F735F3">
            <w:pPr>
              <w:pStyle w:val="ECCTabletext"/>
              <w:keepNext w:val="0"/>
              <w:widowControl w:val="0"/>
            </w:pPr>
            <w:r w:rsidRPr="001609F9">
              <w:t>T</w:t>
            </w:r>
          </w:p>
        </w:tc>
        <w:tc>
          <w:tcPr>
            <w:tcW w:w="1767" w:type="pct"/>
            <w:tcBorders>
              <w:top w:val="single" w:sz="4" w:space="0" w:color="D22A23"/>
              <w:left w:val="single" w:sz="4" w:space="0" w:color="D22A23"/>
              <w:bottom w:val="single" w:sz="4" w:space="0" w:color="D22A23"/>
              <w:right w:val="single" w:sz="4" w:space="0" w:color="D22A23"/>
            </w:tcBorders>
            <w:hideMark/>
          </w:tcPr>
          <w:p w14:paraId="61E44F9B" w14:textId="77777777" w:rsidR="00A302AC" w:rsidRPr="001609F9" w:rsidRDefault="00A302AC" w:rsidP="00F735F3">
            <w:pPr>
              <w:pStyle w:val="ECCTabletext"/>
              <w:keepNext w:val="0"/>
              <w:widowControl w:val="0"/>
            </w:pPr>
            <w:r w:rsidRPr="001609F9">
              <w:t>NB</w:t>
            </w:r>
            <w:r w:rsidRPr="001609F9">
              <w:br/>
              <w:t>(&gt; -21.2)</w:t>
            </w:r>
          </w:p>
          <w:p w14:paraId="0ECEC5F4" w14:textId="77777777" w:rsidR="00A302AC" w:rsidRPr="001609F9" w:rsidRDefault="00A302AC" w:rsidP="00F735F3">
            <w:pPr>
              <w:pStyle w:val="ECCTabletext"/>
              <w:keepNext w:val="0"/>
              <w:widowControl w:val="0"/>
            </w:pPr>
            <w:r w:rsidRPr="001609F9">
              <w:t>(For 3650 MHz Percentile Criterion &gt;2% Error)</w:t>
            </w:r>
          </w:p>
        </w:tc>
        <w:tc>
          <w:tcPr>
            <w:tcW w:w="1693" w:type="pct"/>
            <w:tcBorders>
              <w:top w:val="single" w:sz="4" w:space="0" w:color="D22A23"/>
              <w:left w:val="single" w:sz="4" w:space="0" w:color="D22A23"/>
              <w:bottom w:val="single" w:sz="4" w:space="0" w:color="D22A23"/>
              <w:right w:val="single" w:sz="4" w:space="0" w:color="D22A23"/>
            </w:tcBorders>
            <w:hideMark/>
          </w:tcPr>
          <w:p w14:paraId="2D8CD08C" w14:textId="77777777" w:rsidR="00A302AC" w:rsidRPr="001609F9" w:rsidRDefault="00A302AC" w:rsidP="00F735F3">
            <w:pPr>
              <w:pStyle w:val="ECCTabletext"/>
              <w:keepNext w:val="0"/>
              <w:widowControl w:val="0"/>
            </w:pPr>
            <w:r w:rsidRPr="001609F9">
              <w:t>NB</w:t>
            </w:r>
            <w:r w:rsidRPr="001609F9">
              <w:br/>
              <w:t>(&gt; -21.0)</w:t>
            </w:r>
          </w:p>
          <w:p w14:paraId="0E295976" w14:textId="77777777" w:rsidR="00A302AC" w:rsidRPr="001609F9" w:rsidRDefault="00A302AC" w:rsidP="00F735F3">
            <w:pPr>
              <w:pStyle w:val="ECCTabletext"/>
              <w:keepNext w:val="0"/>
              <w:widowControl w:val="0"/>
            </w:pPr>
            <w:r w:rsidRPr="001609F9">
              <w:t>(For 3750 MHz Percentile Criterion &gt;2% Error)</w:t>
            </w:r>
          </w:p>
        </w:tc>
        <w:tc>
          <w:tcPr>
            <w:tcW w:w="954" w:type="pct"/>
            <w:tcBorders>
              <w:top w:val="single" w:sz="4" w:space="0" w:color="D22A23"/>
              <w:left w:val="single" w:sz="4" w:space="0" w:color="D22A23"/>
              <w:bottom w:val="single" w:sz="4" w:space="0" w:color="D22A23"/>
              <w:right w:val="single" w:sz="4" w:space="0" w:color="D22A23"/>
            </w:tcBorders>
            <w:hideMark/>
          </w:tcPr>
          <w:p w14:paraId="6359CC19" w14:textId="77777777" w:rsidR="00A302AC" w:rsidRPr="001609F9" w:rsidRDefault="00A302AC" w:rsidP="00F735F3">
            <w:pPr>
              <w:pStyle w:val="ECCTabletext"/>
              <w:keepNext w:val="0"/>
              <w:widowControl w:val="0"/>
            </w:pPr>
            <w:r w:rsidRPr="001609F9">
              <w:t>AVSI Report Vol 3 Table 6-6</w:t>
            </w:r>
          </w:p>
        </w:tc>
      </w:tr>
      <w:tr w:rsidR="00A302AC" w:rsidRPr="001609F9" w14:paraId="3D655A55" w14:textId="77777777" w:rsidTr="00A302AC">
        <w:trPr>
          <w:trHeight w:val="265"/>
        </w:trPr>
        <w:tc>
          <w:tcPr>
            <w:tcW w:w="586" w:type="pct"/>
            <w:tcBorders>
              <w:top w:val="single" w:sz="4" w:space="0" w:color="D22A23"/>
              <w:left w:val="single" w:sz="4" w:space="0" w:color="D22A23"/>
              <w:bottom w:val="single" w:sz="4" w:space="0" w:color="D22A23"/>
              <w:right w:val="single" w:sz="4" w:space="0" w:color="D22A23"/>
            </w:tcBorders>
            <w:hideMark/>
          </w:tcPr>
          <w:p w14:paraId="687A0CAE" w14:textId="77777777" w:rsidR="00A302AC" w:rsidRPr="001609F9" w:rsidRDefault="00A302AC" w:rsidP="00F735F3">
            <w:pPr>
              <w:pStyle w:val="ECCTabletext"/>
              <w:keepNext w:val="0"/>
              <w:widowControl w:val="0"/>
            </w:pPr>
            <w:r w:rsidRPr="001609F9">
              <w:t>X</w:t>
            </w:r>
          </w:p>
        </w:tc>
        <w:tc>
          <w:tcPr>
            <w:tcW w:w="1767" w:type="pct"/>
            <w:tcBorders>
              <w:top w:val="single" w:sz="4" w:space="0" w:color="D22A23"/>
              <w:left w:val="single" w:sz="4" w:space="0" w:color="D22A23"/>
              <w:bottom w:val="single" w:sz="4" w:space="0" w:color="D22A23"/>
              <w:right w:val="single" w:sz="4" w:space="0" w:color="D22A23"/>
            </w:tcBorders>
            <w:hideMark/>
          </w:tcPr>
          <w:p w14:paraId="2D45587D" w14:textId="77777777" w:rsidR="00A302AC" w:rsidRPr="001609F9" w:rsidRDefault="00A302AC" w:rsidP="00F735F3">
            <w:pPr>
              <w:pStyle w:val="ECCTabletext"/>
              <w:keepNext w:val="0"/>
              <w:widowControl w:val="0"/>
            </w:pPr>
            <w:r w:rsidRPr="001609F9">
              <w:t>NB</w:t>
            </w:r>
            <w:r w:rsidRPr="001609F9">
              <w:br/>
              <w:t>(&gt; -20)</w:t>
            </w:r>
          </w:p>
          <w:p w14:paraId="58606EC1" w14:textId="77777777" w:rsidR="00A302AC" w:rsidRPr="001609F9" w:rsidRDefault="00A302AC" w:rsidP="00F735F3">
            <w:pPr>
              <w:pStyle w:val="ECCTabletext"/>
              <w:keepNext w:val="0"/>
              <w:widowControl w:val="0"/>
            </w:pPr>
            <w:r w:rsidRPr="001609F9">
              <w:t>(For 3650 MHz Percentile Criterion &gt;2% Error)</w:t>
            </w:r>
          </w:p>
        </w:tc>
        <w:tc>
          <w:tcPr>
            <w:tcW w:w="1693" w:type="pct"/>
            <w:tcBorders>
              <w:top w:val="single" w:sz="4" w:space="0" w:color="D22A23"/>
              <w:left w:val="single" w:sz="4" w:space="0" w:color="D22A23"/>
              <w:bottom w:val="single" w:sz="4" w:space="0" w:color="D22A23"/>
              <w:right w:val="single" w:sz="4" w:space="0" w:color="D22A23"/>
            </w:tcBorders>
            <w:hideMark/>
          </w:tcPr>
          <w:p w14:paraId="0685B690" w14:textId="77777777" w:rsidR="00A302AC" w:rsidRPr="001609F9" w:rsidRDefault="00A302AC" w:rsidP="00F735F3">
            <w:pPr>
              <w:pStyle w:val="ECCTabletext"/>
              <w:keepNext w:val="0"/>
              <w:widowControl w:val="0"/>
            </w:pPr>
            <w:r w:rsidRPr="001609F9">
              <w:t>NB</w:t>
            </w:r>
          </w:p>
          <w:p w14:paraId="52B95AA0" w14:textId="77777777" w:rsidR="00A302AC" w:rsidRPr="001609F9" w:rsidRDefault="00A302AC" w:rsidP="00F735F3">
            <w:pPr>
              <w:pStyle w:val="ECCTabletext"/>
              <w:keepNext w:val="0"/>
              <w:widowControl w:val="0"/>
            </w:pPr>
            <w:r w:rsidRPr="001609F9">
              <w:t>(&gt; -20)</w:t>
            </w:r>
          </w:p>
          <w:p w14:paraId="2BD67B53" w14:textId="77777777" w:rsidR="00A302AC" w:rsidRPr="001609F9" w:rsidRDefault="00A302AC" w:rsidP="00F735F3">
            <w:pPr>
              <w:pStyle w:val="ECCTabletext"/>
              <w:keepNext w:val="0"/>
              <w:widowControl w:val="0"/>
            </w:pPr>
            <w:r w:rsidRPr="001609F9">
              <w:t xml:space="preserve">(For 3750 MHz Percentile Criterion &gt;2% Error) </w:t>
            </w:r>
          </w:p>
        </w:tc>
        <w:tc>
          <w:tcPr>
            <w:tcW w:w="954" w:type="pct"/>
            <w:tcBorders>
              <w:top w:val="single" w:sz="4" w:space="0" w:color="D22A23"/>
              <w:left w:val="single" w:sz="4" w:space="0" w:color="D22A23"/>
              <w:bottom w:val="single" w:sz="4" w:space="0" w:color="D22A23"/>
              <w:right w:val="single" w:sz="4" w:space="0" w:color="D22A23"/>
            </w:tcBorders>
            <w:hideMark/>
          </w:tcPr>
          <w:p w14:paraId="5E45F8C4" w14:textId="77777777" w:rsidR="00A302AC" w:rsidRPr="001609F9" w:rsidRDefault="00A302AC" w:rsidP="00F735F3">
            <w:pPr>
              <w:pStyle w:val="ECCTabletext"/>
              <w:keepNext w:val="0"/>
              <w:widowControl w:val="0"/>
            </w:pPr>
            <w:r w:rsidRPr="001609F9">
              <w:t>AVSI Report Vol 3 Table 8-10</w:t>
            </w:r>
          </w:p>
        </w:tc>
      </w:tr>
      <w:tr w:rsidR="00A302AC" w:rsidRPr="001609F9" w14:paraId="5547226B" w14:textId="77777777" w:rsidTr="00A302AC">
        <w:trPr>
          <w:trHeight w:val="265"/>
        </w:trPr>
        <w:tc>
          <w:tcPr>
            <w:tcW w:w="586" w:type="pct"/>
            <w:tcBorders>
              <w:top w:val="single" w:sz="4" w:space="0" w:color="D22A23"/>
              <w:left w:val="single" w:sz="4" w:space="0" w:color="D22A23"/>
              <w:bottom w:val="single" w:sz="4" w:space="0" w:color="D22A23"/>
              <w:right w:val="single" w:sz="4" w:space="0" w:color="D22A23"/>
            </w:tcBorders>
            <w:hideMark/>
          </w:tcPr>
          <w:p w14:paraId="744754A1" w14:textId="77777777" w:rsidR="00A302AC" w:rsidRPr="001609F9" w:rsidRDefault="00A302AC" w:rsidP="00F735F3">
            <w:pPr>
              <w:pStyle w:val="ECCTabletext"/>
              <w:keepNext w:val="0"/>
              <w:widowControl w:val="0"/>
            </w:pPr>
            <w:r w:rsidRPr="001609F9">
              <w:t>U</w:t>
            </w:r>
          </w:p>
        </w:tc>
        <w:tc>
          <w:tcPr>
            <w:tcW w:w="1767" w:type="pct"/>
            <w:tcBorders>
              <w:top w:val="single" w:sz="4" w:space="0" w:color="D22A23"/>
              <w:left w:val="single" w:sz="4" w:space="0" w:color="D22A23"/>
              <w:bottom w:val="single" w:sz="4" w:space="0" w:color="D22A23"/>
              <w:right w:val="single" w:sz="4" w:space="0" w:color="D22A23"/>
            </w:tcBorders>
            <w:hideMark/>
          </w:tcPr>
          <w:p w14:paraId="6F8697F3" w14:textId="77777777" w:rsidR="00A302AC" w:rsidRPr="001609F9" w:rsidRDefault="00A302AC" w:rsidP="00F735F3">
            <w:pPr>
              <w:pStyle w:val="ECCTabletext"/>
              <w:keepNext w:val="0"/>
              <w:widowControl w:val="0"/>
            </w:pPr>
            <w:r w:rsidRPr="001609F9">
              <w:t>NB</w:t>
            </w:r>
            <w:r w:rsidRPr="001609F9">
              <w:br/>
              <w:t>(&gt; -21.2)</w:t>
            </w:r>
          </w:p>
          <w:p w14:paraId="19804209" w14:textId="77777777" w:rsidR="00A302AC" w:rsidRPr="001609F9" w:rsidRDefault="00A302AC" w:rsidP="00F735F3">
            <w:pPr>
              <w:pStyle w:val="ECCTabletext"/>
              <w:keepNext w:val="0"/>
              <w:widowControl w:val="0"/>
            </w:pPr>
            <w:r w:rsidRPr="001609F9">
              <w:t>(For 3650 MHz NCD Criterion)</w:t>
            </w:r>
          </w:p>
        </w:tc>
        <w:tc>
          <w:tcPr>
            <w:tcW w:w="1693" w:type="pct"/>
            <w:tcBorders>
              <w:top w:val="single" w:sz="4" w:space="0" w:color="D22A23"/>
              <w:left w:val="single" w:sz="4" w:space="0" w:color="D22A23"/>
              <w:bottom w:val="single" w:sz="4" w:space="0" w:color="D22A23"/>
              <w:right w:val="single" w:sz="4" w:space="0" w:color="D22A23"/>
            </w:tcBorders>
            <w:hideMark/>
          </w:tcPr>
          <w:p w14:paraId="68721761" w14:textId="77777777" w:rsidR="00A302AC" w:rsidRPr="001609F9" w:rsidRDefault="00A302AC" w:rsidP="00F735F3">
            <w:pPr>
              <w:pStyle w:val="ECCTabletext"/>
              <w:keepNext w:val="0"/>
              <w:widowControl w:val="0"/>
            </w:pPr>
            <w:r w:rsidRPr="001609F9">
              <w:t>NB</w:t>
            </w:r>
            <w:r w:rsidRPr="001609F9">
              <w:br/>
              <w:t>(&gt; -21.0)</w:t>
            </w:r>
          </w:p>
          <w:p w14:paraId="7BF7C258" w14:textId="77777777" w:rsidR="00A302AC" w:rsidRPr="001609F9" w:rsidRDefault="00A302AC" w:rsidP="00F735F3">
            <w:pPr>
              <w:pStyle w:val="ECCTabletext"/>
              <w:keepNext w:val="0"/>
              <w:widowControl w:val="0"/>
            </w:pPr>
            <w:r w:rsidRPr="001609F9">
              <w:t>(For 3750 MHz NCD Criterion)</w:t>
            </w:r>
          </w:p>
        </w:tc>
        <w:tc>
          <w:tcPr>
            <w:tcW w:w="954" w:type="pct"/>
            <w:tcBorders>
              <w:top w:val="single" w:sz="4" w:space="0" w:color="D22A23"/>
              <w:left w:val="single" w:sz="4" w:space="0" w:color="D22A23"/>
              <w:bottom w:val="single" w:sz="4" w:space="0" w:color="D22A23"/>
              <w:right w:val="single" w:sz="4" w:space="0" w:color="D22A23"/>
            </w:tcBorders>
            <w:hideMark/>
          </w:tcPr>
          <w:p w14:paraId="6AE7AF90" w14:textId="77777777" w:rsidR="00A302AC" w:rsidRPr="001609F9" w:rsidRDefault="00A302AC" w:rsidP="00F735F3">
            <w:pPr>
              <w:pStyle w:val="ECCTabletext"/>
              <w:keepNext w:val="0"/>
              <w:widowControl w:val="0"/>
            </w:pPr>
            <w:r w:rsidRPr="001609F9">
              <w:t>AVSI Report Vol 3 Table 6-9</w:t>
            </w:r>
          </w:p>
        </w:tc>
      </w:tr>
      <w:tr w:rsidR="00A302AC" w:rsidRPr="001609F9" w14:paraId="1E585C8B" w14:textId="77777777" w:rsidTr="00A302AC">
        <w:trPr>
          <w:trHeight w:val="265"/>
        </w:trPr>
        <w:tc>
          <w:tcPr>
            <w:tcW w:w="586" w:type="pct"/>
            <w:tcBorders>
              <w:top w:val="single" w:sz="4" w:space="0" w:color="D22A23"/>
              <w:left w:val="single" w:sz="4" w:space="0" w:color="D22A23"/>
              <w:bottom w:val="single" w:sz="4" w:space="0" w:color="D22A23"/>
              <w:right w:val="single" w:sz="4" w:space="0" w:color="D22A23"/>
            </w:tcBorders>
            <w:hideMark/>
          </w:tcPr>
          <w:p w14:paraId="25004D7F" w14:textId="77777777" w:rsidR="00A302AC" w:rsidRPr="001609F9" w:rsidRDefault="00A302AC" w:rsidP="00F735F3">
            <w:pPr>
              <w:pStyle w:val="ECCTabletext"/>
              <w:keepNext w:val="0"/>
              <w:widowControl w:val="0"/>
            </w:pPr>
            <w:r w:rsidRPr="001609F9">
              <w:t>Y</w:t>
            </w:r>
          </w:p>
        </w:tc>
        <w:tc>
          <w:tcPr>
            <w:tcW w:w="1767" w:type="pct"/>
            <w:tcBorders>
              <w:top w:val="single" w:sz="4" w:space="0" w:color="D22A23"/>
              <w:left w:val="single" w:sz="4" w:space="0" w:color="D22A23"/>
              <w:bottom w:val="single" w:sz="4" w:space="0" w:color="D22A23"/>
              <w:right w:val="single" w:sz="4" w:space="0" w:color="D22A23"/>
            </w:tcBorders>
            <w:hideMark/>
          </w:tcPr>
          <w:p w14:paraId="17A9C6D3" w14:textId="77777777" w:rsidR="00A302AC" w:rsidRPr="001609F9" w:rsidRDefault="00A302AC" w:rsidP="00F735F3">
            <w:pPr>
              <w:pStyle w:val="ECCTabletext"/>
              <w:keepNext w:val="0"/>
              <w:widowControl w:val="0"/>
            </w:pPr>
            <w:r w:rsidRPr="001609F9">
              <w:t>NDA</w:t>
            </w:r>
          </w:p>
        </w:tc>
        <w:tc>
          <w:tcPr>
            <w:tcW w:w="1693" w:type="pct"/>
            <w:tcBorders>
              <w:top w:val="single" w:sz="4" w:space="0" w:color="D22A23"/>
              <w:left w:val="single" w:sz="4" w:space="0" w:color="D22A23"/>
              <w:bottom w:val="single" w:sz="4" w:space="0" w:color="D22A23"/>
              <w:right w:val="single" w:sz="4" w:space="0" w:color="D22A23"/>
            </w:tcBorders>
            <w:hideMark/>
          </w:tcPr>
          <w:p w14:paraId="673D3D47" w14:textId="77777777" w:rsidR="00A302AC" w:rsidRPr="001609F9" w:rsidRDefault="00A302AC" w:rsidP="00F735F3">
            <w:pPr>
              <w:pStyle w:val="ECCTabletext"/>
              <w:keepNext w:val="0"/>
              <w:widowControl w:val="0"/>
            </w:pPr>
            <w:r w:rsidRPr="001609F9">
              <w:t>-29</w:t>
            </w:r>
          </w:p>
          <w:p w14:paraId="3364C893" w14:textId="77777777" w:rsidR="00A302AC" w:rsidRPr="001609F9" w:rsidRDefault="00A302AC" w:rsidP="00F735F3">
            <w:pPr>
              <w:pStyle w:val="ECCTabletext"/>
              <w:keepNext w:val="0"/>
              <w:widowControl w:val="0"/>
            </w:pPr>
            <w:r w:rsidRPr="001609F9">
              <w:t>(For 3750 MHz)</w:t>
            </w:r>
          </w:p>
        </w:tc>
        <w:tc>
          <w:tcPr>
            <w:tcW w:w="954" w:type="pct"/>
            <w:tcBorders>
              <w:top w:val="single" w:sz="4" w:space="0" w:color="D22A23"/>
              <w:left w:val="single" w:sz="4" w:space="0" w:color="D22A23"/>
              <w:bottom w:val="single" w:sz="4" w:space="0" w:color="D22A23"/>
              <w:right w:val="single" w:sz="4" w:space="0" w:color="D22A23"/>
            </w:tcBorders>
            <w:hideMark/>
          </w:tcPr>
          <w:p w14:paraId="3C6F8BF0" w14:textId="77777777" w:rsidR="00A302AC" w:rsidRPr="001609F9" w:rsidRDefault="00A302AC" w:rsidP="00F735F3">
            <w:pPr>
              <w:pStyle w:val="ECCTabletext"/>
              <w:keepNext w:val="0"/>
              <w:widowControl w:val="0"/>
            </w:pPr>
            <w:r w:rsidRPr="001609F9">
              <w:t xml:space="preserve">AVSI Report Vol 1 Table 3-1 </w:t>
            </w:r>
          </w:p>
        </w:tc>
      </w:tr>
      <w:tr w:rsidR="00A302AC" w:rsidRPr="001609F9" w14:paraId="056A52F5" w14:textId="77777777" w:rsidTr="00A302AC">
        <w:trPr>
          <w:trHeight w:val="2339"/>
        </w:trPr>
        <w:tc>
          <w:tcPr>
            <w:tcW w:w="5000" w:type="pct"/>
            <w:gridSpan w:val="4"/>
            <w:tcBorders>
              <w:top w:val="single" w:sz="4" w:space="0" w:color="D22A23"/>
              <w:left w:val="single" w:sz="4" w:space="0" w:color="D22A23"/>
              <w:bottom w:val="single" w:sz="4" w:space="0" w:color="D22A23"/>
              <w:right w:val="single" w:sz="4" w:space="0" w:color="D22A23"/>
            </w:tcBorders>
            <w:hideMark/>
          </w:tcPr>
          <w:p w14:paraId="3EE2F89E" w14:textId="77777777" w:rsidR="00A302AC" w:rsidRPr="001609F9" w:rsidRDefault="00A302AC" w:rsidP="00F735F3">
            <w:pPr>
              <w:pStyle w:val="ECCTablenote"/>
              <w:widowControl w:val="0"/>
            </w:pPr>
            <w:r w:rsidRPr="001609F9">
              <w:t>Note: NB (&gt; VALUE) refers to “No Breakpoint”, meaning normal RA operation up to the maximum 5G signal level tested, where VALUE is the maximum power tested, and the breakpoint would be higher than this level. This tested power level should not be considered as a breakpoint.</w:t>
            </w:r>
          </w:p>
          <w:p w14:paraId="2468A11D" w14:textId="77777777" w:rsidR="00A302AC" w:rsidRPr="001609F9" w:rsidRDefault="00A302AC" w:rsidP="00F735F3">
            <w:pPr>
              <w:pStyle w:val="ECCTablenote"/>
              <w:widowControl w:val="0"/>
            </w:pPr>
            <w:r w:rsidRPr="001609F9">
              <w:t>Note: The breakpoints are converted to dBm/MHz</w:t>
            </w:r>
          </w:p>
          <w:p w14:paraId="5CF99599" w14:textId="77777777" w:rsidR="00A302AC" w:rsidRPr="001609F9" w:rsidRDefault="00A302AC" w:rsidP="00F735F3">
            <w:pPr>
              <w:pStyle w:val="ECCTablenote"/>
              <w:widowControl w:val="0"/>
            </w:pPr>
            <w:r w:rsidRPr="001609F9">
              <w:t>Note: NCD refers to “no computed data”</w:t>
            </w:r>
          </w:p>
          <w:p w14:paraId="6DECF408" w14:textId="77777777" w:rsidR="00A302AC" w:rsidRPr="001609F9" w:rsidRDefault="00A302AC" w:rsidP="00F735F3">
            <w:pPr>
              <w:pStyle w:val="ECCTablenote"/>
              <w:widowControl w:val="0"/>
            </w:pPr>
            <w:r w:rsidRPr="001609F9">
              <w:t>Note: NDA refers to “no data available,” meaning testing was not conducted for the frequency range.</w:t>
            </w:r>
          </w:p>
          <w:p w14:paraId="365AD4DD" w14:textId="77777777" w:rsidR="00A302AC" w:rsidRPr="001609F9" w:rsidRDefault="00A302AC" w:rsidP="00F735F3">
            <w:pPr>
              <w:pStyle w:val="ECCTablenote"/>
              <w:widowControl w:val="0"/>
            </w:pPr>
            <w:r w:rsidRPr="001609F9">
              <w:t>Note: Model L was not tested below 3.6 GHz. For this model it is assumed that the breakpoint power is equivalent for frequency bands farther from the 4.2 GHz band edge in the case that no data is available</w:t>
            </w:r>
          </w:p>
          <w:p w14:paraId="55A4E2CC" w14:textId="77777777" w:rsidR="00A302AC" w:rsidRPr="001609F9" w:rsidRDefault="00A302AC" w:rsidP="00F735F3">
            <w:pPr>
              <w:pStyle w:val="ECCTablenote"/>
              <w:widowControl w:val="0"/>
            </w:pPr>
            <w:r w:rsidRPr="001609F9">
              <w:t>Note: For Model X, breakpoints are measured at AGL = 250 feet in AVSI Report Vol 3.</w:t>
            </w:r>
          </w:p>
          <w:p w14:paraId="319D9503" w14:textId="01335E2A" w:rsidR="00A302AC" w:rsidRPr="001609F9" w:rsidRDefault="00A302AC" w:rsidP="00F735F3">
            <w:pPr>
              <w:pStyle w:val="ECCTablenote"/>
              <w:widowControl w:val="0"/>
            </w:pPr>
            <w:r w:rsidRPr="001609F9">
              <w:t xml:space="preserve">Note: The breakpoints consider a percentile criterion of +/-2% error and an NCD criterion and do not consider a criterion of a mean error of 0.5%. The mean error deviation of 0.5% is more stringent than the Radio Altimeter height accuracy of +/-3%, across 95% of measured observations that is defined in RTCA DO-155 / EUROCAE ED-30 </w:t>
            </w:r>
            <w:r w:rsidRPr="001609F9">
              <w:fldChar w:fldCharType="begin"/>
            </w:r>
            <w:r w:rsidRPr="001609F9">
              <w:instrText xml:space="preserve"> REF _Ref178586388 \r \h </w:instrText>
            </w:r>
            <w:r w:rsidR="00823FD6" w:rsidRPr="001609F9">
              <w:instrText xml:space="preserve"> \* MERGEFORMAT </w:instrText>
            </w:r>
            <w:r w:rsidRPr="001609F9">
              <w:fldChar w:fldCharType="separate"/>
            </w:r>
            <w:r w:rsidRPr="001609F9">
              <w:t>[22]</w:t>
            </w:r>
            <w:r w:rsidRPr="001609F9">
              <w:fldChar w:fldCharType="end"/>
            </w:r>
            <w:r w:rsidRPr="001609F9">
              <w:t>.</w:t>
            </w:r>
          </w:p>
        </w:tc>
      </w:tr>
    </w:tbl>
    <w:p w14:paraId="5AFD43B0" w14:textId="77777777" w:rsidR="00A302AC" w:rsidRPr="001609F9" w:rsidRDefault="00A302AC" w:rsidP="00347348">
      <w:pPr>
        <w:pStyle w:val="Caption"/>
      </w:pPr>
      <w:r w:rsidRPr="001609F9">
        <w:t xml:space="preserve">Table </w:t>
      </w:r>
      <w:r w:rsidRPr="001609F9">
        <w:fldChar w:fldCharType="begin"/>
      </w:r>
      <w:r w:rsidRPr="001609F9">
        <w:instrText xml:space="preserve"> SEQ Table \* ARABIC </w:instrText>
      </w:r>
      <w:r w:rsidRPr="001609F9">
        <w:fldChar w:fldCharType="separate"/>
      </w:r>
      <w:r w:rsidRPr="001609F9">
        <w:t>123</w:t>
      </w:r>
      <w:r w:rsidRPr="001609F9">
        <w:fldChar w:fldCharType="end"/>
      </w:r>
      <w:r w:rsidRPr="001609F9">
        <w:t>: UC 1 breakpoints between 3.4-3.8 GHz at 1000 feet AGL in dBm/MHz</w:t>
      </w:r>
    </w:p>
    <w:tbl>
      <w:tblPr>
        <w:tblStyle w:val="ECCTable-redheader3"/>
        <w:tblW w:w="5000" w:type="pct"/>
        <w:tblInd w:w="0" w:type="dxa"/>
        <w:tblLook w:val="04A0" w:firstRow="1" w:lastRow="0" w:firstColumn="1" w:lastColumn="0" w:noHBand="0" w:noVBand="1"/>
      </w:tblPr>
      <w:tblGrid>
        <w:gridCol w:w="1129"/>
        <w:gridCol w:w="3403"/>
        <w:gridCol w:w="3260"/>
        <w:gridCol w:w="1837"/>
      </w:tblGrid>
      <w:tr w:rsidR="00A302AC" w:rsidRPr="001609F9" w14:paraId="5C00ECE2" w14:textId="77777777" w:rsidTr="00A302AC">
        <w:trPr>
          <w:cnfStyle w:val="100000000000" w:firstRow="1" w:lastRow="0" w:firstColumn="0" w:lastColumn="0" w:oddVBand="0" w:evenVBand="0" w:oddHBand="0" w:evenHBand="0" w:firstRowFirstColumn="0" w:firstRowLastColumn="0" w:lastRowFirstColumn="0" w:lastRowLastColumn="0"/>
          <w:trHeight w:val="265"/>
        </w:trPr>
        <w:tc>
          <w:tcPr>
            <w:tcW w:w="586" w:type="pct"/>
            <w:hideMark/>
          </w:tcPr>
          <w:p w14:paraId="411AAA1A" w14:textId="77777777" w:rsidR="00A302AC" w:rsidRPr="001609F9" w:rsidRDefault="00A302AC" w:rsidP="008E03D4">
            <w:pPr>
              <w:pStyle w:val="ECCTableHeaderwhitefont"/>
              <w:keepNext w:val="0"/>
              <w:widowControl w:val="0"/>
              <w:rPr>
                <w:b/>
                <w:bCs w:val="0"/>
              </w:rPr>
            </w:pPr>
            <w:r w:rsidRPr="001609F9">
              <w:rPr>
                <w:b/>
                <w:bCs w:val="0"/>
              </w:rPr>
              <w:t>Altimeter model</w:t>
            </w:r>
          </w:p>
        </w:tc>
        <w:tc>
          <w:tcPr>
            <w:tcW w:w="1767" w:type="pct"/>
            <w:hideMark/>
          </w:tcPr>
          <w:p w14:paraId="36FC8841" w14:textId="77777777" w:rsidR="00A302AC" w:rsidRPr="001609F9" w:rsidRDefault="00A302AC" w:rsidP="008E03D4">
            <w:pPr>
              <w:pStyle w:val="ECCTableHeaderwhitefont"/>
              <w:keepNext w:val="0"/>
              <w:widowControl w:val="0"/>
              <w:rPr>
                <w:b/>
                <w:bCs w:val="0"/>
              </w:rPr>
            </w:pPr>
            <w:r w:rsidRPr="001609F9">
              <w:rPr>
                <w:b/>
                <w:bCs w:val="0"/>
              </w:rPr>
              <w:t>3.4-3.7 GHz</w:t>
            </w:r>
          </w:p>
        </w:tc>
        <w:tc>
          <w:tcPr>
            <w:tcW w:w="1693" w:type="pct"/>
            <w:hideMark/>
          </w:tcPr>
          <w:p w14:paraId="1103F32B" w14:textId="77777777" w:rsidR="00A302AC" w:rsidRPr="001609F9" w:rsidRDefault="00A302AC" w:rsidP="008E03D4">
            <w:pPr>
              <w:pStyle w:val="ECCTableHeaderwhitefont"/>
              <w:keepNext w:val="0"/>
              <w:widowControl w:val="0"/>
              <w:rPr>
                <w:b/>
                <w:bCs w:val="0"/>
              </w:rPr>
            </w:pPr>
            <w:r w:rsidRPr="001609F9">
              <w:rPr>
                <w:b/>
                <w:bCs w:val="0"/>
              </w:rPr>
              <w:t>3.7-3.8 GHz</w:t>
            </w:r>
          </w:p>
        </w:tc>
        <w:tc>
          <w:tcPr>
            <w:tcW w:w="954" w:type="pct"/>
            <w:hideMark/>
          </w:tcPr>
          <w:p w14:paraId="5F946C05" w14:textId="77777777" w:rsidR="00A302AC" w:rsidRPr="001609F9" w:rsidRDefault="00A302AC" w:rsidP="008E03D4">
            <w:pPr>
              <w:pStyle w:val="ECCTableHeaderwhitefont"/>
              <w:keepNext w:val="0"/>
              <w:widowControl w:val="0"/>
              <w:rPr>
                <w:b/>
                <w:bCs w:val="0"/>
              </w:rPr>
            </w:pPr>
            <w:r w:rsidRPr="001609F9">
              <w:rPr>
                <w:b/>
                <w:bCs w:val="0"/>
              </w:rPr>
              <w:t>Source</w:t>
            </w:r>
          </w:p>
        </w:tc>
      </w:tr>
      <w:tr w:rsidR="00A302AC" w:rsidRPr="001609F9" w14:paraId="48EBF259" w14:textId="77777777" w:rsidTr="00A302AC">
        <w:trPr>
          <w:trHeight w:val="265"/>
        </w:trPr>
        <w:tc>
          <w:tcPr>
            <w:tcW w:w="586" w:type="pct"/>
            <w:tcBorders>
              <w:top w:val="single" w:sz="4" w:space="0" w:color="D22A23"/>
              <w:left w:val="single" w:sz="4" w:space="0" w:color="D22A23"/>
              <w:bottom w:val="single" w:sz="4" w:space="0" w:color="D22A23"/>
              <w:right w:val="single" w:sz="4" w:space="0" w:color="D22A23"/>
            </w:tcBorders>
            <w:hideMark/>
          </w:tcPr>
          <w:p w14:paraId="2A8C779D" w14:textId="77777777" w:rsidR="00A302AC" w:rsidRPr="001609F9" w:rsidRDefault="00A302AC" w:rsidP="008E03D4">
            <w:pPr>
              <w:pStyle w:val="ECCTabletext"/>
              <w:keepNext w:val="0"/>
              <w:widowControl w:val="0"/>
            </w:pPr>
            <w:r w:rsidRPr="001609F9">
              <w:t>F</w:t>
            </w:r>
          </w:p>
        </w:tc>
        <w:tc>
          <w:tcPr>
            <w:tcW w:w="1767" w:type="pct"/>
            <w:tcBorders>
              <w:top w:val="single" w:sz="4" w:space="0" w:color="D22A23"/>
              <w:left w:val="single" w:sz="4" w:space="0" w:color="D22A23"/>
              <w:bottom w:val="single" w:sz="4" w:space="0" w:color="D22A23"/>
              <w:right w:val="single" w:sz="4" w:space="0" w:color="D22A23"/>
            </w:tcBorders>
            <w:hideMark/>
          </w:tcPr>
          <w:p w14:paraId="69D58FE2" w14:textId="77777777" w:rsidR="00A302AC" w:rsidRPr="001609F9" w:rsidRDefault="00A302AC" w:rsidP="008E03D4">
            <w:pPr>
              <w:pStyle w:val="ECCTabletext"/>
              <w:keepNext w:val="0"/>
              <w:widowControl w:val="0"/>
            </w:pPr>
            <w:r w:rsidRPr="001609F9">
              <w:t>-24</w:t>
            </w:r>
          </w:p>
          <w:p w14:paraId="40FDC6BD" w14:textId="77777777" w:rsidR="00A302AC" w:rsidRPr="001609F9" w:rsidRDefault="00A302AC" w:rsidP="008E03D4">
            <w:pPr>
              <w:pStyle w:val="ECCTabletext"/>
              <w:keepNext w:val="0"/>
              <w:widowControl w:val="0"/>
            </w:pPr>
            <w:r w:rsidRPr="001609F9">
              <w:t>(3.7 GHz Worst case sample)</w:t>
            </w:r>
          </w:p>
        </w:tc>
        <w:tc>
          <w:tcPr>
            <w:tcW w:w="1693" w:type="pct"/>
            <w:tcBorders>
              <w:top w:val="single" w:sz="4" w:space="0" w:color="D22A23"/>
              <w:left w:val="single" w:sz="4" w:space="0" w:color="D22A23"/>
              <w:bottom w:val="single" w:sz="4" w:space="0" w:color="D22A23"/>
              <w:right w:val="single" w:sz="4" w:space="0" w:color="D22A23"/>
            </w:tcBorders>
            <w:hideMark/>
          </w:tcPr>
          <w:p w14:paraId="62BE213E" w14:textId="77777777" w:rsidR="00A302AC" w:rsidRPr="001609F9" w:rsidRDefault="00A302AC" w:rsidP="008E03D4">
            <w:pPr>
              <w:pStyle w:val="ECCTabletext"/>
              <w:keepNext w:val="0"/>
              <w:widowControl w:val="0"/>
            </w:pPr>
            <w:r w:rsidRPr="001609F9">
              <w:t>-34</w:t>
            </w:r>
          </w:p>
          <w:p w14:paraId="330E2689" w14:textId="77777777" w:rsidR="00A302AC" w:rsidRPr="001609F9" w:rsidRDefault="00A302AC" w:rsidP="008E03D4">
            <w:pPr>
              <w:pStyle w:val="ECCTabletext"/>
              <w:keepNext w:val="0"/>
              <w:widowControl w:val="0"/>
            </w:pPr>
            <w:r w:rsidRPr="001609F9">
              <w:t>(3.8 GHz Worst case sample)</w:t>
            </w:r>
          </w:p>
        </w:tc>
        <w:tc>
          <w:tcPr>
            <w:tcW w:w="954" w:type="pct"/>
            <w:tcBorders>
              <w:top w:val="single" w:sz="4" w:space="0" w:color="D22A23"/>
              <w:left w:val="single" w:sz="4" w:space="0" w:color="D22A23"/>
              <w:bottom w:val="single" w:sz="4" w:space="0" w:color="D22A23"/>
              <w:right w:val="single" w:sz="4" w:space="0" w:color="D22A23"/>
            </w:tcBorders>
            <w:hideMark/>
          </w:tcPr>
          <w:p w14:paraId="40E91589" w14:textId="77777777" w:rsidR="00A302AC" w:rsidRPr="001609F9" w:rsidRDefault="00A302AC" w:rsidP="008E03D4">
            <w:pPr>
              <w:pStyle w:val="ECCTabletext"/>
              <w:keepNext w:val="0"/>
              <w:widowControl w:val="0"/>
            </w:pPr>
            <w:r w:rsidRPr="001609F9">
              <w:t>AVSI Report Vol 3 Figure 9-10</w:t>
            </w:r>
          </w:p>
        </w:tc>
      </w:tr>
      <w:tr w:rsidR="00A302AC" w:rsidRPr="001609F9" w14:paraId="53D0F3E3" w14:textId="77777777" w:rsidTr="00A302AC">
        <w:trPr>
          <w:trHeight w:val="265"/>
        </w:trPr>
        <w:tc>
          <w:tcPr>
            <w:tcW w:w="586" w:type="pct"/>
            <w:tcBorders>
              <w:top w:val="single" w:sz="4" w:space="0" w:color="D22A23"/>
              <w:left w:val="single" w:sz="4" w:space="0" w:color="D22A23"/>
              <w:bottom w:val="single" w:sz="4" w:space="0" w:color="D22A23"/>
              <w:right w:val="single" w:sz="4" w:space="0" w:color="D22A23"/>
            </w:tcBorders>
            <w:hideMark/>
          </w:tcPr>
          <w:p w14:paraId="1EBD2869" w14:textId="77777777" w:rsidR="00A302AC" w:rsidRPr="001609F9" w:rsidRDefault="00A302AC" w:rsidP="008E03D4">
            <w:pPr>
              <w:pStyle w:val="ECCTabletext"/>
              <w:keepNext w:val="0"/>
              <w:widowControl w:val="0"/>
            </w:pPr>
            <w:r w:rsidRPr="001609F9">
              <w:t>L</w:t>
            </w:r>
          </w:p>
        </w:tc>
        <w:tc>
          <w:tcPr>
            <w:tcW w:w="1767" w:type="pct"/>
            <w:tcBorders>
              <w:top w:val="single" w:sz="4" w:space="0" w:color="D22A23"/>
              <w:left w:val="single" w:sz="4" w:space="0" w:color="D22A23"/>
              <w:bottom w:val="single" w:sz="4" w:space="0" w:color="D22A23"/>
              <w:right w:val="single" w:sz="4" w:space="0" w:color="D22A23"/>
            </w:tcBorders>
            <w:hideMark/>
          </w:tcPr>
          <w:p w14:paraId="59C40315" w14:textId="77777777" w:rsidR="00A302AC" w:rsidRPr="001609F9" w:rsidRDefault="00A302AC" w:rsidP="008E03D4">
            <w:pPr>
              <w:pStyle w:val="ECCTabletext"/>
              <w:keepNext w:val="0"/>
              <w:widowControl w:val="0"/>
            </w:pPr>
            <w:r w:rsidRPr="001609F9">
              <w:t>NB</w:t>
            </w:r>
            <w:r w:rsidRPr="001609F9">
              <w:br/>
              <w:t>(&gt; 0)</w:t>
            </w:r>
          </w:p>
          <w:p w14:paraId="4FB72CA5" w14:textId="77777777" w:rsidR="00A302AC" w:rsidRPr="001609F9" w:rsidRDefault="00A302AC" w:rsidP="008E03D4">
            <w:pPr>
              <w:pStyle w:val="ECCTabletext"/>
              <w:keepNext w:val="0"/>
              <w:widowControl w:val="0"/>
            </w:pPr>
            <w:r w:rsidRPr="001609F9">
              <w:t>(For 3700 MHz Percentile Criterion &gt;2% Error)</w:t>
            </w:r>
          </w:p>
        </w:tc>
        <w:tc>
          <w:tcPr>
            <w:tcW w:w="1693" w:type="pct"/>
            <w:tcBorders>
              <w:top w:val="single" w:sz="4" w:space="0" w:color="D22A23"/>
              <w:left w:val="single" w:sz="4" w:space="0" w:color="D22A23"/>
              <w:bottom w:val="single" w:sz="4" w:space="0" w:color="D22A23"/>
              <w:right w:val="single" w:sz="4" w:space="0" w:color="D22A23"/>
            </w:tcBorders>
            <w:hideMark/>
          </w:tcPr>
          <w:p w14:paraId="4138A4FC" w14:textId="77777777" w:rsidR="00A302AC" w:rsidRPr="001609F9" w:rsidRDefault="00A302AC" w:rsidP="008E03D4">
            <w:pPr>
              <w:pStyle w:val="ECCTabletext"/>
              <w:keepNext w:val="0"/>
              <w:widowControl w:val="0"/>
            </w:pPr>
            <w:r w:rsidRPr="001609F9">
              <w:t>NB</w:t>
            </w:r>
            <w:r w:rsidRPr="001609F9">
              <w:br/>
              <w:t>(&gt; 0)</w:t>
            </w:r>
          </w:p>
          <w:p w14:paraId="351E38BB" w14:textId="77777777" w:rsidR="00A302AC" w:rsidRPr="001609F9" w:rsidRDefault="00A302AC" w:rsidP="008E03D4">
            <w:pPr>
              <w:pStyle w:val="ECCTabletext"/>
              <w:keepNext w:val="0"/>
              <w:widowControl w:val="0"/>
            </w:pPr>
            <w:r w:rsidRPr="001609F9">
              <w:t>(For 3750 MHz Percentile Criterion &gt;2% Error)</w:t>
            </w:r>
          </w:p>
        </w:tc>
        <w:tc>
          <w:tcPr>
            <w:tcW w:w="954" w:type="pct"/>
            <w:tcBorders>
              <w:top w:val="single" w:sz="4" w:space="0" w:color="D22A23"/>
              <w:left w:val="single" w:sz="4" w:space="0" w:color="D22A23"/>
              <w:bottom w:val="single" w:sz="4" w:space="0" w:color="D22A23"/>
              <w:right w:val="single" w:sz="4" w:space="0" w:color="D22A23"/>
            </w:tcBorders>
            <w:hideMark/>
          </w:tcPr>
          <w:p w14:paraId="637327F6" w14:textId="77777777" w:rsidR="00A302AC" w:rsidRPr="001609F9" w:rsidRDefault="00A302AC" w:rsidP="008E03D4">
            <w:pPr>
              <w:pStyle w:val="ECCTabletext"/>
              <w:keepNext w:val="0"/>
              <w:widowControl w:val="0"/>
            </w:pPr>
            <w:r w:rsidRPr="001609F9">
              <w:t>AVSI Report Vol 3 Table 8-13</w:t>
            </w:r>
          </w:p>
        </w:tc>
      </w:tr>
      <w:tr w:rsidR="00A302AC" w:rsidRPr="001609F9" w14:paraId="79D4809A" w14:textId="77777777" w:rsidTr="00A302AC">
        <w:trPr>
          <w:trHeight w:val="265"/>
        </w:trPr>
        <w:tc>
          <w:tcPr>
            <w:tcW w:w="586" w:type="pct"/>
            <w:tcBorders>
              <w:top w:val="single" w:sz="4" w:space="0" w:color="D22A23"/>
              <w:left w:val="single" w:sz="4" w:space="0" w:color="D22A23"/>
              <w:bottom w:val="single" w:sz="4" w:space="0" w:color="D22A23"/>
              <w:right w:val="single" w:sz="4" w:space="0" w:color="D22A23"/>
            </w:tcBorders>
            <w:hideMark/>
          </w:tcPr>
          <w:p w14:paraId="12293E68" w14:textId="77777777" w:rsidR="00A302AC" w:rsidRPr="001609F9" w:rsidRDefault="00A302AC" w:rsidP="008E03D4">
            <w:pPr>
              <w:pStyle w:val="ECCTabletext"/>
              <w:keepNext w:val="0"/>
              <w:widowControl w:val="0"/>
            </w:pPr>
            <w:r w:rsidRPr="001609F9">
              <w:t>T</w:t>
            </w:r>
          </w:p>
        </w:tc>
        <w:tc>
          <w:tcPr>
            <w:tcW w:w="1767" w:type="pct"/>
            <w:tcBorders>
              <w:top w:val="single" w:sz="4" w:space="0" w:color="D22A23"/>
              <w:left w:val="single" w:sz="4" w:space="0" w:color="D22A23"/>
              <w:bottom w:val="single" w:sz="4" w:space="0" w:color="D22A23"/>
              <w:right w:val="single" w:sz="4" w:space="0" w:color="D22A23"/>
            </w:tcBorders>
            <w:hideMark/>
          </w:tcPr>
          <w:p w14:paraId="534BE7AF" w14:textId="77777777" w:rsidR="00A302AC" w:rsidRPr="001609F9" w:rsidRDefault="00A302AC" w:rsidP="008E03D4">
            <w:pPr>
              <w:pStyle w:val="ECCTabletext"/>
              <w:keepNext w:val="0"/>
              <w:widowControl w:val="0"/>
            </w:pPr>
            <w:r w:rsidRPr="001609F9">
              <w:t>NB</w:t>
            </w:r>
            <w:r w:rsidRPr="001609F9">
              <w:br/>
              <w:t>(&gt; -21.9)</w:t>
            </w:r>
          </w:p>
          <w:p w14:paraId="2203FE7E" w14:textId="77777777" w:rsidR="00A302AC" w:rsidRPr="001609F9" w:rsidRDefault="00A302AC" w:rsidP="008E03D4">
            <w:pPr>
              <w:pStyle w:val="ECCTabletext"/>
              <w:keepNext w:val="0"/>
              <w:widowControl w:val="0"/>
            </w:pPr>
            <w:r w:rsidRPr="001609F9">
              <w:t>(For 3650 MHz Percentile Criterion &gt;2% Error)</w:t>
            </w:r>
          </w:p>
        </w:tc>
        <w:tc>
          <w:tcPr>
            <w:tcW w:w="1693" w:type="pct"/>
            <w:tcBorders>
              <w:top w:val="single" w:sz="4" w:space="0" w:color="D22A23"/>
              <w:left w:val="single" w:sz="4" w:space="0" w:color="D22A23"/>
              <w:bottom w:val="single" w:sz="4" w:space="0" w:color="D22A23"/>
              <w:right w:val="single" w:sz="4" w:space="0" w:color="D22A23"/>
            </w:tcBorders>
            <w:hideMark/>
          </w:tcPr>
          <w:p w14:paraId="0E46DA0E" w14:textId="77777777" w:rsidR="00A302AC" w:rsidRPr="001609F9" w:rsidRDefault="00A302AC" w:rsidP="008E03D4">
            <w:pPr>
              <w:pStyle w:val="ECCTabletext"/>
              <w:keepNext w:val="0"/>
              <w:widowControl w:val="0"/>
            </w:pPr>
            <w:r w:rsidRPr="001609F9">
              <w:t>NB</w:t>
            </w:r>
            <w:r w:rsidRPr="001609F9">
              <w:br/>
              <w:t>(&gt; -21.0)</w:t>
            </w:r>
          </w:p>
          <w:p w14:paraId="4F27F9FE" w14:textId="77777777" w:rsidR="00A302AC" w:rsidRPr="001609F9" w:rsidRDefault="00A302AC" w:rsidP="008E03D4">
            <w:pPr>
              <w:pStyle w:val="ECCTabletext"/>
              <w:keepNext w:val="0"/>
              <w:widowControl w:val="0"/>
            </w:pPr>
            <w:r w:rsidRPr="001609F9">
              <w:t>(For 3750 MHz Percentile Criterion &gt;2% Error)</w:t>
            </w:r>
          </w:p>
        </w:tc>
        <w:tc>
          <w:tcPr>
            <w:tcW w:w="954" w:type="pct"/>
            <w:tcBorders>
              <w:top w:val="single" w:sz="4" w:space="0" w:color="D22A23"/>
              <w:left w:val="single" w:sz="4" w:space="0" w:color="D22A23"/>
              <w:bottom w:val="single" w:sz="4" w:space="0" w:color="D22A23"/>
              <w:right w:val="single" w:sz="4" w:space="0" w:color="D22A23"/>
            </w:tcBorders>
            <w:hideMark/>
          </w:tcPr>
          <w:p w14:paraId="4BAE53DF" w14:textId="77777777" w:rsidR="00A302AC" w:rsidRPr="001609F9" w:rsidRDefault="00A302AC" w:rsidP="008E03D4">
            <w:pPr>
              <w:pStyle w:val="ECCTabletext"/>
              <w:keepNext w:val="0"/>
              <w:widowControl w:val="0"/>
            </w:pPr>
            <w:r w:rsidRPr="001609F9">
              <w:t>AVSI Report Vol 3 Table 6-18</w:t>
            </w:r>
          </w:p>
        </w:tc>
      </w:tr>
      <w:tr w:rsidR="00A302AC" w:rsidRPr="001609F9" w14:paraId="3D01B666" w14:textId="77777777" w:rsidTr="00A302AC">
        <w:trPr>
          <w:trHeight w:val="265"/>
        </w:trPr>
        <w:tc>
          <w:tcPr>
            <w:tcW w:w="586" w:type="pct"/>
            <w:tcBorders>
              <w:top w:val="single" w:sz="4" w:space="0" w:color="D22A23"/>
              <w:left w:val="single" w:sz="4" w:space="0" w:color="D22A23"/>
              <w:bottom w:val="single" w:sz="4" w:space="0" w:color="D22A23"/>
              <w:right w:val="single" w:sz="4" w:space="0" w:color="D22A23"/>
            </w:tcBorders>
            <w:hideMark/>
          </w:tcPr>
          <w:p w14:paraId="6856980B" w14:textId="77777777" w:rsidR="00A302AC" w:rsidRPr="001609F9" w:rsidRDefault="00A302AC" w:rsidP="008E03D4">
            <w:pPr>
              <w:pStyle w:val="ECCTabletext"/>
              <w:keepNext w:val="0"/>
              <w:widowControl w:val="0"/>
            </w:pPr>
            <w:r w:rsidRPr="001609F9">
              <w:t>X</w:t>
            </w:r>
          </w:p>
        </w:tc>
        <w:tc>
          <w:tcPr>
            <w:tcW w:w="1767" w:type="pct"/>
            <w:tcBorders>
              <w:top w:val="single" w:sz="4" w:space="0" w:color="D22A23"/>
              <w:left w:val="single" w:sz="4" w:space="0" w:color="D22A23"/>
              <w:bottom w:val="single" w:sz="4" w:space="0" w:color="D22A23"/>
              <w:right w:val="single" w:sz="4" w:space="0" w:color="D22A23"/>
            </w:tcBorders>
            <w:hideMark/>
          </w:tcPr>
          <w:p w14:paraId="5D13C0D3" w14:textId="77777777" w:rsidR="00A302AC" w:rsidRPr="001609F9" w:rsidRDefault="00A302AC" w:rsidP="008E03D4">
            <w:pPr>
              <w:pStyle w:val="ECCTabletext"/>
              <w:keepNext w:val="0"/>
              <w:widowControl w:val="0"/>
            </w:pPr>
            <w:r w:rsidRPr="001609F9">
              <w:t>NB</w:t>
            </w:r>
            <w:r w:rsidRPr="001609F9">
              <w:br/>
              <w:t>(&gt; -20.0)</w:t>
            </w:r>
          </w:p>
          <w:p w14:paraId="59D94EE5" w14:textId="77777777" w:rsidR="00A302AC" w:rsidRPr="001609F9" w:rsidRDefault="00A302AC" w:rsidP="008E03D4">
            <w:pPr>
              <w:pStyle w:val="ECCTabletext"/>
              <w:keepNext w:val="0"/>
              <w:widowControl w:val="0"/>
            </w:pPr>
            <w:r w:rsidRPr="001609F9">
              <w:t xml:space="preserve"> (For 3650 MHz Percentile Criterion &gt;2% Error)</w:t>
            </w:r>
          </w:p>
        </w:tc>
        <w:tc>
          <w:tcPr>
            <w:tcW w:w="1693" w:type="pct"/>
            <w:tcBorders>
              <w:top w:val="single" w:sz="4" w:space="0" w:color="D22A23"/>
              <w:left w:val="single" w:sz="4" w:space="0" w:color="D22A23"/>
              <w:bottom w:val="single" w:sz="4" w:space="0" w:color="D22A23"/>
              <w:right w:val="single" w:sz="4" w:space="0" w:color="D22A23"/>
            </w:tcBorders>
            <w:hideMark/>
          </w:tcPr>
          <w:p w14:paraId="00B484C8" w14:textId="77777777" w:rsidR="00A302AC" w:rsidRPr="001609F9" w:rsidRDefault="00A302AC" w:rsidP="008E03D4">
            <w:pPr>
              <w:pStyle w:val="ECCTabletext"/>
              <w:keepNext w:val="0"/>
              <w:widowControl w:val="0"/>
            </w:pPr>
            <w:r w:rsidRPr="001609F9">
              <w:noBreakHyphen/>
              <w:t xml:space="preserve">24 </w:t>
            </w:r>
          </w:p>
          <w:p w14:paraId="28569B1D" w14:textId="77777777" w:rsidR="00A302AC" w:rsidRPr="001609F9" w:rsidRDefault="00A302AC" w:rsidP="008E03D4">
            <w:pPr>
              <w:pStyle w:val="ECCTabletext"/>
              <w:keepNext w:val="0"/>
              <w:widowControl w:val="0"/>
            </w:pPr>
            <w:r w:rsidRPr="001609F9">
              <w:t>(For 3750 MHz Percentile Criterion &gt;2% Error at -40°C)</w:t>
            </w:r>
          </w:p>
        </w:tc>
        <w:tc>
          <w:tcPr>
            <w:tcW w:w="954" w:type="pct"/>
            <w:tcBorders>
              <w:top w:val="single" w:sz="4" w:space="0" w:color="D22A23"/>
              <w:left w:val="single" w:sz="4" w:space="0" w:color="D22A23"/>
              <w:bottom w:val="single" w:sz="4" w:space="0" w:color="D22A23"/>
              <w:right w:val="single" w:sz="4" w:space="0" w:color="D22A23"/>
            </w:tcBorders>
            <w:hideMark/>
          </w:tcPr>
          <w:p w14:paraId="1D8972B1" w14:textId="77777777" w:rsidR="00A302AC" w:rsidRPr="001609F9" w:rsidRDefault="00A302AC" w:rsidP="008E03D4">
            <w:pPr>
              <w:pStyle w:val="ECCTabletext"/>
              <w:keepNext w:val="0"/>
              <w:widowControl w:val="0"/>
            </w:pPr>
            <w:r w:rsidRPr="001609F9">
              <w:t>AVSI Report Vol 3 Table 8-14</w:t>
            </w:r>
          </w:p>
        </w:tc>
      </w:tr>
      <w:tr w:rsidR="00A302AC" w:rsidRPr="001609F9" w14:paraId="600782B9" w14:textId="77777777" w:rsidTr="00A302AC">
        <w:trPr>
          <w:trHeight w:val="265"/>
        </w:trPr>
        <w:tc>
          <w:tcPr>
            <w:tcW w:w="586" w:type="pct"/>
            <w:tcBorders>
              <w:top w:val="single" w:sz="4" w:space="0" w:color="D22A23"/>
              <w:left w:val="single" w:sz="4" w:space="0" w:color="D22A23"/>
              <w:bottom w:val="single" w:sz="4" w:space="0" w:color="D22A23"/>
              <w:right w:val="single" w:sz="4" w:space="0" w:color="D22A23"/>
            </w:tcBorders>
            <w:hideMark/>
          </w:tcPr>
          <w:p w14:paraId="05BF2AD5" w14:textId="77777777" w:rsidR="00A302AC" w:rsidRPr="001609F9" w:rsidRDefault="00A302AC" w:rsidP="008E03D4">
            <w:pPr>
              <w:pStyle w:val="ECCTabletext"/>
              <w:keepNext w:val="0"/>
              <w:widowControl w:val="0"/>
            </w:pPr>
            <w:r w:rsidRPr="001609F9">
              <w:t>U</w:t>
            </w:r>
          </w:p>
        </w:tc>
        <w:tc>
          <w:tcPr>
            <w:tcW w:w="1767" w:type="pct"/>
            <w:tcBorders>
              <w:top w:val="single" w:sz="4" w:space="0" w:color="D22A23"/>
              <w:left w:val="single" w:sz="4" w:space="0" w:color="D22A23"/>
              <w:bottom w:val="single" w:sz="4" w:space="0" w:color="D22A23"/>
              <w:right w:val="single" w:sz="4" w:space="0" w:color="D22A23"/>
            </w:tcBorders>
            <w:hideMark/>
          </w:tcPr>
          <w:p w14:paraId="11DAD8FE" w14:textId="77777777" w:rsidR="00A302AC" w:rsidRPr="001609F9" w:rsidRDefault="00A302AC" w:rsidP="008E03D4">
            <w:pPr>
              <w:pStyle w:val="ECCTabletext"/>
              <w:keepNext w:val="0"/>
              <w:widowControl w:val="0"/>
            </w:pPr>
            <w:r w:rsidRPr="001609F9">
              <w:t>NB</w:t>
            </w:r>
            <w:r w:rsidRPr="001609F9">
              <w:br/>
              <w:t>(&gt; -21.2)</w:t>
            </w:r>
          </w:p>
          <w:p w14:paraId="13C330D0" w14:textId="77777777" w:rsidR="00A302AC" w:rsidRPr="001609F9" w:rsidRDefault="00A302AC" w:rsidP="008E03D4">
            <w:pPr>
              <w:pStyle w:val="ECCTabletext"/>
              <w:keepNext w:val="0"/>
              <w:widowControl w:val="0"/>
            </w:pPr>
            <w:r w:rsidRPr="001609F9">
              <w:t>(For 3650 MHz NCD Criterion)</w:t>
            </w:r>
          </w:p>
        </w:tc>
        <w:tc>
          <w:tcPr>
            <w:tcW w:w="1693" w:type="pct"/>
            <w:tcBorders>
              <w:top w:val="single" w:sz="4" w:space="0" w:color="D22A23"/>
              <w:left w:val="single" w:sz="4" w:space="0" w:color="D22A23"/>
              <w:bottom w:val="single" w:sz="4" w:space="0" w:color="D22A23"/>
              <w:right w:val="single" w:sz="4" w:space="0" w:color="D22A23"/>
            </w:tcBorders>
            <w:hideMark/>
          </w:tcPr>
          <w:p w14:paraId="4234594E" w14:textId="77777777" w:rsidR="00A302AC" w:rsidRPr="001609F9" w:rsidRDefault="00A302AC" w:rsidP="008E03D4">
            <w:pPr>
              <w:pStyle w:val="ECCTabletext"/>
              <w:keepNext w:val="0"/>
              <w:widowControl w:val="0"/>
            </w:pPr>
            <w:r w:rsidRPr="001609F9">
              <w:t>NB</w:t>
            </w:r>
            <w:r w:rsidRPr="001609F9">
              <w:br/>
              <w:t>(&gt; -21.0)</w:t>
            </w:r>
          </w:p>
          <w:p w14:paraId="6D52D296" w14:textId="77777777" w:rsidR="00A302AC" w:rsidRPr="001609F9" w:rsidRDefault="00A302AC" w:rsidP="008E03D4">
            <w:pPr>
              <w:pStyle w:val="ECCTabletext"/>
              <w:keepNext w:val="0"/>
              <w:widowControl w:val="0"/>
            </w:pPr>
            <w:r w:rsidRPr="001609F9">
              <w:t>(For 3750 MHz NCD Criterion)</w:t>
            </w:r>
          </w:p>
        </w:tc>
        <w:tc>
          <w:tcPr>
            <w:tcW w:w="954" w:type="pct"/>
            <w:tcBorders>
              <w:top w:val="single" w:sz="4" w:space="0" w:color="D22A23"/>
              <w:left w:val="single" w:sz="4" w:space="0" w:color="D22A23"/>
              <w:bottom w:val="single" w:sz="4" w:space="0" w:color="D22A23"/>
              <w:right w:val="single" w:sz="4" w:space="0" w:color="D22A23"/>
            </w:tcBorders>
            <w:hideMark/>
          </w:tcPr>
          <w:p w14:paraId="1D65A8C0" w14:textId="77777777" w:rsidR="00A302AC" w:rsidRPr="001609F9" w:rsidRDefault="00A302AC" w:rsidP="008E03D4">
            <w:pPr>
              <w:pStyle w:val="ECCTabletext"/>
              <w:keepNext w:val="0"/>
              <w:widowControl w:val="0"/>
            </w:pPr>
            <w:r w:rsidRPr="001609F9">
              <w:t>AVSI Report Vol 3 Table 6-21</w:t>
            </w:r>
          </w:p>
        </w:tc>
      </w:tr>
      <w:tr w:rsidR="00A302AC" w:rsidRPr="001609F9" w14:paraId="1E4ECA00" w14:textId="77777777" w:rsidTr="00A302AC">
        <w:trPr>
          <w:trHeight w:val="265"/>
        </w:trPr>
        <w:tc>
          <w:tcPr>
            <w:tcW w:w="586" w:type="pct"/>
            <w:tcBorders>
              <w:top w:val="single" w:sz="4" w:space="0" w:color="D22A23"/>
              <w:left w:val="single" w:sz="4" w:space="0" w:color="D22A23"/>
              <w:bottom w:val="single" w:sz="4" w:space="0" w:color="D22A23"/>
              <w:right w:val="single" w:sz="4" w:space="0" w:color="D22A23"/>
            </w:tcBorders>
            <w:hideMark/>
          </w:tcPr>
          <w:p w14:paraId="1B2EDD29" w14:textId="77777777" w:rsidR="00A302AC" w:rsidRPr="001609F9" w:rsidRDefault="00A302AC" w:rsidP="008E03D4">
            <w:pPr>
              <w:pStyle w:val="ECCTabletext"/>
              <w:keepNext w:val="0"/>
              <w:widowControl w:val="0"/>
            </w:pPr>
            <w:r w:rsidRPr="001609F9">
              <w:lastRenderedPageBreak/>
              <w:t>Y</w:t>
            </w:r>
          </w:p>
        </w:tc>
        <w:tc>
          <w:tcPr>
            <w:tcW w:w="1767" w:type="pct"/>
            <w:tcBorders>
              <w:top w:val="single" w:sz="4" w:space="0" w:color="D22A23"/>
              <w:left w:val="single" w:sz="4" w:space="0" w:color="D22A23"/>
              <w:bottom w:val="single" w:sz="4" w:space="0" w:color="D22A23"/>
              <w:right w:val="single" w:sz="4" w:space="0" w:color="D22A23"/>
            </w:tcBorders>
            <w:hideMark/>
          </w:tcPr>
          <w:p w14:paraId="6FE71B39" w14:textId="77777777" w:rsidR="00A302AC" w:rsidRPr="001609F9" w:rsidRDefault="00A302AC" w:rsidP="008E03D4">
            <w:pPr>
              <w:pStyle w:val="ECCTabletext"/>
              <w:keepNext w:val="0"/>
              <w:widowControl w:val="0"/>
            </w:pPr>
            <w:r w:rsidRPr="001609F9">
              <w:t>NDA</w:t>
            </w:r>
          </w:p>
        </w:tc>
        <w:tc>
          <w:tcPr>
            <w:tcW w:w="1693" w:type="pct"/>
            <w:tcBorders>
              <w:top w:val="single" w:sz="4" w:space="0" w:color="D22A23"/>
              <w:left w:val="single" w:sz="4" w:space="0" w:color="D22A23"/>
              <w:bottom w:val="single" w:sz="4" w:space="0" w:color="D22A23"/>
              <w:right w:val="single" w:sz="4" w:space="0" w:color="D22A23"/>
            </w:tcBorders>
            <w:hideMark/>
          </w:tcPr>
          <w:p w14:paraId="100C55CB" w14:textId="77777777" w:rsidR="00A302AC" w:rsidRPr="001609F9" w:rsidRDefault="00A302AC" w:rsidP="008E03D4">
            <w:pPr>
              <w:pStyle w:val="ECCTabletext"/>
              <w:keepNext w:val="0"/>
              <w:widowControl w:val="0"/>
            </w:pPr>
            <w:r w:rsidRPr="001609F9">
              <w:t>-35</w:t>
            </w:r>
          </w:p>
          <w:p w14:paraId="4443F86E" w14:textId="77777777" w:rsidR="00A302AC" w:rsidRPr="001609F9" w:rsidRDefault="00A302AC" w:rsidP="008E03D4">
            <w:pPr>
              <w:pStyle w:val="ECCTabletext"/>
              <w:keepNext w:val="0"/>
              <w:widowControl w:val="0"/>
            </w:pPr>
            <w:r w:rsidRPr="001609F9">
              <w:t>(For 3750 MHz)</w:t>
            </w:r>
          </w:p>
        </w:tc>
        <w:tc>
          <w:tcPr>
            <w:tcW w:w="954" w:type="pct"/>
            <w:tcBorders>
              <w:top w:val="single" w:sz="4" w:space="0" w:color="D22A23"/>
              <w:left w:val="single" w:sz="4" w:space="0" w:color="D22A23"/>
              <w:bottom w:val="single" w:sz="4" w:space="0" w:color="D22A23"/>
              <w:right w:val="single" w:sz="4" w:space="0" w:color="D22A23"/>
            </w:tcBorders>
            <w:hideMark/>
          </w:tcPr>
          <w:p w14:paraId="7E9E69D3" w14:textId="77777777" w:rsidR="00A302AC" w:rsidRPr="001609F9" w:rsidRDefault="00A302AC" w:rsidP="008E03D4">
            <w:pPr>
              <w:pStyle w:val="ECCTabletext"/>
              <w:keepNext w:val="0"/>
              <w:widowControl w:val="0"/>
            </w:pPr>
            <w:r w:rsidRPr="001609F9">
              <w:t xml:space="preserve">AVSI Report Vol 1 Table 3-1 </w:t>
            </w:r>
          </w:p>
        </w:tc>
      </w:tr>
      <w:tr w:rsidR="00A302AC" w:rsidRPr="001609F9" w14:paraId="69E1F3A7" w14:textId="77777777" w:rsidTr="00A302AC">
        <w:trPr>
          <w:trHeight w:val="265"/>
        </w:trPr>
        <w:tc>
          <w:tcPr>
            <w:tcW w:w="5000" w:type="pct"/>
            <w:gridSpan w:val="4"/>
            <w:tcBorders>
              <w:top w:val="single" w:sz="4" w:space="0" w:color="D22A23"/>
              <w:left w:val="single" w:sz="4" w:space="0" w:color="D22A23"/>
              <w:bottom w:val="single" w:sz="4" w:space="0" w:color="D22A23"/>
              <w:right w:val="single" w:sz="4" w:space="0" w:color="D22A23"/>
            </w:tcBorders>
            <w:hideMark/>
          </w:tcPr>
          <w:p w14:paraId="4FA82FB3" w14:textId="77777777" w:rsidR="00A302AC" w:rsidRPr="001609F9" w:rsidRDefault="00A302AC" w:rsidP="008E03D4">
            <w:pPr>
              <w:pStyle w:val="ECCTablenote"/>
              <w:widowControl w:val="0"/>
            </w:pPr>
            <w:r w:rsidRPr="001609F9">
              <w:t>Note: NB (&gt; VALUE) refers to “No Breakpoint”, meaning normal RA operation up to the maximum 5G signal level tested, where VALUE is the maximum power tested, and the breakpoint would be higher than this level. This tested power level should not be considered as a breakpoint.</w:t>
            </w:r>
          </w:p>
          <w:p w14:paraId="023ACDBB" w14:textId="77777777" w:rsidR="00A302AC" w:rsidRPr="001609F9" w:rsidRDefault="00A302AC" w:rsidP="008E03D4">
            <w:pPr>
              <w:pStyle w:val="ECCTablenote"/>
              <w:widowControl w:val="0"/>
            </w:pPr>
            <w:r w:rsidRPr="001609F9">
              <w:t>Note: The breakpoints are converted to dBm/MHz</w:t>
            </w:r>
          </w:p>
          <w:p w14:paraId="24F34166" w14:textId="77777777" w:rsidR="00A302AC" w:rsidRPr="001609F9" w:rsidRDefault="00A302AC" w:rsidP="008E03D4">
            <w:pPr>
              <w:pStyle w:val="ECCTablenote"/>
              <w:widowControl w:val="0"/>
            </w:pPr>
            <w:r w:rsidRPr="001609F9">
              <w:t>Note: NCD refers to “no computed data”</w:t>
            </w:r>
          </w:p>
          <w:p w14:paraId="23209DF5" w14:textId="77777777" w:rsidR="00A302AC" w:rsidRPr="001609F9" w:rsidRDefault="00A302AC" w:rsidP="008E03D4">
            <w:pPr>
              <w:pStyle w:val="ECCTablenote"/>
              <w:widowControl w:val="0"/>
            </w:pPr>
            <w:r w:rsidRPr="001609F9">
              <w:t>Note: NDA refers to “no data available,” meaning testing was not conducted for the frequency range.</w:t>
            </w:r>
          </w:p>
          <w:p w14:paraId="35587774" w14:textId="77777777" w:rsidR="00A302AC" w:rsidRPr="001609F9" w:rsidRDefault="00A302AC" w:rsidP="008E03D4">
            <w:pPr>
              <w:pStyle w:val="ECCTablenote"/>
              <w:widowControl w:val="0"/>
            </w:pPr>
            <w:r w:rsidRPr="001609F9">
              <w:t>Note: Model L was not tested below 3.65 GHz. For these models it is assumed that the breakpoint power is equivalent for frequency bands farther from the 4.2 GHz band edge in the case that no data is available. This does not imply monotonic behaviour has been confirmed for these altimeters.</w:t>
            </w:r>
          </w:p>
          <w:p w14:paraId="1DEB6081" w14:textId="23E1F0CE" w:rsidR="00A302AC" w:rsidRPr="001609F9" w:rsidRDefault="00A302AC" w:rsidP="008E03D4">
            <w:pPr>
              <w:pStyle w:val="ECCTablenote"/>
              <w:widowControl w:val="0"/>
            </w:pPr>
            <w:r w:rsidRPr="001609F9">
              <w:t xml:space="preserve">Note: The breakpoints consider a percentile criterion of +/-2% error and an NCD criterion and do not consider a criterion of a mean error of 0.5%. The mean error deviation of 0.5% is more stringent than the Radio Altimeter height accuracy of +/-3%, across 95% of measured observations that is defined in RTCA DO-155 / EUROCAE ED-30 </w:t>
            </w:r>
            <w:r w:rsidRPr="001609F9">
              <w:fldChar w:fldCharType="begin"/>
            </w:r>
            <w:r w:rsidRPr="001609F9">
              <w:instrText xml:space="preserve"> REF _Ref178586388 \r \h </w:instrText>
            </w:r>
            <w:r w:rsidR="00823FD6" w:rsidRPr="001609F9">
              <w:instrText xml:space="preserve"> \* MERGEFORMAT </w:instrText>
            </w:r>
            <w:r w:rsidRPr="001609F9">
              <w:fldChar w:fldCharType="separate"/>
            </w:r>
            <w:r w:rsidRPr="001609F9">
              <w:t>[22]</w:t>
            </w:r>
            <w:r w:rsidRPr="001609F9">
              <w:fldChar w:fldCharType="end"/>
            </w:r>
            <w:r w:rsidRPr="001609F9">
              <w:t>.</w:t>
            </w:r>
          </w:p>
        </w:tc>
      </w:tr>
    </w:tbl>
    <w:p w14:paraId="1C4D2FC0" w14:textId="77777777" w:rsidR="00A302AC" w:rsidRPr="001609F9" w:rsidRDefault="00A302AC" w:rsidP="00A302AC">
      <w:r w:rsidRPr="001609F9">
        <w:t>The interference tolerance threshold (ITT) of RA is defined for a specific altitude and frequency offset as the highest power for which performance is still acceptable, which means it can be used to evaluate the interference level from MFCN base station to the Radio Altimeter.</w:t>
      </w:r>
    </w:p>
    <w:p w14:paraId="582DA9AC" w14:textId="6C9128B4" w:rsidR="00A302AC" w:rsidRPr="001609F9" w:rsidRDefault="00A302AC" w:rsidP="00A302AC">
      <w:r w:rsidRPr="001609F9">
        <w:t xml:space="preserve">The ITT can be converted from provided RA breakpoints using </w:t>
      </w:r>
      <w:r w:rsidR="00462518" w:rsidRPr="001609F9">
        <w:rPr>
          <w:highlight w:val="yellow"/>
        </w:rPr>
        <w:fldChar w:fldCharType="begin"/>
      </w:r>
      <w:r w:rsidR="00462518" w:rsidRPr="001609F9">
        <w:rPr>
          <w:highlight w:val="yellow"/>
        </w:rPr>
        <w:instrText xml:space="preserve"> REF _Ref183074136 \h </w:instrText>
      </w:r>
      <w:r w:rsidR="00462518" w:rsidRPr="001609F9">
        <w:rPr>
          <w:highlight w:val="yellow"/>
        </w:rPr>
      </w:r>
      <w:r w:rsidR="00462518" w:rsidRPr="001609F9">
        <w:rPr>
          <w:highlight w:val="yellow"/>
        </w:rPr>
        <w:fldChar w:fldCharType="separate"/>
      </w:r>
      <w:r w:rsidR="00462518" w:rsidRPr="001609F9">
        <w:t xml:space="preserve">Equation </w:t>
      </w:r>
      <w:r w:rsidR="00462518" w:rsidRPr="001609F9">
        <w:rPr>
          <w:noProof/>
        </w:rPr>
        <w:t>1</w:t>
      </w:r>
      <w:r w:rsidR="00462518" w:rsidRPr="001609F9">
        <w:rPr>
          <w:highlight w:val="yellow"/>
        </w:rPr>
        <w:fldChar w:fldCharType="end"/>
      </w:r>
      <w:r w:rsidR="00462518" w:rsidRPr="001609F9">
        <w:t>.</w:t>
      </w:r>
    </w:p>
    <w:p w14:paraId="6AD30BEA" w14:textId="2490633E" w:rsidR="00A302AC" w:rsidRPr="001609F9" w:rsidRDefault="00A302AC" w:rsidP="00E15AA5">
      <w:pPr>
        <w:jc w:val="center"/>
      </w:pPr>
      <m:oMathPara>
        <m:oMath>
          <m:r>
            <w:rPr>
              <w:rFonts w:ascii="Cambria Math" w:hAnsi="Cambria Math"/>
            </w:rPr>
            <m:t>ITT</m:t>
          </m:r>
          <m:r>
            <m:rPr>
              <m:sty m:val="p"/>
            </m:rPr>
            <w:rPr>
              <w:rFonts w:ascii="Cambria Math" w:hAnsi="Cambria Math"/>
            </w:rPr>
            <m:t xml:space="preserve"> = </m:t>
          </m:r>
          <m:r>
            <w:rPr>
              <w:rFonts w:ascii="Cambria Math" w:hAnsi="Cambria Math"/>
            </w:rPr>
            <m:t>BP</m:t>
          </m:r>
          <m:r>
            <m:rPr>
              <m:sty m:val="p"/>
            </m:rPr>
            <w:rPr>
              <w:rFonts w:ascii="Cambria Math" w:hAnsi="Cambria Math"/>
            </w:rPr>
            <m:t xml:space="preserve">- </m:t>
          </m:r>
          <m:sSub>
            <m:sSubPr>
              <m:ctrlPr>
                <w:rPr>
                  <w:rFonts w:ascii="Cambria Math" w:hAnsi="Cambria Math"/>
                </w:rPr>
              </m:ctrlPr>
            </m:sSubPr>
            <m:e>
              <m:r>
                <w:rPr>
                  <w:rFonts w:ascii="Cambria Math" w:hAnsi="Cambria Math"/>
                </w:rPr>
                <m:t>BTI</m:t>
              </m:r>
            </m:e>
            <m:sub>
              <m:r>
                <w:rPr>
                  <w:rFonts w:ascii="Cambria Math" w:hAnsi="Cambria Math"/>
                </w: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EE</m:t>
              </m:r>
            </m:e>
            <m:sub>
              <m:r>
                <w:rPr>
                  <w:rFonts w:ascii="Cambria Math" w:hAnsi="Cambria Math"/>
                </w: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U&amp;T</m:t>
              </m:r>
            </m:e>
            <m:sub>
              <m:r>
                <w:rPr>
                  <w:rFonts w:ascii="Cambria Math" w:hAnsi="Cambria Math"/>
                </w:rPr>
                <m:t>f</m:t>
              </m:r>
            </m:sub>
          </m:sSub>
        </m:oMath>
      </m:oMathPara>
    </w:p>
    <w:p w14:paraId="3D7D0772" w14:textId="77777777" w:rsidR="00A302AC" w:rsidRPr="001609F9" w:rsidRDefault="00A302AC" w:rsidP="00A302AC">
      <w:r w:rsidRPr="001609F9">
        <w:t>Where:</w:t>
      </w:r>
    </w:p>
    <w:p w14:paraId="00936893" w14:textId="00457D90" w:rsidR="00A302AC" w:rsidRPr="001609F9" w:rsidRDefault="00A302AC" w:rsidP="00823FD6">
      <w:pPr>
        <w:pStyle w:val="ECCBulletsLv1"/>
      </w:pPr>
      <m:oMath>
        <m:r>
          <w:rPr>
            <w:rFonts w:ascii="Cambria Math" w:hAnsi="Cambria Math"/>
          </w:rPr>
          <m:t>ITT</m:t>
        </m:r>
      </m:oMath>
      <w:r w:rsidRPr="001609F9">
        <w:t>: The interference tolerance threshold at the input to the Radio Altimeter Transceiver Receive Port.   (dBm/MHz);</w:t>
      </w:r>
    </w:p>
    <w:p w14:paraId="321F7FCF" w14:textId="5570F680" w:rsidR="00A302AC" w:rsidRPr="001609F9" w:rsidRDefault="00A302AC" w:rsidP="00823FD6">
      <w:pPr>
        <w:pStyle w:val="ECCBulletsLv1"/>
      </w:pPr>
      <m:oMath>
        <m:r>
          <w:rPr>
            <w:rFonts w:ascii="Cambria Math" w:hAnsi="Cambria Math"/>
          </w:rPr>
          <m:t>BP</m:t>
        </m:r>
      </m:oMath>
      <w:r w:rsidRPr="001609F9">
        <w:t>:</w:t>
      </w:r>
      <w:r w:rsidRPr="001609F9">
        <w:tab/>
        <w:t>The breakpoint of the altimeter. (dBm/MHz);</w:t>
      </w:r>
    </w:p>
    <w:p w14:paraId="7D76E8B6" w14:textId="133EA90B" w:rsidR="00A302AC" w:rsidRPr="001609F9" w:rsidRDefault="00714C2B" w:rsidP="00823FD6">
      <w:pPr>
        <w:pStyle w:val="ECCBulletsLv1"/>
      </w:pPr>
      <m:oMath>
        <m:sSub>
          <m:sSubPr>
            <m:ctrlPr>
              <w:rPr>
                <w:rFonts w:ascii="Cambria Math" w:hAnsi="Cambria Math"/>
              </w:rPr>
            </m:ctrlPr>
          </m:sSubPr>
          <m:e>
            <m:r>
              <w:rPr>
                <w:rFonts w:ascii="Cambria Math" w:hAnsi="Cambria Math"/>
              </w:rPr>
              <m:t>BTI</m:t>
            </m:r>
          </m:e>
          <m:sub>
            <m:r>
              <w:rPr>
                <w:rFonts w:ascii="Cambria Math" w:hAnsi="Cambria Math"/>
              </w:rPr>
              <m:t>f</m:t>
            </m:r>
          </m:sub>
        </m:sSub>
      </m:oMath>
      <w:r w:rsidR="00A302AC" w:rsidRPr="001609F9">
        <w:t xml:space="preserve">: A </w:t>
      </w:r>
      <m:oMath>
        <m:r>
          <w:rPr>
            <w:rFonts w:ascii="Cambria Math" w:hAnsi="Cambria Math"/>
          </w:rPr>
          <m:t>BP</m:t>
        </m:r>
      </m:oMath>
      <w:r w:rsidR="00A302AC" w:rsidRPr="001609F9">
        <w:t>-to-</w:t>
      </w:r>
      <m:oMath>
        <m:r>
          <w:rPr>
            <w:rFonts w:ascii="Cambria Math" w:hAnsi="Cambria Math"/>
          </w:rPr>
          <m:t>ITT</m:t>
        </m:r>
      </m:oMath>
      <w:r w:rsidR="00A302AC" w:rsidRPr="001609F9">
        <w:t xml:space="preserve"> backoff factor that accounts for the step-size used in the AVSI testing. (dB);</w:t>
      </w:r>
    </w:p>
    <w:p w14:paraId="55CA8284" w14:textId="1FBCCC3E" w:rsidR="00A302AC" w:rsidRPr="001609F9" w:rsidRDefault="00714C2B" w:rsidP="00823FD6">
      <w:pPr>
        <w:pStyle w:val="ECCBulletsLv1"/>
      </w:pPr>
      <m:oMath>
        <m:sSub>
          <m:sSubPr>
            <m:ctrlPr>
              <w:rPr>
                <w:rFonts w:ascii="Cambria Math" w:hAnsi="Cambria Math"/>
              </w:rPr>
            </m:ctrlPr>
          </m:sSubPr>
          <m:e>
            <m:r>
              <w:rPr>
                <w:rFonts w:ascii="Cambria Math" w:hAnsi="Cambria Math"/>
              </w:rPr>
              <m:t>EE</m:t>
            </m:r>
          </m:e>
          <m:sub>
            <m:r>
              <w:rPr>
                <w:rFonts w:ascii="Cambria Math" w:hAnsi="Cambria Math"/>
              </w:rPr>
              <m:t>f</m:t>
            </m:r>
          </m:sub>
        </m:sSub>
      </m:oMath>
      <w:r w:rsidR="00A302AC" w:rsidRPr="001609F9">
        <w:t>: An experimental error factor. (dB);</w:t>
      </w:r>
    </w:p>
    <w:p w14:paraId="54FDF5DE" w14:textId="60C36456" w:rsidR="00A302AC" w:rsidRPr="001609F9" w:rsidRDefault="00714C2B" w:rsidP="00823FD6">
      <w:pPr>
        <w:pStyle w:val="ECCBulletsLv1"/>
      </w:pPr>
      <m:oMath>
        <m:sSub>
          <m:sSubPr>
            <m:ctrlPr>
              <w:rPr>
                <w:rFonts w:ascii="Cambria Math" w:hAnsi="Cambria Math"/>
              </w:rPr>
            </m:ctrlPr>
          </m:sSubPr>
          <m:e>
            <m:r>
              <w:rPr>
                <w:rFonts w:ascii="Cambria Math" w:hAnsi="Cambria Math"/>
              </w:rPr>
              <m:t>U&amp;T</m:t>
            </m:r>
          </m:e>
          <m:sub>
            <m:r>
              <w:rPr>
                <w:rFonts w:ascii="Cambria Math" w:hAnsi="Cambria Math"/>
              </w:rPr>
              <m:t>f</m:t>
            </m:r>
          </m:sub>
        </m:sSub>
      </m:oMath>
      <w:r w:rsidR="00A302AC" w:rsidRPr="001609F9">
        <w:t>: A unit-to-unit and temperature interference tolerance performance variation factor. (dB).</w:t>
      </w:r>
    </w:p>
    <w:p w14:paraId="2DCE1F6A" w14:textId="77777777" w:rsidR="00A302AC" w:rsidRPr="001609F9" w:rsidRDefault="00A302AC" w:rsidP="00A302AC">
      <w:r w:rsidRPr="001609F9">
        <w:t xml:space="preserve">The necessary constants to convert the RA Breakpoints to ITT for the listed RA models are provided in </w:t>
      </w:r>
      <w:r w:rsidRPr="001609F9">
        <w:fldChar w:fldCharType="begin"/>
      </w:r>
      <w:r w:rsidRPr="001609F9">
        <w:instrText xml:space="preserve"> REF _Ref166796587 \h </w:instrText>
      </w:r>
      <w:r w:rsidRPr="001609F9">
        <w:fldChar w:fldCharType="separate"/>
      </w:r>
      <w:r w:rsidRPr="001609F9">
        <w:t>Table 124</w:t>
      </w:r>
      <w:r w:rsidRPr="001609F9">
        <w:fldChar w:fldCharType="end"/>
      </w:r>
      <w:r w:rsidRPr="001609F9">
        <w:t>.</w:t>
      </w:r>
    </w:p>
    <w:p w14:paraId="5797F036" w14:textId="77777777" w:rsidR="00A302AC" w:rsidRPr="001609F9" w:rsidRDefault="00A302AC" w:rsidP="00347348">
      <w:pPr>
        <w:pStyle w:val="Caption"/>
      </w:pPr>
      <w:bookmarkStart w:id="913" w:name="_Ref166796587"/>
      <w:r w:rsidRPr="001609F9">
        <w:t xml:space="preserve">Table </w:t>
      </w:r>
      <w:r w:rsidRPr="001609F9">
        <w:fldChar w:fldCharType="begin"/>
      </w:r>
      <w:r w:rsidRPr="001609F9">
        <w:instrText xml:space="preserve"> SEQ Table \* ARABIC </w:instrText>
      </w:r>
      <w:r w:rsidRPr="001609F9">
        <w:fldChar w:fldCharType="separate"/>
      </w:r>
      <w:r w:rsidRPr="001609F9">
        <w:t>124</w:t>
      </w:r>
      <w:r w:rsidRPr="001609F9">
        <w:fldChar w:fldCharType="end"/>
      </w:r>
      <w:bookmarkEnd w:id="913"/>
      <w:r w:rsidRPr="001609F9">
        <w:t>: Constants for Equation 2 for Specified Altimeter Models</w:t>
      </w:r>
    </w:p>
    <w:tbl>
      <w:tblPr>
        <w:tblStyle w:val="ECCTable-redheader"/>
        <w:tblW w:w="0" w:type="auto"/>
        <w:tblInd w:w="0" w:type="dxa"/>
        <w:tblLayout w:type="fixed"/>
        <w:tblLook w:val="04A0" w:firstRow="1" w:lastRow="0" w:firstColumn="1" w:lastColumn="0" w:noHBand="0" w:noVBand="1"/>
      </w:tblPr>
      <w:tblGrid>
        <w:gridCol w:w="1413"/>
        <w:gridCol w:w="992"/>
        <w:gridCol w:w="4394"/>
      </w:tblGrid>
      <w:tr w:rsidR="00A302AC" w:rsidRPr="001609F9" w14:paraId="7FE184B0" w14:textId="77777777" w:rsidTr="00A302AC">
        <w:trPr>
          <w:cnfStyle w:val="100000000000" w:firstRow="1" w:lastRow="0" w:firstColumn="0" w:lastColumn="0" w:oddVBand="0" w:evenVBand="0" w:oddHBand="0" w:evenHBand="0" w:firstRowFirstColumn="0" w:firstRowLastColumn="0" w:lastRowFirstColumn="0" w:lastRowLastColumn="0"/>
          <w:trHeight w:val="265"/>
        </w:trPr>
        <w:tc>
          <w:tcPr>
            <w:tcW w:w="1413" w:type="dxa"/>
            <w:tcBorders>
              <w:top w:val="single" w:sz="4" w:space="0" w:color="FFFFFF" w:themeColor="background1"/>
              <w:left w:val="single" w:sz="4" w:space="0" w:color="FFFFFF" w:themeColor="background1"/>
              <w:bottom w:val="single" w:sz="4" w:space="0" w:color="FFFFFF" w:themeColor="background1"/>
            </w:tcBorders>
            <w:vAlign w:val="top"/>
            <w:hideMark/>
          </w:tcPr>
          <w:p w14:paraId="7AE72520" w14:textId="77777777" w:rsidR="00A302AC" w:rsidRPr="001609F9" w:rsidRDefault="00A302AC" w:rsidP="00FB745A">
            <w:pPr>
              <w:pStyle w:val="ECCTableHeaderwhitefont"/>
              <w:rPr>
                <w:b/>
                <w:bCs w:val="0"/>
              </w:rPr>
            </w:pPr>
            <w:r w:rsidRPr="001609F9">
              <w:rPr>
                <w:b/>
                <w:bCs w:val="0"/>
              </w:rPr>
              <w:t>Parameter</w:t>
            </w:r>
          </w:p>
        </w:tc>
        <w:tc>
          <w:tcPr>
            <w:tcW w:w="992" w:type="dxa"/>
            <w:tcBorders>
              <w:top w:val="single" w:sz="4" w:space="0" w:color="FFFFFF" w:themeColor="background1"/>
              <w:bottom w:val="single" w:sz="4" w:space="0" w:color="FFFFFF" w:themeColor="background1"/>
            </w:tcBorders>
            <w:vAlign w:val="top"/>
            <w:hideMark/>
          </w:tcPr>
          <w:p w14:paraId="108830D8" w14:textId="77777777" w:rsidR="00A302AC" w:rsidRPr="001609F9" w:rsidRDefault="00A302AC" w:rsidP="00FB745A">
            <w:pPr>
              <w:pStyle w:val="ECCTableHeaderwhitefont"/>
              <w:rPr>
                <w:b/>
                <w:bCs w:val="0"/>
              </w:rPr>
            </w:pPr>
            <w:r w:rsidRPr="001609F9">
              <w:rPr>
                <w:b/>
                <w:bCs w:val="0"/>
              </w:rPr>
              <w:t>Unit</w:t>
            </w:r>
          </w:p>
        </w:tc>
        <w:tc>
          <w:tcPr>
            <w:tcW w:w="4394" w:type="dxa"/>
            <w:tcBorders>
              <w:top w:val="single" w:sz="4" w:space="0" w:color="FFFFFF" w:themeColor="background1"/>
              <w:bottom w:val="single" w:sz="4" w:space="0" w:color="FFFFFF" w:themeColor="background1"/>
              <w:right w:val="single" w:sz="4" w:space="0" w:color="FFFFFF" w:themeColor="background1"/>
            </w:tcBorders>
            <w:hideMark/>
          </w:tcPr>
          <w:p w14:paraId="53C67774" w14:textId="77777777" w:rsidR="00A302AC" w:rsidRPr="001609F9" w:rsidRDefault="00A302AC" w:rsidP="00FB745A">
            <w:pPr>
              <w:pStyle w:val="ECCTableHeaderwhitefont"/>
              <w:rPr>
                <w:b/>
                <w:bCs w:val="0"/>
              </w:rPr>
            </w:pPr>
            <w:r w:rsidRPr="001609F9">
              <w:rPr>
                <w:b/>
                <w:bCs w:val="0"/>
              </w:rPr>
              <w:t>Value</w:t>
            </w:r>
          </w:p>
        </w:tc>
      </w:tr>
      <w:tr w:rsidR="00A302AC" w:rsidRPr="001609F9" w14:paraId="4E65CD08" w14:textId="77777777" w:rsidTr="00A302AC">
        <w:trPr>
          <w:trHeight w:val="265"/>
        </w:trPr>
        <w:tc>
          <w:tcPr>
            <w:tcW w:w="1413" w:type="dxa"/>
            <w:tcBorders>
              <w:top w:val="single" w:sz="4" w:space="0" w:color="D22A23"/>
              <w:left w:val="single" w:sz="4" w:space="0" w:color="D22A23"/>
              <w:bottom w:val="single" w:sz="4" w:space="0" w:color="D22A23"/>
              <w:right w:val="single" w:sz="4" w:space="0" w:color="D22A23"/>
            </w:tcBorders>
            <w:hideMark/>
          </w:tcPr>
          <w:p w14:paraId="09AC5531" w14:textId="40361E48" w:rsidR="00A302AC" w:rsidRPr="001609F9" w:rsidRDefault="00714C2B" w:rsidP="00347348">
            <w:pPr>
              <w:pStyle w:val="ECCTabletext"/>
              <w:rPr>
                <w:lang w:eastAsia="en-US"/>
              </w:rPr>
            </w:pPr>
            <m:oMathPara>
              <m:oMathParaPr>
                <m:jc m:val="left"/>
              </m:oMathParaPr>
              <m:oMath>
                <m:sSub>
                  <m:sSubPr>
                    <m:ctrlPr>
                      <w:rPr>
                        <w:rFonts w:ascii="Cambria Math" w:hAnsi="Cambria Math"/>
                        <w:lang w:eastAsia="en-US"/>
                      </w:rPr>
                    </m:ctrlPr>
                  </m:sSubPr>
                  <m:e>
                    <m:r>
                      <w:rPr>
                        <w:rFonts w:ascii="Cambria Math" w:hAnsi="Cambria Math"/>
                      </w:rPr>
                      <m:t>BTI</m:t>
                    </m:r>
                  </m:e>
                  <m:sub>
                    <m:r>
                      <w:rPr>
                        <w:rFonts w:ascii="Cambria Math" w:hAnsi="Cambria Math"/>
                      </w:rPr>
                      <m:t>f</m:t>
                    </m:r>
                  </m:sub>
                </m:sSub>
              </m:oMath>
            </m:oMathPara>
          </w:p>
        </w:tc>
        <w:tc>
          <w:tcPr>
            <w:tcW w:w="992" w:type="dxa"/>
            <w:tcBorders>
              <w:top w:val="single" w:sz="4" w:space="0" w:color="D22A23"/>
              <w:left w:val="single" w:sz="4" w:space="0" w:color="D22A23"/>
              <w:bottom w:val="single" w:sz="4" w:space="0" w:color="D22A23"/>
              <w:right w:val="single" w:sz="4" w:space="0" w:color="D22A23"/>
            </w:tcBorders>
            <w:hideMark/>
          </w:tcPr>
          <w:p w14:paraId="334CF904" w14:textId="77777777" w:rsidR="00A302AC" w:rsidRPr="001609F9" w:rsidRDefault="00A302AC" w:rsidP="00347348">
            <w:pPr>
              <w:pStyle w:val="ECCTabletext"/>
              <w:rPr>
                <w:lang w:eastAsia="en-US"/>
              </w:rPr>
            </w:pPr>
            <w:r w:rsidRPr="001609F9">
              <w:rPr>
                <w:lang w:eastAsia="en-US"/>
              </w:rPr>
              <w:t>dB</w:t>
            </w:r>
          </w:p>
        </w:tc>
        <w:tc>
          <w:tcPr>
            <w:tcW w:w="4394" w:type="dxa"/>
            <w:tcBorders>
              <w:top w:val="single" w:sz="4" w:space="0" w:color="D22A23"/>
              <w:left w:val="single" w:sz="4" w:space="0" w:color="D22A23"/>
              <w:bottom w:val="single" w:sz="4" w:space="0" w:color="D22A23"/>
              <w:right w:val="single" w:sz="4" w:space="0" w:color="D22A23"/>
            </w:tcBorders>
            <w:hideMark/>
          </w:tcPr>
          <w:p w14:paraId="2AF9DB7B" w14:textId="77777777" w:rsidR="00A302AC" w:rsidRPr="001609F9" w:rsidRDefault="00A302AC" w:rsidP="00347348">
            <w:pPr>
              <w:pStyle w:val="ECCTabletext"/>
              <w:rPr>
                <w:lang w:eastAsia="en-US"/>
              </w:rPr>
            </w:pPr>
            <w:r w:rsidRPr="001609F9">
              <w:rPr>
                <w:lang w:eastAsia="en-US"/>
              </w:rPr>
              <w:t>1</w:t>
            </w:r>
          </w:p>
        </w:tc>
      </w:tr>
      <w:tr w:rsidR="00A302AC" w:rsidRPr="001609F9" w14:paraId="3EFA6570" w14:textId="77777777" w:rsidTr="00A302AC">
        <w:trPr>
          <w:trHeight w:val="265"/>
        </w:trPr>
        <w:tc>
          <w:tcPr>
            <w:tcW w:w="1413" w:type="dxa"/>
            <w:tcBorders>
              <w:top w:val="single" w:sz="4" w:space="0" w:color="D22A23"/>
              <w:left w:val="single" w:sz="4" w:space="0" w:color="D22A23"/>
              <w:bottom w:val="single" w:sz="4" w:space="0" w:color="D22A23"/>
              <w:right w:val="single" w:sz="4" w:space="0" w:color="D22A23"/>
            </w:tcBorders>
            <w:hideMark/>
          </w:tcPr>
          <w:p w14:paraId="32779375" w14:textId="06BF9F22" w:rsidR="00A302AC" w:rsidRPr="001609F9" w:rsidRDefault="00714C2B" w:rsidP="00347348">
            <w:pPr>
              <w:pStyle w:val="ECCTabletext"/>
              <w:rPr>
                <w:lang w:eastAsia="en-US"/>
              </w:rPr>
            </w:pPr>
            <m:oMathPara>
              <m:oMathParaPr>
                <m:jc m:val="left"/>
              </m:oMathParaPr>
              <m:oMath>
                <m:sSub>
                  <m:sSubPr>
                    <m:ctrlPr>
                      <w:rPr>
                        <w:rFonts w:ascii="Cambria Math" w:hAnsi="Cambria Math"/>
                        <w:lang w:eastAsia="en-US"/>
                      </w:rPr>
                    </m:ctrlPr>
                  </m:sSubPr>
                  <m:e>
                    <m:r>
                      <w:rPr>
                        <w:rFonts w:ascii="Cambria Math" w:hAnsi="Cambria Math"/>
                      </w:rPr>
                      <m:t>EE</m:t>
                    </m:r>
                  </m:e>
                  <m:sub>
                    <m:r>
                      <w:rPr>
                        <w:rFonts w:ascii="Cambria Math" w:hAnsi="Cambria Math"/>
                      </w:rPr>
                      <m:t>f</m:t>
                    </m:r>
                  </m:sub>
                </m:sSub>
              </m:oMath>
            </m:oMathPara>
          </w:p>
        </w:tc>
        <w:tc>
          <w:tcPr>
            <w:tcW w:w="992" w:type="dxa"/>
            <w:tcBorders>
              <w:top w:val="single" w:sz="4" w:space="0" w:color="D22A23"/>
              <w:left w:val="single" w:sz="4" w:space="0" w:color="D22A23"/>
              <w:bottom w:val="single" w:sz="4" w:space="0" w:color="D22A23"/>
              <w:right w:val="single" w:sz="4" w:space="0" w:color="D22A23"/>
            </w:tcBorders>
            <w:hideMark/>
          </w:tcPr>
          <w:p w14:paraId="3060CA65" w14:textId="77777777" w:rsidR="00A302AC" w:rsidRPr="001609F9" w:rsidRDefault="00A302AC" w:rsidP="00347348">
            <w:pPr>
              <w:pStyle w:val="ECCTabletext"/>
              <w:rPr>
                <w:lang w:eastAsia="en-US"/>
              </w:rPr>
            </w:pPr>
            <w:r w:rsidRPr="001609F9">
              <w:rPr>
                <w:lang w:eastAsia="en-US"/>
              </w:rPr>
              <w:t>dB</w:t>
            </w:r>
          </w:p>
        </w:tc>
        <w:tc>
          <w:tcPr>
            <w:tcW w:w="4394" w:type="dxa"/>
            <w:tcBorders>
              <w:top w:val="single" w:sz="4" w:space="0" w:color="D22A23"/>
              <w:left w:val="single" w:sz="4" w:space="0" w:color="D22A23"/>
              <w:bottom w:val="single" w:sz="4" w:space="0" w:color="D22A23"/>
              <w:right w:val="single" w:sz="4" w:space="0" w:color="D22A23"/>
            </w:tcBorders>
            <w:hideMark/>
          </w:tcPr>
          <w:p w14:paraId="0C4144D5" w14:textId="77777777" w:rsidR="00A302AC" w:rsidRPr="001609F9" w:rsidRDefault="00A302AC" w:rsidP="00347348">
            <w:pPr>
              <w:pStyle w:val="ECCTabletext"/>
              <w:rPr>
                <w:lang w:eastAsia="en-US"/>
              </w:rPr>
            </w:pPr>
            <w:r w:rsidRPr="001609F9">
              <w:rPr>
                <w:lang w:eastAsia="en-US"/>
              </w:rPr>
              <w:t>1</w:t>
            </w:r>
          </w:p>
        </w:tc>
      </w:tr>
      <w:tr w:rsidR="00A302AC" w:rsidRPr="001609F9" w14:paraId="0EDE4E8D" w14:textId="77777777" w:rsidTr="00A302AC">
        <w:trPr>
          <w:trHeight w:val="265"/>
        </w:trPr>
        <w:tc>
          <w:tcPr>
            <w:tcW w:w="1413" w:type="dxa"/>
            <w:tcBorders>
              <w:top w:val="single" w:sz="4" w:space="0" w:color="D22A23"/>
              <w:left w:val="single" w:sz="4" w:space="0" w:color="D22A23"/>
              <w:bottom w:val="single" w:sz="4" w:space="0" w:color="D22A23"/>
              <w:right w:val="single" w:sz="4" w:space="0" w:color="D22A23"/>
            </w:tcBorders>
            <w:hideMark/>
          </w:tcPr>
          <w:p w14:paraId="27124D29" w14:textId="2F6E003F" w:rsidR="00A302AC" w:rsidRPr="001609F9" w:rsidRDefault="00714C2B" w:rsidP="00347348">
            <w:pPr>
              <w:pStyle w:val="ECCTabletext"/>
              <w:rPr>
                <w:lang w:eastAsia="en-US"/>
              </w:rPr>
            </w:pPr>
            <m:oMathPara>
              <m:oMathParaPr>
                <m:jc m:val="left"/>
              </m:oMathParaPr>
              <m:oMath>
                <m:sSub>
                  <m:sSubPr>
                    <m:ctrlPr>
                      <w:rPr>
                        <w:rFonts w:ascii="Cambria Math" w:hAnsi="Cambria Math"/>
                        <w:lang w:eastAsia="en-US"/>
                      </w:rPr>
                    </m:ctrlPr>
                  </m:sSubPr>
                  <m:e>
                    <m:r>
                      <w:rPr>
                        <w:rFonts w:ascii="Cambria Math" w:hAnsi="Cambria Math"/>
                      </w:rPr>
                      <m:t>U</m:t>
                    </m:r>
                    <m:r>
                      <m:rPr>
                        <m:sty m:val="p"/>
                      </m:rPr>
                      <w:rPr>
                        <w:rFonts w:ascii="Cambria Math" w:hAnsi="Cambria Math"/>
                      </w:rPr>
                      <m:t>&amp;</m:t>
                    </m:r>
                    <m:r>
                      <w:rPr>
                        <w:rFonts w:ascii="Cambria Math" w:hAnsi="Cambria Math"/>
                      </w:rPr>
                      <m:t>T</m:t>
                    </m:r>
                  </m:e>
                  <m:sub>
                    <m:r>
                      <w:rPr>
                        <w:rFonts w:ascii="Cambria Math" w:hAnsi="Cambria Math"/>
                      </w:rPr>
                      <m:t>f</m:t>
                    </m:r>
                  </m:sub>
                </m:sSub>
              </m:oMath>
            </m:oMathPara>
          </w:p>
        </w:tc>
        <w:tc>
          <w:tcPr>
            <w:tcW w:w="992" w:type="dxa"/>
            <w:tcBorders>
              <w:top w:val="single" w:sz="4" w:space="0" w:color="D22A23"/>
              <w:left w:val="single" w:sz="4" w:space="0" w:color="D22A23"/>
              <w:bottom w:val="single" w:sz="4" w:space="0" w:color="D22A23"/>
              <w:right w:val="single" w:sz="4" w:space="0" w:color="D22A23"/>
            </w:tcBorders>
            <w:hideMark/>
          </w:tcPr>
          <w:p w14:paraId="0426DEB6" w14:textId="77777777" w:rsidR="00A302AC" w:rsidRPr="001609F9" w:rsidRDefault="00A302AC" w:rsidP="00347348">
            <w:pPr>
              <w:pStyle w:val="ECCTabletext"/>
              <w:rPr>
                <w:lang w:eastAsia="en-US"/>
              </w:rPr>
            </w:pPr>
            <w:r w:rsidRPr="001609F9">
              <w:rPr>
                <w:lang w:eastAsia="en-US"/>
              </w:rPr>
              <w:t>dB</w:t>
            </w:r>
          </w:p>
        </w:tc>
        <w:tc>
          <w:tcPr>
            <w:tcW w:w="4394" w:type="dxa"/>
            <w:tcBorders>
              <w:top w:val="single" w:sz="4" w:space="0" w:color="D22A23"/>
              <w:left w:val="single" w:sz="4" w:space="0" w:color="D22A23"/>
              <w:bottom w:val="single" w:sz="4" w:space="0" w:color="D22A23"/>
              <w:right w:val="single" w:sz="4" w:space="0" w:color="D22A23"/>
            </w:tcBorders>
            <w:hideMark/>
          </w:tcPr>
          <w:p w14:paraId="623AA429" w14:textId="77777777" w:rsidR="00A302AC" w:rsidRPr="001609F9" w:rsidRDefault="00A302AC" w:rsidP="00347348">
            <w:pPr>
              <w:pStyle w:val="ECCTabletext"/>
              <w:rPr>
                <w:lang w:eastAsia="en-US"/>
              </w:rPr>
            </w:pPr>
            <w:r w:rsidRPr="001609F9">
              <w:rPr>
                <w:lang w:eastAsia="en-US"/>
              </w:rPr>
              <w:t xml:space="preserve">0 (for Altimeter model F, L and X) </w:t>
            </w:r>
          </w:p>
          <w:p w14:paraId="7EB8B400" w14:textId="77777777" w:rsidR="00A302AC" w:rsidRPr="001609F9" w:rsidRDefault="00A302AC" w:rsidP="00347348">
            <w:pPr>
              <w:pStyle w:val="ECCTabletext"/>
              <w:rPr>
                <w:lang w:eastAsia="en-US"/>
              </w:rPr>
            </w:pPr>
            <w:r w:rsidRPr="001609F9">
              <w:rPr>
                <w:lang w:eastAsia="en-US"/>
              </w:rPr>
              <w:t>4 (for Altimeter model T, U, and Y)</w:t>
            </w:r>
          </w:p>
        </w:tc>
      </w:tr>
    </w:tbl>
    <w:p w14:paraId="01783617" w14:textId="77777777" w:rsidR="00A302AC" w:rsidRPr="001609F9" w:rsidRDefault="00A302AC" w:rsidP="00A302AC">
      <w:r w:rsidRPr="001609F9">
        <w:t xml:space="preserve">From the above analysis, the calculated ITT for 200 feet and 1000 feet is shown in </w:t>
      </w:r>
      <w:r w:rsidRPr="001609F9">
        <w:fldChar w:fldCharType="begin"/>
      </w:r>
      <w:r w:rsidRPr="001609F9">
        <w:instrText xml:space="preserve"> REF _Ref166796628 \h </w:instrText>
      </w:r>
      <w:r w:rsidRPr="001609F9">
        <w:fldChar w:fldCharType="separate"/>
      </w:r>
      <w:r w:rsidRPr="001609F9">
        <w:t>Table 125</w:t>
      </w:r>
      <w:r w:rsidRPr="001609F9">
        <w:fldChar w:fldCharType="end"/>
      </w:r>
      <w:r w:rsidRPr="001609F9">
        <w:t xml:space="preserve"> and </w:t>
      </w:r>
      <w:r w:rsidRPr="001609F9">
        <w:fldChar w:fldCharType="begin"/>
      </w:r>
      <w:r w:rsidRPr="001609F9">
        <w:instrText xml:space="preserve"> REF _Ref166796632 \h </w:instrText>
      </w:r>
      <w:r w:rsidRPr="001609F9">
        <w:fldChar w:fldCharType="separate"/>
      </w:r>
      <w:r w:rsidRPr="001609F9">
        <w:t>Table 126</w:t>
      </w:r>
      <w:r w:rsidRPr="001609F9">
        <w:fldChar w:fldCharType="end"/>
      </w:r>
      <w:r w:rsidRPr="001609F9">
        <w:t xml:space="preserve"> respectively.</w:t>
      </w:r>
    </w:p>
    <w:p w14:paraId="7BBFD30A" w14:textId="77777777" w:rsidR="00A302AC" w:rsidRPr="001609F9" w:rsidRDefault="00A302AC" w:rsidP="00347348">
      <w:pPr>
        <w:pStyle w:val="Caption"/>
      </w:pPr>
      <w:bookmarkStart w:id="914" w:name="_Ref166796628"/>
      <w:r w:rsidRPr="001609F9">
        <w:t xml:space="preserve">Table </w:t>
      </w:r>
      <w:r w:rsidRPr="001609F9">
        <w:fldChar w:fldCharType="begin"/>
      </w:r>
      <w:r w:rsidRPr="001609F9">
        <w:instrText xml:space="preserve"> SEQ Table \* ARABIC </w:instrText>
      </w:r>
      <w:r w:rsidRPr="001609F9">
        <w:fldChar w:fldCharType="separate"/>
      </w:r>
      <w:r w:rsidRPr="001609F9">
        <w:t>125</w:t>
      </w:r>
      <w:r w:rsidRPr="001609F9">
        <w:fldChar w:fldCharType="end"/>
      </w:r>
      <w:bookmarkEnd w:id="914"/>
      <w:r w:rsidRPr="001609F9">
        <w:t>: RA ITT between 3.4-3.8 GHz at 200 feet AGL in dBm/MHz</w:t>
      </w:r>
    </w:p>
    <w:tbl>
      <w:tblPr>
        <w:tblStyle w:val="ECCTable-redheader3"/>
        <w:tblW w:w="0" w:type="auto"/>
        <w:tblInd w:w="0" w:type="dxa"/>
        <w:tblLook w:val="04A0" w:firstRow="1" w:lastRow="0" w:firstColumn="1" w:lastColumn="0" w:noHBand="0" w:noVBand="1"/>
      </w:tblPr>
      <w:tblGrid>
        <w:gridCol w:w="2300"/>
        <w:gridCol w:w="1669"/>
        <w:gridCol w:w="2127"/>
      </w:tblGrid>
      <w:tr w:rsidR="00A302AC" w:rsidRPr="001609F9" w14:paraId="32FAC78D" w14:textId="77777777" w:rsidTr="008E03D4">
        <w:trPr>
          <w:cnfStyle w:val="100000000000" w:firstRow="1" w:lastRow="0" w:firstColumn="0" w:lastColumn="0" w:oddVBand="0" w:evenVBand="0" w:oddHBand="0" w:evenHBand="0" w:firstRowFirstColumn="0" w:firstRowLastColumn="0" w:lastRowFirstColumn="0" w:lastRowLastColumn="0"/>
          <w:trHeight w:val="196"/>
        </w:trPr>
        <w:tc>
          <w:tcPr>
            <w:tcW w:w="2300" w:type="dxa"/>
            <w:hideMark/>
          </w:tcPr>
          <w:p w14:paraId="091019CD" w14:textId="77777777" w:rsidR="00A302AC" w:rsidRPr="001609F9" w:rsidRDefault="00A302AC" w:rsidP="00F303D0">
            <w:pPr>
              <w:pStyle w:val="ECCTableHeaderwhitefont"/>
              <w:keepNext w:val="0"/>
              <w:widowControl w:val="0"/>
              <w:rPr>
                <w:b/>
                <w:bCs w:val="0"/>
              </w:rPr>
            </w:pPr>
            <w:r w:rsidRPr="001609F9">
              <w:rPr>
                <w:b/>
                <w:bCs w:val="0"/>
              </w:rPr>
              <w:t>Altimeter model</w:t>
            </w:r>
          </w:p>
        </w:tc>
        <w:tc>
          <w:tcPr>
            <w:tcW w:w="1669" w:type="dxa"/>
            <w:hideMark/>
          </w:tcPr>
          <w:p w14:paraId="49BA9388" w14:textId="77777777" w:rsidR="00A302AC" w:rsidRPr="001609F9" w:rsidRDefault="00A302AC" w:rsidP="00F303D0">
            <w:pPr>
              <w:pStyle w:val="ECCTableHeaderwhitefont"/>
              <w:keepNext w:val="0"/>
              <w:widowControl w:val="0"/>
              <w:rPr>
                <w:b/>
                <w:bCs w:val="0"/>
              </w:rPr>
            </w:pPr>
            <w:r w:rsidRPr="001609F9">
              <w:rPr>
                <w:b/>
                <w:bCs w:val="0"/>
              </w:rPr>
              <w:t>3.4-3.7 GHz</w:t>
            </w:r>
          </w:p>
        </w:tc>
        <w:tc>
          <w:tcPr>
            <w:tcW w:w="2127" w:type="dxa"/>
            <w:hideMark/>
          </w:tcPr>
          <w:p w14:paraId="15BA9BE1" w14:textId="77777777" w:rsidR="00A302AC" w:rsidRPr="001609F9" w:rsidRDefault="00A302AC" w:rsidP="00F303D0">
            <w:pPr>
              <w:pStyle w:val="ECCTableHeaderwhitefont"/>
              <w:keepNext w:val="0"/>
              <w:widowControl w:val="0"/>
              <w:rPr>
                <w:b/>
                <w:bCs w:val="0"/>
              </w:rPr>
            </w:pPr>
            <w:r w:rsidRPr="001609F9">
              <w:rPr>
                <w:b/>
                <w:bCs w:val="0"/>
              </w:rPr>
              <w:t>3.7-3.8 GHz</w:t>
            </w:r>
          </w:p>
        </w:tc>
      </w:tr>
      <w:tr w:rsidR="00A302AC" w:rsidRPr="001609F9" w14:paraId="46283648" w14:textId="77777777" w:rsidTr="008E03D4">
        <w:trPr>
          <w:trHeight w:val="196"/>
        </w:trPr>
        <w:tc>
          <w:tcPr>
            <w:tcW w:w="2300" w:type="dxa"/>
            <w:tcBorders>
              <w:top w:val="single" w:sz="4" w:space="0" w:color="D22A23"/>
              <w:left w:val="single" w:sz="4" w:space="0" w:color="D22A23"/>
              <w:bottom w:val="single" w:sz="4" w:space="0" w:color="D22A23"/>
              <w:right w:val="single" w:sz="4" w:space="0" w:color="D22A23"/>
            </w:tcBorders>
            <w:hideMark/>
          </w:tcPr>
          <w:p w14:paraId="59C64AA2" w14:textId="77777777" w:rsidR="00A302AC" w:rsidRPr="001609F9" w:rsidRDefault="00A302AC" w:rsidP="00F303D0">
            <w:pPr>
              <w:pStyle w:val="ECCTabletext"/>
              <w:keepNext w:val="0"/>
              <w:widowControl w:val="0"/>
            </w:pPr>
            <w:r w:rsidRPr="001609F9">
              <w:t>F</w:t>
            </w:r>
          </w:p>
        </w:tc>
        <w:tc>
          <w:tcPr>
            <w:tcW w:w="1669" w:type="dxa"/>
            <w:tcBorders>
              <w:top w:val="single" w:sz="4" w:space="0" w:color="D22A23"/>
              <w:left w:val="single" w:sz="4" w:space="0" w:color="D22A23"/>
              <w:bottom w:val="single" w:sz="4" w:space="0" w:color="D22A23"/>
              <w:right w:val="single" w:sz="4" w:space="0" w:color="D22A23"/>
            </w:tcBorders>
            <w:hideMark/>
          </w:tcPr>
          <w:p w14:paraId="2729FD99" w14:textId="77777777" w:rsidR="00A302AC" w:rsidRPr="001609F9" w:rsidRDefault="00A302AC" w:rsidP="00F303D0">
            <w:pPr>
              <w:pStyle w:val="ECCTabletext"/>
              <w:keepNext w:val="0"/>
              <w:widowControl w:val="0"/>
            </w:pPr>
            <w:r w:rsidRPr="001609F9">
              <w:t>-23</w:t>
            </w:r>
          </w:p>
        </w:tc>
        <w:tc>
          <w:tcPr>
            <w:tcW w:w="2127" w:type="dxa"/>
            <w:tcBorders>
              <w:top w:val="single" w:sz="4" w:space="0" w:color="D22A23"/>
              <w:left w:val="single" w:sz="4" w:space="0" w:color="D22A23"/>
              <w:bottom w:val="single" w:sz="4" w:space="0" w:color="D22A23"/>
              <w:right w:val="single" w:sz="4" w:space="0" w:color="D22A23"/>
            </w:tcBorders>
            <w:hideMark/>
          </w:tcPr>
          <w:p w14:paraId="10F29AC5" w14:textId="77777777" w:rsidR="00A302AC" w:rsidRPr="001609F9" w:rsidRDefault="00A302AC" w:rsidP="00F303D0">
            <w:pPr>
              <w:pStyle w:val="ECCTabletext"/>
              <w:keepNext w:val="0"/>
              <w:widowControl w:val="0"/>
            </w:pPr>
            <w:r w:rsidRPr="001609F9">
              <w:t>-32</w:t>
            </w:r>
          </w:p>
        </w:tc>
      </w:tr>
      <w:tr w:rsidR="00A302AC" w:rsidRPr="001609F9" w14:paraId="618F1107" w14:textId="77777777" w:rsidTr="008E03D4">
        <w:trPr>
          <w:trHeight w:val="196"/>
        </w:trPr>
        <w:tc>
          <w:tcPr>
            <w:tcW w:w="2300" w:type="dxa"/>
            <w:tcBorders>
              <w:top w:val="single" w:sz="4" w:space="0" w:color="D22A23"/>
              <w:left w:val="single" w:sz="4" w:space="0" w:color="D22A23"/>
              <w:bottom w:val="single" w:sz="4" w:space="0" w:color="D22A23"/>
              <w:right w:val="single" w:sz="4" w:space="0" w:color="D22A23"/>
            </w:tcBorders>
            <w:hideMark/>
          </w:tcPr>
          <w:p w14:paraId="0FB74346" w14:textId="77777777" w:rsidR="00A302AC" w:rsidRPr="001609F9" w:rsidRDefault="00A302AC" w:rsidP="00F303D0">
            <w:pPr>
              <w:pStyle w:val="ECCTabletext"/>
              <w:keepNext w:val="0"/>
              <w:widowControl w:val="0"/>
            </w:pPr>
            <w:r w:rsidRPr="001609F9">
              <w:t>L</w:t>
            </w:r>
          </w:p>
        </w:tc>
        <w:tc>
          <w:tcPr>
            <w:tcW w:w="1669" w:type="dxa"/>
            <w:tcBorders>
              <w:top w:val="single" w:sz="4" w:space="0" w:color="D22A23"/>
              <w:left w:val="single" w:sz="4" w:space="0" w:color="D22A23"/>
              <w:bottom w:val="single" w:sz="4" w:space="0" w:color="D22A23"/>
              <w:right w:val="single" w:sz="4" w:space="0" w:color="D22A23"/>
            </w:tcBorders>
            <w:hideMark/>
          </w:tcPr>
          <w:p w14:paraId="049C831D" w14:textId="77777777" w:rsidR="00A302AC" w:rsidRPr="001609F9" w:rsidRDefault="00A302AC" w:rsidP="00F303D0">
            <w:pPr>
              <w:pStyle w:val="ECCTabletext"/>
              <w:keepNext w:val="0"/>
              <w:widowControl w:val="0"/>
            </w:pPr>
            <w:r w:rsidRPr="001609F9">
              <w:t>NB</w:t>
            </w:r>
          </w:p>
        </w:tc>
        <w:tc>
          <w:tcPr>
            <w:tcW w:w="2127" w:type="dxa"/>
            <w:tcBorders>
              <w:top w:val="single" w:sz="4" w:space="0" w:color="D22A23"/>
              <w:left w:val="single" w:sz="4" w:space="0" w:color="D22A23"/>
              <w:bottom w:val="single" w:sz="4" w:space="0" w:color="D22A23"/>
              <w:right w:val="single" w:sz="4" w:space="0" w:color="D22A23"/>
            </w:tcBorders>
            <w:hideMark/>
          </w:tcPr>
          <w:p w14:paraId="035EA93C" w14:textId="77777777" w:rsidR="00A302AC" w:rsidRPr="001609F9" w:rsidRDefault="00A302AC" w:rsidP="00F303D0">
            <w:pPr>
              <w:pStyle w:val="ECCTabletext"/>
              <w:keepNext w:val="0"/>
              <w:widowControl w:val="0"/>
            </w:pPr>
            <w:r w:rsidRPr="001609F9">
              <w:t>NB</w:t>
            </w:r>
          </w:p>
        </w:tc>
      </w:tr>
      <w:tr w:rsidR="00A302AC" w:rsidRPr="001609F9" w14:paraId="03E0C405" w14:textId="77777777" w:rsidTr="008E03D4">
        <w:trPr>
          <w:trHeight w:val="196"/>
        </w:trPr>
        <w:tc>
          <w:tcPr>
            <w:tcW w:w="2300" w:type="dxa"/>
            <w:tcBorders>
              <w:top w:val="single" w:sz="4" w:space="0" w:color="D22A23"/>
              <w:left w:val="single" w:sz="4" w:space="0" w:color="D22A23"/>
              <w:bottom w:val="single" w:sz="4" w:space="0" w:color="D22A23"/>
              <w:right w:val="single" w:sz="4" w:space="0" w:color="D22A23"/>
            </w:tcBorders>
            <w:hideMark/>
          </w:tcPr>
          <w:p w14:paraId="488D1627" w14:textId="77777777" w:rsidR="00A302AC" w:rsidRPr="001609F9" w:rsidRDefault="00A302AC" w:rsidP="00F303D0">
            <w:pPr>
              <w:pStyle w:val="ECCTabletext"/>
              <w:keepNext w:val="0"/>
              <w:widowControl w:val="0"/>
            </w:pPr>
            <w:r w:rsidRPr="001609F9">
              <w:lastRenderedPageBreak/>
              <w:t>T</w:t>
            </w:r>
          </w:p>
        </w:tc>
        <w:tc>
          <w:tcPr>
            <w:tcW w:w="1669" w:type="dxa"/>
            <w:tcBorders>
              <w:top w:val="single" w:sz="4" w:space="0" w:color="D22A23"/>
              <w:left w:val="single" w:sz="4" w:space="0" w:color="D22A23"/>
              <w:bottom w:val="single" w:sz="4" w:space="0" w:color="D22A23"/>
              <w:right w:val="single" w:sz="4" w:space="0" w:color="D22A23"/>
            </w:tcBorders>
            <w:hideMark/>
          </w:tcPr>
          <w:p w14:paraId="6797C37C" w14:textId="77777777" w:rsidR="00A302AC" w:rsidRPr="001609F9" w:rsidRDefault="00A302AC" w:rsidP="00F303D0">
            <w:pPr>
              <w:pStyle w:val="ECCTabletext"/>
              <w:keepNext w:val="0"/>
              <w:widowControl w:val="0"/>
            </w:pPr>
            <w:r w:rsidRPr="001609F9">
              <w:t>NB</w:t>
            </w:r>
          </w:p>
        </w:tc>
        <w:tc>
          <w:tcPr>
            <w:tcW w:w="2127" w:type="dxa"/>
            <w:tcBorders>
              <w:top w:val="single" w:sz="4" w:space="0" w:color="D22A23"/>
              <w:left w:val="single" w:sz="4" w:space="0" w:color="D22A23"/>
              <w:bottom w:val="single" w:sz="4" w:space="0" w:color="D22A23"/>
              <w:right w:val="single" w:sz="4" w:space="0" w:color="D22A23"/>
            </w:tcBorders>
            <w:hideMark/>
          </w:tcPr>
          <w:p w14:paraId="44336CC6" w14:textId="77777777" w:rsidR="00A302AC" w:rsidRPr="001609F9" w:rsidRDefault="00A302AC" w:rsidP="00F303D0">
            <w:pPr>
              <w:pStyle w:val="ECCTabletext"/>
              <w:keepNext w:val="0"/>
              <w:widowControl w:val="0"/>
            </w:pPr>
            <w:r w:rsidRPr="001609F9">
              <w:t>NB</w:t>
            </w:r>
          </w:p>
        </w:tc>
      </w:tr>
      <w:tr w:rsidR="00A302AC" w:rsidRPr="001609F9" w14:paraId="12C2009A" w14:textId="77777777" w:rsidTr="008E03D4">
        <w:trPr>
          <w:trHeight w:val="196"/>
        </w:trPr>
        <w:tc>
          <w:tcPr>
            <w:tcW w:w="2300" w:type="dxa"/>
            <w:tcBorders>
              <w:top w:val="single" w:sz="4" w:space="0" w:color="D22A23"/>
              <w:left w:val="single" w:sz="4" w:space="0" w:color="D22A23"/>
              <w:bottom w:val="single" w:sz="4" w:space="0" w:color="D22A23"/>
              <w:right w:val="single" w:sz="4" w:space="0" w:color="D22A23"/>
            </w:tcBorders>
            <w:hideMark/>
          </w:tcPr>
          <w:p w14:paraId="60CCB05B" w14:textId="77777777" w:rsidR="00A302AC" w:rsidRPr="001609F9" w:rsidRDefault="00A302AC" w:rsidP="00F303D0">
            <w:pPr>
              <w:pStyle w:val="ECCTabletext"/>
              <w:keepNext w:val="0"/>
              <w:widowControl w:val="0"/>
            </w:pPr>
            <w:r w:rsidRPr="001609F9">
              <w:t>X</w:t>
            </w:r>
          </w:p>
        </w:tc>
        <w:tc>
          <w:tcPr>
            <w:tcW w:w="1669" w:type="dxa"/>
            <w:tcBorders>
              <w:top w:val="single" w:sz="4" w:space="0" w:color="D22A23"/>
              <w:left w:val="single" w:sz="4" w:space="0" w:color="D22A23"/>
              <w:bottom w:val="single" w:sz="4" w:space="0" w:color="D22A23"/>
              <w:right w:val="single" w:sz="4" w:space="0" w:color="D22A23"/>
            </w:tcBorders>
            <w:hideMark/>
          </w:tcPr>
          <w:p w14:paraId="27968A45" w14:textId="77777777" w:rsidR="00A302AC" w:rsidRPr="001609F9" w:rsidRDefault="00A302AC" w:rsidP="00F303D0">
            <w:pPr>
              <w:pStyle w:val="ECCTabletext"/>
              <w:keepNext w:val="0"/>
              <w:widowControl w:val="0"/>
            </w:pPr>
            <w:r w:rsidRPr="001609F9">
              <w:t>NB</w:t>
            </w:r>
          </w:p>
        </w:tc>
        <w:tc>
          <w:tcPr>
            <w:tcW w:w="2127" w:type="dxa"/>
            <w:tcBorders>
              <w:top w:val="single" w:sz="4" w:space="0" w:color="D22A23"/>
              <w:left w:val="single" w:sz="4" w:space="0" w:color="D22A23"/>
              <w:bottom w:val="single" w:sz="4" w:space="0" w:color="D22A23"/>
              <w:right w:val="single" w:sz="4" w:space="0" w:color="D22A23"/>
            </w:tcBorders>
            <w:hideMark/>
          </w:tcPr>
          <w:p w14:paraId="55435288" w14:textId="77777777" w:rsidR="00A302AC" w:rsidRPr="001609F9" w:rsidRDefault="00A302AC" w:rsidP="00F303D0">
            <w:pPr>
              <w:pStyle w:val="ECCTabletext"/>
              <w:keepNext w:val="0"/>
              <w:widowControl w:val="0"/>
            </w:pPr>
            <w:r w:rsidRPr="001609F9">
              <w:t>NB</w:t>
            </w:r>
          </w:p>
        </w:tc>
      </w:tr>
      <w:tr w:rsidR="00A302AC" w:rsidRPr="001609F9" w14:paraId="1542C742" w14:textId="77777777" w:rsidTr="008E03D4">
        <w:trPr>
          <w:trHeight w:val="196"/>
        </w:trPr>
        <w:tc>
          <w:tcPr>
            <w:tcW w:w="2300" w:type="dxa"/>
            <w:tcBorders>
              <w:top w:val="single" w:sz="4" w:space="0" w:color="D22A23"/>
              <w:left w:val="single" w:sz="4" w:space="0" w:color="D22A23"/>
              <w:bottom w:val="single" w:sz="4" w:space="0" w:color="D22A23"/>
              <w:right w:val="single" w:sz="4" w:space="0" w:color="D22A23"/>
            </w:tcBorders>
            <w:hideMark/>
          </w:tcPr>
          <w:p w14:paraId="379DDB94" w14:textId="77777777" w:rsidR="00A302AC" w:rsidRPr="001609F9" w:rsidRDefault="00A302AC" w:rsidP="00F303D0">
            <w:pPr>
              <w:pStyle w:val="ECCTabletext"/>
              <w:keepNext w:val="0"/>
              <w:widowControl w:val="0"/>
            </w:pPr>
            <w:r w:rsidRPr="001609F9">
              <w:t>U</w:t>
            </w:r>
          </w:p>
        </w:tc>
        <w:tc>
          <w:tcPr>
            <w:tcW w:w="1669" w:type="dxa"/>
            <w:tcBorders>
              <w:top w:val="single" w:sz="4" w:space="0" w:color="D22A23"/>
              <w:left w:val="single" w:sz="4" w:space="0" w:color="D22A23"/>
              <w:bottom w:val="single" w:sz="4" w:space="0" w:color="D22A23"/>
              <w:right w:val="single" w:sz="4" w:space="0" w:color="D22A23"/>
            </w:tcBorders>
            <w:hideMark/>
          </w:tcPr>
          <w:p w14:paraId="3DFD891E" w14:textId="77777777" w:rsidR="00A302AC" w:rsidRPr="001609F9" w:rsidRDefault="00A302AC" w:rsidP="00F303D0">
            <w:pPr>
              <w:pStyle w:val="ECCTabletext"/>
              <w:keepNext w:val="0"/>
              <w:widowControl w:val="0"/>
            </w:pPr>
            <w:r w:rsidRPr="001609F9">
              <w:t>NB</w:t>
            </w:r>
          </w:p>
        </w:tc>
        <w:tc>
          <w:tcPr>
            <w:tcW w:w="2127" w:type="dxa"/>
            <w:tcBorders>
              <w:top w:val="single" w:sz="4" w:space="0" w:color="D22A23"/>
              <w:left w:val="single" w:sz="4" w:space="0" w:color="D22A23"/>
              <w:bottom w:val="single" w:sz="4" w:space="0" w:color="D22A23"/>
              <w:right w:val="single" w:sz="4" w:space="0" w:color="D22A23"/>
            </w:tcBorders>
            <w:hideMark/>
          </w:tcPr>
          <w:p w14:paraId="42822142" w14:textId="77777777" w:rsidR="00A302AC" w:rsidRPr="001609F9" w:rsidRDefault="00A302AC" w:rsidP="00F303D0">
            <w:pPr>
              <w:pStyle w:val="ECCTabletext"/>
              <w:keepNext w:val="0"/>
              <w:widowControl w:val="0"/>
            </w:pPr>
            <w:r w:rsidRPr="001609F9">
              <w:t>NB</w:t>
            </w:r>
          </w:p>
        </w:tc>
      </w:tr>
      <w:tr w:rsidR="00A302AC" w:rsidRPr="001609F9" w14:paraId="7BE49194" w14:textId="77777777" w:rsidTr="008E03D4">
        <w:trPr>
          <w:trHeight w:val="196"/>
        </w:trPr>
        <w:tc>
          <w:tcPr>
            <w:tcW w:w="2300" w:type="dxa"/>
            <w:tcBorders>
              <w:top w:val="single" w:sz="4" w:space="0" w:color="D22A23"/>
              <w:left w:val="single" w:sz="4" w:space="0" w:color="D22A23"/>
              <w:bottom w:val="single" w:sz="4" w:space="0" w:color="D22A23"/>
              <w:right w:val="single" w:sz="4" w:space="0" w:color="D22A23"/>
            </w:tcBorders>
            <w:hideMark/>
          </w:tcPr>
          <w:p w14:paraId="3DE2E021" w14:textId="77777777" w:rsidR="00A302AC" w:rsidRPr="001609F9" w:rsidRDefault="00A302AC" w:rsidP="00F303D0">
            <w:pPr>
              <w:pStyle w:val="ECCTabletext"/>
              <w:keepNext w:val="0"/>
              <w:widowControl w:val="0"/>
            </w:pPr>
            <w:r w:rsidRPr="001609F9">
              <w:t>Y</w:t>
            </w:r>
          </w:p>
        </w:tc>
        <w:tc>
          <w:tcPr>
            <w:tcW w:w="1669" w:type="dxa"/>
            <w:tcBorders>
              <w:top w:val="single" w:sz="4" w:space="0" w:color="D22A23"/>
              <w:left w:val="single" w:sz="4" w:space="0" w:color="D22A23"/>
              <w:bottom w:val="single" w:sz="4" w:space="0" w:color="D22A23"/>
              <w:right w:val="single" w:sz="4" w:space="0" w:color="D22A23"/>
            </w:tcBorders>
            <w:hideMark/>
          </w:tcPr>
          <w:p w14:paraId="43BD31D2" w14:textId="77777777" w:rsidR="00A302AC" w:rsidRPr="001609F9" w:rsidRDefault="00A302AC" w:rsidP="00F303D0">
            <w:pPr>
              <w:pStyle w:val="ECCTabletext"/>
              <w:keepNext w:val="0"/>
              <w:widowControl w:val="0"/>
            </w:pPr>
            <w:r w:rsidRPr="001609F9">
              <w:t>NDA</w:t>
            </w:r>
          </w:p>
        </w:tc>
        <w:tc>
          <w:tcPr>
            <w:tcW w:w="2127" w:type="dxa"/>
            <w:tcBorders>
              <w:top w:val="single" w:sz="4" w:space="0" w:color="D22A23"/>
              <w:left w:val="single" w:sz="4" w:space="0" w:color="D22A23"/>
              <w:bottom w:val="single" w:sz="4" w:space="0" w:color="D22A23"/>
              <w:right w:val="single" w:sz="4" w:space="0" w:color="D22A23"/>
            </w:tcBorders>
            <w:hideMark/>
          </w:tcPr>
          <w:p w14:paraId="4C2D2B57" w14:textId="77777777" w:rsidR="00A302AC" w:rsidRPr="001609F9" w:rsidRDefault="00A302AC" w:rsidP="00F303D0">
            <w:pPr>
              <w:pStyle w:val="ECCTabletext"/>
              <w:keepNext w:val="0"/>
              <w:widowControl w:val="0"/>
            </w:pPr>
            <w:r w:rsidRPr="001609F9">
              <w:t>-35</w:t>
            </w:r>
          </w:p>
        </w:tc>
      </w:tr>
    </w:tbl>
    <w:p w14:paraId="0AB1C6F7" w14:textId="77777777" w:rsidR="00A302AC" w:rsidRPr="001609F9" w:rsidRDefault="00A302AC" w:rsidP="00823FD6">
      <w:pPr>
        <w:pStyle w:val="Caption"/>
      </w:pPr>
      <w:bookmarkStart w:id="915" w:name="_Ref166796632"/>
      <w:r w:rsidRPr="001609F9">
        <w:t xml:space="preserve">Table </w:t>
      </w:r>
      <w:r w:rsidRPr="001609F9">
        <w:fldChar w:fldCharType="begin"/>
      </w:r>
      <w:r w:rsidRPr="001609F9">
        <w:instrText xml:space="preserve"> SEQ Table \* ARABIC </w:instrText>
      </w:r>
      <w:r w:rsidRPr="001609F9">
        <w:fldChar w:fldCharType="separate"/>
      </w:r>
      <w:r w:rsidRPr="001609F9">
        <w:t>126</w:t>
      </w:r>
      <w:r w:rsidRPr="001609F9">
        <w:fldChar w:fldCharType="end"/>
      </w:r>
      <w:bookmarkEnd w:id="915"/>
      <w:r w:rsidRPr="001609F9">
        <w:t>: RA ITT between 3.4-3.8 GHz at 1000 feet AGL in dBm/MHz</w:t>
      </w:r>
    </w:p>
    <w:tbl>
      <w:tblPr>
        <w:tblStyle w:val="ECCTable-redheader3"/>
        <w:tblW w:w="0" w:type="auto"/>
        <w:tblInd w:w="0" w:type="dxa"/>
        <w:tblLook w:val="04A0" w:firstRow="1" w:lastRow="0" w:firstColumn="1" w:lastColumn="0" w:noHBand="0" w:noVBand="1"/>
      </w:tblPr>
      <w:tblGrid>
        <w:gridCol w:w="3009"/>
        <w:gridCol w:w="2089"/>
        <w:gridCol w:w="1985"/>
      </w:tblGrid>
      <w:tr w:rsidR="00A302AC" w:rsidRPr="001609F9" w14:paraId="1BE13BA6" w14:textId="77777777" w:rsidTr="008E03D4">
        <w:trPr>
          <w:cnfStyle w:val="100000000000" w:firstRow="1" w:lastRow="0" w:firstColumn="0" w:lastColumn="0" w:oddVBand="0" w:evenVBand="0" w:oddHBand="0" w:evenHBand="0" w:firstRowFirstColumn="0" w:firstRowLastColumn="0" w:lastRowFirstColumn="0" w:lastRowLastColumn="0"/>
          <w:trHeight w:val="218"/>
        </w:trPr>
        <w:tc>
          <w:tcPr>
            <w:tcW w:w="3009" w:type="dxa"/>
            <w:hideMark/>
          </w:tcPr>
          <w:p w14:paraId="612AB04B" w14:textId="77777777" w:rsidR="00A302AC" w:rsidRPr="001609F9" w:rsidRDefault="00A302AC" w:rsidP="00FB745A">
            <w:pPr>
              <w:pStyle w:val="ECCTableHeaderwhitefont"/>
              <w:rPr>
                <w:b/>
                <w:bCs w:val="0"/>
              </w:rPr>
            </w:pPr>
            <w:r w:rsidRPr="001609F9">
              <w:rPr>
                <w:b/>
                <w:bCs w:val="0"/>
              </w:rPr>
              <w:t>Altimeter model</w:t>
            </w:r>
          </w:p>
        </w:tc>
        <w:tc>
          <w:tcPr>
            <w:tcW w:w="2089" w:type="dxa"/>
            <w:hideMark/>
          </w:tcPr>
          <w:p w14:paraId="3DBA20C9" w14:textId="77777777" w:rsidR="00A302AC" w:rsidRPr="001609F9" w:rsidRDefault="00A302AC" w:rsidP="00FB745A">
            <w:pPr>
              <w:pStyle w:val="ECCTableHeaderwhitefont"/>
              <w:rPr>
                <w:b/>
                <w:bCs w:val="0"/>
              </w:rPr>
            </w:pPr>
            <w:r w:rsidRPr="001609F9">
              <w:rPr>
                <w:b/>
                <w:bCs w:val="0"/>
              </w:rPr>
              <w:t>3.4-3.7 GHz</w:t>
            </w:r>
          </w:p>
        </w:tc>
        <w:tc>
          <w:tcPr>
            <w:tcW w:w="1985" w:type="dxa"/>
            <w:hideMark/>
          </w:tcPr>
          <w:p w14:paraId="28889C4F" w14:textId="77777777" w:rsidR="00A302AC" w:rsidRPr="001609F9" w:rsidRDefault="00A302AC" w:rsidP="00FB745A">
            <w:pPr>
              <w:pStyle w:val="ECCTableHeaderwhitefont"/>
              <w:rPr>
                <w:b/>
                <w:bCs w:val="0"/>
              </w:rPr>
            </w:pPr>
            <w:r w:rsidRPr="001609F9">
              <w:rPr>
                <w:b/>
                <w:bCs w:val="0"/>
              </w:rPr>
              <w:t>3.7-3.8 GHz</w:t>
            </w:r>
          </w:p>
        </w:tc>
      </w:tr>
      <w:tr w:rsidR="00A302AC" w:rsidRPr="001609F9" w14:paraId="77FB0E5F" w14:textId="77777777" w:rsidTr="008E03D4">
        <w:trPr>
          <w:trHeight w:val="218"/>
        </w:trPr>
        <w:tc>
          <w:tcPr>
            <w:tcW w:w="3009" w:type="dxa"/>
            <w:tcBorders>
              <w:top w:val="single" w:sz="4" w:space="0" w:color="D22A23"/>
              <w:left w:val="single" w:sz="4" w:space="0" w:color="D22A23"/>
              <w:bottom w:val="single" w:sz="4" w:space="0" w:color="D22A23"/>
              <w:right w:val="single" w:sz="4" w:space="0" w:color="D22A23"/>
            </w:tcBorders>
            <w:hideMark/>
          </w:tcPr>
          <w:p w14:paraId="2ABA0495" w14:textId="77777777" w:rsidR="00A302AC" w:rsidRPr="001609F9" w:rsidRDefault="00A302AC" w:rsidP="00823FD6">
            <w:pPr>
              <w:pStyle w:val="ECCTabletext"/>
            </w:pPr>
            <w:r w:rsidRPr="001609F9">
              <w:t>F</w:t>
            </w:r>
          </w:p>
        </w:tc>
        <w:tc>
          <w:tcPr>
            <w:tcW w:w="2089" w:type="dxa"/>
            <w:tcBorders>
              <w:top w:val="single" w:sz="4" w:space="0" w:color="D22A23"/>
              <w:left w:val="single" w:sz="4" w:space="0" w:color="D22A23"/>
              <w:bottom w:val="single" w:sz="4" w:space="0" w:color="D22A23"/>
              <w:right w:val="single" w:sz="4" w:space="0" w:color="D22A23"/>
            </w:tcBorders>
            <w:hideMark/>
          </w:tcPr>
          <w:p w14:paraId="3D4E813A" w14:textId="77777777" w:rsidR="00A302AC" w:rsidRPr="001609F9" w:rsidRDefault="00A302AC" w:rsidP="00823FD6">
            <w:pPr>
              <w:pStyle w:val="ECCTabletext"/>
            </w:pPr>
            <w:r w:rsidRPr="001609F9">
              <w:t>-26</w:t>
            </w:r>
          </w:p>
        </w:tc>
        <w:tc>
          <w:tcPr>
            <w:tcW w:w="1985" w:type="dxa"/>
            <w:tcBorders>
              <w:top w:val="single" w:sz="4" w:space="0" w:color="D22A23"/>
              <w:left w:val="single" w:sz="4" w:space="0" w:color="D22A23"/>
              <w:bottom w:val="single" w:sz="4" w:space="0" w:color="D22A23"/>
              <w:right w:val="single" w:sz="4" w:space="0" w:color="D22A23"/>
            </w:tcBorders>
            <w:hideMark/>
          </w:tcPr>
          <w:p w14:paraId="07C05149" w14:textId="77777777" w:rsidR="00A302AC" w:rsidRPr="001609F9" w:rsidRDefault="00A302AC" w:rsidP="00823FD6">
            <w:pPr>
              <w:pStyle w:val="ECCTabletext"/>
            </w:pPr>
            <w:r w:rsidRPr="001609F9">
              <w:t>-36</w:t>
            </w:r>
          </w:p>
        </w:tc>
      </w:tr>
      <w:tr w:rsidR="00A302AC" w:rsidRPr="001609F9" w14:paraId="25CF9FCE" w14:textId="77777777" w:rsidTr="008E03D4">
        <w:trPr>
          <w:trHeight w:val="218"/>
        </w:trPr>
        <w:tc>
          <w:tcPr>
            <w:tcW w:w="3009" w:type="dxa"/>
            <w:tcBorders>
              <w:top w:val="single" w:sz="4" w:space="0" w:color="D22A23"/>
              <w:left w:val="single" w:sz="4" w:space="0" w:color="D22A23"/>
              <w:bottom w:val="single" w:sz="4" w:space="0" w:color="D22A23"/>
              <w:right w:val="single" w:sz="4" w:space="0" w:color="D22A23"/>
            </w:tcBorders>
            <w:hideMark/>
          </w:tcPr>
          <w:p w14:paraId="75633CD5" w14:textId="77777777" w:rsidR="00A302AC" w:rsidRPr="001609F9" w:rsidRDefault="00A302AC" w:rsidP="00823FD6">
            <w:pPr>
              <w:pStyle w:val="ECCTabletext"/>
            </w:pPr>
            <w:r w:rsidRPr="001609F9">
              <w:t>L</w:t>
            </w:r>
          </w:p>
        </w:tc>
        <w:tc>
          <w:tcPr>
            <w:tcW w:w="2089" w:type="dxa"/>
            <w:tcBorders>
              <w:top w:val="single" w:sz="4" w:space="0" w:color="D22A23"/>
              <w:left w:val="single" w:sz="4" w:space="0" w:color="D22A23"/>
              <w:bottom w:val="single" w:sz="4" w:space="0" w:color="D22A23"/>
              <w:right w:val="single" w:sz="4" w:space="0" w:color="D22A23"/>
            </w:tcBorders>
            <w:hideMark/>
          </w:tcPr>
          <w:p w14:paraId="7B21ADFD" w14:textId="77777777" w:rsidR="00A302AC" w:rsidRPr="001609F9" w:rsidRDefault="00A302AC" w:rsidP="00823FD6">
            <w:pPr>
              <w:pStyle w:val="ECCTabletext"/>
            </w:pPr>
            <w:r w:rsidRPr="001609F9">
              <w:t>NB</w:t>
            </w:r>
          </w:p>
        </w:tc>
        <w:tc>
          <w:tcPr>
            <w:tcW w:w="1985" w:type="dxa"/>
            <w:tcBorders>
              <w:top w:val="single" w:sz="4" w:space="0" w:color="D22A23"/>
              <w:left w:val="single" w:sz="4" w:space="0" w:color="D22A23"/>
              <w:bottom w:val="single" w:sz="4" w:space="0" w:color="D22A23"/>
              <w:right w:val="single" w:sz="4" w:space="0" w:color="D22A23"/>
            </w:tcBorders>
            <w:hideMark/>
          </w:tcPr>
          <w:p w14:paraId="561CB16E" w14:textId="77777777" w:rsidR="00A302AC" w:rsidRPr="001609F9" w:rsidRDefault="00A302AC" w:rsidP="00823FD6">
            <w:pPr>
              <w:pStyle w:val="ECCTabletext"/>
            </w:pPr>
            <w:r w:rsidRPr="001609F9">
              <w:t>NB</w:t>
            </w:r>
          </w:p>
        </w:tc>
      </w:tr>
      <w:tr w:rsidR="00A302AC" w:rsidRPr="001609F9" w14:paraId="78570C4C" w14:textId="77777777" w:rsidTr="008E03D4">
        <w:trPr>
          <w:trHeight w:val="218"/>
        </w:trPr>
        <w:tc>
          <w:tcPr>
            <w:tcW w:w="3009" w:type="dxa"/>
            <w:tcBorders>
              <w:top w:val="single" w:sz="4" w:space="0" w:color="D22A23"/>
              <w:left w:val="single" w:sz="4" w:space="0" w:color="D22A23"/>
              <w:bottom w:val="single" w:sz="4" w:space="0" w:color="D22A23"/>
              <w:right w:val="single" w:sz="4" w:space="0" w:color="D22A23"/>
            </w:tcBorders>
            <w:hideMark/>
          </w:tcPr>
          <w:p w14:paraId="29326952" w14:textId="77777777" w:rsidR="00A302AC" w:rsidRPr="001609F9" w:rsidRDefault="00A302AC" w:rsidP="00823FD6">
            <w:pPr>
              <w:pStyle w:val="ECCTabletext"/>
            </w:pPr>
            <w:r w:rsidRPr="001609F9">
              <w:t>T</w:t>
            </w:r>
          </w:p>
        </w:tc>
        <w:tc>
          <w:tcPr>
            <w:tcW w:w="2089" w:type="dxa"/>
            <w:tcBorders>
              <w:top w:val="single" w:sz="4" w:space="0" w:color="D22A23"/>
              <w:left w:val="single" w:sz="4" w:space="0" w:color="D22A23"/>
              <w:bottom w:val="single" w:sz="4" w:space="0" w:color="D22A23"/>
              <w:right w:val="single" w:sz="4" w:space="0" w:color="D22A23"/>
            </w:tcBorders>
            <w:hideMark/>
          </w:tcPr>
          <w:p w14:paraId="0DFF2D35" w14:textId="77777777" w:rsidR="00A302AC" w:rsidRPr="001609F9" w:rsidRDefault="00A302AC" w:rsidP="00823FD6">
            <w:pPr>
              <w:pStyle w:val="ECCTabletext"/>
            </w:pPr>
            <w:r w:rsidRPr="001609F9">
              <w:t>NB</w:t>
            </w:r>
          </w:p>
        </w:tc>
        <w:tc>
          <w:tcPr>
            <w:tcW w:w="1985" w:type="dxa"/>
            <w:tcBorders>
              <w:top w:val="single" w:sz="4" w:space="0" w:color="D22A23"/>
              <w:left w:val="single" w:sz="4" w:space="0" w:color="D22A23"/>
              <w:bottom w:val="single" w:sz="4" w:space="0" w:color="D22A23"/>
              <w:right w:val="single" w:sz="4" w:space="0" w:color="D22A23"/>
            </w:tcBorders>
            <w:hideMark/>
          </w:tcPr>
          <w:p w14:paraId="1176097F" w14:textId="77777777" w:rsidR="00A302AC" w:rsidRPr="001609F9" w:rsidRDefault="00A302AC" w:rsidP="00823FD6">
            <w:pPr>
              <w:pStyle w:val="ECCTabletext"/>
            </w:pPr>
            <w:r w:rsidRPr="001609F9">
              <w:t>NB</w:t>
            </w:r>
          </w:p>
        </w:tc>
      </w:tr>
      <w:tr w:rsidR="00A302AC" w:rsidRPr="001609F9" w14:paraId="614B0B37" w14:textId="77777777" w:rsidTr="008E03D4">
        <w:trPr>
          <w:trHeight w:val="218"/>
        </w:trPr>
        <w:tc>
          <w:tcPr>
            <w:tcW w:w="3009" w:type="dxa"/>
            <w:tcBorders>
              <w:top w:val="single" w:sz="4" w:space="0" w:color="D22A23"/>
              <w:left w:val="single" w:sz="4" w:space="0" w:color="D22A23"/>
              <w:bottom w:val="single" w:sz="4" w:space="0" w:color="D22A23"/>
              <w:right w:val="single" w:sz="4" w:space="0" w:color="D22A23"/>
            </w:tcBorders>
            <w:hideMark/>
          </w:tcPr>
          <w:p w14:paraId="3E7FC488" w14:textId="77777777" w:rsidR="00A302AC" w:rsidRPr="001609F9" w:rsidRDefault="00A302AC" w:rsidP="00823FD6">
            <w:pPr>
              <w:pStyle w:val="ECCTabletext"/>
            </w:pPr>
            <w:r w:rsidRPr="001609F9">
              <w:t>X</w:t>
            </w:r>
          </w:p>
        </w:tc>
        <w:tc>
          <w:tcPr>
            <w:tcW w:w="2089" w:type="dxa"/>
            <w:tcBorders>
              <w:top w:val="single" w:sz="4" w:space="0" w:color="D22A23"/>
              <w:left w:val="single" w:sz="4" w:space="0" w:color="D22A23"/>
              <w:bottom w:val="single" w:sz="4" w:space="0" w:color="D22A23"/>
              <w:right w:val="single" w:sz="4" w:space="0" w:color="D22A23"/>
            </w:tcBorders>
            <w:hideMark/>
          </w:tcPr>
          <w:p w14:paraId="46A3783D" w14:textId="77777777" w:rsidR="00A302AC" w:rsidRPr="001609F9" w:rsidRDefault="00A302AC" w:rsidP="00823FD6">
            <w:pPr>
              <w:pStyle w:val="ECCTabletext"/>
            </w:pPr>
            <w:r w:rsidRPr="001609F9">
              <w:t>NB</w:t>
            </w:r>
          </w:p>
        </w:tc>
        <w:tc>
          <w:tcPr>
            <w:tcW w:w="1985" w:type="dxa"/>
            <w:tcBorders>
              <w:top w:val="single" w:sz="4" w:space="0" w:color="D22A23"/>
              <w:left w:val="single" w:sz="4" w:space="0" w:color="D22A23"/>
              <w:bottom w:val="single" w:sz="4" w:space="0" w:color="D22A23"/>
              <w:right w:val="single" w:sz="4" w:space="0" w:color="D22A23"/>
            </w:tcBorders>
            <w:hideMark/>
          </w:tcPr>
          <w:p w14:paraId="0848860B" w14:textId="77777777" w:rsidR="00A302AC" w:rsidRPr="001609F9" w:rsidRDefault="00A302AC" w:rsidP="00823FD6">
            <w:pPr>
              <w:pStyle w:val="ECCTabletext"/>
            </w:pPr>
            <w:r w:rsidRPr="001609F9">
              <w:noBreakHyphen/>
              <w:t>26</w:t>
            </w:r>
          </w:p>
        </w:tc>
      </w:tr>
      <w:tr w:rsidR="00A302AC" w:rsidRPr="001609F9" w14:paraId="0DA127F0" w14:textId="77777777" w:rsidTr="008E03D4">
        <w:trPr>
          <w:trHeight w:val="218"/>
        </w:trPr>
        <w:tc>
          <w:tcPr>
            <w:tcW w:w="3009" w:type="dxa"/>
            <w:tcBorders>
              <w:top w:val="single" w:sz="4" w:space="0" w:color="D22A23"/>
              <w:left w:val="single" w:sz="4" w:space="0" w:color="D22A23"/>
              <w:bottom w:val="single" w:sz="4" w:space="0" w:color="D22A23"/>
              <w:right w:val="single" w:sz="4" w:space="0" w:color="D22A23"/>
            </w:tcBorders>
            <w:hideMark/>
          </w:tcPr>
          <w:p w14:paraId="16FA382A" w14:textId="77777777" w:rsidR="00A302AC" w:rsidRPr="001609F9" w:rsidRDefault="00A302AC" w:rsidP="00823FD6">
            <w:pPr>
              <w:pStyle w:val="ECCTabletext"/>
            </w:pPr>
            <w:r w:rsidRPr="001609F9">
              <w:t>U</w:t>
            </w:r>
          </w:p>
        </w:tc>
        <w:tc>
          <w:tcPr>
            <w:tcW w:w="2089" w:type="dxa"/>
            <w:tcBorders>
              <w:top w:val="single" w:sz="4" w:space="0" w:color="D22A23"/>
              <w:left w:val="single" w:sz="4" w:space="0" w:color="D22A23"/>
              <w:bottom w:val="single" w:sz="4" w:space="0" w:color="D22A23"/>
              <w:right w:val="single" w:sz="4" w:space="0" w:color="D22A23"/>
            </w:tcBorders>
            <w:hideMark/>
          </w:tcPr>
          <w:p w14:paraId="18496E6A" w14:textId="77777777" w:rsidR="00A302AC" w:rsidRPr="001609F9" w:rsidRDefault="00A302AC" w:rsidP="00823FD6">
            <w:pPr>
              <w:pStyle w:val="ECCTabletext"/>
            </w:pPr>
            <w:r w:rsidRPr="001609F9">
              <w:t>NB</w:t>
            </w:r>
          </w:p>
        </w:tc>
        <w:tc>
          <w:tcPr>
            <w:tcW w:w="1985" w:type="dxa"/>
            <w:tcBorders>
              <w:top w:val="single" w:sz="4" w:space="0" w:color="D22A23"/>
              <w:left w:val="single" w:sz="4" w:space="0" w:color="D22A23"/>
              <w:bottom w:val="single" w:sz="4" w:space="0" w:color="D22A23"/>
              <w:right w:val="single" w:sz="4" w:space="0" w:color="D22A23"/>
            </w:tcBorders>
            <w:hideMark/>
          </w:tcPr>
          <w:p w14:paraId="541D931A" w14:textId="77777777" w:rsidR="00A302AC" w:rsidRPr="001609F9" w:rsidRDefault="00A302AC" w:rsidP="00823FD6">
            <w:pPr>
              <w:pStyle w:val="ECCTabletext"/>
            </w:pPr>
            <w:r w:rsidRPr="001609F9">
              <w:t>NB</w:t>
            </w:r>
          </w:p>
        </w:tc>
      </w:tr>
      <w:tr w:rsidR="00A302AC" w:rsidRPr="001609F9" w14:paraId="6EC1515B" w14:textId="77777777" w:rsidTr="008E03D4">
        <w:trPr>
          <w:trHeight w:val="218"/>
        </w:trPr>
        <w:tc>
          <w:tcPr>
            <w:tcW w:w="3009" w:type="dxa"/>
            <w:tcBorders>
              <w:top w:val="single" w:sz="4" w:space="0" w:color="D22A23"/>
              <w:left w:val="single" w:sz="4" w:space="0" w:color="D22A23"/>
              <w:bottom w:val="single" w:sz="4" w:space="0" w:color="D22A23"/>
              <w:right w:val="single" w:sz="4" w:space="0" w:color="D22A23"/>
            </w:tcBorders>
            <w:hideMark/>
          </w:tcPr>
          <w:p w14:paraId="7A85CD58" w14:textId="77777777" w:rsidR="00A302AC" w:rsidRPr="001609F9" w:rsidRDefault="00A302AC" w:rsidP="00823FD6">
            <w:pPr>
              <w:pStyle w:val="ECCTabletext"/>
            </w:pPr>
            <w:r w:rsidRPr="001609F9">
              <w:t>Y</w:t>
            </w:r>
          </w:p>
        </w:tc>
        <w:tc>
          <w:tcPr>
            <w:tcW w:w="2089" w:type="dxa"/>
            <w:tcBorders>
              <w:top w:val="single" w:sz="4" w:space="0" w:color="D22A23"/>
              <w:left w:val="single" w:sz="4" w:space="0" w:color="D22A23"/>
              <w:bottom w:val="single" w:sz="4" w:space="0" w:color="D22A23"/>
              <w:right w:val="single" w:sz="4" w:space="0" w:color="D22A23"/>
            </w:tcBorders>
            <w:hideMark/>
          </w:tcPr>
          <w:p w14:paraId="7A239AC8" w14:textId="77777777" w:rsidR="00A302AC" w:rsidRPr="001609F9" w:rsidRDefault="00A302AC" w:rsidP="00823FD6">
            <w:pPr>
              <w:pStyle w:val="ECCTabletext"/>
            </w:pPr>
            <w:r w:rsidRPr="001609F9">
              <w:t>NDA</w:t>
            </w:r>
          </w:p>
        </w:tc>
        <w:tc>
          <w:tcPr>
            <w:tcW w:w="1985" w:type="dxa"/>
            <w:tcBorders>
              <w:top w:val="single" w:sz="4" w:space="0" w:color="D22A23"/>
              <w:left w:val="single" w:sz="4" w:space="0" w:color="D22A23"/>
              <w:bottom w:val="single" w:sz="4" w:space="0" w:color="D22A23"/>
              <w:right w:val="single" w:sz="4" w:space="0" w:color="D22A23"/>
            </w:tcBorders>
            <w:hideMark/>
          </w:tcPr>
          <w:p w14:paraId="42F5E790" w14:textId="77777777" w:rsidR="00A302AC" w:rsidRPr="001609F9" w:rsidRDefault="00A302AC" w:rsidP="00823FD6">
            <w:pPr>
              <w:pStyle w:val="ECCTabletext"/>
            </w:pPr>
            <w:r w:rsidRPr="001609F9">
              <w:t>-41</w:t>
            </w:r>
          </w:p>
        </w:tc>
      </w:tr>
    </w:tbl>
    <w:p w14:paraId="095B0C4B" w14:textId="77777777" w:rsidR="00A302AC" w:rsidRPr="001609F9" w:rsidRDefault="00A302AC" w:rsidP="00AE14F3">
      <w:pPr>
        <w:pStyle w:val="ECCAnnexheading2"/>
      </w:pPr>
      <w:bookmarkStart w:id="916" w:name="_Toc169078869"/>
      <w:bookmarkStart w:id="917" w:name="_Toc172540967"/>
      <w:bookmarkStart w:id="918" w:name="_Toc182478792"/>
      <w:bookmarkStart w:id="919" w:name="_Toc183179661"/>
      <w:r w:rsidRPr="001609F9">
        <w:t>Methodology</w:t>
      </w:r>
      <w:bookmarkEnd w:id="916"/>
      <w:bookmarkEnd w:id="917"/>
      <w:bookmarkEnd w:id="918"/>
      <w:bookmarkEnd w:id="919"/>
    </w:p>
    <w:p w14:paraId="04F35305" w14:textId="77777777" w:rsidR="00A302AC" w:rsidRPr="001609F9" w:rsidRDefault="00A302AC" w:rsidP="006D7640">
      <w:pPr>
        <w:pStyle w:val="ECCAnnexheading3"/>
      </w:pPr>
      <w:r w:rsidRPr="001609F9">
        <w:rPr>
          <w:rFonts w:eastAsia="Calibri"/>
        </w:rPr>
        <w:t xml:space="preserve"> </w:t>
      </w:r>
      <w:bookmarkStart w:id="920" w:name="_Toc169078870"/>
      <w:r w:rsidRPr="001609F9">
        <w:rPr>
          <w:rFonts w:eastAsia="Calibri"/>
        </w:rPr>
        <w:t>Interference scenario</w:t>
      </w:r>
      <w:bookmarkEnd w:id="920"/>
    </w:p>
    <w:p w14:paraId="05C49C05" w14:textId="77777777" w:rsidR="00A302AC" w:rsidRPr="001609F9" w:rsidRDefault="00A302AC" w:rsidP="00A302AC">
      <w:r w:rsidRPr="001609F9">
        <w:t xml:space="preserve">The landing scenario which was agreed is considered as the coexistence scenario to evaluate the interference level from MFCN BS to RA. </w:t>
      </w:r>
    </w:p>
    <w:p w14:paraId="62A21DF1" w14:textId="050E2EB8" w:rsidR="00A302AC" w:rsidRPr="001609F9" w:rsidRDefault="00A302AC" w:rsidP="00142D21">
      <w:pPr>
        <w:jc w:val="center"/>
      </w:pPr>
      <w:r w:rsidRPr="001609F9">
        <w:rPr>
          <w:noProof/>
        </w:rPr>
        <w:drawing>
          <wp:inline distT="0" distB="0" distL="0" distR="0" wp14:anchorId="318D73BE" wp14:editId="6CD6803B">
            <wp:extent cx="6224436" cy="2832847"/>
            <wp:effectExtent l="0" t="0" r="5080" b="5715"/>
            <wp:docPr id="112989148" name="Picture 79"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A screenshot of a video game&#10;&#10;Description automatically generated"/>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233359" cy="2836908"/>
                    </a:xfrm>
                    <a:prstGeom prst="rect">
                      <a:avLst/>
                    </a:prstGeom>
                    <a:noFill/>
                    <a:ln>
                      <a:noFill/>
                    </a:ln>
                  </pic:spPr>
                </pic:pic>
              </a:graphicData>
            </a:graphic>
          </wp:inline>
        </w:drawing>
      </w:r>
    </w:p>
    <w:p w14:paraId="00639440" w14:textId="77777777" w:rsidR="00A302AC" w:rsidRPr="001609F9" w:rsidRDefault="00A302AC" w:rsidP="00802283">
      <w:pPr>
        <w:pStyle w:val="Caption"/>
      </w:pPr>
      <w:bookmarkStart w:id="921" w:name="_Ref166786731"/>
      <w:r w:rsidRPr="001609F9">
        <w:t xml:space="preserve">Figure </w:t>
      </w:r>
      <w:r w:rsidRPr="001609F9">
        <w:fldChar w:fldCharType="begin"/>
      </w:r>
      <w:r w:rsidRPr="001609F9">
        <w:instrText xml:space="preserve"> SEQ Figure \* ARABIC </w:instrText>
      </w:r>
      <w:r w:rsidRPr="001609F9">
        <w:fldChar w:fldCharType="separate"/>
      </w:r>
      <w:r w:rsidRPr="001609F9">
        <w:t>177</w:t>
      </w:r>
      <w:r w:rsidRPr="001609F9">
        <w:fldChar w:fldCharType="end"/>
      </w:r>
      <w:bookmarkEnd w:id="921"/>
      <w:r w:rsidRPr="001609F9">
        <w:t>: Interference scenario</w:t>
      </w:r>
    </w:p>
    <w:p w14:paraId="073B0BBB" w14:textId="77777777" w:rsidR="00A302AC" w:rsidRPr="001609F9" w:rsidRDefault="00A302AC" w:rsidP="00A302AC">
      <w:r w:rsidRPr="001609F9">
        <w:t xml:space="preserve">The MFCN base stations are hypothetically distributed with specific inter-site distance along the runway. Considering the obstacle limitation slope, the minimum distance along the runway between RA at 200 feet AGL and different macro BS are presented in </w:t>
      </w:r>
      <w:r w:rsidRPr="001609F9">
        <w:fldChar w:fldCharType="begin"/>
      </w:r>
      <w:r w:rsidRPr="001609F9">
        <w:instrText xml:space="preserve"> REF _Ref166796658 \h </w:instrText>
      </w:r>
      <w:r w:rsidRPr="001609F9">
        <w:fldChar w:fldCharType="separate"/>
      </w:r>
      <w:r w:rsidRPr="001609F9">
        <w:t>Table 127</w:t>
      </w:r>
      <w:r w:rsidRPr="001609F9">
        <w:fldChar w:fldCharType="end"/>
      </w:r>
      <w:r w:rsidRPr="001609F9">
        <w:t>. For altimeter at 1000 feet AGL, there is no limitation.</w:t>
      </w:r>
    </w:p>
    <w:p w14:paraId="79F27F65" w14:textId="77777777" w:rsidR="00C438C9" w:rsidRPr="001609F9" w:rsidRDefault="00C438C9" w:rsidP="005F5406">
      <w:pPr>
        <w:pStyle w:val="Caption"/>
        <w:keepLines w:val="0"/>
        <w:widowControl w:val="0"/>
      </w:pPr>
      <w:bookmarkStart w:id="922" w:name="_Ref166796658"/>
    </w:p>
    <w:p w14:paraId="7F3DCC6A" w14:textId="22BE4F3C" w:rsidR="00A302AC" w:rsidRPr="001609F9" w:rsidRDefault="00A302AC" w:rsidP="005F5406">
      <w:pPr>
        <w:pStyle w:val="Caption"/>
        <w:keepLines w:val="0"/>
        <w:widowControl w:val="0"/>
      </w:pPr>
      <w:r w:rsidRPr="001609F9">
        <w:lastRenderedPageBreak/>
        <w:t xml:space="preserve">Table </w:t>
      </w:r>
      <w:r w:rsidRPr="001609F9">
        <w:fldChar w:fldCharType="begin"/>
      </w:r>
      <w:r w:rsidRPr="001609F9">
        <w:instrText xml:space="preserve"> SEQ Table \* ARABIC </w:instrText>
      </w:r>
      <w:r w:rsidRPr="001609F9">
        <w:fldChar w:fldCharType="separate"/>
      </w:r>
      <w:r w:rsidRPr="001609F9">
        <w:t>127</w:t>
      </w:r>
      <w:r w:rsidRPr="001609F9">
        <w:fldChar w:fldCharType="end"/>
      </w:r>
      <w:bookmarkEnd w:id="922"/>
      <w:r w:rsidRPr="001609F9">
        <w:t>: Minimum distance</w:t>
      </w:r>
    </w:p>
    <w:tbl>
      <w:tblPr>
        <w:tblStyle w:val="ECCTable-redheader"/>
        <w:tblW w:w="5000" w:type="pct"/>
        <w:tblInd w:w="0" w:type="dxa"/>
        <w:tblLook w:val="04A0" w:firstRow="1" w:lastRow="0" w:firstColumn="1" w:lastColumn="0" w:noHBand="0" w:noVBand="1"/>
      </w:tblPr>
      <w:tblGrid>
        <w:gridCol w:w="1683"/>
        <w:gridCol w:w="7946"/>
      </w:tblGrid>
      <w:tr w:rsidR="00A302AC" w:rsidRPr="001609F9" w14:paraId="0C9EED7C" w14:textId="77777777" w:rsidTr="00A302AC">
        <w:trPr>
          <w:cnfStyle w:val="100000000000" w:firstRow="1" w:lastRow="0" w:firstColumn="0" w:lastColumn="0" w:oddVBand="0" w:evenVBand="0" w:oddHBand="0" w:evenHBand="0" w:firstRowFirstColumn="0" w:firstRowLastColumn="0" w:lastRowFirstColumn="0" w:lastRowLastColumn="0"/>
          <w:trHeight w:val="20"/>
        </w:trPr>
        <w:tc>
          <w:tcPr>
            <w:tcW w:w="874" w:type="pct"/>
            <w:tcBorders>
              <w:top w:val="single" w:sz="4" w:space="0" w:color="FFFFFF" w:themeColor="background1"/>
              <w:left w:val="single" w:sz="4" w:space="0" w:color="FFFFFF" w:themeColor="background1"/>
              <w:bottom w:val="single" w:sz="4" w:space="0" w:color="FFFFFF" w:themeColor="background1"/>
            </w:tcBorders>
            <w:hideMark/>
          </w:tcPr>
          <w:p w14:paraId="00D7F1AB" w14:textId="77777777" w:rsidR="00A302AC" w:rsidRPr="001609F9" w:rsidRDefault="00A302AC" w:rsidP="005F5406">
            <w:pPr>
              <w:pStyle w:val="ECCTableHeaderwhitefont"/>
              <w:keepNext w:val="0"/>
              <w:widowControl w:val="0"/>
              <w:rPr>
                <w:b/>
                <w:bCs w:val="0"/>
              </w:rPr>
            </w:pPr>
            <w:r w:rsidRPr="001609F9">
              <w:rPr>
                <w:b/>
                <w:bCs w:val="0"/>
              </w:rPr>
              <w:t>Scenario</w:t>
            </w:r>
          </w:p>
        </w:tc>
        <w:tc>
          <w:tcPr>
            <w:tcW w:w="4126" w:type="pct"/>
            <w:tcBorders>
              <w:top w:val="single" w:sz="4" w:space="0" w:color="FFFFFF" w:themeColor="background1"/>
              <w:bottom w:val="single" w:sz="4" w:space="0" w:color="FFFFFF" w:themeColor="background1"/>
              <w:right w:val="single" w:sz="4" w:space="0" w:color="FFFFFF" w:themeColor="background1"/>
            </w:tcBorders>
            <w:hideMark/>
          </w:tcPr>
          <w:p w14:paraId="775ED85A" w14:textId="77777777" w:rsidR="00A302AC" w:rsidRPr="001609F9" w:rsidRDefault="00A302AC" w:rsidP="005F5406">
            <w:pPr>
              <w:pStyle w:val="ECCTableHeaderwhitefont"/>
              <w:keepNext w:val="0"/>
              <w:widowControl w:val="0"/>
              <w:rPr>
                <w:b/>
                <w:bCs w:val="0"/>
              </w:rPr>
            </w:pPr>
            <w:r w:rsidRPr="001609F9">
              <w:rPr>
                <w:b/>
                <w:bCs w:val="0"/>
              </w:rPr>
              <w:t>Minimum distance between RA at 200 feet AGL and BS (along the runway)</w:t>
            </w:r>
          </w:p>
        </w:tc>
      </w:tr>
      <w:tr w:rsidR="00A302AC" w:rsidRPr="001609F9" w14:paraId="7606632D" w14:textId="77777777" w:rsidTr="00A302AC">
        <w:trPr>
          <w:trHeight w:val="172"/>
        </w:trPr>
        <w:tc>
          <w:tcPr>
            <w:tcW w:w="874" w:type="pct"/>
            <w:tcBorders>
              <w:top w:val="single" w:sz="4" w:space="0" w:color="FFFFFF" w:themeColor="background1"/>
              <w:left w:val="single" w:sz="4" w:space="0" w:color="D22A23"/>
              <w:bottom w:val="single" w:sz="4" w:space="0" w:color="D22A23"/>
              <w:right w:val="single" w:sz="4" w:space="0" w:color="D22A23"/>
            </w:tcBorders>
            <w:hideMark/>
          </w:tcPr>
          <w:p w14:paraId="48096592" w14:textId="77777777" w:rsidR="00A302AC" w:rsidRPr="001609F9" w:rsidRDefault="00A302AC" w:rsidP="005F5406">
            <w:pPr>
              <w:pStyle w:val="ECCTabletext"/>
              <w:keepNext w:val="0"/>
              <w:widowControl w:val="0"/>
              <w:rPr>
                <w:lang w:eastAsia="en-US"/>
              </w:rPr>
            </w:pPr>
            <w:r w:rsidRPr="001609F9">
              <w:rPr>
                <w:lang w:eastAsia="en-US"/>
              </w:rPr>
              <w:t>Urban</w:t>
            </w:r>
          </w:p>
        </w:tc>
        <w:tc>
          <w:tcPr>
            <w:tcW w:w="4126" w:type="pct"/>
            <w:tcBorders>
              <w:top w:val="single" w:sz="4" w:space="0" w:color="FFFFFF" w:themeColor="background1"/>
              <w:left w:val="single" w:sz="4" w:space="0" w:color="D22A23"/>
              <w:bottom w:val="single" w:sz="4" w:space="0" w:color="D22A23"/>
              <w:right w:val="single" w:sz="4" w:space="0" w:color="D22A23"/>
            </w:tcBorders>
            <w:hideMark/>
          </w:tcPr>
          <w:p w14:paraId="2B8A5C5F" w14:textId="77777777" w:rsidR="00A302AC" w:rsidRPr="001609F9" w:rsidRDefault="00A302AC" w:rsidP="005F5406">
            <w:pPr>
              <w:pStyle w:val="ECCTabletext"/>
              <w:keepNext w:val="0"/>
              <w:widowControl w:val="0"/>
              <w:rPr>
                <w:lang w:eastAsia="en-US"/>
              </w:rPr>
            </w:pPr>
            <w:r w:rsidRPr="001609F9">
              <w:rPr>
                <w:lang w:eastAsia="en-US"/>
              </w:rPr>
              <w:t xml:space="preserve">277 m </w:t>
            </w:r>
          </w:p>
        </w:tc>
      </w:tr>
      <w:tr w:rsidR="00A302AC" w:rsidRPr="001609F9" w14:paraId="065582D4" w14:textId="77777777" w:rsidTr="00A302AC">
        <w:trPr>
          <w:trHeight w:val="265"/>
        </w:trPr>
        <w:tc>
          <w:tcPr>
            <w:tcW w:w="874" w:type="pct"/>
            <w:tcBorders>
              <w:top w:val="single" w:sz="4" w:space="0" w:color="D22A23"/>
              <w:left w:val="single" w:sz="4" w:space="0" w:color="D22A23"/>
              <w:bottom w:val="single" w:sz="4" w:space="0" w:color="D22A23"/>
              <w:right w:val="single" w:sz="4" w:space="0" w:color="D22A23"/>
            </w:tcBorders>
            <w:hideMark/>
          </w:tcPr>
          <w:p w14:paraId="6E17BE2A" w14:textId="77777777" w:rsidR="00A302AC" w:rsidRPr="001609F9" w:rsidRDefault="00A302AC" w:rsidP="005F5406">
            <w:pPr>
              <w:pStyle w:val="ECCTabletext"/>
              <w:keepNext w:val="0"/>
              <w:widowControl w:val="0"/>
              <w:rPr>
                <w:lang w:eastAsia="en-US"/>
              </w:rPr>
            </w:pPr>
            <w:r w:rsidRPr="001609F9">
              <w:rPr>
                <w:lang w:eastAsia="en-US"/>
              </w:rPr>
              <w:t>Suburban</w:t>
            </w:r>
          </w:p>
        </w:tc>
        <w:tc>
          <w:tcPr>
            <w:tcW w:w="4126" w:type="pct"/>
            <w:tcBorders>
              <w:top w:val="single" w:sz="4" w:space="0" w:color="D22A23"/>
              <w:left w:val="single" w:sz="4" w:space="0" w:color="D22A23"/>
              <w:bottom w:val="single" w:sz="4" w:space="0" w:color="D22A23"/>
              <w:right w:val="single" w:sz="4" w:space="0" w:color="D22A23"/>
            </w:tcBorders>
            <w:hideMark/>
          </w:tcPr>
          <w:p w14:paraId="1FE7452D" w14:textId="77777777" w:rsidR="00A302AC" w:rsidRPr="001609F9" w:rsidRDefault="00A302AC" w:rsidP="005F5406">
            <w:pPr>
              <w:pStyle w:val="ECCTabletext"/>
              <w:keepNext w:val="0"/>
              <w:widowControl w:val="0"/>
              <w:rPr>
                <w:lang w:eastAsia="en-US"/>
              </w:rPr>
            </w:pPr>
            <w:r w:rsidRPr="001609F9">
              <w:rPr>
                <w:lang w:eastAsia="en-US"/>
              </w:rPr>
              <w:t>527 m</w:t>
            </w:r>
          </w:p>
        </w:tc>
      </w:tr>
      <w:tr w:rsidR="00A302AC" w:rsidRPr="001609F9" w14:paraId="7BF6A1B8" w14:textId="77777777" w:rsidTr="00A302AC">
        <w:trPr>
          <w:trHeight w:val="265"/>
        </w:trPr>
        <w:tc>
          <w:tcPr>
            <w:tcW w:w="874" w:type="pct"/>
            <w:tcBorders>
              <w:top w:val="single" w:sz="4" w:space="0" w:color="D22A23"/>
              <w:left w:val="single" w:sz="4" w:space="0" w:color="D22A23"/>
              <w:bottom w:val="single" w:sz="4" w:space="0" w:color="D22A23"/>
              <w:right w:val="single" w:sz="4" w:space="0" w:color="D22A23"/>
            </w:tcBorders>
            <w:hideMark/>
          </w:tcPr>
          <w:p w14:paraId="1988AA54" w14:textId="77777777" w:rsidR="00A302AC" w:rsidRPr="001609F9" w:rsidRDefault="00A302AC" w:rsidP="005F5406">
            <w:pPr>
              <w:pStyle w:val="ECCTabletext"/>
              <w:keepNext w:val="0"/>
              <w:widowControl w:val="0"/>
              <w:rPr>
                <w:lang w:eastAsia="en-US"/>
              </w:rPr>
            </w:pPr>
            <w:r w:rsidRPr="001609F9">
              <w:rPr>
                <w:lang w:eastAsia="en-US"/>
              </w:rPr>
              <w:t>Rural</w:t>
            </w:r>
          </w:p>
        </w:tc>
        <w:tc>
          <w:tcPr>
            <w:tcW w:w="4126" w:type="pct"/>
            <w:tcBorders>
              <w:top w:val="single" w:sz="4" w:space="0" w:color="D22A23"/>
              <w:left w:val="single" w:sz="4" w:space="0" w:color="D22A23"/>
              <w:bottom w:val="single" w:sz="4" w:space="0" w:color="D22A23"/>
              <w:right w:val="single" w:sz="4" w:space="0" w:color="D22A23"/>
            </w:tcBorders>
            <w:hideMark/>
          </w:tcPr>
          <w:p w14:paraId="2AFB0B8B" w14:textId="77777777" w:rsidR="00A302AC" w:rsidRPr="001609F9" w:rsidRDefault="00A302AC" w:rsidP="005F5406">
            <w:pPr>
              <w:pStyle w:val="ECCTabletext"/>
              <w:keepNext w:val="0"/>
              <w:widowControl w:val="0"/>
              <w:rPr>
                <w:lang w:eastAsia="en-US"/>
              </w:rPr>
            </w:pPr>
            <w:r w:rsidRPr="001609F9">
              <w:rPr>
                <w:lang w:eastAsia="en-US"/>
              </w:rPr>
              <w:t>1027 m</w:t>
            </w:r>
          </w:p>
        </w:tc>
      </w:tr>
    </w:tbl>
    <w:p w14:paraId="3FA701F6" w14:textId="77777777" w:rsidR="00A302AC" w:rsidRPr="001609F9" w:rsidRDefault="00A302AC" w:rsidP="006D7640">
      <w:pPr>
        <w:pStyle w:val="ECCAnnexheading3"/>
      </w:pPr>
      <w:r w:rsidRPr="001609F9">
        <w:rPr>
          <w:rFonts w:eastAsia="Calibri"/>
        </w:rPr>
        <w:t xml:space="preserve"> </w:t>
      </w:r>
      <w:bookmarkStart w:id="923" w:name="_Toc169078871"/>
      <w:r w:rsidRPr="001609F9">
        <w:rPr>
          <w:rFonts w:eastAsia="Calibri"/>
        </w:rPr>
        <w:t>Propagation loss</w:t>
      </w:r>
      <w:bookmarkEnd w:id="923"/>
    </w:p>
    <w:p w14:paraId="0503066C" w14:textId="77777777" w:rsidR="00A302AC" w:rsidRPr="001609F9" w:rsidRDefault="00A302AC" w:rsidP="00A302AC">
      <w:r w:rsidRPr="001609F9">
        <w:t>Considering the RA-to-BS path in the landing scenario is a Line-of-Sight (LOS) path, only free space pathloss is calculated in this sharing study. For two specific frequency ranges of 3.4-3.7 GHz and 3.7-3.8 GHz, intermediate frequency point 3.55 GHz and 3.75 GHz are selected to calculate propagation loss.</w:t>
      </w:r>
    </w:p>
    <w:p w14:paraId="601A1EB8" w14:textId="77777777" w:rsidR="00A302AC" w:rsidRPr="001609F9" w:rsidRDefault="00A302AC" w:rsidP="00A302AC">
      <w:r w:rsidRPr="001609F9">
        <w:t>In addition, 3 dB polarisation loss is considered because of different antennas between MFCN BS and RA.</w:t>
      </w:r>
    </w:p>
    <w:p w14:paraId="65196F9A" w14:textId="02883C47" w:rsidR="00A302AC" w:rsidRPr="001609F9" w:rsidRDefault="00A302AC" w:rsidP="00347348">
      <w:pPr>
        <w:jc w:val="center"/>
      </w:pPr>
      <w:r w:rsidRPr="001609F9">
        <w:rPr>
          <w:noProof/>
        </w:rPr>
        <w:drawing>
          <wp:inline distT="0" distB="0" distL="0" distR="0" wp14:anchorId="1A9E1E36" wp14:editId="0F4F79D0">
            <wp:extent cx="4916156" cy="3691467"/>
            <wp:effectExtent l="0" t="0" r="0" b="4445"/>
            <wp:docPr id="759667196" name="Picture 78" descr="A graph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667196" name="Picture 78" descr="A graph of a curve&#10;&#10;Description automatically generated"/>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920784" cy="3694942"/>
                    </a:xfrm>
                    <a:prstGeom prst="rect">
                      <a:avLst/>
                    </a:prstGeom>
                    <a:noFill/>
                    <a:ln>
                      <a:noFill/>
                    </a:ln>
                  </pic:spPr>
                </pic:pic>
              </a:graphicData>
            </a:graphic>
          </wp:inline>
        </w:drawing>
      </w:r>
    </w:p>
    <w:p w14:paraId="1BDB6354" w14:textId="0A0A732B" w:rsidR="00A302AC" w:rsidRPr="001609F9" w:rsidRDefault="00A302AC" w:rsidP="00802283">
      <w:pPr>
        <w:pStyle w:val="Caption"/>
      </w:pPr>
      <w:r w:rsidRPr="001609F9">
        <w:t xml:space="preserve">Figure </w:t>
      </w:r>
      <w:r w:rsidRPr="001609F9">
        <w:fldChar w:fldCharType="begin"/>
      </w:r>
      <w:r w:rsidRPr="001609F9">
        <w:instrText xml:space="preserve"> SEQ Figure \* ARABIC </w:instrText>
      </w:r>
      <w:r w:rsidRPr="001609F9">
        <w:fldChar w:fldCharType="separate"/>
      </w:r>
      <w:r w:rsidR="00E22F46" w:rsidRPr="001609F9">
        <w:rPr>
          <w:noProof/>
        </w:rPr>
        <w:t>178</w:t>
      </w:r>
      <w:r w:rsidRPr="001609F9">
        <w:fldChar w:fldCharType="end"/>
      </w:r>
      <w:r w:rsidRPr="001609F9">
        <w:t>: Path loss</w:t>
      </w:r>
    </w:p>
    <w:p w14:paraId="4A7E5512" w14:textId="77777777" w:rsidR="00A302AC" w:rsidRPr="001609F9" w:rsidRDefault="00A302AC" w:rsidP="006D7640">
      <w:pPr>
        <w:pStyle w:val="ECCAnnexheading3"/>
      </w:pPr>
      <w:r w:rsidRPr="001609F9">
        <w:t xml:space="preserve"> </w:t>
      </w:r>
      <w:bookmarkStart w:id="924" w:name="_Toc169078872"/>
      <w:r w:rsidRPr="001609F9">
        <w:t>BS antenna gain</w:t>
      </w:r>
      <w:bookmarkEnd w:id="924"/>
    </w:p>
    <w:p w14:paraId="6B927F49" w14:textId="77777777" w:rsidR="00A302AC" w:rsidRPr="001609F9" w:rsidRDefault="00A302AC" w:rsidP="00A302AC">
      <w:r w:rsidRPr="001609F9">
        <w:t>It should be noted that, three sectors for macro MFCN BS have different antenna gains in direction of altimeter due to different boresight. To evaluate the worst case, one of them is pointing towards RA, while the other two sectors have corresponding 120 degree offset. The impact of interference from BS to RA is calculated by the sum of three sectors emissions.</w:t>
      </w:r>
    </w:p>
    <w:p w14:paraId="6E29F500" w14:textId="77777777" w:rsidR="00A302AC" w:rsidRPr="001609F9" w:rsidRDefault="00A302AC" w:rsidP="00A302AC">
      <w:r w:rsidRPr="001609F9">
        <w:t xml:space="preserve">In our simulation, each sector has 3 served users that are located randomly within base station coverage range based on cell radius. Then the BS AAS beam steering is pointing to its served user direction respectively to calculate the sidelobe effect in the direction of the altimeter. The CDF distributions of antenna gain from the nearest BS deployed along the runway to altimeter is shown in the </w:t>
      </w:r>
      <w:r w:rsidRPr="001609F9">
        <w:fldChar w:fldCharType="begin"/>
      </w:r>
      <w:r w:rsidRPr="001609F9">
        <w:instrText xml:space="preserve"> REF _Ref166786582 \h </w:instrText>
      </w:r>
      <w:r w:rsidRPr="001609F9">
        <w:fldChar w:fldCharType="separate"/>
      </w:r>
      <w:r w:rsidRPr="001609F9">
        <w:t>Figure 179</w:t>
      </w:r>
      <w:r w:rsidRPr="001609F9">
        <w:fldChar w:fldCharType="end"/>
      </w:r>
      <w:r w:rsidRPr="001609F9">
        <w:t xml:space="preserve">. </w:t>
      </w:r>
    </w:p>
    <w:p w14:paraId="5AA8E6FA" w14:textId="30101B8F" w:rsidR="00A302AC" w:rsidRPr="001609F9" w:rsidRDefault="00A302AC" w:rsidP="00347348">
      <w:pPr>
        <w:jc w:val="center"/>
      </w:pPr>
      <w:r w:rsidRPr="001609F9">
        <w:rPr>
          <w:noProof/>
        </w:rPr>
        <w:lastRenderedPageBreak/>
        <w:drawing>
          <wp:inline distT="0" distB="0" distL="0" distR="0" wp14:anchorId="3EF9BD75" wp14:editId="4CB7B9CD">
            <wp:extent cx="2580005" cy="1937385"/>
            <wp:effectExtent l="0" t="0" r="0" b="5715"/>
            <wp:docPr id="683722074" name="Picture 77" descr="A graph of different types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722074" name="Picture 77" descr="A graph of different types of data&#10;&#10;Description automatically generated"/>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580005" cy="1937385"/>
                    </a:xfrm>
                    <a:prstGeom prst="rect">
                      <a:avLst/>
                    </a:prstGeom>
                    <a:noFill/>
                    <a:ln>
                      <a:noFill/>
                    </a:ln>
                  </pic:spPr>
                </pic:pic>
              </a:graphicData>
            </a:graphic>
          </wp:inline>
        </w:drawing>
      </w:r>
    </w:p>
    <w:p w14:paraId="1CB1E6E7" w14:textId="77777777" w:rsidR="00A302AC" w:rsidRPr="001609F9" w:rsidRDefault="00A302AC" w:rsidP="00802283">
      <w:pPr>
        <w:pStyle w:val="Caption"/>
      </w:pPr>
      <w:bookmarkStart w:id="925" w:name="_Ref166786582"/>
      <w:r w:rsidRPr="001609F9">
        <w:t xml:space="preserve">Figure </w:t>
      </w:r>
      <w:r w:rsidRPr="001609F9">
        <w:fldChar w:fldCharType="begin"/>
      </w:r>
      <w:r w:rsidRPr="001609F9">
        <w:instrText xml:space="preserve"> SEQ Figure \* ARABIC </w:instrText>
      </w:r>
      <w:r w:rsidRPr="001609F9">
        <w:fldChar w:fldCharType="separate"/>
      </w:r>
      <w:r w:rsidRPr="001609F9">
        <w:t>179</w:t>
      </w:r>
      <w:r w:rsidRPr="001609F9">
        <w:fldChar w:fldCharType="end"/>
      </w:r>
      <w:bookmarkEnd w:id="925"/>
      <w:r w:rsidRPr="001609F9">
        <w:t>: CDF of antenna gain from nearest BS to altimeter at 200 feet AGL</w:t>
      </w:r>
    </w:p>
    <w:p w14:paraId="6FF3FCD7" w14:textId="77777777" w:rsidR="00A302AC" w:rsidRPr="001609F9" w:rsidRDefault="00A302AC" w:rsidP="00A302AC">
      <w:r w:rsidRPr="001609F9">
        <w:t>Both maximum sidelobe antenna gain and average sidelobe antenna gain of each BS in direction of altimeter have been considered in this study to evaluate worst case and actual situation respectively.</w:t>
      </w:r>
    </w:p>
    <w:p w14:paraId="7E37A489" w14:textId="0568AD77" w:rsidR="00A302AC" w:rsidRPr="001609F9" w:rsidRDefault="00A302AC" w:rsidP="00A302AC">
      <w:r w:rsidRPr="001609F9">
        <w:rPr>
          <w:noProof/>
        </w:rPr>
        <w:drawing>
          <wp:inline distT="0" distB="0" distL="0" distR="0" wp14:anchorId="0DE6020E" wp14:editId="3F5FD7F2">
            <wp:extent cx="2879090" cy="2160905"/>
            <wp:effectExtent l="0" t="0" r="0" b="0"/>
            <wp:docPr id="960319637" name="Picture 76"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319637" name="Picture 76" descr="A graph of different colored lines&#10;&#10;Description automatically generated"/>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879090" cy="2160905"/>
                    </a:xfrm>
                    <a:prstGeom prst="rect">
                      <a:avLst/>
                    </a:prstGeom>
                    <a:noFill/>
                    <a:ln>
                      <a:noFill/>
                    </a:ln>
                  </pic:spPr>
                </pic:pic>
              </a:graphicData>
            </a:graphic>
          </wp:inline>
        </w:drawing>
      </w:r>
      <w:r w:rsidRPr="001609F9">
        <w:rPr>
          <w:noProof/>
        </w:rPr>
        <w:drawing>
          <wp:inline distT="0" distB="0" distL="0" distR="0" wp14:anchorId="4BE990AD" wp14:editId="5AEC3D06">
            <wp:extent cx="2879090" cy="2160905"/>
            <wp:effectExtent l="0" t="0" r="0" b="0"/>
            <wp:docPr id="1922887235" name="Picture 75" descr="A graph with green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887235" name="Picture 75" descr="A graph with green and orange lines&#10;&#10;Description automatically generated"/>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879090" cy="2160905"/>
                    </a:xfrm>
                    <a:prstGeom prst="rect">
                      <a:avLst/>
                    </a:prstGeom>
                    <a:noFill/>
                    <a:ln>
                      <a:noFill/>
                    </a:ln>
                  </pic:spPr>
                </pic:pic>
              </a:graphicData>
            </a:graphic>
          </wp:inline>
        </w:drawing>
      </w:r>
    </w:p>
    <w:p w14:paraId="37B01348" w14:textId="77777777" w:rsidR="00A302AC" w:rsidRPr="001609F9" w:rsidRDefault="00A302AC" w:rsidP="00802283">
      <w:pPr>
        <w:pStyle w:val="Caption"/>
      </w:pPr>
      <w:r w:rsidRPr="001609F9">
        <w:t xml:space="preserve">Figure </w:t>
      </w:r>
      <w:r w:rsidRPr="001609F9">
        <w:fldChar w:fldCharType="begin"/>
      </w:r>
      <w:r w:rsidRPr="001609F9">
        <w:instrText xml:space="preserve"> SEQ Figure \* ARABIC </w:instrText>
      </w:r>
      <w:r w:rsidRPr="001609F9">
        <w:fldChar w:fldCharType="separate"/>
      </w:r>
      <w:r w:rsidRPr="001609F9">
        <w:t>180</w:t>
      </w:r>
      <w:r w:rsidRPr="001609F9">
        <w:fldChar w:fldCharType="end"/>
      </w:r>
      <w:r w:rsidRPr="001609F9">
        <w:t>: The maximum sidelobe antenna gain of each BS in direction of altimeter</w:t>
      </w:r>
    </w:p>
    <w:p w14:paraId="78E08034" w14:textId="77777777" w:rsidR="00A302AC" w:rsidRPr="001609F9" w:rsidRDefault="00A302AC" w:rsidP="00AE14F3">
      <w:pPr>
        <w:pStyle w:val="ECCAnnexheading2"/>
      </w:pPr>
      <w:bookmarkStart w:id="926" w:name="_Toc169078873"/>
      <w:bookmarkStart w:id="927" w:name="_Toc172540968"/>
      <w:bookmarkStart w:id="928" w:name="_Toc182478793"/>
      <w:bookmarkStart w:id="929" w:name="_Toc183179662"/>
      <w:r w:rsidRPr="001609F9">
        <w:t>Simulation results</w:t>
      </w:r>
      <w:bookmarkEnd w:id="926"/>
      <w:bookmarkEnd w:id="927"/>
      <w:bookmarkEnd w:id="928"/>
      <w:bookmarkEnd w:id="929"/>
    </w:p>
    <w:p w14:paraId="57A33CEE" w14:textId="77777777" w:rsidR="00A302AC" w:rsidRPr="001609F9" w:rsidRDefault="00A302AC" w:rsidP="00A302AC">
      <w:r w:rsidRPr="001609F9">
        <w:t>The interference level from MFCN BS to aircraft can be calculated by:</w:t>
      </w:r>
    </w:p>
    <w:p w14:paraId="2C6561FC" w14:textId="076D6C23" w:rsidR="00A302AC" w:rsidRPr="001609F9" w:rsidRDefault="00A302AC" w:rsidP="009904CA">
      <w:pPr>
        <w:jc w:val="center"/>
      </w:pPr>
      <m:oMathPara>
        <m:oMath>
          <m:r>
            <w:rPr>
              <w:rFonts w:ascii="Cambria Math" w:hAnsi="Cambria Math"/>
            </w:rPr>
            <m:t>I</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Gain</m:t>
              </m:r>
            </m:e>
            <m:sub>
              <m: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Gain</m:t>
              </m:r>
            </m:e>
            <m:sub>
              <m:r>
                <w:rPr>
                  <w:rFonts w:ascii="Cambria Math" w:hAnsi="Cambria Math"/>
                </w:rPr>
                <m:t>RA</m:t>
              </m:r>
            </m:sub>
          </m:sSub>
          <m:r>
            <m:rPr>
              <m:sty m:val="p"/>
            </m:rPr>
            <w:rPr>
              <w:rFonts w:ascii="Cambria Math" w:hAnsi="Cambria Math"/>
            </w:rPr>
            <m:t>-</m:t>
          </m:r>
          <m:r>
            <w:rPr>
              <w:rFonts w:ascii="Cambria Math" w:hAnsi="Cambria Math"/>
            </w:rPr>
            <m:t>PL</m:t>
          </m:r>
          <m:r>
            <m:rPr>
              <m:sty m:val="p"/>
            </m:rPr>
            <w:rPr>
              <w:rFonts w:ascii="Cambria Math" w:hAnsi="Cambria Math"/>
            </w:rPr>
            <m:t>-</m:t>
          </m:r>
          <m:r>
            <w:rPr>
              <w:rFonts w:ascii="Cambria Math" w:hAnsi="Cambria Math"/>
            </w:rPr>
            <m:t>CL</m:t>
          </m:r>
        </m:oMath>
      </m:oMathPara>
    </w:p>
    <w:p w14:paraId="486CCD20" w14:textId="7EFDB4F0" w:rsidR="00A302AC" w:rsidRPr="001609F9" w:rsidRDefault="00A302AC" w:rsidP="009904CA">
      <w:pPr>
        <w:pStyle w:val="Caption"/>
      </w:pPr>
      <w:r w:rsidRPr="001609F9">
        <w:t xml:space="preserve">Equation </w:t>
      </w:r>
      <w:r w:rsidRPr="001609F9">
        <w:fldChar w:fldCharType="begin"/>
      </w:r>
      <w:r w:rsidRPr="001609F9">
        <w:instrText xml:space="preserve"> SEQ Equation \* ARABIC </w:instrText>
      </w:r>
      <w:r w:rsidRPr="001609F9">
        <w:fldChar w:fldCharType="separate"/>
      </w:r>
      <w:r w:rsidR="006A29EC" w:rsidRPr="001609F9">
        <w:rPr>
          <w:noProof/>
        </w:rPr>
        <w:t>40</w:t>
      </w:r>
      <w:r w:rsidRPr="001609F9">
        <w:fldChar w:fldCharType="end"/>
      </w:r>
    </w:p>
    <w:p w14:paraId="11061088" w14:textId="77777777" w:rsidR="00A302AC" w:rsidRPr="001609F9" w:rsidRDefault="00A302AC" w:rsidP="00A302AC">
      <w:r w:rsidRPr="001609F9">
        <w:t>Where:</w:t>
      </w:r>
    </w:p>
    <w:p w14:paraId="30B4E4F5" w14:textId="77777777" w:rsidR="00A302AC" w:rsidRPr="001609F9" w:rsidRDefault="00A302AC" w:rsidP="00347348">
      <w:pPr>
        <w:pStyle w:val="ECCBulletsLv1"/>
      </w:pPr>
      <w:r w:rsidRPr="001609F9">
        <w:t>I: The interference power at RA (dBm/100 MHz);</w:t>
      </w:r>
    </w:p>
    <w:p w14:paraId="26C063A5" w14:textId="77777777" w:rsidR="00A302AC" w:rsidRPr="001609F9" w:rsidRDefault="00A302AC" w:rsidP="00347348">
      <w:pPr>
        <w:pStyle w:val="ECCBulletsLv1"/>
      </w:pPr>
      <w:r w:rsidRPr="001609F9">
        <w:t>P: The transmit power (TRP), dBm/100 MHz;</w:t>
      </w:r>
    </w:p>
    <w:p w14:paraId="3DBB8636" w14:textId="77777777" w:rsidR="00A302AC" w:rsidRPr="001609F9" w:rsidRDefault="00A302AC" w:rsidP="00347348">
      <w:pPr>
        <w:pStyle w:val="ECCBulletsLv1"/>
      </w:pPr>
      <w:r w:rsidRPr="001609F9">
        <w:t>Gain</w:t>
      </w:r>
      <w:r w:rsidRPr="001609F9">
        <w:rPr>
          <w:vertAlign w:val="subscript"/>
        </w:rPr>
        <w:t>BS</w:t>
      </w:r>
      <w:r w:rsidRPr="001609F9">
        <w:t>: BS transmitter antenna gain in direction of altimeter taking into account the BS beamforming sidelobe effect, dBi;.</w:t>
      </w:r>
    </w:p>
    <w:p w14:paraId="5E189437" w14:textId="77777777" w:rsidR="00A302AC" w:rsidRPr="001609F9" w:rsidRDefault="00A302AC" w:rsidP="00347348">
      <w:pPr>
        <w:pStyle w:val="ECCBulletsLv1"/>
      </w:pPr>
      <w:r w:rsidRPr="001609F9">
        <w:t>Gain</w:t>
      </w:r>
      <w:r w:rsidRPr="001609F9">
        <w:rPr>
          <w:vertAlign w:val="subscript"/>
        </w:rPr>
        <w:t>RA</w:t>
      </w:r>
      <w:r w:rsidRPr="001609F9">
        <w:t>: RA receiver antenna gain in direction of base station taking into account the off-axis angle, dBi;</w:t>
      </w:r>
    </w:p>
    <w:p w14:paraId="6FFAF092" w14:textId="77777777" w:rsidR="00A302AC" w:rsidRPr="001609F9" w:rsidRDefault="00A302AC" w:rsidP="00347348">
      <w:pPr>
        <w:pStyle w:val="ECCBulletsLv1"/>
      </w:pPr>
      <w:r w:rsidRPr="001609F9">
        <w:t>PL: Propagation loss, dB;</w:t>
      </w:r>
    </w:p>
    <w:p w14:paraId="08EC1524" w14:textId="77777777" w:rsidR="00A302AC" w:rsidRPr="001609F9" w:rsidRDefault="00A302AC" w:rsidP="00347348">
      <w:pPr>
        <w:pStyle w:val="ECCBulletsLv1"/>
      </w:pPr>
      <w:r w:rsidRPr="001609F9">
        <w:t>CL: RA Cable loss, 3 dB.</w:t>
      </w:r>
    </w:p>
    <w:p w14:paraId="63F3C28B" w14:textId="77777777" w:rsidR="00A302AC" w:rsidRPr="001609F9" w:rsidRDefault="00A302AC" w:rsidP="00A302AC">
      <w:r w:rsidRPr="001609F9">
        <w:t xml:space="preserve">Generally, TRP can be derived from maximum </w:t>
      </w:r>
      <w:r w:rsidRPr="001609F9">
        <w:rPr>
          <w:i/>
          <w:iCs/>
        </w:rPr>
        <w:t>e.i.r.p.</w:t>
      </w:r>
      <w:r w:rsidRPr="001609F9">
        <w:t xml:space="preserve"> level (78 dBm/100 MHz) and maximum antenna gain of MFCN BS. </w:t>
      </w:r>
    </w:p>
    <w:p w14:paraId="197B3EBE" w14:textId="09DC47D8" w:rsidR="00A302AC" w:rsidRPr="001609F9" w:rsidRDefault="00A302AC" w:rsidP="00490063">
      <w:pPr>
        <w:jc w:val="center"/>
      </w:pPr>
      <w:r w:rsidRPr="001609F9">
        <w:rPr>
          <w:noProof/>
        </w:rPr>
        <w:lastRenderedPageBreak/>
        <w:drawing>
          <wp:inline distT="0" distB="0" distL="0" distR="0" wp14:anchorId="5A602286" wp14:editId="33EDEE6A">
            <wp:extent cx="3358515" cy="2520315"/>
            <wp:effectExtent l="0" t="0" r="0" b="0"/>
            <wp:docPr id="474468704" name="Picture 74" descr="A graph of different types of 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468704" name="Picture 74" descr="A graph of different types of land&#10;&#10;Description automatically generated"/>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358515" cy="2520315"/>
                    </a:xfrm>
                    <a:prstGeom prst="rect">
                      <a:avLst/>
                    </a:prstGeom>
                    <a:noFill/>
                    <a:ln>
                      <a:noFill/>
                    </a:ln>
                  </pic:spPr>
                </pic:pic>
              </a:graphicData>
            </a:graphic>
          </wp:inline>
        </w:drawing>
      </w:r>
    </w:p>
    <w:p w14:paraId="2822B63F" w14:textId="77777777" w:rsidR="00A302AC" w:rsidRPr="001609F9" w:rsidRDefault="00A302AC" w:rsidP="00490063">
      <w:pPr>
        <w:pStyle w:val="Caption"/>
      </w:pPr>
      <w:r w:rsidRPr="001609F9">
        <w:t xml:space="preserve">Figure </w:t>
      </w:r>
      <w:r w:rsidRPr="001609F9">
        <w:fldChar w:fldCharType="begin"/>
      </w:r>
      <w:r w:rsidRPr="001609F9">
        <w:instrText xml:space="preserve"> SEQ Figure \* ARABIC </w:instrText>
      </w:r>
      <w:r w:rsidRPr="001609F9">
        <w:fldChar w:fldCharType="separate"/>
      </w:r>
      <w:r w:rsidRPr="001609F9">
        <w:t>181</w:t>
      </w:r>
      <w:r w:rsidRPr="001609F9">
        <w:fldChar w:fldCharType="end"/>
      </w:r>
      <w:r w:rsidRPr="001609F9">
        <w:t>: RA off-axis angle at 200 feet AGL</w:t>
      </w:r>
    </w:p>
    <w:p w14:paraId="56B663B4" w14:textId="77777777" w:rsidR="00A302AC" w:rsidRPr="001609F9" w:rsidRDefault="00A302AC" w:rsidP="006D7640">
      <w:pPr>
        <w:pStyle w:val="ECCAnnexheading3"/>
      </w:pPr>
      <w:bookmarkStart w:id="930" w:name="_Toc169078874"/>
      <w:r w:rsidRPr="001609F9">
        <w:rPr>
          <w:rFonts w:eastAsia="Calibri"/>
        </w:rPr>
        <w:t>Interference level</w:t>
      </w:r>
      <w:bookmarkEnd w:id="930"/>
    </w:p>
    <w:p w14:paraId="2E1BE1E9" w14:textId="77777777" w:rsidR="00A302AC" w:rsidRPr="001609F9" w:rsidRDefault="00A302AC" w:rsidP="00BB5B72">
      <w:pPr>
        <w:pStyle w:val="ECCAnnexheading4"/>
        <w:rPr>
          <w:rFonts w:eastAsia="SimSun"/>
          <w:lang w:val="en-GB"/>
        </w:rPr>
      </w:pPr>
      <w:bookmarkStart w:id="931" w:name="_Toc169078875"/>
      <w:r w:rsidRPr="001609F9">
        <w:rPr>
          <w:lang w:val="en-GB"/>
        </w:rPr>
        <w:t>Radio Altimeter at 200 feet height</w:t>
      </w:r>
      <w:bookmarkEnd w:id="931"/>
    </w:p>
    <w:p w14:paraId="7EB6623C" w14:textId="77777777" w:rsidR="00A302AC" w:rsidRPr="001609F9" w:rsidRDefault="00A302AC" w:rsidP="00A302AC">
      <w:r w:rsidRPr="001609F9">
        <w:t xml:space="preserve">Based on maximum transmit power and average sidelobe gain of MFCN BS, the interference power from different MFCN BS to RA in 3.4-3.7 GHz and 3.7-3. 8GHz band are separately displayed in </w:t>
      </w:r>
      <w:r w:rsidRPr="001609F9">
        <w:fldChar w:fldCharType="begin"/>
      </w:r>
      <w:r w:rsidRPr="001609F9">
        <w:instrText xml:space="preserve"> REF _Ref166786654 \h </w:instrText>
      </w:r>
      <w:r w:rsidRPr="001609F9">
        <w:fldChar w:fldCharType="separate"/>
      </w:r>
      <w:r w:rsidRPr="001609F9">
        <w:t>Figure 182</w:t>
      </w:r>
      <w:r w:rsidRPr="001609F9">
        <w:fldChar w:fldCharType="end"/>
      </w:r>
      <w:r w:rsidRPr="001609F9">
        <w:t>.</w:t>
      </w:r>
    </w:p>
    <w:p w14:paraId="35E399A6" w14:textId="067A4BDA" w:rsidR="00A302AC" w:rsidRPr="001609F9" w:rsidRDefault="00A302AC" w:rsidP="00A302AC">
      <w:r w:rsidRPr="001609F9">
        <w:rPr>
          <w:noProof/>
        </w:rPr>
        <w:drawing>
          <wp:inline distT="0" distB="0" distL="0" distR="0" wp14:anchorId="35195B2D" wp14:editId="49E02D2D">
            <wp:extent cx="2879090" cy="2160905"/>
            <wp:effectExtent l="0" t="0" r="0" b="0"/>
            <wp:docPr id="552508050" name="Picture 73" descr="A graph of different types of macro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508050" name="Picture 73" descr="A graph of different types of macros&#10;&#10;Description automatically generated with medium confidence"/>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879090" cy="2160905"/>
                    </a:xfrm>
                    <a:prstGeom prst="rect">
                      <a:avLst/>
                    </a:prstGeom>
                    <a:noFill/>
                    <a:ln>
                      <a:noFill/>
                    </a:ln>
                  </pic:spPr>
                </pic:pic>
              </a:graphicData>
            </a:graphic>
          </wp:inline>
        </w:drawing>
      </w:r>
      <w:r w:rsidRPr="001609F9">
        <w:t xml:space="preserve">     </w:t>
      </w:r>
      <w:r w:rsidRPr="001609F9">
        <w:rPr>
          <w:noProof/>
        </w:rPr>
        <w:drawing>
          <wp:inline distT="0" distB="0" distL="0" distR="0" wp14:anchorId="28CBA7CA" wp14:editId="1D08EC40">
            <wp:extent cx="2879090" cy="2160905"/>
            <wp:effectExtent l="0" t="0" r="0" b="0"/>
            <wp:docPr id="13465682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879090" cy="2160905"/>
                    </a:xfrm>
                    <a:prstGeom prst="rect">
                      <a:avLst/>
                    </a:prstGeom>
                    <a:noFill/>
                    <a:ln>
                      <a:noFill/>
                    </a:ln>
                  </pic:spPr>
                </pic:pic>
              </a:graphicData>
            </a:graphic>
          </wp:inline>
        </w:drawing>
      </w:r>
    </w:p>
    <w:p w14:paraId="778A46E6" w14:textId="77777777" w:rsidR="00A302AC" w:rsidRPr="001609F9" w:rsidRDefault="00A302AC" w:rsidP="00490063">
      <w:pPr>
        <w:pStyle w:val="Caption"/>
      </w:pPr>
      <w:bookmarkStart w:id="932" w:name="_Ref166786654"/>
      <w:r w:rsidRPr="001609F9">
        <w:t xml:space="preserve">Figure </w:t>
      </w:r>
      <w:r w:rsidRPr="001609F9">
        <w:fldChar w:fldCharType="begin"/>
      </w:r>
      <w:r w:rsidRPr="001609F9">
        <w:instrText xml:space="preserve"> SEQ Figure \* ARABIC </w:instrText>
      </w:r>
      <w:r w:rsidRPr="001609F9">
        <w:fldChar w:fldCharType="separate"/>
      </w:r>
      <w:r w:rsidRPr="001609F9">
        <w:t>182</w:t>
      </w:r>
      <w:r w:rsidRPr="001609F9">
        <w:fldChar w:fldCharType="end"/>
      </w:r>
      <w:bookmarkEnd w:id="932"/>
      <w:r w:rsidRPr="001609F9">
        <w:t>: Actual interference level from MFCN BS to RA at 200 feet AGL</w:t>
      </w:r>
    </w:p>
    <w:p w14:paraId="0ECEDE58" w14:textId="77777777" w:rsidR="00A302AC" w:rsidRPr="001609F9" w:rsidRDefault="00A302AC" w:rsidP="00A302AC">
      <w:r w:rsidRPr="001609F9">
        <w:t xml:space="preserve">Based on maximum transmit power and maximum sidelobe gain of MFCN BS, the interference power from different MFCN BS to RA in 3.4-3.7 GHz and 3.7-3.8 GHz band are separately displayed in </w:t>
      </w:r>
      <w:r w:rsidRPr="001609F9">
        <w:fldChar w:fldCharType="begin"/>
      </w:r>
      <w:r w:rsidRPr="001609F9">
        <w:instrText xml:space="preserve"> REF _Ref166786676 \h </w:instrText>
      </w:r>
      <w:r w:rsidRPr="001609F9">
        <w:fldChar w:fldCharType="separate"/>
      </w:r>
      <w:r w:rsidRPr="001609F9">
        <w:t>Figure 183</w:t>
      </w:r>
      <w:r w:rsidRPr="001609F9">
        <w:fldChar w:fldCharType="end"/>
      </w:r>
      <w:r w:rsidRPr="001609F9">
        <w:t>.</w:t>
      </w:r>
    </w:p>
    <w:p w14:paraId="313481F4" w14:textId="27CD03BA" w:rsidR="00A302AC" w:rsidRPr="001609F9" w:rsidRDefault="00A302AC" w:rsidP="00A302AC">
      <w:r w:rsidRPr="001609F9">
        <w:rPr>
          <w:noProof/>
        </w:rPr>
        <w:lastRenderedPageBreak/>
        <w:drawing>
          <wp:inline distT="0" distB="0" distL="0" distR="0" wp14:anchorId="27F0AD14" wp14:editId="3831FAEE">
            <wp:extent cx="2879090" cy="2160905"/>
            <wp:effectExtent l="0" t="0" r="0" b="0"/>
            <wp:docPr id="8548445" name="Picture 7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8445" name="Picture 71" descr="A graph with different colored lines&#10;&#10;Description automatically generated"/>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879090" cy="2160905"/>
                    </a:xfrm>
                    <a:prstGeom prst="rect">
                      <a:avLst/>
                    </a:prstGeom>
                    <a:noFill/>
                    <a:ln>
                      <a:noFill/>
                    </a:ln>
                  </pic:spPr>
                </pic:pic>
              </a:graphicData>
            </a:graphic>
          </wp:inline>
        </w:drawing>
      </w:r>
      <w:r w:rsidRPr="001609F9">
        <w:t xml:space="preserve">     </w:t>
      </w:r>
      <w:r w:rsidRPr="001609F9">
        <w:rPr>
          <w:noProof/>
        </w:rPr>
        <w:drawing>
          <wp:inline distT="0" distB="0" distL="0" distR="0" wp14:anchorId="572C90AF" wp14:editId="70743F4B">
            <wp:extent cx="2879090" cy="2160905"/>
            <wp:effectExtent l="0" t="0" r="0" b="0"/>
            <wp:docPr id="915233659" name="Picture 7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233659" name="Picture 70" descr="A graph with different colored lines&#10;&#10;Description automatically generated"/>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879090" cy="2160905"/>
                    </a:xfrm>
                    <a:prstGeom prst="rect">
                      <a:avLst/>
                    </a:prstGeom>
                    <a:noFill/>
                    <a:ln>
                      <a:noFill/>
                    </a:ln>
                  </pic:spPr>
                </pic:pic>
              </a:graphicData>
            </a:graphic>
          </wp:inline>
        </w:drawing>
      </w:r>
    </w:p>
    <w:p w14:paraId="466A3905" w14:textId="77777777" w:rsidR="00A302AC" w:rsidRPr="001609F9" w:rsidRDefault="00A302AC" w:rsidP="00490063">
      <w:pPr>
        <w:pStyle w:val="Caption"/>
      </w:pPr>
      <w:bookmarkStart w:id="933" w:name="_Ref166786676"/>
      <w:r w:rsidRPr="001609F9">
        <w:t xml:space="preserve">Figure </w:t>
      </w:r>
      <w:r w:rsidRPr="001609F9">
        <w:fldChar w:fldCharType="begin"/>
      </w:r>
      <w:r w:rsidRPr="001609F9">
        <w:instrText xml:space="preserve"> SEQ Figure \* ARABIC </w:instrText>
      </w:r>
      <w:r w:rsidRPr="001609F9">
        <w:fldChar w:fldCharType="separate"/>
      </w:r>
      <w:r w:rsidRPr="001609F9">
        <w:t>183</w:t>
      </w:r>
      <w:r w:rsidRPr="001609F9">
        <w:fldChar w:fldCharType="end"/>
      </w:r>
      <w:bookmarkEnd w:id="933"/>
      <w:r w:rsidRPr="001609F9">
        <w:t>: Maximum interference level from MFCN BS to RA at 200 feet AGL</w:t>
      </w:r>
    </w:p>
    <w:p w14:paraId="741A4450" w14:textId="77777777" w:rsidR="00A302AC" w:rsidRPr="001609F9" w:rsidRDefault="00A302AC" w:rsidP="00A302AC">
      <w:r w:rsidRPr="001609F9">
        <w:t xml:space="preserve">As illustrated in above figure, the overall interference level tends to downward with distance increasing. The highest interference comes from the BS where it’s near the aircraft along the runway but may not the nearest one. </w:t>
      </w:r>
      <w:r w:rsidRPr="001609F9">
        <w:fldChar w:fldCharType="begin"/>
      </w:r>
      <w:r w:rsidRPr="001609F9">
        <w:instrText xml:space="preserve"> REF _Ref166796685 \h </w:instrText>
      </w:r>
      <w:r w:rsidRPr="001609F9">
        <w:fldChar w:fldCharType="separate"/>
      </w:r>
      <w:r w:rsidRPr="001609F9">
        <w:t>Table 128</w:t>
      </w:r>
      <w:r w:rsidRPr="001609F9">
        <w:fldChar w:fldCharType="end"/>
      </w:r>
      <w:r w:rsidRPr="001609F9">
        <w:t xml:space="preserve"> shows the highest interference power from MFCN BS to RA.</w:t>
      </w:r>
    </w:p>
    <w:p w14:paraId="2EBBA68D" w14:textId="77777777" w:rsidR="00A302AC" w:rsidRPr="001609F9" w:rsidRDefault="00A302AC" w:rsidP="00490063">
      <w:pPr>
        <w:pStyle w:val="Caption"/>
      </w:pPr>
      <w:bookmarkStart w:id="934" w:name="_Ref166796685"/>
      <w:r w:rsidRPr="001609F9">
        <w:t xml:space="preserve">Table </w:t>
      </w:r>
      <w:r w:rsidRPr="001609F9">
        <w:fldChar w:fldCharType="begin"/>
      </w:r>
      <w:r w:rsidRPr="001609F9">
        <w:instrText xml:space="preserve"> SEQ Table \* ARABIC </w:instrText>
      </w:r>
      <w:r w:rsidRPr="001609F9">
        <w:fldChar w:fldCharType="separate"/>
      </w:r>
      <w:r w:rsidRPr="001609F9">
        <w:t>128</w:t>
      </w:r>
      <w:r w:rsidRPr="001609F9">
        <w:fldChar w:fldCharType="end"/>
      </w:r>
      <w:bookmarkEnd w:id="934"/>
      <w:r w:rsidRPr="001609F9">
        <w:t>: Highest interference power from MFCN BS to RA at 200 feet AGL in dBm/MHz</w:t>
      </w:r>
    </w:p>
    <w:tbl>
      <w:tblPr>
        <w:tblStyle w:val="ECCTable-redheader3"/>
        <w:tblW w:w="5000" w:type="pct"/>
        <w:tblInd w:w="0" w:type="dxa"/>
        <w:tblLook w:val="04A0" w:firstRow="1" w:lastRow="0" w:firstColumn="1" w:lastColumn="0" w:noHBand="0" w:noVBand="1"/>
      </w:tblPr>
      <w:tblGrid>
        <w:gridCol w:w="1174"/>
        <w:gridCol w:w="2190"/>
        <w:gridCol w:w="2088"/>
        <w:gridCol w:w="2089"/>
        <w:gridCol w:w="2088"/>
      </w:tblGrid>
      <w:tr w:rsidR="00A302AC" w:rsidRPr="001609F9" w14:paraId="428FD530" w14:textId="77777777" w:rsidTr="00A302AC">
        <w:trPr>
          <w:cnfStyle w:val="100000000000" w:firstRow="1" w:lastRow="0" w:firstColumn="0" w:lastColumn="0" w:oddVBand="0" w:evenVBand="0" w:oddHBand="0" w:evenHBand="0" w:firstRowFirstColumn="0" w:firstRowLastColumn="0" w:lastRowFirstColumn="0" w:lastRowLastColumn="0"/>
          <w:trHeight w:val="196"/>
        </w:trPr>
        <w:tc>
          <w:tcPr>
            <w:tcW w:w="0" w:type="pct"/>
            <w:vMerge w:val="restart"/>
            <w:hideMark/>
          </w:tcPr>
          <w:p w14:paraId="6FF141DE" w14:textId="77777777" w:rsidR="00A302AC" w:rsidRPr="001609F9" w:rsidRDefault="00A302AC" w:rsidP="00FB745A">
            <w:pPr>
              <w:pStyle w:val="ECCTableHeaderwhitefont"/>
              <w:rPr>
                <w:b/>
                <w:bCs w:val="0"/>
              </w:rPr>
            </w:pPr>
            <w:r w:rsidRPr="001609F9">
              <w:rPr>
                <w:b/>
                <w:bCs w:val="0"/>
              </w:rPr>
              <w:t>Scenarios</w:t>
            </w:r>
          </w:p>
        </w:tc>
        <w:tc>
          <w:tcPr>
            <w:tcW w:w="0" w:type="pct"/>
            <w:gridSpan w:val="2"/>
            <w:tcBorders>
              <w:bottom w:val="single" w:sz="4" w:space="0" w:color="FFFFFF" w:themeColor="background1"/>
            </w:tcBorders>
            <w:hideMark/>
          </w:tcPr>
          <w:p w14:paraId="1578C8E7" w14:textId="77777777" w:rsidR="00A302AC" w:rsidRPr="001609F9" w:rsidRDefault="00A302AC" w:rsidP="00FB745A">
            <w:pPr>
              <w:pStyle w:val="ECCTableHeaderwhitefont"/>
              <w:rPr>
                <w:b/>
                <w:bCs w:val="0"/>
              </w:rPr>
            </w:pPr>
            <w:r w:rsidRPr="001609F9">
              <w:rPr>
                <w:b/>
                <w:bCs w:val="0"/>
              </w:rPr>
              <w:t>Based on BS average sidelobe gain</w:t>
            </w:r>
          </w:p>
        </w:tc>
        <w:tc>
          <w:tcPr>
            <w:tcW w:w="0" w:type="pct"/>
            <w:gridSpan w:val="2"/>
            <w:tcBorders>
              <w:bottom w:val="single" w:sz="4" w:space="0" w:color="FFFFFF" w:themeColor="background1"/>
            </w:tcBorders>
            <w:hideMark/>
          </w:tcPr>
          <w:p w14:paraId="55C00515" w14:textId="77777777" w:rsidR="00A302AC" w:rsidRPr="001609F9" w:rsidRDefault="00A302AC" w:rsidP="00FB745A">
            <w:pPr>
              <w:pStyle w:val="ECCTableHeaderwhitefont"/>
              <w:rPr>
                <w:b/>
                <w:bCs w:val="0"/>
              </w:rPr>
            </w:pPr>
            <w:r w:rsidRPr="001609F9">
              <w:rPr>
                <w:b/>
                <w:bCs w:val="0"/>
              </w:rPr>
              <w:t>Based on BS maximum sidelobe gain</w:t>
            </w:r>
          </w:p>
        </w:tc>
      </w:tr>
      <w:tr w:rsidR="00A302AC" w:rsidRPr="001609F9" w14:paraId="3DB32DB2" w14:textId="77777777" w:rsidTr="00A302AC">
        <w:trPr>
          <w:trHeight w:val="196"/>
        </w:trPr>
        <w:tc>
          <w:tcPr>
            <w:tcW w:w="0" w:type="auto"/>
            <w:vMerge/>
            <w:tcBorders>
              <w:top w:val="single" w:sz="4" w:space="0" w:color="D22A23"/>
              <w:left w:val="single" w:sz="4" w:space="0" w:color="D22A23"/>
              <w:bottom w:val="single" w:sz="4" w:space="0" w:color="D22A23"/>
              <w:right w:val="single" w:sz="4" w:space="0" w:color="FFFFFF"/>
            </w:tcBorders>
            <w:hideMark/>
          </w:tcPr>
          <w:p w14:paraId="22F2751F" w14:textId="77777777" w:rsidR="00A302AC" w:rsidRPr="001609F9" w:rsidRDefault="00A302AC" w:rsidP="00FB745A">
            <w:pPr>
              <w:pStyle w:val="ECCTableHeaderwhitefont"/>
              <w:rPr>
                <w:b w:val="0"/>
              </w:rPr>
            </w:pP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4A83E234" w14:textId="77777777" w:rsidR="00A302AC" w:rsidRPr="001609F9" w:rsidRDefault="00A302AC" w:rsidP="00FB745A">
            <w:pPr>
              <w:pStyle w:val="ECCTableHeaderwhitefont"/>
              <w:rPr>
                <w:bCs w:val="0"/>
              </w:rPr>
            </w:pPr>
            <w:r w:rsidRPr="001609F9">
              <w:rPr>
                <w:bCs w:val="0"/>
              </w:rPr>
              <w:t>3.4-3.7 GHz</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4089CAB8" w14:textId="77777777" w:rsidR="00A302AC" w:rsidRPr="001609F9" w:rsidRDefault="00A302AC" w:rsidP="00FB745A">
            <w:pPr>
              <w:pStyle w:val="ECCTableHeaderwhitefont"/>
              <w:rPr>
                <w:bCs w:val="0"/>
              </w:rPr>
            </w:pPr>
            <w:r w:rsidRPr="001609F9">
              <w:rPr>
                <w:bCs w:val="0"/>
              </w:rPr>
              <w:t>3.7-3.8 GHz</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0132C8EB" w14:textId="77777777" w:rsidR="00A302AC" w:rsidRPr="001609F9" w:rsidRDefault="00A302AC" w:rsidP="00FB745A">
            <w:pPr>
              <w:pStyle w:val="ECCTableHeaderwhitefont"/>
              <w:rPr>
                <w:bCs w:val="0"/>
              </w:rPr>
            </w:pPr>
            <w:r w:rsidRPr="001609F9">
              <w:rPr>
                <w:bCs w:val="0"/>
              </w:rPr>
              <w:t>3.4-3.7 GHz</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14528B35" w14:textId="77777777" w:rsidR="00A302AC" w:rsidRPr="001609F9" w:rsidRDefault="00A302AC" w:rsidP="00FB745A">
            <w:pPr>
              <w:pStyle w:val="ECCTableHeaderwhitefont"/>
              <w:rPr>
                <w:bCs w:val="0"/>
              </w:rPr>
            </w:pPr>
            <w:r w:rsidRPr="001609F9">
              <w:rPr>
                <w:bCs w:val="0"/>
              </w:rPr>
              <w:t>3.7-3.8 GHz</w:t>
            </w:r>
          </w:p>
        </w:tc>
      </w:tr>
      <w:tr w:rsidR="00A302AC" w:rsidRPr="001609F9" w14:paraId="44363F3A" w14:textId="77777777" w:rsidTr="00A302AC">
        <w:trPr>
          <w:trHeight w:val="196"/>
        </w:trPr>
        <w:tc>
          <w:tcPr>
            <w:tcW w:w="0" w:type="pct"/>
            <w:tcBorders>
              <w:top w:val="single" w:sz="4" w:space="0" w:color="D22A23"/>
              <w:left w:val="single" w:sz="4" w:space="0" w:color="D22A23"/>
              <w:bottom w:val="single" w:sz="4" w:space="0" w:color="D22A23"/>
              <w:right w:val="single" w:sz="4" w:space="0" w:color="D22A23"/>
            </w:tcBorders>
            <w:hideMark/>
          </w:tcPr>
          <w:p w14:paraId="1DECE8E9" w14:textId="77777777" w:rsidR="00A302AC" w:rsidRPr="001609F9" w:rsidRDefault="00A302AC" w:rsidP="00490063">
            <w:pPr>
              <w:pStyle w:val="ECCTabletext"/>
            </w:pPr>
            <w:r w:rsidRPr="001609F9">
              <w:t>Urban</w:t>
            </w:r>
          </w:p>
        </w:tc>
        <w:tc>
          <w:tcPr>
            <w:tcW w:w="0" w:type="pct"/>
            <w:tcBorders>
              <w:top w:val="single" w:sz="4" w:space="0" w:color="FFFFFF" w:themeColor="background1"/>
              <w:left w:val="single" w:sz="4" w:space="0" w:color="D22A23"/>
              <w:bottom w:val="single" w:sz="4" w:space="0" w:color="D22A23"/>
              <w:right w:val="single" w:sz="4" w:space="0" w:color="D22A23"/>
            </w:tcBorders>
            <w:hideMark/>
          </w:tcPr>
          <w:p w14:paraId="24AFE958" w14:textId="77777777" w:rsidR="00A302AC" w:rsidRPr="001609F9" w:rsidRDefault="00A302AC" w:rsidP="00490063">
            <w:pPr>
              <w:pStyle w:val="ECCTabletext"/>
            </w:pPr>
            <w:r w:rsidRPr="001609F9">
              <w:t>-89.66</w:t>
            </w:r>
          </w:p>
          <w:p w14:paraId="0B979F60" w14:textId="77777777" w:rsidR="00A302AC" w:rsidRPr="001609F9" w:rsidRDefault="00A302AC" w:rsidP="00490063">
            <w:pPr>
              <w:pStyle w:val="ECCTabletext"/>
            </w:pPr>
            <w:r w:rsidRPr="001609F9">
              <w:t>(x = 305 m)</w:t>
            </w:r>
          </w:p>
        </w:tc>
        <w:tc>
          <w:tcPr>
            <w:tcW w:w="0" w:type="pct"/>
            <w:tcBorders>
              <w:top w:val="single" w:sz="4" w:space="0" w:color="FFFFFF" w:themeColor="background1"/>
              <w:left w:val="single" w:sz="4" w:space="0" w:color="D22A23"/>
              <w:bottom w:val="single" w:sz="4" w:space="0" w:color="D22A23"/>
              <w:right w:val="single" w:sz="4" w:space="0" w:color="D22A23"/>
            </w:tcBorders>
            <w:hideMark/>
          </w:tcPr>
          <w:p w14:paraId="52C9E783" w14:textId="77777777" w:rsidR="00A302AC" w:rsidRPr="001609F9" w:rsidRDefault="00A302AC" w:rsidP="00490063">
            <w:pPr>
              <w:pStyle w:val="ECCTabletext"/>
            </w:pPr>
            <w:r w:rsidRPr="001609F9">
              <w:t>-90.13</w:t>
            </w:r>
          </w:p>
          <w:p w14:paraId="26C36AED" w14:textId="77777777" w:rsidR="00A302AC" w:rsidRPr="001609F9" w:rsidRDefault="00A302AC" w:rsidP="00490063">
            <w:pPr>
              <w:pStyle w:val="ECCTabletext"/>
            </w:pPr>
            <w:r w:rsidRPr="001609F9">
              <w:t>(x = 305 m)</w:t>
            </w:r>
          </w:p>
        </w:tc>
        <w:tc>
          <w:tcPr>
            <w:tcW w:w="0" w:type="pct"/>
            <w:tcBorders>
              <w:top w:val="single" w:sz="4" w:space="0" w:color="FFFFFF" w:themeColor="background1"/>
              <w:left w:val="single" w:sz="4" w:space="0" w:color="D22A23"/>
              <w:bottom w:val="single" w:sz="4" w:space="0" w:color="D22A23"/>
              <w:right w:val="single" w:sz="4" w:space="0" w:color="D22A23"/>
            </w:tcBorders>
            <w:hideMark/>
          </w:tcPr>
          <w:p w14:paraId="31E9D3E0" w14:textId="77777777" w:rsidR="00A302AC" w:rsidRPr="001609F9" w:rsidRDefault="00A302AC" w:rsidP="00490063">
            <w:pPr>
              <w:pStyle w:val="ECCTabletext"/>
            </w:pPr>
            <w:r w:rsidRPr="001609F9">
              <w:t>-80.56</w:t>
            </w:r>
          </w:p>
          <w:p w14:paraId="727200AE" w14:textId="77777777" w:rsidR="00A302AC" w:rsidRPr="001609F9" w:rsidRDefault="00A302AC" w:rsidP="00490063">
            <w:pPr>
              <w:pStyle w:val="ECCTabletext"/>
            </w:pPr>
            <w:r w:rsidRPr="001609F9">
              <w:t>(x = 277 m)</w:t>
            </w:r>
          </w:p>
        </w:tc>
        <w:tc>
          <w:tcPr>
            <w:tcW w:w="0" w:type="pct"/>
            <w:tcBorders>
              <w:top w:val="single" w:sz="4" w:space="0" w:color="FFFFFF" w:themeColor="background1"/>
              <w:left w:val="single" w:sz="4" w:space="0" w:color="D22A23"/>
              <w:bottom w:val="single" w:sz="4" w:space="0" w:color="D22A23"/>
              <w:right w:val="single" w:sz="4" w:space="0" w:color="D22A23"/>
            </w:tcBorders>
            <w:hideMark/>
          </w:tcPr>
          <w:p w14:paraId="1A90F7EB" w14:textId="77777777" w:rsidR="00A302AC" w:rsidRPr="001609F9" w:rsidRDefault="00A302AC" w:rsidP="00490063">
            <w:pPr>
              <w:pStyle w:val="ECCTabletext"/>
            </w:pPr>
            <w:r w:rsidRPr="001609F9">
              <w:t>-81.04</w:t>
            </w:r>
          </w:p>
          <w:p w14:paraId="4683AAA4" w14:textId="77777777" w:rsidR="00A302AC" w:rsidRPr="001609F9" w:rsidRDefault="00A302AC" w:rsidP="00490063">
            <w:pPr>
              <w:pStyle w:val="ECCTabletext"/>
            </w:pPr>
            <w:r w:rsidRPr="001609F9">
              <w:t>(x = 277 m)</w:t>
            </w:r>
          </w:p>
        </w:tc>
      </w:tr>
      <w:tr w:rsidR="00A302AC" w:rsidRPr="001609F9" w14:paraId="39B9AB05" w14:textId="77777777" w:rsidTr="00A302AC">
        <w:trPr>
          <w:trHeight w:val="196"/>
        </w:trPr>
        <w:tc>
          <w:tcPr>
            <w:tcW w:w="610" w:type="pct"/>
            <w:tcBorders>
              <w:top w:val="single" w:sz="4" w:space="0" w:color="D22A23"/>
              <w:left w:val="single" w:sz="4" w:space="0" w:color="D22A23"/>
              <w:bottom w:val="single" w:sz="4" w:space="0" w:color="D22A23"/>
              <w:right w:val="single" w:sz="4" w:space="0" w:color="D22A23"/>
            </w:tcBorders>
            <w:hideMark/>
          </w:tcPr>
          <w:p w14:paraId="70247241" w14:textId="77777777" w:rsidR="00A302AC" w:rsidRPr="001609F9" w:rsidRDefault="00A302AC" w:rsidP="00490063">
            <w:pPr>
              <w:pStyle w:val="ECCTabletext"/>
            </w:pPr>
            <w:r w:rsidRPr="001609F9">
              <w:t>Suburban</w:t>
            </w:r>
          </w:p>
        </w:tc>
        <w:tc>
          <w:tcPr>
            <w:tcW w:w="1137" w:type="pct"/>
            <w:tcBorders>
              <w:top w:val="single" w:sz="4" w:space="0" w:color="D22A23"/>
              <w:left w:val="single" w:sz="4" w:space="0" w:color="D22A23"/>
              <w:bottom w:val="single" w:sz="4" w:space="0" w:color="D22A23"/>
              <w:right w:val="single" w:sz="4" w:space="0" w:color="D22A23"/>
            </w:tcBorders>
            <w:hideMark/>
          </w:tcPr>
          <w:p w14:paraId="41400DD1" w14:textId="77777777" w:rsidR="00A302AC" w:rsidRPr="001609F9" w:rsidRDefault="00A302AC" w:rsidP="00490063">
            <w:pPr>
              <w:pStyle w:val="ECCTabletext"/>
            </w:pPr>
            <w:r w:rsidRPr="001609F9">
              <w:t>-93.62</w:t>
            </w:r>
          </w:p>
          <w:p w14:paraId="515EDB79" w14:textId="77777777" w:rsidR="00A302AC" w:rsidRPr="001609F9" w:rsidRDefault="00A302AC" w:rsidP="00490063">
            <w:pPr>
              <w:pStyle w:val="ECCTabletext"/>
            </w:pPr>
            <w:r w:rsidRPr="001609F9">
              <w:t>(x = 880 m)</w:t>
            </w:r>
          </w:p>
        </w:tc>
        <w:tc>
          <w:tcPr>
            <w:tcW w:w="1084" w:type="pct"/>
            <w:tcBorders>
              <w:top w:val="single" w:sz="4" w:space="0" w:color="D22A23"/>
              <w:left w:val="single" w:sz="4" w:space="0" w:color="D22A23"/>
              <w:bottom w:val="single" w:sz="4" w:space="0" w:color="D22A23"/>
              <w:right w:val="single" w:sz="4" w:space="0" w:color="D22A23"/>
            </w:tcBorders>
            <w:hideMark/>
          </w:tcPr>
          <w:p w14:paraId="3F1694E9" w14:textId="77777777" w:rsidR="00A302AC" w:rsidRPr="001609F9" w:rsidRDefault="00A302AC" w:rsidP="00490063">
            <w:pPr>
              <w:pStyle w:val="ECCTabletext"/>
            </w:pPr>
            <w:r w:rsidRPr="001609F9">
              <w:t>-94.1</w:t>
            </w:r>
          </w:p>
          <w:p w14:paraId="605B9452" w14:textId="77777777" w:rsidR="00A302AC" w:rsidRPr="001609F9" w:rsidRDefault="00A302AC" w:rsidP="00490063">
            <w:pPr>
              <w:pStyle w:val="ECCTabletext"/>
            </w:pPr>
            <w:r w:rsidRPr="001609F9">
              <w:t>(x = 880 m)</w:t>
            </w:r>
          </w:p>
        </w:tc>
        <w:tc>
          <w:tcPr>
            <w:tcW w:w="1085" w:type="pct"/>
            <w:tcBorders>
              <w:top w:val="single" w:sz="4" w:space="0" w:color="D22A23"/>
              <w:left w:val="single" w:sz="4" w:space="0" w:color="D22A23"/>
              <w:bottom w:val="single" w:sz="4" w:space="0" w:color="D22A23"/>
              <w:right w:val="single" w:sz="4" w:space="0" w:color="D22A23"/>
            </w:tcBorders>
            <w:hideMark/>
          </w:tcPr>
          <w:p w14:paraId="3455FA49" w14:textId="77777777" w:rsidR="00A302AC" w:rsidRPr="001609F9" w:rsidRDefault="00A302AC" w:rsidP="00490063">
            <w:pPr>
              <w:pStyle w:val="ECCTabletext"/>
            </w:pPr>
            <w:r w:rsidRPr="001609F9">
              <w:t>-83.75</w:t>
            </w:r>
          </w:p>
          <w:p w14:paraId="616F9CF5" w14:textId="77777777" w:rsidR="00A302AC" w:rsidRPr="001609F9" w:rsidRDefault="00A302AC" w:rsidP="00490063">
            <w:pPr>
              <w:pStyle w:val="ECCTabletext"/>
            </w:pPr>
            <w:r w:rsidRPr="001609F9">
              <w:t>(x = 830 m)</w:t>
            </w:r>
          </w:p>
        </w:tc>
        <w:tc>
          <w:tcPr>
            <w:tcW w:w="1084" w:type="pct"/>
            <w:tcBorders>
              <w:top w:val="single" w:sz="4" w:space="0" w:color="D22A23"/>
              <w:left w:val="single" w:sz="4" w:space="0" w:color="D22A23"/>
              <w:bottom w:val="single" w:sz="4" w:space="0" w:color="D22A23"/>
              <w:right w:val="single" w:sz="4" w:space="0" w:color="D22A23"/>
            </w:tcBorders>
            <w:hideMark/>
          </w:tcPr>
          <w:p w14:paraId="11E54610" w14:textId="77777777" w:rsidR="00A302AC" w:rsidRPr="001609F9" w:rsidRDefault="00A302AC" w:rsidP="00490063">
            <w:pPr>
              <w:pStyle w:val="ECCTabletext"/>
            </w:pPr>
            <w:r w:rsidRPr="001609F9">
              <w:t>-84.23</w:t>
            </w:r>
          </w:p>
          <w:p w14:paraId="23BD8C3C" w14:textId="77777777" w:rsidR="00A302AC" w:rsidRPr="001609F9" w:rsidRDefault="00A302AC" w:rsidP="00490063">
            <w:pPr>
              <w:pStyle w:val="ECCTabletext"/>
            </w:pPr>
            <w:r w:rsidRPr="001609F9">
              <w:t>(x = 830 m)</w:t>
            </w:r>
          </w:p>
        </w:tc>
      </w:tr>
      <w:tr w:rsidR="00A302AC" w:rsidRPr="001609F9" w14:paraId="5C1D7624" w14:textId="77777777" w:rsidTr="00A302AC">
        <w:trPr>
          <w:trHeight w:val="196"/>
        </w:trPr>
        <w:tc>
          <w:tcPr>
            <w:tcW w:w="610" w:type="pct"/>
            <w:tcBorders>
              <w:top w:val="single" w:sz="4" w:space="0" w:color="D22A23"/>
              <w:left w:val="single" w:sz="4" w:space="0" w:color="D22A23"/>
              <w:bottom w:val="single" w:sz="4" w:space="0" w:color="D22A23"/>
              <w:right w:val="single" w:sz="4" w:space="0" w:color="D22A23"/>
            </w:tcBorders>
            <w:hideMark/>
          </w:tcPr>
          <w:p w14:paraId="22E2B4C3" w14:textId="77777777" w:rsidR="00A302AC" w:rsidRPr="001609F9" w:rsidRDefault="00A302AC" w:rsidP="00490063">
            <w:pPr>
              <w:pStyle w:val="ECCTabletext"/>
            </w:pPr>
            <w:r w:rsidRPr="001609F9">
              <w:t>Rural</w:t>
            </w:r>
          </w:p>
        </w:tc>
        <w:tc>
          <w:tcPr>
            <w:tcW w:w="1137" w:type="pct"/>
            <w:tcBorders>
              <w:top w:val="single" w:sz="4" w:space="0" w:color="D22A23"/>
              <w:left w:val="single" w:sz="4" w:space="0" w:color="D22A23"/>
              <w:bottom w:val="single" w:sz="4" w:space="0" w:color="D22A23"/>
              <w:right w:val="single" w:sz="4" w:space="0" w:color="D22A23"/>
            </w:tcBorders>
            <w:hideMark/>
          </w:tcPr>
          <w:p w14:paraId="6E3D5D6D" w14:textId="77777777" w:rsidR="00A302AC" w:rsidRPr="001609F9" w:rsidRDefault="00A302AC" w:rsidP="00490063">
            <w:pPr>
              <w:pStyle w:val="ECCTabletext"/>
            </w:pPr>
            <w:r w:rsidRPr="001609F9">
              <w:t>-89.37</w:t>
            </w:r>
          </w:p>
          <w:p w14:paraId="43360E77" w14:textId="77777777" w:rsidR="00A302AC" w:rsidRPr="001609F9" w:rsidRDefault="00A302AC" w:rsidP="00490063">
            <w:pPr>
              <w:pStyle w:val="ECCTabletext"/>
            </w:pPr>
            <w:r w:rsidRPr="001609F9">
              <w:t>(x = 1027 m)</w:t>
            </w:r>
          </w:p>
        </w:tc>
        <w:tc>
          <w:tcPr>
            <w:tcW w:w="1084" w:type="pct"/>
            <w:tcBorders>
              <w:top w:val="single" w:sz="4" w:space="0" w:color="D22A23"/>
              <w:left w:val="single" w:sz="4" w:space="0" w:color="D22A23"/>
              <w:bottom w:val="single" w:sz="4" w:space="0" w:color="D22A23"/>
              <w:right w:val="single" w:sz="4" w:space="0" w:color="D22A23"/>
            </w:tcBorders>
            <w:hideMark/>
          </w:tcPr>
          <w:p w14:paraId="0BD5CC6A" w14:textId="77777777" w:rsidR="00A302AC" w:rsidRPr="001609F9" w:rsidRDefault="00A302AC" w:rsidP="00490063">
            <w:pPr>
              <w:pStyle w:val="ECCTabletext"/>
            </w:pPr>
            <w:r w:rsidRPr="001609F9">
              <w:t>-89.85</w:t>
            </w:r>
          </w:p>
          <w:p w14:paraId="240FC88A" w14:textId="77777777" w:rsidR="00A302AC" w:rsidRPr="001609F9" w:rsidRDefault="00A302AC" w:rsidP="00490063">
            <w:pPr>
              <w:pStyle w:val="ECCTabletext"/>
            </w:pPr>
            <w:r w:rsidRPr="001609F9">
              <w:t>(x = 1027 m)</w:t>
            </w:r>
          </w:p>
        </w:tc>
        <w:tc>
          <w:tcPr>
            <w:tcW w:w="1085" w:type="pct"/>
            <w:tcBorders>
              <w:top w:val="single" w:sz="4" w:space="0" w:color="D22A23"/>
              <w:left w:val="single" w:sz="4" w:space="0" w:color="D22A23"/>
              <w:bottom w:val="single" w:sz="4" w:space="0" w:color="D22A23"/>
              <w:right w:val="single" w:sz="4" w:space="0" w:color="D22A23"/>
            </w:tcBorders>
            <w:hideMark/>
          </w:tcPr>
          <w:p w14:paraId="0C8D1B4C" w14:textId="77777777" w:rsidR="00A302AC" w:rsidRPr="001609F9" w:rsidRDefault="00A302AC" w:rsidP="00490063">
            <w:pPr>
              <w:pStyle w:val="ECCTabletext"/>
            </w:pPr>
            <w:r w:rsidRPr="001609F9">
              <w:t>-80.97</w:t>
            </w:r>
          </w:p>
          <w:p w14:paraId="1C5CD8D3" w14:textId="77777777" w:rsidR="00A302AC" w:rsidRPr="001609F9" w:rsidRDefault="00A302AC" w:rsidP="00490063">
            <w:pPr>
              <w:pStyle w:val="ECCTabletext"/>
            </w:pPr>
            <w:r w:rsidRPr="001609F9">
              <w:t>(x = 1027 m)</w:t>
            </w:r>
          </w:p>
        </w:tc>
        <w:tc>
          <w:tcPr>
            <w:tcW w:w="1084" w:type="pct"/>
            <w:tcBorders>
              <w:top w:val="single" w:sz="4" w:space="0" w:color="D22A23"/>
              <w:left w:val="single" w:sz="4" w:space="0" w:color="D22A23"/>
              <w:bottom w:val="single" w:sz="4" w:space="0" w:color="D22A23"/>
              <w:right w:val="single" w:sz="4" w:space="0" w:color="D22A23"/>
            </w:tcBorders>
            <w:hideMark/>
          </w:tcPr>
          <w:p w14:paraId="30F6E28E" w14:textId="77777777" w:rsidR="00A302AC" w:rsidRPr="001609F9" w:rsidRDefault="00A302AC" w:rsidP="00490063">
            <w:pPr>
              <w:pStyle w:val="ECCTabletext"/>
            </w:pPr>
            <w:r w:rsidRPr="001609F9">
              <w:t>-81.45</w:t>
            </w:r>
          </w:p>
          <w:p w14:paraId="0A5E3B81" w14:textId="77777777" w:rsidR="00A302AC" w:rsidRPr="001609F9" w:rsidRDefault="00A302AC" w:rsidP="00490063">
            <w:pPr>
              <w:pStyle w:val="ECCTabletext"/>
            </w:pPr>
            <w:r w:rsidRPr="001609F9">
              <w:t>(x = 1027 m)</w:t>
            </w:r>
          </w:p>
        </w:tc>
      </w:tr>
    </w:tbl>
    <w:p w14:paraId="714A1858" w14:textId="77777777" w:rsidR="00A302AC" w:rsidRPr="001609F9" w:rsidRDefault="00A302AC" w:rsidP="00A302AC">
      <w:r w:rsidRPr="001609F9">
        <w:t xml:space="preserve">The final interference power to the altimeter might come from aggregate emissions of all distributed MFCN base stations along the runway as shown in </w:t>
      </w:r>
      <w:r w:rsidRPr="001609F9">
        <w:fldChar w:fldCharType="begin"/>
      </w:r>
      <w:r w:rsidRPr="001609F9">
        <w:instrText xml:space="preserve"> REF _Ref166786731 \h </w:instrText>
      </w:r>
      <w:r w:rsidRPr="001609F9">
        <w:fldChar w:fldCharType="separate"/>
      </w:r>
      <w:r w:rsidRPr="001609F9">
        <w:t>Figure 177</w:t>
      </w:r>
      <w:r w:rsidRPr="001609F9">
        <w:fldChar w:fldCharType="end"/>
      </w:r>
      <w:r w:rsidRPr="001609F9">
        <w:t xml:space="preserve">. In order to analysis the aggregate interference from different number of MFCN base stations, the total number is set to 10 and 20 MFCN base stations respectively with inter-site distance is 600 m for urban/1200 m for suburban/2400 m for rural. </w:t>
      </w:r>
    </w:p>
    <w:p w14:paraId="4294DCEF" w14:textId="77777777" w:rsidR="00A302AC" w:rsidRPr="001609F9" w:rsidRDefault="00A302AC" w:rsidP="00A302AC">
      <w:r w:rsidRPr="001609F9">
        <w:t xml:space="preserve">In order to assess the worst interference to RA, the aggregate interference is calculated by BS maximum sidelobe gain. </w:t>
      </w:r>
      <w:r w:rsidRPr="001609F9">
        <w:fldChar w:fldCharType="begin"/>
      </w:r>
      <w:r w:rsidRPr="001609F9">
        <w:instrText xml:space="preserve"> REF _Ref166796718 \h </w:instrText>
      </w:r>
      <w:r w:rsidRPr="001609F9">
        <w:fldChar w:fldCharType="separate"/>
      </w:r>
      <w:r w:rsidRPr="001609F9">
        <w:t>Table 129</w:t>
      </w:r>
      <w:r w:rsidRPr="001609F9">
        <w:fldChar w:fldCharType="end"/>
      </w:r>
      <w:r w:rsidRPr="001609F9">
        <w:t xml:space="preserve"> lists the aggregate worst interference power from different number of MFCN base stations in 3.4-3.7 GHz band to RA at 200 feet AGL.</w:t>
      </w:r>
    </w:p>
    <w:p w14:paraId="63EC8521" w14:textId="77777777" w:rsidR="00A302AC" w:rsidRPr="001609F9" w:rsidRDefault="00A302AC" w:rsidP="00122778">
      <w:pPr>
        <w:pStyle w:val="Caption"/>
        <w:keepLines w:val="0"/>
        <w:widowControl w:val="0"/>
      </w:pPr>
      <w:bookmarkStart w:id="935" w:name="_Ref166796718"/>
      <w:r w:rsidRPr="001609F9">
        <w:t xml:space="preserve">Table </w:t>
      </w:r>
      <w:r w:rsidRPr="001609F9">
        <w:fldChar w:fldCharType="begin"/>
      </w:r>
      <w:r w:rsidRPr="001609F9">
        <w:instrText xml:space="preserve"> SEQ Table \* ARABIC </w:instrText>
      </w:r>
      <w:r w:rsidRPr="001609F9">
        <w:fldChar w:fldCharType="separate"/>
      </w:r>
      <w:r w:rsidRPr="001609F9">
        <w:t>129</w:t>
      </w:r>
      <w:r w:rsidRPr="001609F9">
        <w:fldChar w:fldCharType="end"/>
      </w:r>
      <w:bookmarkEnd w:id="935"/>
      <w:r w:rsidRPr="001609F9">
        <w:t>: Aggregate interference power from MFCN BS to RA at 200 feet AGL in dBm/MHz</w:t>
      </w:r>
    </w:p>
    <w:tbl>
      <w:tblPr>
        <w:tblStyle w:val="ECCTable-redheader3"/>
        <w:tblW w:w="5000" w:type="pct"/>
        <w:tblInd w:w="0" w:type="dxa"/>
        <w:tblLook w:val="04A0" w:firstRow="1" w:lastRow="0" w:firstColumn="1" w:lastColumn="0" w:noHBand="0" w:noVBand="1"/>
      </w:tblPr>
      <w:tblGrid>
        <w:gridCol w:w="1174"/>
        <w:gridCol w:w="2190"/>
        <w:gridCol w:w="2088"/>
        <w:gridCol w:w="2089"/>
        <w:gridCol w:w="2088"/>
      </w:tblGrid>
      <w:tr w:rsidR="00A302AC" w:rsidRPr="001609F9" w14:paraId="7054D924" w14:textId="77777777" w:rsidTr="00A302AC">
        <w:trPr>
          <w:cnfStyle w:val="100000000000" w:firstRow="1" w:lastRow="0" w:firstColumn="0" w:lastColumn="0" w:oddVBand="0" w:evenVBand="0" w:oddHBand="0" w:evenHBand="0" w:firstRowFirstColumn="0" w:firstRowLastColumn="0" w:lastRowFirstColumn="0" w:lastRowLastColumn="0"/>
          <w:trHeight w:val="196"/>
        </w:trPr>
        <w:tc>
          <w:tcPr>
            <w:tcW w:w="0" w:type="pct"/>
            <w:vMerge w:val="restart"/>
            <w:hideMark/>
          </w:tcPr>
          <w:p w14:paraId="03BC27B2" w14:textId="77777777" w:rsidR="00A302AC" w:rsidRPr="001609F9" w:rsidRDefault="00A302AC" w:rsidP="00122778">
            <w:pPr>
              <w:pStyle w:val="ECCTableHeaderwhitefont"/>
              <w:keepNext w:val="0"/>
              <w:widowControl w:val="0"/>
              <w:rPr>
                <w:b/>
                <w:bCs w:val="0"/>
              </w:rPr>
            </w:pPr>
            <w:r w:rsidRPr="001609F9">
              <w:rPr>
                <w:b/>
                <w:bCs w:val="0"/>
              </w:rPr>
              <w:t>Scenarios</w:t>
            </w:r>
          </w:p>
        </w:tc>
        <w:tc>
          <w:tcPr>
            <w:tcW w:w="0" w:type="pct"/>
            <w:gridSpan w:val="2"/>
            <w:tcBorders>
              <w:bottom w:val="single" w:sz="4" w:space="0" w:color="FFFFFF" w:themeColor="background1"/>
            </w:tcBorders>
            <w:hideMark/>
          </w:tcPr>
          <w:p w14:paraId="644B8FEF" w14:textId="77777777" w:rsidR="00A302AC" w:rsidRPr="001609F9" w:rsidRDefault="00A302AC" w:rsidP="00122778">
            <w:pPr>
              <w:pStyle w:val="ECCTableHeaderwhitefont"/>
              <w:keepNext w:val="0"/>
              <w:widowControl w:val="0"/>
              <w:rPr>
                <w:b/>
                <w:bCs w:val="0"/>
              </w:rPr>
            </w:pPr>
            <w:r w:rsidRPr="001609F9">
              <w:rPr>
                <w:b/>
                <w:bCs w:val="0"/>
              </w:rPr>
              <w:t>3.4-3.7 GHz</w:t>
            </w:r>
          </w:p>
        </w:tc>
        <w:tc>
          <w:tcPr>
            <w:tcW w:w="0" w:type="pct"/>
            <w:gridSpan w:val="2"/>
            <w:tcBorders>
              <w:bottom w:val="single" w:sz="4" w:space="0" w:color="FFFFFF" w:themeColor="background1"/>
            </w:tcBorders>
            <w:hideMark/>
          </w:tcPr>
          <w:p w14:paraId="41DDAD79" w14:textId="77777777" w:rsidR="00A302AC" w:rsidRPr="001609F9" w:rsidRDefault="00A302AC" w:rsidP="00122778">
            <w:pPr>
              <w:pStyle w:val="ECCTableHeaderwhitefont"/>
              <w:keepNext w:val="0"/>
              <w:widowControl w:val="0"/>
              <w:rPr>
                <w:b/>
                <w:bCs w:val="0"/>
              </w:rPr>
            </w:pPr>
            <w:r w:rsidRPr="001609F9">
              <w:rPr>
                <w:b/>
                <w:bCs w:val="0"/>
              </w:rPr>
              <w:t>3.7-3.8 GHz</w:t>
            </w:r>
          </w:p>
        </w:tc>
      </w:tr>
      <w:tr w:rsidR="00A302AC" w:rsidRPr="001609F9" w14:paraId="36BA71CB" w14:textId="77777777" w:rsidTr="00A302AC">
        <w:trPr>
          <w:trHeight w:val="196"/>
        </w:trPr>
        <w:tc>
          <w:tcPr>
            <w:tcW w:w="0" w:type="auto"/>
            <w:vMerge/>
            <w:tcBorders>
              <w:top w:val="single" w:sz="4" w:space="0" w:color="D22A23"/>
              <w:left w:val="single" w:sz="4" w:space="0" w:color="D22A23"/>
              <w:bottom w:val="single" w:sz="4" w:space="0" w:color="D22A23"/>
              <w:right w:val="single" w:sz="4" w:space="0" w:color="FFFFFF"/>
            </w:tcBorders>
            <w:hideMark/>
          </w:tcPr>
          <w:p w14:paraId="021B2049" w14:textId="77777777" w:rsidR="00A302AC" w:rsidRPr="001609F9" w:rsidRDefault="00A302AC" w:rsidP="00122778">
            <w:pPr>
              <w:pStyle w:val="ECCTableHeaderwhitefont"/>
              <w:keepNext w:val="0"/>
              <w:widowControl w:val="0"/>
              <w:rPr>
                <w:b w:val="0"/>
              </w:rPr>
            </w:pP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65B23AB4" w14:textId="77777777" w:rsidR="00A302AC" w:rsidRPr="001609F9" w:rsidRDefault="00A302AC" w:rsidP="00122778">
            <w:pPr>
              <w:pStyle w:val="ECCTableHeaderwhitefont"/>
              <w:keepNext w:val="0"/>
              <w:widowControl w:val="0"/>
              <w:rPr>
                <w:bCs w:val="0"/>
              </w:rPr>
            </w:pPr>
            <w:r w:rsidRPr="001609F9">
              <w:rPr>
                <w:bCs w:val="0"/>
              </w:rPr>
              <w:t>Aggregate interference</w:t>
            </w:r>
          </w:p>
          <w:p w14:paraId="0182EF5A" w14:textId="77777777" w:rsidR="00A302AC" w:rsidRPr="001609F9" w:rsidRDefault="00A302AC" w:rsidP="00122778">
            <w:pPr>
              <w:pStyle w:val="ECCTableHeaderwhitefont"/>
              <w:keepNext w:val="0"/>
              <w:widowControl w:val="0"/>
              <w:rPr>
                <w:bCs w:val="0"/>
              </w:rPr>
            </w:pPr>
            <w:r w:rsidRPr="001609F9">
              <w:rPr>
                <w:bCs w:val="0"/>
              </w:rPr>
              <w:t>From 10 BSs</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1724FFA7" w14:textId="77777777" w:rsidR="00A302AC" w:rsidRPr="001609F9" w:rsidRDefault="00A302AC" w:rsidP="00122778">
            <w:pPr>
              <w:pStyle w:val="ECCTableHeaderwhitefont"/>
              <w:keepNext w:val="0"/>
              <w:widowControl w:val="0"/>
              <w:rPr>
                <w:bCs w:val="0"/>
              </w:rPr>
            </w:pPr>
            <w:r w:rsidRPr="001609F9">
              <w:rPr>
                <w:bCs w:val="0"/>
              </w:rPr>
              <w:t>Aggregate interference</w:t>
            </w:r>
          </w:p>
          <w:p w14:paraId="017066BD" w14:textId="77777777" w:rsidR="00A302AC" w:rsidRPr="001609F9" w:rsidRDefault="00A302AC" w:rsidP="00122778">
            <w:pPr>
              <w:pStyle w:val="ECCTableHeaderwhitefont"/>
              <w:keepNext w:val="0"/>
              <w:widowControl w:val="0"/>
              <w:rPr>
                <w:bCs w:val="0"/>
              </w:rPr>
            </w:pPr>
            <w:r w:rsidRPr="001609F9">
              <w:rPr>
                <w:bCs w:val="0"/>
              </w:rPr>
              <w:t>From 20 BSs</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5022210F" w14:textId="77777777" w:rsidR="00A302AC" w:rsidRPr="001609F9" w:rsidRDefault="00A302AC" w:rsidP="00122778">
            <w:pPr>
              <w:pStyle w:val="ECCTableHeaderwhitefont"/>
              <w:keepNext w:val="0"/>
              <w:widowControl w:val="0"/>
              <w:rPr>
                <w:bCs w:val="0"/>
              </w:rPr>
            </w:pPr>
            <w:r w:rsidRPr="001609F9">
              <w:rPr>
                <w:bCs w:val="0"/>
              </w:rPr>
              <w:t>Aggregate interference</w:t>
            </w:r>
          </w:p>
          <w:p w14:paraId="485B2E14" w14:textId="77777777" w:rsidR="00A302AC" w:rsidRPr="001609F9" w:rsidRDefault="00A302AC" w:rsidP="00122778">
            <w:pPr>
              <w:pStyle w:val="ECCTableHeaderwhitefont"/>
              <w:keepNext w:val="0"/>
              <w:widowControl w:val="0"/>
              <w:rPr>
                <w:bCs w:val="0"/>
              </w:rPr>
            </w:pPr>
            <w:r w:rsidRPr="001609F9">
              <w:rPr>
                <w:bCs w:val="0"/>
              </w:rPr>
              <w:t>From 10 BSs</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6D0398FE" w14:textId="77777777" w:rsidR="00A302AC" w:rsidRPr="001609F9" w:rsidRDefault="00A302AC" w:rsidP="00122778">
            <w:pPr>
              <w:pStyle w:val="ECCTableHeaderwhitefont"/>
              <w:keepNext w:val="0"/>
              <w:widowControl w:val="0"/>
              <w:rPr>
                <w:bCs w:val="0"/>
              </w:rPr>
            </w:pPr>
            <w:r w:rsidRPr="001609F9">
              <w:rPr>
                <w:bCs w:val="0"/>
              </w:rPr>
              <w:t>Aggregate interference</w:t>
            </w:r>
          </w:p>
          <w:p w14:paraId="3E113F69" w14:textId="77777777" w:rsidR="00A302AC" w:rsidRPr="001609F9" w:rsidRDefault="00A302AC" w:rsidP="00122778">
            <w:pPr>
              <w:pStyle w:val="ECCTableHeaderwhitefont"/>
              <w:keepNext w:val="0"/>
              <w:widowControl w:val="0"/>
              <w:rPr>
                <w:bCs w:val="0"/>
              </w:rPr>
            </w:pPr>
            <w:r w:rsidRPr="001609F9">
              <w:rPr>
                <w:bCs w:val="0"/>
              </w:rPr>
              <w:t>From 20 BSs</w:t>
            </w:r>
          </w:p>
        </w:tc>
      </w:tr>
      <w:tr w:rsidR="00A302AC" w:rsidRPr="001609F9" w14:paraId="09798A08" w14:textId="77777777" w:rsidTr="00A302AC">
        <w:trPr>
          <w:trHeight w:val="196"/>
        </w:trPr>
        <w:tc>
          <w:tcPr>
            <w:tcW w:w="0" w:type="pct"/>
            <w:tcBorders>
              <w:top w:val="single" w:sz="4" w:space="0" w:color="D22A23"/>
              <w:left w:val="single" w:sz="4" w:space="0" w:color="D22A23"/>
              <w:bottom w:val="single" w:sz="4" w:space="0" w:color="D22A23"/>
              <w:right w:val="single" w:sz="4" w:space="0" w:color="D22A23"/>
            </w:tcBorders>
            <w:hideMark/>
          </w:tcPr>
          <w:p w14:paraId="29AC39A3" w14:textId="77777777" w:rsidR="00A302AC" w:rsidRPr="001609F9" w:rsidRDefault="00A302AC" w:rsidP="00122778">
            <w:pPr>
              <w:pStyle w:val="ECCTabletext"/>
              <w:keepNext w:val="0"/>
              <w:widowControl w:val="0"/>
            </w:pPr>
            <w:r w:rsidRPr="001609F9">
              <w:t>Urban</w:t>
            </w:r>
          </w:p>
        </w:tc>
        <w:tc>
          <w:tcPr>
            <w:tcW w:w="0" w:type="pct"/>
            <w:tcBorders>
              <w:top w:val="single" w:sz="4" w:space="0" w:color="FFFFFF" w:themeColor="background1"/>
              <w:left w:val="single" w:sz="4" w:space="0" w:color="D22A23"/>
              <w:bottom w:val="single" w:sz="4" w:space="0" w:color="D22A23"/>
              <w:right w:val="single" w:sz="4" w:space="0" w:color="D22A23"/>
            </w:tcBorders>
            <w:hideMark/>
          </w:tcPr>
          <w:p w14:paraId="4F2BE13B" w14:textId="77777777" w:rsidR="00A302AC" w:rsidRPr="001609F9" w:rsidRDefault="00A302AC" w:rsidP="00122778">
            <w:pPr>
              <w:pStyle w:val="ECCTabletext"/>
              <w:keepNext w:val="0"/>
              <w:widowControl w:val="0"/>
            </w:pPr>
            <w:r w:rsidRPr="001609F9">
              <w:t>-78.56</w:t>
            </w:r>
          </w:p>
        </w:tc>
        <w:tc>
          <w:tcPr>
            <w:tcW w:w="0" w:type="pct"/>
            <w:tcBorders>
              <w:top w:val="single" w:sz="4" w:space="0" w:color="FFFFFF" w:themeColor="background1"/>
              <w:left w:val="single" w:sz="4" w:space="0" w:color="D22A23"/>
              <w:bottom w:val="single" w:sz="4" w:space="0" w:color="D22A23"/>
              <w:right w:val="single" w:sz="4" w:space="0" w:color="D22A23"/>
            </w:tcBorders>
            <w:hideMark/>
          </w:tcPr>
          <w:p w14:paraId="616C650E" w14:textId="77777777" w:rsidR="00A302AC" w:rsidRPr="001609F9" w:rsidRDefault="00A302AC" w:rsidP="00122778">
            <w:pPr>
              <w:pStyle w:val="ECCTabletext"/>
              <w:keepNext w:val="0"/>
              <w:widowControl w:val="0"/>
            </w:pPr>
            <w:r w:rsidRPr="001609F9">
              <w:t>-78.33</w:t>
            </w:r>
          </w:p>
        </w:tc>
        <w:tc>
          <w:tcPr>
            <w:tcW w:w="0" w:type="pct"/>
            <w:tcBorders>
              <w:top w:val="single" w:sz="4" w:space="0" w:color="FFFFFF" w:themeColor="background1"/>
              <w:left w:val="single" w:sz="4" w:space="0" w:color="D22A23"/>
              <w:bottom w:val="single" w:sz="4" w:space="0" w:color="D22A23"/>
              <w:right w:val="single" w:sz="4" w:space="0" w:color="D22A23"/>
            </w:tcBorders>
            <w:hideMark/>
          </w:tcPr>
          <w:p w14:paraId="166DB503" w14:textId="77777777" w:rsidR="00A302AC" w:rsidRPr="001609F9" w:rsidRDefault="00A302AC" w:rsidP="00122778">
            <w:pPr>
              <w:pStyle w:val="ECCTabletext"/>
              <w:keepNext w:val="0"/>
              <w:widowControl w:val="0"/>
            </w:pPr>
            <w:r w:rsidRPr="001609F9">
              <w:t>-79.04</w:t>
            </w:r>
          </w:p>
        </w:tc>
        <w:tc>
          <w:tcPr>
            <w:tcW w:w="0" w:type="pct"/>
            <w:tcBorders>
              <w:top w:val="single" w:sz="4" w:space="0" w:color="FFFFFF" w:themeColor="background1"/>
              <w:left w:val="single" w:sz="4" w:space="0" w:color="D22A23"/>
              <w:bottom w:val="single" w:sz="4" w:space="0" w:color="D22A23"/>
              <w:right w:val="single" w:sz="4" w:space="0" w:color="D22A23"/>
            </w:tcBorders>
            <w:hideMark/>
          </w:tcPr>
          <w:p w14:paraId="09C5EF49" w14:textId="77777777" w:rsidR="00A302AC" w:rsidRPr="001609F9" w:rsidRDefault="00A302AC" w:rsidP="00122778">
            <w:pPr>
              <w:pStyle w:val="ECCTabletext"/>
              <w:keepNext w:val="0"/>
              <w:widowControl w:val="0"/>
            </w:pPr>
            <w:r w:rsidRPr="001609F9">
              <w:t>-78.81</w:t>
            </w:r>
          </w:p>
        </w:tc>
      </w:tr>
      <w:tr w:rsidR="00A302AC" w:rsidRPr="001609F9" w14:paraId="6E707E61" w14:textId="77777777" w:rsidTr="00A302AC">
        <w:trPr>
          <w:trHeight w:val="196"/>
        </w:trPr>
        <w:tc>
          <w:tcPr>
            <w:tcW w:w="610" w:type="pct"/>
            <w:tcBorders>
              <w:top w:val="single" w:sz="4" w:space="0" w:color="D22A23"/>
              <w:left w:val="single" w:sz="4" w:space="0" w:color="D22A23"/>
              <w:bottom w:val="single" w:sz="4" w:space="0" w:color="D22A23"/>
              <w:right w:val="single" w:sz="4" w:space="0" w:color="D22A23"/>
            </w:tcBorders>
            <w:hideMark/>
          </w:tcPr>
          <w:p w14:paraId="16B10576" w14:textId="77777777" w:rsidR="00A302AC" w:rsidRPr="001609F9" w:rsidRDefault="00A302AC" w:rsidP="00122778">
            <w:pPr>
              <w:pStyle w:val="ECCTabletext"/>
              <w:keepNext w:val="0"/>
              <w:widowControl w:val="0"/>
            </w:pPr>
            <w:r w:rsidRPr="001609F9">
              <w:t>Suburban</w:t>
            </w:r>
          </w:p>
        </w:tc>
        <w:tc>
          <w:tcPr>
            <w:tcW w:w="1137" w:type="pct"/>
            <w:tcBorders>
              <w:top w:val="single" w:sz="4" w:space="0" w:color="D22A23"/>
              <w:left w:val="single" w:sz="4" w:space="0" w:color="D22A23"/>
              <w:bottom w:val="single" w:sz="4" w:space="0" w:color="D22A23"/>
              <w:right w:val="single" w:sz="4" w:space="0" w:color="D22A23"/>
            </w:tcBorders>
            <w:hideMark/>
          </w:tcPr>
          <w:p w14:paraId="202B4E52" w14:textId="77777777" w:rsidR="00A302AC" w:rsidRPr="001609F9" w:rsidRDefault="00A302AC" w:rsidP="00122778">
            <w:pPr>
              <w:pStyle w:val="ECCTabletext"/>
              <w:keepNext w:val="0"/>
              <w:widowControl w:val="0"/>
            </w:pPr>
            <w:r w:rsidRPr="001609F9">
              <w:t>-81.52</w:t>
            </w:r>
          </w:p>
        </w:tc>
        <w:tc>
          <w:tcPr>
            <w:tcW w:w="1084" w:type="pct"/>
            <w:tcBorders>
              <w:top w:val="single" w:sz="4" w:space="0" w:color="D22A23"/>
              <w:left w:val="single" w:sz="4" w:space="0" w:color="D22A23"/>
              <w:bottom w:val="single" w:sz="4" w:space="0" w:color="D22A23"/>
              <w:right w:val="single" w:sz="4" w:space="0" w:color="D22A23"/>
            </w:tcBorders>
            <w:hideMark/>
          </w:tcPr>
          <w:p w14:paraId="38685A16" w14:textId="77777777" w:rsidR="00A302AC" w:rsidRPr="001609F9" w:rsidRDefault="00A302AC" w:rsidP="00122778">
            <w:pPr>
              <w:pStyle w:val="ECCTabletext"/>
              <w:keepNext w:val="0"/>
              <w:widowControl w:val="0"/>
            </w:pPr>
            <w:r w:rsidRPr="001609F9">
              <w:t>-81.35</w:t>
            </w:r>
          </w:p>
        </w:tc>
        <w:tc>
          <w:tcPr>
            <w:tcW w:w="1085" w:type="pct"/>
            <w:tcBorders>
              <w:top w:val="single" w:sz="4" w:space="0" w:color="D22A23"/>
              <w:left w:val="single" w:sz="4" w:space="0" w:color="D22A23"/>
              <w:bottom w:val="single" w:sz="4" w:space="0" w:color="D22A23"/>
              <w:right w:val="single" w:sz="4" w:space="0" w:color="D22A23"/>
            </w:tcBorders>
            <w:hideMark/>
          </w:tcPr>
          <w:p w14:paraId="1654BD9C" w14:textId="77777777" w:rsidR="00A302AC" w:rsidRPr="001609F9" w:rsidRDefault="00A302AC" w:rsidP="00122778">
            <w:pPr>
              <w:pStyle w:val="ECCTabletext"/>
              <w:keepNext w:val="0"/>
              <w:widowControl w:val="0"/>
            </w:pPr>
            <w:r w:rsidRPr="001609F9">
              <w:t>-82</w:t>
            </w:r>
          </w:p>
        </w:tc>
        <w:tc>
          <w:tcPr>
            <w:tcW w:w="1084" w:type="pct"/>
            <w:tcBorders>
              <w:top w:val="single" w:sz="4" w:space="0" w:color="D22A23"/>
              <w:left w:val="single" w:sz="4" w:space="0" w:color="D22A23"/>
              <w:bottom w:val="single" w:sz="4" w:space="0" w:color="D22A23"/>
              <w:right w:val="single" w:sz="4" w:space="0" w:color="D22A23"/>
            </w:tcBorders>
            <w:hideMark/>
          </w:tcPr>
          <w:p w14:paraId="4BFAC550" w14:textId="77777777" w:rsidR="00A302AC" w:rsidRPr="001609F9" w:rsidRDefault="00A302AC" w:rsidP="00122778">
            <w:pPr>
              <w:pStyle w:val="ECCTabletext"/>
              <w:keepNext w:val="0"/>
              <w:widowControl w:val="0"/>
            </w:pPr>
            <w:r w:rsidRPr="001609F9">
              <w:t>-81.83</w:t>
            </w:r>
          </w:p>
        </w:tc>
      </w:tr>
      <w:tr w:rsidR="00A302AC" w:rsidRPr="001609F9" w14:paraId="251B0B16" w14:textId="77777777" w:rsidTr="00A302AC">
        <w:trPr>
          <w:trHeight w:val="196"/>
        </w:trPr>
        <w:tc>
          <w:tcPr>
            <w:tcW w:w="610" w:type="pct"/>
            <w:tcBorders>
              <w:top w:val="single" w:sz="4" w:space="0" w:color="D22A23"/>
              <w:left w:val="single" w:sz="4" w:space="0" w:color="D22A23"/>
              <w:bottom w:val="single" w:sz="4" w:space="0" w:color="D22A23"/>
              <w:right w:val="single" w:sz="4" w:space="0" w:color="D22A23"/>
            </w:tcBorders>
            <w:hideMark/>
          </w:tcPr>
          <w:p w14:paraId="6CAD33CA" w14:textId="77777777" w:rsidR="00A302AC" w:rsidRPr="001609F9" w:rsidRDefault="00A302AC" w:rsidP="00122778">
            <w:pPr>
              <w:pStyle w:val="ECCTabletext"/>
              <w:keepNext w:val="0"/>
              <w:widowControl w:val="0"/>
            </w:pPr>
            <w:r w:rsidRPr="001609F9">
              <w:t>Rural</w:t>
            </w:r>
          </w:p>
        </w:tc>
        <w:tc>
          <w:tcPr>
            <w:tcW w:w="1137" w:type="pct"/>
            <w:tcBorders>
              <w:top w:val="single" w:sz="4" w:space="0" w:color="D22A23"/>
              <w:left w:val="single" w:sz="4" w:space="0" w:color="D22A23"/>
              <w:bottom w:val="single" w:sz="4" w:space="0" w:color="D22A23"/>
              <w:right w:val="single" w:sz="4" w:space="0" w:color="D22A23"/>
            </w:tcBorders>
            <w:hideMark/>
          </w:tcPr>
          <w:p w14:paraId="4BA8C398" w14:textId="77777777" w:rsidR="00A302AC" w:rsidRPr="001609F9" w:rsidRDefault="00A302AC" w:rsidP="00122778">
            <w:pPr>
              <w:pStyle w:val="ECCTabletext"/>
              <w:keepNext w:val="0"/>
              <w:widowControl w:val="0"/>
            </w:pPr>
            <w:r w:rsidRPr="001609F9">
              <w:t>-80.14</w:t>
            </w:r>
          </w:p>
        </w:tc>
        <w:tc>
          <w:tcPr>
            <w:tcW w:w="1084" w:type="pct"/>
            <w:tcBorders>
              <w:top w:val="single" w:sz="4" w:space="0" w:color="D22A23"/>
              <w:left w:val="single" w:sz="4" w:space="0" w:color="D22A23"/>
              <w:bottom w:val="single" w:sz="4" w:space="0" w:color="D22A23"/>
              <w:right w:val="single" w:sz="4" w:space="0" w:color="D22A23"/>
            </w:tcBorders>
            <w:hideMark/>
          </w:tcPr>
          <w:p w14:paraId="246477C3" w14:textId="77777777" w:rsidR="00A302AC" w:rsidRPr="001609F9" w:rsidRDefault="00A302AC" w:rsidP="00122778">
            <w:pPr>
              <w:pStyle w:val="ECCTabletext"/>
              <w:keepNext w:val="0"/>
              <w:widowControl w:val="0"/>
            </w:pPr>
            <w:r w:rsidRPr="001609F9">
              <w:t>-79.62</w:t>
            </w:r>
          </w:p>
        </w:tc>
        <w:tc>
          <w:tcPr>
            <w:tcW w:w="1085" w:type="pct"/>
            <w:tcBorders>
              <w:top w:val="single" w:sz="4" w:space="0" w:color="D22A23"/>
              <w:left w:val="single" w:sz="4" w:space="0" w:color="D22A23"/>
              <w:bottom w:val="single" w:sz="4" w:space="0" w:color="D22A23"/>
              <w:right w:val="single" w:sz="4" w:space="0" w:color="D22A23"/>
            </w:tcBorders>
            <w:hideMark/>
          </w:tcPr>
          <w:p w14:paraId="3D5329A4" w14:textId="77777777" w:rsidR="00A302AC" w:rsidRPr="001609F9" w:rsidRDefault="00A302AC" w:rsidP="00122778">
            <w:pPr>
              <w:pStyle w:val="ECCTabletext"/>
              <w:keepNext w:val="0"/>
              <w:widowControl w:val="0"/>
            </w:pPr>
            <w:r w:rsidRPr="001609F9">
              <w:t>-80.1</w:t>
            </w:r>
          </w:p>
        </w:tc>
        <w:tc>
          <w:tcPr>
            <w:tcW w:w="1084" w:type="pct"/>
            <w:tcBorders>
              <w:top w:val="single" w:sz="4" w:space="0" w:color="D22A23"/>
              <w:left w:val="single" w:sz="4" w:space="0" w:color="D22A23"/>
              <w:bottom w:val="single" w:sz="4" w:space="0" w:color="D22A23"/>
              <w:right w:val="single" w:sz="4" w:space="0" w:color="D22A23"/>
            </w:tcBorders>
            <w:hideMark/>
          </w:tcPr>
          <w:p w14:paraId="3A713C17" w14:textId="77777777" w:rsidR="00A302AC" w:rsidRPr="001609F9" w:rsidRDefault="00A302AC" w:rsidP="00122778">
            <w:pPr>
              <w:pStyle w:val="ECCTabletext"/>
              <w:keepNext w:val="0"/>
              <w:widowControl w:val="0"/>
            </w:pPr>
            <w:r w:rsidRPr="001609F9">
              <w:t>-79.57</w:t>
            </w:r>
          </w:p>
        </w:tc>
      </w:tr>
    </w:tbl>
    <w:p w14:paraId="1984FE78" w14:textId="77777777" w:rsidR="00A302AC" w:rsidRPr="001609F9" w:rsidRDefault="00A302AC" w:rsidP="00A302AC">
      <w:r w:rsidRPr="001609F9">
        <w:lastRenderedPageBreak/>
        <w:t>It can be found that the aggregate interference does not significantly amplify as the number of base stations increasing due to additional propagation loss between distant BS and RA. In this case, although the highest interference is the main source of aggregate interference, the total interference of 10 MFCN BSs is chosen as a representative value at 200 feet AGL under the uncertainty number of base stations around the airport.</w:t>
      </w:r>
    </w:p>
    <w:p w14:paraId="1E231345" w14:textId="77777777" w:rsidR="00A302AC" w:rsidRPr="001609F9" w:rsidRDefault="00A302AC" w:rsidP="00A302AC">
      <w:pPr>
        <w:rPr>
          <w:i/>
        </w:rPr>
      </w:pPr>
      <w:bookmarkStart w:id="936" w:name="_Toc169078876"/>
      <w:r w:rsidRPr="001609F9">
        <w:rPr>
          <w:i/>
        </w:rPr>
        <w:t>Radio Altimeter at 1000 feet height</w:t>
      </w:r>
      <w:bookmarkEnd w:id="936"/>
      <w:r w:rsidRPr="001609F9">
        <w:rPr>
          <w:i/>
        </w:rPr>
        <w:t xml:space="preserve"> </w:t>
      </w:r>
    </w:p>
    <w:p w14:paraId="42A6F118" w14:textId="77777777" w:rsidR="00A302AC" w:rsidRPr="001609F9" w:rsidRDefault="00A302AC" w:rsidP="00A302AC">
      <w:r w:rsidRPr="001609F9">
        <w:t xml:space="preserve">There is no limitation to the minimum distance between BS and RA along the runway, therefore the nearest case is the BS directly below the aircraft. The sidelobe effect of MFCN BS antenna is the core influencing factor to interference level at 1000 feet height. </w:t>
      </w:r>
    </w:p>
    <w:p w14:paraId="197BF3F2" w14:textId="77777777" w:rsidR="00A302AC" w:rsidRPr="001609F9" w:rsidRDefault="00A302AC" w:rsidP="00A302AC">
      <w:r w:rsidRPr="001609F9">
        <w:t xml:space="preserve">Based on maximum transmit power and average sidelobe gain of MFCN BS, interference power at RA varies as shown in </w:t>
      </w:r>
      <w:r w:rsidRPr="001609F9">
        <w:fldChar w:fldCharType="begin"/>
      </w:r>
      <w:r w:rsidRPr="001609F9">
        <w:instrText xml:space="preserve"> REF _Ref166786755 \h </w:instrText>
      </w:r>
      <w:r w:rsidRPr="001609F9">
        <w:fldChar w:fldCharType="separate"/>
      </w:r>
      <w:r w:rsidRPr="001609F9">
        <w:t>Figure 184</w:t>
      </w:r>
      <w:r w:rsidRPr="001609F9">
        <w:fldChar w:fldCharType="end"/>
      </w:r>
      <w:r w:rsidRPr="001609F9">
        <w:t>.</w:t>
      </w:r>
    </w:p>
    <w:p w14:paraId="434A56AB" w14:textId="22DB4AA0" w:rsidR="00A302AC" w:rsidRPr="001609F9" w:rsidRDefault="00A302AC" w:rsidP="00C84BD4">
      <w:pPr>
        <w:jc w:val="center"/>
      </w:pPr>
      <w:r w:rsidRPr="001609F9">
        <w:rPr>
          <w:noProof/>
        </w:rPr>
        <w:drawing>
          <wp:inline distT="0" distB="0" distL="0" distR="0" wp14:anchorId="63B78128" wp14:editId="42347766">
            <wp:extent cx="3048000" cy="2287681"/>
            <wp:effectExtent l="0" t="0" r="0" b="0"/>
            <wp:docPr id="276349922" name="Picture 69" descr="A graph of a graph with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349922" name="Picture 69" descr="A graph of a graph with different colored lines&#10;&#10;Description automatically generated with medium confidence"/>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050689" cy="2289699"/>
                    </a:xfrm>
                    <a:prstGeom prst="rect">
                      <a:avLst/>
                    </a:prstGeom>
                    <a:noFill/>
                    <a:ln>
                      <a:noFill/>
                    </a:ln>
                  </pic:spPr>
                </pic:pic>
              </a:graphicData>
            </a:graphic>
          </wp:inline>
        </w:drawing>
      </w:r>
      <w:r w:rsidRPr="001609F9">
        <w:rPr>
          <w:noProof/>
        </w:rPr>
        <w:drawing>
          <wp:inline distT="0" distB="0" distL="0" distR="0" wp14:anchorId="11E2D7D7" wp14:editId="239FFF07">
            <wp:extent cx="2932956" cy="2201334"/>
            <wp:effectExtent l="0" t="0" r="1270" b="8890"/>
            <wp:docPr id="914589972" name="Picture 68" descr="A graph of a graph with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589972" name="Picture 68" descr="A graph of a graph with different colored lines&#10;&#10;Description automatically generated with medium confidence"/>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933814" cy="2201978"/>
                    </a:xfrm>
                    <a:prstGeom prst="rect">
                      <a:avLst/>
                    </a:prstGeom>
                    <a:noFill/>
                    <a:ln>
                      <a:noFill/>
                    </a:ln>
                  </pic:spPr>
                </pic:pic>
              </a:graphicData>
            </a:graphic>
          </wp:inline>
        </w:drawing>
      </w:r>
    </w:p>
    <w:p w14:paraId="15EBAA1A" w14:textId="77777777" w:rsidR="00A302AC" w:rsidRPr="001609F9" w:rsidRDefault="00A302AC" w:rsidP="00AB011E">
      <w:pPr>
        <w:pStyle w:val="Caption"/>
      </w:pPr>
      <w:bookmarkStart w:id="937" w:name="_Ref166786755"/>
      <w:r w:rsidRPr="001609F9">
        <w:t xml:space="preserve">Figure </w:t>
      </w:r>
      <w:r w:rsidRPr="001609F9">
        <w:fldChar w:fldCharType="begin"/>
      </w:r>
      <w:r w:rsidRPr="001609F9">
        <w:instrText xml:space="preserve"> SEQ Figure \* ARABIC </w:instrText>
      </w:r>
      <w:r w:rsidRPr="001609F9">
        <w:fldChar w:fldCharType="separate"/>
      </w:r>
      <w:r w:rsidRPr="001609F9">
        <w:t>184</w:t>
      </w:r>
      <w:r w:rsidRPr="001609F9">
        <w:fldChar w:fldCharType="end"/>
      </w:r>
      <w:bookmarkEnd w:id="937"/>
      <w:r w:rsidRPr="001609F9">
        <w:t>: Actual interference level from MFCN BS to RA at 1000 feet AGL</w:t>
      </w:r>
    </w:p>
    <w:p w14:paraId="0CE961F8" w14:textId="77777777" w:rsidR="00A302AC" w:rsidRPr="001609F9" w:rsidRDefault="00A302AC" w:rsidP="00A302AC">
      <w:r w:rsidRPr="001609F9">
        <w:t xml:space="preserve">Based on maximum transmit power and maximum sidelobe gain of MFCN BS, worst interference power at RA varies as shown in </w:t>
      </w:r>
      <w:r w:rsidRPr="001609F9">
        <w:fldChar w:fldCharType="begin"/>
      </w:r>
      <w:r w:rsidRPr="001609F9">
        <w:instrText xml:space="preserve"> REF _Ref166786795 \h </w:instrText>
      </w:r>
      <w:r w:rsidRPr="001609F9">
        <w:fldChar w:fldCharType="separate"/>
      </w:r>
      <w:r w:rsidRPr="001609F9">
        <w:t>Figure 185</w:t>
      </w:r>
      <w:r w:rsidRPr="001609F9">
        <w:fldChar w:fldCharType="end"/>
      </w:r>
      <w:r w:rsidRPr="001609F9">
        <w:t>.</w:t>
      </w:r>
    </w:p>
    <w:p w14:paraId="7060153F" w14:textId="650B57EC" w:rsidR="00A302AC" w:rsidRPr="001609F9" w:rsidRDefault="00A302AC" w:rsidP="00C84BD4">
      <w:pPr>
        <w:jc w:val="center"/>
      </w:pPr>
      <w:r w:rsidRPr="001609F9">
        <w:rPr>
          <w:noProof/>
        </w:rPr>
        <w:drawing>
          <wp:inline distT="0" distB="0" distL="0" distR="0" wp14:anchorId="467F13B2" wp14:editId="688783BA">
            <wp:extent cx="2963334" cy="2224134"/>
            <wp:effectExtent l="0" t="0" r="8890" b="5080"/>
            <wp:docPr id="1645533164" name="Picture 67" descr="A graph of a graph with green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533164" name="Picture 67" descr="A graph of a graph with green and orange lines&#10;&#10;Description automatically generated"/>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964285" cy="2224848"/>
                    </a:xfrm>
                    <a:prstGeom prst="rect">
                      <a:avLst/>
                    </a:prstGeom>
                    <a:noFill/>
                    <a:ln>
                      <a:noFill/>
                    </a:ln>
                  </pic:spPr>
                </pic:pic>
              </a:graphicData>
            </a:graphic>
          </wp:inline>
        </w:drawing>
      </w:r>
      <w:r w:rsidRPr="001609F9">
        <w:rPr>
          <w:noProof/>
        </w:rPr>
        <w:drawing>
          <wp:inline distT="0" distB="0" distL="0" distR="0" wp14:anchorId="14235D2C" wp14:editId="67D7B10B">
            <wp:extent cx="2929467" cy="2198716"/>
            <wp:effectExtent l="0" t="0" r="4445" b="0"/>
            <wp:docPr id="2109315814" name="Picture 66" descr="A graph of a graph with green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315814" name="Picture 66" descr="A graph of a graph with green and orange lines&#10;&#10;Description automatically generated"/>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930813" cy="2199726"/>
                    </a:xfrm>
                    <a:prstGeom prst="rect">
                      <a:avLst/>
                    </a:prstGeom>
                    <a:noFill/>
                    <a:ln>
                      <a:noFill/>
                    </a:ln>
                  </pic:spPr>
                </pic:pic>
              </a:graphicData>
            </a:graphic>
          </wp:inline>
        </w:drawing>
      </w:r>
    </w:p>
    <w:p w14:paraId="311C0DE5" w14:textId="77777777" w:rsidR="00A302AC" w:rsidRPr="001609F9" w:rsidRDefault="00A302AC" w:rsidP="00AB011E">
      <w:pPr>
        <w:pStyle w:val="Caption"/>
      </w:pPr>
      <w:bookmarkStart w:id="938" w:name="_Ref166786795"/>
      <w:r w:rsidRPr="001609F9">
        <w:t xml:space="preserve">Figure </w:t>
      </w:r>
      <w:r w:rsidRPr="001609F9">
        <w:fldChar w:fldCharType="begin"/>
      </w:r>
      <w:r w:rsidRPr="001609F9">
        <w:instrText xml:space="preserve"> SEQ Figure \* ARABIC </w:instrText>
      </w:r>
      <w:r w:rsidRPr="001609F9">
        <w:fldChar w:fldCharType="separate"/>
      </w:r>
      <w:r w:rsidRPr="001609F9">
        <w:t>185</w:t>
      </w:r>
      <w:r w:rsidRPr="001609F9">
        <w:fldChar w:fldCharType="end"/>
      </w:r>
      <w:bookmarkEnd w:id="938"/>
      <w:r w:rsidRPr="001609F9">
        <w:t>: Maximum interference level from MFCN BS to RA at 1000 feet AGL</w:t>
      </w:r>
    </w:p>
    <w:p w14:paraId="1C4DD559" w14:textId="77777777" w:rsidR="00A302AC" w:rsidRPr="001609F9" w:rsidRDefault="00A302AC" w:rsidP="00A302AC">
      <w:r w:rsidRPr="001609F9">
        <w:t xml:space="preserve">The highest interference comes from the BS where it’s near the aircraft along the runway but not the nearest one. </w:t>
      </w:r>
      <w:r w:rsidRPr="001609F9">
        <w:fldChar w:fldCharType="begin"/>
      </w:r>
      <w:r w:rsidRPr="001609F9">
        <w:instrText xml:space="preserve"> REF _Ref166796743 \h </w:instrText>
      </w:r>
      <w:r w:rsidRPr="001609F9">
        <w:fldChar w:fldCharType="separate"/>
      </w:r>
      <w:r w:rsidRPr="001609F9">
        <w:t>Table 130</w:t>
      </w:r>
      <w:r w:rsidRPr="001609F9">
        <w:fldChar w:fldCharType="end"/>
      </w:r>
      <w:r w:rsidRPr="001609F9">
        <w:t xml:space="preserve"> presents the highest interference power from MFCN BS to RA.</w:t>
      </w:r>
    </w:p>
    <w:p w14:paraId="0954135E" w14:textId="77777777" w:rsidR="00302004" w:rsidRPr="001609F9" w:rsidRDefault="00302004" w:rsidP="00C84BD4">
      <w:pPr>
        <w:pStyle w:val="Caption"/>
        <w:keepLines w:val="0"/>
        <w:widowControl w:val="0"/>
      </w:pPr>
      <w:bookmarkStart w:id="939" w:name="_Ref166796743"/>
      <w:r w:rsidRPr="001609F9">
        <w:br w:type="page"/>
      </w:r>
    </w:p>
    <w:p w14:paraId="70FE71EC" w14:textId="37245EC2" w:rsidR="00A302AC" w:rsidRPr="001609F9" w:rsidRDefault="00A302AC" w:rsidP="00C84BD4">
      <w:pPr>
        <w:pStyle w:val="Caption"/>
        <w:keepLines w:val="0"/>
        <w:widowControl w:val="0"/>
      </w:pPr>
      <w:r w:rsidRPr="001609F9">
        <w:lastRenderedPageBreak/>
        <w:t xml:space="preserve">Table </w:t>
      </w:r>
      <w:r w:rsidRPr="001609F9">
        <w:fldChar w:fldCharType="begin"/>
      </w:r>
      <w:r w:rsidRPr="001609F9">
        <w:instrText xml:space="preserve"> SEQ Table \* ARABIC </w:instrText>
      </w:r>
      <w:r w:rsidRPr="001609F9">
        <w:fldChar w:fldCharType="separate"/>
      </w:r>
      <w:r w:rsidRPr="001609F9">
        <w:t>130</w:t>
      </w:r>
      <w:r w:rsidRPr="001609F9">
        <w:fldChar w:fldCharType="end"/>
      </w:r>
      <w:bookmarkEnd w:id="939"/>
      <w:r w:rsidRPr="001609F9">
        <w:t>: Highest interference power from MFCN BS to RA at 1000 feet AGL in dBm/MHz</w:t>
      </w:r>
    </w:p>
    <w:tbl>
      <w:tblPr>
        <w:tblStyle w:val="ECCTable-redheader3"/>
        <w:tblW w:w="5000" w:type="pct"/>
        <w:tblInd w:w="0" w:type="dxa"/>
        <w:tblLook w:val="04A0" w:firstRow="1" w:lastRow="0" w:firstColumn="1" w:lastColumn="0" w:noHBand="0" w:noVBand="1"/>
      </w:tblPr>
      <w:tblGrid>
        <w:gridCol w:w="1174"/>
        <w:gridCol w:w="2190"/>
        <w:gridCol w:w="2088"/>
        <w:gridCol w:w="2089"/>
        <w:gridCol w:w="2088"/>
      </w:tblGrid>
      <w:tr w:rsidR="00A302AC" w:rsidRPr="001609F9" w14:paraId="4A5C0082" w14:textId="77777777" w:rsidTr="00A302AC">
        <w:trPr>
          <w:cnfStyle w:val="100000000000" w:firstRow="1" w:lastRow="0" w:firstColumn="0" w:lastColumn="0" w:oddVBand="0" w:evenVBand="0" w:oddHBand="0" w:evenHBand="0" w:firstRowFirstColumn="0" w:firstRowLastColumn="0" w:lastRowFirstColumn="0" w:lastRowLastColumn="0"/>
          <w:trHeight w:val="196"/>
        </w:trPr>
        <w:tc>
          <w:tcPr>
            <w:tcW w:w="0" w:type="pct"/>
            <w:vMerge w:val="restart"/>
            <w:hideMark/>
          </w:tcPr>
          <w:p w14:paraId="6C656C95" w14:textId="77777777" w:rsidR="00A302AC" w:rsidRPr="001609F9" w:rsidRDefault="00A302AC" w:rsidP="00C84BD4">
            <w:pPr>
              <w:pStyle w:val="ECCTableHeaderwhitefont"/>
              <w:keepNext w:val="0"/>
              <w:widowControl w:val="0"/>
              <w:rPr>
                <w:b/>
                <w:bCs w:val="0"/>
              </w:rPr>
            </w:pPr>
            <w:r w:rsidRPr="001609F9">
              <w:rPr>
                <w:b/>
                <w:bCs w:val="0"/>
              </w:rPr>
              <w:t>Scenarios</w:t>
            </w:r>
          </w:p>
        </w:tc>
        <w:tc>
          <w:tcPr>
            <w:tcW w:w="0" w:type="pct"/>
            <w:gridSpan w:val="2"/>
            <w:tcBorders>
              <w:bottom w:val="single" w:sz="4" w:space="0" w:color="FFFFFF" w:themeColor="background1"/>
            </w:tcBorders>
            <w:hideMark/>
          </w:tcPr>
          <w:p w14:paraId="0A038818" w14:textId="77777777" w:rsidR="00A302AC" w:rsidRPr="001609F9" w:rsidRDefault="00A302AC" w:rsidP="00C84BD4">
            <w:pPr>
              <w:pStyle w:val="ECCTableHeaderwhitefont"/>
              <w:keepNext w:val="0"/>
              <w:widowControl w:val="0"/>
              <w:rPr>
                <w:b/>
                <w:bCs w:val="0"/>
              </w:rPr>
            </w:pPr>
            <w:r w:rsidRPr="001609F9">
              <w:rPr>
                <w:b/>
                <w:bCs w:val="0"/>
              </w:rPr>
              <w:t>Based on BS average sidelobe gain</w:t>
            </w:r>
          </w:p>
        </w:tc>
        <w:tc>
          <w:tcPr>
            <w:tcW w:w="0" w:type="pct"/>
            <w:gridSpan w:val="2"/>
            <w:tcBorders>
              <w:bottom w:val="single" w:sz="4" w:space="0" w:color="FFFFFF" w:themeColor="background1"/>
            </w:tcBorders>
            <w:hideMark/>
          </w:tcPr>
          <w:p w14:paraId="4488ACDA" w14:textId="77777777" w:rsidR="00A302AC" w:rsidRPr="001609F9" w:rsidRDefault="00A302AC" w:rsidP="00C84BD4">
            <w:pPr>
              <w:pStyle w:val="ECCTableHeaderwhitefont"/>
              <w:keepNext w:val="0"/>
              <w:widowControl w:val="0"/>
              <w:rPr>
                <w:b/>
                <w:bCs w:val="0"/>
              </w:rPr>
            </w:pPr>
            <w:r w:rsidRPr="001609F9">
              <w:rPr>
                <w:b/>
                <w:bCs w:val="0"/>
              </w:rPr>
              <w:t>Based on BS maximum sidelobe gain</w:t>
            </w:r>
          </w:p>
        </w:tc>
      </w:tr>
      <w:tr w:rsidR="00A302AC" w:rsidRPr="001609F9" w14:paraId="07C2310C" w14:textId="77777777" w:rsidTr="00A302AC">
        <w:trPr>
          <w:trHeight w:val="196"/>
        </w:trPr>
        <w:tc>
          <w:tcPr>
            <w:tcW w:w="0" w:type="auto"/>
            <w:vMerge/>
            <w:tcBorders>
              <w:top w:val="single" w:sz="4" w:space="0" w:color="D22A23"/>
              <w:left w:val="single" w:sz="4" w:space="0" w:color="D22A23"/>
              <w:bottom w:val="single" w:sz="4" w:space="0" w:color="D22A23"/>
              <w:right w:val="single" w:sz="4" w:space="0" w:color="FFFFFF"/>
            </w:tcBorders>
            <w:hideMark/>
          </w:tcPr>
          <w:p w14:paraId="468C68D9" w14:textId="77777777" w:rsidR="00A302AC" w:rsidRPr="001609F9" w:rsidRDefault="00A302AC" w:rsidP="00C84BD4">
            <w:pPr>
              <w:pStyle w:val="ECCTableHeaderwhitefont"/>
              <w:keepNext w:val="0"/>
              <w:widowControl w:val="0"/>
              <w:rPr>
                <w:b w:val="0"/>
              </w:rPr>
            </w:pP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139F1CB5" w14:textId="77777777" w:rsidR="00A302AC" w:rsidRPr="001609F9" w:rsidRDefault="00A302AC" w:rsidP="00C84BD4">
            <w:pPr>
              <w:pStyle w:val="ECCTableHeaderwhitefont"/>
              <w:keepNext w:val="0"/>
              <w:widowControl w:val="0"/>
              <w:rPr>
                <w:bCs w:val="0"/>
              </w:rPr>
            </w:pPr>
            <w:r w:rsidRPr="001609F9">
              <w:rPr>
                <w:bCs w:val="0"/>
              </w:rPr>
              <w:t>3.4-3.7 GHz</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5A1D175B" w14:textId="77777777" w:rsidR="00A302AC" w:rsidRPr="001609F9" w:rsidRDefault="00A302AC" w:rsidP="00C84BD4">
            <w:pPr>
              <w:pStyle w:val="ECCTableHeaderwhitefont"/>
              <w:keepNext w:val="0"/>
              <w:widowControl w:val="0"/>
              <w:rPr>
                <w:bCs w:val="0"/>
              </w:rPr>
            </w:pPr>
            <w:r w:rsidRPr="001609F9">
              <w:rPr>
                <w:bCs w:val="0"/>
              </w:rPr>
              <w:t>3.7-3.8 GHz</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2915E277" w14:textId="77777777" w:rsidR="00A302AC" w:rsidRPr="001609F9" w:rsidRDefault="00A302AC" w:rsidP="00C84BD4">
            <w:pPr>
              <w:pStyle w:val="ECCTableHeaderwhitefont"/>
              <w:keepNext w:val="0"/>
              <w:widowControl w:val="0"/>
              <w:rPr>
                <w:bCs w:val="0"/>
              </w:rPr>
            </w:pPr>
            <w:r w:rsidRPr="001609F9">
              <w:rPr>
                <w:bCs w:val="0"/>
              </w:rPr>
              <w:t>3.4-3.7 GHz</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479DB1FE" w14:textId="77777777" w:rsidR="00A302AC" w:rsidRPr="001609F9" w:rsidRDefault="00A302AC" w:rsidP="00C84BD4">
            <w:pPr>
              <w:pStyle w:val="ECCTableHeaderwhitefont"/>
              <w:keepNext w:val="0"/>
              <w:widowControl w:val="0"/>
              <w:rPr>
                <w:bCs w:val="0"/>
              </w:rPr>
            </w:pPr>
            <w:r w:rsidRPr="001609F9">
              <w:rPr>
                <w:bCs w:val="0"/>
              </w:rPr>
              <w:t>3.7-3.8 GHz</w:t>
            </w:r>
          </w:p>
        </w:tc>
      </w:tr>
      <w:tr w:rsidR="00A302AC" w:rsidRPr="001609F9" w14:paraId="0361C90D" w14:textId="77777777" w:rsidTr="00A302AC">
        <w:trPr>
          <w:trHeight w:val="196"/>
        </w:trPr>
        <w:tc>
          <w:tcPr>
            <w:tcW w:w="0" w:type="pct"/>
            <w:tcBorders>
              <w:top w:val="single" w:sz="4" w:space="0" w:color="D22A23"/>
              <w:left w:val="single" w:sz="4" w:space="0" w:color="D22A23"/>
              <w:bottom w:val="single" w:sz="4" w:space="0" w:color="D22A23"/>
              <w:right w:val="single" w:sz="4" w:space="0" w:color="D22A23"/>
            </w:tcBorders>
            <w:hideMark/>
          </w:tcPr>
          <w:p w14:paraId="3FE04FAF" w14:textId="77777777" w:rsidR="00A302AC" w:rsidRPr="001609F9" w:rsidRDefault="00A302AC" w:rsidP="00C84BD4">
            <w:pPr>
              <w:pStyle w:val="ECCTabletext"/>
              <w:keepNext w:val="0"/>
              <w:widowControl w:val="0"/>
            </w:pPr>
            <w:r w:rsidRPr="001609F9">
              <w:t>Urban</w:t>
            </w:r>
          </w:p>
        </w:tc>
        <w:tc>
          <w:tcPr>
            <w:tcW w:w="0" w:type="pct"/>
            <w:tcBorders>
              <w:top w:val="single" w:sz="4" w:space="0" w:color="FFFFFF" w:themeColor="background1"/>
              <w:left w:val="single" w:sz="4" w:space="0" w:color="D22A23"/>
              <w:bottom w:val="single" w:sz="4" w:space="0" w:color="D22A23"/>
              <w:right w:val="single" w:sz="4" w:space="0" w:color="D22A23"/>
            </w:tcBorders>
            <w:hideMark/>
          </w:tcPr>
          <w:p w14:paraId="1B5DBA81" w14:textId="77777777" w:rsidR="00A302AC" w:rsidRPr="001609F9" w:rsidRDefault="00A302AC" w:rsidP="00C84BD4">
            <w:pPr>
              <w:pStyle w:val="ECCTabletext"/>
              <w:keepNext w:val="0"/>
              <w:widowControl w:val="0"/>
            </w:pPr>
            <w:r w:rsidRPr="001609F9">
              <w:t>-80.79</w:t>
            </w:r>
          </w:p>
          <w:p w14:paraId="75C896BD" w14:textId="77777777" w:rsidR="00A302AC" w:rsidRPr="001609F9" w:rsidRDefault="00A302AC" w:rsidP="00C84BD4">
            <w:pPr>
              <w:pStyle w:val="ECCTabletext"/>
              <w:keepNext w:val="0"/>
              <w:widowControl w:val="0"/>
            </w:pPr>
            <w:r w:rsidRPr="001609F9">
              <w:t>(x = 70 m)</w:t>
            </w:r>
          </w:p>
        </w:tc>
        <w:tc>
          <w:tcPr>
            <w:tcW w:w="0" w:type="pct"/>
            <w:tcBorders>
              <w:top w:val="single" w:sz="4" w:space="0" w:color="FFFFFF" w:themeColor="background1"/>
              <w:left w:val="single" w:sz="4" w:space="0" w:color="D22A23"/>
              <w:bottom w:val="single" w:sz="4" w:space="0" w:color="D22A23"/>
              <w:right w:val="single" w:sz="4" w:space="0" w:color="D22A23"/>
            </w:tcBorders>
            <w:hideMark/>
          </w:tcPr>
          <w:p w14:paraId="2B4BD37D" w14:textId="77777777" w:rsidR="00A302AC" w:rsidRPr="001609F9" w:rsidRDefault="00A302AC" w:rsidP="00C84BD4">
            <w:pPr>
              <w:pStyle w:val="ECCTabletext"/>
              <w:keepNext w:val="0"/>
              <w:widowControl w:val="0"/>
            </w:pPr>
            <w:r w:rsidRPr="001609F9">
              <w:t>-81.27</w:t>
            </w:r>
          </w:p>
          <w:p w14:paraId="16FD1B95" w14:textId="77777777" w:rsidR="00A302AC" w:rsidRPr="001609F9" w:rsidRDefault="00A302AC" w:rsidP="00C84BD4">
            <w:pPr>
              <w:pStyle w:val="ECCTabletext"/>
              <w:keepNext w:val="0"/>
              <w:widowControl w:val="0"/>
            </w:pPr>
            <w:r w:rsidRPr="001609F9">
              <w:t>(x = 70 m)</w:t>
            </w:r>
          </w:p>
        </w:tc>
        <w:tc>
          <w:tcPr>
            <w:tcW w:w="0" w:type="pct"/>
            <w:tcBorders>
              <w:top w:val="single" w:sz="4" w:space="0" w:color="FFFFFF" w:themeColor="background1"/>
              <w:left w:val="single" w:sz="4" w:space="0" w:color="D22A23"/>
              <w:bottom w:val="single" w:sz="4" w:space="0" w:color="D22A23"/>
              <w:right w:val="single" w:sz="4" w:space="0" w:color="D22A23"/>
            </w:tcBorders>
            <w:hideMark/>
          </w:tcPr>
          <w:p w14:paraId="0717ED50" w14:textId="77777777" w:rsidR="00A302AC" w:rsidRPr="001609F9" w:rsidRDefault="00A302AC" w:rsidP="00C84BD4">
            <w:pPr>
              <w:pStyle w:val="ECCTabletext"/>
              <w:keepNext w:val="0"/>
              <w:widowControl w:val="0"/>
            </w:pPr>
            <w:r w:rsidRPr="001609F9">
              <w:t>-72.55</w:t>
            </w:r>
          </w:p>
          <w:p w14:paraId="3BF7C2CC" w14:textId="77777777" w:rsidR="00A302AC" w:rsidRPr="001609F9" w:rsidRDefault="00A302AC" w:rsidP="00C84BD4">
            <w:pPr>
              <w:pStyle w:val="ECCTabletext"/>
              <w:keepNext w:val="0"/>
              <w:widowControl w:val="0"/>
            </w:pPr>
            <w:r w:rsidRPr="001609F9">
              <w:t>(x = 80 m)</w:t>
            </w:r>
          </w:p>
        </w:tc>
        <w:tc>
          <w:tcPr>
            <w:tcW w:w="0" w:type="pct"/>
            <w:tcBorders>
              <w:top w:val="single" w:sz="4" w:space="0" w:color="FFFFFF" w:themeColor="background1"/>
              <w:left w:val="single" w:sz="4" w:space="0" w:color="D22A23"/>
              <w:bottom w:val="single" w:sz="4" w:space="0" w:color="D22A23"/>
              <w:right w:val="single" w:sz="4" w:space="0" w:color="D22A23"/>
            </w:tcBorders>
            <w:hideMark/>
          </w:tcPr>
          <w:p w14:paraId="2AF8D072" w14:textId="77777777" w:rsidR="00A302AC" w:rsidRPr="001609F9" w:rsidRDefault="00A302AC" w:rsidP="00C84BD4">
            <w:pPr>
              <w:pStyle w:val="ECCTabletext"/>
              <w:keepNext w:val="0"/>
              <w:widowControl w:val="0"/>
            </w:pPr>
            <w:r w:rsidRPr="001609F9">
              <w:t>-73.02</w:t>
            </w:r>
          </w:p>
          <w:p w14:paraId="26617211" w14:textId="77777777" w:rsidR="00A302AC" w:rsidRPr="001609F9" w:rsidRDefault="00A302AC" w:rsidP="00C84BD4">
            <w:pPr>
              <w:pStyle w:val="ECCTabletext"/>
              <w:keepNext w:val="0"/>
              <w:widowControl w:val="0"/>
            </w:pPr>
            <w:r w:rsidRPr="001609F9">
              <w:t>(x = 80 m)</w:t>
            </w:r>
          </w:p>
        </w:tc>
      </w:tr>
      <w:tr w:rsidR="00A302AC" w:rsidRPr="001609F9" w14:paraId="25958D28" w14:textId="77777777" w:rsidTr="00A302AC">
        <w:trPr>
          <w:trHeight w:val="196"/>
        </w:trPr>
        <w:tc>
          <w:tcPr>
            <w:tcW w:w="610" w:type="pct"/>
            <w:tcBorders>
              <w:top w:val="single" w:sz="4" w:space="0" w:color="D22A23"/>
              <w:left w:val="single" w:sz="4" w:space="0" w:color="D22A23"/>
              <w:bottom w:val="single" w:sz="4" w:space="0" w:color="D22A23"/>
              <w:right w:val="single" w:sz="4" w:space="0" w:color="D22A23"/>
            </w:tcBorders>
            <w:hideMark/>
          </w:tcPr>
          <w:p w14:paraId="596AA727" w14:textId="77777777" w:rsidR="00A302AC" w:rsidRPr="001609F9" w:rsidRDefault="00A302AC" w:rsidP="00C84BD4">
            <w:pPr>
              <w:pStyle w:val="ECCTabletext"/>
              <w:keepNext w:val="0"/>
              <w:widowControl w:val="0"/>
            </w:pPr>
            <w:r w:rsidRPr="001609F9">
              <w:t>Suburban</w:t>
            </w:r>
          </w:p>
        </w:tc>
        <w:tc>
          <w:tcPr>
            <w:tcW w:w="1137" w:type="pct"/>
            <w:tcBorders>
              <w:top w:val="single" w:sz="4" w:space="0" w:color="D22A23"/>
              <w:left w:val="single" w:sz="4" w:space="0" w:color="D22A23"/>
              <w:bottom w:val="single" w:sz="4" w:space="0" w:color="D22A23"/>
              <w:right w:val="single" w:sz="4" w:space="0" w:color="D22A23"/>
            </w:tcBorders>
            <w:hideMark/>
          </w:tcPr>
          <w:p w14:paraId="6B9B5C2E" w14:textId="77777777" w:rsidR="00A302AC" w:rsidRPr="001609F9" w:rsidRDefault="00A302AC" w:rsidP="00C84BD4">
            <w:pPr>
              <w:pStyle w:val="ECCTabletext"/>
              <w:keepNext w:val="0"/>
              <w:widowControl w:val="0"/>
            </w:pPr>
            <w:r w:rsidRPr="001609F9">
              <w:t>-80.13</w:t>
            </w:r>
          </w:p>
          <w:p w14:paraId="422C48D2" w14:textId="77777777" w:rsidR="00A302AC" w:rsidRPr="001609F9" w:rsidRDefault="00A302AC" w:rsidP="00C84BD4">
            <w:pPr>
              <w:pStyle w:val="ECCTabletext"/>
              <w:keepNext w:val="0"/>
              <w:widowControl w:val="0"/>
            </w:pPr>
            <w:r w:rsidRPr="001609F9">
              <w:t>(x = 70 m)</w:t>
            </w:r>
          </w:p>
        </w:tc>
        <w:tc>
          <w:tcPr>
            <w:tcW w:w="1084" w:type="pct"/>
            <w:tcBorders>
              <w:top w:val="single" w:sz="4" w:space="0" w:color="D22A23"/>
              <w:left w:val="single" w:sz="4" w:space="0" w:color="D22A23"/>
              <w:bottom w:val="single" w:sz="4" w:space="0" w:color="D22A23"/>
              <w:right w:val="single" w:sz="4" w:space="0" w:color="D22A23"/>
            </w:tcBorders>
            <w:hideMark/>
          </w:tcPr>
          <w:p w14:paraId="37F280B9" w14:textId="77777777" w:rsidR="00A302AC" w:rsidRPr="001609F9" w:rsidRDefault="00A302AC" w:rsidP="00C84BD4">
            <w:pPr>
              <w:pStyle w:val="ECCTabletext"/>
              <w:keepNext w:val="0"/>
              <w:widowControl w:val="0"/>
            </w:pPr>
            <w:r w:rsidRPr="001609F9">
              <w:t>-80.61</w:t>
            </w:r>
          </w:p>
          <w:p w14:paraId="6D410A47" w14:textId="77777777" w:rsidR="00A302AC" w:rsidRPr="001609F9" w:rsidRDefault="00A302AC" w:rsidP="00C84BD4">
            <w:pPr>
              <w:pStyle w:val="ECCTabletext"/>
              <w:keepNext w:val="0"/>
              <w:widowControl w:val="0"/>
            </w:pPr>
            <w:r w:rsidRPr="001609F9">
              <w:t>(x = 70 m)</w:t>
            </w:r>
          </w:p>
        </w:tc>
        <w:tc>
          <w:tcPr>
            <w:tcW w:w="1085" w:type="pct"/>
            <w:tcBorders>
              <w:top w:val="single" w:sz="4" w:space="0" w:color="D22A23"/>
              <w:left w:val="single" w:sz="4" w:space="0" w:color="D22A23"/>
              <w:bottom w:val="single" w:sz="4" w:space="0" w:color="D22A23"/>
              <w:right w:val="single" w:sz="4" w:space="0" w:color="D22A23"/>
            </w:tcBorders>
            <w:hideMark/>
          </w:tcPr>
          <w:p w14:paraId="73343429" w14:textId="77777777" w:rsidR="00A302AC" w:rsidRPr="001609F9" w:rsidRDefault="00A302AC" w:rsidP="00C84BD4">
            <w:pPr>
              <w:pStyle w:val="ECCTabletext"/>
              <w:keepNext w:val="0"/>
              <w:widowControl w:val="0"/>
            </w:pPr>
            <w:r w:rsidRPr="001609F9">
              <w:t>-72.4</w:t>
            </w:r>
          </w:p>
          <w:p w14:paraId="34C1F82A" w14:textId="77777777" w:rsidR="00A302AC" w:rsidRPr="001609F9" w:rsidRDefault="00A302AC" w:rsidP="00C84BD4">
            <w:pPr>
              <w:pStyle w:val="ECCTabletext"/>
              <w:keepNext w:val="0"/>
              <w:widowControl w:val="0"/>
            </w:pPr>
            <w:r w:rsidRPr="001609F9">
              <w:t>(x = 80 m)</w:t>
            </w:r>
          </w:p>
        </w:tc>
        <w:tc>
          <w:tcPr>
            <w:tcW w:w="1084" w:type="pct"/>
            <w:tcBorders>
              <w:top w:val="single" w:sz="4" w:space="0" w:color="D22A23"/>
              <w:left w:val="single" w:sz="4" w:space="0" w:color="D22A23"/>
              <w:bottom w:val="single" w:sz="4" w:space="0" w:color="D22A23"/>
              <w:right w:val="single" w:sz="4" w:space="0" w:color="D22A23"/>
            </w:tcBorders>
            <w:hideMark/>
          </w:tcPr>
          <w:p w14:paraId="105A330F" w14:textId="77777777" w:rsidR="00A302AC" w:rsidRPr="001609F9" w:rsidRDefault="00A302AC" w:rsidP="00C84BD4">
            <w:pPr>
              <w:pStyle w:val="ECCTabletext"/>
              <w:keepNext w:val="0"/>
              <w:widowControl w:val="0"/>
            </w:pPr>
            <w:r w:rsidRPr="001609F9">
              <w:t>-72.87</w:t>
            </w:r>
          </w:p>
          <w:p w14:paraId="6F658B15" w14:textId="77777777" w:rsidR="00A302AC" w:rsidRPr="001609F9" w:rsidRDefault="00A302AC" w:rsidP="00C84BD4">
            <w:pPr>
              <w:pStyle w:val="ECCTabletext"/>
              <w:keepNext w:val="0"/>
              <w:widowControl w:val="0"/>
            </w:pPr>
            <w:r w:rsidRPr="001609F9">
              <w:t>(x = 80 m)</w:t>
            </w:r>
          </w:p>
        </w:tc>
      </w:tr>
      <w:tr w:rsidR="00A302AC" w:rsidRPr="001609F9" w14:paraId="4A8B5D95" w14:textId="77777777" w:rsidTr="00A302AC">
        <w:trPr>
          <w:trHeight w:val="196"/>
        </w:trPr>
        <w:tc>
          <w:tcPr>
            <w:tcW w:w="610" w:type="pct"/>
            <w:tcBorders>
              <w:top w:val="single" w:sz="4" w:space="0" w:color="D22A23"/>
              <w:left w:val="single" w:sz="4" w:space="0" w:color="D22A23"/>
              <w:bottom w:val="single" w:sz="4" w:space="0" w:color="D22A23"/>
              <w:right w:val="single" w:sz="4" w:space="0" w:color="D22A23"/>
            </w:tcBorders>
            <w:hideMark/>
          </w:tcPr>
          <w:p w14:paraId="7554F9FD" w14:textId="77777777" w:rsidR="00A302AC" w:rsidRPr="001609F9" w:rsidRDefault="00A302AC" w:rsidP="00C84BD4">
            <w:pPr>
              <w:pStyle w:val="ECCTabletext"/>
              <w:keepNext w:val="0"/>
              <w:widowControl w:val="0"/>
            </w:pPr>
            <w:r w:rsidRPr="001609F9">
              <w:t>Rural</w:t>
            </w:r>
          </w:p>
        </w:tc>
        <w:tc>
          <w:tcPr>
            <w:tcW w:w="1137" w:type="pct"/>
            <w:tcBorders>
              <w:top w:val="single" w:sz="4" w:space="0" w:color="D22A23"/>
              <w:left w:val="single" w:sz="4" w:space="0" w:color="D22A23"/>
              <w:bottom w:val="single" w:sz="4" w:space="0" w:color="D22A23"/>
              <w:right w:val="single" w:sz="4" w:space="0" w:color="D22A23"/>
            </w:tcBorders>
            <w:hideMark/>
          </w:tcPr>
          <w:p w14:paraId="58076388" w14:textId="77777777" w:rsidR="00A302AC" w:rsidRPr="001609F9" w:rsidRDefault="00A302AC" w:rsidP="00C84BD4">
            <w:pPr>
              <w:pStyle w:val="ECCTabletext"/>
              <w:keepNext w:val="0"/>
              <w:widowControl w:val="0"/>
            </w:pPr>
            <w:r w:rsidRPr="001609F9">
              <w:t>-78.75</w:t>
            </w:r>
          </w:p>
          <w:p w14:paraId="2E8245BA" w14:textId="77777777" w:rsidR="00A302AC" w:rsidRPr="001609F9" w:rsidRDefault="00A302AC" w:rsidP="00C84BD4">
            <w:pPr>
              <w:pStyle w:val="ECCTabletext"/>
              <w:keepNext w:val="0"/>
              <w:widowControl w:val="0"/>
            </w:pPr>
            <w:r w:rsidRPr="001609F9">
              <w:t>(x = 70 m)</w:t>
            </w:r>
          </w:p>
        </w:tc>
        <w:tc>
          <w:tcPr>
            <w:tcW w:w="1084" w:type="pct"/>
            <w:tcBorders>
              <w:top w:val="single" w:sz="4" w:space="0" w:color="D22A23"/>
              <w:left w:val="single" w:sz="4" w:space="0" w:color="D22A23"/>
              <w:bottom w:val="single" w:sz="4" w:space="0" w:color="D22A23"/>
              <w:right w:val="single" w:sz="4" w:space="0" w:color="D22A23"/>
            </w:tcBorders>
            <w:hideMark/>
          </w:tcPr>
          <w:p w14:paraId="56B9CAEF" w14:textId="77777777" w:rsidR="00A302AC" w:rsidRPr="001609F9" w:rsidRDefault="00A302AC" w:rsidP="00C84BD4">
            <w:pPr>
              <w:pStyle w:val="ECCTabletext"/>
              <w:keepNext w:val="0"/>
              <w:widowControl w:val="0"/>
            </w:pPr>
            <w:r w:rsidRPr="001609F9">
              <w:t>-79.22</w:t>
            </w:r>
          </w:p>
          <w:p w14:paraId="30AB0EEA" w14:textId="77777777" w:rsidR="00A302AC" w:rsidRPr="001609F9" w:rsidRDefault="00A302AC" w:rsidP="00C84BD4">
            <w:pPr>
              <w:pStyle w:val="ECCTabletext"/>
              <w:keepNext w:val="0"/>
              <w:widowControl w:val="0"/>
            </w:pPr>
            <w:r w:rsidRPr="001609F9">
              <w:t>(x = 70 m)</w:t>
            </w:r>
          </w:p>
        </w:tc>
        <w:tc>
          <w:tcPr>
            <w:tcW w:w="1085" w:type="pct"/>
            <w:tcBorders>
              <w:top w:val="single" w:sz="4" w:space="0" w:color="D22A23"/>
              <w:left w:val="single" w:sz="4" w:space="0" w:color="D22A23"/>
              <w:bottom w:val="single" w:sz="4" w:space="0" w:color="D22A23"/>
              <w:right w:val="single" w:sz="4" w:space="0" w:color="D22A23"/>
            </w:tcBorders>
            <w:hideMark/>
          </w:tcPr>
          <w:p w14:paraId="2D67E38D" w14:textId="77777777" w:rsidR="00A302AC" w:rsidRPr="001609F9" w:rsidRDefault="00A302AC" w:rsidP="00C84BD4">
            <w:pPr>
              <w:pStyle w:val="ECCTabletext"/>
              <w:keepNext w:val="0"/>
              <w:widowControl w:val="0"/>
            </w:pPr>
            <w:r w:rsidRPr="001609F9">
              <w:t>-70.02</w:t>
            </w:r>
          </w:p>
          <w:p w14:paraId="05916913" w14:textId="77777777" w:rsidR="00A302AC" w:rsidRPr="001609F9" w:rsidRDefault="00A302AC" w:rsidP="00C84BD4">
            <w:pPr>
              <w:pStyle w:val="ECCTabletext"/>
              <w:keepNext w:val="0"/>
              <w:widowControl w:val="0"/>
            </w:pPr>
            <w:r w:rsidRPr="001609F9">
              <w:t>(x = 230 m)</w:t>
            </w:r>
          </w:p>
        </w:tc>
        <w:tc>
          <w:tcPr>
            <w:tcW w:w="1084" w:type="pct"/>
            <w:tcBorders>
              <w:top w:val="single" w:sz="4" w:space="0" w:color="D22A23"/>
              <w:left w:val="single" w:sz="4" w:space="0" w:color="D22A23"/>
              <w:bottom w:val="single" w:sz="4" w:space="0" w:color="D22A23"/>
              <w:right w:val="single" w:sz="4" w:space="0" w:color="D22A23"/>
            </w:tcBorders>
            <w:hideMark/>
          </w:tcPr>
          <w:p w14:paraId="3678B101" w14:textId="77777777" w:rsidR="00A302AC" w:rsidRPr="001609F9" w:rsidRDefault="00A302AC" w:rsidP="00C84BD4">
            <w:pPr>
              <w:pStyle w:val="ECCTabletext"/>
              <w:keepNext w:val="0"/>
              <w:widowControl w:val="0"/>
            </w:pPr>
            <w:r w:rsidRPr="001609F9">
              <w:t>-70.5</w:t>
            </w:r>
          </w:p>
          <w:p w14:paraId="4F2B488E" w14:textId="77777777" w:rsidR="00A302AC" w:rsidRPr="001609F9" w:rsidRDefault="00A302AC" w:rsidP="00C84BD4">
            <w:pPr>
              <w:pStyle w:val="ECCTabletext"/>
              <w:keepNext w:val="0"/>
              <w:widowControl w:val="0"/>
            </w:pPr>
            <w:r w:rsidRPr="001609F9">
              <w:t>(x = 230 m)</w:t>
            </w:r>
          </w:p>
        </w:tc>
      </w:tr>
    </w:tbl>
    <w:p w14:paraId="5F91E97B" w14:textId="77777777" w:rsidR="00A302AC" w:rsidRPr="001609F9" w:rsidRDefault="00A302AC" w:rsidP="00A302AC">
      <w:r w:rsidRPr="001609F9">
        <w:t xml:space="preserve">In order to assess the worst interference to RA, the aggregate interference is calculated by BS maximum sidelobe gain. Through analysing the interference result from different number of base stations at 200 feet, the case of 10 MFCN base stations can be also applicable to evaluate representative interference power to altimeter at 1000 feet under the uncertainty number of base stations around the airport. </w:t>
      </w:r>
    </w:p>
    <w:p w14:paraId="7BB6F10A" w14:textId="77777777" w:rsidR="00A302AC" w:rsidRPr="001609F9" w:rsidRDefault="00A302AC" w:rsidP="00AB011E">
      <w:pPr>
        <w:pStyle w:val="Caption"/>
      </w:pPr>
      <w:bookmarkStart w:id="940" w:name="_Ref166796865"/>
      <w:r w:rsidRPr="001609F9">
        <w:t xml:space="preserve">Table </w:t>
      </w:r>
      <w:r w:rsidRPr="001609F9">
        <w:fldChar w:fldCharType="begin"/>
      </w:r>
      <w:r w:rsidRPr="001609F9">
        <w:instrText xml:space="preserve"> SEQ Table \* ARABIC </w:instrText>
      </w:r>
      <w:r w:rsidRPr="001609F9">
        <w:fldChar w:fldCharType="separate"/>
      </w:r>
      <w:r w:rsidRPr="001609F9">
        <w:t>131</w:t>
      </w:r>
      <w:r w:rsidRPr="001609F9">
        <w:fldChar w:fldCharType="end"/>
      </w:r>
      <w:bookmarkEnd w:id="940"/>
      <w:r w:rsidRPr="001609F9">
        <w:t>: Aggregate interference power from 10 MFCN BSs to RA at 1000 feet AGL in dBm/MHz</w:t>
      </w:r>
    </w:p>
    <w:tbl>
      <w:tblPr>
        <w:tblStyle w:val="ECCTable-redheader3"/>
        <w:tblW w:w="2528" w:type="pct"/>
        <w:tblInd w:w="0" w:type="dxa"/>
        <w:tblLook w:val="04A0" w:firstRow="1" w:lastRow="0" w:firstColumn="1" w:lastColumn="0" w:noHBand="0" w:noVBand="1"/>
      </w:tblPr>
      <w:tblGrid>
        <w:gridCol w:w="1174"/>
        <w:gridCol w:w="1756"/>
        <w:gridCol w:w="1938"/>
      </w:tblGrid>
      <w:tr w:rsidR="00A302AC" w:rsidRPr="001609F9" w14:paraId="63CB1754" w14:textId="77777777" w:rsidTr="00A302AC">
        <w:trPr>
          <w:cnfStyle w:val="100000000000" w:firstRow="1" w:lastRow="0" w:firstColumn="0" w:lastColumn="0" w:oddVBand="0" w:evenVBand="0" w:oddHBand="0" w:evenHBand="0" w:firstRowFirstColumn="0" w:firstRowLastColumn="0" w:lastRowFirstColumn="0" w:lastRowLastColumn="0"/>
          <w:trHeight w:val="196"/>
        </w:trPr>
        <w:tc>
          <w:tcPr>
            <w:tcW w:w="1205" w:type="pct"/>
            <w:hideMark/>
          </w:tcPr>
          <w:p w14:paraId="344A1946" w14:textId="77777777" w:rsidR="00A302AC" w:rsidRPr="001609F9" w:rsidRDefault="00A302AC" w:rsidP="00C84BD4">
            <w:pPr>
              <w:pStyle w:val="ECCTableHeaderwhitefont"/>
            </w:pPr>
            <w:r w:rsidRPr="001609F9">
              <w:t>Scenarios</w:t>
            </w:r>
          </w:p>
        </w:tc>
        <w:tc>
          <w:tcPr>
            <w:tcW w:w="1804" w:type="pct"/>
            <w:hideMark/>
          </w:tcPr>
          <w:p w14:paraId="19B86A06" w14:textId="77777777" w:rsidR="00A302AC" w:rsidRPr="001609F9" w:rsidRDefault="00A302AC" w:rsidP="00C84BD4">
            <w:pPr>
              <w:pStyle w:val="ECCTableHeaderwhitefont"/>
            </w:pPr>
            <w:r w:rsidRPr="001609F9">
              <w:t>3.4-3.7 GHz</w:t>
            </w:r>
          </w:p>
        </w:tc>
        <w:tc>
          <w:tcPr>
            <w:tcW w:w="1991" w:type="pct"/>
            <w:hideMark/>
          </w:tcPr>
          <w:p w14:paraId="52C8289E" w14:textId="77777777" w:rsidR="00A302AC" w:rsidRPr="001609F9" w:rsidRDefault="00A302AC" w:rsidP="00C84BD4">
            <w:pPr>
              <w:pStyle w:val="ECCTableHeaderwhitefont"/>
            </w:pPr>
            <w:r w:rsidRPr="001609F9">
              <w:t>3.7-3.8 GHz</w:t>
            </w:r>
          </w:p>
        </w:tc>
      </w:tr>
      <w:tr w:rsidR="00A302AC" w:rsidRPr="001609F9" w14:paraId="563831DA" w14:textId="77777777" w:rsidTr="00A302AC">
        <w:trPr>
          <w:trHeight w:val="196"/>
        </w:trPr>
        <w:tc>
          <w:tcPr>
            <w:tcW w:w="1205" w:type="pct"/>
            <w:tcBorders>
              <w:top w:val="single" w:sz="4" w:space="0" w:color="D22A23"/>
              <w:left w:val="single" w:sz="4" w:space="0" w:color="D22A23"/>
              <w:bottom w:val="single" w:sz="4" w:space="0" w:color="D22A23"/>
              <w:right w:val="single" w:sz="4" w:space="0" w:color="D22A23"/>
            </w:tcBorders>
            <w:hideMark/>
          </w:tcPr>
          <w:p w14:paraId="014ADADE" w14:textId="77777777" w:rsidR="00A302AC" w:rsidRPr="001609F9" w:rsidRDefault="00A302AC" w:rsidP="00C84BD4">
            <w:pPr>
              <w:pStyle w:val="ECCTabletext"/>
            </w:pPr>
            <w:r w:rsidRPr="001609F9">
              <w:t>Urban</w:t>
            </w:r>
          </w:p>
        </w:tc>
        <w:tc>
          <w:tcPr>
            <w:tcW w:w="1804" w:type="pct"/>
            <w:tcBorders>
              <w:top w:val="single" w:sz="4" w:space="0" w:color="D22A23"/>
              <w:left w:val="single" w:sz="4" w:space="0" w:color="D22A23"/>
              <w:bottom w:val="single" w:sz="4" w:space="0" w:color="D22A23"/>
              <w:right w:val="single" w:sz="4" w:space="0" w:color="D22A23"/>
            </w:tcBorders>
            <w:hideMark/>
          </w:tcPr>
          <w:p w14:paraId="2FBB38F6" w14:textId="77777777" w:rsidR="00A302AC" w:rsidRPr="001609F9" w:rsidRDefault="00A302AC" w:rsidP="00C84BD4">
            <w:pPr>
              <w:pStyle w:val="ECCTabletext"/>
            </w:pPr>
            <w:r w:rsidRPr="001609F9">
              <w:t>-72.18</w:t>
            </w:r>
          </w:p>
        </w:tc>
        <w:tc>
          <w:tcPr>
            <w:tcW w:w="1991" w:type="pct"/>
            <w:tcBorders>
              <w:top w:val="single" w:sz="4" w:space="0" w:color="D22A23"/>
              <w:left w:val="single" w:sz="4" w:space="0" w:color="D22A23"/>
              <w:bottom w:val="single" w:sz="4" w:space="0" w:color="D22A23"/>
              <w:right w:val="single" w:sz="4" w:space="0" w:color="D22A23"/>
            </w:tcBorders>
            <w:hideMark/>
          </w:tcPr>
          <w:p w14:paraId="3C8505B1" w14:textId="77777777" w:rsidR="00A302AC" w:rsidRPr="001609F9" w:rsidRDefault="00A302AC" w:rsidP="00C84BD4">
            <w:pPr>
              <w:pStyle w:val="ECCTabletext"/>
            </w:pPr>
            <w:r w:rsidRPr="001609F9">
              <w:t>-72.65</w:t>
            </w:r>
          </w:p>
        </w:tc>
      </w:tr>
      <w:tr w:rsidR="00A302AC" w:rsidRPr="001609F9" w14:paraId="37180F32" w14:textId="77777777" w:rsidTr="00A302AC">
        <w:trPr>
          <w:trHeight w:val="196"/>
        </w:trPr>
        <w:tc>
          <w:tcPr>
            <w:tcW w:w="1205" w:type="pct"/>
            <w:tcBorders>
              <w:top w:val="single" w:sz="4" w:space="0" w:color="D22A23"/>
              <w:left w:val="single" w:sz="4" w:space="0" w:color="D22A23"/>
              <w:bottom w:val="single" w:sz="4" w:space="0" w:color="D22A23"/>
              <w:right w:val="single" w:sz="4" w:space="0" w:color="D22A23"/>
            </w:tcBorders>
            <w:hideMark/>
          </w:tcPr>
          <w:p w14:paraId="44DD528F" w14:textId="77777777" w:rsidR="00A302AC" w:rsidRPr="001609F9" w:rsidRDefault="00A302AC" w:rsidP="00C84BD4">
            <w:pPr>
              <w:pStyle w:val="ECCTabletext"/>
            </w:pPr>
            <w:r w:rsidRPr="001609F9">
              <w:t>Suburban</w:t>
            </w:r>
          </w:p>
        </w:tc>
        <w:tc>
          <w:tcPr>
            <w:tcW w:w="1804" w:type="pct"/>
            <w:tcBorders>
              <w:top w:val="single" w:sz="4" w:space="0" w:color="D22A23"/>
              <w:left w:val="single" w:sz="4" w:space="0" w:color="D22A23"/>
              <w:bottom w:val="single" w:sz="4" w:space="0" w:color="D22A23"/>
              <w:right w:val="single" w:sz="4" w:space="0" w:color="D22A23"/>
            </w:tcBorders>
            <w:hideMark/>
          </w:tcPr>
          <w:p w14:paraId="79B51408" w14:textId="77777777" w:rsidR="00A302AC" w:rsidRPr="001609F9" w:rsidRDefault="00A302AC" w:rsidP="00C84BD4">
            <w:pPr>
              <w:pStyle w:val="ECCTabletext"/>
            </w:pPr>
            <w:r w:rsidRPr="001609F9">
              <w:t>-72.33</w:t>
            </w:r>
          </w:p>
        </w:tc>
        <w:tc>
          <w:tcPr>
            <w:tcW w:w="1991" w:type="pct"/>
            <w:tcBorders>
              <w:top w:val="single" w:sz="4" w:space="0" w:color="D22A23"/>
              <w:left w:val="single" w:sz="4" w:space="0" w:color="D22A23"/>
              <w:bottom w:val="single" w:sz="4" w:space="0" w:color="D22A23"/>
              <w:right w:val="single" w:sz="4" w:space="0" w:color="D22A23"/>
            </w:tcBorders>
            <w:hideMark/>
          </w:tcPr>
          <w:p w14:paraId="32CE802D" w14:textId="77777777" w:rsidR="00A302AC" w:rsidRPr="001609F9" w:rsidRDefault="00A302AC" w:rsidP="00C84BD4">
            <w:pPr>
              <w:pStyle w:val="ECCTabletext"/>
            </w:pPr>
            <w:r w:rsidRPr="001609F9">
              <w:t>-72.81</w:t>
            </w:r>
          </w:p>
        </w:tc>
      </w:tr>
      <w:tr w:rsidR="00A302AC" w:rsidRPr="001609F9" w14:paraId="4F56699B" w14:textId="77777777" w:rsidTr="00A302AC">
        <w:trPr>
          <w:trHeight w:val="196"/>
        </w:trPr>
        <w:tc>
          <w:tcPr>
            <w:tcW w:w="1205" w:type="pct"/>
            <w:tcBorders>
              <w:top w:val="single" w:sz="4" w:space="0" w:color="D22A23"/>
              <w:left w:val="single" w:sz="4" w:space="0" w:color="D22A23"/>
              <w:bottom w:val="single" w:sz="4" w:space="0" w:color="D22A23"/>
              <w:right w:val="single" w:sz="4" w:space="0" w:color="D22A23"/>
            </w:tcBorders>
            <w:hideMark/>
          </w:tcPr>
          <w:p w14:paraId="310BCAA1" w14:textId="77777777" w:rsidR="00A302AC" w:rsidRPr="001609F9" w:rsidRDefault="00A302AC" w:rsidP="00C84BD4">
            <w:pPr>
              <w:pStyle w:val="ECCTabletext"/>
            </w:pPr>
            <w:r w:rsidRPr="001609F9">
              <w:t>Rural</w:t>
            </w:r>
          </w:p>
        </w:tc>
        <w:tc>
          <w:tcPr>
            <w:tcW w:w="1804" w:type="pct"/>
            <w:tcBorders>
              <w:top w:val="single" w:sz="4" w:space="0" w:color="D22A23"/>
              <w:left w:val="single" w:sz="4" w:space="0" w:color="D22A23"/>
              <w:bottom w:val="single" w:sz="4" w:space="0" w:color="D22A23"/>
              <w:right w:val="single" w:sz="4" w:space="0" w:color="D22A23"/>
            </w:tcBorders>
            <w:hideMark/>
          </w:tcPr>
          <w:p w14:paraId="2C6957AF" w14:textId="77777777" w:rsidR="00A302AC" w:rsidRPr="001609F9" w:rsidRDefault="00A302AC" w:rsidP="00C84BD4">
            <w:pPr>
              <w:pStyle w:val="ECCTabletext"/>
            </w:pPr>
            <w:r w:rsidRPr="001609F9">
              <w:t>-69.99</w:t>
            </w:r>
          </w:p>
        </w:tc>
        <w:tc>
          <w:tcPr>
            <w:tcW w:w="1991" w:type="pct"/>
            <w:tcBorders>
              <w:top w:val="single" w:sz="4" w:space="0" w:color="D22A23"/>
              <w:left w:val="single" w:sz="4" w:space="0" w:color="D22A23"/>
              <w:bottom w:val="single" w:sz="4" w:space="0" w:color="D22A23"/>
              <w:right w:val="single" w:sz="4" w:space="0" w:color="D22A23"/>
            </w:tcBorders>
            <w:hideMark/>
          </w:tcPr>
          <w:p w14:paraId="60559C34" w14:textId="77777777" w:rsidR="00A302AC" w:rsidRPr="001609F9" w:rsidRDefault="00A302AC" w:rsidP="00C84BD4">
            <w:pPr>
              <w:pStyle w:val="ECCTabletext"/>
            </w:pPr>
            <w:r w:rsidRPr="001609F9">
              <w:t>-70.47</w:t>
            </w:r>
          </w:p>
        </w:tc>
      </w:tr>
    </w:tbl>
    <w:p w14:paraId="411E3CAB" w14:textId="77777777" w:rsidR="00A302AC" w:rsidRPr="001609F9" w:rsidRDefault="00A302AC" w:rsidP="006D7640">
      <w:pPr>
        <w:pStyle w:val="ECCAnnexheading3"/>
      </w:pPr>
      <w:r w:rsidRPr="001609F9">
        <w:rPr>
          <w:rFonts w:eastAsia="Calibri"/>
        </w:rPr>
        <w:t xml:space="preserve"> </w:t>
      </w:r>
      <w:bookmarkStart w:id="941" w:name="_Toc169078877"/>
      <w:r w:rsidRPr="001609F9">
        <w:rPr>
          <w:rFonts w:eastAsia="Calibri"/>
        </w:rPr>
        <w:t>Margin</w:t>
      </w:r>
      <w:bookmarkEnd w:id="941"/>
    </w:p>
    <w:p w14:paraId="400A5266" w14:textId="77777777" w:rsidR="00A302AC" w:rsidRPr="001609F9" w:rsidRDefault="00A302AC" w:rsidP="00A302AC">
      <w:r w:rsidRPr="001609F9">
        <w:t xml:space="preserve">From </w:t>
      </w:r>
      <w:r w:rsidRPr="001609F9">
        <w:fldChar w:fldCharType="begin"/>
      </w:r>
      <w:r w:rsidRPr="001609F9">
        <w:instrText xml:space="preserve"> REF _Ref166796718 \h </w:instrText>
      </w:r>
      <w:r w:rsidRPr="001609F9">
        <w:fldChar w:fldCharType="separate"/>
      </w:r>
      <w:r w:rsidRPr="001609F9">
        <w:t>Table 129</w:t>
      </w:r>
      <w:r w:rsidRPr="001609F9">
        <w:fldChar w:fldCharType="end"/>
      </w:r>
      <w:r w:rsidRPr="001609F9">
        <w:t xml:space="preserve">, Urban as the strictest scenario for 200 feet altitude is chosen, its aggregate interference power from 10 MFCN BSs have substantial margin for different altimeter models when compared with RA ITT between 3.4 GHz and 3.8GHz band which is calculated in </w:t>
      </w:r>
      <w:r w:rsidRPr="001609F9">
        <w:fldChar w:fldCharType="begin"/>
      </w:r>
      <w:r w:rsidRPr="001609F9">
        <w:instrText xml:space="preserve"> REF _Ref166796628 \h </w:instrText>
      </w:r>
      <w:r w:rsidRPr="001609F9">
        <w:fldChar w:fldCharType="separate"/>
      </w:r>
      <w:r w:rsidRPr="001609F9">
        <w:t>Table 125</w:t>
      </w:r>
      <w:r w:rsidRPr="001609F9">
        <w:fldChar w:fldCharType="end"/>
      </w:r>
      <w:r w:rsidRPr="001609F9">
        <w:t xml:space="preserve">. The detail values are shown in </w:t>
      </w:r>
      <w:r w:rsidRPr="001609F9">
        <w:fldChar w:fldCharType="begin"/>
      </w:r>
      <w:r w:rsidRPr="001609F9">
        <w:instrText xml:space="preserve"> REF _Ref166796851 \h </w:instrText>
      </w:r>
      <w:r w:rsidRPr="001609F9">
        <w:fldChar w:fldCharType="separate"/>
      </w:r>
      <w:r w:rsidRPr="001609F9">
        <w:t>Table 132</w:t>
      </w:r>
      <w:r w:rsidRPr="001609F9">
        <w:fldChar w:fldCharType="end"/>
      </w:r>
      <w:r w:rsidRPr="001609F9">
        <w:t>.</w:t>
      </w:r>
    </w:p>
    <w:p w14:paraId="6707EA92" w14:textId="77777777" w:rsidR="00A302AC" w:rsidRPr="001609F9" w:rsidRDefault="00A302AC" w:rsidP="00AB011E">
      <w:pPr>
        <w:pStyle w:val="Caption"/>
      </w:pPr>
      <w:bookmarkStart w:id="942" w:name="_Ref166796851"/>
      <w:r w:rsidRPr="001609F9">
        <w:t xml:space="preserve">Table </w:t>
      </w:r>
      <w:r w:rsidRPr="001609F9">
        <w:fldChar w:fldCharType="begin"/>
      </w:r>
      <w:r w:rsidRPr="001609F9">
        <w:instrText xml:space="preserve"> SEQ Table \* ARABIC </w:instrText>
      </w:r>
      <w:r w:rsidRPr="001609F9">
        <w:fldChar w:fldCharType="separate"/>
      </w:r>
      <w:r w:rsidRPr="001609F9">
        <w:t>132</w:t>
      </w:r>
      <w:r w:rsidRPr="001609F9">
        <w:fldChar w:fldCharType="end"/>
      </w:r>
      <w:bookmarkEnd w:id="942"/>
      <w:r w:rsidRPr="001609F9">
        <w:t>: Margin between 3.4-3.8 GHz at 200 feet AGL in dB</w:t>
      </w:r>
    </w:p>
    <w:tbl>
      <w:tblPr>
        <w:tblStyle w:val="ECCTable-redheader3"/>
        <w:tblW w:w="2559" w:type="pct"/>
        <w:tblInd w:w="0" w:type="dxa"/>
        <w:tblLook w:val="04A0" w:firstRow="1" w:lastRow="0" w:firstColumn="1" w:lastColumn="0" w:noHBand="0" w:noVBand="1"/>
      </w:tblPr>
      <w:tblGrid>
        <w:gridCol w:w="1940"/>
        <w:gridCol w:w="1326"/>
        <w:gridCol w:w="1662"/>
      </w:tblGrid>
      <w:tr w:rsidR="00A302AC" w:rsidRPr="001609F9" w14:paraId="27C2C44B" w14:textId="77777777" w:rsidTr="00A302AC">
        <w:trPr>
          <w:cnfStyle w:val="100000000000" w:firstRow="1" w:lastRow="0" w:firstColumn="0" w:lastColumn="0" w:oddVBand="0" w:evenVBand="0" w:oddHBand="0" w:evenHBand="0" w:firstRowFirstColumn="0" w:firstRowLastColumn="0" w:lastRowFirstColumn="0" w:lastRowLastColumn="0"/>
          <w:trHeight w:val="196"/>
        </w:trPr>
        <w:tc>
          <w:tcPr>
            <w:tcW w:w="1968" w:type="pct"/>
            <w:hideMark/>
          </w:tcPr>
          <w:p w14:paraId="35BEC2E0" w14:textId="77777777" w:rsidR="00A302AC" w:rsidRPr="001609F9" w:rsidRDefault="00A302AC" w:rsidP="00FB745A">
            <w:pPr>
              <w:pStyle w:val="ECCTableHeaderwhitefont"/>
              <w:rPr>
                <w:b/>
                <w:bCs w:val="0"/>
              </w:rPr>
            </w:pPr>
            <w:r w:rsidRPr="001609F9">
              <w:rPr>
                <w:b/>
                <w:bCs w:val="0"/>
              </w:rPr>
              <w:t>Altimeter model</w:t>
            </w:r>
          </w:p>
        </w:tc>
        <w:tc>
          <w:tcPr>
            <w:tcW w:w="1345" w:type="pct"/>
            <w:hideMark/>
          </w:tcPr>
          <w:p w14:paraId="7246CB10" w14:textId="77777777" w:rsidR="00A302AC" w:rsidRPr="001609F9" w:rsidRDefault="00A302AC" w:rsidP="00FB745A">
            <w:pPr>
              <w:pStyle w:val="ECCTableHeaderwhitefont"/>
              <w:rPr>
                <w:b/>
                <w:bCs w:val="0"/>
              </w:rPr>
            </w:pPr>
            <w:r w:rsidRPr="001609F9">
              <w:rPr>
                <w:b/>
                <w:bCs w:val="0"/>
              </w:rPr>
              <w:t>3.4-3.7 GHz</w:t>
            </w:r>
          </w:p>
        </w:tc>
        <w:tc>
          <w:tcPr>
            <w:tcW w:w="1686" w:type="pct"/>
            <w:hideMark/>
          </w:tcPr>
          <w:p w14:paraId="20E90DCA" w14:textId="77777777" w:rsidR="00A302AC" w:rsidRPr="001609F9" w:rsidRDefault="00A302AC" w:rsidP="00FB745A">
            <w:pPr>
              <w:pStyle w:val="ECCTableHeaderwhitefont"/>
              <w:rPr>
                <w:b/>
                <w:bCs w:val="0"/>
              </w:rPr>
            </w:pPr>
            <w:r w:rsidRPr="001609F9">
              <w:rPr>
                <w:b/>
                <w:bCs w:val="0"/>
              </w:rPr>
              <w:t>3.7-3.8 GHz</w:t>
            </w:r>
          </w:p>
        </w:tc>
      </w:tr>
      <w:tr w:rsidR="00A302AC" w:rsidRPr="001609F9" w14:paraId="13E8DBF4" w14:textId="77777777" w:rsidTr="00A302AC">
        <w:trPr>
          <w:trHeight w:val="196"/>
        </w:trPr>
        <w:tc>
          <w:tcPr>
            <w:tcW w:w="1968" w:type="pct"/>
            <w:tcBorders>
              <w:top w:val="single" w:sz="4" w:space="0" w:color="D22A23"/>
              <w:left w:val="single" w:sz="4" w:space="0" w:color="D22A23"/>
              <w:bottom w:val="single" w:sz="4" w:space="0" w:color="D22A23"/>
              <w:right w:val="single" w:sz="4" w:space="0" w:color="D22A23"/>
            </w:tcBorders>
            <w:hideMark/>
          </w:tcPr>
          <w:p w14:paraId="75F136C7" w14:textId="77777777" w:rsidR="00A302AC" w:rsidRPr="001609F9" w:rsidRDefault="00A302AC" w:rsidP="00490063">
            <w:pPr>
              <w:pStyle w:val="ECCTabletext"/>
            </w:pPr>
            <w:r w:rsidRPr="001609F9">
              <w:t>F</w:t>
            </w:r>
          </w:p>
        </w:tc>
        <w:tc>
          <w:tcPr>
            <w:tcW w:w="1345" w:type="pct"/>
            <w:tcBorders>
              <w:top w:val="single" w:sz="4" w:space="0" w:color="D22A23"/>
              <w:left w:val="single" w:sz="4" w:space="0" w:color="D22A23"/>
              <w:bottom w:val="single" w:sz="4" w:space="0" w:color="D22A23"/>
              <w:right w:val="single" w:sz="4" w:space="0" w:color="D22A23"/>
            </w:tcBorders>
            <w:hideMark/>
          </w:tcPr>
          <w:p w14:paraId="41CF5FB6" w14:textId="77777777" w:rsidR="00A302AC" w:rsidRPr="001609F9" w:rsidRDefault="00A302AC" w:rsidP="00490063">
            <w:pPr>
              <w:pStyle w:val="ECCTabletext"/>
            </w:pPr>
            <w:r w:rsidRPr="001609F9">
              <w:t>56.56</w:t>
            </w:r>
          </w:p>
        </w:tc>
        <w:tc>
          <w:tcPr>
            <w:tcW w:w="1686" w:type="pct"/>
            <w:tcBorders>
              <w:top w:val="single" w:sz="4" w:space="0" w:color="D22A23"/>
              <w:left w:val="single" w:sz="4" w:space="0" w:color="D22A23"/>
              <w:bottom w:val="single" w:sz="4" w:space="0" w:color="D22A23"/>
              <w:right w:val="single" w:sz="4" w:space="0" w:color="D22A23"/>
            </w:tcBorders>
            <w:hideMark/>
          </w:tcPr>
          <w:p w14:paraId="4B97A6DA" w14:textId="77777777" w:rsidR="00A302AC" w:rsidRPr="001609F9" w:rsidRDefault="00A302AC" w:rsidP="00490063">
            <w:pPr>
              <w:pStyle w:val="ECCTabletext"/>
            </w:pPr>
            <w:r w:rsidRPr="001609F9">
              <w:t>47.04</w:t>
            </w:r>
          </w:p>
        </w:tc>
      </w:tr>
      <w:tr w:rsidR="00A302AC" w:rsidRPr="001609F9" w14:paraId="60B554F4" w14:textId="77777777" w:rsidTr="00A302AC">
        <w:trPr>
          <w:trHeight w:val="196"/>
        </w:trPr>
        <w:tc>
          <w:tcPr>
            <w:tcW w:w="1968" w:type="pct"/>
            <w:tcBorders>
              <w:top w:val="single" w:sz="4" w:space="0" w:color="D22A23"/>
              <w:left w:val="single" w:sz="4" w:space="0" w:color="D22A23"/>
              <w:bottom w:val="single" w:sz="4" w:space="0" w:color="D22A23"/>
              <w:right w:val="single" w:sz="4" w:space="0" w:color="D22A23"/>
            </w:tcBorders>
            <w:hideMark/>
          </w:tcPr>
          <w:p w14:paraId="674AE28D" w14:textId="77777777" w:rsidR="00A302AC" w:rsidRPr="001609F9" w:rsidRDefault="00A302AC" w:rsidP="00490063">
            <w:pPr>
              <w:pStyle w:val="ECCTabletext"/>
            </w:pPr>
            <w:r w:rsidRPr="001609F9">
              <w:t>L</w:t>
            </w:r>
          </w:p>
        </w:tc>
        <w:tc>
          <w:tcPr>
            <w:tcW w:w="1345" w:type="pct"/>
            <w:tcBorders>
              <w:top w:val="single" w:sz="4" w:space="0" w:color="D22A23"/>
              <w:left w:val="single" w:sz="4" w:space="0" w:color="D22A23"/>
              <w:bottom w:val="single" w:sz="4" w:space="0" w:color="D22A23"/>
              <w:right w:val="single" w:sz="4" w:space="0" w:color="D22A23"/>
            </w:tcBorders>
            <w:hideMark/>
          </w:tcPr>
          <w:p w14:paraId="3EE21CEE" w14:textId="77777777" w:rsidR="00A302AC" w:rsidRPr="001609F9" w:rsidRDefault="00A302AC" w:rsidP="00490063">
            <w:pPr>
              <w:pStyle w:val="ECCTabletext"/>
            </w:pPr>
            <w:r w:rsidRPr="001609F9">
              <w:t>NB</w:t>
            </w:r>
          </w:p>
        </w:tc>
        <w:tc>
          <w:tcPr>
            <w:tcW w:w="1686" w:type="pct"/>
            <w:tcBorders>
              <w:top w:val="single" w:sz="4" w:space="0" w:color="D22A23"/>
              <w:left w:val="single" w:sz="4" w:space="0" w:color="D22A23"/>
              <w:bottom w:val="single" w:sz="4" w:space="0" w:color="D22A23"/>
              <w:right w:val="single" w:sz="4" w:space="0" w:color="D22A23"/>
            </w:tcBorders>
            <w:hideMark/>
          </w:tcPr>
          <w:p w14:paraId="037CAAE9" w14:textId="77777777" w:rsidR="00A302AC" w:rsidRPr="001609F9" w:rsidRDefault="00A302AC" w:rsidP="00490063">
            <w:pPr>
              <w:pStyle w:val="ECCTabletext"/>
            </w:pPr>
            <w:r w:rsidRPr="001609F9">
              <w:t>NB</w:t>
            </w:r>
          </w:p>
        </w:tc>
      </w:tr>
      <w:tr w:rsidR="00A302AC" w:rsidRPr="001609F9" w14:paraId="2DD6E707" w14:textId="77777777" w:rsidTr="00A302AC">
        <w:trPr>
          <w:trHeight w:val="196"/>
        </w:trPr>
        <w:tc>
          <w:tcPr>
            <w:tcW w:w="1968" w:type="pct"/>
            <w:tcBorders>
              <w:top w:val="single" w:sz="4" w:space="0" w:color="D22A23"/>
              <w:left w:val="single" w:sz="4" w:space="0" w:color="D22A23"/>
              <w:bottom w:val="single" w:sz="4" w:space="0" w:color="D22A23"/>
              <w:right w:val="single" w:sz="4" w:space="0" w:color="D22A23"/>
            </w:tcBorders>
            <w:hideMark/>
          </w:tcPr>
          <w:p w14:paraId="27890A34" w14:textId="77777777" w:rsidR="00A302AC" w:rsidRPr="001609F9" w:rsidRDefault="00A302AC" w:rsidP="00490063">
            <w:pPr>
              <w:pStyle w:val="ECCTabletext"/>
            </w:pPr>
            <w:r w:rsidRPr="001609F9">
              <w:t>T</w:t>
            </w:r>
          </w:p>
        </w:tc>
        <w:tc>
          <w:tcPr>
            <w:tcW w:w="1345" w:type="pct"/>
            <w:tcBorders>
              <w:top w:val="single" w:sz="4" w:space="0" w:color="D22A23"/>
              <w:left w:val="single" w:sz="4" w:space="0" w:color="D22A23"/>
              <w:bottom w:val="single" w:sz="4" w:space="0" w:color="D22A23"/>
              <w:right w:val="single" w:sz="4" w:space="0" w:color="D22A23"/>
            </w:tcBorders>
            <w:hideMark/>
          </w:tcPr>
          <w:p w14:paraId="4F594681" w14:textId="77777777" w:rsidR="00A302AC" w:rsidRPr="001609F9" w:rsidRDefault="00A302AC" w:rsidP="00490063">
            <w:pPr>
              <w:pStyle w:val="ECCTabletext"/>
            </w:pPr>
            <w:r w:rsidRPr="001609F9">
              <w:t>NB</w:t>
            </w:r>
          </w:p>
        </w:tc>
        <w:tc>
          <w:tcPr>
            <w:tcW w:w="1686" w:type="pct"/>
            <w:tcBorders>
              <w:top w:val="single" w:sz="4" w:space="0" w:color="D22A23"/>
              <w:left w:val="single" w:sz="4" w:space="0" w:color="D22A23"/>
              <w:bottom w:val="single" w:sz="4" w:space="0" w:color="D22A23"/>
              <w:right w:val="single" w:sz="4" w:space="0" w:color="D22A23"/>
            </w:tcBorders>
            <w:hideMark/>
          </w:tcPr>
          <w:p w14:paraId="2EF2A5FF" w14:textId="77777777" w:rsidR="00A302AC" w:rsidRPr="001609F9" w:rsidRDefault="00A302AC" w:rsidP="00490063">
            <w:pPr>
              <w:pStyle w:val="ECCTabletext"/>
            </w:pPr>
            <w:r w:rsidRPr="001609F9">
              <w:t>NB</w:t>
            </w:r>
          </w:p>
        </w:tc>
      </w:tr>
      <w:tr w:rsidR="00A302AC" w:rsidRPr="001609F9" w14:paraId="46EBA01E" w14:textId="77777777" w:rsidTr="00A302AC">
        <w:trPr>
          <w:trHeight w:val="196"/>
        </w:trPr>
        <w:tc>
          <w:tcPr>
            <w:tcW w:w="1968" w:type="pct"/>
            <w:tcBorders>
              <w:top w:val="single" w:sz="4" w:space="0" w:color="D22A23"/>
              <w:left w:val="single" w:sz="4" w:space="0" w:color="D22A23"/>
              <w:bottom w:val="single" w:sz="4" w:space="0" w:color="D22A23"/>
              <w:right w:val="single" w:sz="4" w:space="0" w:color="D22A23"/>
            </w:tcBorders>
            <w:hideMark/>
          </w:tcPr>
          <w:p w14:paraId="2869C4A5" w14:textId="77777777" w:rsidR="00A302AC" w:rsidRPr="001609F9" w:rsidRDefault="00A302AC" w:rsidP="00490063">
            <w:pPr>
              <w:pStyle w:val="ECCTabletext"/>
            </w:pPr>
            <w:r w:rsidRPr="001609F9">
              <w:t>X</w:t>
            </w:r>
          </w:p>
        </w:tc>
        <w:tc>
          <w:tcPr>
            <w:tcW w:w="1345" w:type="pct"/>
            <w:tcBorders>
              <w:top w:val="single" w:sz="4" w:space="0" w:color="D22A23"/>
              <w:left w:val="single" w:sz="4" w:space="0" w:color="D22A23"/>
              <w:bottom w:val="single" w:sz="4" w:space="0" w:color="D22A23"/>
              <w:right w:val="single" w:sz="4" w:space="0" w:color="D22A23"/>
            </w:tcBorders>
            <w:hideMark/>
          </w:tcPr>
          <w:p w14:paraId="7CA9C441" w14:textId="77777777" w:rsidR="00A302AC" w:rsidRPr="001609F9" w:rsidRDefault="00A302AC" w:rsidP="00490063">
            <w:pPr>
              <w:pStyle w:val="ECCTabletext"/>
            </w:pPr>
            <w:r w:rsidRPr="001609F9">
              <w:t>NB</w:t>
            </w:r>
          </w:p>
        </w:tc>
        <w:tc>
          <w:tcPr>
            <w:tcW w:w="1686" w:type="pct"/>
            <w:tcBorders>
              <w:top w:val="single" w:sz="4" w:space="0" w:color="D22A23"/>
              <w:left w:val="single" w:sz="4" w:space="0" w:color="D22A23"/>
              <w:bottom w:val="single" w:sz="4" w:space="0" w:color="D22A23"/>
              <w:right w:val="single" w:sz="4" w:space="0" w:color="D22A23"/>
            </w:tcBorders>
            <w:hideMark/>
          </w:tcPr>
          <w:p w14:paraId="17DAFB69" w14:textId="77777777" w:rsidR="00A302AC" w:rsidRPr="001609F9" w:rsidRDefault="00A302AC" w:rsidP="00490063">
            <w:pPr>
              <w:pStyle w:val="ECCTabletext"/>
            </w:pPr>
            <w:r w:rsidRPr="001609F9">
              <w:t>NB</w:t>
            </w:r>
          </w:p>
        </w:tc>
      </w:tr>
      <w:tr w:rsidR="00A302AC" w:rsidRPr="001609F9" w14:paraId="63739AE2" w14:textId="77777777" w:rsidTr="00A302AC">
        <w:trPr>
          <w:trHeight w:val="196"/>
        </w:trPr>
        <w:tc>
          <w:tcPr>
            <w:tcW w:w="1968" w:type="pct"/>
            <w:tcBorders>
              <w:top w:val="single" w:sz="4" w:space="0" w:color="D22A23"/>
              <w:left w:val="single" w:sz="4" w:space="0" w:color="D22A23"/>
              <w:bottom w:val="single" w:sz="4" w:space="0" w:color="D22A23"/>
              <w:right w:val="single" w:sz="4" w:space="0" w:color="D22A23"/>
            </w:tcBorders>
            <w:hideMark/>
          </w:tcPr>
          <w:p w14:paraId="586A88D9" w14:textId="77777777" w:rsidR="00A302AC" w:rsidRPr="001609F9" w:rsidRDefault="00A302AC" w:rsidP="00490063">
            <w:pPr>
              <w:pStyle w:val="ECCTabletext"/>
            </w:pPr>
            <w:r w:rsidRPr="001609F9">
              <w:t>U</w:t>
            </w:r>
          </w:p>
        </w:tc>
        <w:tc>
          <w:tcPr>
            <w:tcW w:w="1345" w:type="pct"/>
            <w:tcBorders>
              <w:top w:val="single" w:sz="4" w:space="0" w:color="D22A23"/>
              <w:left w:val="single" w:sz="4" w:space="0" w:color="D22A23"/>
              <w:bottom w:val="single" w:sz="4" w:space="0" w:color="D22A23"/>
              <w:right w:val="single" w:sz="4" w:space="0" w:color="D22A23"/>
            </w:tcBorders>
            <w:hideMark/>
          </w:tcPr>
          <w:p w14:paraId="0A10C088" w14:textId="77777777" w:rsidR="00A302AC" w:rsidRPr="001609F9" w:rsidRDefault="00A302AC" w:rsidP="00490063">
            <w:pPr>
              <w:pStyle w:val="ECCTabletext"/>
            </w:pPr>
            <w:r w:rsidRPr="001609F9">
              <w:t>NB</w:t>
            </w:r>
          </w:p>
        </w:tc>
        <w:tc>
          <w:tcPr>
            <w:tcW w:w="1686" w:type="pct"/>
            <w:tcBorders>
              <w:top w:val="single" w:sz="4" w:space="0" w:color="D22A23"/>
              <w:left w:val="single" w:sz="4" w:space="0" w:color="D22A23"/>
              <w:bottom w:val="single" w:sz="4" w:space="0" w:color="D22A23"/>
              <w:right w:val="single" w:sz="4" w:space="0" w:color="D22A23"/>
            </w:tcBorders>
            <w:hideMark/>
          </w:tcPr>
          <w:p w14:paraId="3FB6D0C3" w14:textId="77777777" w:rsidR="00A302AC" w:rsidRPr="001609F9" w:rsidRDefault="00A302AC" w:rsidP="00490063">
            <w:pPr>
              <w:pStyle w:val="ECCTabletext"/>
            </w:pPr>
            <w:r w:rsidRPr="001609F9">
              <w:t>NB</w:t>
            </w:r>
          </w:p>
        </w:tc>
      </w:tr>
      <w:tr w:rsidR="00A302AC" w:rsidRPr="001609F9" w14:paraId="2398A261" w14:textId="77777777" w:rsidTr="00A302AC">
        <w:trPr>
          <w:trHeight w:val="196"/>
        </w:trPr>
        <w:tc>
          <w:tcPr>
            <w:tcW w:w="1968" w:type="pct"/>
            <w:tcBorders>
              <w:top w:val="single" w:sz="4" w:space="0" w:color="D22A23"/>
              <w:left w:val="single" w:sz="4" w:space="0" w:color="D22A23"/>
              <w:bottom w:val="single" w:sz="4" w:space="0" w:color="D22A23"/>
              <w:right w:val="single" w:sz="4" w:space="0" w:color="D22A23"/>
            </w:tcBorders>
            <w:hideMark/>
          </w:tcPr>
          <w:p w14:paraId="6509CC55" w14:textId="77777777" w:rsidR="00A302AC" w:rsidRPr="001609F9" w:rsidRDefault="00A302AC" w:rsidP="00490063">
            <w:pPr>
              <w:pStyle w:val="ECCTabletext"/>
            </w:pPr>
            <w:r w:rsidRPr="001609F9">
              <w:t>Y</w:t>
            </w:r>
          </w:p>
        </w:tc>
        <w:tc>
          <w:tcPr>
            <w:tcW w:w="1345" w:type="pct"/>
            <w:tcBorders>
              <w:top w:val="single" w:sz="4" w:space="0" w:color="D22A23"/>
              <w:left w:val="single" w:sz="4" w:space="0" w:color="D22A23"/>
              <w:bottom w:val="single" w:sz="4" w:space="0" w:color="D22A23"/>
              <w:right w:val="single" w:sz="4" w:space="0" w:color="D22A23"/>
            </w:tcBorders>
            <w:hideMark/>
          </w:tcPr>
          <w:p w14:paraId="43F0B8DD" w14:textId="77777777" w:rsidR="00A302AC" w:rsidRPr="001609F9" w:rsidRDefault="00A302AC" w:rsidP="00490063">
            <w:pPr>
              <w:pStyle w:val="ECCTabletext"/>
            </w:pPr>
            <w:r w:rsidRPr="001609F9">
              <w:t>NDA</w:t>
            </w:r>
          </w:p>
        </w:tc>
        <w:tc>
          <w:tcPr>
            <w:tcW w:w="1686" w:type="pct"/>
            <w:tcBorders>
              <w:top w:val="single" w:sz="4" w:space="0" w:color="D22A23"/>
              <w:left w:val="single" w:sz="4" w:space="0" w:color="D22A23"/>
              <w:bottom w:val="single" w:sz="4" w:space="0" w:color="D22A23"/>
              <w:right w:val="single" w:sz="4" w:space="0" w:color="D22A23"/>
            </w:tcBorders>
            <w:hideMark/>
          </w:tcPr>
          <w:p w14:paraId="04F0C3EA" w14:textId="77777777" w:rsidR="00A302AC" w:rsidRPr="001609F9" w:rsidRDefault="00A302AC" w:rsidP="00490063">
            <w:pPr>
              <w:pStyle w:val="ECCTabletext"/>
            </w:pPr>
            <w:r w:rsidRPr="001609F9">
              <w:t>44.04</w:t>
            </w:r>
          </w:p>
        </w:tc>
      </w:tr>
    </w:tbl>
    <w:p w14:paraId="319A29D2" w14:textId="77777777" w:rsidR="00A302AC" w:rsidRPr="001609F9" w:rsidRDefault="00A302AC" w:rsidP="00A302AC">
      <w:r w:rsidRPr="001609F9">
        <w:t xml:space="preserve">From </w:t>
      </w:r>
      <w:r w:rsidRPr="001609F9">
        <w:fldChar w:fldCharType="begin"/>
      </w:r>
      <w:r w:rsidRPr="001609F9">
        <w:instrText xml:space="preserve"> REF _Ref166796865 \h </w:instrText>
      </w:r>
      <w:r w:rsidRPr="001609F9">
        <w:fldChar w:fldCharType="separate"/>
      </w:r>
      <w:r w:rsidRPr="001609F9">
        <w:t>Table 131</w:t>
      </w:r>
      <w:r w:rsidRPr="001609F9">
        <w:fldChar w:fldCharType="end"/>
      </w:r>
      <w:r w:rsidRPr="001609F9">
        <w:t xml:space="preserve">, Rural is chosen as the strictest scenario for 1000 feet altitude, the margin for different Radio Altimeter models and different frequency ranges are summarised as below </w:t>
      </w:r>
      <w:r w:rsidRPr="001609F9">
        <w:fldChar w:fldCharType="begin"/>
      </w:r>
      <w:r w:rsidRPr="001609F9">
        <w:instrText xml:space="preserve"> REF _Ref166796918 \h </w:instrText>
      </w:r>
      <w:r w:rsidRPr="001609F9">
        <w:fldChar w:fldCharType="separate"/>
      </w:r>
      <w:r w:rsidRPr="001609F9">
        <w:t>Table 133</w:t>
      </w:r>
      <w:r w:rsidRPr="001609F9">
        <w:fldChar w:fldCharType="end"/>
      </w:r>
      <w:r w:rsidRPr="001609F9">
        <w:t xml:space="preserve">. </w:t>
      </w:r>
    </w:p>
    <w:p w14:paraId="46104219" w14:textId="77777777" w:rsidR="00302004" w:rsidRPr="001609F9" w:rsidRDefault="00302004" w:rsidP="00AB011E">
      <w:pPr>
        <w:pStyle w:val="Caption"/>
      </w:pPr>
      <w:bookmarkStart w:id="943" w:name="_Ref166796918"/>
      <w:r w:rsidRPr="001609F9">
        <w:br w:type="page"/>
      </w:r>
    </w:p>
    <w:p w14:paraId="02433B2E" w14:textId="01A585F2" w:rsidR="00A302AC" w:rsidRPr="001609F9" w:rsidRDefault="00A302AC" w:rsidP="00AB011E">
      <w:pPr>
        <w:pStyle w:val="Caption"/>
      </w:pPr>
      <w:r w:rsidRPr="001609F9">
        <w:lastRenderedPageBreak/>
        <w:t xml:space="preserve">Table </w:t>
      </w:r>
      <w:r w:rsidRPr="001609F9">
        <w:fldChar w:fldCharType="begin"/>
      </w:r>
      <w:r w:rsidRPr="001609F9">
        <w:instrText xml:space="preserve"> SEQ Table \* ARABIC </w:instrText>
      </w:r>
      <w:r w:rsidRPr="001609F9">
        <w:fldChar w:fldCharType="separate"/>
      </w:r>
      <w:r w:rsidRPr="001609F9">
        <w:t>133</w:t>
      </w:r>
      <w:r w:rsidRPr="001609F9">
        <w:fldChar w:fldCharType="end"/>
      </w:r>
      <w:bookmarkEnd w:id="943"/>
      <w:r w:rsidRPr="001609F9">
        <w:t>: Margin between 3.4-3.8 GHz at 1000 feet AGL in dB</w:t>
      </w:r>
    </w:p>
    <w:tbl>
      <w:tblPr>
        <w:tblStyle w:val="ECCTable-redheader3"/>
        <w:tblW w:w="2816" w:type="pct"/>
        <w:tblInd w:w="0" w:type="dxa"/>
        <w:tblLook w:val="04A0" w:firstRow="1" w:lastRow="0" w:firstColumn="1" w:lastColumn="0" w:noHBand="0" w:noVBand="1"/>
      </w:tblPr>
      <w:tblGrid>
        <w:gridCol w:w="1822"/>
        <w:gridCol w:w="1662"/>
        <w:gridCol w:w="1939"/>
      </w:tblGrid>
      <w:tr w:rsidR="00A302AC" w:rsidRPr="001609F9" w14:paraId="7A627DDC" w14:textId="77777777" w:rsidTr="00A302AC">
        <w:trPr>
          <w:cnfStyle w:val="100000000000" w:firstRow="1" w:lastRow="0" w:firstColumn="0" w:lastColumn="0" w:oddVBand="0" w:evenVBand="0" w:oddHBand="0" w:evenHBand="0" w:firstRowFirstColumn="0" w:firstRowLastColumn="0" w:lastRowFirstColumn="0" w:lastRowLastColumn="0"/>
          <w:trHeight w:val="196"/>
        </w:trPr>
        <w:tc>
          <w:tcPr>
            <w:tcW w:w="1680" w:type="pct"/>
            <w:hideMark/>
          </w:tcPr>
          <w:p w14:paraId="6841F7AD" w14:textId="77777777" w:rsidR="00A302AC" w:rsidRPr="001609F9" w:rsidRDefault="00A302AC" w:rsidP="00FB745A">
            <w:pPr>
              <w:pStyle w:val="ECCTableHeaderwhitefont"/>
              <w:rPr>
                <w:b/>
                <w:bCs w:val="0"/>
              </w:rPr>
            </w:pPr>
            <w:r w:rsidRPr="001609F9">
              <w:rPr>
                <w:b/>
                <w:bCs w:val="0"/>
              </w:rPr>
              <w:t>Altimeter model</w:t>
            </w:r>
          </w:p>
        </w:tc>
        <w:tc>
          <w:tcPr>
            <w:tcW w:w="1532" w:type="pct"/>
            <w:hideMark/>
          </w:tcPr>
          <w:p w14:paraId="45C788E2" w14:textId="77777777" w:rsidR="00A302AC" w:rsidRPr="001609F9" w:rsidRDefault="00A302AC" w:rsidP="00FB745A">
            <w:pPr>
              <w:pStyle w:val="ECCTableHeaderwhitefont"/>
              <w:rPr>
                <w:b/>
                <w:bCs w:val="0"/>
              </w:rPr>
            </w:pPr>
            <w:r w:rsidRPr="001609F9">
              <w:rPr>
                <w:b/>
                <w:bCs w:val="0"/>
              </w:rPr>
              <w:t>3.4-3.7 GHz</w:t>
            </w:r>
          </w:p>
        </w:tc>
        <w:tc>
          <w:tcPr>
            <w:tcW w:w="1788" w:type="pct"/>
            <w:hideMark/>
          </w:tcPr>
          <w:p w14:paraId="12DB1933" w14:textId="77777777" w:rsidR="00A302AC" w:rsidRPr="001609F9" w:rsidRDefault="00A302AC" w:rsidP="00FB745A">
            <w:pPr>
              <w:pStyle w:val="ECCTableHeaderwhitefont"/>
              <w:rPr>
                <w:b/>
                <w:bCs w:val="0"/>
              </w:rPr>
            </w:pPr>
            <w:r w:rsidRPr="001609F9">
              <w:rPr>
                <w:b/>
                <w:bCs w:val="0"/>
              </w:rPr>
              <w:t>3.7-3.8 GHz</w:t>
            </w:r>
          </w:p>
        </w:tc>
      </w:tr>
      <w:tr w:rsidR="00A302AC" w:rsidRPr="001609F9" w14:paraId="1ECE676E" w14:textId="77777777" w:rsidTr="00A302AC">
        <w:trPr>
          <w:trHeight w:val="196"/>
        </w:trPr>
        <w:tc>
          <w:tcPr>
            <w:tcW w:w="1680" w:type="pct"/>
            <w:tcBorders>
              <w:top w:val="single" w:sz="4" w:space="0" w:color="D22A23"/>
              <w:left w:val="single" w:sz="4" w:space="0" w:color="D22A23"/>
              <w:bottom w:val="single" w:sz="4" w:space="0" w:color="D22A23"/>
              <w:right w:val="single" w:sz="4" w:space="0" w:color="D22A23"/>
            </w:tcBorders>
            <w:hideMark/>
          </w:tcPr>
          <w:p w14:paraId="2F8353F0" w14:textId="77777777" w:rsidR="00A302AC" w:rsidRPr="001609F9" w:rsidRDefault="00A302AC" w:rsidP="00490063">
            <w:pPr>
              <w:pStyle w:val="ECCTabletext"/>
            </w:pPr>
            <w:r w:rsidRPr="001609F9">
              <w:t>F</w:t>
            </w:r>
          </w:p>
        </w:tc>
        <w:tc>
          <w:tcPr>
            <w:tcW w:w="1532" w:type="pct"/>
            <w:tcBorders>
              <w:top w:val="single" w:sz="4" w:space="0" w:color="D22A23"/>
              <w:left w:val="single" w:sz="4" w:space="0" w:color="D22A23"/>
              <w:bottom w:val="single" w:sz="4" w:space="0" w:color="D22A23"/>
              <w:right w:val="single" w:sz="4" w:space="0" w:color="D22A23"/>
            </w:tcBorders>
            <w:hideMark/>
          </w:tcPr>
          <w:p w14:paraId="5C37F122" w14:textId="77777777" w:rsidR="00A302AC" w:rsidRPr="001609F9" w:rsidRDefault="00A302AC" w:rsidP="00490063">
            <w:pPr>
              <w:pStyle w:val="ECCTabletext"/>
            </w:pPr>
            <w:r w:rsidRPr="001609F9">
              <w:t>43.99</w:t>
            </w:r>
          </w:p>
        </w:tc>
        <w:tc>
          <w:tcPr>
            <w:tcW w:w="1788" w:type="pct"/>
            <w:tcBorders>
              <w:top w:val="single" w:sz="4" w:space="0" w:color="D22A23"/>
              <w:left w:val="single" w:sz="4" w:space="0" w:color="D22A23"/>
              <w:bottom w:val="single" w:sz="4" w:space="0" w:color="D22A23"/>
              <w:right w:val="single" w:sz="4" w:space="0" w:color="D22A23"/>
            </w:tcBorders>
            <w:hideMark/>
          </w:tcPr>
          <w:p w14:paraId="692A821C" w14:textId="77777777" w:rsidR="00A302AC" w:rsidRPr="001609F9" w:rsidRDefault="00A302AC" w:rsidP="00490063">
            <w:pPr>
              <w:pStyle w:val="ECCTabletext"/>
            </w:pPr>
            <w:r w:rsidRPr="001609F9">
              <w:t>34.47</w:t>
            </w:r>
          </w:p>
        </w:tc>
      </w:tr>
      <w:tr w:rsidR="00A302AC" w:rsidRPr="001609F9" w14:paraId="5B00C297" w14:textId="77777777" w:rsidTr="00A302AC">
        <w:trPr>
          <w:trHeight w:val="196"/>
        </w:trPr>
        <w:tc>
          <w:tcPr>
            <w:tcW w:w="1680" w:type="pct"/>
            <w:tcBorders>
              <w:top w:val="single" w:sz="4" w:space="0" w:color="D22A23"/>
              <w:left w:val="single" w:sz="4" w:space="0" w:color="D22A23"/>
              <w:bottom w:val="single" w:sz="4" w:space="0" w:color="D22A23"/>
              <w:right w:val="single" w:sz="4" w:space="0" w:color="D22A23"/>
            </w:tcBorders>
            <w:hideMark/>
          </w:tcPr>
          <w:p w14:paraId="6F62B914" w14:textId="77777777" w:rsidR="00A302AC" w:rsidRPr="001609F9" w:rsidRDefault="00A302AC" w:rsidP="00490063">
            <w:pPr>
              <w:pStyle w:val="ECCTabletext"/>
            </w:pPr>
            <w:r w:rsidRPr="001609F9">
              <w:t>L</w:t>
            </w:r>
          </w:p>
        </w:tc>
        <w:tc>
          <w:tcPr>
            <w:tcW w:w="1532" w:type="pct"/>
            <w:tcBorders>
              <w:top w:val="single" w:sz="4" w:space="0" w:color="D22A23"/>
              <w:left w:val="single" w:sz="4" w:space="0" w:color="D22A23"/>
              <w:bottom w:val="single" w:sz="4" w:space="0" w:color="D22A23"/>
              <w:right w:val="single" w:sz="4" w:space="0" w:color="D22A23"/>
            </w:tcBorders>
            <w:hideMark/>
          </w:tcPr>
          <w:p w14:paraId="39633777" w14:textId="77777777" w:rsidR="00A302AC" w:rsidRPr="001609F9" w:rsidRDefault="00A302AC" w:rsidP="00490063">
            <w:pPr>
              <w:pStyle w:val="ECCTabletext"/>
            </w:pPr>
            <w:r w:rsidRPr="001609F9">
              <w:t>NB</w:t>
            </w:r>
          </w:p>
        </w:tc>
        <w:tc>
          <w:tcPr>
            <w:tcW w:w="1788" w:type="pct"/>
            <w:tcBorders>
              <w:top w:val="single" w:sz="4" w:space="0" w:color="D22A23"/>
              <w:left w:val="single" w:sz="4" w:space="0" w:color="D22A23"/>
              <w:bottom w:val="single" w:sz="4" w:space="0" w:color="D22A23"/>
              <w:right w:val="single" w:sz="4" w:space="0" w:color="D22A23"/>
            </w:tcBorders>
            <w:hideMark/>
          </w:tcPr>
          <w:p w14:paraId="2E53AC2B" w14:textId="77777777" w:rsidR="00A302AC" w:rsidRPr="001609F9" w:rsidRDefault="00A302AC" w:rsidP="00490063">
            <w:pPr>
              <w:pStyle w:val="ECCTabletext"/>
            </w:pPr>
            <w:r w:rsidRPr="001609F9">
              <w:t>NB</w:t>
            </w:r>
          </w:p>
        </w:tc>
      </w:tr>
      <w:tr w:rsidR="00A302AC" w:rsidRPr="001609F9" w14:paraId="4720F120" w14:textId="77777777" w:rsidTr="00A302AC">
        <w:trPr>
          <w:trHeight w:val="196"/>
        </w:trPr>
        <w:tc>
          <w:tcPr>
            <w:tcW w:w="1680" w:type="pct"/>
            <w:tcBorders>
              <w:top w:val="single" w:sz="4" w:space="0" w:color="D22A23"/>
              <w:left w:val="single" w:sz="4" w:space="0" w:color="D22A23"/>
              <w:bottom w:val="single" w:sz="4" w:space="0" w:color="D22A23"/>
              <w:right w:val="single" w:sz="4" w:space="0" w:color="D22A23"/>
            </w:tcBorders>
            <w:hideMark/>
          </w:tcPr>
          <w:p w14:paraId="4735F3F2" w14:textId="77777777" w:rsidR="00A302AC" w:rsidRPr="001609F9" w:rsidRDefault="00A302AC" w:rsidP="00490063">
            <w:pPr>
              <w:pStyle w:val="ECCTabletext"/>
            </w:pPr>
            <w:r w:rsidRPr="001609F9">
              <w:t>T</w:t>
            </w:r>
          </w:p>
        </w:tc>
        <w:tc>
          <w:tcPr>
            <w:tcW w:w="1532" w:type="pct"/>
            <w:tcBorders>
              <w:top w:val="single" w:sz="4" w:space="0" w:color="D22A23"/>
              <w:left w:val="single" w:sz="4" w:space="0" w:color="D22A23"/>
              <w:bottom w:val="single" w:sz="4" w:space="0" w:color="D22A23"/>
              <w:right w:val="single" w:sz="4" w:space="0" w:color="D22A23"/>
            </w:tcBorders>
            <w:hideMark/>
          </w:tcPr>
          <w:p w14:paraId="7BDC63A0" w14:textId="77777777" w:rsidR="00A302AC" w:rsidRPr="001609F9" w:rsidRDefault="00A302AC" w:rsidP="00490063">
            <w:pPr>
              <w:pStyle w:val="ECCTabletext"/>
            </w:pPr>
            <w:r w:rsidRPr="001609F9">
              <w:t>NB</w:t>
            </w:r>
          </w:p>
        </w:tc>
        <w:tc>
          <w:tcPr>
            <w:tcW w:w="1788" w:type="pct"/>
            <w:tcBorders>
              <w:top w:val="single" w:sz="4" w:space="0" w:color="D22A23"/>
              <w:left w:val="single" w:sz="4" w:space="0" w:color="D22A23"/>
              <w:bottom w:val="single" w:sz="4" w:space="0" w:color="D22A23"/>
              <w:right w:val="single" w:sz="4" w:space="0" w:color="D22A23"/>
            </w:tcBorders>
            <w:hideMark/>
          </w:tcPr>
          <w:p w14:paraId="50E6F3B9" w14:textId="77777777" w:rsidR="00A302AC" w:rsidRPr="001609F9" w:rsidRDefault="00A302AC" w:rsidP="00490063">
            <w:pPr>
              <w:pStyle w:val="ECCTabletext"/>
            </w:pPr>
            <w:r w:rsidRPr="001609F9">
              <w:t>NB</w:t>
            </w:r>
          </w:p>
        </w:tc>
      </w:tr>
      <w:tr w:rsidR="00A302AC" w:rsidRPr="001609F9" w14:paraId="4AE44425" w14:textId="77777777" w:rsidTr="00A302AC">
        <w:trPr>
          <w:trHeight w:val="196"/>
        </w:trPr>
        <w:tc>
          <w:tcPr>
            <w:tcW w:w="1680" w:type="pct"/>
            <w:tcBorders>
              <w:top w:val="single" w:sz="4" w:space="0" w:color="D22A23"/>
              <w:left w:val="single" w:sz="4" w:space="0" w:color="D22A23"/>
              <w:bottom w:val="single" w:sz="4" w:space="0" w:color="D22A23"/>
              <w:right w:val="single" w:sz="4" w:space="0" w:color="D22A23"/>
            </w:tcBorders>
            <w:hideMark/>
          </w:tcPr>
          <w:p w14:paraId="55CF2833" w14:textId="77777777" w:rsidR="00A302AC" w:rsidRPr="001609F9" w:rsidRDefault="00A302AC" w:rsidP="00490063">
            <w:pPr>
              <w:pStyle w:val="ECCTabletext"/>
            </w:pPr>
            <w:r w:rsidRPr="001609F9">
              <w:t>X</w:t>
            </w:r>
          </w:p>
        </w:tc>
        <w:tc>
          <w:tcPr>
            <w:tcW w:w="1532" w:type="pct"/>
            <w:tcBorders>
              <w:top w:val="single" w:sz="4" w:space="0" w:color="D22A23"/>
              <w:left w:val="single" w:sz="4" w:space="0" w:color="D22A23"/>
              <w:bottom w:val="single" w:sz="4" w:space="0" w:color="D22A23"/>
              <w:right w:val="single" w:sz="4" w:space="0" w:color="D22A23"/>
            </w:tcBorders>
            <w:hideMark/>
          </w:tcPr>
          <w:p w14:paraId="074602A0" w14:textId="77777777" w:rsidR="00A302AC" w:rsidRPr="001609F9" w:rsidRDefault="00A302AC" w:rsidP="00490063">
            <w:pPr>
              <w:pStyle w:val="ECCTabletext"/>
            </w:pPr>
            <w:r w:rsidRPr="001609F9">
              <w:t>NB</w:t>
            </w:r>
          </w:p>
        </w:tc>
        <w:tc>
          <w:tcPr>
            <w:tcW w:w="1788" w:type="pct"/>
            <w:tcBorders>
              <w:top w:val="single" w:sz="4" w:space="0" w:color="D22A23"/>
              <w:left w:val="single" w:sz="4" w:space="0" w:color="D22A23"/>
              <w:bottom w:val="single" w:sz="4" w:space="0" w:color="D22A23"/>
              <w:right w:val="single" w:sz="4" w:space="0" w:color="D22A23"/>
            </w:tcBorders>
            <w:hideMark/>
          </w:tcPr>
          <w:p w14:paraId="23DF5C4A" w14:textId="77777777" w:rsidR="00A302AC" w:rsidRPr="001609F9" w:rsidRDefault="00A302AC" w:rsidP="00490063">
            <w:pPr>
              <w:pStyle w:val="ECCTabletext"/>
            </w:pPr>
            <w:r w:rsidRPr="001609F9">
              <w:t>44.47</w:t>
            </w:r>
          </w:p>
        </w:tc>
      </w:tr>
      <w:tr w:rsidR="00A302AC" w:rsidRPr="001609F9" w14:paraId="739E7FB3" w14:textId="77777777" w:rsidTr="00A302AC">
        <w:trPr>
          <w:trHeight w:val="196"/>
        </w:trPr>
        <w:tc>
          <w:tcPr>
            <w:tcW w:w="1680" w:type="pct"/>
            <w:tcBorders>
              <w:top w:val="single" w:sz="4" w:space="0" w:color="D22A23"/>
              <w:left w:val="single" w:sz="4" w:space="0" w:color="D22A23"/>
              <w:bottom w:val="single" w:sz="4" w:space="0" w:color="D22A23"/>
              <w:right w:val="single" w:sz="4" w:space="0" w:color="D22A23"/>
            </w:tcBorders>
            <w:hideMark/>
          </w:tcPr>
          <w:p w14:paraId="3217214D" w14:textId="77777777" w:rsidR="00A302AC" w:rsidRPr="001609F9" w:rsidRDefault="00A302AC" w:rsidP="00490063">
            <w:pPr>
              <w:pStyle w:val="ECCTabletext"/>
            </w:pPr>
            <w:r w:rsidRPr="001609F9">
              <w:t>U</w:t>
            </w:r>
          </w:p>
        </w:tc>
        <w:tc>
          <w:tcPr>
            <w:tcW w:w="1532" w:type="pct"/>
            <w:tcBorders>
              <w:top w:val="single" w:sz="4" w:space="0" w:color="D22A23"/>
              <w:left w:val="single" w:sz="4" w:space="0" w:color="D22A23"/>
              <w:bottom w:val="single" w:sz="4" w:space="0" w:color="D22A23"/>
              <w:right w:val="single" w:sz="4" w:space="0" w:color="D22A23"/>
            </w:tcBorders>
            <w:hideMark/>
          </w:tcPr>
          <w:p w14:paraId="3C6542FE" w14:textId="77777777" w:rsidR="00A302AC" w:rsidRPr="001609F9" w:rsidRDefault="00A302AC" w:rsidP="00490063">
            <w:pPr>
              <w:pStyle w:val="ECCTabletext"/>
            </w:pPr>
            <w:r w:rsidRPr="001609F9">
              <w:t>NB</w:t>
            </w:r>
          </w:p>
        </w:tc>
        <w:tc>
          <w:tcPr>
            <w:tcW w:w="1788" w:type="pct"/>
            <w:tcBorders>
              <w:top w:val="single" w:sz="4" w:space="0" w:color="D22A23"/>
              <w:left w:val="single" w:sz="4" w:space="0" w:color="D22A23"/>
              <w:bottom w:val="single" w:sz="4" w:space="0" w:color="D22A23"/>
              <w:right w:val="single" w:sz="4" w:space="0" w:color="D22A23"/>
            </w:tcBorders>
            <w:hideMark/>
          </w:tcPr>
          <w:p w14:paraId="13C7D0B6" w14:textId="77777777" w:rsidR="00A302AC" w:rsidRPr="001609F9" w:rsidRDefault="00A302AC" w:rsidP="00490063">
            <w:pPr>
              <w:pStyle w:val="ECCTabletext"/>
            </w:pPr>
            <w:r w:rsidRPr="001609F9">
              <w:t>NB</w:t>
            </w:r>
          </w:p>
        </w:tc>
      </w:tr>
      <w:tr w:rsidR="00A302AC" w:rsidRPr="001609F9" w14:paraId="7EBC9303" w14:textId="77777777" w:rsidTr="00A302AC">
        <w:trPr>
          <w:trHeight w:val="196"/>
        </w:trPr>
        <w:tc>
          <w:tcPr>
            <w:tcW w:w="1680" w:type="pct"/>
            <w:tcBorders>
              <w:top w:val="single" w:sz="4" w:space="0" w:color="D22A23"/>
              <w:left w:val="single" w:sz="4" w:space="0" w:color="D22A23"/>
              <w:bottom w:val="single" w:sz="4" w:space="0" w:color="D22A23"/>
              <w:right w:val="single" w:sz="4" w:space="0" w:color="D22A23"/>
            </w:tcBorders>
            <w:hideMark/>
          </w:tcPr>
          <w:p w14:paraId="2295EEF7" w14:textId="77777777" w:rsidR="00A302AC" w:rsidRPr="001609F9" w:rsidRDefault="00A302AC" w:rsidP="00490063">
            <w:pPr>
              <w:pStyle w:val="ECCTabletext"/>
            </w:pPr>
            <w:r w:rsidRPr="001609F9">
              <w:t>Y</w:t>
            </w:r>
          </w:p>
        </w:tc>
        <w:tc>
          <w:tcPr>
            <w:tcW w:w="1532" w:type="pct"/>
            <w:tcBorders>
              <w:top w:val="single" w:sz="4" w:space="0" w:color="D22A23"/>
              <w:left w:val="single" w:sz="4" w:space="0" w:color="D22A23"/>
              <w:bottom w:val="single" w:sz="4" w:space="0" w:color="D22A23"/>
              <w:right w:val="single" w:sz="4" w:space="0" w:color="D22A23"/>
            </w:tcBorders>
            <w:hideMark/>
          </w:tcPr>
          <w:p w14:paraId="6CFD33CC" w14:textId="77777777" w:rsidR="00A302AC" w:rsidRPr="001609F9" w:rsidRDefault="00A302AC" w:rsidP="00490063">
            <w:pPr>
              <w:pStyle w:val="ECCTabletext"/>
            </w:pPr>
            <w:r w:rsidRPr="001609F9">
              <w:t>NDA</w:t>
            </w:r>
          </w:p>
        </w:tc>
        <w:tc>
          <w:tcPr>
            <w:tcW w:w="1788" w:type="pct"/>
            <w:tcBorders>
              <w:top w:val="single" w:sz="4" w:space="0" w:color="D22A23"/>
              <w:left w:val="single" w:sz="4" w:space="0" w:color="D22A23"/>
              <w:bottom w:val="single" w:sz="4" w:space="0" w:color="D22A23"/>
              <w:right w:val="single" w:sz="4" w:space="0" w:color="D22A23"/>
            </w:tcBorders>
            <w:hideMark/>
          </w:tcPr>
          <w:p w14:paraId="48B9108B" w14:textId="77777777" w:rsidR="00A302AC" w:rsidRPr="001609F9" w:rsidRDefault="00A302AC" w:rsidP="00490063">
            <w:pPr>
              <w:pStyle w:val="ECCTabletext"/>
            </w:pPr>
            <w:r w:rsidRPr="001609F9">
              <w:t>29.47</w:t>
            </w:r>
          </w:p>
        </w:tc>
      </w:tr>
    </w:tbl>
    <w:p w14:paraId="2360D739" w14:textId="77777777" w:rsidR="00A302AC" w:rsidRPr="001609F9" w:rsidRDefault="00A302AC" w:rsidP="00AE14F3">
      <w:pPr>
        <w:pStyle w:val="ECCAnnexheading2"/>
      </w:pPr>
      <w:bookmarkStart w:id="944" w:name="_Toc169078878"/>
      <w:bookmarkStart w:id="945" w:name="_Toc172540969"/>
      <w:bookmarkStart w:id="946" w:name="_Toc182478794"/>
      <w:bookmarkStart w:id="947" w:name="_Hlk165914190"/>
      <w:bookmarkStart w:id="948" w:name="_Toc183179663"/>
      <w:r w:rsidRPr="001609F9">
        <w:t>Conclusion</w:t>
      </w:r>
      <w:bookmarkEnd w:id="944"/>
      <w:bookmarkEnd w:id="945"/>
      <w:bookmarkEnd w:id="946"/>
      <w:bookmarkEnd w:id="948"/>
    </w:p>
    <w:p w14:paraId="552D665F" w14:textId="77777777" w:rsidR="00A302AC" w:rsidRPr="001609F9" w:rsidRDefault="00A302AC" w:rsidP="00A302AC">
      <w:r w:rsidRPr="001609F9">
        <w:t xml:space="preserve">The interference levels from different MFCN base stations to altimeter at a fixed height of 200 feet and 1000 feet are derived based on common maximum output power (e.i.r.p) of 78 dBm/100 MHz in Europe, considering both maximum sidelobe antenna gain and average sidelobe antenna gain of each BS. 10 MFCN BSs are chosen to calculate the representative aggregate interference power under the uncertainty number of base stations around the airport. Through analysing the maximum sidelobe effect of MFCN BS antenna that the main beam is pointing towards its served UE, the worst interference result comes from rural scenario where BSs are deployed outside the OLS (distance to TDP &gt;= 2190 m), but still display 29 dB margin. If the average sidelobe antenna gain which is more in line with actual situation has taken into account, the margin could be improved. Therefore, for the base station locations, altimeters models, and operational scenarios studied, the coexistence between MFCN BS and altimeter is feasible for both 200 feet and 1000 feet height for Set 1 parameter values. </w:t>
      </w:r>
      <w:bookmarkEnd w:id="947"/>
    </w:p>
    <w:bookmarkEnd w:id="894"/>
    <w:bookmarkEnd w:id="896"/>
    <w:bookmarkEnd w:id="897"/>
    <w:bookmarkEnd w:id="898"/>
    <w:p w14:paraId="49BD1AFC" w14:textId="77777777" w:rsidR="00A302AC" w:rsidRPr="001609F9" w:rsidRDefault="00A302AC" w:rsidP="00A302AC"/>
    <w:p w14:paraId="76C11288" w14:textId="77777777" w:rsidR="00A302AC" w:rsidRPr="001609F9" w:rsidRDefault="00A302AC" w:rsidP="00B2235C">
      <w:pPr>
        <w:pStyle w:val="ECCAnnexheading1"/>
        <w:rPr>
          <w:lang w:val="en-GB"/>
        </w:rPr>
      </w:pPr>
      <w:bookmarkStart w:id="949" w:name="_Toc169078879"/>
      <w:bookmarkStart w:id="950" w:name="_Toc172540970"/>
      <w:bookmarkStart w:id="951" w:name="_Toc182478795"/>
      <w:bookmarkStart w:id="952" w:name="_Toc183179664"/>
      <w:r w:rsidRPr="001609F9">
        <w:rPr>
          <w:lang w:val="en-GB"/>
        </w:rPr>
        <w:lastRenderedPageBreak/>
        <w:t>Radio Altimeter Risk assessment considerations</w:t>
      </w:r>
      <w:bookmarkEnd w:id="949"/>
      <w:bookmarkEnd w:id="950"/>
      <w:bookmarkEnd w:id="951"/>
      <w:bookmarkEnd w:id="952"/>
    </w:p>
    <w:p w14:paraId="67F0D534" w14:textId="77777777" w:rsidR="00A302AC" w:rsidRPr="001609F9" w:rsidRDefault="00A302AC" w:rsidP="00AE14F3">
      <w:pPr>
        <w:pStyle w:val="ECCAnnexheading2"/>
      </w:pPr>
      <w:bookmarkStart w:id="953" w:name="_Toc169078880"/>
      <w:bookmarkStart w:id="954" w:name="_Toc172540971"/>
      <w:bookmarkStart w:id="955" w:name="_Toc182478796"/>
      <w:bookmarkStart w:id="956" w:name="_Toc183179665"/>
      <w:r w:rsidRPr="001609F9">
        <w:t>In-flights (depending on categories)</w:t>
      </w:r>
      <w:bookmarkEnd w:id="953"/>
      <w:bookmarkEnd w:id="954"/>
      <w:bookmarkEnd w:id="955"/>
      <w:bookmarkEnd w:id="956"/>
    </w:p>
    <w:p w14:paraId="1D301804" w14:textId="77777777" w:rsidR="00A302AC" w:rsidRPr="001609F9" w:rsidRDefault="00A302AC" w:rsidP="00AE14F3">
      <w:pPr>
        <w:pStyle w:val="ECCAnnexheading2"/>
      </w:pPr>
      <w:bookmarkStart w:id="957" w:name="_Toc169078881"/>
      <w:bookmarkStart w:id="958" w:name="_Toc172540972"/>
      <w:bookmarkStart w:id="959" w:name="_Toc182478797"/>
      <w:bookmarkStart w:id="960" w:name="_Toc183179666"/>
      <w:r w:rsidRPr="001609F9">
        <w:t>Classification of failure conditions in aviation</w:t>
      </w:r>
      <w:bookmarkEnd w:id="957"/>
      <w:bookmarkEnd w:id="958"/>
      <w:bookmarkEnd w:id="959"/>
      <w:bookmarkEnd w:id="960"/>
    </w:p>
    <w:p w14:paraId="5916090C" w14:textId="77777777" w:rsidR="00A302AC" w:rsidRPr="001609F9" w:rsidRDefault="00A302AC" w:rsidP="00A302AC">
      <w:r w:rsidRPr="001609F9">
        <w:t>For the assessment of risks associated with failures of equipment or systems, or malfunctioning thereof, aviation has a well-established classification scheme with defined criteria. For EASA, these have been specified in the Acceptable Means of Compliance to the Certification Specifications (e.g. CS 25-1309 for large aeroplanes). The FAA criteria are similar. For a better understanding of the description of interference scenarios, it is essential to obtain an appreciation of the classification scheme.</w:t>
      </w:r>
    </w:p>
    <w:p w14:paraId="3D660905" w14:textId="77777777" w:rsidR="00A302AC" w:rsidRPr="001609F9" w:rsidRDefault="00A302AC" w:rsidP="00A302AC">
      <w:r w:rsidRPr="001609F9">
        <w:t>Manufacturers of aircraft (formally the Type Certificate Holders) perform the initial assessment of the risks and categorise and classify every possible failure that can be foreseen to occur in the lifetime of the entire fleet of aircraft of a particular design. Whenever a change is introduced to an aircraft, this process is repeated for the risks that may be introduced by the change.</w:t>
      </w:r>
    </w:p>
    <w:p w14:paraId="0E74E1BB" w14:textId="77777777" w:rsidR="00A302AC" w:rsidRPr="001609F9" w:rsidRDefault="00A302AC" w:rsidP="00A302AC">
      <w:r w:rsidRPr="001609F9">
        <w:t>The assessment made by the manufacturers is then shared with the competent authority for the State of Design for approval. In the case of EU based manufacturers, this is EASA. In most cases, the assessment is also shared with foreign authorities, who validate the certification of any product before accepting it to be registered in their country or region.</w:t>
      </w:r>
    </w:p>
    <w:p w14:paraId="35047F67" w14:textId="77777777" w:rsidR="00A302AC" w:rsidRPr="001609F9" w:rsidRDefault="00A302AC" w:rsidP="00A302AC">
      <w:r w:rsidRPr="001609F9">
        <w:t>In performing the classification of failure conditions, the aircraft manufacturers consider the following:</w:t>
      </w:r>
    </w:p>
    <w:p w14:paraId="08985C4D" w14:textId="77777777" w:rsidR="00A302AC" w:rsidRPr="001609F9" w:rsidRDefault="00A302AC" w:rsidP="00D751DD">
      <w:pPr>
        <w:pStyle w:val="ECCBulletsLv1"/>
      </w:pPr>
      <w:r w:rsidRPr="001609F9">
        <w:t>Effect on the aeroplane;</w:t>
      </w:r>
    </w:p>
    <w:p w14:paraId="5819AD32" w14:textId="77777777" w:rsidR="00A302AC" w:rsidRPr="001609F9" w:rsidRDefault="00A302AC" w:rsidP="00D751DD">
      <w:pPr>
        <w:pStyle w:val="ECCBulletsLv1"/>
      </w:pPr>
      <w:r w:rsidRPr="001609F9">
        <w:t>Effect on occupants, excluding the flight crew (pilots);</w:t>
      </w:r>
    </w:p>
    <w:p w14:paraId="6C162BFB" w14:textId="77777777" w:rsidR="00A302AC" w:rsidRPr="001609F9" w:rsidRDefault="00A302AC" w:rsidP="00D751DD">
      <w:pPr>
        <w:pStyle w:val="ECCBulletsLv1"/>
      </w:pPr>
      <w:r w:rsidRPr="001609F9">
        <w:t>Effect on the flight crew.</w:t>
      </w:r>
    </w:p>
    <w:p w14:paraId="29A22DB4" w14:textId="77777777" w:rsidR="00A302AC" w:rsidRPr="001609F9" w:rsidRDefault="00A302AC" w:rsidP="00A302AC">
      <w:r w:rsidRPr="001609F9">
        <w:fldChar w:fldCharType="begin"/>
      </w:r>
      <w:r w:rsidRPr="001609F9">
        <w:instrText xml:space="preserve"> REF _Ref168915759 \h </w:instrText>
      </w:r>
      <w:r w:rsidRPr="001609F9">
        <w:fldChar w:fldCharType="separate"/>
      </w:r>
      <w:r w:rsidRPr="001609F9">
        <w:t>Table 134</w:t>
      </w:r>
      <w:r w:rsidRPr="001609F9">
        <w:fldChar w:fldCharType="end"/>
      </w:r>
      <w:r w:rsidRPr="001609F9">
        <w:t xml:space="preserve"> is taken from the AMC to CS 25.1309 of CS 25 at amendment 26, shows the relationship between the severity of the effects and the classification of the failure conditions:</w:t>
      </w:r>
    </w:p>
    <w:p w14:paraId="4DC00D0F" w14:textId="032128FC" w:rsidR="00A302AC" w:rsidRPr="001609F9" w:rsidRDefault="00A302AC" w:rsidP="00AB011E">
      <w:pPr>
        <w:pStyle w:val="Caption"/>
      </w:pPr>
      <w:bookmarkStart w:id="961" w:name="_Ref168915759"/>
      <w:r w:rsidRPr="001609F9">
        <w:t xml:space="preserve">Table </w:t>
      </w:r>
      <w:r w:rsidRPr="001609F9">
        <w:fldChar w:fldCharType="begin"/>
      </w:r>
      <w:r w:rsidRPr="001609F9">
        <w:instrText xml:space="preserve"> SEQ Table \* ARABIC </w:instrText>
      </w:r>
      <w:r w:rsidRPr="001609F9">
        <w:fldChar w:fldCharType="separate"/>
      </w:r>
      <w:r w:rsidRPr="001609F9">
        <w:t>134</w:t>
      </w:r>
      <w:r w:rsidRPr="001609F9">
        <w:fldChar w:fldCharType="end"/>
      </w:r>
      <w:bookmarkEnd w:id="961"/>
      <w:r w:rsidRPr="001609F9">
        <w:t xml:space="preserve">: </w:t>
      </w:r>
    </w:p>
    <w:p w14:paraId="5BC1DAE7" w14:textId="1367579B" w:rsidR="00A302AC" w:rsidRPr="001609F9" w:rsidRDefault="00A302AC" w:rsidP="00CD4F94">
      <w:pPr>
        <w:jc w:val="center"/>
      </w:pPr>
      <w:r w:rsidRPr="001609F9">
        <w:rPr>
          <w:noProof/>
        </w:rPr>
        <w:drawing>
          <wp:inline distT="0" distB="0" distL="0" distR="0" wp14:anchorId="2BBA1BBB" wp14:editId="45276555">
            <wp:extent cx="5143500" cy="2753995"/>
            <wp:effectExtent l="0" t="0" r="0" b="8255"/>
            <wp:docPr id="1605829878" name="Picture 65"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A white sheet with black text&#10;&#10;Description automatically generated"/>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143500" cy="2753995"/>
                    </a:xfrm>
                    <a:prstGeom prst="rect">
                      <a:avLst/>
                    </a:prstGeom>
                    <a:noFill/>
                    <a:ln>
                      <a:noFill/>
                    </a:ln>
                  </pic:spPr>
                </pic:pic>
              </a:graphicData>
            </a:graphic>
          </wp:inline>
        </w:drawing>
      </w:r>
    </w:p>
    <w:p w14:paraId="36F7C3AF" w14:textId="77777777" w:rsidR="00A302AC" w:rsidRPr="001609F9" w:rsidRDefault="00A302AC" w:rsidP="00A302AC">
      <w:r w:rsidRPr="001609F9">
        <w:t xml:space="preserve">There is also a relationship between the classification of failure effects and the allowable probability of such a failure occurring. It is obvious that failures that have a negligible effect on safety are allowed to occur more often than failures that have more severe effects. The relationship between the classification of failures and the allowable probability is shown </w:t>
      </w:r>
      <w:r w:rsidRPr="001609F9">
        <w:fldChar w:fldCharType="begin"/>
      </w:r>
      <w:r w:rsidRPr="001609F9">
        <w:instrText xml:space="preserve"> REF _Ref168915780 \h </w:instrText>
      </w:r>
      <w:r w:rsidRPr="001609F9">
        <w:fldChar w:fldCharType="separate"/>
      </w:r>
      <w:r w:rsidRPr="001609F9">
        <w:t>Table 135</w:t>
      </w:r>
      <w:r w:rsidRPr="001609F9">
        <w:fldChar w:fldCharType="end"/>
      </w:r>
      <w:r w:rsidRPr="001609F9">
        <w:t>:</w:t>
      </w:r>
    </w:p>
    <w:p w14:paraId="5A1ADC66" w14:textId="77777777" w:rsidR="00A302AC" w:rsidRPr="001609F9" w:rsidRDefault="00A302AC" w:rsidP="00AB011E">
      <w:pPr>
        <w:pStyle w:val="Caption"/>
      </w:pPr>
      <w:bookmarkStart w:id="962" w:name="_Ref168915780"/>
      <w:r w:rsidRPr="001609F9">
        <w:lastRenderedPageBreak/>
        <w:t xml:space="preserve">Table </w:t>
      </w:r>
      <w:r w:rsidRPr="001609F9">
        <w:fldChar w:fldCharType="begin"/>
      </w:r>
      <w:r w:rsidRPr="001609F9">
        <w:instrText xml:space="preserve"> SEQ Table \* ARABIC </w:instrText>
      </w:r>
      <w:r w:rsidRPr="001609F9">
        <w:fldChar w:fldCharType="separate"/>
      </w:r>
      <w:r w:rsidRPr="001609F9">
        <w:t>135</w:t>
      </w:r>
      <w:r w:rsidRPr="001609F9">
        <w:fldChar w:fldCharType="end"/>
      </w:r>
      <w:bookmarkEnd w:id="962"/>
      <w:r w:rsidRPr="001609F9">
        <w:t>:</w:t>
      </w:r>
    </w:p>
    <w:p w14:paraId="53862E5D" w14:textId="26BEA626" w:rsidR="00A302AC" w:rsidRPr="001609F9" w:rsidRDefault="00A302AC" w:rsidP="00CD4F94">
      <w:pPr>
        <w:jc w:val="center"/>
      </w:pPr>
      <w:r w:rsidRPr="001609F9">
        <w:rPr>
          <w:noProof/>
        </w:rPr>
        <w:drawing>
          <wp:inline distT="0" distB="0" distL="0" distR="0" wp14:anchorId="1DC697FF" wp14:editId="537ABD57">
            <wp:extent cx="5530215" cy="2487295"/>
            <wp:effectExtent l="0" t="0" r="0" b="8255"/>
            <wp:docPr id="1686189774" name="Picture 64"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A white sheet with black text&#10;&#10;Description automatically generated"/>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530215" cy="2487295"/>
                    </a:xfrm>
                    <a:prstGeom prst="rect">
                      <a:avLst/>
                    </a:prstGeom>
                    <a:noFill/>
                    <a:ln>
                      <a:noFill/>
                    </a:ln>
                  </pic:spPr>
                </pic:pic>
              </a:graphicData>
            </a:graphic>
          </wp:inline>
        </w:drawing>
      </w:r>
    </w:p>
    <w:p w14:paraId="5DAD828B" w14:textId="77777777" w:rsidR="00A302AC" w:rsidRPr="001609F9" w:rsidRDefault="00A302AC" w:rsidP="00A302AC">
      <w:r w:rsidRPr="001609F9">
        <w:t>For catastrophic failure conditions additional criteria apply ensuring that:</w:t>
      </w:r>
    </w:p>
    <w:p w14:paraId="647609C0" w14:textId="77777777" w:rsidR="00A302AC" w:rsidRPr="001609F9" w:rsidRDefault="00A302AC" w:rsidP="00A302AC">
      <w:pPr>
        <w:numPr>
          <w:ilvl w:val="0"/>
          <w:numId w:val="96"/>
        </w:numPr>
      </w:pPr>
      <w:r w:rsidRPr="001609F9">
        <w:t>No single failure will result in a catastrophic failure condition; and</w:t>
      </w:r>
    </w:p>
    <w:p w14:paraId="1F61033D" w14:textId="77777777" w:rsidR="00A302AC" w:rsidRPr="001609F9" w:rsidRDefault="00A302AC" w:rsidP="00A302AC">
      <w:pPr>
        <w:numPr>
          <w:ilvl w:val="0"/>
          <w:numId w:val="96"/>
        </w:numPr>
      </w:pPr>
      <w:r w:rsidRPr="001609F9">
        <w:t>Each catastrophic failure condition is extremely improbable.</w:t>
      </w:r>
    </w:p>
    <w:p w14:paraId="67C5F1A2" w14:textId="77777777" w:rsidR="00A302AC" w:rsidRPr="001609F9" w:rsidRDefault="00A302AC" w:rsidP="00A302AC">
      <w:pPr>
        <w:numPr>
          <w:ilvl w:val="0"/>
          <w:numId w:val="96"/>
        </w:numPr>
      </w:pPr>
      <w:r w:rsidRPr="001609F9">
        <w:t>Given that a single latent failure has occurred on a given flight, each catastrophic failure condition, resulting from two failures, either of which is latent for more than one flight, is remote.</w:t>
      </w:r>
    </w:p>
    <w:p w14:paraId="2FD3AFB7" w14:textId="77777777" w:rsidR="00A302AC" w:rsidRPr="001609F9" w:rsidRDefault="00A302AC" w:rsidP="00A302AC">
      <w:r w:rsidRPr="001609F9">
        <w:t>For completeness, it is worth mentioning that separate development assurance criteria apply for items like software and complex airborne electronic hardware, where it is not possible to quantify the probability of failures. These items need to be developed in accordance with specific processes for the item to comply with Development Assurance Levels.</w:t>
      </w:r>
    </w:p>
    <w:p w14:paraId="6708CD7B" w14:textId="77777777" w:rsidR="00A302AC" w:rsidRPr="001609F9" w:rsidRDefault="00A302AC" w:rsidP="00A302AC">
      <w:r w:rsidRPr="001609F9">
        <w:t xml:space="preserve">Aircraft in service are continuously being monitored to ensure their continued airworthiness. If the continued airworthiness cannot be assured, for example if the probability associated with a given failure condition is not being met, corrective actions are taken to rectify the problem and mitigate the risk. </w:t>
      </w:r>
    </w:p>
    <w:p w14:paraId="57BFC4E5" w14:textId="77777777" w:rsidR="00A302AC" w:rsidRPr="001609F9" w:rsidRDefault="00A302AC" w:rsidP="00A302AC">
      <w:r w:rsidRPr="001609F9">
        <w:t>Aviation authorities are bound by specific rules related to mandating operators to implement any corrective action. This is to protect the industry against abuse of power. In general, aviation authorities may take regulatory steps to mandate corrective action when the failure classification is assessed as either Hazardous or Catastrophic, but there are exceptions for specific cases.</w:t>
      </w:r>
    </w:p>
    <w:p w14:paraId="72F15D87" w14:textId="77777777" w:rsidR="00A302AC" w:rsidRPr="001609F9" w:rsidRDefault="00A302AC" w:rsidP="006D7640">
      <w:pPr>
        <w:pStyle w:val="ECCAnnexheading3"/>
      </w:pPr>
      <w:bookmarkStart w:id="963" w:name="_Toc169078882"/>
      <w:r w:rsidRPr="001609F9">
        <w:t>Commercial Aircraft</w:t>
      </w:r>
      <w:bookmarkEnd w:id="963"/>
    </w:p>
    <w:p w14:paraId="309E0A2A" w14:textId="77777777" w:rsidR="00A302AC" w:rsidRPr="001609F9" w:rsidRDefault="00A302AC" w:rsidP="00A302AC">
      <w:r w:rsidRPr="001609F9">
        <w:t>It is difficult to generalise the effect of interference on aircraft without entering into specific details as the design and complexity of aircraft vary considerably. Consequently, the effect of interference may vary as well.</w:t>
      </w:r>
    </w:p>
    <w:p w14:paraId="39F8CC7E" w14:textId="77777777" w:rsidR="00A302AC" w:rsidRPr="001609F9" w:rsidRDefault="00A302AC" w:rsidP="00A302AC">
      <w:r w:rsidRPr="001609F9">
        <w:t>For the cruise phase, two systems may be affected by interference of the Radio Altimeter:</w:t>
      </w:r>
    </w:p>
    <w:p w14:paraId="18C9D272" w14:textId="77777777" w:rsidR="00A302AC" w:rsidRPr="001609F9" w:rsidRDefault="00A302AC" w:rsidP="00A302AC">
      <w:r w:rsidRPr="001609F9">
        <w:t>Firstly, a system that alerts against imminent risk of collision with terrain and obstacles. This system, referred to as the Terrain Awareness and Warning System (TAWS), relies heavily on inputs obtained from the Radio Altimeter. Early versions of this system were notoriously unreliable, and it has taken decades for flight crews to gain confidence in the appropriateness of the alerts that it provides. Regrettably many lives have been lost that could have been saved if the pilots had not questioned the proper functioning of this system. The current TAWS systems are very dependable. The failure condition associated with erroneous alerting of this system is MAJOR.</w:t>
      </w:r>
    </w:p>
    <w:p w14:paraId="119B1CA2" w14:textId="77777777" w:rsidR="00A302AC" w:rsidRPr="001609F9" w:rsidRDefault="00A302AC" w:rsidP="00A302AC">
      <w:r w:rsidRPr="001609F9">
        <w:lastRenderedPageBreak/>
        <w:t>The second system that may be affected is a system that alerts against imminent risk of collision with other aircraft. This Traffic Collision Avoidance System (TCAS) is desensitised at lower altitudes to prevent it from instructing an instruction to the flight crew to descend into the ground and to avoid undue alerts when the aircraft is in final approach. The system relies on inputs from the Radio Altimeter to determine when it should be desensitised. The failure condition associated with erroneous operation of this systems is MAJOR.</w:t>
      </w:r>
    </w:p>
    <w:p w14:paraId="06A635B1" w14:textId="77777777" w:rsidR="00A302AC" w:rsidRPr="001609F9" w:rsidRDefault="00A302AC" w:rsidP="006D7640">
      <w:pPr>
        <w:pStyle w:val="ECCAnnexheading3"/>
      </w:pPr>
      <w:bookmarkStart w:id="964" w:name="_Toc169078883"/>
      <w:r w:rsidRPr="001609F9">
        <w:t>Regional, Business Aviation, and General Aviation Aircraft</w:t>
      </w:r>
      <w:bookmarkEnd w:id="964"/>
    </w:p>
    <w:p w14:paraId="31667BAD" w14:textId="77777777" w:rsidR="00A302AC" w:rsidRPr="001609F9" w:rsidRDefault="00A302AC" w:rsidP="00A302AC">
      <w:r w:rsidRPr="001609F9">
        <w:t xml:space="preserve">Regional aircraft used for short haul commercial transport are generally equipped with the same systems described above. </w:t>
      </w:r>
    </w:p>
    <w:p w14:paraId="43A3746A" w14:textId="77777777" w:rsidR="00A302AC" w:rsidRPr="001609F9" w:rsidRDefault="00A302AC" w:rsidP="00A302AC">
      <w:r w:rsidRPr="001609F9">
        <w:t>The high end of business aviation is also equipped with similar systems, the low end may be less well equipped, although an increasing number of aircraft are benefitting from the availability and affordability of such safety enhancing systems.</w:t>
      </w:r>
    </w:p>
    <w:p w14:paraId="70B5D4CE" w14:textId="77777777" w:rsidR="00A302AC" w:rsidRPr="001609F9" w:rsidRDefault="00A302AC" w:rsidP="00A302AC">
      <w:r w:rsidRPr="001609F9">
        <w:t>General aviation is generally less dependent on the use of Radio Altimeters and often not equipped with such systems.</w:t>
      </w:r>
    </w:p>
    <w:p w14:paraId="0AB1DBEC" w14:textId="77777777" w:rsidR="00A302AC" w:rsidRPr="001609F9" w:rsidRDefault="00A302AC" w:rsidP="006D7640">
      <w:pPr>
        <w:pStyle w:val="ECCAnnexheading3"/>
      </w:pPr>
      <w:bookmarkStart w:id="965" w:name="_Toc169078884"/>
      <w:r w:rsidRPr="001609F9">
        <w:t>Helicopter</w:t>
      </w:r>
      <w:bookmarkEnd w:id="965"/>
    </w:p>
    <w:p w14:paraId="644EB497" w14:textId="77777777" w:rsidR="00A302AC" w:rsidRPr="001609F9" w:rsidRDefault="00A302AC" w:rsidP="00A302AC">
      <w:r w:rsidRPr="001609F9">
        <w:t>Helicopters may utilise Radio Altimeters for various purposes, including for functions that allow the helicopter to hover on the autopilot. In general, the failure classifications associated with these functions are no more than MAJOR.</w:t>
      </w:r>
    </w:p>
    <w:p w14:paraId="3A72E61D" w14:textId="77777777" w:rsidR="00A302AC" w:rsidRPr="001609F9" w:rsidRDefault="00A302AC" w:rsidP="00A302AC">
      <w:r w:rsidRPr="001609F9">
        <w:t>There is one exception. More recent helicopters that are designed to perform search and rescue (SAR) operations are equipped with systems that allow the automatic execution of SAR flight patterns. These systems rely on the input from Radio Altimeters to maintain a given altitude. The manufacturers' assessment of the effect of erroneous Radio Altimeter behaviour on these systems is HAZARDOUS.</w:t>
      </w:r>
    </w:p>
    <w:p w14:paraId="64F2B788" w14:textId="77777777" w:rsidR="00A302AC" w:rsidRPr="001609F9" w:rsidRDefault="00A302AC" w:rsidP="006D7640">
      <w:pPr>
        <w:pStyle w:val="ECCAnnexheading3"/>
      </w:pPr>
      <w:r w:rsidRPr="001609F9">
        <w:t xml:space="preserve"> </w:t>
      </w:r>
      <w:bookmarkStart w:id="966" w:name="_Toc169078885"/>
      <w:bookmarkStart w:id="967" w:name="_Toc172540973"/>
      <w:bookmarkStart w:id="968" w:name="_Toc182478798"/>
      <w:r w:rsidRPr="001609F9">
        <w:t>Landing and take off (depending on categories)</w:t>
      </w:r>
      <w:bookmarkEnd w:id="966"/>
      <w:bookmarkEnd w:id="967"/>
      <w:bookmarkEnd w:id="968"/>
    </w:p>
    <w:p w14:paraId="4E77C3CF" w14:textId="77777777" w:rsidR="00A302AC" w:rsidRPr="001609F9" w:rsidRDefault="00A302AC" w:rsidP="00C10A17">
      <w:pPr>
        <w:pStyle w:val="ECCAnnexheading4"/>
        <w:rPr>
          <w:lang w:val="en-GB"/>
        </w:rPr>
      </w:pPr>
      <w:bookmarkStart w:id="969" w:name="_Toc169078886"/>
      <w:r w:rsidRPr="001609F9">
        <w:rPr>
          <w:lang w:val="en-GB"/>
        </w:rPr>
        <w:t>Commercial Aircraft</w:t>
      </w:r>
      <w:bookmarkEnd w:id="969"/>
    </w:p>
    <w:p w14:paraId="639FA926" w14:textId="77777777" w:rsidR="00A302AC" w:rsidRPr="001609F9" w:rsidRDefault="00A302AC" w:rsidP="00A302AC">
      <w:r w:rsidRPr="001609F9">
        <w:t>On modern large aeroplanes, the landing is not often executed manually anymore. The majority of landings is executed by the automation. And even if the landing is executed manually, due to the size of the aircraft, the flight crews fully rely on the data provided by the Radio Altimeter to understand the actual height above the terrain or the runway.</w:t>
      </w:r>
    </w:p>
    <w:p w14:paraId="7F29058C" w14:textId="77777777" w:rsidR="00A302AC" w:rsidRPr="001609F9" w:rsidRDefault="00A302AC" w:rsidP="00A302AC">
      <w:r w:rsidRPr="001609F9">
        <w:t>The main concern with aircraft being provided with erroneous Radio Altimeter data or loss of Radio Altimeter data is with the execution of the flare. The flare is the pitch up movement of the aircraft just before touchdown that reduces the vertical speed and ensures a 'soft' touch down. The data provided by the Radio Altimeter is essential to determine the height above the runway at which the flare is initiated.</w:t>
      </w:r>
    </w:p>
    <w:p w14:paraId="63C6B788" w14:textId="77777777" w:rsidR="00A302AC" w:rsidRPr="001609F9" w:rsidRDefault="00A302AC" w:rsidP="00A302AC">
      <w:r w:rsidRPr="001609F9">
        <w:t>There are three possible failure cases related to the execution of the flare:</w:t>
      </w:r>
    </w:p>
    <w:p w14:paraId="597BB6FE" w14:textId="77777777" w:rsidR="00A302AC" w:rsidRPr="001609F9" w:rsidRDefault="00A302AC" w:rsidP="0082251B">
      <w:pPr>
        <w:pStyle w:val="ECCBulletsLv1"/>
      </w:pPr>
      <w:r w:rsidRPr="001609F9">
        <w:t>The flare is executed prematurely. An example of this is an accident with a Boeing 737 operated by Turkish Airlines on an approach to Schiphol Airport near Amsterdam. Faulty Radio Altimeter information caused the autothrottle, the system that controls the power provided by the engines, to assume that the flare had initiated and retarded the throttles to the idle position. The aircraft subsequently lost airspeed, stalled and crashed into a field short of the runway, with multiple fatalities;</w:t>
      </w:r>
    </w:p>
    <w:p w14:paraId="7A281F43" w14:textId="77777777" w:rsidR="00A302AC" w:rsidRPr="001609F9" w:rsidRDefault="00A302AC" w:rsidP="0082251B">
      <w:pPr>
        <w:pStyle w:val="ECCBulletsLv1"/>
      </w:pPr>
      <w:r w:rsidRPr="001609F9">
        <w:t xml:space="preserve">The flare is not executed. In a scenario where the Radio Altimeter would fail such that it would provide a height above terrain that his higher than the actual height, the aircraft will not flare and hit the runway at a much higher vertical speed than its undercarriage can sustain; </w:t>
      </w:r>
    </w:p>
    <w:p w14:paraId="70444A3E" w14:textId="77777777" w:rsidR="00A302AC" w:rsidRPr="001609F9" w:rsidRDefault="00A302AC" w:rsidP="0082251B">
      <w:pPr>
        <w:pStyle w:val="ECCBulletsLv1"/>
      </w:pPr>
      <w:r w:rsidRPr="001609F9">
        <w:t>The aircraft enters a long flare. In this particular scenario, the aircraft initiates but does not complete the flare or it executes the flare too slowly. The effect is that it continues to fly past the point where it should have landed, and the remaining length of the runway may be too short to come to a full stop.</w:t>
      </w:r>
    </w:p>
    <w:p w14:paraId="06E124F0" w14:textId="77777777" w:rsidR="00A302AC" w:rsidRPr="001609F9" w:rsidRDefault="00A302AC" w:rsidP="00A302AC">
      <w:r w:rsidRPr="001609F9">
        <w:lastRenderedPageBreak/>
        <w:t>All three scenarios could be caused by erroneous Radio Altimeter. Some aircraft have sophisticated protection mechanisms that protect against a premature or long flare, but many don't. The risks associated with the impact of erroneous behaviour of the Radio Altimeter or the loss of Radio Altimeter data ranges from MAJOR on aircraft that have implemented protections, to CATASTROPHIC on those that don't.</w:t>
      </w:r>
    </w:p>
    <w:p w14:paraId="0652BAC5" w14:textId="77777777" w:rsidR="00A302AC" w:rsidRPr="001609F9" w:rsidRDefault="00A302AC" w:rsidP="00A302AC">
      <w:r w:rsidRPr="001609F9">
        <w:t>The Radio Altimeter often also provides inputs to systems to determine whether the aircraft is actually on the ground. In aviation terms, this is the 'Weight on Wheels' signal. Many aircraft rely on inputs of a variety of sensors to make this determination, but in some commonly used aircraft, the simultaneous loss of all Radio Altimeters (NCD) causes various systems to assume that the aircraft is actually flying at or above 2500 feet height above terrain. Where this occurs, the impact could be considerable:</w:t>
      </w:r>
    </w:p>
    <w:p w14:paraId="2ED3D828" w14:textId="77777777" w:rsidR="00A302AC" w:rsidRPr="001609F9" w:rsidRDefault="00A302AC" w:rsidP="0082251B">
      <w:pPr>
        <w:pStyle w:val="ECCBulletsLv1"/>
      </w:pPr>
      <w:r w:rsidRPr="001609F9">
        <w:t>Means to brake the aircraft after landing or during a rejected take off, such as ground spoilers and thrust reversers may not deploy. On wet or contaminated runways, the associated failure effect is CATASTROPHIC;</w:t>
      </w:r>
    </w:p>
    <w:p w14:paraId="1018400A" w14:textId="77777777" w:rsidR="00A302AC" w:rsidRPr="001609F9" w:rsidRDefault="00A302AC" w:rsidP="0082251B">
      <w:pPr>
        <w:pStyle w:val="ECCBulletsLv1"/>
      </w:pPr>
      <w:r w:rsidRPr="001609F9">
        <w:t xml:space="preserve">Means to provide lateral control of the aircraft during the roll-out or take off roll may not have sufficient authority to ensure that the aircraft remains on the runway. The associated effect is again CATASTROPHIC. </w:t>
      </w:r>
    </w:p>
    <w:p w14:paraId="0D5D7A61" w14:textId="77777777" w:rsidR="00A302AC" w:rsidRPr="001609F9" w:rsidRDefault="00A302AC" w:rsidP="00A302AC">
      <w:r w:rsidRPr="001609F9">
        <w:t>Other systems that are affected have associated failure classifications ranging from MAJOR to HAZARDOUS.</w:t>
      </w:r>
    </w:p>
    <w:p w14:paraId="562C9E4C" w14:textId="77777777" w:rsidR="00A302AC" w:rsidRPr="001609F9" w:rsidRDefault="00A302AC" w:rsidP="006D7640">
      <w:pPr>
        <w:pStyle w:val="ECCAnnexheading3"/>
      </w:pPr>
      <w:bookmarkStart w:id="970" w:name="_Toc169078887"/>
      <w:r w:rsidRPr="001609F9">
        <w:t>Regional, Business Aviation, and General Aviation Aircraft</w:t>
      </w:r>
      <w:bookmarkEnd w:id="970"/>
    </w:p>
    <w:p w14:paraId="08C1B942" w14:textId="77777777" w:rsidR="00A302AC" w:rsidRPr="001609F9" w:rsidRDefault="00A302AC" w:rsidP="00A302AC">
      <w:r w:rsidRPr="001609F9">
        <w:t>The more sophisticated larger regional aircraft that are used for short haul commercial transport and high end business aviation aircraft may suffer from the same effects as described above, in particular in relation to the flare. Protections for premature flare and long flare are uncommon in these designs. The failure conditions again being potentially CATASTROPHIC.</w:t>
      </w:r>
    </w:p>
    <w:p w14:paraId="0AECBED2" w14:textId="77777777" w:rsidR="00A302AC" w:rsidRPr="001609F9" w:rsidRDefault="00A302AC" w:rsidP="00A302AC">
      <w:r w:rsidRPr="001609F9">
        <w:t>To what extent the erroneous data or the loss of Radio Altimeter affects the approach, take off and landing in other ways is still subject of investigation.</w:t>
      </w:r>
    </w:p>
    <w:p w14:paraId="3761275A" w14:textId="77777777" w:rsidR="00A302AC" w:rsidRPr="001609F9" w:rsidRDefault="00A302AC" w:rsidP="00A302AC">
      <w:r w:rsidRPr="001609F9">
        <w:t>The smaller regional aircraft and the lower end of business aviation may be less susceptible to erroneous Radio Altimeter data or loss of such data as the level of automation is lower and they are not equipped to perform the most critical and demanding automated landings. Consequently, the associated failure classification is MAJOR, or occasionally HAZARDOUS at most.</w:t>
      </w:r>
    </w:p>
    <w:p w14:paraId="252F6FDA" w14:textId="77777777" w:rsidR="00A302AC" w:rsidRPr="001609F9" w:rsidRDefault="00A302AC" w:rsidP="00A302AC">
      <w:r w:rsidRPr="001609F9">
        <w:t xml:space="preserve">In general aviation, most, if not all landings are executed manually. Due to the smaller size of the aircraft and the fact that the landing is almost exclusively executed in visual conditions, assessing the height above terrain is not a major concern. </w:t>
      </w:r>
    </w:p>
    <w:p w14:paraId="27E2D4F7" w14:textId="77777777" w:rsidR="00A302AC" w:rsidRPr="001609F9" w:rsidRDefault="00A302AC" w:rsidP="00A302AC">
      <w:r w:rsidRPr="001609F9">
        <w:t>More recently, a low number of general aviation aircraft have been equipped with systems that will enable the aircraft to perform an automated landing in the case that the pilot is incapacitated. Like larger commercial aeroplanes, these rely on Radio Altimeter inputs to execute the flare and landing. The number of aircraft equipped with these systems however is low, and the probability of pilot incapacitation is also relatively low. Hence these systems have not been assessed so far.</w:t>
      </w:r>
    </w:p>
    <w:p w14:paraId="5F361860" w14:textId="77777777" w:rsidR="00A302AC" w:rsidRPr="001609F9" w:rsidRDefault="00A302AC" w:rsidP="006D7640">
      <w:pPr>
        <w:pStyle w:val="ECCAnnexheading3"/>
      </w:pPr>
      <w:bookmarkStart w:id="971" w:name="_Toc169078888"/>
      <w:r w:rsidRPr="001609F9">
        <w:t>Helicopter</w:t>
      </w:r>
      <w:bookmarkEnd w:id="971"/>
    </w:p>
    <w:p w14:paraId="52DEDB6C" w14:textId="77777777" w:rsidR="00A302AC" w:rsidRPr="001609F9" w:rsidRDefault="00A302AC" w:rsidP="00A302AC">
      <w:r w:rsidRPr="001609F9">
        <w:t>Landings with helicopters are executed manually by the pilot. A Radio Altimeter is an aid to the pilot in the execution of the approach and landing, but the criticality of the function is lower than on larger fixed wing aircraft where the approach and landing is executed automatically. In general, the failure condition associated with erroneous Radio Altimeter data, or the failure thereof is not more severe than MAJOR.</w:t>
      </w:r>
    </w:p>
    <w:p w14:paraId="4A94A376" w14:textId="77777777" w:rsidR="00A302AC" w:rsidRPr="001609F9" w:rsidRDefault="00A302AC" w:rsidP="00A302AC">
      <w:r w:rsidRPr="001609F9">
        <w:t>A special consideration for larger rotorcraft is the execution of the so-called CAT A departure procedure. The execution of this procedure, which includes a few points at which the pilot would have to make critical decisions relies heavily on data provided by the Radio Altimeter. Erroneous output from the Radio Altimeter is classified as MAJOR to HAZARDOUS.</w:t>
      </w:r>
    </w:p>
    <w:p w14:paraId="434FCEEB" w14:textId="77777777" w:rsidR="00A302AC" w:rsidRPr="001609F9" w:rsidRDefault="00A302AC" w:rsidP="00A302AC"/>
    <w:p w14:paraId="67C1DA2C" w14:textId="77777777" w:rsidR="00A302AC" w:rsidRPr="001609F9" w:rsidRDefault="00A302AC" w:rsidP="00B2235C">
      <w:pPr>
        <w:pStyle w:val="ECCAnnexheading1"/>
        <w:rPr>
          <w:lang w:val="en-GB"/>
        </w:rPr>
      </w:pPr>
      <w:bookmarkStart w:id="972" w:name="_Toc169078889"/>
      <w:bookmarkStart w:id="973" w:name="_Toc172540974"/>
      <w:bookmarkStart w:id="974" w:name="_Toc182478799"/>
      <w:bookmarkStart w:id="975" w:name="_Toc183179667"/>
      <w:r w:rsidRPr="001609F9">
        <w:rPr>
          <w:lang w:val="en-GB"/>
        </w:rPr>
        <w:lastRenderedPageBreak/>
        <w:t>List of References</w:t>
      </w:r>
      <w:bookmarkEnd w:id="972"/>
      <w:bookmarkEnd w:id="973"/>
      <w:bookmarkEnd w:id="974"/>
      <w:bookmarkEnd w:id="975"/>
    </w:p>
    <w:p w14:paraId="12DBAACB" w14:textId="77777777" w:rsidR="00A302AC" w:rsidRPr="001609F9" w:rsidRDefault="00A302AC" w:rsidP="00B97A0B">
      <w:pPr>
        <w:numPr>
          <w:ilvl w:val="0"/>
          <w:numId w:val="97"/>
        </w:numPr>
        <w:spacing w:before="60"/>
      </w:pPr>
      <w:bookmarkStart w:id="976" w:name="_Ref168555706"/>
      <w:bookmarkStart w:id="977" w:name="_Ref161646943"/>
      <w:r w:rsidRPr="001609F9">
        <w:t>AVSI AFE 76s2 Report, “Derivation of Radar Altimeter Interference Tolerance Masks - Volume I, ”Introduction, Test Procedures, and Fundamental Test Results” (6 December 2021)</w:t>
      </w:r>
      <w:bookmarkEnd w:id="976"/>
    </w:p>
    <w:p w14:paraId="1033FB4D" w14:textId="77777777" w:rsidR="00A302AC" w:rsidRPr="001609F9" w:rsidRDefault="00A302AC" w:rsidP="00B97A0B">
      <w:pPr>
        <w:numPr>
          <w:ilvl w:val="0"/>
          <w:numId w:val="97"/>
        </w:numPr>
        <w:spacing w:before="60"/>
      </w:pPr>
      <w:bookmarkStart w:id="978" w:name="_Ref168555712"/>
      <w:r w:rsidRPr="001609F9">
        <w:t>AVSI AFE 76s2 Report, “Derivation of Radar Altimeter Interference Tolerance Masks - Volume II, ”Spurious Test Results” (22 December 2021)</w:t>
      </w:r>
      <w:bookmarkEnd w:id="978"/>
    </w:p>
    <w:p w14:paraId="353C6C60" w14:textId="77777777" w:rsidR="00A302AC" w:rsidRPr="001609F9" w:rsidRDefault="00A302AC" w:rsidP="00B97A0B">
      <w:pPr>
        <w:numPr>
          <w:ilvl w:val="0"/>
          <w:numId w:val="97"/>
        </w:numPr>
        <w:spacing w:before="60"/>
      </w:pPr>
      <w:bookmarkStart w:id="979" w:name="_Ref168555718"/>
      <w:r w:rsidRPr="001609F9">
        <w:t>AVSI AFE 76s2 Report, “Derivation of Radar Altimeter Interference Tolerance Masks - Volume III, ”Manufacturer-Provided Test Results” (9 April 2022)</w:t>
      </w:r>
      <w:bookmarkEnd w:id="979"/>
    </w:p>
    <w:p w14:paraId="6A166994" w14:textId="77777777" w:rsidR="00A302AC" w:rsidRPr="001609F9" w:rsidRDefault="00A302AC" w:rsidP="00B97A0B">
      <w:pPr>
        <w:numPr>
          <w:ilvl w:val="0"/>
          <w:numId w:val="97"/>
        </w:numPr>
        <w:spacing w:before="60"/>
      </w:pPr>
      <w:bookmarkStart w:id="980" w:name="_Ref183157458"/>
      <w:bookmarkStart w:id="981" w:name="_Ref161654026"/>
      <w:bookmarkStart w:id="982" w:name="_Ref168556877"/>
      <w:r w:rsidRPr="001609F9">
        <w:t>ERC Recommendation 74-01: “Unwanted Emissions in the Spurious Domain, approved 1997, corrected May 2022”</w:t>
      </w:r>
      <w:bookmarkEnd w:id="980"/>
    </w:p>
    <w:bookmarkEnd w:id="981"/>
    <w:p w14:paraId="78DD3046" w14:textId="77777777" w:rsidR="00A302AC" w:rsidRPr="001609F9" w:rsidRDefault="00A302AC" w:rsidP="00B97A0B">
      <w:pPr>
        <w:numPr>
          <w:ilvl w:val="0"/>
          <w:numId w:val="97"/>
        </w:numPr>
        <w:spacing w:before="60"/>
      </w:pPr>
      <w:r w:rsidRPr="001609F9">
        <w:fldChar w:fldCharType="begin"/>
      </w:r>
      <w:r w:rsidRPr="001609F9">
        <w:instrText>HYPERLINK "https://docdb.cept.org/document/3357"</w:instrText>
      </w:r>
      <w:r w:rsidRPr="001609F9">
        <w:fldChar w:fldCharType="separate"/>
      </w:r>
      <w:r w:rsidRPr="001609F9">
        <w:rPr>
          <w:rStyle w:val="Hyperlink"/>
        </w:rPr>
        <w:t>CEPT Report 67</w:t>
      </w:r>
      <w:r w:rsidRPr="001609F9">
        <w:fldChar w:fldCharType="end"/>
      </w:r>
      <w:r w:rsidRPr="001609F9">
        <w:t>: “Report A from CEPT to the European Commission in response to the Mandate</w:t>
      </w:r>
    </w:p>
    <w:p w14:paraId="5891E1A4" w14:textId="77777777" w:rsidR="00A302AC" w:rsidRPr="001609F9" w:rsidRDefault="00A302AC" w:rsidP="00C800C2">
      <w:pPr>
        <w:spacing w:before="60"/>
        <w:ind w:left="397"/>
      </w:pPr>
      <w:r w:rsidRPr="001609F9">
        <w:t>“to develop harmonised technical conditions for spectrum use in support of the introduction of next-generation (5G) terrestrial wireless systems in the Union”</w:t>
      </w:r>
    </w:p>
    <w:p w14:paraId="6F8A464A" w14:textId="77777777" w:rsidR="00A302AC" w:rsidRPr="001609F9" w:rsidRDefault="00A302AC" w:rsidP="00C800C2">
      <w:pPr>
        <w:spacing w:before="60"/>
        <w:ind w:left="397"/>
      </w:pPr>
      <w:r w:rsidRPr="001609F9">
        <w:t xml:space="preserve">Review of the harmonised technical conditions applicable to the 3.4-3.8 GHz ('3.6 GHz') frequency band”, approved July 2018 </w:t>
      </w:r>
      <w:bookmarkEnd w:id="982"/>
    </w:p>
    <w:bookmarkStart w:id="983" w:name="_Ref168556883"/>
    <w:p w14:paraId="26B76C70" w14:textId="77777777" w:rsidR="00A302AC" w:rsidRPr="001609F9" w:rsidRDefault="00A302AC" w:rsidP="00B97A0B">
      <w:pPr>
        <w:numPr>
          <w:ilvl w:val="0"/>
          <w:numId w:val="97"/>
        </w:numPr>
        <w:spacing w:before="60"/>
      </w:pPr>
      <w:r w:rsidRPr="001609F9">
        <w:fldChar w:fldCharType="begin"/>
      </w:r>
      <w:r w:rsidRPr="001609F9">
        <w:instrText>HYPERLINK "https://docdb.cept.org/document/8822"</w:instrText>
      </w:r>
      <w:r w:rsidRPr="001609F9">
        <w:fldChar w:fldCharType="separate"/>
      </w:r>
      <w:r w:rsidRPr="001609F9">
        <w:rPr>
          <w:rStyle w:val="Hyperlink"/>
        </w:rPr>
        <w:t>Decision (EU) 2019/235</w:t>
      </w:r>
      <w:r w:rsidRPr="001609F9">
        <w:fldChar w:fldCharType="end"/>
      </w:r>
      <w:r w:rsidRPr="001609F9">
        <w:t xml:space="preserve"> </w:t>
      </w:r>
      <w:bookmarkEnd w:id="983"/>
      <w:r w:rsidRPr="001609F9">
        <w:t xml:space="preserve"> Commission Implementing Decision (EU) 2019/235 of 24 January 2019 on amending Decision 2008/411/EC as regards an update of relevant technical conditions applicable to the 3400-3800 MHz frequency band</w:t>
      </w:r>
    </w:p>
    <w:bookmarkStart w:id="984" w:name="_Ref168556918"/>
    <w:p w14:paraId="65C7B95C" w14:textId="77777777" w:rsidR="00A302AC" w:rsidRPr="001609F9" w:rsidRDefault="00A302AC" w:rsidP="00B97A0B">
      <w:pPr>
        <w:numPr>
          <w:ilvl w:val="0"/>
          <w:numId w:val="97"/>
        </w:numPr>
        <w:spacing w:before="60"/>
      </w:pPr>
      <w:r w:rsidRPr="001609F9">
        <w:fldChar w:fldCharType="begin"/>
      </w:r>
      <w:r w:rsidRPr="001609F9">
        <w:instrText>HYPERLINK "https://docdb.cept.org/document/3360"</w:instrText>
      </w:r>
      <w:r w:rsidRPr="001609F9">
        <w:fldChar w:fldCharType="separate"/>
      </w:r>
      <w:r w:rsidRPr="001609F9">
        <w:rPr>
          <w:rStyle w:val="Hyperlink"/>
        </w:rPr>
        <w:t>ECC Report 281</w:t>
      </w:r>
      <w:r w:rsidRPr="001609F9">
        <w:fldChar w:fldCharType="end"/>
      </w:r>
      <w:bookmarkEnd w:id="984"/>
      <w:r w:rsidRPr="001609F9">
        <w:t>: “Analysis of the suitability of the regulatory technical conditions for 5G MFCN operation in the 3400-3800 MHz band”, approved July 2018</w:t>
      </w:r>
    </w:p>
    <w:bookmarkStart w:id="985" w:name="_Ref161653807"/>
    <w:bookmarkStart w:id="986" w:name="_Ref183094871"/>
    <w:bookmarkStart w:id="987" w:name="_Ref168556961"/>
    <w:p w14:paraId="3A1EF2DC" w14:textId="77777777" w:rsidR="00A302AC" w:rsidRPr="001609F9" w:rsidRDefault="00A302AC" w:rsidP="00B97A0B">
      <w:pPr>
        <w:numPr>
          <w:ilvl w:val="0"/>
          <w:numId w:val="97"/>
        </w:numPr>
        <w:spacing w:before="60"/>
      </w:pPr>
      <w:r w:rsidRPr="001609F9">
        <w:fldChar w:fldCharType="begin"/>
      </w:r>
      <w:r w:rsidRPr="001609F9">
        <w:instrText>HYPERLINK "https://docdb.cept.org/document/433"</w:instrText>
      </w:r>
      <w:r w:rsidRPr="001609F9">
        <w:fldChar w:fldCharType="separate"/>
      </w:r>
      <w:r w:rsidRPr="001609F9">
        <w:rPr>
          <w:rStyle w:val="Hyperlink"/>
        </w:rPr>
        <w:t>ECC Decision (11)06</w:t>
      </w:r>
      <w:r w:rsidRPr="001609F9">
        <w:fldChar w:fldCharType="end"/>
      </w:r>
      <w:r w:rsidRPr="001609F9">
        <w:t>: “Harmonised frequency arrangements and least restrictive technical conditions (LRTC) for mobile/fixed communications networks (MFCN) operating in the band 3400-3800 MHz”</w:t>
      </w:r>
      <w:bookmarkEnd w:id="985"/>
      <w:r w:rsidRPr="001609F9">
        <w:t>, approved December 2011, latest amended October 2018</w:t>
      </w:r>
      <w:bookmarkEnd w:id="986"/>
    </w:p>
    <w:p w14:paraId="5057C61A" w14:textId="77777777" w:rsidR="00A302AC" w:rsidRPr="001609F9" w:rsidRDefault="00A302AC" w:rsidP="00B97A0B">
      <w:pPr>
        <w:numPr>
          <w:ilvl w:val="0"/>
          <w:numId w:val="97"/>
        </w:numPr>
        <w:spacing w:before="60"/>
      </w:pPr>
      <w:r w:rsidRPr="001609F9">
        <w:t>ECC (22)039, annex 18 and annex 19</w:t>
      </w:r>
      <w:bookmarkEnd w:id="987"/>
    </w:p>
    <w:p w14:paraId="5257A7AA" w14:textId="77777777" w:rsidR="00A302AC" w:rsidRPr="001609F9" w:rsidRDefault="00A302AC" w:rsidP="00B97A0B">
      <w:pPr>
        <w:numPr>
          <w:ilvl w:val="0"/>
          <w:numId w:val="97"/>
        </w:numPr>
        <w:spacing w:before="60"/>
      </w:pPr>
      <w:bookmarkStart w:id="988" w:name="_Ref168557080"/>
      <w:r w:rsidRPr="001609F9">
        <w:t>EECC (European Electronic Communications Code)</w:t>
      </w:r>
      <w:bookmarkEnd w:id="988"/>
      <w:r w:rsidRPr="001609F9">
        <w:t xml:space="preserve"> </w:t>
      </w:r>
    </w:p>
    <w:p w14:paraId="07C804E5" w14:textId="77777777" w:rsidR="00A302AC" w:rsidRPr="001609F9" w:rsidRDefault="00A302AC" w:rsidP="00B97A0B">
      <w:pPr>
        <w:numPr>
          <w:ilvl w:val="0"/>
          <w:numId w:val="97"/>
        </w:numPr>
        <w:spacing w:before="60"/>
      </w:pPr>
      <w:r w:rsidRPr="001609F9">
        <w:t>EUROPEAN COMMISSION RADIO SPECTRUM POLICY GROUP State of play regarding award of 5G pioneer band (</w:t>
      </w:r>
      <w:hyperlink r:id="rId215" w:history="1">
        <w:r w:rsidRPr="001609F9">
          <w:rPr>
            <w:rStyle w:val="Hyperlink"/>
          </w:rPr>
          <w:t>RSPG24-002</w:t>
        </w:r>
      </w:hyperlink>
      <w:r w:rsidRPr="001609F9">
        <w:t>)</w:t>
      </w:r>
    </w:p>
    <w:p w14:paraId="1F707A65" w14:textId="77777777" w:rsidR="00A302AC" w:rsidRPr="001609F9" w:rsidRDefault="00A302AC" w:rsidP="00B97A0B">
      <w:pPr>
        <w:numPr>
          <w:ilvl w:val="0"/>
          <w:numId w:val="97"/>
        </w:numPr>
        <w:spacing w:before="60"/>
        <w:rPr>
          <w:u w:val="single"/>
        </w:rPr>
      </w:pPr>
      <w:hyperlink r:id="rId216" w:history="1">
        <w:bookmarkStart w:id="989" w:name="_Ref168557221"/>
        <w:r w:rsidRPr="001609F9">
          <w:rPr>
            <w:rStyle w:val="Hyperlink"/>
          </w:rPr>
          <w:t>ECO Report 03</w:t>
        </w:r>
        <w:bookmarkEnd w:id="989"/>
      </w:hyperlink>
      <w:r w:rsidRPr="001609F9">
        <w:rPr>
          <w:u w:val="single"/>
        </w:rPr>
        <w:t xml:space="preserve">: “The Licensing of "Mobile Bands" in CEPT” </w:t>
      </w:r>
    </w:p>
    <w:p w14:paraId="391426D2" w14:textId="77777777" w:rsidR="00A302AC" w:rsidRPr="001609F9" w:rsidRDefault="00A302AC" w:rsidP="00B97A0B">
      <w:pPr>
        <w:numPr>
          <w:ilvl w:val="0"/>
          <w:numId w:val="97"/>
        </w:numPr>
        <w:spacing w:before="60"/>
      </w:pPr>
      <w:bookmarkStart w:id="990" w:name="_Ref168557251"/>
      <w:r w:rsidRPr="001609F9">
        <w:t>ETSI EN 301 908-24 V15.1.1 (2023-09): “ IMT cellular networks; Harmonised Standard for access to radio spectrum; Part 24: New Radio (NR) Base Stations (BS) Release 15”</w:t>
      </w:r>
      <w:bookmarkEnd w:id="990"/>
      <w:r w:rsidRPr="001609F9">
        <w:t xml:space="preserve"> </w:t>
      </w:r>
    </w:p>
    <w:p w14:paraId="55220D9F" w14:textId="77777777" w:rsidR="00A302AC" w:rsidRPr="001609F9" w:rsidRDefault="00A302AC" w:rsidP="00B97A0B">
      <w:pPr>
        <w:numPr>
          <w:ilvl w:val="0"/>
          <w:numId w:val="97"/>
        </w:numPr>
        <w:spacing w:before="60"/>
      </w:pPr>
      <w:bookmarkStart w:id="991" w:name="_Ref168557317"/>
      <w:r w:rsidRPr="001609F9">
        <w:t>ITU Radio Regulations, Edition of 2020</w:t>
      </w:r>
      <w:bookmarkEnd w:id="991"/>
    </w:p>
    <w:bookmarkStart w:id="992" w:name="_Ref168557267"/>
    <w:bookmarkStart w:id="993" w:name="_Ref182987655"/>
    <w:p w14:paraId="1671639B" w14:textId="77777777" w:rsidR="00A302AC" w:rsidRPr="001609F9" w:rsidRDefault="00A302AC" w:rsidP="00B97A0B">
      <w:pPr>
        <w:numPr>
          <w:ilvl w:val="0"/>
          <w:numId w:val="97"/>
        </w:numPr>
        <w:spacing w:before="60"/>
      </w:pPr>
      <w:r w:rsidRPr="001609F9">
        <w:fldChar w:fldCharType="begin"/>
      </w:r>
      <w:r w:rsidRPr="001609F9">
        <w:instrText>HYPERLINK "https://docdb.cept.org/document/28615"</w:instrText>
      </w:r>
      <w:r w:rsidRPr="001609F9">
        <w:fldChar w:fldCharType="separate"/>
      </w:r>
      <w:r w:rsidRPr="001609F9">
        <w:rPr>
          <w:rStyle w:val="Hyperlink"/>
        </w:rPr>
        <w:t>ECC Report 358</w:t>
      </w:r>
      <w:r w:rsidRPr="001609F9">
        <w:fldChar w:fldCharType="end"/>
      </w:r>
      <w:r w:rsidRPr="001609F9">
        <w:t>: “In-band and adjacent bands sharing studies to assess the feasibility of the shared use of the 3.8-4.2 GHz frequency band by terrestrial wireless broadband systems providing local-area (i.e. low/medium power) network connectivity”</w:t>
      </w:r>
      <w:bookmarkStart w:id="994" w:name="_Ref164247106"/>
      <w:bookmarkEnd w:id="977"/>
      <w:bookmarkEnd w:id="992"/>
      <w:r w:rsidRPr="001609F9">
        <w:t>, approved June 2024</w:t>
      </w:r>
      <w:bookmarkEnd w:id="993"/>
    </w:p>
    <w:p w14:paraId="1706F8CB" w14:textId="77777777" w:rsidR="00A302AC" w:rsidRPr="001609F9" w:rsidRDefault="00A302AC" w:rsidP="00B97A0B">
      <w:pPr>
        <w:numPr>
          <w:ilvl w:val="0"/>
          <w:numId w:val="97"/>
        </w:numPr>
        <w:spacing w:before="60"/>
      </w:pPr>
      <w:bookmarkStart w:id="995" w:name="_Ref168557345"/>
      <w:r w:rsidRPr="001609F9">
        <w:t>ICAO Annex 6</w:t>
      </w:r>
      <w:bookmarkEnd w:id="995"/>
      <w:r w:rsidRPr="001609F9">
        <w:t xml:space="preserve"> to the Convention on International Civil Aviation</w:t>
      </w:r>
    </w:p>
    <w:p w14:paraId="0183422A" w14:textId="77777777" w:rsidR="00A302AC" w:rsidRPr="001609F9" w:rsidRDefault="00A302AC" w:rsidP="00B97A0B">
      <w:pPr>
        <w:numPr>
          <w:ilvl w:val="0"/>
          <w:numId w:val="97"/>
        </w:numPr>
        <w:spacing w:before="60"/>
      </w:pPr>
      <w:bookmarkStart w:id="996" w:name="_Ref168557374"/>
      <w:r w:rsidRPr="001609F9">
        <w:t>Regulation (EU) No 965/2012</w:t>
      </w:r>
      <w:bookmarkEnd w:id="996"/>
    </w:p>
    <w:p w14:paraId="238E0480" w14:textId="77777777" w:rsidR="00A302AC" w:rsidRPr="001609F9" w:rsidRDefault="00A302AC" w:rsidP="00B97A0B">
      <w:pPr>
        <w:numPr>
          <w:ilvl w:val="0"/>
          <w:numId w:val="97"/>
        </w:numPr>
        <w:spacing w:before="60"/>
      </w:pPr>
      <w:bookmarkStart w:id="997" w:name="_Ref168557456"/>
      <w:r w:rsidRPr="001609F9">
        <w:t>European Union Aviation Safety Agency (EASA) CS-ACNS issue 4</w:t>
      </w:r>
      <w:bookmarkEnd w:id="997"/>
    </w:p>
    <w:p w14:paraId="1A4F61AB" w14:textId="77777777" w:rsidR="00A302AC" w:rsidRPr="001609F9" w:rsidRDefault="00A302AC" w:rsidP="00B97A0B">
      <w:pPr>
        <w:numPr>
          <w:ilvl w:val="0"/>
          <w:numId w:val="97"/>
        </w:numPr>
        <w:spacing w:before="60"/>
      </w:pPr>
      <w:bookmarkStart w:id="998" w:name="_Ref168557478"/>
      <w:r w:rsidRPr="001609F9">
        <w:t>ETSO-C87A</w:t>
      </w:r>
      <w:bookmarkEnd w:id="998"/>
    </w:p>
    <w:p w14:paraId="7262A0D1" w14:textId="77777777" w:rsidR="00A302AC" w:rsidRPr="001609F9" w:rsidRDefault="00A302AC" w:rsidP="00B97A0B">
      <w:pPr>
        <w:numPr>
          <w:ilvl w:val="0"/>
          <w:numId w:val="97"/>
        </w:numPr>
        <w:spacing w:before="60"/>
      </w:pPr>
      <w:bookmarkStart w:id="999" w:name="_Ref168557493"/>
      <w:bookmarkStart w:id="1000" w:name="_Ref178586388"/>
      <w:r w:rsidRPr="001609F9">
        <w:t>EUROCAE document ED-30</w:t>
      </w:r>
      <w:bookmarkEnd w:id="999"/>
      <w:bookmarkEnd w:id="1000"/>
    </w:p>
    <w:p w14:paraId="4CC06341" w14:textId="77777777" w:rsidR="00A302AC" w:rsidRPr="001609F9" w:rsidRDefault="00A302AC" w:rsidP="00B97A0B">
      <w:pPr>
        <w:numPr>
          <w:ilvl w:val="0"/>
          <w:numId w:val="97"/>
        </w:numPr>
        <w:spacing w:before="60"/>
      </w:pPr>
      <w:bookmarkStart w:id="1001" w:name="_Ref168557557"/>
      <w:r w:rsidRPr="001609F9">
        <w:t>ITU-R Recommendation M.2059: “Operational and technical characteristics and protection criteria of Radio Altimeters utilizing the band 4 200-4 400 MHz”</w:t>
      </w:r>
      <w:bookmarkEnd w:id="1001"/>
    </w:p>
    <w:p w14:paraId="0BAC9772" w14:textId="77777777" w:rsidR="00A302AC" w:rsidRPr="001609F9" w:rsidRDefault="00A302AC" w:rsidP="00B97A0B">
      <w:pPr>
        <w:numPr>
          <w:ilvl w:val="0"/>
          <w:numId w:val="97"/>
        </w:numPr>
        <w:spacing w:before="60"/>
      </w:pPr>
      <w:bookmarkStart w:id="1002" w:name="_Ref164247108"/>
      <w:r w:rsidRPr="001609F9">
        <w:t>ITU-R Report M.2319: “Compatibility analysis between wireless avionic intra-communication systems and systems in the existing services in the frequency band”</w:t>
      </w:r>
      <w:bookmarkEnd w:id="1002"/>
    </w:p>
    <w:p w14:paraId="773ABA4A" w14:textId="77777777" w:rsidR="00A302AC" w:rsidRPr="001609F9" w:rsidRDefault="00A302AC" w:rsidP="00B97A0B">
      <w:pPr>
        <w:numPr>
          <w:ilvl w:val="0"/>
          <w:numId w:val="97"/>
        </w:numPr>
        <w:spacing w:before="60"/>
      </w:pPr>
      <w:bookmarkStart w:id="1003" w:name="_Ref168557575"/>
      <w:r w:rsidRPr="001609F9">
        <w:t>RTCA, Inc. Paper No. 274-20/PMC-2073, ”Assessment of C-Band Mobile Telecommunications Interference Impact on Low Range Radar Altimeter Operations” (October 7, 2020)</w:t>
      </w:r>
      <w:bookmarkEnd w:id="1003"/>
    </w:p>
    <w:p w14:paraId="2309ACD5" w14:textId="77777777" w:rsidR="00A302AC" w:rsidRPr="001609F9" w:rsidRDefault="00A302AC" w:rsidP="00B97A0B">
      <w:pPr>
        <w:numPr>
          <w:ilvl w:val="0"/>
          <w:numId w:val="97"/>
        </w:numPr>
        <w:spacing w:before="60"/>
      </w:pPr>
      <w:bookmarkStart w:id="1004" w:name="_Ref168555512"/>
      <w:bookmarkEnd w:id="994"/>
      <w:r w:rsidRPr="001609F9">
        <w:t>ICAO document 9781 AN/957, ”Handbook on Radio Frequency Spectrum Requirements for Civil Aviation,” Volume I, ” ICAO spectrum strategy, policy statements and related information” (2023)</w:t>
      </w:r>
      <w:bookmarkEnd w:id="1004"/>
    </w:p>
    <w:p w14:paraId="45383C46" w14:textId="77777777" w:rsidR="00A302AC" w:rsidRPr="001609F9" w:rsidRDefault="00A302AC" w:rsidP="00B97A0B">
      <w:pPr>
        <w:numPr>
          <w:ilvl w:val="0"/>
          <w:numId w:val="97"/>
        </w:numPr>
        <w:spacing w:before="60"/>
      </w:pPr>
      <w:bookmarkStart w:id="1005" w:name="_Ref168558895"/>
      <w:r w:rsidRPr="001609F9">
        <w:t>RTCA DO-155</w:t>
      </w:r>
      <w:bookmarkEnd w:id="1005"/>
    </w:p>
    <w:p w14:paraId="196D1B8E" w14:textId="77777777" w:rsidR="00A302AC" w:rsidRPr="001609F9" w:rsidRDefault="00A302AC" w:rsidP="00B97A0B">
      <w:pPr>
        <w:numPr>
          <w:ilvl w:val="0"/>
          <w:numId w:val="97"/>
        </w:numPr>
        <w:spacing w:before="60"/>
      </w:pPr>
      <w:bookmarkStart w:id="1006" w:name="_Ref168559087"/>
      <w:bookmarkStart w:id="1007" w:name="_Ref161653649"/>
      <w:r w:rsidRPr="001609F9">
        <w:t>ICAO Annex 14 to the Convention on International Civil Aviation</w:t>
      </w:r>
      <w:bookmarkEnd w:id="1006"/>
      <w:r w:rsidRPr="001609F9">
        <w:t xml:space="preserve"> </w:t>
      </w:r>
    </w:p>
    <w:p w14:paraId="09C6CD10" w14:textId="77777777" w:rsidR="00A302AC" w:rsidRPr="001609F9" w:rsidRDefault="00A302AC" w:rsidP="00B97A0B">
      <w:pPr>
        <w:numPr>
          <w:ilvl w:val="0"/>
          <w:numId w:val="97"/>
        </w:numPr>
        <w:spacing w:before="60"/>
      </w:pPr>
      <w:bookmarkStart w:id="1008" w:name="_Ref161413429"/>
      <w:r w:rsidRPr="001609F9">
        <w:t>Working Party 5D Chairman's Report, "CHARACTERISTICS OF TERRESTRIAL COMPONENT OF IMT FOR SHARING AND COMPATIBILITY STUDIES IN PREPARATION FOR WRC-23", Annex 4.4 to Document 5D/716-E</w:t>
      </w:r>
      <w:bookmarkEnd w:id="1008"/>
    </w:p>
    <w:p w14:paraId="2AB59450" w14:textId="77777777" w:rsidR="00A302AC" w:rsidRPr="001609F9" w:rsidRDefault="00A302AC" w:rsidP="00B97A0B">
      <w:pPr>
        <w:numPr>
          <w:ilvl w:val="0"/>
          <w:numId w:val="97"/>
        </w:numPr>
        <w:spacing w:before="60"/>
      </w:pPr>
      <w:bookmarkStart w:id="1009" w:name="_Ref168559852"/>
      <w:r w:rsidRPr="001609F9">
        <w:t>Recommendation ITU-R F.1336</w:t>
      </w:r>
      <w:bookmarkEnd w:id="1009"/>
    </w:p>
    <w:p w14:paraId="13078F11" w14:textId="46DB38D6" w:rsidR="00A302AC" w:rsidRPr="001609F9" w:rsidRDefault="00A302AC" w:rsidP="00E0519D">
      <w:pPr>
        <w:numPr>
          <w:ilvl w:val="0"/>
          <w:numId w:val="97"/>
        </w:numPr>
        <w:spacing w:before="60"/>
        <w:jc w:val="left"/>
      </w:pPr>
      <w:bookmarkStart w:id="1010" w:name="_Ref168559900"/>
      <w:bookmarkStart w:id="1011" w:name="_Ref168559913"/>
      <w:r w:rsidRPr="001609F9">
        <w:lastRenderedPageBreak/>
        <w:t>Report ITU-R M.2292</w:t>
      </w:r>
      <w:bookmarkEnd w:id="1010"/>
      <w:bookmarkEnd w:id="1011"/>
      <w:r w:rsidR="00E0519D" w:rsidRPr="001609F9">
        <w:t>: “Characteristics of terrestrial IMT-Advanced systems for frequency sharing/interference analyses”</w:t>
      </w:r>
    </w:p>
    <w:p w14:paraId="24083606" w14:textId="31F9976D" w:rsidR="00A302AC" w:rsidRPr="001609F9" w:rsidRDefault="00A302AC" w:rsidP="00B97A0B">
      <w:pPr>
        <w:numPr>
          <w:ilvl w:val="0"/>
          <w:numId w:val="97"/>
        </w:numPr>
        <w:spacing w:before="60"/>
      </w:pPr>
      <w:bookmarkStart w:id="1012" w:name="_Ref168559880"/>
      <w:r w:rsidRPr="001609F9">
        <w:t>Recommendation ITU-R P.2109</w:t>
      </w:r>
      <w:bookmarkEnd w:id="1012"/>
      <w:r w:rsidR="00EA73ED" w:rsidRPr="001609F9">
        <w:t>: “Prediction of building entry loss”</w:t>
      </w:r>
    </w:p>
    <w:p w14:paraId="6A0D5C85" w14:textId="0731F03C" w:rsidR="00A302AC" w:rsidRPr="001609F9" w:rsidRDefault="00A302AC" w:rsidP="00B97A0B">
      <w:pPr>
        <w:numPr>
          <w:ilvl w:val="0"/>
          <w:numId w:val="97"/>
        </w:numPr>
        <w:spacing w:before="60"/>
      </w:pPr>
      <w:bookmarkStart w:id="1013" w:name="_Ref168559955"/>
      <w:r w:rsidRPr="001609F9">
        <w:t>Recommendation ITU-R M.2101</w:t>
      </w:r>
      <w:bookmarkEnd w:id="1013"/>
      <w:r w:rsidR="00C13090" w:rsidRPr="001609F9">
        <w:t>: “Modelling and simulation of IMT networks and systems for use in sharing and compatibility studies“</w:t>
      </w:r>
    </w:p>
    <w:p w14:paraId="1DA33A14" w14:textId="77777777" w:rsidR="00A302AC" w:rsidRPr="001609F9" w:rsidRDefault="00A302AC" w:rsidP="00B97A0B">
      <w:pPr>
        <w:numPr>
          <w:ilvl w:val="0"/>
          <w:numId w:val="97"/>
        </w:numPr>
        <w:spacing w:before="60"/>
      </w:pPr>
      <w:bookmarkStart w:id="1014" w:name="_Ref168562136"/>
      <w:r w:rsidRPr="001609F9">
        <w:t xml:space="preserve">Annex 20 to WG Spectrum Aspects and WRC-23 Preparations Chairman’s Report on uncorrelated </w:t>
      </w:r>
      <w:bookmarkEnd w:id="1007"/>
      <w:r w:rsidRPr="001609F9">
        <w:t>beamforming</w:t>
      </w:r>
      <w:bookmarkEnd w:id="1014"/>
    </w:p>
    <w:p w14:paraId="19F7C9FD" w14:textId="77777777" w:rsidR="00A302AC" w:rsidRPr="001609F9" w:rsidRDefault="00A302AC" w:rsidP="00B97A0B">
      <w:pPr>
        <w:numPr>
          <w:ilvl w:val="0"/>
          <w:numId w:val="97"/>
        </w:numPr>
        <w:spacing w:before="60"/>
      </w:pPr>
      <w:bookmarkStart w:id="1015" w:name="_Ref168560101"/>
      <w:bookmarkStart w:id="1016" w:name="_Ref161654162"/>
      <w:r w:rsidRPr="001609F9">
        <w:t>3GPP TS 38.101</w:t>
      </w:r>
      <w:bookmarkEnd w:id="1015"/>
    </w:p>
    <w:p w14:paraId="520CB5A4" w14:textId="77777777" w:rsidR="00A302AC" w:rsidRPr="001609F9" w:rsidRDefault="00A302AC" w:rsidP="00B97A0B">
      <w:pPr>
        <w:numPr>
          <w:ilvl w:val="0"/>
          <w:numId w:val="97"/>
        </w:numPr>
        <w:spacing w:before="60"/>
        <w:rPr>
          <w:u w:val="single"/>
        </w:rPr>
      </w:pPr>
      <w:hyperlink r:id="rId217" w:history="1">
        <w:bookmarkStart w:id="1017" w:name="_Ref168560176"/>
        <w:r w:rsidRPr="001609F9">
          <w:rPr>
            <w:rStyle w:val="Hyperlink"/>
          </w:rPr>
          <w:t>3GPP TR 38.803</w:t>
        </w:r>
        <w:bookmarkEnd w:id="1017"/>
      </w:hyperlink>
      <w:r w:rsidRPr="001609F9">
        <w:rPr>
          <w:u w:val="single"/>
        </w:rPr>
        <w:t xml:space="preserve"> </w:t>
      </w:r>
    </w:p>
    <w:p w14:paraId="4CA14066" w14:textId="6E0C7FE4" w:rsidR="00A302AC" w:rsidRPr="001609F9" w:rsidRDefault="00A302AC" w:rsidP="00B97A0B">
      <w:pPr>
        <w:numPr>
          <w:ilvl w:val="0"/>
          <w:numId w:val="97"/>
        </w:numPr>
        <w:spacing w:before="60"/>
      </w:pPr>
      <w:hyperlink r:id="rId218" w:history="1">
        <w:bookmarkStart w:id="1018" w:name="_Ref168560289"/>
        <w:r w:rsidRPr="001609F9">
          <w:rPr>
            <w:rStyle w:val="Hyperlink"/>
          </w:rPr>
          <w:t>SE21(22)042</w:t>
        </w:r>
        <w:bookmarkEnd w:id="1018"/>
      </w:hyperlink>
      <w:r w:rsidR="00544ED5" w:rsidRPr="001609F9">
        <w:rPr>
          <w:rStyle w:val="Hyperlink"/>
        </w:rPr>
        <w:t>: “OoB measurement of a 26 GHz 5G system”</w:t>
      </w:r>
    </w:p>
    <w:p w14:paraId="61307181" w14:textId="77777777" w:rsidR="00A302AC" w:rsidRPr="001609F9" w:rsidRDefault="00A302AC" w:rsidP="00B97A0B">
      <w:pPr>
        <w:numPr>
          <w:ilvl w:val="0"/>
          <w:numId w:val="97"/>
        </w:numPr>
        <w:spacing w:before="60"/>
      </w:pPr>
      <w:bookmarkStart w:id="1019" w:name="_Ref178585332"/>
      <w:r w:rsidRPr="001609F9">
        <w:t>ETSI TS 138 104, section 9.7.4, “OTA operating band unwanted emissions”,</w:t>
      </w:r>
      <w:bookmarkEnd w:id="1016"/>
      <w:bookmarkEnd w:id="1019"/>
    </w:p>
    <w:p w14:paraId="1A7F43A6" w14:textId="3D64E890" w:rsidR="00A302AC" w:rsidRPr="001609F9" w:rsidRDefault="00A302AC" w:rsidP="003C2770">
      <w:pPr>
        <w:pStyle w:val="ECCReference"/>
        <w:numPr>
          <w:ilvl w:val="0"/>
          <w:numId w:val="97"/>
        </w:numPr>
        <w:spacing w:before="60"/>
      </w:pPr>
      <w:bookmarkStart w:id="1020" w:name="_Ref168560787"/>
      <w:r w:rsidRPr="001609F9">
        <w:t>ETSI TS 103 636-2 v1.4.1</w:t>
      </w:r>
      <w:bookmarkEnd w:id="1020"/>
    </w:p>
    <w:p w14:paraId="1F52EC5B" w14:textId="0C717D66" w:rsidR="00A302AC" w:rsidRPr="001609F9" w:rsidRDefault="00A302AC" w:rsidP="003C2770">
      <w:pPr>
        <w:pStyle w:val="ECCReference"/>
        <w:numPr>
          <w:ilvl w:val="0"/>
          <w:numId w:val="0"/>
        </w:numPr>
        <w:ind w:left="397" w:hanging="397"/>
      </w:pPr>
      <w:bookmarkStart w:id="1021" w:name="_Ref168560798"/>
      <w:r w:rsidRPr="001609F9">
        <w:t>ETSI TS 103 636-2 V1.5.1 (2024-03)</w:t>
      </w:r>
      <w:bookmarkEnd w:id="1021"/>
      <w:r w:rsidR="00B233CD" w:rsidRPr="001609F9">
        <w:t>: “</w:t>
      </w:r>
      <w:r w:rsidR="007E1424" w:rsidRPr="001609F9">
        <w:rPr>
          <w:lang w:eastAsia="en-US"/>
        </w:rPr>
        <w:t>DECT-2020 New Radio (NR); Part 2: Radio reception and transmission requirements; Release 1”</w:t>
      </w:r>
    </w:p>
    <w:p w14:paraId="4B42299D" w14:textId="77777777" w:rsidR="00A302AC" w:rsidRPr="001609F9" w:rsidRDefault="00A302AC" w:rsidP="00B97A0B">
      <w:pPr>
        <w:numPr>
          <w:ilvl w:val="0"/>
          <w:numId w:val="97"/>
        </w:numPr>
        <w:spacing w:before="60"/>
      </w:pPr>
      <w:bookmarkStart w:id="1022" w:name="_Ref174450983"/>
      <w:r w:rsidRPr="001609F9">
        <w:t>ECC PT1(23)221</w:t>
      </w:r>
      <w:bookmarkEnd w:id="1022"/>
    </w:p>
    <w:p w14:paraId="44433B9C" w14:textId="1543B4B8" w:rsidR="00A302AC" w:rsidRPr="001609F9" w:rsidRDefault="00A302AC" w:rsidP="00B97A0B">
      <w:pPr>
        <w:numPr>
          <w:ilvl w:val="0"/>
          <w:numId w:val="97"/>
        </w:numPr>
        <w:spacing w:before="60"/>
      </w:pPr>
      <w:bookmarkStart w:id="1023" w:name="_Ref174451101"/>
      <w:r w:rsidRPr="001609F9">
        <w:t>ECC PT1(23)135</w:t>
      </w:r>
      <w:bookmarkEnd w:id="1023"/>
    </w:p>
    <w:p w14:paraId="6252A5C3" w14:textId="77777777" w:rsidR="00A302AC" w:rsidRPr="001609F9" w:rsidRDefault="00A302AC" w:rsidP="00B97A0B">
      <w:pPr>
        <w:numPr>
          <w:ilvl w:val="0"/>
          <w:numId w:val="97"/>
        </w:numPr>
        <w:spacing w:before="60"/>
      </w:pPr>
      <w:bookmarkStart w:id="1024" w:name="_Ref174451777"/>
      <w:r w:rsidRPr="001609F9">
        <w:t>Recommendation ITU-R M.2150</w:t>
      </w:r>
      <w:bookmarkEnd w:id="1024"/>
    </w:p>
    <w:p w14:paraId="17AE1EBB" w14:textId="7F655325" w:rsidR="00A302AC" w:rsidRPr="001609F9" w:rsidRDefault="00B74F31" w:rsidP="00B97A0B">
      <w:pPr>
        <w:numPr>
          <w:ilvl w:val="0"/>
          <w:numId w:val="97"/>
        </w:numPr>
        <w:spacing w:before="60"/>
      </w:pPr>
      <w:hyperlink r:id="rId219" w:history="1">
        <w:r w:rsidRPr="001609F9">
          <w:rPr>
            <w:rStyle w:val="Hyperlink"/>
          </w:rPr>
          <w:t>ECC Report 309</w:t>
        </w:r>
      </w:hyperlink>
      <w:r w:rsidRPr="001609F9">
        <w:t xml:space="preserve">: </w:t>
      </w:r>
      <w:r w:rsidR="00A302AC" w:rsidRPr="001609F9">
        <w:t>“Analysis of the usage of aerial UE for communication in current MFCN harmonised bands”</w:t>
      </w:r>
      <w:r w:rsidR="003C2770" w:rsidRPr="001609F9">
        <w:t>, approved July 2020</w:t>
      </w:r>
    </w:p>
    <w:p w14:paraId="0DDDAD33" w14:textId="77777777" w:rsidR="00A302AC" w:rsidRPr="001609F9" w:rsidRDefault="00A302AC" w:rsidP="00B97A0B">
      <w:pPr>
        <w:numPr>
          <w:ilvl w:val="0"/>
          <w:numId w:val="97"/>
        </w:numPr>
        <w:spacing w:before="60"/>
      </w:pPr>
      <w:r w:rsidRPr="001609F9">
        <w:t xml:space="preserve">Recommendation ITU-R P..525 “Calculation of free space attenuation” </w:t>
      </w:r>
      <w:hyperlink r:id="rId220" w:history="1">
        <w:r w:rsidRPr="001609F9">
          <w:rPr>
            <w:rStyle w:val="Hyperlink"/>
          </w:rPr>
          <w:t>https://www.itu.int/dms_pubrec/itu-r/rec/p/R-REC-P.525-4-201908-I!!PDF-E.pdf</w:t>
        </w:r>
      </w:hyperlink>
    </w:p>
    <w:bookmarkStart w:id="1025" w:name="_Ref182986922"/>
    <w:p w14:paraId="0C4A3906" w14:textId="6D33ABAC" w:rsidR="00A302AC" w:rsidRPr="001609F9" w:rsidRDefault="00295ACE" w:rsidP="00B97A0B">
      <w:pPr>
        <w:numPr>
          <w:ilvl w:val="0"/>
          <w:numId w:val="97"/>
        </w:numPr>
        <w:spacing w:before="60"/>
      </w:pPr>
      <w:r w:rsidRPr="001609F9">
        <w:fldChar w:fldCharType="begin"/>
      </w:r>
      <w:r w:rsidRPr="001609F9">
        <w:instrText>HYPERLINK "https://docdb.cept.org/document/28629"</w:instrText>
      </w:r>
      <w:r w:rsidRPr="001609F9">
        <w:fldChar w:fldCharType="separate"/>
      </w:r>
      <w:r w:rsidRPr="001609F9">
        <w:rPr>
          <w:rStyle w:val="Hyperlink"/>
        </w:rPr>
        <w:t>CEPT Report 88</w:t>
      </w:r>
      <w:r w:rsidRPr="001609F9">
        <w:fldChar w:fldCharType="end"/>
      </w:r>
      <w:bookmarkEnd w:id="1025"/>
      <w:r w:rsidR="00D82B95" w:rsidRPr="001609F9">
        <w:t xml:space="preserve">: </w:t>
      </w:r>
      <w:r w:rsidR="007C07C0" w:rsidRPr="001609F9">
        <w:t>“Report from CEPT to the European Commission in response to the Mandate on shared use of the 3800-4200 MHz frequency band by low/medium power terrestrial wireless broadband systems (WBB LMP) providing local-area network connectivity”</w:t>
      </w:r>
    </w:p>
    <w:p w14:paraId="167A5733" w14:textId="77777777" w:rsidR="00A302AC" w:rsidRPr="001609F9" w:rsidRDefault="00A302AC" w:rsidP="00A302AC"/>
    <w:p w14:paraId="792C8B1C" w14:textId="77777777" w:rsidR="00B3698D" w:rsidRPr="001609F9" w:rsidRDefault="00B3698D" w:rsidP="00B3698D"/>
    <w:sectPr w:rsidR="00B3698D" w:rsidRPr="001609F9" w:rsidSect="00A20E12">
      <w:headerReference w:type="even" r:id="rId221"/>
      <w:headerReference w:type="default" r:id="rId222"/>
      <w:headerReference w:type="first" r:id="rId223"/>
      <w:pgSz w:w="11907" w:h="16840" w:code="9"/>
      <w:pgMar w:top="1440" w:right="1134" w:bottom="1440"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F12AA9" w14:textId="77777777" w:rsidR="00BE15CD" w:rsidRDefault="00BE15CD" w:rsidP="004930E1">
      <w:r>
        <w:separator/>
      </w:r>
    </w:p>
    <w:p w14:paraId="65FE6E8F" w14:textId="77777777" w:rsidR="00BE15CD" w:rsidRDefault="00BE15CD" w:rsidP="004930E1"/>
  </w:endnote>
  <w:endnote w:type="continuationSeparator" w:id="0">
    <w:p w14:paraId="0C0375F9" w14:textId="77777777" w:rsidR="00BE15CD" w:rsidRDefault="00BE15CD" w:rsidP="004930E1">
      <w:r>
        <w:continuationSeparator/>
      </w:r>
    </w:p>
    <w:p w14:paraId="7BD175F2" w14:textId="77777777" w:rsidR="00BE15CD" w:rsidRDefault="00BE15CD" w:rsidP="004930E1"/>
  </w:endnote>
  <w:endnote w:type="continuationNotice" w:id="1">
    <w:p w14:paraId="6EC8A58A" w14:textId="77777777" w:rsidR="00BE15CD" w:rsidRDefault="00BE15CD">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Lucida Grande">
    <w:altName w:val="Times New Roman"/>
    <w:charset w:val="00"/>
    <w:family w:val="auto"/>
    <w:pitch w:val="variable"/>
    <w:sig w:usb0="00000000"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1AA7F4" w14:textId="77777777" w:rsidR="00BE15CD" w:rsidRPr="00F7440E" w:rsidRDefault="00BE15CD" w:rsidP="004930E1">
      <w:pPr>
        <w:pStyle w:val="FootnoteText"/>
      </w:pPr>
      <w:r>
        <w:separator/>
      </w:r>
    </w:p>
  </w:footnote>
  <w:footnote w:type="continuationSeparator" w:id="0">
    <w:p w14:paraId="24DA13FF" w14:textId="77777777" w:rsidR="00BE15CD" w:rsidRPr="00F7440E" w:rsidRDefault="00BE15CD" w:rsidP="004930E1">
      <w:r>
        <w:continuationSeparator/>
      </w:r>
    </w:p>
  </w:footnote>
  <w:footnote w:type="continuationNotice" w:id="1">
    <w:p w14:paraId="2B2C8D70" w14:textId="77777777" w:rsidR="00BE15CD" w:rsidRPr="00CD07E7" w:rsidRDefault="00BE15CD" w:rsidP="004930E1"/>
  </w:footnote>
  <w:footnote w:id="2">
    <w:p w14:paraId="7311BA37" w14:textId="77777777" w:rsidR="00B14B7A" w:rsidRDefault="00B14B7A" w:rsidP="00B14B7A">
      <w:pPr>
        <w:pStyle w:val="FootnoteText"/>
        <w:rPr>
          <w:lang w:val="en-US"/>
        </w:rPr>
      </w:pPr>
      <w:r>
        <w:rPr>
          <w:rStyle w:val="FootnoteReference"/>
        </w:rPr>
        <w:footnoteRef/>
      </w:r>
      <w:r>
        <w:rPr>
          <w:lang w:val="en-IE"/>
        </w:rPr>
        <w:t xml:space="preserve"> Aerospace Vehicle Systems Institute (AVSI) is an aerospace industry research cooperative that facilitates collaborative research and technology projects for its members. The referenced reports can be found at </w:t>
      </w:r>
      <w:hyperlink r:id="rId1" w:history="1">
        <w:r>
          <w:rPr>
            <w:rStyle w:val="Hyperlink"/>
            <w:lang w:val="en-IE"/>
          </w:rPr>
          <w:t>https://avsi.aero</w:t>
        </w:r>
      </w:hyperlink>
      <w:r>
        <w:rPr>
          <w:lang w:val="en-IE"/>
        </w:rPr>
        <w:t xml:space="preserve"> </w:t>
      </w:r>
    </w:p>
  </w:footnote>
  <w:footnote w:id="3">
    <w:p w14:paraId="0A21B729" w14:textId="77777777" w:rsidR="00B14B7A" w:rsidRPr="00442B2E" w:rsidRDefault="00B14B7A" w:rsidP="00B14B7A">
      <w:pPr>
        <w:pStyle w:val="FootnoteText"/>
        <w:rPr>
          <w:lang w:val="en-US"/>
        </w:rPr>
      </w:pPr>
      <w:r w:rsidRPr="000A3D2A">
        <w:rPr>
          <w:rStyle w:val="FootnoteReference"/>
        </w:rPr>
        <w:footnoteRef/>
      </w:r>
      <w:r w:rsidRPr="00B862DB">
        <w:rPr>
          <w:lang w:val="en-IE"/>
        </w:rPr>
        <w:t xml:space="preserve"> Aerospace Vehicle Systems Institute (AVSI) is an aerospace industry research cooperative that facilitates collaborative research and technology projects for its members. The referenced reports can be found at</w:t>
      </w:r>
      <w:r>
        <w:rPr>
          <w:lang w:val="en-IE"/>
        </w:rPr>
        <w:t xml:space="preserve"> </w:t>
      </w:r>
      <w:r w:rsidRPr="00B4470A">
        <w:rPr>
          <w:lang w:val="en-IE"/>
        </w:rPr>
        <w:t>https://avsi.aero</w:t>
      </w:r>
    </w:p>
  </w:footnote>
  <w:footnote w:id="4">
    <w:p w14:paraId="4A7C5804" w14:textId="14E5E971" w:rsidR="00B14B7A" w:rsidRPr="008B750C" w:rsidRDefault="00B14B7A" w:rsidP="00B14B7A">
      <w:pPr>
        <w:pStyle w:val="FootnoteText"/>
        <w:rPr>
          <w:lang w:val="en-IE"/>
        </w:rPr>
      </w:pPr>
      <w:r>
        <w:rPr>
          <w:rStyle w:val="FootnoteReference"/>
        </w:rPr>
        <w:footnoteRef/>
      </w:r>
      <w:r w:rsidRPr="008B750C">
        <w:rPr>
          <w:lang w:val="en-IE"/>
        </w:rPr>
        <w:t xml:space="preserve"> One administration has provided an example of its current national coordination measures to manage the risk of interference to RA (see </w:t>
      </w:r>
      <w:r>
        <w:rPr>
          <w:lang w:val="en-IE"/>
        </w:rPr>
        <w:fldChar w:fldCharType="begin"/>
      </w:r>
      <w:r>
        <w:rPr>
          <w:lang w:val="en-IE"/>
        </w:rPr>
        <w:instrText xml:space="preserve"> REF _Ref168913453 \r \h </w:instrText>
      </w:r>
      <w:r>
        <w:rPr>
          <w:lang w:val="en-IE"/>
        </w:rPr>
      </w:r>
      <w:r>
        <w:rPr>
          <w:lang w:val="en-IE"/>
        </w:rPr>
        <w:fldChar w:fldCharType="separate"/>
      </w:r>
      <w:r>
        <w:rPr>
          <w:lang w:val="en-IE"/>
        </w:rPr>
        <w:t>A</w:t>
      </w:r>
      <w:r w:rsidR="009B7A65">
        <w:rPr>
          <w:lang w:val="en-IE"/>
        </w:rPr>
        <w:t>nnex</w:t>
      </w:r>
      <w:r>
        <w:rPr>
          <w:lang w:val="en-IE"/>
        </w:rPr>
        <w:t xml:space="preserve"> 3</w:t>
      </w:r>
      <w:r>
        <w:rPr>
          <w:lang w:val="en-IE"/>
        </w:rPr>
        <w:fldChar w:fldCharType="end"/>
      </w:r>
      <w:r w:rsidRPr="008B750C">
        <w:rPr>
          <w:lang w:val="en-IE"/>
        </w:rPr>
        <w:t xml:space="preserve">). </w:t>
      </w:r>
      <w:r>
        <w:rPr>
          <w:lang w:val="en-IE"/>
        </w:rPr>
        <w:t>Two o</w:t>
      </w:r>
      <w:r w:rsidRPr="008B750C">
        <w:rPr>
          <w:lang w:val="en-IE"/>
        </w:rPr>
        <w:t>ther administrations</w:t>
      </w:r>
      <w:r w:rsidRPr="006C6F0D">
        <w:t xml:space="preserve"> have also implemented national measures while other administrations</w:t>
      </w:r>
      <w:r w:rsidRPr="008B750C">
        <w:rPr>
          <w:lang w:val="en-IE"/>
        </w:rPr>
        <w:t xml:space="preserve"> have not seen the need for national measures and therefore did not contribute on other possible mitigation measures.</w:t>
      </w:r>
    </w:p>
  </w:footnote>
  <w:footnote w:id="5">
    <w:p w14:paraId="11C70D6A" w14:textId="77777777" w:rsidR="00E46B49" w:rsidRPr="0040215B" w:rsidRDefault="00E46B49" w:rsidP="00E46B49">
      <w:pPr>
        <w:pStyle w:val="FootnoteText"/>
        <w:rPr>
          <w:lang w:val="en-US"/>
        </w:rPr>
      </w:pPr>
      <w:r>
        <w:rPr>
          <w:rStyle w:val="FootnoteReference"/>
        </w:rPr>
        <w:footnoteRef/>
      </w:r>
      <w:r w:rsidRPr="00B862DB">
        <w:rPr>
          <w:lang w:val="en-IE"/>
        </w:rPr>
        <w:t xml:space="preserve"> </w:t>
      </w:r>
      <w:r w:rsidRPr="0040215B">
        <w:rPr>
          <w:lang w:val="en-IE"/>
        </w:rPr>
        <w:t>In addition, the frequency band is shared with Wireless Avionics Intra-Communications (WAIC) systems. WRC-15 allocated the frequency band 4200</w:t>
      </w:r>
      <w:r w:rsidRPr="0040215B">
        <w:rPr>
          <w:lang w:val="en-IE"/>
        </w:rPr>
        <w:noBreakHyphen/>
        <w:t>4400 MHz to the aeronautical mobile (route) service (AM(R)S) subject to footnote 5.436 (“Use of the frequency band 4200</w:t>
      </w:r>
      <w:r w:rsidRPr="0040215B">
        <w:rPr>
          <w:lang w:val="en-IE"/>
        </w:rPr>
        <w:noBreakHyphen/>
        <w:t>4400 MHz by stations in the aeronautical mobile (R) service is reserved exclusively for wireless avionics intra-communication systems that operate in accordance with recognized international aeronautical standards. Such use shall be in accordance with Resolution 424 (WRC</w:t>
      </w:r>
      <w:r>
        <w:rPr>
          <w:lang w:val="en-IE"/>
        </w:rPr>
        <w:t>-</w:t>
      </w:r>
      <w:r w:rsidRPr="0040215B">
        <w:rPr>
          <w:lang w:val="en-IE"/>
        </w:rPr>
        <w:t>15).”).</w:t>
      </w:r>
    </w:p>
  </w:footnote>
  <w:footnote w:id="6">
    <w:p w14:paraId="1C5A4FBC" w14:textId="77777777" w:rsidR="00E46B49" w:rsidRPr="0040215B" w:rsidRDefault="00E46B49" w:rsidP="00E46B49">
      <w:pPr>
        <w:pStyle w:val="FootnoteText"/>
        <w:rPr>
          <w:lang w:val="en-US"/>
        </w:rPr>
      </w:pPr>
      <w:r w:rsidRPr="0040215B">
        <w:rPr>
          <w:rStyle w:val="FootnoteReference"/>
        </w:rPr>
        <w:footnoteRef/>
      </w:r>
      <w:r w:rsidRPr="0040215B">
        <w:rPr>
          <w:lang w:val="en-IE"/>
        </w:rPr>
        <w:t xml:space="preserve"> For example, </w:t>
      </w:r>
      <w:r w:rsidRPr="0040215B">
        <w:t>Radio Altimeters designed for use in automated landing systems are required to achieve an accuracy of 0.9 m (3 feet).</w:t>
      </w:r>
    </w:p>
  </w:footnote>
  <w:footnote w:id="7">
    <w:p w14:paraId="4FB1A9ED" w14:textId="1BFDCA64" w:rsidR="00E46B49" w:rsidRPr="0040215B" w:rsidRDefault="00E46B49" w:rsidP="00E46B49">
      <w:pPr>
        <w:pStyle w:val="FootnoteText"/>
        <w:rPr>
          <w:lang w:val="en-US"/>
        </w:rPr>
      </w:pPr>
      <w:r w:rsidRPr="0040215B">
        <w:rPr>
          <w:rStyle w:val="FootnoteReference"/>
        </w:rPr>
        <w:footnoteRef/>
      </w:r>
      <w:r w:rsidRPr="0040215B">
        <w:rPr>
          <w:lang w:val="en-IE"/>
        </w:rPr>
        <w:t xml:space="preserve"> ICAO Annex 6 Part 1 Chapter 6 </w:t>
      </w:r>
      <w:r w:rsidRPr="0040215B">
        <w:rPr>
          <w:lang w:val="en-IE"/>
        </w:rPr>
        <w:fldChar w:fldCharType="begin"/>
      </w:r>
      <w:r w:rsidRPr="0040215B">
        <w:rPr>
          <w:lang w:val="en-IE"/>
        </w:rPr>
        <w:instrText xml:space="preserve"> REF _Ref168557345 \r \h </w:instrText>
      </w:r>
      <w:r>
        <w:rPr>
          <w:lang w:val="en-IE"/>
        </w:rPr>
        <w:instrText xml:space="preserve"> \* MERGEFORMAT </w:instrText>
      </w:r>
      <w:r w:rsidRPr="0040215B">
        <w:rPr>
          <w:lang w:val="en-IE"/>
        </w:rPr>
      </w:r>
      <w:r w:rsidRPr="0040215B">
        <w:rPr>
          <w:lang w:val="en-IE"/>
        </w:rPr>
        <w:fldChar w:fldCharType="separate"/>
      </w:r>
      <w:r w:rsidR="004C6928">
        <w:rPr>
          <w:lang w:val="en-IE"/>
        </w:rPr>
        <w:t>[18]</w:t>
      </w:r>
      <w:r w:rsidRPr="0040215B">
        <w:rPr>
          <w:lang w:val="en-IE"/>
        </w:rPr>
        <w:fldChar w:fldCharType="end"/>
      </w:r>
      <w:r w:rsidRPr="0040215B">
        <w:rPr>
          <w:lang w:val="en-IE"/>
        </w:rPr>
        <w:t xml:space="preserve"> specifies the mandatory carriage of GPWS and TAWS with forward looking terrain functions for certain aircraft weight categories. Additionally, in commercial and civil aviation, the ubiquitous usage of Radio Altimeters is not solely a matter of convenience. For many types of aircraft operations, such usage is either explicitly or indirectly required by regulations and certification specifications (CS). For example, Regulation (EU) No 965/2012, Annex IV, Part-CAT, Subpart D, Section 1, CAT.IDE.A.150 </w:t>
      </w:r>
      <w:r w:rsidRPr="0040215B">
        <w:rPr>
          <w:lang w:val="en-IE"/>
        </w:rPr>
        <w:fldChar w:fldCharType="begin"/>
      </w:r>
      <w:r w:rsidRPr="0040215B">
        <w:rPr>
          <w:lang w:val="en-IE"/>
        </w:rPr>
        <w:instrText xml:space="preserve"> REF _Ref168557374 \r \h </w:instrText>
      </w:r>
      <w:r>
        <w:rPr>
          <w:lang w:val="en-IE"/>
        </w:rPr>
        <w:instrText xml:space="preserve"> \* MERGEFORMAT </w:instrText>
      </w:r>
      <w:r w:rsidRPr="0040215B">
        <w:rPr>
          <w:lang w:val="en-IE"/>
        </w:rPr>
      </w:r>
      <w:r w:rsidRPr="0040215B">
        <w:rPr>
          <w:lang w:val="en-IE"/>
        </w:rPr>
        <w:fldChar w:fldCharType="separate"/>
      </w:r>
      <w:r w:rsidR="004C6928">
        <w:rPr>
          <w:lang w:val="en-IE"/>
        </w:rPr>
        <w:t>[19]</w:t>
      </w:r>
      <w:r w:rsidRPr="0040215B">
        <w:rPr>
          <w:lang w:val="en-IE"/>
        </w:rPr>
        <w:fldChar w:fldCharType="end"/>
      </w:r>
      <w:r w:rsidRPr="0040215B">
        <w:rPr>
          <w:lang w:val="en-IE"/>
        </w:rPr>
        <w:t xml:space="preserve"> indicates: “Turbine-powered aeroplanes having an MCTOM of more than 5 700 kg or an MOPSC of more than nine shall be equipped with a TAWS that meets the requirements for Class A equipment as specified in an acceptable standard.” And European Union Aviation Safety Agency (EASA) CS-ACNS issue 4, Subpart E, Section 1, CNS.E.TAWS.010 Required Functions and Interfaces ”The use of Radio Altimeter sensor input.”) </w:t>
      </w:r>
      <w:r w:rsidRPr="0040215B">
        <w:rPr>
          <w:lang w:val="en-IE"/>
        </w:rPr>
        <w:fldChar w:fldCharType="begin"/>
      </w:r>
      <w:r w:rsidRPr="0040215B">
        <w:rPr>
          <w:lang w:val="en-IE"/>
        </w:rPr>
        <w:instrText xml:space="preserve"> REF _Ref168557456 \r \h </w:instrText>
      </w:r>
      <w:r>
        <w:rPr>
          <w:lang w:val="en-IE"/>
        </w:rPr>
        <w:instrText xml:space="preserve"> \* MERGEFORMAT </w:instrText>
      </w:r>
      <w:r w:rsidRPr="0040215B">
        <w:rPr>
          <w:lang w:val="en-IE"/>
        </w:rPr>
      </w:r>
      <w:r w:rsidRPr="0040215B">
        <w:rPr>
          <w:lang w:val="en-IE"/>
        </w:rPr>
        <w:fldChar w:fldCharType="separate"/>
      </w:r>
      <w:r w:rsidR="004C6928">
        <w:rPr>
          <w:lang w:val="en-IE"/>
        </w:rPr>
        <w:t>[20]</w:t>
      </w:r>
      <w:r w:rsidRPr="0040215B">
        <w:rPr>
          <w:lang w:val="en-IE"/>
        </w:rPr>
        <w:fldChar w:fldCharType="end"/>
      </w:r>
      <w:r w:rsidRPr="0040215B">
        <w:rPr>
          <w:lang w:val="en-IE"/>
        </w:rPr>
        <w:t xml:space="preserve">. In addition, operations such as Category II or Category III Instrument Landing System (ILS) approaches require the use of at least one radar altimeter. Radio Altimeters used by EASA certified aeroplanes must comply with European technical standard order ETSO-C87A </w:t>
      </w:r>
      <w:r w:rsidRPr="0040215B">
        <w:rPr>
          <w:lang w:val="en-IE"/>
        </w:rPr>
        <w:fldChar w:fldCharType="begin"/>
      </w:r>
      <w:r w:rsidRPr="0040215B">
        <w:rPr>
          <w:lang w:val="en-IE"/>
        </w:rPr>
        <w:instrText xml:space="preserve"> REF _Ref168557478 \r \h </w:instrText>
      </w:r>
      <w:r>
        <w:rPr>
          <w:lang w:val="en-IE"/>
        </w:rPr>
        <w:instrText xml:space="preserve"> \* MERGEFORMAT </w:instrText>
      </w:r>
      <w:r w:rsidRPr="0040215B">
        <w:rPr>
          <w:lang w:val="en-IE"/>
        </w:rPr>
      </w:r>
      <w:r w:rsidRPr="0040215B">
        <w:rPr>
          <w:lang w:val="en-IE"/>
        </w:rPr>
        <w:fldChar w:fldCharType="separate"/>
      </w:r>
      <w:r w:rsidR="004C6928">
        <w:rPr>
          <w:lang w:val="en-IE"/>
        </w:rPr>
        <w:t>[21]</w:t>
      </w:r>
      <w:r w:rsidRPr="0040215B">
        <w:rPr>
          <w:lang w:val="en-IE"/>
        </w:rPr>
        <w:fldChar w:fldCharType="end"/>
      </w:r>
      <w:r w:rsidRPr="0040215B">
        <w:rPr>
          <w:lang w:val="en-IE"/>
        </w:rPr>
        <w:t xml:space="preserve"> which defines certification testing procedures and the required minimum performance of the equipment. In particular, ETSO-C87A relies on EUROCAE document ED-30 </w:t>
      </w:r>
      <w:r w:rsidRPr="0040215B">
        <w:rPr>
          <w:lang w:val="en-IE"/>
        </w:rPr>
        <w:fldChar w:fldCharType="begin"/>
      </w:r>
      <w:r w:rsidRPr="0040215B">
        <w:rPr>
          <w:lang w:val="en-IE"/>
        </w:rPr>
        <w:instrText xml:space="preserve"> REF _Ref168557493 \r \h </w:instrText>
      </w:r>
      <w:r>
        <w:rPr>
          <w:lang w:val="en-IE"/>
        </w:rPr>
        <w:instrText xml:space="preserve"> \* MERGEFORMAT </w:instrText>
      </w:r>
      <w:r w:rsidRPr="0040215B">
        <w:rPr>
          <w:lang w:val="en-IE"/>
        </w:rPr>
      </w:r>
      <w:r w:rsidRPr="0040215B">
        <w:rPr>
          <w:lang w:val="en-IE"/>
        </w:rPr>
        <w:fldChar w:fldCharType="separate"/>
      </w:r>
      <w:r w:rsidR="004C6928">
        <w:rPr>
          <w:lang w:val="en-IE"/>
        </w:rPr>
        <w:t>[22]</w:t>
      </w:r>
      <w:r w:rsidRPr="0040215B">
        <w:rPr>
          <w:lang w:val="en-IE"/>
        </w:rPr>
        <w:fldChar w:fldCharType="end"/>
      </w:r>
      <w:r w:rsidRPr="0040215B">
        <w:rPr>
          <w:lang w:val="en-IE"/>
        </w:rPr>
        <w:t xml:space="preserve"> concerning accuracy requirements.</w:t>
      </w:r>
    </w:p>
  </w:footnote>
  <w:footnote w:id="8">
    <w:p w14:paraId="6DD0BFA3" w14:textId="77777777" w:rsidR="00E46B49" w:rsidRPr="0040215B" w:rsidRDefault="00E46B49" w:rsidP="00E46B49">
      <w:pPr>
        <w:pStyle w:val="FootnoteText"/>
        <w:rPr>
          <w:lang w:val="en-US"/>
        </w:rPr>
      </w:pPr>
      <w:r w:rsidRPr="0040215B">
        <w:rPr>
          <w:rStyle w:val="FootnoteReference"/>
        </w:rPr>
        <w:footnoteRef/>
      </w:r>
      <w:r w:rsidRPr="0040215B">
        <w:rPr>
          <w:lang w:val="en-IE"/>
        </w:rPr>
        <w:t xml:space="preserve"> The time delay is measured either directly for pulsed modulation altimeters or by converting a frequency delta to a time delay using a linearly chirped signal for frequency modulation continuous wave altimeters.</w:t>
      </w:r>
    </w:p>
  </w:footnote>
  <w:footnote w:id="9">
    <w:p w14:paraId="7C54C88C" w14:textId="77777777" w:rsidR="00E46B49" w:rsidRPr="00B862DB" w:rsidRDefault="00E46B49" w:rsidP="00E46B49">
      <w:pPr>
        <w:pStyle w:val="FootnoteText"/>
        <w:rPr>
          <w:lang w:val="en-IE"/>
        </w:rPr>
      </w:pPr>
      <w:r>
        <w:rPr>
          <w:rStyle w:val="FootnoteReference"/>
        </w:rPr>
        <w:footnoteRef/>
      </w:r>
      <w:r w:rsidRPr="00B862DB">
        <w:rPr>
          <w:lang w:val="en-IE"/>
        </w:rPr>
        <w:t xml:space="preserve"> The Usage Categories are defined in the AVSI AFE 76s2 report as:</w:t>
      </w:r>
    </w:p>
    <w:p w14:paraId="5B9E9845" w14:textId="77777777" w:rsidR="00E46B49" w:rsidRPr="00B862DB" w:rsidRDefault="00E46B49" w:rsidP="00E46B49">
      <w:pPr>
        <w:pStyle w:val="FootnoteText"/>
        <w:rPr>
          <w:lang w:val="en-IE"/>
        </w:rPr>
      </w:pPr>
      <w:r w:rsidRPr="00B862DB">
        <w:rPr>
          <w:lang w:val="en-IE"/>
        </w:rPr>
        <w:tab/>
        <w:t>UC1: RAs installed in larger single-aisle and wide-body commercial air transport airplanes</w:t>
      </w:r>
    </w:p>
    <w:p w14:paraId="6E44812E" w14:textId="77777777" w:rsidR="00E46B49" w:rsidRPr="00B862DB" w:rsidRDefault="00E46B49" w:rsidP="00E46B49">
      <w:pPr>
        <w:pStyle w:val="FootnoteText"/>
        <w:rPr>
          <w:lang w:val="en-IE"/>
        </w:rPr>
      </w:pPr>
      <w:r w:rsidRPr="00B862DB">
        <w:rPr>
          <w:lang w:val="en-IE"/>
        </w:rPr>
        <w:tab/>
        <w:t>UC2: RAs installed in all other fixed-wing aircraft not included in Usage Category 1, including regional air transport, business aviation, and general aviation airplanes</w:t>
      </w:r>
    </w:p>
    <w:p w14:paraId="551CB40D" w14:textId="77777777" w:rsidR="00E46B49" w:rsidRPr="00B862DB" w:rsidRDefault="00E46B49" w:rsidP="00E46B49">
      <w:pPr>
        <w:pStyle w:val="FootnoteText"/>
        <w:rPr>
          <w:lang w:val="en-IE"/>
        </w:rPr>
      </w:pPr>
      <w:r w:rsidRPr="00B862DB">
        <w:rPr>
          <w:lang w:val="en-IE"/>
        </w:rPr>
        <w:tab/>
        <w:t>UC3: RAs installed in transport and general aviation helicopters</w:t>
      </w:r>
    </w:p>
  </w:footnote>
  <w:footnote w:id="10">
    <w:p w14:paraId="523F3139" w14:textId="77777777" w:rsidR="002B3E6A" w:rsidRDefault="002B3E6A" w:rsidP="002B3E6A">
      <w:pPr>
        <w:pStyle w:val="FootnoteText"/>
        <w:rPr>
          <w:lang w:val="en-US"/>
        </w:rPr>
      </w:pPr>
      <w:r>
        <w:rPr>
          <w:rStyle w:val="FootnoteReference"/>
        </w:rPr>
        <w:footnoteRef/>
      </w:r>
      <w:r>
        <w:rPr>
          <w:lang w:val="en-IE"/>
        </w:rPr>
        <w:t xml:space="preserve"> Aerospace Vehicle Systems Institute (AVSI) is an aerospace industry research cooperative that facilitates collaborative research and technology projects for its members. The referenced reports can be found at </w:t>
      </w:r>
      <w:hyperlink r:id="rId2" w:history="1">
        <w:r>
          <w:rPr>
            <w:rStyle w:val="Hyperlink"/>
            <w:lang w:val="en-IE"/>
          </w:rPr>
          <w:t>https://avsi.aero</w:t>
        </w:r>
      </w:hyperlink>
      <w:r>
        <w:rPr>
          <w:lang w:val="en-IE"/>
        </w:rPr>
        <w:t xml:space="preserve"> </w:t>
      </w:r>
    </w:p>
  </w:footnote>
  <w:footnote w:id="11">
    <w:p w14:paraId="5D502EB3" w14:textId="77777777" w:rsidR="002B3E6A" w:rsidRPr="00442B2E" w:rsidRDefault="002B3E6A" w:rsidP="002B3E6A">
      <w:pPr>
        <w:pStyle w:val="FootnoteText"/>
        <w:rPr>
          <w:lang w:val="en-US"/>
        </w:rPr>
      </w:pPr>
      <w:r w:rsidRPr="000A3D2A">
        <w:rPr>
          <w:rStyle w:val="FootnoteReference"/>
        </w:rPr>
        <w:footnoteRef/>
      </w:r>
      <w:r w:rsidRPr="00B862DB">
        <w:rPr>
          <w:lang w:val="en-IE"/>
        </w:rPr>
        <w:t xml:space="preserve"> Aerospace Vehicle Systems Institute (AVSI) is an aerospace industry research cooperative that facilitates collaborative research and technology projects for its members. The referenced reports can be found at</w:t>
      </w:r>
      <w:r>
        <w:rPr>
          <w:lang w:val="en-IE"/>
        </w:rPr>
        <w:t xml:space="preserve"> </w:t>
      </w:r>
      <w:r w:rsidRPr="00B4470A">
        <w:rPr>
          <w:lang w:val="en-IE"/>
        </w:rPr>
        <w:t>https://avsi.aero</w:t>
      </w:r>
    </w:p>
  </w:footnote>
  <w:footnote w:id="12">
    <w:p w14:paraId="681C5E72" w14:textId="77777777" w:rsidR="002B3E6A" w:rsidRPr="008B750C" w:rsidRDefault="002B3E6A" w:rsidP="002B3E6A">
      <w:pPr>
        <w:pStyle w:val="FootnoteText"/>
        <w:rPr>
          <w:lang w:val="en-IE"/>
        </w:rPr>
      </w:pPr>
      <w:r>
        <w:rPr>
          <w:rStyle w:val="FootnoteReference"/>
        </w:rPr>
        <w:footnoteRef/>
      </w:r>
      <w:r w:rsidRPr="008B750C">
        <w:rPr>
          <w:lang w:val="en-IE"/>
        </w:rPr>
        <w:t xml:space="preserve"> One administration has provided an example of its current national coordination measures to manage the risk of interference to RA (see </w:t>
      </w:r>
      <w:r>
        <w:rPr>
          <w:lang w:val="en-IE"/>
        </w:rPr>
        <w:fldChar w:fldCharType="begin"/>
      </w:r>
      <w:r>
        <w:rPr>
          <w:lang w:val="en-IE"/>
        </w:rPr>
        <w:instrText xml:space="preserve"> REF _Ref168913453 \r \h </w:instrText>
      </w:r>
      <w:r>
        <w:rPr>
          <w:lang w:val="en-IE"/>
        </w:rPr>
      </w:r>
      <w:r>
        <w:rPr>
          <w:lang w:val="en-IE"/>
        </w:rPr>
        <w:fldChar w:fldCharType="separate"/>
      </w:r>
      <w:r>
        <w:rPr>
          <w:lang w:val="en-IE"/>
        </w:rPr>
        <w:t>Annex 3</w:t>
      </w:r>
      <w:r>
        <w:rPr>
          <w:lang w:val="en-IE"/>
        </w:rPr>
        <w:fldChar w:fldCharType="end"/>
      </w:r>
      <w:r w:rsidRPr="008B750C">
        <w:rPr>
          <w:lang w:val="en-IE"/>
        </w:rPr>
        <w:t xml:space="preserve">). </w:t>
      </w:r>
      <w:r>
        <w:rPr>
          <w:lang w:val="en-IE"/>
        </w:rPr>
        <w:t>Two o</w:t>
      </w:r>
      <w:r w:rsidRPr="008B750C">
        <w:rPr>
          <w:lang w:val="en-IE"/>
        </w:rPr>
        <w:t>ther administrations</w:t>
      </w:r>
      <w:r w:rsidRPr="006C6F0D">
        <w:t xml:space="preserve"> have also implemented national measures while other administrations</w:t>
      </w:r>
      <w:r w:rsidRPr="008B750C">
        <w:rPr>
          <w:lang w:val="en-IE"/>
        </w:rPr>
        <w:t xml:space="preserve"> have not seen the need for national measures and therefore did not contribute on other possible mitigation measures.</w:t>
      </w:r>
    </w:p>
  </w:footnote>
  <w:footnote w:id="13">
    <w:p w14:paraId="2D1093D9" w14:textId="77777777" w:rsidR="009122A3" w:rsidRPr="00DD3A6A" w:rsidRDefault="009122A3" w:rsidP="009122A3">
      <w:pPr>
        <w:pStyle w:val="FootnoteText"/>
        <w:rPr>
          <w:lang w:val="en-US"/>
        </w:rPr>
      </w:pPr>
      <w:r>
        <w:rPr>
          <w:rStyle w:val="FootnoteReference"/>
        </w:rPr>
        <w:footnoteRef/>
      </w:r>
      <w:r w:rsidRPr="00DD3A6A">
        <w:rPr>
          <w:lang w:val="en-US"/>
        </w:rPr>
        <w:t xml:space="preserve"> The glide angle was reported t</w:t>
      </w:r>
      <w:r>
        <w:rPr>
          <w:lang w:val="en-US"/>
        </w:rPr>
        <w:t xml:space="preserve">o be 2° in some airport although this does not correspond to the majority cases. </w:t>
      </w:r>
    </w:p>
  </w:footnote>
  <w:footnote w:id="14">
    <w:p w14:paraId="5910FEBB" w14:textId="77777777" w:rsidR="008E11E3" w:rsidRPr="00EA4856" w:rsidRDefault="008E11E3" w:rsidP="008E11E3">
      <w:pPr>
        <w:pStyle w:val="FootnoteText"/>
      </w:pPr>
      <w:r>
        <w:rPr>
          <w:rStyle w:val="FootnoteReference"/>
        </w:rPr>
        <w:footnoteRef/>
      </w:r>
      <w:r w:rsidRPr="00EA4856">
        <w:t xml:space="preserve"> </w:t>
      </w:r>
      <w:r w:rsidRPr="000D69E5">
        <w:rPr>
          <w:lang w:val="en-US"/>
        </w:rPr>
        <w:t>©RTCA, Inc. Used with permission. All rights reserved</w:t>
      </w:r>
      <w:r>
        <w:rPr>
          <w:lang w:val="en-US"/>
        </w:rPr>
        <w:t>.</w:t>
      </w:r>
    </w:p>
  </w:footnote>
  <w:footnote w:id="15">
    <w:p w14:paraId="72E2A894" w14:textId="77777777" w:rsidR="00776FA5" w:rsidRDefault="00776FA5" w:rsidP="00776FA5">
      <w:pPr>
        <w:pStyle w:val="FootnoteText"/>
        <w:rPr>
          <w:lang w:val="en-US"/>
        </w:rPr>
      </w:pPr>
      <w:r>
        <w:rPr>
          <w:rStyle w:val="FootnoteReference"/>
        </w:rPr>
        <w:footnoteRef/>
      </w:r>
      <w:r>
        <w:rPr>
          <w:lang w:val="en-US"/>
        </w:rPr>
        <w:t xml:space="preserve"> This is only true if UEs embedded in the aircrafts are not communicating with the BS on the ground level. This case is not taken into consideration in the studies as the coverage angles are defined below the horizon (0°), so the beam cannot point toward the aircraft.</w:t>
      </w:r>
    </w:p>
  </w:footnote>
  <w:footnote w:id="16">
    <w:p w14:paraId="3CB991FA" w14:textId="77777777" w:rsidR="00293BD8" w:rsidRPr="003A1706" w:rsidRDefault="00293BD8" w:rsidP="00293BD8">
      <w:pPr>
        <w:pStyle w:val="FootnoteText"/>
      </w:pPr>
      <w:r>
        <w:rPr>
          <w:rStyle w:val="FootnoteReference"/>
        </w:rPr>
        <w:footnoteRef/>
      </w:r>
      <w:r w:rsidRPr="003A1706">
        <w:t xml:space="preserve"> An assessment is not performed for base stations with a height less than 10 </w:t>
      </w:r>
      <w:r w:rsidRPr="00EA6BC4">
        <w:t>metres.</w:t>
      </w:r>
    </w:p>
  </w:footnote>
  <w:footnote w:id="17">
    <w:p w14:paraId="3621EAB4" w14:textId="77777777" w:rsidR="00293BD8" w:rsidRPr="007807C9" w:rsidRDefault="00293BD8" w:rsidP="00293BD8">
      <w:pPr>
        <w:pStyle w:val="FootnoteText"/>
        <w:rPr>
          <w:lang w:val="en-US"/>
        </w:rPr>
      </w:pPr>
      <w:r>
        <w:rPr>
          <w:rStyle w:val="FootnoteReference"/>
        </w:rPr>
        <w:footnoteRef/>
      </w:r>
      <w:r w:rsidRPr="00B862DB">
        <w:rPr>
          <w:lang w:val="en-IE"/>
        </w:rPr>
        <w:t xml:space="preserve"> A positive ITT power exceedance is reflective of a negative margin; a negative ITT power exceedance is reflective of a </w:t>
      </w:r>
      <w:r>
        <w:rPr>
          <w:lang w:val="en-IE"/>
        </w:rPr>
        <w:t>positive</w:t>
      </w:r>
      <w:r w:rsidRPr="00B862DB">
        <w:rPr>
          <w:lang w:val="en-IE"/>
        </w:rPr>
        <w:t xml:space="preserve"> margin. </w:t>
      </w:r>
    </w:p>
  </w:footnote>
  <w:footnote w:id="18">
    <w:p w14:paraId="4E35CEC9" w14:textId="77777777" w:rsidR="00293BD8" w:rsidRPr="006469C2" w:rsidRDefault="00293BD8" w:rsidP="00293BD8">
      <w:pPr>
        <w:pStyle w:val="FootnoteText"/>
        <w:rPr>
          <w:lang w:val="en-US"/>
        </w:rPr>
      </w:pPr>
      <w:r>
        <w:rPr>
          <w:rStyle w:val="FootnoteReference"/>
        </w:rPr>
        <w:footnoteRef/>
      </w:r>
      <w:r w:rsidRPr="00B862DB">
        <w:rPr>
          <w:lang w:val="en-IE"/>
        </w:rPr>
        <w:t xml:space="preserve"> Resulting compatibility maps using two arbitrary sets of inputs that are identical except for the runway length parameter yield results that are only different by a translational factor in the x direction equal to the difference of half the runway lengths. For illustrative purposes, if the study assumes a runway length of 1200 meters and the compatibility map indicates ITT exceedance 2200 meters offset in the x direction, and if the study assumes a runway length of 2400 metres and the compatibility map indicates ITT exceedance 2800 meters offset in the x direction, then the results in the summary table would be reported as “1600 x 600” because this normalizes the results. It is acknowledged that airports serving commercial air transport airplanes typically have much longer runways than 1200 metres. However, since the results are normalized, the runway length assumption in this study will not alter the reported result.</w:t>
      </w:r>
    </w:p>
  </w:footnote>
  <w:footnote w:id="19">
    <w:p w14:paraId="5501C6AC" w14:textId="77777777" w:rsidR="00D848CA" w:rsidRPr="00BA791E" w:rsidRDefault="00D848CA" w:rsidP="00D848CA">
      <w:pPr>
        <w:pStyle w:val="FootnoteText"/>
        <w:tabs>
          <w:tab w:val="clear" w:pos="284"/>
        </w:tabs>
        <w:ind w:left="142" w:hanging="142"/>
        <w:jc w:val="left"/>
        <w:rPr>
          <w:lang w:val="en-US"/>
        </w:rPr>
      </w:pPr>
      <w:r>
        <w:rPr>
          <w:rStyle w:val="FootnoteReference"/>
        </w:rPr>
        <w:footnoteRef/>
      </w:r>
      <w:r w:rsidRPr="00B862DB">
        <w:rPr>
          <w:lang w:val="en-IE"/>
        </w:rPr>
        <w:t xml:space="preserve"> </w:t>
      </w:r>
      <w:r>
        <w:rPr>
          <w:lang w:val="en-US"/>
        </w:rPr>
        <w:t xml:space="preserve">Polarisation loss has been extensively discussed and the conclusions have been embedded in </w:t>
      </w:r>
      <w:r w:rsidRPr="00B83A77">
        <w:rPr>
          <w:rStyle w:val="Hyperlink"/>
          <w:lang w:val="en-US"/>
        </w:rPr>
        <w:t>https://www.itu.int/md/R15-TG5.1-C-0478/en</w:t>
      </w:r>
      <w:r>
        <w:rPr>
          <w:lang w:val="en-US"/>
        </w:rPr>
        <w:t>,</w:t>
      </w:r>
    </w:p>
  </w:footnote>
  <w:footnote w:id="20">
    <w:p w14:paraId="402F8AF4" w14:textId="77777777" w:rsidR="00D848CA" w:rsidRPr="004C63F9" w:rsidRDefault="00D848CA" w:rsidP="00D848CA">
      <w:pPr>
        <w:pStyle w:val="FootnoteText"/>
        <w:tabs>
          <w:tab w:val="clear" w:pos="284"/>
        </w:tabs>
        <w:ind w:left="142" w:hanging="142"/>
        <w:rPr>
          <w:lang w:val="en-US"/>
        </w:rPr>
      </w:pPr>
      <w:r>
        <w:rPr>
          <w:rStyle w:val="FootnoteReference"/>
        </w:rPr>
        <w:footnoteRef/>
      </w:r>
      <w:r w:rsidRPr="00B862DB">
        <w:rPr>
          <w:lang w:val="en-IE"/>
        </w:rPr>
        <w:t xml:space="preserve"> The aircraft glide slope angle used by the Instrument Landing System (ILS) is usually 3°.</w:t>
      </w:r>
    </w:p>
  </w:footnote>
  <w:footnote w:id="21">
    <w:p w14:paraId="6E7005F5" w14:textId="77777777" w:rsidR="00A302AC" w:rsidRDefault="00A302AC" w:rsidP="00A302AC">
      <w:pPr>
        <w:pStyle w:val="FootnoteText"/>
        <w:tabs>
          <w:tab w:val="clear" w:pos="284"/>
          <w:tab w:val="left" w:pos="720"/>
        </w:tabs>
        <w:ind w:left="142" w:hanging="142"/>
        <w:rPr>
          <w:lang w:val="en-US"/>
        </w:rPr>
      </w:pPr>
      <w:r>
        <w:rPr>
          <w:rStyle w:val="FootnoteReference"/>
        </w:rPr>
        <w:footnoteRef/>
      </w:r>
      <w:r>
        <w:rPr>
          <w:lang w:val="en-IE"/>
        </w:rPr>
        <w:t xml:space="preserve"> The aircraft glide slope angle used by the Instrument Landing System (ILS) is usually 3°.</w:t>
      </w:r>
    </w:p>
  </w:footnote>
  <w:footnote w:id="22">
    <w:p w14:paraId="0077BC13" w14:textId="77777777" w:rsidR="00A302AC" w:rsidRDefault="00A302AC" w:rsidP="00A302AC">
      <w:pPr>
        <w:pStyle w:val="FootnoteText"/>
        <w:tabs>
          <w:tab w:val="clear" w:pos="284"/>
          <w:tab w:val="left" w:pos="720"/>
        </w:tabs>
        <w:ind w:left="142" w:hanging="142"/>
        <w:jc w:val="left"/>
        <w:rPr>
          <w:lang w:val="en-US"/>
        </w:rPr>
      </w:pPr>
      <w:r>
        <w:rPr>
          <w:rStyle w:val="FootnoteReference"/>
        </w:rPr>
        <w:footnoteRef/>
      </w:r>
      <w:r>
        <w:rPr>
          <w:lang w:val="en-IE"/>
        </w:rPr>
        <w:t xml:space="preserve"> </w:t>
      </w:r>
      <w:r>
        <w:rPr>
          <w:lang w:val="en-US"/>
        </w:rPr>
        <w:t xml:space="preserve">Polarisation loss has been extensively discussed and the conclusion have been embedded into </w:t>
      </w:r>
      <w:hyperlink r:id="rId3" w:history="1">
        <w:r>
          <w:rPr>
            <w:rStyle w:val="Hyperlink"/>
            <w:lang w:val="en-US"/>
          </w:rPr>
          <w:t>https://www.itu.int/md/R15-TG5.1-C-0478/en</w:t>
        </w:r>
      </w:hyperlink>
      <w:r>
        <w:rPr>
          <w:lang w:val="en-US"/>
        </w:rPr>
        <w:t xml:space="preserve">, annex 1 </w:t>
      </w:r>
    </w:p>
  </w:footnote>
  <w:footnote w:id="23">
    <w:p w14:paraId="485A5BC3" w14:textId="77777777" w:rsidR="00A302AC" w:rsidRDefault="00A302AC" w:rsidP="00A302AC">
      <w:pPr>
        <w:pStyle w:val="FootnoteText"/>
        <w:rPr>
          <w:lang w:val="en-IE"/>
        </w:rPr>
      </w:pPr>
      <w:r>
        <w:rPr>
          <w:rStyle w:val="FootnoteReference"/>
        </w:rPr>
        <w:footnoteRef/>
      </w:r>
      <w:r>
        <w:rPr>
          <w:lang w:val="en-IE"/>
        </w:rPr>
        <w:t xml:space="preserve"> The Technical Specification has been updated to ETSI TS 103 636-2 V1.5.1 (2024-03) </w:t>
      </w:r>
      <w:r>
        <w:rPr>
          <w:lang w:val="en-IE"/>
        </w:rPr>
        <w:fldChar w:fldCharType="begin"/>
      </w:r>
      <w:r>
        <w:rPr>
          <w:lang w:val="en-IE"/>
        </w:rPr>
        <w:instrText xml:space="preserve"> REF _Ref168560798 \r \h </w:instrText>
      </w:r>
      <w:r>
        <w:rPr>
          <w:lang w:val="en-IE"/>
        </w:rPr>
      </w:r>
      <w:r>
        <w:rPr>
          <w:lang w:val="en-IE"/>
        </w:rPr>
        <w:fldChar w:fldCharType="separate"/>
      </w:r>
      <w:r>
        <w:rPr>
          <w:lang w:val="en-IE"/>
        </w:rPr>
        <w:t>[40]</w:t>
      </w:r>
      <w:r>
        <w:rPr>
          <w:lang w:val="en-IE"/>
        </w:rPr>
        <w:fldChar w:fldCharType="end"/>
      </w:r>
      <w:r>
        <w:rPr>
          <w:lang w:val="en-IE"/>
        </w:rPr>
        <w:t xml:space="preserve"> with improved out of band emission. However, to maintain consistency with ECC Report 358 the values are taken from ETSI TS 103 636-2 v1.4.1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9E4558" w14:textId="2A478E1F" w:rsidR="00F44F0B" w:rsidRDefault="00F44F0B">
    <w:pPr>
      <w:pStyle w:val="Header"/>
    </w:pPr>
    <w:r w:rsidRPr="00AD1BE1">
      <w:t xml:space="preserve">ECC REPORT </w:t>
    </w:r>
    <w:r w:rsidR="00944CB7">
      <w:t>362</w:t>
    </w:r>
    <w:r w:rsidRPr="00AD1BE1">
      <w:t xml:space="preserve"> - Page </w:t>
    </w:r>
    <w:r w:rsidRPr="00AD1BE1">
      <w:fldChar w:fldCharType="begin"/>
    </w:r>
    <w:r w:rsidRPr="00AD1BE1">
      <w:instrText xml:space="preserve"> PAGE  \* Arabic  \* MERGEFORMAT </w:instrText>
    </w:r>
    <w:r w:rsidRPr="00AD1BE1">
      <w:fldChar w:fldCharType="separate"/>
    </w:r>
    <w:r>
      <w:t>1</w:t>
    </w:r>
    <w:r w:rsidRPr="00AD1BE1">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A7FA51" w14:textId="0F7FFDE2" w:rsidR="00F44F0B" w:rsidRDefault="00F44F0B" w:rsidP="00F44F0B">
    <w:pPr>
      <w:pStyle w:val="Header"/>
      <w:jc w:val="right"/>
    </w:pPr>
    <w:r w:rsidRPr="00AD1BE1">
      <w:t xml:space="preserve">ECC REPORT </w:t>
    </w:r>
    <w:r w:rsidR="00944CB7">
      <w:t>362</w:t>
    </w:r>
    <w:r w:rsidRPr="00AD1BE1">
      <w:t xml:space="preserve"> - Page </w:t>
    </w:r>
    <w:r w:rsidRPr="00AD1BE1">
      <w:fldChar w:fldCharType="begin"/>
    </w:r>
    <w:r w:rsidRPr="00AD1BE1">
      <w:instrText xml:space="preserve"> PAGE  \* Arabic  \* MERGEFORMAT </w:instrText>
    </w:r>
    <w:r w:rsidRPr="00AD1BE1">
      <w:fldChar w:fldCharType="separate"/>
    </w:r>
    <w:r>
      <w:t>1</w:t>
    </w:r>
    <w:r w:rsidRPr="00AD1BE1">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091D2F" w14:textId="7872A82B" w:rsidR="00CA4832" w:rsidRDefault="00CA4832" w:rsidP="00CA4832">
    <w:r w:rsidRPr="00F7440E">
      <w:rPr>
        <w:noProof/>
        <w:lang w:eastAsia="da-DK"/>
      </w:rPr>
      <w:drawing>
        <wp:anchor distT="0" distB="0" distL="114300" distR="114300" simplePos="0" relativeHeight="251658240" behindDoc="0" locked="0" layoutInCell="1" allowOverlap="1" wp14:anchorId="48FA66BD" wp14:editId="49443DB9">
          <wp:simplePos x="0" y="0"/>
          <wp:positionH relativeFrom="page">
            <wp:posOffset>5717540</wp:posOffset>
          </wp:positionH>
          <wp:positionV relativeFrom="page">
            <wp:posOffset>648335</wp:posOffset>
          </wp:positionV>
          <wp:extent cx="1461770" cy="546100"/>
          <wp:effectExtent l="25400" t="0" r="11430" b="0"/>
          <wp:wrapNone/>
          <wp:docPr id="1" name="Picture 2"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p>
  <w:p w14:paraId="14B175DC" w14:textId="77777777" w:rsidR="00CA4832" w:rsidRDefault="00CA4832" w:rsidP="00CA4832">
    <w:r w:rsidRPr="00F7440E">
      <w:rPr>
        <w:noProof/>
        <w:lang w:eastAsia="da-DK"/>
      </w:rPr>
      <w:drawing>
        <wp:anchor distT="0" distB="0" distL="114300" distR="114300" simplePos="0" relativeHeight="251658241" behindDoc="0" locked="0" layoutInCell="1" allowOverlap="1" wp14:anchorId="5A00AC9C" wp14:editId="66EAC4AC">
          <wp:simplePos x="0" y="0"/>
          <wp:positionH relativeFrom="page">
            <wp:posOffset>572770</wp:posOffset>
          </wp:positionH>
          <wp:positionV relativeFrom="page">
            <wp:posOffset>457200</wp:posOffset>
          </wp:positionV>
          <wp:extent cx="889000" cy="889000"/>
          <wp:effectExtent l="25400" t="0" r="0" b="0"/>
          <wp:wrapNone/>
          <wp:docPr id="2" name="Picture 1"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p w14:paraId="77032DF8" w14:textId="77777777" w:rsidR="00CA4832" w:rsidRPr="005611D0" w:rsidRDefault="00CA4832" w:rsidP="00CA4832">
    <w:pPr>
      <w:pStyle w:val="ECCpageHeader"/>
    </w:pPr>
  </w:p>
  <w:p w14:paraId="50077403" w14:textId="77777777" w:rsidR="00CA4832" w:rsidRPr="005611D0" w:rsidRDefault="00CA4832" w:rsidP="00CA4832">
    <w:pPr>
      <w:pStyle w:val="ECCpageHeader"/>
    </w:pPr>
  </w:p>
  <w:p w14:paraId="2FD832F3" w14:textId="6F7AAB61" w:rsidR="00881FCB" w:rsidRPr="005611D0" w:rsidRDefault="00F44F0B" w:rsidP="00881FCB">
    <w:pPr>
      <w:pStyle w:val="ECCpageHeader"/>
      <w:jc w:val="right"/>
    </w:pPr>
    <w:r w:rsidDel="00F44F0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31059B"/>
    <w:multiLevelType w:val="multilevel"/>
    <w:tmpl w:val="0409001D"/>
    <w:lvl w:ilvl="0">
      <w:start w:val="1"/>
      <w:numFmt w:val="decimal"/>
      <w:lvlText w:val="%1)"/>
      <w:lvlJc w:val="left"/>
      <w:pPr>
        <w:ind w:left="4187" w:hanging="360"/>
      </w:pPr>
    </w:lvl>
    <w:lvl w:ilvl="1">
      <w:start w:val="1"/>
      <w:numFmt w:val="lowerLetter"/>
      <w:lvlText w:val="%2)"/>
      <w:lvlJc w:val="left"/>
      <w:pPr>
        <w:ind w:left="4547" w:hanging="360"/>
      </w:pPr>
    </w:lvl>
    <w:lvl w:ilvl="2">
      <w:start w:val="1"/>
      <w:numFmt w:val="lowerRoman"/>
      <w:lvlText w:val="%3)"/>
      <w:lvlJc w:val="left"/>
      <w:pPr>
        <w:ind w:left="4907" w:hanging="360"/>
      </w:pPr>
    </w:lvl>
    <w:lvl w:ilvl="3">
      <w:start w:val="1"/>
      <w:numFmt w:val="decimal"/>
      <w:lvlText w:val="(%4)"/>
      <w:lvlJc w:val="left"/>
      <w:pPr>
        <w:ind w:left="5267" w:hanging="360"/>
      </w:pPr>
    </w:lvl>
    <w:lvl w:ilvl="4">
      <w:start w:val="1"/>
      <w:numFmt w:val="lowerLetter"/>
      <w:lvlText w:val="(%5)"/>
      <w:lvlJc w:val="left"/>
      <w:pPr>
        <w:ind w:left="5627" w:hanging="360"/>
      </w:pPr>
    </w:lvl>
    <w:lvl w:ilvl="5">
      <w:start w:val="1"/>
      <w:numFmt w:val="lowerRoman"/>
      <w:lvlText w:val="(%6)"/>
      <w:lvlJc w:val="left"/>
      <w:pPr>
        <w:ind w:left="5987" w:hanging="360"/>
      </w:pPr>
    </w:lvl>
    <w:lvl w:ilvl="6">
      <w:start w:val="1"/>
      <w:numFmt w:val="decimal"/>
      <w:lvlText w:val="%7."/>
      <w:lvlJc w:val="left"/>
      <w:pPr>
        <w:ind w:left="6347" w:hanging="360"/>
      </w:pPr>
    </w:lvl>
    <w:lvl w:ilvl="7">
      <w:start w:val="1"/>
      <w:numFmt w:val="lowerLetter"/>
      <w:lvlText w:val="%8."/>
      <w:lvlJc w:val="left"/>
      <w:pPr>
        <w:ind w:left="6707" w:hanging="360"/>
      </w:pPr>
    </w:lvl>
    <w:lvl w:ilvl="8">
      <w:start w:val="1"/>
      <w:numFmt w:val="lowerRoman"/>
      <w:lvlText w:val="%9."/>
      <w:lvlJc w:val="left"/>
      <w:pPr>
        <w:ind w:left="7067" w:hanging="360"/>
      </w:pPr>
    </w:lvl>
  </w:abstractNum>
  <w:abstractNum w:abstractNumId="1" w15:restartNumberingAfterBreak="0">
    <w:nsid w:val="02856375"/>
    <w:multiLevelType w:val="hybridMultilevel"/>
    <w:tmpl w:val="BC048712"/>
    <w:lvl w:ilvl="0" w:tplc="D1AA144C">
      <w:start w:val="1"/>
      <w:numFmt w:val="decimal"/>
      <w:lvlText w:val="%1.1.1.1.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 w15:restartNumberingAfterBreak="0">
    <w:nsid w:val="0E3110E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FEB4A7C"/>
    <w:multiLevelType w:val="hybridMultilevel"/>
    <w:tmpl w:val="DC4E40FA"/>
    <w:lvl w:ilvl="0" w:tplc="1E4E1AAC">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1633A21"/>
    <w:multiLevelType w:val="hybridMultilevel"/>
    <w:tmpl w:val="62781B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E47F73"/>
    <w:multiLevelType w:val="hybridMultilevel"/>
    <w:tmpl w:val="D06409EC"/>
    <w:lvl w:ilvl="0" w:tplc="174C2500">
      <w:start w:val="1"/>
      <w:numFmt w:val="lowerLetter"/>
      <w:lvlText w:val="%1."/>
      <w:lvlJc w:val="left"/>
      <w:pPr>
        <w:ind w:left="1287" w:hanging="360"/>
      </w:pPr>
      <w:rPr>
        <w:rFonts w:cs="Times New Roman" w:hint="default"/>
        <w:b w:val="0"/>
        <w:bCs w:val="0"/>
        <w:i w:val="0"/>
        <w:iCs w:val="0"/>
        <w:caps w:val="0"/>
        <w:smallCaps w:val="0"/>
        <w:strike w:val="0"/>
        <w:dstrike w:val="0"/>
        <w:outline w:val="0"/>
        <w:shadow w:val="0"/>
        <w:emboss w:val="0"/>
        <w:imprint w:val="0"/>
        <w:noProof w:val="0"/>
        <w:vanish w:val="0"/>
        <w:color w:val="C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6" w15:restartNumberingAfterBreak="0">
    <w:nsid w:val="172525FA"/>
    <w:multiLevelType w:val="hybridMultilevel"/>
    <w:tmpl w:val="6E6A7B26"/>
    <w:lvl w:ilvl="0" w:tplc="FFFFFFFF">
      <w:start w:val="1"/>
      <w:numFmt w:val="lowerRoman"/>
      <w:lvlText w:val="%1)"/>
      <w:lvlJc w:val="left"/>
      <w:pPr>
        <w:ind w:left="1060" w:hanging="720"/>
      </w:pPr>
      <w:rPr>
        <w:rFonts w:hint="default"/>
      </w:rPr>
    </w:lvl>
    <w:lvl w:ilvl="1" w:tplc="FFFFFFFF" w:tentative="1">
      <w:start w:val="1"/>
      <w:numFmt w:val="lowerLetter"/>
      <w:lvlText w:val="%2."/>
      <w:lvlJc w:val="left"/>
      <w:pPr>
        <w:ind w:left="1420" w:hanging="360"/>
      </w:pPr>
    </w:lvl>
    <w:lvl w:ilvl="2" w:tplc="FFFFFFFF" w:tentative="1">
      <w:start w:val="1"/>
      <w:numFmt w:val="lowerRoman"/>
      <w:lvlText w:val="%3."/>
      <w:lvlJc w:val="right"/>
      <w:pPr>
        <w:ind w:left="2140" w:hanging="180"/>
      </w:pPr>
    </w:lvl>
    <w:lvl w:ilvl="3" w:tplc="FFFFFFFF" w:tentative="1">
      <w:start w:val="1"/>
      <w:numFmt w:val="decimal"/>
      <w:lvlText w:val="%4."/>
      <w:lvlJc w:val="left"/>
      <w:pPr>
        <w:ind w:left="2860" w:hanging="360"/>
      </w:pPr>
    </w:lvl>
    <w:lvl w:ilvl="4" w:tplc="FFFFFFFF" w:tentative="1">
      <w:start w:val="1"/>
      <w:numFmt w:val="lowerLetter"/>
      <w:lvlText w:val="%5."/>
      <w:lvlJc w:val="left"/>
      <w:pPr>
        <w:ind w:left="3580" w:hanging="360"/>
      </w:pPr>
    </w:lvl>
    <w:lvl w:ilvl="5" w:tplc="FFFFFFFF" w:tentative="1">
      <w:start w:val="1"/>
      <w:numFmt w:val="lowerRoman"/>
      <w:lvlText w:val="%6."/>
      <w:lvlJc w:val="right"/>
      <w:pPr>
        <w:ind w:left="4300" w:hanging="180"/>
      </w:pPr>
    </w:lvl>
    <w:lvl w:ilvl="6" w:tplc="FFFFFFFF" w:tentative="1">
      <w:start w:val="1"/>
      <w:numFmt w:val="decimal"/>
      <w:lvlText w:val="%7."/>
      <w:lvlJc w:val="left"/>
      <w:pPr>
        <w:ind w:left="5020" w:hanging="360"/>
      </w:pPr>
    </w:lvl>
    <w:lvl w:ilvl="7" w:tplc="FFFFFFFF" w:tentative="1">
      <w:start w:val="1"/>
      <w:numFmt w:val="lowerLetter"/>
      <w:lvlText w:val="%8."/>
      <w:lvlJc w:val="left"/>
      <w:pPr>
        <w:ind w:left="5740" w:hanging="360"/>
      </w:pPr>
    </w:lvl>
    <w:lvl w:ilvl="8" w:tplc="FFFFFFFF" w:tentative="1">
      <w:start w:val="1"/>
      <w:numFmt w:val="lowerRoman"/>
      <w:lvlText w:val="%9."/>
      <w:lvlJc w:val="right"/>
      <w:pPr>
        <w:ind w:left="6460" w:hanging="180"/>
      </w:pPr>
    </w:lvl>
  </w:abstractNum>
  <w:abstractNum w:abstractNumId="7" w15:restartNumberingAfterBreak="0">
    <w:nsid w:val="1E38071C"/>
    <w:multiLevelType w:val="hybridMultilevel"/>
    <w:tmpl w:val="CE7C0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985CC4"/>
    <w:multiLevelType w:val="hybridMultilevel"/>
    <w:tmpl w:val="38846A0E"/>
    <w:lvl w:ilvl="0" w:tplc="2000000F">
      <w:start w:val="1"/>
      <w:numFmt w:val="decimal"/>
      <w:lvlText w:val="%1."/>
      <w:lvlJc w:val="left"/>
      <w:pPr>
        <w:ind w:left="774" w:hanging="360"/>
      </w:pPr>
    </w:lvl>
    <w:lvl w:ilvl="1" w:tplc="20000019" w:tentative="1">
      <w:start w:val="1"/>
      <w:numFmt w:val="lowerLetter"/>
      <w:lvlText w:val="%2."/>
      <w:lvlJc w:val="left"/>
      <w:pPr>
        <w:ind w:left="1494" w:hanging="360"/>
      </w:pPr>
    </w:lvl>
    <w:lvl w:ilvl="2" w:tplc="2000001B" w:tentative="1">
      <w:start w:val="1"/>
      <w:numFmt w:val="lowerRoman"/>
      <w:lvlText w:val="%3."/>
      <w:lvlJc w:val="right"/>
      <w:pPr>
        <w:ind w:left="2214" w:hanging="180"/>
      </w:pPr>
    </w:lvl>
    <w:lvl w:ilvl="3" w:tplc="2000000F" w:tentative="1">
      <w:start w:val="1"/>
      <w:numFmt w:val="decimal"/>
      <w:lvlText w:val="%4."/>
      <w:lvlJc w:val="left"/>
      <w:pPr>
        <w:ind w:left="2934" w:hanging="360"/>
      </w:pPr>
    </w:lvl>
    <w:lvl w:ilvl="4" w:tplc="20000019" w:tentative="1">
      <w:start w:val="1"/>
      <w:numFmt w:val="lowerLetter"/>
      <w:lvlText w:val="%5."/>
      <w:lvlJc w:val="left"/>
      <w:pPr>
        <w:ind w:left="3654" w:hanging="360"/>
      </w:pPr>
    </w:lvl>
    <w:lvl w:ilvl="5" w:tplc="2000001B" w:tentative="1">
      <w:start w:val="1"/>
      <w:numFmt w:val="lowerRoman"/>
      <w:lvlText w:val="%6."/>
      <w:lvlJc w:val="right"/>
      <w:pPr>
        <w:ind w:left="4374" w:hanging="180"/>
      </w:pPr>
    </w:lvl>
    <w:lvl w:ilvl="6" w:tplc="2000000F" w:tentative="1">
      <w:start w:val="1"/>
      <w:numFmt w:val="decimal"/>
      <w:lvlText w:val="%7."/>
      <w:lvlJc w:val="left"/>
      <w:pPr>
        <w:ind w:left="5094" w:hanging="360"/>
      </w:pPr>
    </w:lvl>
    <w:lvl w:ilvl="7" w:tplc="20000019" w:tentative="1">
      <w:start w:val="1"/>
      <w:numFmt w:val="lowerLetter"/>
      <w:lvlText w:val="%8."/>
      <w:lvlJc w:val="left"/>
      <w:pPr>
        <w:ind w:left="5814" w:hanging="360"/>
      </w:pPr>
    </w:lvl>
    <w:lvl w:ilvl="8" w:tplc="2000001B" w:tentative="1">
      <w:start w:val="1"/>
      <w:numFmt w:val="lowerRoman"/>
      <w:lvlText w:val="%9."/>
      <w:lvlJc w:val="right"/>
      <w:pPr>
        <w:ind w:left="6534" w:hanging="180"/>
      </w:pPr>
    </w:lvl>
  </w:abstractNum>
  <w:abstractNum w:abstractNumId="9" w15:restartNumberingAfterBreak="0">
    <w:nsid w:val="1EAB4F77"/>
    <w:multiLevelType w:val="hybridMultilevel"/>
    <w:tmpl w:val="6B6479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576FC2"/>
    <w:multiLevelType w:val="hybridMultilevel"/>
    <w:tmpl w:val="1ED2B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BA2D6A"/>
    <w:multiLevelType w:val="hybridMultilevel"/>
    <w:tmpl w:val="101C7B3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212F4188"/>
    <w:multiLevelType w:val="multilevel"/>
    <w:tmpl w:val="683C62BC"/>
    <w:lvl w:ilvl="0">
      <w:start w:val="1"/>
      <w:numFmt w:val="decimal"/>
      <w:pStyle w:val="ECCAnnexheading1"/>
      <w:suff w:val="space"/>
      <w:lvlText w:val="ANNEX %1:"/>
      <w:lvlJc w:val="left"/>
      <w:pPr>
        <w:ind w:left="1985" w:firstLine="0"/>
      </w:pPr>
      <w:rPr>
        <w:b/>
        <w:bCs/>
        <w:i w:val="0"/>
        <w:iCs w:val="0"/>
        <w:caps w:val="0"/>
        <w:smallCaps w:val="0"/>
        <w:strike w:val="0"/>
        <w:dstrike w:val="0"/>
        <w:outline w:val="0"/>
        <w:shadow w:val="0"/>
        <w:emboss w:val="0"/>
        <w:imprint w:val="0"/>
        <w:noProof w:val="0"/>
        <w:vanish w:val="0"/>
        <w:color w:val="D2232A"/>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ECCAnnexheading2"/>
      <w:suff w:val="space"/>
      <w:lvlText w:val="A%1.%2"/>
      <w:lvlJc w:val="left"/>
      <w:pPr>
        <w:ind w:left="1427" w:hanging="576"/>
      </w:pPr>
      <w:rPr>
        <w:rFonts w:hint="default"/>
        <w:b/>
        <w:bCs/>
      </w:rPr>
    </w:lvl>
    <w:lvl w:ilvl="2">
      <w:start w:val="1"/>
      <w:numFmt w:val="decimal"/>
      <w:pStyle w:val="ECCAnnexheading3"/>
      <w:lvlText w:val="A%1.%2.%3"/>
      <w:lvlJc w:val="left"/>
      <w:pPr>
        <w:tabs>
          <w:tab w:val="num" w:pos="-981"/>
        </w:tabs>
        <w:ind w:left="-981" w:hanging="720"/>
      </w:pPr>
      <w:rPr>
        <w:rFonts w:hint="default"/>
        <w:b/>
        <w:bCs/>
        <w:color w:val="auto"/>
      </w:rPr>
    </w:lvl>
    <w:lvl w:ilvl="3">
      <w:start w:val="1"/>
      <w:numFmt w:val="decimal"/>
      <w:pStyle w:val="ECCAnnexheading4"/>
      <w:lvlText w:val="A%1.%2.%3.%4"/>
      <w:lvlJc w:val="left"/>
      <w:pPr>
        <w:tabs>
          <w:tab w:val="num" w:pos="-837"/>
        </w:tabs>
        <w:ind w:left="-837" w:hanging="864"/>
      </w:pPr>
      <w:rPr>
        <w:lang w:val="en-GB"/>
      </w:rPr>
    </w:lvl>
    <w:lvl w:ilvl="4">
      <w:start w:val="1"/>
      <w:numFmt w:val="decimal"/>
      <w:lvlText w:val="%1.%2.%3.%4.%5"/>
      <w:lvlJc w:val="left"/>
      <w:pPr>
        <w:tabs>
          <w:tab w:val="num" w:pos="-693"/>
        </w:tabs>
        <w:ind w:left="-693" w:hanging="1008"/>
      </w:pPr>
      <w:rPr>
        <w:rFonts w:hint="default"/>
      </w:rPr>
    </w:lvl>
    <w:lvl w:ilvl="5">
      <w:start w:val="1"/>
      <w:numFmt w:val="decimal"/>
      <w:lvlText w:val="%1.%2.%3.%4.%5.%6"/>
      <w:lvlJc w:val="left"/>
      <w:pPr>
        <w:tabs>
          <w:tab w:val="num" w:pos="-549"/>
        </w:tabs>
        <w:ind w:left="-549" w:hanging="1152"/>
      </w:pPr>
      <w:rPr>
        <w:rFonts w:hint="default"/>
      </w:rPr>
    </w:lvl>
    <w:lvl w:ilvl="6">
      <w:start w:val="1"/>
      <w:numFmt w:val="decimal"/>
      <w:lvlText w:val="%1.%2.%3.%4.%5.%6.%7"/>
      <w:lvlJc w:val="left"/>
      <w:pPr>
        <w:tabs>
          <w:tab w:val="num" w:pos="-405"/>
        </w:tabs>
        <w:ind w:left="-405" w:hanging="1296"/>
      </w:pPr>
      <w:rPr>
        <w:rFonts w:hint="default"/>
      </w:rPr>
    </w:lvl>
    <w:lvl w:ilvl="7">
      <w:start w:val="1"/>
      <w:numFmt w:val="decimal"/>
      <w:lvlText w:val="%1.%2.%3.%4.%5.%6.%7.%8"/>
      <w:lvlJc w:val="left"/>
      <w:pPr>
        <w:tabs>
          <w:tab w:val="num" w:pos="-261"/>
        </w:tabs>
        <w:ind w:left="-261" w:hanging="1440"/>
      </w:pPr>
      <w:rPr>
        <w:rFonts w:hint="default"/>
      </w:rPr>
    </w:lvl>
    <w:lvl w:ilvl="8">
      <w:start w:val="1"/>
      <w:numFmt w:val="decimal"/>
      <w:lvlText w:val="%1.%2.%3.%4.%5.%6.%7.%8.%9"/>
      <w:lvlJc w:val="left"/>
      <w:pPr>
        <w:tabs>
          <w:tab w:val="num" w:pos="-117"/>
        </w:tabs>
        <w:ind w:left="-117" w:hanging="1584"/>
      </w:pPr>
      <w:rPr>
        <w:rFonts w:hint="default"/>
      </w:rPr>
    </w:lvl>
  </w:abstractNum>
  <w:abstractNum w:abstractNumId="13" w15:restartNumberingAfterBreak="0">
    <w:nsid w:val="222C2A7D"/>
    <w:multiLevelType w:val="hybridMultilevel"/>
    <w:tmpl w:val="5B8A383C"/>
    <w:lvl w:ilvl="0" w:tplc="BC50F4C4">
      <w:start w:val="1"/>
      <w:numFmt w:val="bullet"/>
      <w:lvlText w:val="-"/>
      <w:lvlJc w:val="left"/>
      <w:pPr>
        <w:tabs>
          <w:tab w:val="num" w:pos="720"/>
        </w:tabs>
        <w:ind w:left="720" w:hanging="360"/>
      </w:pPr>
      <w:rPr>
        <w:rFonts w:ascii="Calibri" w:hAnsi="Calibri" w:hint="default"/>
      </w:rPr>
    </w:lvl>
    <w:lvl w:ilvl="1" w:tplc="B3FEA914" w:tentative="1">
      <w:start w:val="1"/>
      <w:numFmt w:val="bullet"/>
      <w:lvlText w:val="-"/>
      <w:lvlJc w:val="left"/>
      <w:pPr>
        <w:tabs>
          <w:tab w:val="num" w:pos="1440"/>
        </w:tabs>
        <w:ind w:left="1440" w:hanging="360"/>
      </w:pPr>
      <w:rPr>
        <w:rFonts w:ascii="Calibri" w:hAnsi="Calibri" w:hint="default"/>
      </w:rPr>
    </w:lvl>
    <w:lvl w:ilvl="2" w:tplc="DEFADFCC" w:tentative="1">
      <w:start w:val="1"/>
      <w:numFmt w:val="bullet"/>
      <w:lvlText w:val="-"/>
      <w:lvlJc w:val="left"/>
      <w:pPr>
        <w:tabs>
          <w:tab w:val="num" w:pos="2160"/>
        </w:tabs>
        <w:ind w:left="2160" w:hanging="360"/>
      </w:pPr>
      <w:rPr>
        <w:rFonts w:ascii="Calibri" w:hAnsi="Calibri" w:hint="default"/>
      </w:rPr>
    </w:lvl>
    <w:lvl w:ilvl="3" w:tplc="0E90EFCA" w:tentative="1">
      <w:start w:val="1"/>
      <w:numFmt w:val="bullet"/>
      <w:lvlText w:val="-"/>
      <w:lvlJc w:val="left"/>
      <w:pPr>
        <w:tabs>
          <w:tab w:val="num" w:pos="2880"/>
        </w:tabs>
        <w:ind w:left="2880" w:hanging="360"/>
      </w:pPr>
      <w:rPr>
        <w:rFonts w:ascii="Calibri" w:hAnsi="Calibri" w:hint="default"/>
      </w:rPr>
    </w:lvl>
    <w:lvl w:ilvl="4" w:tplc="AB6E1ECA" w:tentative="1">
      <w:start w:val="1"/>
      <w:numFmt w:val="bullet"/>
      <w:lvlText w:val="-"/>
      <w:lvlJc w:val="left"/>
      <w:pPr>
        <w:tabs>
          <w:tab w:val="num" w:pos="3600"/>
        </w:tabs>
        <w:ind w:left="3600" w:hanging="360"/>
      </w:pPr>
      <w:rPr>
        <w:rFonts w:ascii="Calibri" w:hAnsi="Calibri" w:hint="default"/>
      </w:rPr>
    </w:lvl>
    <w:lvl w:ilvl="5" w:tplc="8D72B9F2" w:tentative="1">
      <w:start w:val="1"/>
      <w:numFmt w:val="bullet"/>
      <w:lvlText w:val="-"/>
      <w:lvlJc w:val="left"/>
      <w:pPr>
        <w:tabs>
          <w:tab w:val="num" w:pos="4320"/>
        </w:tabs>
        <w:ind w:left="4320" w:hanging="360"/>
      </w:pPr>
      <w:rPr>
        <w:rFonts w:ascii="Calibri" w:hAnsi="Calibri" w:hint="default"/>
      </w:rPr>
    </w:lvl>
    <w:lvl w:ilvl="6" w:tplc="F1004CEA" w:tentative="1">
      <w:start w:val="1"/>
      <w:numFmt w:val="bullet"/>
      <w:lvlText w:val="-"/>
      <w:lvlJc w:val="left"/>
      <w:pPr>
        <w:tabs>
          <w:tab w:val="num" w:pos="5040"/>
        </w:tabs>
        <w:ind w:left="5040" w:hanging="360"/>
      </w:pPr>
      <w:rPr>
        <w:rFonts w:ascii="Calibri" w:hAnsi="Calibri" w:hint="default"/>
      </w:rPr>
    </w:lvl>
    <w:lvl w:ilvl="7" w:tplc="39E4443A" w:tentative="1">
      <w:start w:val="1"/>
      <w:numFmt w:val="bullet"/>
      <w:lvlText w:val="-"/>
      <w:lvlJc w:val="left"/>
      <w:pPr>
        <w:tabs>
          <w:tab w:val="num" w:pos="5760"/>
        </w:tabs>
        <w:ind w:left="5760" w:hanging="360"/>
      </w:pPr>
      <w:rPr>
        <w:rFonts w:ascii="Calibri" w:hAnsi="Calibri" w:hint="default"/>
      </w:rPr>
    </w:lvl>
    <w:lvl w:ilvl="8" w:tplc="F8662854" w:tentative="1">
      <w:start w:val="1"/>
      <w:numFmt w:val="bullet"/>
      <w:lvlText w:val="-"/>
      <w:lvlJc w:val="left"/>
      <w:pPr>
        <w:tabs>
          <w:tab w:val="num" w:pos="6480"/>
        </w:tabs>
        <w:ind w:left="6480" w:hanging="360"/>
      </w:pPr>
      <w:rPr>
        <w:rFonts w:ascii="Calibri" w:hAnsi="Calibri" w:hint="default"/>
      </w:rPr>
    </w:lvl>
  </w:abstractNum>
  <w:abstractNum w:abstractNumId="14" w15:restartNumberingAfterBreak="0">
    <w:nsid w:val="256A0B1C"/>
    <w:multiLevelType w:val="hybridMultilevel"/>
    <w:tmpl w:val="EAD23392"/>
    <w:lvl w:ilvl="0" w:tplc="CF6863F4">
      <w:start w:val="1"/>
      <w:numFmt w:val="bullet"/>
      <w:lvlText w:val="•"/>
      <w:lvlJc w:val="left"/>
      <w:pPr>
        <w:tabs>
          <w:tab w:val="num" w:pos="720"/>
        </w:tabs>
        <w:ind w:left="720" w:hanging="360"/>
      </w:pPr>
      <w:rPr>
        <w:rFonts w:ascii="Cambria" w:hAnsi="Cambria" w:hint="default"/>
      </w:rPr>
    </w:lvl>
    <w:lvl w:ilvl="1" w:tplc="F46A20D6" w:tentative="1">
      <w:start w:val="1"/>
      <w:numFmt w:val="bullet"/>
      <w:lvlText w:val="•"/>
      <w:lvlJc w:val="left"/>
      <w:pPr>
        <w:tabs>
          <w:tab w:val="num" w:pos="1440"/>
        </w:tabs>
        <w:ind w:left="1440" w:hanging="360"/>
      </w:pPr>
      <w:rPr>
        <w:rFonts w:ascii="Cambria" w:hAnsi="Cambria" w:hint="default"/>
      </w:rPr>
    </w:lvl>
    <w:lvl w:ilvl="2" w:tplc="3BB04302" w:tentative="1">
      <w:start w:val="1"/>
      <w:numFmt w:val="bullet"/>
      <w:lvlText w:val="•"/>
      <w:lvlJc w:val="left"/>
      <w:pPr>
        <w:tabs>
          <w:tab w:val="num" w:pos="2160"/>
        </w:tabs>
        <w:ind w:left="2160" w:hanging="360"/>
      </w:pPr>
      <w:rPr>
        <w:rFonts w:ascii="Cambria" w:hAnsi="Cambria" w:hint="default"/>
      </w:rPr>
    </w:lvl>
    <w:lvl w:ilvl="3" w:tplc="1A0C83AC" w:tentative="1">
      <w:start w:val="1"/>
      <w:numFmt w:val="bullet"/>
      <w:lvlText w:val="•"/>
      <w:lvlJc w:val="left"/>
      <w:pPr>
        <w:tabs>
          <w:tab w:val="num" w:pos="2880"/>
        </w:tabs>
        <w:ind w:left="2880" w:hanging="360"/>
      </w:pPr>
      <w:rPr>
        <w:rFonts w:ascii="Cambria" w:hAnsi="Cambria" w:hint="default"/>
      </w:rPr>
    </w:lvl>
    <w:lvl w:ilvl="4" w:tplc="FA505E76" w:tentative="1">
      <w:start w:val="1"/>
      <w:numFmt w:val="bullet"/>
      <w:lvlText w:val="•"/>
      <w:lvlJc w:val="left"/>
      <w:pPr>
        <w:tabs>
          <w:tab w:val="num" w:pos="3600"/>
        </w:tabs>
        <w:ind w:left="3600" w:hanging="360"/>
      </w:pPr>
      <w:rPr>
        <w:rFonts w:ascii="Cambria" w:hAnsi="Cambria" w:hint="default"/>
      </w:rPr>
    </w:lvl>
    <w:lvl w:ilvl="5" w:tplc="570A95D4" w:tentative="1">
      <w:start w:val="1"/>
      <w:numFmt w:val="bullet"/>
      <w:lvlText w:val="•"/>
      <w:lvlJc w:val="left"/>
      <w:pPr>
        <w:tabs>
          <w:tab w:val="num" w:pos="4320"/>
        </w:tabs>
        <w:ind w:left="4320" w:hanging="360"/>
      </w:pPr>
      <w:rPr>
        <w:rFonts w:ascii="Cambria" w:hAnsi="Cambria" w:hint="default"/>
      </w:rPr>
    </w:lvl>
    <w:lvl w:ilvl="6" w:tplc="6C101070" w:tentative="1">
      <w:start w:val="1"/>
      <w:numFmt w:val="bullet"/>
      <w:lvlText w:val="•"/>
      <w:lvlJc w:val="left"/>
      <w:pPr>
        <w:tabs>
          <w:tab w:val="num" w:pos="5040"/>
        </w:tabs>
        <w:ind w:left="5040" w:hanging="360"/>
      </w:pPr>
      <w:rPr>
        <w:rFonts w:ascii="Cambria" w:hAnsi="Cambria" w:hint="default"/>
      </w:rPr>
    </w:lvl>
    <w:lvl w:ilvl="7" w:tplc="1A104506" w:tentative="1">
      <w:start w:val="1"/>
      <w:numFmt w:val="bullet"/>
      <w:lvlText w:val="•"/>
      <w:lvlJc w:val="left"/>
      <w:pPr>
        <w:tabs>
          <w:tab w:val="num" w:pos="5760"/>
        </w:tabs>
        <w:ind w:left="5760" w:hanging="360"/>
      </w:pPr>
      <w:rPr>
        <w:rFonts w:ascii="Cambria" w:hAnsi="Cambria" w:hint="default"/>
      </w:rPr>
    </w:lvl>
    <w:lvl w:ilvl="8" w:tplc="72F47D6C" w:tentative="1">
      <w:start w:val="1"/>
      <w:numFmt w:val="bullet"/>
      <w:lvlText w:val="•"/>
      <w:lvlJc w:val="left"/>
      <w:pPr>
        <w:tabs>
          <w:tab w:val="num" w:pos="6480"/>
        </w:tabs>
        <w:ind w:left="6480" w:hanging="360"/>
      </w:pPr>
      <w:rPr>
        <w:rFonts w:ascii="Cambria" w:hAnsi="Cambria" w:hint="default"/>
      </w:rPr>
    </w:lvl>
  </w:abstractNum>
  <w:abstractNum w:abstractNumId="15" w15:restartNumberingAfterBreak="0">
    <w:nsid w:val="26582B83"/>
    <w:multiLevelType w:val="hybridMultilevel"/>
    <w:tmpl w:val="D402E600"/>
    <w:styleLink w:val="ECCLetteredListlevel2"/>
    <w:lvl w:ilvl="0" w:tplc="04060005">
      <w:start w:val="1"/>
      <w:numFmt w:val="decimal"/>
      <w:lvlText w:val="%1."/>
      <w:lvlJc w:val="left"/>
      <w:pPr>
        <w:ind w:left="720" w:hanging="360"/>
      </w:pPr>
    </w:lvl>
    <w:lvl w:ilvl="1" w:tplc="08090003">
      <w:start w:val="1"/>
      <w:numFmt w:val="lowerLetter"/>
      <w:lvlText w:val="%2."/>
      <w:lvlJc w:val="left"/>
      <w:pPr>
        <w:ind w:left="1440" w:hanging="360"/>
      </w:pPr>
    </w:lvl>
    <w:lvl w:ilvl="2" w:tplc="08090005">
      <w:start w:val="1"/>
      <w:numFmt w:val="lowerRoman"/>
      <w:lvlText w:val="%3."/>
      <w:lvlJc w:val="right"/>
      <w:pPr>
        <w:ind w:left="2160" w:hanging="180"/>
      </w:pPr>
    </w:lvl>
    <w:lvl w:ilvl="3" w:tplc="08090001">
      <w:start w:val="1"/>
      <w:numFmt w:val="decimal"/>
      <w:lvlText w:val="%4."/>
      <w:lvlJc w:val="left"/>
      <w:pPr>
        <w:ind w:left="2880" w:hanging="360"/>
      </w:pPr>
    </w:lvl>
    <w:lvl w:ilvl="4" w:tplc="08090003">
      <w:start w:val="1"/>
      <w:numFmt w:val="lowerLetter"/>
      <w:lvlText w:val="%5."/>
      <w:lvlJc w:val="left"/>
      <w:pPr>
        <w:ind w:left="3600" w:hanging="360"/>
      </w:pPr>
    </w:lvl>
    <w:lvl w:ilvl="5" w:tplc="08090005">
      <w:start w:val="1"/>
      <w:numFmt w:val="lowerRoman"/>
      <w:lvlText w:val="%6."/>
      <w:lvlJc w:val="right"/>
      <w:pPr>
        <w:ind w:left="4320" w:hanging="180"/>
      </w:pPr>
    </w:lvl>
    <w:lvl w:ilvl="6" w:tplc="08090001">
      <w:start w:val="1"/>
      <w:numFmt w:val="decimal"/>
      <w:lvlText w:val="%7."/>
      <w:lvlJc w:val="left"/>
      <w:pPr>
        <w:ind w:left="5040" w:hanging="360"/>
      </w:pPr>
    </w:lvl>
    <w:lvl w:ilvl="7" w:tplc="08090003">
      <w:start w:val="1"/>
      <w:numFmt w:val="lowerLetter"/>
      <w:lvlText w:val="%8."/>
      <w:lvlJc w:val="left"/>
      <w:pPr>
        <w:ind w:left="5760" w:hanging="360"/>
      </w:pPr>
    </w:lvl>
    <w:lvl w:ilvl="8" w:tplc="08090005">
      <w:start w:val="1"/>
      <w:numFmt w:val="lowerRoman"/>
      <w:lvlText w:val="%9."/>
      <w:lvlJc w:val="right"/>
      <w:pPr>
        <w:ind w:left="6480" w:hanging="180"/>
      </w:pPr>
    </w:lvl>
  </w:abstractNum>
  <w:abstractNum w:abstractNumId="16" w15:restartNumberingAfterBreak="0">
    <w:nsid w:val="29211B1C"/>
    <w:multiLevelType w:val="hybridMultilevel"/>
    <w:tmpl w:val="5D5AA570"/>
    <w:lvl w:ilvl="0" w:tplc="2000000F">
      <w:start w:val="1"/>
      <w:numFmt w:val="decimal"/>
      <w:lvlText w:val="%1."/>
      <w:lvlJc w:val="left"/>
      <w:pPr>
        <w:ind w:left="360" w:hanging="360"/>
      </w:pPr>
      <w:rPr>
        <w:rFonts w:hint="default"/>
        <w:color w:val="D2232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A0A7C33"/>
    <w:multiLevelType w:val="hybridMultilevel"/>
    <w:tmpl w:val="3FA4DF84"/>
    <w:lvl w:ilvl="0" w:tplc="2718434E">
      <w:start w:val="1"/>
      <w:numFmt w:val="decimal"/>
      <w:pStyle w:val="ECCEditorsNote"/>
      <w:lvlText w:val="Editor's Note %1:"/>
      <w:lvlJc w:val="left"/>
      <w:pPr>
        <w:tabs>
          <w:tab w:val="num" w:pos="3686"/>
        </w:tabs>
        <w:ind w:left="3686"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2B064FB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D8E59A0"/>
    <w:multiLevelType w:val="hybridMultilevel"/>
    <w:tmpl w:val="4DA29FA4"/>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331D2CAF"/>
    <w:multiLevelType w:val="multilevel"/>
    <w:tmpl w:val="F3F4632E"/>
    <w:lvl w:ilvl="0">
      <w:start w:val="1"/>
      <w:numFmt w:val="decimal"/>
      <w:pStyle w:val="ECCNumberedList"/>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21" w15:restartNumberingAfterBreak="0">
    <w:nsid w:val="35216E6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3A3700AD"/>
    <w:multiLevelType w:val="singleLevel"/>
    <w:tmpl w:val="2000000F"/>
    <w:lvl w:ilvl="0">
      <w:start w:val="1"/>
      <w:numFmt w:val="decimal"/>
      <w:lvlText w:val="%1."/>
      <w:lvlJc w:val="left"/>
      <w:pPr>
        <w:tabs>
          <w:tab w:val="num" w:pos="340"/>
        </w:tabs>
        <w:ind w:left="340" w:hanging="340"/>
      </w:pPr>
      <w:rPr>
        <w:rFonts w:hint="default"/>
        <w:b w:val="0"/>
        <w:i w:val="0"/>
        <w:color w:val="D2232A"/>
        <w:sz w:val="20"/>
      </w:rPr>
    </w:lvl>
  </w:abstractNum>
  <w:abstractNum w:abstractNumId="23" w15:restartNumberingAfterBreak="0">
    <w:nsid w:val="3D163F7A"/>
    <w:multiLevelType w:val="multilevel"/>
    <w:tmpl w:val="62B635FA"/>
    <w:lvl w:ilvl="0">
      <w:numFmt w:val="decimal"/>
      <w:pStyle w:val="Heading1"/>
      <w:lvlText w:val="%1"/>
      <w:lvlJc w:val="left"/>
      <w:pPr>
        <w:ind w:left="360" w:hanging="360"/>
      </w:pPr>
      <w:rPr>
        <w:rFonts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720"/>
        </w:tabs>
        <w:ind w:left="720"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4" w15:restartNumberingAfterBreak="0">
    <w:nsid w:val="3D5F29E9"/>
    <w:multiLevelType w:val="hybridMultilevel"/>
    <w:tmpl w:val="2D4E6D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F03054E"/>
    <w:multiLevelType w:val="hybridMultilevel"/>
    <w:tmpl w:val="7A6C07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405F30E9"/>
    <w:multiLevelType w:val="hybridMultilevel"/>
    <w:tmpl w:val="4536AA2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27E184A"/>
    <w:multiLevelType w:val="hybridMultilevel"/>
    <w:tmpl w:val="F51A9A3A"/>
    <w:lvl w:ilvl="0" w:tplc="C65085F2">
      <w:start w:val="1"/>
      <w:numFmt w:val="bullet"/>
      <w:lvlText w:val=""/>
      <w:lvlJc w:val="left"/>
      <w:pPr>
        <w:tabs>
          <w:tab w:val="num" w:pos="360"/>
        </w:tabs>
        <w:ind w:left="360" w:hanging="360"/>
      </w:pPr>
      <w:rPr>
        <w:rFonts w:ascii="Wingdings" w:hAnsi="Wingdings" w:hint="default"/>
        <w:color w:val="D2232A"/>
      </w:rPr>
    </w:lvl>
    <w:lvl w:ilvl="1" w:tplc="2722AF3A">
      <w:start w:val="1"/>
      <w:numFmt w:val="bullet"/>
      <w:lvlText w:val="o"/>
      <w:lvlJc w:val="left"/>
      <w:pPr>
        <w:tabs>
          <w:tab w:val="num" w:pos="1440"/>
        </w:tabs>
        <w:ind w:left="1440" w:hanging="360"/>
      </w:pPr>
      <w:rPr>
        <w:rFonts w:ascii="Courier New" w:hAnsi="Courier New" w:cs="Arial" w:hint="default"/>
      </w:rPr>
    </w:lvl>
    <w:lvl w:ilvl="2" w:tplc="DF3A6222" w:tentative="1">
      <w:start w:val="1"/>
      <w:numFmt w:val="bullet"/>
      <w:lvlText w:val=""/>
      <w:lvlJc w:val="left"/>
      <w:pPr>
        <w:tabs>
          <w:tab w:val="num" w:pos="2160"/>
        </w:tabs>
        <w:ind w:left="2160" w:hanging="360"/>
      </w:pPr>
      <w:rPr>
        <w:rFonts w:ascii="Wingdings" w:hAnsi="Wingdings" w:hint="default"/>
      </w:rPr>
    </w:lvl>
    <w:lvl w:ilvl="3" w:tplc="38384B7C" w:tentative="1">
      <w:start w:val="1"/>
      <w:numFmt w:val="bullet"/>
      <w:lvlText w:val=""/>
      <w:lvlJc w:val="left"/>
      <w:pPr>
        <w:tabs>
          <w:tab w:val="num" w:pos="2880"/>
        </w:tabs>
        <w:ind w:left="2880" w:hanging="360"/>
      </w:pPr>
      <w:rPr>
        <w:rFonts w:ascii="Symbol" w:hAnsi="Symbol" w:hint="default"/>
      </w:rPr>
    </w:lvl>
    <w:lvl w:ilvl="4" w:tplc="3FACFB98" w:tentative="1">
      <w:start w:val="1"/>
      <w:numFmt w:val="bullet"/>
      <w:lvlText w:val="o"/>
      <w:lvlJc w:val="left"/>
      <w:pPr>
        <w:tabs>
          <w:tab w:val="num" w:pos="3600"/>
        </w:tabs>
        <w:ind w:left="3600" w:hanging="360"/>
      </w:pPr>
      <w:rPr>
        <w:rFonts w:ascii="Courier New" w:hAnsi="Courier New" w:cs="Arial" w:hint="default"/>
      </w:rPr>
    </w:lvl>
    <w:lvl w:ilvl="5" w:tplc="9AB23964" w:tentative="1">
      <w:start w:val="1"/>
      <w:numFmt w:val="bullet"/>
      <w:lvlText w:val=""/>
      <w:lvlJc w:val="left"/>
      <w:pPr>
        <w:tabs>
          <w:tab w:val="num" w:pos="4320"/>
        </w:tabs>
        <w:ind w:left="4320" w:hanging="360"/>
      </w:pPr>
      <w:rPr>
        <w:rFonts w:ascii="Wingdings" w:hAnsi="Wingdings" w:hint="default"/>
      </w:rPr>
    </w:lvl>
    <w:lvl w:ilvl="6" w:tplc="0CD81336" w:tentative="1">
      <w:start w:val="1"/>
      <w:numFmt w:val="bullet"/>
      <w:lvlText w:val=""/>
      <w:lvlJc w:val="left"/>
      <w:pPr>
        <w:tabs>
          <w:tab w:val="num" w:pos="5040"/>
        </w:tabs>
        <w:ind w:left="5040" w:hanging="360"/>
      </w:pPr>
      <w:rPr>
        <w:rFonts w:ascii="Symbol" w:hAnsi="Symbol" w:hint="default"/>
      </w:rPr>
    </w:lvl>
    <w:lvl w:ilvl="7" w:tplc="41885BBC" w:tentative="1">
      <w:start w:val="1"/>
      <w:numFmt w:val="bullet"/>
      <w:lvlText w:val="o"/>
      <w:lvlJc w:val="left"/>
      <w:pPr>
        <w:tabs>
          <w:tab w:val="num" w:pos="5760"/>
        </w:tabs>
        <w:ind w:left="5760" w:hanging="360"/>
      </w:pPr>
      <w:rPr>
        <w:rFonts w:ascii="Courier New" w:hAnsi="Courier New" w:cs="Arial" w:hint="default"/>
      </w:rPr>
    </w:lvl>
    <w:lvl w:ilvl="8" w:tplc="BC0A8502"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2C41436"/>
    <w:multiLevelType w:val="hybridMultilevel"/>
    <w:tmpl w:val="203E75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31D7877"/>
    <w:multiLevelType w:val="hybridMultilevel"/>
    <w:tmpl w:val="6E6A7B26"/>
    <w:lvl w:ilvl="0" w:tplc="4E2C3C58">
      <w:start w:val="1"/>
      <w:numFmt w:val="lowerRoman"/>
      <w:lvlText w:val="%1)"/>
      <w:lvlJc w:val="left"/>
      <w:pPr>
        <w:ind w:left="1060" w:hanging="720"/>
      </w:pPr>
      <w:rPr>
        <w:rFonts w:hint="default"/>
      </w:rPr>
    </w:lvl>
    <w:lvl w:ilvl="1" w:tplc="20000019" w:tentative="1">
      <w:start w:val="1"/>
      <w:numFmt w:val="lowerLetter"/>
      <w:lvlText w:val="%2."/>
      <w:lvlJc w:val="left"/>
      <w:pPr>
        <w:ind w:left="1420" w:hanging="360"/>
      </w:pPr>
    </w:lvl>
    <w:lvl w:ilvl="2" w:tplc="2000001B" w:tentative="1">
      <w:start w:val="1"/>
      <w:numFmt w:val="lowerRoman"/>
      <w:lvlText w:val="%3."/>
      <w:lvlJc w:val="right"/>
      <w:pPr>
        <w:ind w:left="2140" w:hanging="180"/>
      </w:pPr>
    </w:lvl>
    <w:lvl w:ilvl="3" w:tplc="2000000F" w:tentative="1">
      <w:start w:val="1"/>
      <w:numFmt w:val="decimal"/>
      <w:lvlText w:val="%4."/>
      <w:lvlJc w:val="left"/>
      <w:pPr>
        <w:ind w:left="2860" w:hanging="360"/>
      </w:pPr>
    </w:lvl>
    <w:lvl w:ilvl="4" w:tplc="20000019" w:tentative="1">
      <w:start w:val="1"/>
      <w:numFmt w:val="lowerLetter"/>
      <w:lvlText w:val="%5."/>
      <w:lvlJc w:val="left"/>
      <w:pPr>
        <w:ind w:left="3580" w:hanging="360"/>
      </w:pPr>
    </w:lvl>
    <w:lvl w:ilvl="5" w:tplc="2000001B" w:tentative="1">
      <w:start w:val="1"/>
      <w:numFmt w:val="lowerRoman"/>
      <w:lvlText w:val="%6."/>
      <w:lvlJc w:val="right"/>
      <w:pPr>
        <w:ind w:left="4300" w:hanging="180"/>
      </w:pPr>
    </w:lvl>
    <w:lvl w:ilvl="6" w:tplc="2000000F" w:tentative="1">
      <w:start w:val="1"/>
      <w:numFmt w:val="decimal"/>
      <w:lvlText w:val="%7."/>
      <w:lvlJc w:val="left"/>
      <w:pPr>
        <w:ind w:left="5020" w:hanging="360"/>
      </w:pPr>
    </w:lvl>
    <w:lvl w:ilvl="7" w:tplc="20000019" w:tentative="1">
      <w:start w:val="1"/>
      <w:numFmt w:val="lowerLetter"/>
      <w:lvlText w:val="%8."/>
      <w:lvlJc w:val="left"/>
      <w:pPr>
        <w:ind w:left="5740" w:hanging="360"/>
      </w:pPr>
    </w:lvl>
    <w:lvl w:ilvl="8" w:tplc="2000001B" w:tentative="1">
      <w:start w:val="1"/>
      <w:numFmt w:val="lowerRoman"/>
      <w:lvlText w:val="%9."/>
      <w:lvlJc w:val="right"/>
      <w:pPr>
        <w:ind w:left="6460" w:hanging="180"/>
      </w:pPr>
    </w:lvl>
  </w:abstractNum>
  <w:abstractNum w:abstractNumId="30" w15:restartNumberingAfterBreak="0">
    <w:nsid w:val="46E6242A"/>
    <w:multiLevelType w:val="hybridMultilevel"/>
    <w:tmpl w:val="ADB8EBB2"/>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48E532EA"/>
    <w:multiLevelType w:val="hybridMultilevel"/>
    <w:tmpl w:val="5810E2A4"/>
    <w:lvl w:ilvl="0" w:tplc="20B4FF9A">
      <w:start w:val="1"/>
      <w:numFmt w:val="bullet"/>
      <w:lvlText w:val=""/>
      <w:lvlJc w:val="left"/>
      <w:rPr>
        <w:rFonts w:ascii="Symbol" w:hAnsi="Symbol" w:hint="default"/>
        <w:b w:val="0"/>
        <w:bCs w:val="0"/>
        <w:i w:val="0"/>
        <w:iCs w:val="0"/>
        <w:caps w:val="0"/>
        <w:smallCaps w:val="0"/>
        <w:strike w:val="0"/>
        <w:dstrike w:val="0"/>
        <w:vanish w:val="0"/>
        <w:color w:val="auto"/>
        <w:spacing w:val="0"/>
        <w:kern w:val="0"/>
        <w:position w:val="0"/>
        <w:u w:val="none" w:color="FFFF00"/>
        <w:effect w:val="none"/>
        <w:vertAlign w:val="baseline"/>
        <w:em w:val="none"/>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49BE4C9A"/>
    <w:multiLevelType w:val="multilevel"/>
    <w:tmpl w:val="D2886BDA"/>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33" w15:restartNumberingAfterBreak="0">
    <w:nsid w:val="4AD92A2E"/>
    <w:multiLevelType w:val="multilevel"/>
    <w:tmpl w:val="B824E2F2"/>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decimal"/>
      <w:lvlText w:val="%2."/>
      <w:lvlJc w:val="left"/>
      <w:pPr>
        <w:tabs>
          <w:tab w:val="num" w:pos="680"/>
        </w:tabs>
        <w:ind w:left="680" w:hanging="340"/>
      </w:pPr>
      <w:rPr>
        <w:rFont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34" w15:restartNumberingAfterBreak="0">
    <w:nsid w:val="50575FFD"/>
    <w:multiLevelType w:val="hybridMultilevel"/>
    <w:tmpl w:val="68EA4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34E1C94"/>
    <w:multiLevelType w:val="hybridMultilevel"/>
    <w:tmpl w:val="6E6A7B26"/>
    <w:lvl w:ilvl="0" w:tplc="FFFFFFFF">
      <w:start w:val="1"/>
      <w:numFmt w:val="lowerRoman"/>
      <w:lvlText w:val="%1)"/>
      <w:lvlJc w:val="left"/>
      <w:pPr>
        <w:ind w:left="1060" w:hanging="720"/>
      </w:pPr>
      <w:rPr>
        <w:rFonts w:hint="default"/>
      </w:rPr>
    </w:lvl>
    <w:lvl w:ilvl="1" w:tplc="FFFFFFFF" w:tentative="1">
      <w:start w:val="1"/>
      <w:numFmt w:val="lowerLetter"/>
      <w:lvlText w:val="%2."/>
      <w:lvlJc w:val="left"/>
      <w:pPr>
        <w:ind w:left="1420" w:hanging="360"/>
      </w:pPr>
    </w:lvl>
    <w:lvl w:ilvl="2" w:tplc="FFFFFFFF" w:tentative="1">
      <w:start w:val="1"/>
      <w:numFmt w:val="lowerRoman"/>
      <w:lvlText w:val="%3."/>
      <w:lvlJc w:val="right"/>
      <w:pPr>
        <w:ind w:left="2140" w:hanging="180"/>
      </w:pPr>
    </w:lvl>
    <w:lvl w:ilvl="3" w:tplc="FFFFFFFF" w:tentative="1">
      <w:start w:val="1"/>
      <w:numFmt w:val="decimal"/>
      <w:lvlText w:val="%4."/>
      <w:lvlJc w:val="left"/>
      <w:pPr>
        <w:ind w:left="2860" w:hanging="360"/>
      </w:pPr>
    </w:lvl>
    <w:lvl w:ilvl="4" w:tplc="FFFFFFFF" w:tentative="1">
      <w:start w:val="1"/>
      <w:numFmt w:val="lowerLetter"/>
      <w:lvlText w:val="%5."/>
      <w:lvlJc w:val="left"/>
      <w:pPr>
        <w:ind w:left="3580" w:hanging="360"/>
      </w:pPr>
    </w:lvl>
    <w:lvl w:ilvl="5" w:tplc="FFFFFFFF" w:tentative="1">
      <w:start w:val="1"/>
      <w:numFmt w:val="lowerRoman"/>
      <w:lvlText w:val="%6."/>
      <w:lvlJc w:val="right"/>
      <w:pPr>
        <w:ind w:left="4300" w:hanging="180"/>
      </w:pPr>
    </w:lvl>
    <w:lvl w:ilvl="6" w:tplc="FFFFFFFF" w:tentative="1">
      <w:start w:val="1"/>
      <w:numFmt w:val="decimal"/>
      <w:lvlText w:val="%7."/>
      <w:lvlJc w:val="left"/>
      <w:pPr>
        <w:ind w:left="5020" w:hanging="360"/>
      </w:pPr>
    </w:lvl>
    <w:lvl w:ilvl="7" w:tplc="FFFFFFFF" w:tentative="1">
      <w:start w:val="1"/>
      <w:numFmt w:val="lowerLetter"/>
      <w:lvlText w:val="%8."/>
      <w:lvlJc w:val="left"/>
      <w:pPr>
        <w:ind w:left="5740" w:hanging="360"/>
      </w:pPr>
    </w:lvl>
    <w:lvl w:ilvl="8" w:tplc="FFFFFFFF" w:tentative="1">
      <w:start w:val="1"/>
      <w:numFmt w:val="lowerRoman"/>
      <w:lvlText w:val="%9."/>
      <w:lvlJc w:val="right"/>
      <w:pPr>
        <w:ind w:left="6460" w:hanging="180"/>
      </w:pPr>
    </w:lvl>
  </w:abstractNum>
  <w:abstractNum w:abstractNumId="36" w15:restartNumberingAfterBreak="0">
    <w:nsid w:val="572326EE"/>
    <w:multiLevelType w:val="hybridMultilevel"/>
    <w:tmpl w:val="3FA4DF84"/>
    <w:styleLink w:val="ECCNumbers-Bullets"/>
    <w:lvl w:ilvl="0" w:tplc="2718434E">
      <w:start w:val="1"/>
      <w:numFmt w:val="decimal"/>
      <w:lvlText w:val="Editor's Note %1:"/>
      <w:lvlJc w:val="left"/>
      <w:pPr>
        <w:tabs>
          <w:tab w:val="num" w:pos="3686"/>
        </w:tabs>
        <w:ind w:left="3686"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5870057B"/>
    <w:multiLevelType w:val="hybridMultilevel"/>
    <w:tmpl w:val="B8C4E4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5A147264"/>
    <w:multiLevelType w:val="hybridMultilevel"/>
    <w:tmpl w:val="59B03A70"/>
    <w:lvl w:ilvl="0" w:tplc="268A042E">
      <w:start w:val="1"/>
      <w:numFmt w:val="bullet"/>
      <w:lvlText w:val=""/>
      <w:lvlJc w:val="left"/>
      <w:pPr>
        <w:ind w:left="700" w:hanging="360"/>
      </w:pPr>
      <w:rPr>
        <w:rFonts w:ascii="Wingdings" w:hAnsi="Wingdings" w:hint="default"/>
        <w:color w:val="FF0000"/>
      </w:rPr>
    </w:lvl>
    <w:lvl w:ilvl="1" w:tplc="933E380C" w:tentative="1">
      <w:start w:val="1"/>
      <w:numFmt w:val="bullet"/>
      <w:lvlText w:val="o"/>
      <w:lvlJc w:val="left"/>
      <w:pPr>
        <w:ind w:left="1420" w:hanging="360"/>
      </w:pPr>
      <w:rPr>
        <w:rFonts w:ascii="Courier New" w:hAnsi="Courier New" w:cs="Courier New" w:hint="default"/>
      </w:rPr>
    </w:lvl>
    <w:lvl w:ilvl="2" w:tplc="70A86444" w:tentative="1">
      <w:start w:val="1"/>
      <w:numFmt w:val="bullet"/>
      <w:lvlText w:val=""/>
      <w:lvlJc w:val="left"/>
      <w:pPr>
        <w:ind w:left="2140" w:hanging="360"/>
      </w:pPr>
      <w:rPr>
        <w:rFonts w:ascii="Wingdings" w:hAnsi="Wingdings" w:hint="default"/>
      </w:rPr>
    </w:lvl>
    <w:lvl w:ilvl="3" w:tplc="F330FBDE" w:tentative="1">
      <w:start w:val="1"/>
      <w:numFmt w:val="bullet"/>
      <w:lvlText w:val=""/>
      <w:lvlJc w:val="left"/>
      <w:pPr>
        <w:ind w:left="2860" w:hanging="360"/>
      </w:pPr>
      <w:rPr>
        <w:rFonts w:ascii="Symbol" w:hAnsi="Symbol" w:hint="default"/>
      </w:rPr>
    </w:lvl>
    <w:lvl w:ilvl="4" w:tplc="25A6C4B2" w:tentative="1">
      <w:start w:val="1"/>
      <w:numFmt w:val="bullet"/>
      <w:lvlText w:val="o"/>
      <w:lvlJc w:val="left"/>
      <w:pPr>
        <w:ind w:left="3580" w:hanging="360"/>
      </w:pPr>
      <w:rPr>
        <w:rFonts w:ascii="Courier New" w:hAnsi="Courier New" w:cs="Courier New" w:hint="default"/>
      </w:rPr>
    </w:lvl>
    <w:lvl w:ilvl="5" w:tplc="973C4B78" w:tentative="1">
      <w:start w:val="1"/>
      <w:numFmt w:val="bullet"/>
      <w:lvlText w:val=""/>
      <w:lvlJc w:val="left"/>
      <w:pPr>
        <w:ind w:left="4300" w:hanging="360"/>
      </w:pPr>
      <w:rPr>
        <w:rFonts w:ascii="Wingdings" w:hAnsi="Wingdings" w:hint="default"/>
      </w:rPr>
    </w:lvl>
    <w:lvl w:ilvl="6" w:tplc="C5B6719C" w:tentative="1">
      <w:start w:val="1"/>
      <w:numFmt w:val="bullet"/>
      <w:lvlText w:val=""/>
      <w:lvlJc w:val="left"/>
      <w:pPr>
        <w:ind w:left="5020" w:hanging="360"/>
      </w:pPr>
      <w:rPr>
        <w:rFonts w:ascii="Symbol" w:hAnsi="Symbol" w:hint="default"/>
      </w:rPr>
    </w:lvl>
    <w:lvl w:ilvl="7" w:tplc="EC889B54" w:tentative="1">
      <w:start w:val="1"/>
      <w:numFmt w:val="bullet"/>
      <w:lvlText w:val="o"/>
      <w:lvlJc w:val="left"/>
      <w:pPr>
        <w:ind w:left="5740" w:hanging="360"/>
      </w:pPr>
      <w:rPr>
        <w:rFonts w:ascii="Courier New" w:hAnsi="Courier New" w:cs="Courier New" w:hint="default"/>
      </w:rPr>
    </w:lvl>
    <w:lvl w:ilvl="8" w:tplc="8926EC22" w:tentative="1">
      <w:start w:val="1"/>
      <w:numFmt w:val="bullet"/>
      <w:lvlText w:val=""/>
      <w:lvlJc w:val="left"/>
      <w:pPr>
        <w:ind w:left="6460" w:hanging="360"/>
      </w:pPr>
      <w:rPr>
        <w:rFonts w:ascii="Wingdings" w:hAnsi="Wingdings" w:hint="default"/>
      </w:rPr>
    </w:lvl>
  </w:abstractNum>
  <w:abstractNum w:abstractNumId="39" w15:restartNumberingAfterBreak="0">
    <w:nsid w:val="5AA70487"/>
    <w:multiLevelType w:val="hybridMultilevel"/>
    <w:tmpl w:val="D402E600"/>
    <w:lvl w:ilvl="0" w:tplc="04060005">
      <w:start w:val="1"/>
      <w:numFmt w:val="decimal"/>
      <w:lvlText w:val="%1."/>
      <w:lvlJc w:val="left"/>
      <w:pPr>
        <w:ind w:left="720" w:hanging="360"/>
      </w:pPr>
    </w:lvl>
    <w:lvl w:ilvl="1" w:tplc="08090003">
      <w:start w:val="1"/>
      <w:numFmt w:val="lowerLetter"/>
      <w:lvlText w:val="%2."/>
      <w:lvlJc w:val="left"/>
      <w:pPr>
        <w:ind w:left="1440" w:hanging="360"/>
      </w:pPr>
    </w:lvl>
    <w:lvl w:ilvl="2" w:tplc="08090005">
      <w:start w:val="1"/>
      <w:numFmt w:val="lowerRoman"/>
      <w:lvlText w:val="%3."/>
      <w:lvlJc w:val="right"/>
      <w:pPr>
        <w:ind w:left="2160" w:hanging="180"/>
      </w:pPr>
    </w:lvl>
    <w:lvl w:ilvl="3" w:tplc="08090001">
      <w:start w:val="1"/>
      <w:numFmt w:val="decimal"/>
      <w:lvlText w:val="%4."/>
      <w:lvlJc w:val="left"/>
      <w:pPr>
        <w:ind w:left="2880" w:hanging="360"/>
      </w:pPr>
    </w:lvl>
    <w:lvl w:ilvl="4" w:tplc="08090003">
      <w:start w:val="1"/>
      <w:numFmt w:val="lowerLetter"/>
      <w:lvlText w:val="%5."/>
      <w:lvlJc w:val="left"/>
      <w:pPr>
        <w:ind w:left="3600" w:hanging="360"/>
      </w:pPr>
    </w:lvl>
    <w:lvl w:ilvl="5" w:tplc="08090005">
      <w:start w:val="1"/>
      <w:numFmt w:val="lowerRoman"/>
      <w:lvlText w:val="%6."/>
      <w:lvlJc w:val="right"/>
      <w:pPr>
        <w:ind w:left="4320" w:hanging="180"/>
      </w:pPr>
    </w:lvl>
    <w:lvl w:ilvl="6" w:tplc="08090001">
      <w:start w:val="1"/>
      <w:numFmt w:val="decimal"/>
      <w:lvlText w:val="%7."/>
      <w:lvlJc w:val="left"/>
      <w:pPr>
        <w:ind w:left="5040" w:hanging="360"/>
      </w:pPr>
    </w:lvl>
    <w:lvl w:ilvl="7" w:tplc="08090003">
      <w:start w:val="1"/>
      <w:numFmt w:val="lowerLetter"/>
      <w:lvlText w:val="%8."/>
      <w:lvlJc w:val="left"/>
      <w:pPr>
        <w:ind w:left="5760" w:hanging="360"/>
      </w:pPr>
    </w:lvl>
    <w:lvl w:ilvl="8" w:tplc="08090005">
      <w:start w:val="1"/>
      <w:numFmt w:val="lowerRoman"/>
      <w:lvlText w:val="%9."/>
      <w:lvlJc w:val="right"/>
      <w:pPr>
        <w:ind w:left="6480" w:hanging="180"/>
      </w:pPr>
    </w:lvl>
  </w:abstractNum>
  <w:abstractNum w:abstractNumId="40" w15:restartNumberingAfterBreak="0">
    <w:nsid w:val="5AD613E2"/>
    <w:multiLevelType w:val="hybridMultilevel"/>
    <w:tmpl w:val="C3B230A4"/>
    <w:lvl w:ilvl="0" w:tplc="2912EBAC">
      <w:start w:val="1"/>
      <w:numFmt w:val="lowerLetter"/>
      <w:lvlText w:val="%1)"/>
      <w:lvlJc w:val="left"/>
      <w:pPr>
        <w:ind w:left="720" w:hanging="360"/>
      </w:pPr>
    </w:lvl>
    <w:lvl w:ilvl="1" w:tplc="C8D4FD96">
      <w:start w:val="1"/>
      <w:numFmt w:val="lowerLetter"/>
      <w:lvlText w:val="%2."/>
      <w:lvlJc w:val="left"/>
      <w:pPr>
        <w:ind w:left="1440" w:hanging="360"/>
      </w:pPr>
    </w:lvl>
    <w:lvl w:ilvl="2" w:tplc="01F0C30A" w:tentative="1">
      <w:start w:val="1"/>
      <w:numFmt w:val="lowerRoman"/>
      <w:lvlText w:val="%3."/>
      <w:lvlJc w:val="right"/>
      <w:pPr>
        <w:ind w:left="2160" w:hanging="180"/>
      </w:pPr>
    </w:lvl>
    <w:lvl w:ilvl="3" w:tplc="DEB09370" w:tentative="1">
      <w:start w:val="1"/>
      <w:numFmt w:val="decimal"/>
      <w:lvlText w:val="%4."/>
      <w:lvlJc w:val="left"/>
      <w:pPr>
        <w:ind w:left="2880" w:hanging="360"/>
      </w:pPr>
    </w:lvl>
    <w:lvl w:ilvl="4" w:tplc="95C8BEEE" w:tentative="1">
      <w:start w:val="1"/>
      <w:numFmt w:val="lowerLetter"/>
      <w:lvlText w:val="%5."/>
      <w:lvlJc w:val="left"/>
      <w:pPr>
        <w:ind w:left="3600" w:hanging="360"/>
      </w:pPr>
    </w:lvl>
    <w:lvl w:ilvl="5" w:tplc="25AED958" w:tentative="1">
      <w:start w:val="1"/>
      <w:numFmt w:val="lowerRoman"/>
      <w:lvlText w:val="%6."/>
      <w:lvlJc w:val="right"/>
      <w:pPr>
        <w:ind w:left="4320" w:hanging="180"/>
      </w:pPr>
    </w:lvl>
    <w:lvl w:ilvl="6" w:tplc="C8E0EDA0" w:tentative="1">
      <w:start w:val="1"/>
      <w:numFmt w:val="decimal"/>
      <w:lvlText w:val="%7."/>
      <w:lvlJc w:val="left"/>
      <w:pPr>
        <w:ind w:left="5040" w:hanging="360"/>
      </w:pPr>
    </w:lvl>
    <w:lvl w:ilvl="7" w:tplc="A7EA58A2" w:tentative="1">
      <w:start w:val="1"/>
      <w:numFmt w:val="lowerLetter"/>
      <w:lvlText w:val="%8."/>
      <w:lvlJc w:val="left"/>
      <w:pPr>
        <w:ind w:left="5760" w:hanging="360"/>
      </w:pPr>
    </w:lvl>
    <w:lvl w:ilvl="8" w:tplc="9140B318" w:tentative="1">
      <w:start w:val="1"/>
      <w:numFmt w:val="lowerRoman"/>
      <w:lvlText w:val="%9."/>
      <w:lvlJc w:val="right"/>
      <w:pPr>
        <w:ind w:left="6480" w:hanging="180"/>
      </w:pPr>
    </w:lvl>
  </w:abstractNum>
  <w:abstractNum w:abstractNumId="41" w15:restartNumberingAfterBreak="0">
    <w:nsid w:val="5AF64644"/>
    <w:multiLevelType w:val="hybridMultilevel"/>
    <w:tmpl w:val="215E6B64"/>
    <w:lvl w:ilvl="0" w:tplc="F5289FB6">
      <w:numFmt w:val="bullet"/>
      <w:lvlText w:val="-"/>
      <w:lvlJc w:val="left"/>
      <w:pPr>
        <w:ind w:left="720" w:hanging="360"/>
      </w:pPr>
      <w:rPr>
        <w:rFonts w:ascii="Calibri" w:eastAsia="Calibri" w:hAnsi="Calibri" w:cs="Calibri" w:hint="default"/>
      </w:rPr>
    </w:lvl>
    <w:lvl w:ilvl="1" w:tplc="ECA2B448">
      <w:start w:val="1"/>
      <w:numFmt w:val="bullet"/>
      <w:lvlText w:val="o"/>
      <w:lvlJc w:val="left"/>
      <w:pPr>
        <w:ind w:left="1440" w:hanging="360"/>
      </w:pPr>
      <w:rPr>
        <w:rFonts w:ascii="Courier New" w:hAnsi="Courier New" w:cs="Courier New" w:hint="default"/>
      </w:rPr>
    </w:lvl>
    <w:lvl w:ilvl="2" w:tplc="2000001B">
      <w:start w:val="1"/>
      <w:numFmt w:val="bullet"/>
      <w:lvlText w:val=""/>
      <w:lvlJc w:val="left"/>
      <w:pPr>
        <w:ind w:left="2160" w:hanging="360"/>
      </w:pPr>
      <w:rPr>
        <w:rFonts w:ascii="Wingdings" w:hAnsi="Wingdings" w:hint="default"/>
      </w:rPr>
    </w:lvl>
    <w:lvl w:ilvl="3" w:tplc="2000000F">
      <w:start w:val="1"/>
      <w:numFmt w:val="bullet"/>
      <w:lvlText w:val=""/>
      <w:lvlJc w:val="left"/>
      <w:pPr>
        <w:ind w:left="2880" w:hanging="360"/>
      </w:pPr>
      <w:rPr>
        <w:rFonts w:ascii="Symbol" w:hAnsi="Symbol" w:hint="default"/>
      </w:rPr>
    </w:lvl>
    <w:lvl w:ilvl="4" w:tplc="20000019">
      <w:start w:val="1"/>
      <w:numFmt w:val="bullet"/>
      <w:lvlText w:val="o"/>
      <w:lvlJc w:val="left"/>
      <w:pPr>
        <w:ind w:left="3600" w:hanging="360"/>
      </w:pPr>
      <w:rPr>
        <w:rFonts w:ascii="Courier New" w:hAnsi="Courier New" w:cs="Courier New" w:hint="default"/>
      </w:rPr>
    </w:lvl>
    <w:lvl w:ilvl="5" w:tplc="2000001B">
      <w:start w:val="1"/>
      <w:numFmt w:val="bullet"/>
      <w:lvlText w:val=""/>
      <w:lvlJc w:val="left"/>
      <w:pPr>
        <w:ind w:left="4320" w:hanging="360"/>
      </w:pPr>
      <w:rPr>
        <w:rFonts w:ascii="Wingdings" w:hAnsi="Wingdings" w:hint="default"/>
      </w:rPr>
    </w:lvl>
    <w:lvl w:ilvl="6" w:tplc="2000000F">
      <w:start w:val="1"/>
      <w:numFmt w:val="bullet"/>
      <w:lvlText w:val=""/>
      <w:lvlJc w:val="left"/>
      <w:pPr>
        <w:ind w:left="5040" w:hanging="360"/>
      </w:pPr>
      <w:rPr>
        <w:rFonts w:ascii="Symbol" w:hAnsi="Symbol" w:hint="default"/>
      </w:rPr>
    </w:lvl>
    <w:lvl w:ilvl="7" w:tplc="20000019">
      <w:start w:val="1"/>
      <w:numFmt w:val="bullet"/>
      <w:lvlText w:val="o"/>
      <w:lvlJc w:val="left"/>
      <w:pPr>
        <w:ind w:left="5760" w:hanging="360"/>
      </w:pPr>
      <w:rPr>
        <w:rFonts w:ascii="Courier New" w:hAnsi="Courier New" w:cs="Courier New" w:hint="default"/>
      </w:rPr>
    </w:lvl>
    <w:lvl w:ilvl="8" w:tplc="2000001B">
      <w:start w:val="1"/>
      <w:numFmt w:val="bullet"/>
      <w:lvlText w:val=""/>
      <w:lvlJc w:val="left"/>
      <w:pPr>
        <w:ind w:left="6480" w:hanging="360"/>
      </w:pPr>
      <w:rPr>
        <w:rFonts w:ascii="Wingdings" w:hAnsi="Wingdings" w:hint="default"/>
      </w:rPr>
    </w:lvl>
  </w:abstractNum>
  <w:abstractNum w:abstractNumId="42" w15:restartNumberingAfterBreak="0">
    <w:nsid w:val="61647247"/>
    <w:multiLevelType w:val="hybridMultilevel"/>
    <w:tmpl w:val="B6464AE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1762ED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67A5782F"/>
    <w:multiLevelType w:val="hybridMultilevel"/>
    <w:tmpl w:val="E8242F5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67E32E24"/>
    <w:multiLevelType w:val="hybridMultilevel"/>
    <w:tmpl w:val="B3E605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6C1A0005"/>
    <w:multiLevelType w:val="multilevel"/>
    <w:tmpl w:val="CEECBCBC"/>
    <w:lvl w:ilvl="0">
      <w:start w:val="1"/>
      <w:numFmt w:val="lowerLetter"/>
      <w:lvlText w:val="%1)"/>
      <w:lvlJc w:val="left"/>
      <w:pPr>
        <w:tabs>
          <w:tab w:val="num" w:pos="340"/>
        </w:tabs>
        <w:ind w:left="340" w:hanging="340"/>
      </w:pPr>
      <w:rPr>
        <w:rFonts w:ascii="Arial" w:hAnsi="Arial" w:hint="default"/>
        <w:b w:val="0"/>
        <w:i w:val="0"/>
        <w:color w:val="D2232A"/>
        <w:sz w:val="20"/>
      </w:rPr>
    </w:lvl>
    <w:lvl w:ilvl="1">
      <w:start w:val="1"/>
      <w:numFmt w:val="lowerRoman"/>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7" w15:restartNumberingAfterBreak="0">
    <w:nsid w:val="6DE836C1"/>
    <w:multiLevelType w:val="hybridMultilevel"/>
    <w:tmpl w:val="E714853C"/>
    <w:lvl w:ilvl="0" w:tplc="0B4CDFB0">
      <w:start w:val="1"/>
      <w:numFmt w:val="lowerLetter"/>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48" w15:restartNumberingAfterBreak="0">
    <w:nsid w:val="6F205D15"/>
    <w:multiLevelType w:val="hybridMultilevel"/>
    <w:tmpl w:val="822E9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0721B61"/>
    <w:multiLevelType w:val="hybridMultilevel"/>
    <w:tmpl w:val="F9BA051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708C08CF"/>
    <w:multiLevelType w:val="hybridMultilevel"/>
    <w:tmpl w:val="1C3EE9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74A2427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7CA757DC"/>
    <w:multiLevelType w:val="hybridMultilevel"/>
    <w:tmpl w:val="2EEA2220"/>
    <w:lvl w:ilvl="0" w:tplc="1516429E">
      <w:start w:val="1"/>
      <w:numFmt w:val="bullet"/>
      <w:lvlText w:val=""/>
      <w:lvlJc w:val="left"/>
      <w:pPr>
        <w:ind w:left="700" w:hanging="360"/>
      </w:pPr>
      <w:rPr>
        <w:rFonts w:ascii="Wingdings" w:hAnsi="Wingdings" w:hint="default"/>
        <w:color w:val="FF0000"/>
      </w:rPr>
    </w:lvl>
    <w:lvl w:ilvl="1" w:tplc="04060003">
      <w:start w:val="1"/>
      <w:numFmt w:val="bullet"/>
      <w:lvlText w:val=""/>
      <w:lvlJc w:val="left"/>
      <w:pPr>
        <w:ind w:left="1420" w:hanging="360"/>
      </w:pPr>
      <w:rPr>
        <w:rFonts w:ascii="Wingdings" w:hAnsi="Wingdings" w:hint="default"/>
        <w:color w:val="FF0000"/>
      </w:rPr>
    </w:lvl>
    <w:lvl w:ilvl="2" w:tplc="04060005" w:tentative="1">
      <w:start w:val="1"/>
      <w:numFmt w:val="bullet"/>
      <w:lvlText w:val=""/>
      <w:lvlJc w:val="left"/>
      <w:pPr>
        <w:ind w:left="2140" w:hanging="360"/>
      </w:pPr>
      <w:rPr>
        <w:rFonts w:ascii="Wingdings" w:hAnsi="Wingdings" w:hint="default"/>
      </w:rPr>
    </w:lvl>
    <w:lvl w:ilvl="3" w:tplc="04060001" w:tentative="1">
      <w:start w:val="1"/>
      <w:numFmt w:val="bullet"/>
      <w:lvlText w:val=""/>
      <w:lvlJc w:val="left"/>
      <w:pPr>
        <w:ind w:left="2860" w:hanging="360"/>
      </w:pPr>
      <w:rPr>
        <w:rFonts w:ascii="Symbol" w:hAnsi="Symbol" w:hint="default"/>
      </w:rPr>
    </w:lvl>
    <w:lvl w:ilvl="4" w:tplc="04060003" w:tentative="1">
      <w:start w:val="1"/>
      <w:numFmt w:val="bullet"/>
      <w:lvlText w:val="o"/>
      <w:lvlJc w:val="left"/>
      <w:pPr>
        <w:ind w:left="3580" w:hanging="360"/>
      </w:pPr>
      <w:rPr>
        <w:rFonts w:ascii="Courier New" w:hAnsi="Courier New" w:cs="Courier New" w:hint="default"/>
      </w:rPr>
    </w:lvl>
    <w:lvl w:ilvl="5" w:tplc="04060005" w:tentative="1">
      <w:start w:val="1"/>
      <w:numFmt w:val="bullet"/>
      <w:lvlText w:val=""/>
      <w:lvlJc w:val="left"/>
      <w:pPr>
        <w:ind w:left="4300" w:hanging="360"/>
      </w:pPr>
      <w:rPr>
        <w:rFonts w:ascii="Wingdings" w:hAnsi="Wingdings" w:hint="default"/>
      </w:rPr>
    </w:lvl>
    <w:lvl w:ilvl="6" w:tplc="04060001" w:tentative="1">
      <w:start w:val="1"/>
      <w:numFmt w:val="bullet"/>
      <w:lvlText w:val=""/>
      <w:lvlJc w:val="left"/>
      <w:pPr>
        <w:ind w:left="5020" w:hanging="360"/>
      </w:pPr>
      <w:rPr>
        <w:rFonts w:ascii="Symbol" w:hAnsi="Symbol" w:hint="default"/>
      </w:rPr>
    </w:lvl>
    <w:lvl w:ilvl="7" w:tplc="04060003" w:tentative="1">
      <w:start w:val="1"/>
      <w:numFmt w:val="bullet"/>
      <w:lvlText w:val="o"/>
      <w:lvlJc w:val="left"/>
      <w:pPr>
        <w:ind w:left="5740" w:hanging="360"/>
      </w:pPr>
      <w:rPr>
        <w:rFonts w:ascii="Courier New" w:hAnsi="Courier New" w:cs="Courier New" w:hint="default"/>
      </w:rPr>
    </w:lvl>
    <w:lvl w:ilvl="8" w:tplc="04060005" w:tentative="1">
      <w:start w:val="1"/>
      <w:numFmt w:val="bullet"/>
      <w:lvlText w:val=""/>
      <w:lvlJc w:val="left"/>
      <w:pPr>
        <w:ind w:left="6460" w:hanging="360"/>
      </w:pPr>
      <w:rPr>
        <w:rFonts w:ascii="Wingdings" w:hAnsi="Wingdings" w:hint="default"/>
      </w:rPr>
    </w:lvl>
  </w:abstractNum>
  <w:abstractNum w:abstractNumId="53" w15:restartNumberingAfterBreak="0">
    <w:nsid w:val="7D503229"/>
    <w:multiLevelType w:val="hybridMultilevel"/>
    <w:tmpl w:val="2014E48E"/>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54" w15:restartNumberingAfterBreak="0">
    <w:nsid w:val="7ECC3ABF"/>
    <w:multiLevelType w:val="hybridMultilevel"/>
    <w:tmpl w:val="8084E14C"/>
    <w:lvl w:ilvl="0" w:tplc="2000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7FE2584C"/>
    <w:multiLevelType w:val="hybridMultilevel"/>
    <w:tmpl w:val="68B2E9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47622631">
    <w:abstractNumId w:val="12"/>
  </w:num>
  <w:num w:numId="2" w16cid:durableId="874273639">
    <w:abstractNumId w:val="3"/>
  </w:num>
  <w:num w:numId="3" w16cid:durableId="809400722">
    <w:abstractNumId w:val="32"/>
  </w:num>
  <w:num w:numId="4" w16cid:durableId="465465225">
    <w:abstractNumId w:val="20"/>
  </w:num>
  <w:num w:numId="5" w16cid:durableId="625935943">
    <w:abstractNumId w:val="30"/>
  </w:num>
  <w:num w:numId="6" w16cid:durableId="1620604240">
    <w:abstractNumId w:val="23"/>
  </w:num>
  <w:num w:numId="7" w16cid:durableId="1053578198">
    <w:abstractNumId w:val="17"/>
  </w:num>
  <w:num w:numId="8" w16cid:durableId="526218560">
    <w:abstractNumId w:val="36"/>
  </w:num>
  <w:num w:numId="9" w16cid:durableId="1513495707">
    <w:abstractNumId w:val="20"/>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0" w16cid:durableId="523206547">
    <w:abstractNumId w:val="15"/>
  </w:num>
  <w:num w:numId="11" w16cid:durableId="1471438063">
    <w:abstractNumId w:val="32"/>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2" w16cid:durableId="210541677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69114690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37376921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55426674">
    <w:abstractNumId w:val="55"/>
  </w:num>
  <w:num w:numId="16" w16cid:durableId="1524368803">
    <w:abstractNumId w:val="28"/>
  </w:num>
  <w:num w:numId="17" w16cid:durableId="56014096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28412010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346054192">
    <w:abstractNumId w:val="37"/>
  </w:num>
  <w:num w:numId="20" w16cid:durableId="130824458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51182824">
    <w:abstractNumId w:val="34"/>
  </w:num>
  <w:num w:numId="22" w16cid:durableId="1747993523">
    <w:abstractNumId w:val="48"/>
  </w:num>
  <w:num w:numId="23" w16cid:durableId="1779987473">
    <w:abstractNumId w:val="24"/>
  </w:num>
  <w:num w:numId="24" w16cid:durableId="1908490790">
    <w:abstractNumId w:val="10"/>
  </w:num>
  <w:num w:numId="25" w16cid:durableId="622580">
    <w:abstractNumId w:val="47"/>
  </w:num>
  <w:num w:numId="26" w16cid:durableId="1929579004">
    <w:abstractNumId w:val="49"/>
  </w:num>
  <w:num w:numId="27" w16cid:durableId="732387040">
    <w:abstractNumId w:val="11"/>
  </w:num>
  <w:num w:numId="28" w16cid:durableId="1900895176">
    <w:abstractNumId w:val="7"/>
  </w:num>
  <w:num w:numId="29" w16cid:durableId="788740121">
    <w:abstractNumId w:val="31"/>
  </w:num>
  <w:num w:numId="30" w16cid:durableId="1787038534">
    <w:abstractNumId w:val="20"/>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lowerRoman"/>
        <w:lvlText w:val="%3"/>
        <w:lvlJc w:val="left"/>
        <w:pPr>
          <w:tabs>
            <w:tab w:val="num" w:pos="1021"/>
          </w:tabs>
          <w:ind w:left="1021" w:hanging="341"/>
        </w:pPr>
        <w:rPr>
          <w:rFonts w:hint="default"/>
          <w:color w:val="C00000"/>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31" w16cid:durableId="2102799068">
    <w:abstractNumId w:val="20"/>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44313191">
    <w:abstractNumId w:val="20"/>
    <w:lvlOverride w:ilvl="0">
      <w:lvl w:ilvl="0">
        <w:start w:val="1"/>
        <w:numFmt w:val="decimal"/>
        <w:pStyle w:val="ECCNumberedList"/>
        <w:lvlText w:val="%1"/>
        <w:lvlJc w:val="left"/>
        <w:pPr>
          <w:ind w:left="360" w:hanging="360"/>
        </w:pPr>
        <w:rPr>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ascii="Wingdings" w:hAnsi="Wingdings" w:hint="default"/>
          <w:color w:val="C00000"/>
        </w:rPr>
      </w:lvl>
    </w:lvlOverride>
    <w:lvlOverride w:ilvl="2">
      <w:lvl w:ilvl="2">
        <w:start w:val="1"/>
        <w:numFmt w:val="decimal"/>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lvl>
    </w:lvlOverride>
    <w:lvlOverride w:ilvl="4">
      <w:lvl w:ilvl="4">
        <w:start w:val="1"/>
        <w:numFmt w:val="decimal"/>
        <w:lvlText w:val="(%5)"/>
        <w:lvlJc w:val="left"/>
        <w:pPr>
          <w:ind w:left="1403" w:hanging="360"/>
        </w:pPr>
      </w:lvl>
    </w:lvlOverride>
    <w:lvlOverride w:ilvl="5">
      <w:lvl w:ilvl="5">
        <w:start w:val="1"/>
        <w:numFmt w:val="decimal"/>
        <w:lvlText w:val="(%6)"/>
        <w:lvlJc w:val="left"/>
        <w:pPr>
          <w:ind w:left="1763" w:hanging="360"/>
        </w:pPr>
      </w:lvl>
    </w:lvlOverride>
    <w:lvlOverride w:ilvl="6">
      <w:lvl w:ilvl="6">
        <w:start w:val="1"/>
        <w:numFmt w:val="decimal"/>
        <w:lvlText w:val="%7."/>
        <w:lvlJc w:val="left"/>
        <w:pPr>
          <w:ind w:left="2123" w:hanging="360"/>
        </w:pPr>
      </w:lvl>
    </w:lvlOverride>
    <w:lvlOverride w:ilvl="7">
      <w:lvl w:ilvl="7">
        <w:start w:val="1"/>
        <w:numFmt w:val="decimal"/>
        <w:lvlText w:val="%8."/>
        <w:lvlJc w:val="left"/>
        <w:pPr>
          <w:ind w:left="2483" w:hanging="360"/>
        </w:pPr>
      </w:lvl>
    </w:lvlOverride>
    <w:lvlOverride w:ilvl="8">
      <w:lvl w:ilvl="8">
        <w:start w:val="1"/>
        <w:numFmt w:val="decimal"/>
        <w:lvlText w:val="%9."/>
        <w:lvlJc w:val="left"/>
        <w:pPr>
          <w:ind w:left="2843" w:hanging="360"/>
        </w:pPr>
      </w:lvl>
    </w:lvlOverride>
  </w:num>
  <w:num w:numId="33" w16cid:durableId="2089574403">
    <w:abstractNumId w:val="20"/>
    <w:lvlOverride w:ilvl="0">
      <w:lvl w:ilvl="0">
        <w:start w:val="1"/>
        <w:numFmt w:val="decimal"/>
        <w:pStyle w:val="ECCNumberedList"/>
        <w:lvlText w:val="%1"/>
        <w:lvlJc w:val="left"/>
        <w:pPr>
          <w:ind w:left="360" w:hanging="360"/>
        </w:pPr>
        <w:rPr>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ascii="Wingdings" w:hAnsi="Wingdings" w:hint="default"/>
          <w:color w:val="C00000"/>
        </w:rPr>
      </w:lvl>
    </w:lvlOverride>
    <w:lvlOverride w:ilvl="2">
      <w:lvl w:ilvl="2">
        <w:start w:val="1"/>
        <w:numFmt w:val="lowerRoman"/>
        <w:lvlText w:val="%3"/>
        <w:lvlJc w:val="left"/>
        <w:pPr>
          <w:tabs>
            <w:tab w:val="num" w:pos="1021"/>
          </w:tabs>
          <w:ind w:left="1021" w:hanging="341"/>
        </w:pPr>
        <w:rPr>
          <w:rFonts w:ascii="Wingdings" w:hAnsi="Wingdings" w:hint="default"/>
          <w:color w:val="C00000"/>
        </w:rPr>
      </w:lvl>
    </w:lvlOverride>
    <w:lvlOverride w:ilvl="3">
      <w:lvl w:ilvl="3">
        <w:start w:val="1"/>
        <w:numFmt w:val="decimal"/>
        <w:lvlText w:val="(%4)"/>
        <w:lvlJc w:val="left"/>
        <w:pPr>
          <w:ind w:left="1043" w:hanging="360"/>
        </w:pPr>
      </w:lvl>
    </w:lvlOverride>
    <w:lvlOverride w:ilvl="4">
      <w:lvl w:ilvl="4">
        <w:start w:val="1"/>
        <w:numFmt w:val="decimal"/>
        <w:lvlText w:val="(%5)"/>
        <w:lvlJc w:val="left"/>
        <w:pPr>
          <w:ind w:left="1403" w:hanging="360"/>
        </w:pPr>
      </w:lvl>
    </w:lvlOverride>
    <w:lvlOverride w:ilvl="5">
      <w:lvl w:ilvl="5">
        <w:start w:val="1"/>
        <w:numFmt w:val="decimal"/>
        <w:lvlText w:val="(%6)"/>
        <w:lvlJc w:val="left"/>
        <w:pPr>
          <w:ind w:left="1763" w:hanging="360"/>
        </w:pPr>
      </w:lvl>
    </w:lvlOverride>
    <w:lvlOverride w:ilvl="6">
      <w:lvl w:ilvl="6">
        <w:start w:val="1"/>
        <w:numFmt w:val="decimal"/>
        <w:lvlText w:val="%7."/>
        <w:lvlJc w:val="left"/>
        <w:pPr>
          <w:ind w:left="2123" w:hanging="360"/>
        </w:pPr>
      </w:lvl>
    </w:lvlOverride>
    <w:lvlOverride w:ilvl="7">
      <w:lvl w:ilvl="7">
        <w:start w:val="1"/>
        <w:numFmt w:val="decimal"/>
        <w:lvlText w:val="%8."/>
        <w:lvlJc w:val="left"/>
        <w:pPr>
          <w:ind w:left="2483" w:hanging="360"/>
        </w:pPr>
      </w:lvl>
    </w:lvlOverride>
    <w:lvlOverride w:ilvl="8">
      <w:lvl w:ilvl="8">
        <w:start w:val="1"/>
        <w:numFmt w:val="decimal"/>
        <w:lvlText w:val="%9."/>
        <w:lvlJc w:val="left"/>
        <w:pPr>
          <w:ind w:left="2843" w:hanging="360"/>
        </w:pPr>
      </w:lvl>
    </w:lvlOverride>
  </w:num>
  <w:num w:numId="34" w16cid:durableId="2078286278">
    <w:abstractNumId w:val="20"/>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lowerRoman"/>
        <w:lvlText w:val="%3"/>
        <w:lvlJc w:val="left"/>
        <w:pPr>
          <w:tabs>
            <w:tab w:val="num" w:pos="1021"/>
          </w:tabs>
          <w:ind w:left="1021" w:hanging="341"/>
        </w:pPr>
        <w:rPr>
          <w:rFonts w:hint="default"/>
          <w:color w:val="C00000"/>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35" w16cid:durableId="25835161">
    <w:abstractNumId w:val="50"/>
  </w:num>
  <w:num w:numId="36" w16cid:durableId="661811554">
    <w:abstractNumId w:val="8"/>
  </w:num>
  <w:num w:numId="37" w16cid:durableId="972828300">
    <w:abstractNumId w:val="0"/>
  </w:num>
  <w:num w:numId="38" w16cid:durableId="1151867020">
    <w:abstractNumId w:val="43"/>
  </w:num>
  <w:num w:numId="39" w16cid:durableId="1764835529">
    <w:abstractNumId w:val="2"/>
  </w:num>
  <w:num w:numId="40" w16cid:durableId="1290093751">
    <w:abstractNumId w:val="21"/>
  </w:num>
  <w:num w:numId="41" w16cid:durableId="1200167254">
    <w:abstractNumId w:val="51"/>
  </w:num>
  <w:num w:numId="42" w16cid:durableId="206374855">
    <w:abstractNumId w:val="18"/>
  </w:num>
  <w:num w:numId="43" w16cid:durableId="2014916704">
    <w:abstractNumId w:val="9"/>
  </w:num>
  <w:num w:numId="44" w16cid:durableId="1538543301">
    <w:abstractNumId w:val="4"/>
  </w:num>
  <w:num w:numId="45" w16cid:durableId="1764955349">
    <w:abstractNumId w:val="54"/>
  </w:num>
  <w:num w:numId="46" w16cid:durableId="1775977637">
    <w:abstractNumId w:val="42"/>
  </w:num>
  <w:num w:numId="47" w16cid:durableId="260381685">
    <w:abstractNumId w:val="20"/>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lowerRoman"/>
        <w:lvlText w:val="%3"/>
        <w:lvlJc w:val="left"/>
        <w:pPr>
          <w:tabs>
            <w:tab w:val="num" w:pos="1021"/>
          </w:tabs>
          <w:ind w:left="1021" w:hanging="341"/>
        </w:pPr>
        <w:rPr>
          <w:rFonts w:hint="default"/>
          <w:color w:val="C00000"/>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48" w16cid:durableId="1521626947">
    <w:abstractNumId w:val="20"/>
    <w:lvlOverride w:ilvl="0">
      <w:lvl w:ilvl="0">
        <w:start w:val="1"/>
        <w:numFmt w:val="decimal"/>
        <w:pStyle w:val="ECCNumberedList"/>
        <w:lvlText w:val="%1"/>
        <w:lvlJc w:val="left"/>
        <w:pPr>
          <w:ind w:left="360" w:hanging="360"/>
        </w:pPr>
        <w:rPr>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ascii="Wingdings" w:hAnsi="Wingdings" w:hint="default"/>
          <w:color w:val="C00000"/>
        </w:rPr>
      </w:lvl>
    </w:lvlOverride>
    <w:lvlOverride w:ilvl="2">
      <w:lvl w:ilvl="2">
        <w:start w:val="1"/>
        <w:numFmt w:val="decimal"/>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lvl>
    </w:lvlOverride>
    <w:lvlOverride w:ilvl="4">
      <w:lvl w:ilvl="4">
        <w:start w:val="1"/>
        <w:numFmt w:val="decimal"/>
        <w:lvlText w:val="(%5)"/>
        <w:lvlJc w:val="left"/>
        <w:pPr>
          <w:ind w:left="1403" w:hanging="360"/>
        </w:pPr>
      </w:lvl>
    </w:lvlOverride>
    <w:lvlOverride w:ilvl="5">
      <w:lvl w:ilvl="5">
        <w:start w:val="1"/>
        <w:numFmt w:val="decimal"/>
        <w:lvlText w:val="(%6)"/>
        <w:lvlJc w:val="left"/>
        <w:pPr>
          <w:ind w:left="1763" w:hanging="360"/>
        </w:pPr>
      </w:lvl>
    </w:lvlOverride>
    <w:lvlOverride w:ilvl="6">
      <w:lvl w:ilvl="6">
        <w:start w:val="1"/>
        <w:numFmt w:val="decimal"/>
        <w:lvlText w:val="%7."/>
        <w:lvlJc w:val="left"/>
        <w:pPr>
          <w:ind w:left="2123" w:hanging="360"/>
        </w:pPr>
      </w:lvl>
    </w:lvlOverride>
    <w:lvlOverride w:ilvl="7">
      <w:lvl w:ilvl="7">
        <w:start w:val="1"/>
        <w:numFmt w:val="decimal"/>
        <w:lvlText w:val="%8."/>
        <w:lvlJc w:val="left"/>
        <w:pPr>
          <w:ind w:left="2483" w:hanging="360"/>
        </w:pPr>
      </w:lvl>
    </w:lvlOverride>
    <w:lvlOverride w:ilvl="8">
      <w:lvl w:ilvl="8">
        <w:start w:val="1"/>
        <w:numFmt w:val="decimal"/>
        <w:lvlText w:val="%9."/>
        <w:lvlJc w:val="left"/>
        <w:pPr>
          <w:ind w:left="2843" w:hanging="360"/>
        </w:pPr>
      </w:lvl>
    </w:lvlOverride>
  </w:num>
  <w:num w:numId="49" w16cid:durableId="1912041502">
    <w:abstractNumId w:val="20"/>
    <w:lvlOverride w:ilvl="0">
      <w:lvl w:ilvl="0">
        <w:start w:val="1"/>
        <w:numFmt w:val="decimal"/>
        <w:pStyle w:val="ECCNumberedList"/>
        <w:lvlText w:val="%1"/>
        <w:lvlJc w:val="left"/>
        <w:pPr>
          <w:ind w:left="360" w:hanging="360"/>
        </w:pPr>
        <w:rPr>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ascii="Wingdings" w:hAnsi="Wingdings" w:hint="default"/>
          <w:color w:val="C00000"/>
        </w:rPr>
      </w:lvl>
    </w:lvlOverride>
    <w:lvlOverride w:ilvl="2">
      <w:lvl w:ilvl="2">
        <w:start w:val="1"/>
        <w:numFmt w:val="lowerRoman"/>
        <w:lvlText w:val="%3"/>
        <w:lvlJc w:val="left"/>
        <w:pPr>
          <w:tabs>
            <w:tab w:val="num" w:pos="1021"/>
          </w:tabs>
          <w:ind w:left="1021" w:hanging="341"/>
        </w:pPr>
        <w:rPr>
          <w:rFonts w:ascii="Wingdings" w:hAnsi="Wingdings" w:hint="default"/>
          <w:color w:val="C00000"/>
        </w:rPr>
      </w:lvl>
    </w:lvlOverride>
    <w:lvlOverride w:ilvl="3">
      <w:lvl w:ilvl="3">
        <w:start w:val="1"/>
        <w:numFmt w:val="decimal"/>
        <w:lvlText w:val="(%4)"/>
        <w:lvlJc w:val="left"/>
        <w:pPr>
          <w:ind w:left="1043" w:hanging="360"/>
        </w:pPr>
      </w:lvl>
    </w:lvlOverride>
    <w:lvlOverride w:ilvl="4">
      <w:lvl w:ilvl="4">
        <w:start w:val="1"/>
        <w:numFmt w:val="decimal"/>
        <w:lvlText w:val="(%5)"/>
        <w:lvlJc w:val="left"/>
        <w:pPr>
          <w:ind w:left="1403" w:hanging="360"/>
        </w:pPr>
      </w:lvl>
    </w:lvlOverride>
    <w:lvlOverride w:ilvl="5">
      <w:lvl w:ilvl="5">
        <w:start w:val="1"/>
        <w:numFmt w:val="decimal"/>
        <w:lvlText w:val="(%6)"/>
        <w:lvlJc w:val="left"/>
        <w:pPr>
          <w:ind w:left="1763" w:hanging="360"/>
        </w:pPr>
      </w:lvl>
    </w:lvlOverride>
    <w:lvlOverride w:ilvl="6">
      <w:lvl w:ilvl="6">
        <w:start w:val="1"/>
        <w:numFmt w:val="decimal"/>
        <w:lvlText w:val="%7."/>
        <w:lvlJc w:val="left"/>
        <w:pPr>
          <w:ind w:left="2123" w:hanging="360"/>
        </w:pPr>
      </w:lvl>
    </w:lvlOverride>
    <w:lvlOverride w:ilvl="7">
      <w:lvl w:ilvl="7">
        <w:start w:val="1"/>
        <w:numFmt w:val="decimal"/>
        <w:lvlText w:val="%8."/>
        <w:lvlJc w:val="left"/>
        <w:pPr>
          <w:ind w:left="2483" w:hanging="360"/>
        </w:pPr>
      </w:lvl>
    </w:lvlOverride>
    <w:lvlOverride w:ilvl="8">
      <w:lvl w:ilvl="8">
        <w:start w:val="1"/>
        <w:numFmt w:val="decimal"/>
        <w:lvlText w:val="%9."/>
        <w:lvlJc w:val="left"/>
        <w:pPr>
          <w:ind w:left="2843" w:hanging="360"/>
        </w:pPr>
      </w:lvl>
    </w:lvlOverride>
  </w:num>
  <w:num w:numId="50" w16cid:durableId="1665619807">
    <w:abstractNumId w:val="20"/>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lowerRoman"/>
        <w:lvlText w:val="%3"/>
        <w:lvlJc w:val="left"/>
        <w:pPr>
          <w:tabs>
            <w:tab w:val="num" w:pos="1021"/>
          </w:tabs>
          <w:ind w:left="1021" w:hanging="341"/>
        </w:pPr>
        <w:rPr>
          <w:rFonts w:hint="default"/>
          <w:color w:val="C00000"/>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51" w16cid:durableId="1018972754">
    <w:abstractNumId w:val="26"/>
  </w:num>
  <w:num w:numId="52" w16cid:durableId="859007114">
    <w:abstractNumId w:val="44"/>
  </w:num>
  <w:num w:numId="53" w16cid:durableId="9394278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21407988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29093777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24040927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661035505">
    <w:abstractNumId w:val="45"/>
  </w:num>
  <w:num w:numId="58" w16cid:durableId="105993961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05373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5172333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858617770">
    <w:abstractNumId w:val="29"/>
  </w:num>
  <w:num w:numId="62" w16cid:durableId="2020505541">
    <w:abstractNumId w:val="6"/>
  </w:num>
  <w:num w:numId="63" w16cid:durableId="2052806728">
    <w:abstractNumId w:val="35"/>
  </w:num>
  <w:num w:numId="64" w16cid:durableId="2143577575">
    <w:abstractNumId w:val="39"/>
  </w:num>
  <w:num w:numId="65" w16cid:durableId="235164572">
    <w:abstractNumId w:val="1"/>
  </w:num>
  <w:num w:numId="66" w16cid:durableId="282884731">
    <w:abstractNumId w:val="38"/>
  </w:num>
  <w:num w:numId="67" w16cid:durableId="2073962415">
    <w:abstractNumId w:val="52"/>
  </w:num>
  <w:num w:numId="68" w16cid:durableId="1806115504">
    <w:abstractNumId w:val="27"/>
  </w:num>
  <w:num w:numId="69" w16cid:durableId="677930299">
    <w:abstractNumId w:val="25"/>
  </w:num>
  <w:num w:numId="70" w16cid:durableId="670570329">
    <w:abstractNumId w:val="41"/>
  </w:num>
  <w:num w:numId="71" w16cid:durableId="963921290">
    <w:abstractNumId w:val="16"/>
  </w:num>
  <w:num w:numId="72" w16cid:durableId="904876870">
    <w:abstractNumId w:val="19"/>
  </w:num>
  <w:num w:numId="73" w16cid:durableId="1887834302">
    <w:abstractNumId w:val="40"/>
  </w:num>
  <w:num w:numId="74" w16cid:durableId="724526843">
    <w:abstractNumId w:val="5"/>
  </w:num>
  <w:num w:numId="75" w16cid:durableId="94145153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820027155">
    <w:abstractNumId w:val="22"/>
  </w:num>
  <w:num w:numId="77" w16cid:durableId="1224564415">
    <w:abstractNumId w:val="33"/>
  </w:num>
  <w:num w:numId="78" w16cid:durableId="801464758">
    <w:abstractNumId w:val="20"/>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79" w16cid:durableId="130692810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324938826">
    <w:abstractNumId w:val="46"/>
  </w:num>
  <w:num w:numId="81" w16cid:durableId="165387194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211041639">
    <w:abstractNumId w:val="14"/>
  </w:num>
  <w:num w:numId="83" w16cid:durableId="1235244342">
    <w:abstractNumId w:val="13"/>
  </w:num>
  <w:num w:numId="84" w16cid:durableId="21536008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17437036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975716643">
    <w:abstractNumId w:val="32"/>
    <w:lvlOverride w:ilvl="0">
      <w:startOverride w:val="1"/>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startOverride w:val="1"/>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Override>
    <w:lvlOverride w:ilvl="2">
      <w:startOverride w:val="1"/>
      <w:lvl w:ilvl="2">
        <w:start w:val="1"/>
        <w:numFmt w:val="bullet"/>
        <w:lvlText w:val=""/>
        <w:lvlJc w:val="left"/>
        <w:pPr>
          <w:tabs>
            <w:tab w:val="num" w:pos="1021"/>
          </w:tabs>
          <w:ind w:left="1021" w:hanging="341"/>
        </w:pPr>
        <w:rPr>
          <w:rFonts w:ascii="Wingdings" w:hAnsi="Wingdings" w:hint="default"/>
          <w:color w:val="D2232A"/>
        </w:rPr>
      </w:lvl>
    </w:lvlOverride>
    <w:lvlOverride w:ilvl="3">
      <w:startOverride w:val="1"/>
      <w:lvl w:ilvl="3">
        <w:start w:val="1"/>
        <w:numFmt w:val="none"/>
        <w:lvlText w:val=""/>
        <w:lvlJc w:val="left"/>
        <w:pPr>
          <w:tabs>
            <w:tab w:val="num" w:pos="1077"/>
          </w:tabs>
          <w:ind w:left="1728" w:hanging="648"/>
        </w:pPr>
        <w:rPr>
          <w:rFonts w:hint="default"/>
        </w:rPr>
      </w:lvl>
    </w:lvlOverride>
    <w:lvlOverride w:ilvl="4">
      <w:startOverride w:val="1"/>
      <w:lvl w:ilvl="4">
        <w:start w:val="1"/>
        <w:numFmt w:val="none"/>
        <w:lvlText w:val=""/>
        <w:lvlJc w:val="left"/>
        <w:pPr>
          <w:ind w:left="2232" w:hanging="792"/>
        </w:pPr>
        <w:rPr>
          <w:rFonts w:hint="default"/>
        </w:rPr>
      </w:lvl>
    </w:lvlOverride>
    <w:lvlOverride w:ilvl="5">
      <w:startOverride w:val="1"/>
      <w:lvl w:ilvl="5">
        <w:start w:val="1"/>
        <w:numFmt w:val="none"/>
        <w:lvlText w:val=""/>
        <w:lvlJc w:val="left"/>
        <w:pPr>
          <w:ind w:left="2736" w:hanging="936"/>
        </w:pPr>
        <w:rPr>
          <w:rFonts w:hint="default"/>
        </w:rPr>
      </w:lvl>
    </w:lvlOverride>
    <w:lvlOverride w:ilvl="6">
      <w:startOverride w:val="1"/>
      <w:lvl w:ilvl="6">
        <w:start w:val="1"/>
        <w:numFmt w:val="none"/>
        <w:lvlText w:val=""/>
        <w:lvlJc w:val="left"/>
        <w:pPr>
          <w:ind w:left="3240" w:hanging="1080"/>
        </w:pPr>
        <w:rPr>
          <w:rFonts w:hint="default"/>
        </w:rPr>
      </w:lvl>
    </w:lvlOverride>
    <w:lvlOverride w:ilvl="7">
      <w:startOverride w:val="1"/>
      <w:lvl w:ilvl="7">
        <w:start w:val="1"/>
        <w:numFmt w:val="none"/>
        <w:lvlText w:val=""/>
        <w:lvlJc w:val="left"/>
        <w:pPr>
          <w:ind w:left="3744" w:hanging="1224"/>
        </w:pPr>
        <w:rPr>
          <w:rFonts w:hint="default"/>
        </w:rPr>
      </w:lvl>
    </w:lvlOverride>
    <w:lvlOverride w:ilvl="8">
      <w:startOverride w:val="1"/>
      <w:lvl w:ilvl="8">
        <w:start w:val="1"/>
        <w:numFmt w:val="none"/>
        <w:lvlText w:val=""/>
        <w:lvlJc w:val="left"/>
        <w:pPr>
          <w:ind w:left="4320" w:hanging="1440"/>
        </w:pPr>
        <w:rPr>
          <w:rFonts w:hint="default"/>
        </w:rPr>
      </w:lvl>
    </w:lvlOverride>
  </w:num>
  <w:num w:numId="87" w16cid:durableId="130094537">
    <w:abstractNumId w:val="32"/>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88" w16cid:durableId="2104256161">
    <w:abstractNumId w:val="20"/>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89" w16cid:durableId="327681782">
    <w:abstractNumId w:val="20"/>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90" w16cid:durableId="1819573934">
    <w:abstractNumId w:val="32"/>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91" w16cid:durableId="1949582601">
    <w:abstractNumId w:val="20"/>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92" w16cid:durableId="1588732377">
    <w:abstractNumId w:val="20"/>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93" w16cid:durableId="60566081">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885410215">
    <w:abstractNumId w:val="3"/>
  </w:num>
  <w:num w:numId="95" w16cid:durableId="389497884">
    <w:abstractNumId w:val="32"/>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22094969">
    <w:abstractNumId w:val="20"/>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80554217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1396095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9865880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47"/>
  <w:attachedTemplate r:id="rId1"/>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stylePaneSortMethod w:val="0000"/>
  <w:trackRevisions/>
  <w:documentProtection w:formatting="1" w:enforcement="1" w:cryptProviderType="rsaAES" w:cryptAlgorithmClass="hash" w:cryptAlgorithmType="typeAny" w:cryptAlgorithmSid="14" w:cryptSpinCount="100000" w:hash="nCOL0UXMPSbihTf+c9J7NJugDx31o++TitrnO4eQ28i2II0boJUbD0ckO2FL99+23lfDZrCNymm+TvRW15pvNg==" w:salt="8kq9LraPp9B/VWZCsTEorQ=="/>
  <w:styleLockTheme/>
  <w:defaultTabStop w:val="567"/>
  <w:hyphenationZone w:val="425"/>
  <w:evenAndOddHeaders/>
  <w:characterSpacingControl w:val="doNotCompress"/>
  <w:hdrShapeDefaults>
    <o:shapedefaults v:ext="edit" spidmax="2050">
      <o:colormru v:ext="edit" colors="#7b6c58,#887e6e,#b0a696"/>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656C"/>
    <w:rsid w:val="00001780"/>
    <w:rsid w:val="00006285"/>
    <w:rsid w:val="00006E3E"/>
    <w:rsid w:val="0000773C"/>
    <w:rsid w:val="00007CBE"/>
    <w:rsid w:val="00007F9B"/>
    <w:rsid w:val="000101B9"/>
    <w:rsid w:val="000102A2"/>
    <w:rsid w:val="00010D35"/>
    <w:rsid w:val="00010DCC"/>
    <w:rsid w:val="0001112E"/>
    <w:rsid w:val="00012A95"/>
    <w:rsid w:val="00012D4E"/>
    <w:rsid w:val="00012E3B"/>
    <w:rsid w:val="000134CC"/>
    <w:rsid w:val="00013E1F"/>
    <w:rsid w:val="00013F6F"/>
    <w:rsid w:val="00016107"/>
    <w:rsid w:val="000165E4"/>
    <w:rsid w:val="0002217A"/>
    <w:rsid w:val="00024BF2"/>
    <w:rsid w:val="00024FC3"/>
    <w:rsid w:val="00027136"/>
    <w:rsid w:val="00027345"/>
    <w:rsid w:val="00027CCD"/>
    <w:rsid w:val="00030359"/>
    <w:rsid w:val="000308D4"/>
    <w:rsid w:val="000315BB"/>
    <w:rsid w:val="000331FA"/>
    <w:rsid w:val="00034F0A"/>
    <w:rsid w:val="00035A23"/>
    <w:rsid w:val="00036F06"/>
    <w:rsid w:val="00040716"/>
    <w:rsid w:val="00041286"/>
    <w:rsid w:val="00041A18"/>
    <w:rsid w:val="000432E7"/>
    <w:rsid w:val="00043EDB"/>
    <w:rsid w:val="0004427B"/>
    <w:rsid w:val="00044AC3"/>
    <w:rsid w:val="0004606C"/>
    <w:rsid w:val="00046F50"/>
    <w:rsid w:val="0004700B"/>
    <w:rsid w:val="00052228"/>
    <w:rsid w:val="000531B4"/>
    <w:rsid w:val="00053EB4"/>
    <w:rsid w:val="00057F1E"/>
    <w:rsid w:val="0006084F"/>
    <w:rsid w:val="000617FB"/>
    <w:rsid w:val="00064C60"/>
    <w:rsid w:val="00065AA8"/>
    <w:rsid w:val="0006754A"/>
    <w:rsid w:val="00067793"/>
    <w:rsid w:val="000677E1"/>
    <w:rsid w:val="00067CB1"/>
    <w:rsid w:val="000702A7"/>
    <w:rsid w:val="00070B03"/>
    <w:rsid w:val="00070C06"/>
    <w:rsid w:val="00072408"/>
    <w:rsid w:val="0007322F"/>
    <w:rsid w:val="00073836"/>
    <w:rsid w:val="000748C8"/>
    <w:rsid w:val="0007526D"/>
    <w:rsid w:val="000754EF"/>
    <w:rsid w:val="00075FA0"/>
    <w:rsid w:val="00076160"/>
    <w:rsid w:val="00076779"/>
    <w:rsid w:val="0007736A"/>
    <w:rsid w:val="000805A9"/>
    <w:rsid w:val="00080D4D"/>
    <w:rsid w:val="00080D86"/>
    <w:rsid w:val="000810E7"/>
    <w:rsid w:val="0008235C"/>
    <w:rsid w:val="000827F4"/>
    <w:rsid w:val="00082DD7"/>
    <w:rsid w:val="000839E0"/>
    <w:rsid w:val="0008429E"/>
    <w:rsid w:val="000843E9"/>
    <w:rsid w:val="0008491A"/>
    <w:rsid w:val="000856DE"/>
    <w:rsid w:val="00085762"/>
    <w:rsid w:val="000864CD"/>
    <w:rsid w:val="00086704"/>
    <w:rsid w:val="00086AEB"/>
    <w:rsid w:val="00087190"/>
    <w:rsid w:val="00087A64"/>
    <w:rsid w:val="00087CC5"/>
    <w:rsid w:val="000915BE"/>
    <w:rsid w:val="00091DC5"/>
    <w:rsid w:val="00093038"/>
    <w:rsid w:val="000949FE"/>
    <w:rsid w:val="00094A95"/>
    <w:rsid w:val="00095620"/>
    <w:rsid w:val="00095764"/>
    <w:rsid w:val="00096242"/>
    <w:rsid w:val="00096474"/>
    <w:rsid w:val="0009656C"/>
    <w:rsid w:val="0009722F"/>
    <w:rsid w:val="0009729B"/>
    <w:rsid w:val="00097370"/>
    <w:rsid w:val="00097DF4"/>
    <w:rsid w:val="000A0C46"/>
    <w:rsid w:val="000A1227"/>
    <w:rsid w:val="000A147B"/>
    <w:rsid w:val="000A14D9"/>
    <w:rsid w:val="000A19D0"/>
    <w:rsid w:val="000A19DD"/>
    <w:rsid w:val="000A3316"/>
    <w:rsid w:val="000A339B"/>
    <w:rsid w:val="000A3728"/>
    <w:rsid w:val="000A38B3"/>
    <w:rsid w:val="000A3940"/>
    <w:rsid w:val="000A4E60"/>
    <w:rsid w:val="000A5BAD"/>
    <w:rsid w:val="000A5CE4"/>
    <w:rsid w:val="000B03A3"/>
    <w:rsid w:val="000B0657"/>
    <w:rsid w:val="000B0D1D"/>
    <w:rsid w:val="000B1A6A"/>
    <w:rsid w:val="000B43AD"/>
    <w:rsid w:val="000B5C05"/>
    <w:rsid w:val="000B5F6A"/>
    <w:rsid w:val="000B6D45"/>
    <w:rsid w:val="000C028F"/>
    <w:rsid w:val="000C1362"/>
    <w:rsid w:val="000C169A"/>
    <w:rsid w:val="000C1F13"/>
    <w:rsid w:val="000C2952"/>
    <w:rsid w:val="000C2C9D"/>
    <w:rsid w:val="000C3A36"/>
    <w:rsid w:val="000C4137"/>
    <w:rsid w:val="000C4A09"/>
    <w:rsid w:val="000C52DA"/>
    <w:rsid w:val="000C602C"/>
    <w:rsid w:val="000C631E"/>
    <w:rsid w:val="000C6CE5"/>
    <w:rsid w:val="000C78A3"/>
    <w:rsid w:val="000D004F"/>
    <w:rsid w:val="000D0182"/>
    <w:rsid w:val="000D040E"/>
    <w:rsid w:val="000D1088"/>
    <w:rsid w:val="000D1710"/>
    <w:rsid w:val="000D2FEF"/>
    <w:rsid w:val="000D3BDA"/>
    <w:rsid w:val="000D41FF"/>
    <w:rsid w:val="000D43BB"/>
    <w:rsid w:val="000D62D1"/>
    <w:rsid w:val="000D63B4"/>
    <w:rsid w:val="000D730A"/>
    <w:rsid w:val="000E082E"/>
    <w:rsid w:val="000E10ED"/>
    <w:rsid w:val="000E2822"/>
    <w:rsid w:val="000E2C7C"/>
    <w:rsid w:val="000E2DB3"/>
    <w:rsid w:val="000E3C17"/>
    <w:rsid w:val="000E42F5"/>
    <w:rsid w:val="000E4431"/>
    <w:rsid w:val="000E447A"/>
    <w:rsid w:val="000E453A"/>
    <w:rsid w:val="000E6136"/>
    <w:rsid w:val="000E6D2C"/>
    <w:rsid w:val="000F0594"/>
    <w:rsid w:val="000F0A57"/>
    <w:rsid w:val="000F0CA8"/>
    <w:rsid w:val="000F24F5"/>
    <w:rsid w:val="000F2ED9"/>
    <w:rsid w:val="000F3946"/>
    <w:rsid w:val="000F4B07"/>
    <w:rsid w:val="000F4C73"/>
    <w:rsid w:val="000F5514"/>
    <w:rsid w:val="000F5CEE"/>
    <w:rsid w:val="000F7232"/>
    <w:rsid w:val="000F7C84"/>
    <w:rsid w:val="0010033F"/>
    <w:rsid w:val="0010067B"/>
    <w:rsid w:val="001006CA"/>
    <w:rsid w:val="00100F8B"/>
    <w:rsid w:val="00101049"/>
    <w:rsid w:val="00102172"/>
    <w:rsid w:val="001022EC"/>
    <w:rsid w:val="00102D18"/>
    <w:rsid w:val="00103011"/>
    <w:rsid w:val="00105E1F"/>
    <w:rsid w:val="0010657D"/>
    <w:rsid w:val="00110652"/>
    <w:rsid w:val="00113CB7"/>
    <w:rsid w:val="00114B52"/>
    <w:rsid w:val="0012090F"/>
    <w:rsid w:val="00120A17"/>
    <w:rsid w:val="00121FD5"/>
    <w:rsid w:val="00122778"/>
    <w:rsid w:val="00122EC0"/>
    <w:rsid w:val="00123399"/>
    <w:rsid w:val="001249B1"/>
    <w:rsid w:val="00125845"/>
    <w:rsid w:val="00127E63"/>
    <w:rsid w:val="001300BE"/>
    <w:rsid w:val="001314FB"/>
    <w:rsid w:val="00132C92"/>
    <w:rsid w:val="00134359"/>
    <w:rsid w:val="0013654F"/>
    <w:rsid w:val="001376D6"/>
    <w:rsid w:val="001406B2"/>
    <w:rsid w:val="001407AA"/>
    <w:rsid w:val="001426F6"/>
    <w:rsid w:val="00142D21"/>
    <w:rsid w:val="00142EAE"/>
    <w:rsid w:val="0014533C"/>
    <w:rsid w:val="0014584B"/>
    <w:rsid w:val="00147C57"/>
    <w:rsid w:val="00151B3C"/>
    <w:rsid w:val="00151C7B"/>
    <w:rsid w:val="001526A2"/>
    <w:rsid w:val="00152B6E"/>
    <w:rsid w:val="00152D72"/>
    <w:rsid w:val="00153078"/>
    <w:rsid w:val="001531C0"/>
    <w:rsid w:val="001555E1"/>
    <w:rsid w:val="00156314"/>
    <w:rsid w:val="00157D4D"/>
    <w:rsid w:val="00157E32"/>
    <w:rsid w:val="001609F9"/>
    <w:rsid w:val="00161438"/>
    <w:rsid w:val="001621DF"/>
    <w:rsid w:val="00163214"/>
    <w:rsid w:val="00165218"/>
    <w:rsid w:val="00165F8C"/>
    <w:rsid w:val="00166013"/>
    <w:rsid w:val="00167443"/>
    <w:rsid w:val="00170E6D"/>
    <w:rsid w:val="00171469"/>
    <w:rsid w:val="00172B28"/>
    <w:rsid w:val="0017417D"/>
    <w:rsid w:val="00174449"/>
    <w:rsid w:val="0017688C"/>
    <w:rsid w:val="00176B06"/>
    <w:rsid w:val="00181ACE"/>
    <w:rsid w:val="0018342F"/>
    <w:rsid w:val="00183912"/>
    <w:rsid w:val="00183E10"/>
    <w:rsid w:val="00183FE0"/>
    <w:rsid w:val="0018553F"/>
    <w:rsid w:val="0018592E"/>
    <w:rsid w:val="0018738E"/>
    <w:rsid w:val="00187456"/>
    <w:rsid w:val="00187DB4"/>
    <w:rsid w:val="0019002A"/>
    <w:rsid w:val="00192870"/>
    <w:rsid w:val="00192E34"/>
    <w:rsid w:val="001932CC"/>
    <w:rsid w:val="00195726"/>
    <w:rsid w:val="00195E68"/>
    <w:rsid w:val="00197402"/>
    <w:rsid w:val="001A02FB"/>
    <w:rsid w:val="001A0AD6"/>
    <w:rsid w:val="001A1775"/>
    <w:rsid w:val="001A38C4"/>
    <w:rsid w:val="001A4A8A"/>
    <w:rsid w:val="001A7E36"/>
    <w:rsid w:val="001B0E0C"/>
    <w:rsid w:val="001B190A"/>
    <w:rsid w:val="001B1C5C"/>
    <w:rsid w:val="001B28F9"/>
    <w:rsid w:val="001B2927"/>
    <w:rsid w:val="001B6AF8"/>
    <w:rsid w:val="001B7D88"/>
    <w:rsid w:val="001C0F26"/>
    <w:rsid w:val="001C148A"/>
    <w:rsid w:val="001C151A"/>
    <w:rsid w:val="001C30A8"/>
    <w:rsid w:val="001C5FCD"/>
    <w:rsid w:val="001C6805"/>
    <w:rsid w:val="001D0581"/>
    <w:rsid w:val="001D07AD"/>
    <w:rsid w:val="001D0890"/>
    <w:rsid w:val="001D1A61"/>
    <w:rsid w:val="001D3602"/>
    <w:rsid w:val="001D4521"/>
    <w:rsid w:val="001D4BB1"/>
    <w:rsid w:val="001D640F"/>
    <w:rsid w:val="001D6741"/>
    <w:rsid w:val="001D6BAD"/>
    <w:rsid w:val="001D77CC"/>
    <w:rsid w:val="001E09F4"/>
    <w:rsid w:val="001E1F07"/>
    <w:rsid w:val="001E54D3"/>
    <w:rsid w:val="001E6056"/>
    <w:rsid w:val="001E631A"/>
    <w:rsid w:val="001E7107"/>
    <w:rsid w:val="001E7183"/>
    <w:rsid w:val="001E78AF"/>
    <w:rsid w:val="001F186C"/>
    <w:rsid w:val="001F1D12"/>
    <w:rsid w:val="001F2124"/>
    <w:rsid w:val="001F2B6B"/>
    <w:rsid w:val="001F4621"/>
    <w:rsid w:val="001F47A0"/>
    <w:rsid w:val="001F56F5"/>
    <w:rsid w:val="001F5A6F"/>
    <w:rsid w:val="001F64B8"/>
    <w:rsid w:val="001F69A2"/>
    <w:rsid w:val="001F7AF5"/>
    <w:rsid w:val="002002D5"/>
    <w:rsid w:val="0020079A"/>
    <w:rsid w:val="00201CF9"/>
    <w:rsid w:val="00202B90"/>
    <w:rsid w:val="0020384A"/>
    <w:rsid w:val="00204708"/>
    <w:rsid w:val="0020478A"/>
    <w:rsid w:val="00205199"/>
    <w:rsid w:val="002060A1"/>
    <w:rsid w:val="00206E69"/>
    <w:rsid w:val="0020705B"/>
    <w:rsid w:val="00207228"/>
    <w:rsid w:val="00207463"/>
    <w:rsid w:val="00210414"/>
    <w:rsid w:val="00211073"/>
    <w:rsid w:val="0021167D"/>
    <w:rsid w:val="00212151"/>
    <w:rsid w:val="0021325E"/>
    <w:rsid w:val="0021342D"/>
    <w:rsid w:val="002142A6"/>
    <w:rsid w:val="00215059"/>
    <w:rsid w:val="00215564"/>
    <w:rsid w:val="00215ED8"/>
    <w:rsid w:val="0021732C"/>
    <w:rsid w:val="002200A9"/>
    <w:rsid w:val="00220299"/>
    <w:rsid w:val="002229C2"/>
    <w:rsid w:val="00222F9E"/>
    <w:rsid w:val="00223939"/>
    <w:rsid w:val="00224247"/>
    <w:rsid w:val="0022496D"/>
    <w:rsid w:val="0022523E"/>
    <w:rsid w:val="00226C96"/>
    <w:rsid w:val="002302A9"/>
    <w:rsid w:val="00230438"/>
    <w:rsid w:val="00231311"/>
    <w:rsid w:val="002314AF"/>
    <w:rsid w:val="002320DF"/>
    <w:rsid w:val="00233FE0"/>
    <w:rsid w:val="00236CA7"/>
    <w:rsid w:val="00237D22"/>
    <w:rsid w:val="00240EB6"/>
    <w:rsid w:val="00241058"/>
    <w:rsid w:val="002415B5"/>
    <w:rsid w:val="0024189E"/>
    <w:rsid w:val="0024546C"/>
    <w:rsid w:val="00245781"/>
    <w:rsid w:val="00245BD5"/>
    <w:rsid w:val="00250407"/>
    <w:rsid w:val="0025043D"/>
    <w:rsid w:val="00250912"/>
    <w:rsid w:val="00250BD5"/>
    <w:rsid w:val="00251CD0"/>
    <w:rsid w:val="002534CD"/>
    <w:rsid w:val="002625DC"/>
    <w:rsid w:val="00262C40"/>
    <w:rsid w:val="00264464"/>
    <w:rsid w:val="002668D6"/>
    <w:rsid w:val="00266C43"/>
    <w:rsid w:val="00271C0D"/>
    <w:rsid w:val="002733A2"/>
    <w:rsid w:val="0027378B"/>
    <w:rsid w:val="00274F84"/>
    <w:rsid w:val="0027532E"/>
    <w:rsid w:val="00276A5C"/>
    <w:rsid w:val="00276DE1"/>
    <w:rsid w:val="0027787F"/>
    <w:rsid w:val="00277E64"/>
    <w:rsid w:val="00280609"/>
    <w:rsid w:val="0028060B"/>
    <w:rsid w:val="0028120C"/>
    <w:rsid w:val="00282ECA"/>
    <w:rsid w:val="00283417"/>
    <w:rsid w:val="002839F2"/>
    <w:rsid w:val="002842EE"/>
    <w:rsid w:val="00284712"/>
    <w:rsid w:val="00285109"/>
    <w:rsid w:val="00285321"/>
    <w:rsid w:val="002855E6"/>
    <w:rsid w:val="00286D21"/>
    <w:rsid w:val="00287501"/>
    <w:rsid w:val="00292136"/>
    <w:rsid w:val="002928D7"/>
    <w:rsid w:val="00292A2A"/>
    <w:rsid w:val="00292FB8"/>
    <w:rsid w:val="00293BD8"/>
    <w:rsid w:val="00294235"/>
    <w:rsid w:val="00295790"/>
    <w:rsid w:val="00295827"/>
    <w:rsid w:val="00295A0D"/>
    <w:rsid w:val="00295ACE"/>
    <w:rsid w:val="00295F16"/>
    <w:rsid w:val="002960DF"/>
    <w:rsid w:val="00296C44"/>
    <w:rsid w:val="002A033F"/>
    <w:rsid w:val="002A0B91"/>
    <w:rsid w:val="002A1580"/>
    <w:rsid w:val="002A15E0"/>
    <w:rsid w:val="002A1E4D"/>
    <w:rsid w:val="002A404B"/>
    <w:rsid w:val="002A4210"/>
    <w:rsid w:val="002A45B9"/>
    <w:rsid w:val="002A543D"/>
    <w:rsid w:val="002B02B8"/>
    <w:rsid w:val="002B20E6"/>
    <w:rsid w:val="002B35CA"/>
    <w:rsid w:val="002B3E6A"/>
    <w:rsid w:val="002B42A0"/>
    <w:rsid w:val="002B4BCE"/>
    <w:rsid w:val="002B4D3B"/>
    <w:rsid w:val="002B59DD"/>
    <w:rsid w:val="002B69DA"/>
    <w:rsid w:val="002B73C2"/>
    <w:rsid w:val="002B746A"/>
    <w:rsid w:val="002B74FD"/>
    <w:rsid w:val="002B7BCC"/>
    <w:rsid w:val="002B7C91"/>
    <w:rsid w:val="002B7E4E"/>
    <w:rsid w:val="002C09CE"/>
    <w:rsid w:val="002C1C9A"/>
    <w:rsid w:val="002C1D88"/>
    <w:rsid w:val="002C2C3B"/>
    <w:rsid w:val="002C33C0"/>
    <w:rsid w:val="002C62A0"/>
    <w:rsid w:val="002C6515"/>
    <w:rsid w:val="002C6DC3"/>
    <w:rsid w:val="002C7E54"/>
    <w:rsid w:val="002D1FA9"/>
    <w:rsid w:val="002D273B"/>
    <w:rsid w:val="002D412D"/>
    <w:rsid w:val="002D48C1"/>
    <w:rsid w:val="002D50A3"/>
    <w:rsid w:val="002D5758"/>
    <w:rsid w:val="002E0BF6"/>
    <w:rsid w:val="002E31F3"/>
    <w:rsid w:val="002E35FD"/>
    <w:rsid w:val="002E461B"/>
    <w:rsid w:val="002E4649"/>
    <w:rsid w:val="002E596E"/>
    <w:rsid w:val="002E5D54"/>
    <w:rsid w:val="002E6505"/>
    <w:rsid w:val="002E692E"/>
    <w:rsid w:val="002E6AF5"/>
    <w:rsid w:val="002E6DE7"/>
    <w:rsid w:val="002E7750"/>
    <w:rsid w:val="002F06B1"/>
    <w:rsid w:val="002F1080"/>
    <w:rsid w:val="002F14D6"/>
    <w:rsid w:val="002F1EFC"/>
    <w:rsid w:val="002F24A5"/>
    <w:rsid w:val="002F2648"/>
    <w:rsid w:val="002F2E06"/>
    <w:rsid w:val="002F35D6"/>
    <w:rsid w:val="002F438B"/>
    <w:rsid w:val="00300778"/>
    <w:rsid w:val="0030156C"/>
    <w:rsid w:val="0030167D"/>
    <w:rsid w:val="00301996"/>
    <w:rsid w:val="00301B7B"/>
    <w:rsid w:val="00302004"/>
    <w:rsid w:val="00302DE3"/>
    <w:rsid w:val="00306728"/>
    <w:rsid w:val="00306945"/>
    <w:rsid w:val="003077E3"/>
    <w:rsid w:val="00307A79"/>
    <w:rsid w:val="00310928"/>
    <w:rsid w:val="00311817"/>
    <w:rsid w:val="00311856"/>
    <w:rsid w:val="00311A5C"/>
    <w:rsid w:val="00311C15"/>
    <w:rsid w:val="00313612"/>
    <w:rsid w:val="0031366E"/>
    <w:rsid w:val="00315038"/>
    <w:rsid w:val="00315674"/>
    <w:rsid w:val="003157FA"/>
    <w:rsid w:val="00315992"/>
    <w:rsid w:val="00316EED"/>
    <w:rsid w:val="003204D5"/>
    <w:rsid w:val="00321FCE"/>
    <w:rsid w:val="003226D8"/>
    <w:rsid w:val="00322E6A"/>
    <w:rsid w:val="00323C3C"/>
    <w:rsid w:val="00323CA6"/>
    <w:rsid w:val="00327CD2"/>
    <w:rsid w:val="0033003C"/>
    <w:rsid w:val="00330934"/>
    <w:rsid w:val="003314A0"/>
    <w:rsid w:val="00331C5D"/>
    <w:rsid w:val="00332592"/>
    <w:rsid w:val="003330BC"/>
    <w:rsid w:val="003349EF"/>
    <w:rsid w:val="00335A7F"/>
    <w:rsid w:val="00336349"/>
    <w:rsid w:val="00336CD0"/>
    <w:rsid w:val="00336F26"/>
    <w:rsid w:val="00337AB4"/>
    <w:rsid w:val="00337AE7"/>
    <w:rsid w:val="00340445"/>
    <w:rsid w:val="00340A87"/>
    <w:rsid w:val="00340B38"/>
    <w:rsid w:val="00341923"/>
    <w:rsid w:val="00343193"/>
    <w:rsid w:val="00344306"/>
    <w:rsid w:val="00344E1B"/>
    <w:rsid w:val="003453B9"/>
    <w:rsid w:val="00346881"/>
    <w:rsid w:val="00347348"/>
    <w:rsid w:val="003505FE"/>
    <w:rsid w:val="00352C77"/>
    <w:rsid w:val="00353B09"/>
    <w:rsid w:val="00357C66"/>
    <w:rsid w:val="00357E92"/>
    <w:rsid w:val="003606A5"/>
    <w:rsid w:val="00360FFF"/>
    <w:rsid w:val="00361C8F"/>
    <w:rsid w:val="003625E6"/>
    <w:rsid w:val="00362E2C"/>
    <w:rsid w:val="00363B8D"/>
    <w:rsid w:val="00363BDD"/>
    <w:rsid w:val="00364DE0"/>
    <w:rsid w:val="003665BD"/>
    <w:rsid w:val="00367403"/>
    <w:rsid w:val="003726A7"/>
    <w:rsid w:val="00373D57"/>
    <w:rsid w:val="00373E4E"/>
    <w:rsid w:val="00374974"/>
    <w:rsid w:val="0037571B"/>
    <w:rsid w:val="00375A78"/>
    <w:rsid w:val="00377A4D"/>
    <w:rsid w:val="00381169"/>
    <w:rsid w:val="0038358E"/>
    <w:rsid w:val="00383C98"/>
    <w:rsid w:val="00384450"/>
    <w:rsid w:val="00384ABD"/>
    <w:rsid w:val="00385E65"/>
    <w:rsid w:val="003862DC"/>
    <w:rsid w:val="00387231"/>
    <w:rsid w:val="00387AB8"/>
    <w:rsid w:val="00387DDE"/>
    <w:rsid w:val="00387FE1"/>
    <w:rsid w:val="00391A01"/>
    <w:rsid w:val="00392958"/>
    <w:rsid w:val="003940A5"/>
    <w:rsid w:val="00394922"/>
    <w:rsid w:val="00394ABB"/>
    <w:rsid w:val="003A0BF3"/>
    <w:rsid w:val="003A0EB5"/>
    <w:rsid w:val="003A3CA0"/>
    <w:rsid w:val="003A4395"/>
    <w:rsid w:val="003A4A55"/>
    <w:rsid w:val="003A5711"/>
    <w:rsid w:val="003A6295"/>
    <w:rsid w:val="003A65EB"/>
    <w:rsid w:val="003A68EA"/>
    <w:rsid w:val="003A71CB"/>
    <w:rsid w:val="003A778F"/>
    <w:rsid w:val="003A7A6A"/>
    <w:rsid w:val="003B1238"/>
    <w:rsid w:val="003B1553"/>
    <w:rsid w:val="003B1F07"/>
    <w:rsid w:val="003B30FB"/>
    <w:rsid w:val="003B4161"/>
    <w:rsid w:val="003B5F03"/>
    <w:rsid w:val="003B5FC4"/>
    <w:rsid w:val="003B7471"/>
    <w:rsid w:val="003C04AD"/>
    <w:rsid w:val="003C0BAF"/>
    <w:rsid w:val="003C0BD7"/>
    <w:rsid w:val="003C2585"/>
    <w:rsid w:val="003C2770"/>
    <w:rsid w:val="003C2CA2"/>
    <w:rsid w:val="003C33CF"/>
    <w:rsid w:val="003C38C5"/>
    <w:rsid w:val="003C3918"/>
    <w:rsid w:val="003C44A7"/>
    <w:rsid w:val="003C4BE2"/>
    <w:rsid w:val="003C5103"/>
    <w:rsid w:val="003C5104"/>
    <w:rsid w:val="003C552A"/>
    <w:rsid w:val="003C64D9"/>
    <w:rsid w:val="003C6A7E"/>
    <w:rsid w:val="003C6BC4"/>
    <w:rsid w:val="003D122C"/>
    <w:rsid w:val="003D23E7"/>
    <w:rsid w:val="003D2AC0"/>
    <w:rsid w:val="003D6277"/>
    <w:rsid w:val="003D6756"/>
    <w:rsid w:val="003E004D"/>
    <w:rsid w:val="003E02F1"/>
    <w:rsid w:val="003E03C4"/>
    <w:rsid w:val="003E0FD3"/>
    <w:rsid w:val="003E2C85"/>
    <w:rsid w:val="003E2E42"/>
    <w:rsid w:val="003E3150"/>
    <w:rsid w:val="003E3B7D"/>
    <w:rsid w:val="003E42C7"/>
    <w:rsid w:val="003E46BE"/>
    <w:rsid w:val="003E4F83"/>
    <w:rsid w:val="003E5660"/>
    <w:rsid w:val="003E5D5D"/>
    <w:rsid w:val="003E70E0"/>
    <w:rsid w:val="003F2835"/>
    <w:rsid w:val="003F2917"/>
    <w:rsid w:val="003F37C6"/>
    <w:rsid w:val="003F4A31"/>
    <w:rsid w:val="003F6FBB"/>
    <w:rsid w:val="003F76F8"/>
    <w:rsid w:val="003F7AED"/>
    <w:rsid w:val="0040059A"/>
    <w:rsid w:val="00400826"/>
    <w:rsid w:val="00400A7A"/>
    <w:rsid w:val="00402FEC"/>
    <w:rsid w:val="00403298"/>
    <w:rsid w:val="0040389D"/>
    <w:rsid w:val="00403CE6"/>
    <w:rsid w:val="00403E2E"/>
    <w:rsid w:val="004040D0"/>
    <w:rsid w:val="00404EDD"/>
    <w:rsid w:val="004052DE"/>
    <w:rsid w:val="00406726"/>
    <w:rsid w:val="0040695C"/>
    <w:rsid w:val="00410538"/>
    <w:rsid w:val="004110CA"/>
    <w:rsid w:val="00411593"/>
    <w:rsid w:val="0041160E"/>
    <w:rsid w:val="004119D2"/>
    <w:rsid w:val="00412289"/>
    <w:rsid w:val="00412376"/>
    <w:rsid w:val="00414147"/>
    <w:rsid w:val="00414496"/>
    <w:rsid w:val="00415D47"/>
    <w:rsid w:val="00416141"/>
    <w:rsid w:val="00416A5A"/>
    <w:rsid w:val="00416EC2"/>
    <w:rsid w:val="00417315"/>
    <w:rsid w:val="00421031"/>
    <w:rsid w:val="00421E0F"/>
    <w:rsid w:val="0042298C"/>
    <w:rsid w:val="00422BDF"/>
    <w:rsid w:val="004230E5"/>
    <w:rsid w:val="0042338E"/>
    <w:rsid w:val="0042550B"/>
    <w:rsid w:val="00427D9E"/>
    <w:rsid w:val="00431162"/>
    <w:rsid w:val="00431C97"/>
    <w:rsid w:val="004334A5"/>
    <w:rsid w:val="00434B69"/>
    <w:rsid w:val="0043507A"/>
    <w:rsid w:val="00437914"/>
    <w:rsid w:val="0044037C"/>
    <w:rsid w:val="00442828"/>
    <w:rsid w:val="00443445"/>
    <w:rsid w:val="00443482"/>
    <w:rsid w:val="00444A43"/>
    <w:rsid w:val="00444E86"/>
    <w:rsid w:val="00446F0B"/>
    <w:rsid w:val="00446F5C"/>
    <w:rsid w:val="00447397"/>
    <w:rsid w:val="00450308"/>
    <w:rsid w:val="00450FD7"/>
    <w:rsid w:val="00451BA7"/>
    <w:rsid w:val="00452173"/>
    <w:rsid w:val="00452E1A"/>
    <w:rsid w:val="00455258"/>
    <w:rsid w:val="004555A4"/>
    <w:rsid w:val="00457AD1"/>
    <w:rsid w:val="00460181"/>
    <w:rsid w:val="00461851"/>
    <w:rsid w:val="004619A7"/>
    <w:rsid w:val="00462518"/>
    <w:rsid w:val="00462D65"/>
    <w:rsid w:val="0046427F"/>
    <w:rsid w:val="00464ACD"/>
    <w:rsid w:val="00464E16"/>
    <w:rsid w:val="004653A8"/>
    <w:rsid w:val="00465A46"/>
    <w:rsid w:val="00465F13"/>
    <w:rsid w:val="00466117"/>
    <w:rsid w:val="00466A12"/>
    <w:rsid w:val="00471551"/>
    <w:rsid w:val="00471F0A"/>
    <w:rsid w:val="00472E89"/>
    <w:rsid w:val="004776A1"/>
    <w:rsid w:val="0047784A"/>
    <w:rsid w:val="00483B37"/>
    <w:rsid w:val="00484EF0"/>
    <w:rsid w:val="0048556C"/>
    <w:rsid w:val="00485665"/>
    <w:rsid w:val="00485C17"/>
    <w:rsid w:val="0048695E"/>
    <w:rsid w:val="004870FC"/>
    <w:rsid w:val="00487451"/>
    <w:rsid w:val="00487D95"/>
    <w:rsid w:val="00490063"/>
    <w:rsid w:val="0049006B"/>
    <w:rsid w:val="00490D7E"/>
    <w:rsid w:val="00491977"/>
    <w:rsid w:val="00491AAE"/>
    <w:rsid w:val="004930E1"/>
    <w:rsid w:val="0049545E"/>
    <w:rsid w:val="004975BB"/>
    <w:rsid w:val="004A0BA3"/>
    <w:rsid w:val="004A1329"/>
    <w:rsid w:val="004A1354"/>
    <w:rsid w:val="004A15D8"/>
    <w:rsid w:val="004A1B55"/>
    <w:rsid w:val="004A34B5"/>
    <w:rsid w:val="004A382D"/>
    <w:rsid w:val="004A3915"/>
    <w:rsid w:val="004A3C77"/>
    <w:rsid w:val="004A509E"/>
    <w:rsid w:val="004A5720"/>
    <w:rsid w:val="004A5CBF"/>
    <w:rsid w:val="004B07D7"/>
    <w:rsid w:val="004B27FD"/>
    <w:rsid w:val="004B3A1A"/>
    <w:rsid w:val="004B5580"/>
    <w:rsid w:val="004B621A"/>
    <w:rsid w:val="004B7291"/>
    <w:rsid w:val="004C03AE"/>
    <w:rsid w:val="004C1652"/>
    <w:rsid w:val="004C1CD2"/>
    <w:rsid w:val="004C20D9"/>
    <w:rsid w:val="004C3C6A"/>
    <w:rsid w:val="004C4A2E"/>
    <w:rsid w:val="004C601F"/>
    <w:rsid w:val="004C6928"/>
    <w:rsid w:val="004D007F"/>
    <w:rsid w:val="004D0D3D"/>
    <w:rsid w:val="004D14BE"/>
    <w:rsid w:val="004D25CC"/>
    <w:rsid w:val="004D3868"/>
    <w:rsid w:val="004D3910"/>
    <w:rsid w:val="004D40F8"/>
    <w:rsid w:val="004D41D3"/>
    <w:rsid w:val="004D4257"/>
    <w:rsid w:val="004D47EF"/>
    <w:rsid w:val="004D4C04"/>
    <w:rsid w:val="004D6241"/>
    <w:rsid w:val="004D6405"/>
    <w:rsid w:val="004D67E1"/>
    <w:rsid w:val="004D681A"/>
    <w:rsid w:val="004E057E"/>
    <w:rsid w:val="004E1B3F"/>
    <w:rsid w:val="004E1D70"/>
    <w:rsid w:val="004E284F"/>
    <w:rsid w:val="004E44C8"/>
    <w:rsid w:val="004E4C77"/>
    <w:rsid w:val="004E53BE"/>
    <w:rsid w:val="004E5B9D"/>
    <w:rsid w:val="004E6DA0"/>
    <w:rsid w:val="004E74E1"/>
    <w:rsid w:val="004E7F82"/>
    <w:rsid w:val="004F00C4"/>
    <w:rsid w:val="004F0EE3"/>
    <w:rsid w:val="004F3424"/>
    <w:rsid w:val="004F38E7"/>
    <w:rsid w:val="004F44C5"/>
    <w:rsid w:val="004F5CFD"/>
    <w:rsid w:val="005003D8"/>
    <w:rsid w:val="0050147E"/>
    <w:rsid w:val="00501992"/>
    <w:rsid w:val="005040C7"/>
    <w:rsid w:val="00504110"/>
    <w:rsid w:val="005043A9"/>
    <w:rsid w:val="005045C1"/>
    <w:rsid w:val="0050726B"/>
    <w:rsid w:val="005078CE"/>
    <w:rsid w:val="00507EF4"/>
    <w:rsid w:val="00510252"/>
    <w:rsid w:val="00510D89"/>
    <w:rsid w:val="0051136A"/>
    <w:rsid w:val="00513DD0"/>
    <w:rsid w:val="0051659E"/>
    <w:rsid w:val="005177E6"/>
    <w:rsid w:val="00517DC3"/>
    <w:rsid w:val="00522018"/>
    <w:rsid w:val="0052275A"/>
    <w:rsid w:val="00522EAD"/>
    <w:rsid w:val="0052570C"/>
    <w:rsid w:val="0052698A"/>
    <w:rsid w:val="00527112"/>
    <w:rsid w:val="0052711C"/>
    <w:rsid w:val="0053062A"/>
    <w:rsid w:val="00531228"/>
    <w:rsid w:val="00532106"/>
    <w:rsid w:val="00535050"/>
    <w:rsid w:val="00536F3C"/>
    <w:rsid w:val="0053773C"/>
    <w:rsid w:val="00540254"/>
    <w:rsid w:val="00540271"/>
    <w:rsid w:val="00540351"/>
    <w:rsid w:val="00540D21"/>
    <w:rsid w:val="00540F16"/>
    <w:rsid w:val="0054260E"/>
    <w:rsid w:val="00542BEB"/>
    <w:rsid w:val="0054348F"/>
    <w:rsid w:val="00544ED5"/>
    <w:rsid w:val="00547199"/>
    <w:rsid w:val="00550C27"/>
    <w:rsid w:val="00550D79"/>
    <w:rsid w:val="0055297C"/>
    <w:rsid w:val="00553C7A"/>
    <w:rsid w:val="005542B2"/>
    <w:rsid w:val="005543A7"/>
    <w:rsid w:val="00554CBD"/>
    <w:rsid w:val="005556B0"/>
    <w:rsid w:val="005559AC"/>
    <w:rsid w:val="00555D43"/>
    <w:rsid w:val="00555FB3"/>
    <w:rsid w:val="00557B5A"/>
    <w:rsid w:val="00557D6E"/>
    <w:rsid w:val="005611D0"/>
    <w:rsid w:val="00562C68"/>
    <w:rsid w:val="005633A5"/>
    <w:rsid w:val="0056348F"/>
    <w:rsid w:val="0056396E"/>
    <w:rsid w:val="00563A31"/>
    <w:rsid w:val="00563C3B"/>
    <w:rsid w:val="00565A17"/>
    <w:rsid w:val="00565AE7"/>
    <w:rsid w:val="005661E1"/>
    <w:rsid w:val="00566BD4"/>
    <w:rsid w:val="00566DA4"/>
    <w:rsid w:val="00570118"/>
    <w:rsid w:val="00570963"/>
    <w:rsid w:val="005727A8"/>
    <w:rsid w:val="00572E6A"/>
    <w:rsid w:val="00572E77"/>
    <w:rsid w:val="00573371"/>
    <w:rsid w:val="0057440A"/>
    <w:rsid w:val="005756CD"/>
    <w:rsid w:val="0057609E"/>
    <w:rsid w:val="005769BC"/>
    <w:rsid w:val="00576E62"/>
    <w:rsid w:val="00577626"/>
    <w:rsid w:val="00577CAF"/>
    <w:rsid w:val="00580223"/>
    <w:rsid w:val="00580F5D"/>
    <w:rsid w:val="00582603"/>
    <w:rsid w:val="00585B4A"/>
    <w:rsid w:val="005864DA"/>
    <w:rsid w:val="0059239C"/>
    <w:rsid w:val="0059336E"/>
    <w:rsid w:val="00593CA1"/>
    <w:rsid w:val="00594186"/>
    <w:rsid w:val="005974F0"/>
    <w:rsid w:val="005A05D1"/>
    <w:rsid w:val="005A0C25"/>
    <w:rsid w:val="005A2205"/>
    <w:rsid w:val="005A301E"/>
    <w:rsid w:val="005A3280"/>
    <w:rsid w:val="005A32E1"/>
    <w:rsid w:val="005A5056"/>
    <w:rsid w:val="005A53B8"/>
    <w:rsid w:val="005A5917"/>
    <w:rsid w:val="005A73AB"/>
    <w:rsid w:val="005A74EE"/>
    <w:rsid w:val="005A75B2"/>
    <w:rsid w:val="005A799E"/>
    <w:rsid w:val="005A79CB"/>
    <w:rsid w:val="005B1438"/>
    <w:rsid w:val="005B1BB9"/>
    <w:rsid w:val="005B202B"/>
    <w:rsid w:val="005B264B"/>
    <w:rsid w:val="005B4C50"/>
    <w:rsid w:val="005B5DCE"/>
    <w:rsid w:val="005B6189"/>
    <w:rsid w:val="005B6F74"/>
    <w:rsid w:val="005B72B8"/>
    <w:rsid w:val="005B754F"/>
    <w:rsid w:val="005B7A1A"/>
    <w:rsid w:val="005C0B84"/>
    <w:rsid w:val="005C10EB"/>
    <w:rsid w:val="005C1D82"/>
    <w:rsid w:val="005C2EA0"/>
    <w:rsid w:val="005C5A96"/>
    <w:rsid w:val="005C6535"/>
    <w:rsid w:val="005C675B"/>
    <w:rsid w:val="005C74D8"/>
    <w:rsid w:val="005D0613"/>
    <w:rsid w:val="005D1A4C"/>
    <w:rsid w:val="005D2544"/>
    <w:rsid w:val="005D25E7"/>
    <w:rsid w:val="005D2CAB"/>
    <w:rsid w:val="005D371D"/>
    <w:rsid w:val="005D7A36"/>
    <w:rsid w:val="005E063E"/>
    <w:rsid w:val="005E1021"/>
    <w:rsid w:val="005E2F9A"/>
    <w:rsid w:val="005E3B15"/>
    <w:rsid w:val="005E50A8"/>
    <w:rsid w:val="005E6A60"/>
    <w:rsid w:val="005E71BA"/>
    <w:rsid w:val="005E71F3"/>
    <w:rsid w:val="005E7495"/>
    <w:rsid w:val="005F0499"/>
    <w:rsid w:val="005F0AB5"/>
    <w:rsid w:val="005F2437"/>
    <w:rsid w:val="005F36CA"/>
    <w:rsid w:val="005F4AA2"/>
    <w:rsid w:val="005F50C4"/>
    <w:rsid w:val="005F5406"/>
    <w:rsid w:val="005F5587"/>
    <w:rsid w:val="005F56B5"/>
    <w:rsid w:val="006052DE"/>
    <w:rsid w:val="006058DC"/>
    <w:rsid w:val="006063D3"/>
    <w:rsid w:val="0060663D"/>
    <w:rsid w:val="006079A5"/>
    <w:rsid w:val="00607EB4"/>
    <w:rsid w:val="00611E23"/>
    <w:rsid w:val="00613B19"/>
    <w:rsid w:val="00614074"/>
    <w:rsid w:val="00614C1C"/>
    <w:rsid w:val="00614E26"/>
    <w:rsid w:val="006156B7"/>
    <w:rsid w:val="00615D86"/>
    <w:rsid w:val="00617B0B"/>
    <w:rsid w:val="0062038A"/>
    <w:rsid w:val="006211B6"/>
    <w:rsid w:val="006219AB"/>
    <w:rsid w:val="00621C12"/>
    <w:rsid w:val="00623E18"/>
    <w:rsid w:val="00623F8B"/>
    <w:rsid w:val="00625C5D"/>
    <w:rsid w:val="00630FE3"/>
    <w:rsid w:val="006318D0"/>
    <w:rsid w:val="00633CB4"/>
    <w:rsid w:val="006342C6"/>
    <w:rsid w:val="00634E6C"/>
    <w:rsid w:val="00635008"/>
    <w:rsid w:val="006357F0"/>
    <w:rsid w:val="00635A22"/>
    <w:rsid w:val="00636730"/>
    <w:rsid w:val="00636F50"/>
    <w:rsid w:val="006373FE"/>
    <w:rsid w:val="006374D7"/>
    <w:rsid w:val="0064079F"/>
    <w:rsid w:val="00640DAB"/>
    <w:rsid w:val="00642083"/>
    <w:rsid w:val="00642642"/>
    <w:rsid w:val="00646D9D"/>
    <w:rsid w:val="00647F33"/>
    <w:rsid w:val="00652A68"/>
    <w:rsid w:val="006543C8"/>
    <w:rsid w:val="0065455D"/>
    <w:rsid w:val="00655059"/>
    <w:rsid w:val="0065550D"/>
    <w:rsid w:val="00655786"/>
    <w:rsid w:val="0065725E"/>
    <w:rsid w:val="0065757D"/>
    <w:rsid w:val="00660227"/>
    <w:rsid w:val="0066161A"/>
    <w:rsid w:val="00661EA3"/>
    <w:rsid w:val="006634DE"/>
    <w:rsid w:val="00664295"/>
    <w:rsid w:val="0066444D"/>
    <w:rsid w:val="0066518C"/>
    <w:rsid w:val="00665364"/>
    <w:rsid w:val="00665414"/>
    <w:rsid w:val="00665520"/>
    <w:rsid w:val="00665D05"/>
    <w:rsid w:val="00666EF7"/>
    <w:rsid w:val="00666F8B"/>
    <w:rsid w:val="006670D1"/>
    <w:rsid w:val="006673C7"/>
    <w:rsid w:val="00667B35"/>
    <w:rsid w:val="00670EA2"/>
    <w:rsid w:val="00672332"/>
    <w:rsid w:val="00672A53"/>
    <w:rsid w:val="00673154"/>
    <w:rsid w:val="00673A9B"/>
    <w:rsid w:val="006753A5"/>
    <w:rsid w:val="0067652B"/>
    <w:rsid w:val="00676906"/>
    <w:rsid w:val="00677152"/>
    <w:rsid w:val="006773F9"/>
    <w:rsid w:val="00677597"/>
    <w:rsid w:val="006814DA"/>
    <w:rsid w:val="00683170"/>
    <w:rsid w:val="00685790"/>
    <w:rsid w:val="00685B32"/>
    <w:rsid w:val="00685E5A"/>
    <w:rsid w:val="00685EDE"/>
    <w:rsid w:val="0068660F"/>
    <w:rsid w:val="006876A8"/>
    <w:rsid w:val="006878E9"/>
    <w:rsid w:val="00690F70"/>
    <w:rsid w:val="00690FAB"/>
    <w:rsid w:val="00691B5E"/>
    <w:rsid w:val="00693A7E"/>
    <w:rsid w:val="00694950"/>
    <w:rsid w:val="00695928"/>
    <w:rsid w:val="006963AD"/>
    <w:rsid w:val="0069651A"/>
    <w:rsid w:val="0069730C"/>
    <w:rsid w:val="006974AA"/>
    <w:rsid w:val="006A2245"/>
    <w:rsid w:val="006A29EC"/>
    <w:rsid w:val="006A49E3"/>
    <w:rsid w:val="006A60D7"/>
    <w:rsid w:val="006A6930"/>
    <w:rsid w:val="006A6956"/>
    <w:rsid w:val="006A74FA"/>
    <w:rsid w:val="006B0535"/>
    <w:rsid w:val="006B0B11"/>
    <w:rsid w:val="006B10F7"/>
    <w:rsid w:val="006B1EFD"/>
    <w:rsid w:val="006B2275"/>
    <w:rsid w:val="006B27DE"/>
    <w:rsid w:val="006B3E80"/>
    <w:rsid w:val="006B471F"/>
    <w:rsid w:val="006B6176"/>
    <w:rsid w:val="006B66B6"/>
    <w:rsid w:val="006B6B87"/>
    <w:rsid w:val="006B73EC"/>
    <w:rsid w:val="006C01FF"/>
    <w:rsid w:val="006C14E4"/>
    <w:rsid w:val="006C1832"/>
    <w:rsid w:val="006C25BF"/>
    <w:rsid w:val="006C3AE2"/>
    <w:rsid w:val="006C5573"/>
    <w:rsid w:val="006C62EE"/>
    <w:rsid w:val="006C6DA8"/>
    <w:rsid w:val="006C7F61"/>
    <w:rsid w:val="006D0233"/>
    <w:rsid w:val="006D0CDF"/>
    <w:rsid w:val="006D2D00"/>
    <w:rsid w:val="006D39C4"/>
    <w:rsid w:val="006D407F"/>
    <w:rsid w:val="006D40CF"/>
    <w:rsid w:val="006D55B7"/>
    <w:rsid w:val="006D7640"/>
    <w:rsid w:val="006E1088"/>
    <w:rsid w:val="006E12BB"/>
    <w:rsid w:val="006E207B"/>
    <w:rsid w:val="006E294C"/>
    <w:rsid w:val="006E4216"/>
    <w:rsid w:val="006E5902"/>
    <w:rsid w:val="006E683E"/>
    <w:rsid w:val="006E6C7E"/>
    <w:rsid w:val="006E6EA6"/>
    <w:rsid w:val="006F0442"/>
    <w:rsid w:val="006F0C43"/>
    <w:rsid w:val="006F19FD"/>
    <w:rsid w:val="006F24E9"/>
    <w:rsid w:val="006F26A4"/>
    <w:rsid w:val="006F2ADE"/>
    <w:rsid w:val="006F3B2D"/>
    <w:rsid w:val="006F5E62"/>
    <w:rsid w:val="006F6620"/>
    <w:rsid w:val="006F7DE7"/>
    <w:rsid w:val="007003DF"/>
    <w:rsid w:val="0070148E"/>
    <w:rsid w:val="00703743"/>
    <w:rsid w:val="007037B0"/>
    <w:rsid w:val="00704003"/>
    <w:rsid w:val="007064C0"/>
    <w:rsid w:val="0070772B"/>
    <w:rsid w:val="00707FDC"/>
    <w:rsid w:val="0071054F"/>
    <w:rsid w:val="00710CEF"/>
    <w:rsid w:val="00710F9A"/>
    <w:rsid w:val="0071105B"/>
    <w:rsid w:val="00711300"/>
    <w:rsid w:val="00711A28"/>
    <w:rsid w:val="00712C23"/>
    <w:rsid w:val="00713255"/>
    <w:rsid w:val="007138FD"/>
    <w:rsid w:val="00713C43"/>
    <w:rsid w:val="00713D66"/>
    <w:rsid w:val="00714B2C"/>
    <w:rsid w:val="00714C2B"/>
    <w:rsid w:val="00714D97"/>
    <w:rsid w:val="007150FD"/>
    <w:rsid w:val="00715D66"/>
    <w:rsid w:val="007160BE"/>
    <w:rsid w:val="00721982"/>
    <w:rsid w:val="00722F65"/>
    <w:rsid w:val="00723335"/>
    <w:rsid w:val="007245DE"/>
    <w:rsid w:val="007257CD"/>
    <w:rsid w:val="00726A4E"/>
    <w:rsid w:val="00726E07"/>
    <w:rsid w:val="00726F0D"/>
    <w:rsid w:val="00726F26"/>
    <w:rsid w:val="007307DF"/>
    <w:rsid w:val="007310FC"/>
    <w:rsid w:val="00732C8C"/>
    <w:rsid w:val="00732EBF"/>
    <w:rsid w:val="007334C3"/>
    <w:rsid w:val="00733AC5"/>
    <w:rsid w:val="00733F58"/>
    <w:rsid w:val="00734A4F"/>
    <w:rsid w:val="00734CF5"/>
    <w:rsid w:val="0073561F"/>
    <w:rsid w:val="00736681"/>
    <w:rsid w:val="00737ACC"/>
    <w:rsid w:val="007414C6"/>
    <w:rsid w:val="00741E9C"/>
    <w:rsid w:val="00742AE2"/>
    <w:rsid w:val="00742DCC"/>
    <w:rsid w:val="0074316F"/>
    <w:rsid w:val="007435FA"/>
    <w:rsid w:val="00746F99"/>
    <w:rsid w:val="0074753B"/>
    <w:rsid w:val="007502DC"/>
    <w:rsid w:val="00750AB9"/>
    <w:rsid w:val="007515EC"/>
    <w:rsid w:val="007525FF"/>
    <w:rsid w:val="00752C43"/>
    <w:rsid w:val="007537FE"/>
    <w:rsid w:val="007538AD"/>
    <w:rsid w:val="00755525"/>
    <w:rsid w:val="00755FC4"/>
    <w:rsid w:val="00756572"/>
    <w:rsid w:val="007575F1"/>
    <w:rsid w:val="007577B3"/>
    <w:rsid w:val="00757F24"/>
    <w:rsid w:val="00761DE2"/>
    <w:rsid w:val="00762BCC"/>
    <w:rsid w:val="0076333A"/>
    <w:rsid w:val="00763493"/>
    <w:rsid w:val="00763A07"/>
    <w:rsid w:val="00763BA3"/>
    <w:rsid w:val="00764540"/>
    <w:rsid w:val="007650D4"/>
    <w:rsid w:val="00765B66"/>
    <w:rsid w:val="00766329"/>
    <w:rsid w:val="00767913"/>
    <w:rsid w:val="00767BB2"/>
    <w:rsid w:val="00770C7A"/>
    <w:rsid w:val="0077159C"/>
    <w:rsid w:val="00771BF8"/>
    <w:rsid w:val="00771F0A"/>
    <w:rsid w:val="007740DB"/>
    <w:rsid w:val="0077417A"/>
    <w:rsid w:val="007764D7"/>
    <w:rsid w:val="00776FA5"/>
    <w:rsid w:val="00780376"/>
    <w:rsid w:val="00780EE3"/>
    <w:rsid w:val="0078156F"/>
    <w:rsid w:val="007828FA"/>
    <w:rsid w:val="0078398B"/>
    <w:rsid w:val="007849B6"/>
    <w:rsid w:val="00787CDF"/>
    <w:rsid w:val="0079017C"/>
    <w:rsid w:val="00790F73"/>
    <w:rsid w:val="007910AA"/>
    <w:rsid w:val="00791AAC"/>
    <w:rsid w:val="00791B7A"/>
    <w:rsid w:val="00794615"/>
    <w:rsid w:val="007950FE"/>
    <w:rsid w:val="007954E1"/>
    <w:rsid w:val="00797083"/>
    <w:rsid w:val="00797D4C"/>
    <w:rsid w:val="007A1250"/>
    <w:rsid w:val="007A1F3E"/>
    <w:rsid w:val="007A2350"/>
    <w:rsid w:val="007A5394"/>
    <w:rsid w:val="007A5525"/>
    <w:rsid w:val="007A6BD9"/>
    <w:rsid w:val="007A741E"/>
    <w:rsid w:val="007A77A7"/>
    <w:rsid w:val="007B04C4"/>
    <w:rsid w:val="007B3503"/>
    <w:rsid w:val="007B4C1E"/>
    <w:rsid w:val="007B56B1"/>
    <w:rsid w:val="007B7595"/>
    <w:rsid w:val="007C06BC"/>
    <w:rsid w:val="007C07C0"/>
    <w:rsid w:val="007C0E7E"/>
    <w:rsid w:val="007C10B1"/>
    <w:rsid w:val="007C222E"/>
    <w:rsid w:val="007C31C0"/>
    <w:rsid w:val="007C38E2"/>
    <w:rsid w:val="007C4098"/>
    <w:rsid w:val="007C5A9F"/>
    <w:rsid w:val="007C5B3E"/>
    <w:rsid w:val="007C6E58"/>
    <w:rsid w:val="007C70FA"/>
    <w:rsid w:val="007C725B"/>
    <w:rsid w:val="007D019E"/>
    <w:rsid w:val="007D0220"/>
    <w:rsid w:val="007D06F4"/>
    <w:rsid w:val="007D12C4"/>
    <w:rsid w:val="007D17C5"/>
    <w:rsid w:val="007D23B9"/>
    <w:rsid w:val="007D25DD"/>
    <w:rsid w:val="007D34A3"/>
    <w:rsid w:val="007D487A"/>
    <w:rsid w:val="007D52EC"/>
    <w:rsid w:val="007D5323"/>
    <w:rsid w:val="007D60CF"/>
    <w:rsid w:val="007D6214"/>
    <w:rsid w:val="007D70DC"/>
    <w:rsid w:val="007D7E2B"/>
    <w:rsid w:val="007E1424"/>
    <w:rsid w:val="007E19A3"/>
    <w:rsid w:val="007E1D81"/>
    <w:rsid w:val="007E2313"/>
    <w:rsid w:val="007E38C2"/>
    <w:rsid w:val="007E3C39"/>
    <w:rsid w:val="007E42C9"/>
    <w:rsid w:val="007E6057"/>
    <w:rsid w:val="007E7305"/>
    <w:rsid w:val="007E74B6"/>
    <w:rsid w:val="007E7C3B"/>
    <w:rsid w:val="007F1CEE"/>
    <w:rsid w:val="007F29FA"/>
    <w:rsid w:val="007F2F9A"/>
    <w:rsid w:val="007F313E"/>
    <w:rsid w:val="007F3990"/>
    <w:rsid w:val="007F6657"/>
    <w:rsid w:val="007F67DE"/>
    <w:rsid w:val="00800106"/>
    <w:rsid w:val="0080019F"/>
    <w:rsid w:val="00800346"/>
    <w:rsid w:val="008006BB"/>
    <w:rsid w:val="00800997"/>
    <w:rsid w:val="00800AAA"/>
    <w:rsid w:val="00802283"/>
    <w:rsid w:val="00802AE5"/>
    <w:rsid w:val="0080649D"/>
    <w:rsid w:val="00810D9E"/>
    <w:rsid w:val="00810E32"/>
    <w:rsid w:val="00811A1F"/>
    <w:rsid w:val="00812EB2"/>
    <w:rsid w:val="008143B1"/>
    <w:rsid w:val="00814D53"/>
    <w:rsid w:val="00815024"/>
    <w:rsid w:val="00815588"/>
    <w:rsid w:val="008167E0"/>
    <w:rsid w:val="00820A5A"/>
    <w:rsid w:val="00821181"/>
    <w:rsid w:val="00821B9E"/>
    <w:rsid w:val="00821FC7"/>
    <w:rsid w:val="0082251B"/>
    <w:rsid w:val="008234E8"/>
    <w:rsid w:val="00823FD6"/>
    <w:rsid w:val="00825181"/>
    <w:rsid w:val="0082769B"/>
    <w:rsid w:val="00827985"/>
    <w:rsid w:val="008302E7"/>
    <w:rsid w:val="008303AA"/>
    <w:rsid w:val="008303C2"/>
    <w:rsid w:val="0083107B"/>
    <w:rsid w:val="008311B2"/>
    <w:rsid w:val="00832A99"/>
    <w:rsid w:val="00832AB1"/>
    <w:rsid w:val="00834113"/>
    <w:rsid w:val="008341FC"/>
    <w:rsid w:val="008344BD"/>
    <w:rsid w:val="008349A0"/>
    <w:rsid w:val="008353D0"/>
    <w:rsid w:val="00836085"/>
    <w:rsid w:val="008372EB"/>
    <w:rsid w:val="00837537"/>
    <w:rsid w:val="00837577"/>
    <w:rsid w:val="00837C08"/>
    <w:rsid w:val="00842766"/>
    <w:rsid w:val="00842B80"/>
    <w:rsid w:val="0084339B"/>
    <w:rsid w:val="0084528C"/>
    <w:rsid w:val="00852E30"/>
    <w:rsid w:val="00853D02"/>
    <w:rsid w:val="00854314"/>
    <w:rsid w:val="008569B2"/>
    <w:rsid w:val="008571F6"/>
    <w:rsid w:val="0085780D"/>
    <w:rsid w:val="0086011D"/>
    <w:rsid w:val="00860250"/>
    <w:rsid w:val="0086094D"/>
    <w:rsid w:val="00861233"/>
    <w:rsid w:val="008618F8"/>
    <w:rsid w:val="00862180"/>
    <w:rsid w:val="008630F3"/>
    <w:rsid w:val="00863B60"/>
    <w:rsid w:val="008641E1"/>
    <w:rsid w:val="00866CBE"/>
    <w:rsid w:val="0086744C"/>
    <w:rsid w:val="0087173F"/>
    <w:rsid w:val="00872382"/>
    <w:rsid w:val="0087267C"/>
    <w:rsid w:val="008730BE"/>
    <w:rsid w:val="00873118"/>
    <w:rsid w:val="00873220"/>
    <w:rsid w:val="008733A6"/>
    <w:rsid w:val="00877004"/>
    <w:rsid w:val="0088055E"/>
    <w:rsid w:val="00880894"/>
    <w:rsid w:val="008810FC"/>
    <w:rsid w:val="00881FCB"/>
    <w:rsid w:val="0088275B"/>
    <w:rsid w:val="00882A5F"/>
    <w:rsid w:val="0088363C"/>
    <w:rsid w:val="00883A5C"/>
    <w:rsid w:val="008843D6"/>
    <w:rsid w:val="00884BD6"/>
    <w:rsid w:val="0088685E"/>
    <w:rsid w:val="008869B9"/>
    <w:rsid w:val="0088782C"/>
    <w:rsid w:val="008912FE"/>
    <w:rsid w:val="00892086"/>
    <w:rsid w:val="008925CB"/>
    <w:rsid w:val="00892972"/>
    <w:rsid w:val="00895DA8"/>
    <w:rsid w:val="00896A2E"/>
    <w:rsid w:val="00897CB8"/>
    <w:rsid w:val="008A245D"/>
    <w:rsid w:val="008A3B60"/>
    <w:rsid w:val="008A54FC"/>
    <w:rsid w:val="008A76B4"/>
    <w:rsid w:val="008A7A33"/>
    <w:rsid w:val="008A7EC5"/>
    <w:rsid w:val="008B088E"/>
    <w:rsid w:val="008B1E4C"/>
    <w:rsid w:val="008B373A"/>
    <w:rsid w:val="008B4790"/>
    <w:rsid w:val="008B5A24"/>
    <w:rsid w:val="008B5FD3"/>
    <w:rsid w:val="008B70CD"/>
    <w:rsid w:val="008B77A3"/>
    <w:rsid w:val="008C023F"/>
    <w:rsid w:val="008C1ABF"/>
    <w:rsid w:val="008C219F"/>
    <w:rsid w:val="008C325E"/>
    <w:rsid w:val="008C5EDD"/>
    <w:rsid w:val="008C62D9"/>
    <w:rsid w:val="008C6E49"/>
    <w:rsid w:val="008D141C"/>
    <w:rsid w:val="008D2C13"/>
    <w:rsid w:val="008D3FB6"/>
    <w:rsid w:val="008D4B14"/>
    <w:rsid w:val="008D5018"/>
    <w:rsid w:val="008D538D"/>
    <w:rsid w:val="008D5D49"/>
    <w:rsid w:val="008D5E3D"/>
    <w:rsid w:val="008D6532"/>
    <w:rsid w:val="008D75EB"/>
    <w:rsid w:val="008D7CDB"/>
    <w:rsid w:val="008D7FA6"/>
    <w:rsid w:val="008D7FB3"/>
    <w:rsid w:val="008E03D4"/>
    <w:rsid w:val="008E0DFB"/>
    <w:rsid w:val="008E1100"/>
    <w:rsid w:val="008E11E3"/>
    <w:rsid w:val="008E1D1F"/>
    <w:rsid w:val="008E397A"/>
    <w:rsid w:val="008E5260"/>
    <w:rsid w:val="008E5608"/>
    <w:rsid w:val="008E5E06"/>
    <w:rsid w:val="008E6109"/>
    <w:rsid w:val="008E77BB"/>
    <w:rsid w:val="008F0C2E"/>
    <w:rsid w:val="008F19E6"/>
    <w:rsid w:val="008F2AEE"/>
    <w:rsid w:val="008F3284"/>
    <w:rsid w:val="008F3391"/>
    <w:rsid w:val="008F47AB"/>
    <w:rsid w:val="008F59A4"/>
    <w:rsid w:val="008F6F1F"/>
    <w:rsid w:val="00900B80"/>
    <w:rsid w:val="00901836"/>
    <w:rsid w:val="00902F08"/>
    <w:rsid w:val="00904DBB"/>
    <w:rsid w:val="00905C77"/>
    <w:rsid w:val="00906923"/>
    <w:rsid w:val="009069B9"/>
    <w:rsid w:val="00906AF5"/>
    <w:rsid w:val="00907C4B"/>
    <w:rsid w:val="009122A3"/>
    <w:rsid w:val="00912C6D"/>
    <w:rsid w:val="00913601"/>
    <w:rsid w:val="00913CFF"/>
    <w:rsid w:val="00914767"/>
    <w:rsid w:val="009167C2"/>
    <w:rsid w:val="009170EA"/>
    <w:rsid w:val="00917E3A"/>
    <w:rsid w:val="0092076F"/>
    <w:rsid w:val="00920C52"/>
    <w:rsid w:val="00921751"/>
    <w:rsid w:val="00921924"/>
    <w:rsid w:val="00921C65"/>
    <w:rsid w:val="00924B96"/>
    <w:rsid w:val="00924BBD"/>
    <w:rsid w:val="00926163"/>
    <w:rsid w:val="009261AB"/>
    <w:rsid w:val="00926B7A"/>
    <w:rsid w:val="00926D68"/>
    <w:rsid w:val="00927F81"/>
    <w:rsid w:val="00930439"/>
    <w:rsid w:val="0093056B"/>
    <w:rsid w:val="00931486"/>
    <w:rsid w:val="00933CF6"/>
    <w:rsid w:val="009345DD"/>
    <w:rsid w:val="00937660"/>
    <w:rsid w:val="00937AEB"/>
    <w:rsid w:val="009410BC"/>
    <w:rsid w:val="0094133F"/>
    <w:rsid w:val="00941D3A"/>
    <w:rsid w:val="009422BA"/>
    <w:rsid w:val="00943096"/>
    <w:rsid w:val="0094358E"/>
    <w:rsid w:val="00943E59"/>
    <w:rsid w:val="009441B7"/>
    <w:rsid w:val="00944439"/>
    <w:rsid w:val="00944CB7"/>
    <w:rsid w:val="00945AED"/>
    <w:rsid w:val="0094633F"/>
    <w:rsid w:val="009465E0"/>
    <w:rsid w:val="00950638"/>
    <w:rsid w:val="009513FE"/>
    <w:rsid w:val="00951D5A"/>
    <w:rsid w:val="009531C0"/>
    <w:rsid w:val="0095441F"/>
    <w:rsid w:val="00954BC7"/>
    <w:rsid w:val="009567F2"/>
    <w:rsid w:val="00956F23"/>
    <w:rsid w:val="0095793E"/>
    <w:rsid w:val="009620A2"/>
    <w:rsid w:val="009623EA"/>
    <w:rsid w:val="009630A2"/>
    <w:rsid w:val="009630C0"/>
    <w:rsid w:val="00963A3F"/>
    <w:rsid w:val="009645E6"/>
    <w:rsid w:val="009662E3"/>
    <w:rsid w:val="00966560"/>
    <w:rsid w:val="00966DD9"/>
    <w:rsid w:val="00966F77"/>
    <w:rsid w:val="00970289"/>
    <w:rsid w:val="009703B8"/>
    <w:rsid w:val="0097069F"/>
    <w:rsid w:val="0097127D"/>
    <w:rsid w:val="00972815"/>
    <w:rsid w:val="0098058E"/>
    <w:rsid w:val="00980DFC"/>
    <w:rsid w:val="00980E7F"/>
    <w:rsid w:val="00981314"/>
    <w:rsid w:val="00982428"/>
    <w:rsid w:val="00982B3A"/>
    <w:rsid w:val="00983BE1"/>
    <w:rsid w:val="00983C20"/>
    <w:rsid w:val="0098467F"/>
    <w:rsid w:val="0098556B"/>
    <w:rsid w:val="00986193"/>
    <w:rsid w:val="00986287"/>
    <w:rsid w:val="00986677"/>
    <w:rsid w:val="00986947"/>
    <w:rsid w:val="009870BE"/>
    <w:rsid w:val="009879EF"/>
    <w:rsid w:val="009904CA"/>
    <w:rsid w:val="00990663"/>
    <w:rsid w:val="00990713"/>
    <w:rsid w:val="00991B65"/>
    <w:rsid w:val="00993CC0"/>
    <w:rsid w:val="0099421C"/>
    <w:rsid w:val="009959B2"/>
    <w:rsid w:val="009964DF"/>
    <w:rsid w:val="0099699D"/>
    <w:rsid w:val="00996F4F"/>
    <w:rsid w:val="009A21BD"/>
    <w:rsid w:val="009A2F3A"/>
    <w:rsid w:val="009A451D"/>
    <w:rsid w:val="009A7670"/>
    <w:rsid w:val="009A7A45"/>
    <w:rsid w:val="009A7B3E"/>
    <w:rsid w:val="009A7B4E"/>
    <w:rsid w:val="009B022D"/>
    <w:rsid w:val="009B130E"/>
    <w:rsid w:val="009B1451"/>
    <w:rsid w:val="009B3C27"/>
    <w:rsid w:val="009B4575"/>
    <w:rsid w:val="009B4A5D"/>
    <w:rsid w:val="009B5A39"/>
    <w:rsid w:val="009B7A65"/>
    <w:rsid w:val="009B7C57"/>
    <w:rsid w:val="009B7C7D"/>
    <w:rsid w:val="009C061B"/>
    <w:rsid w:val="009C0A3D"/>
    <w:rsid w:val="009C0AE4"/>
    <w:rsid w:val="009C1803"/>
    <w:rsid w:val="009C218A"/>
    <w:rsid w:val="009C3420"/>
    <w:rsid w:val="009C3803"/>
    <w:rsid w:val="009C7D60"/>
    <w:rsid w:val="009C7FE7"/>
    <w:rsid w:val="009D0BDE"/>
    <w:rsid w:val="009D1138"/>
    <w:rsid w:val="009D1469"/>
    <w:rsid w:val="009D15AC"/>
    <w:rsid w:val="009D1876"/>
    <w:rsid w:val="009D2C13"/>
    <w:rsid w:val="009D3BA5"/>
    <w:rsid w:val="009D3C9F"/>
    <w:rsid w:val="009D460D"/>
    <w:rsid w:val="009D4BA1"/>
    <w:rsid w:val="009D5D95"/>
    <w:rsid w:val="009D629A"/>
    <w:rsid w:val="009D7AB9"/>
    <w:rsid w:val="009D7D5A"/>
    <w:rsid w:val="009E06CF"/>
    <w:rsid w:val="009E06EA"/>
    <w:rsid w:val="009E29BF"/>
    <w:rsid w:val="009E3060"/>
    <w:rsid w:val="009E3431"/>
    <w:rsid w:val="009E39F4"/>
    <w:rsid w:val="009E47EB"/>
    <w:rsid w:val="009E4B51"/>
    <w:rsid w:val="009E694B"/>
    <w:rsid w:val="009F0D21"/>
    <w:rsid w:val="009F1BBD"/>
    <w:rsid w:val="009F314F"/>
    <w:rsid w:val="009F3A37"/>
    <w:rsid w:val="009F51CE"/>
    <w:rsid w:val="009F6EA2"/>
    <w:rsid w:val="009F7416"/>
    <w:rsid w:val="00A005B7"/>
    <w:rsid w:val="00A00D4A"/>
    <w:rsid w:val="00A01945"/>
    <w:rsid w:val="00A02090"/>
    <w:rsid w:val="00A0210A"/>
    <w:rsid w:val="00A03731"/>
    <w:rsid w:val="00A03861"/>
    <w:rsid w:val="00A045B1"/>
    <w:rsid w:val="00A05776"/>
    <w:rsid w:val="00A0580D"/>
    <w:rsid w:val="00A05E17"/>
    <w:rsid w:val="00A05F2C"/>
    <w:rsid w:val="00A061CE"/>
    <w:rsid w:val="00A06548"/>
    <w:rsid w:val="00A07323"/>
    <w:rsid w:val="00A076B5"/>
    <w:rsid w:val="00A078B3"/>
    <w:rsid w:val="00A1197E"/>
    <w:rsid w:val="00A11EEE"/>
    <w:rsid w:val="00A11F94"/>
    <w:rsid w:val="00A123D3"/>
    <w:rsid w:val="00A148BB"/>
    <w:rsid w:val="00A14D23"/>
    <w:rsid w:val="00A15211"/>
    <w:rsid w:val="00A15CC7"/>
    <w:rsid w:val="00A15CE1"/>
    <w:rsid w:val="00A16266"/>
    <w:rsid w:val="00A17464"/>
    <w:rsid w:val="00A177B5"/>
    <w:rsid w:val="00A17F69"/>
    <w:rsid w:val="00A20E12"/>
    <w:rsid w:val="00A21C4B"/>
    <w:rsid w:val="00A2296F"/>
    <w:rsid w:val="00A23870"/>
    <w:rsid w:val="00A24980"/>
    <w:rsid w:val="00A26AC6"/>
    <w:rsid w:val="00A274DB"/>
    <w:rsid w:val="00A276C2"/>
    <w:rsid w:val="00A30264"/>
    <w:rsid w:val="00A302AC"/>
    <w:rsid w:val="00A308A6"/>
    <w:rsid w:val="00A3092F"/>
    <w:rsid w:val="00A30CBC"/>
    <w:rsid w:val="00A30EE1"/>
    <w:rsid w:val="00A315FF"/>
    <w:rsid w:val="00A31896"/>
    <w:rsid w:val="00A31DC4"/>
    <w:rsid w:val="00A3358C"/>
    <w:rsid w:val="00A347A9"/>
    <w:rsid w:val="00A34BB5"/>
    <w:rsid w:val="00A352A3"/>
    <w:rsid w:val="00A3564D"/>
    <w:rsid w:val="00A35B49"/>
    <w:rsid w:val="00A36500"/>
    <w:rsid w:val="00A36831"/>
    <w:rsid w:val="00A3699A"/>
    <w:rsid w:val="00A37593"/>
    <w:rsid w:val="00A377D4"/>
    <w:rsid w:val="00A40DEF"/>
    <w:rsid w:val="00A41AEA"/>
    <w:rsid w:val="00A43B26"/>
    <w:rsid w:val="00A43DE3"/>
    <w:rsid w:val="00A462D3"/>
    <w:rsid w:val="00A4694D"/>
    <w:rsid w:val="00A46FFC"/>
    <w:rsid w:val="00A50B18"/>
    <w:rsid w:val="00A50CC5"/>
    <w:rsid w:val="00A526E8"/>
    <w:rsid w:val="00A5493D"/>
    <w:rsid w:val="00A54A1F"/>
    <w:rsid w:val="00A567B1"/>
    <w:rsid w:val="00A56A76"/>
    <w:rsid w:val="00A60C1C"/>
    <w:rsid w:val="00A63288"/>
    <w:rsid w:val="00A6411D"/>
    <w:rsid w:val="00A64953"/>
    <w:rsid w:val="00A65BDC"/>
    <w:rsid w:val="00A65D4E"/>
    <w:rsid w:val="00A66D6A"/>
    <w:rsid w:val="00A721D4"/>
    <w:rsid w:val="00A722C3"/>
    <w:rsid w:val="00A731CE"/>
    <w:rsid w:val="00A73298"/>
    <w:rsid w:val="00A7450F"/>
    <w:rsid w:val="00A74611"/>
    <w:rsid w:val="00A755C0"/>
    <w:rsid w:val="00A76CC8"/>
    <w:rsid w:val="00A77002"/>
    <w:rsid w:val="00A771C1"/>
    <w:rsid w:val="00A80FB8"/>
    <w:rsid w:val="00A81778"/>
    <w:rsid w:val="00A8185C"/>
    <w:rsid w:val="00A8320B"/>
    <w:rsid w:val="00A9033A"/>
    <w:rsid w:val="00A90997"/>
    <w:rsid w:val="00A93811"/>
    <w:rsid w:val="00A943E7"/>
    <w:rsid w:val="00A9481E"/>
    <w:rsid w:val="00A94CBD"/>
    <w:rsid w:val="00A958FB"/>
    <w:rsid w:val="00A9593F"/>
    <w:rsid w:val="00A95A55"/>
    <w:rsid w:val="00A95ACB"/>
    <w:rsid w:val="00A95C80"/>
    <w:rsid w:val="00A95D7E"/>
    <w:rsid w:val="00A95DF5"/>
    <w:rsid w:val="00A9604A"/>
    <w:rsid w:val="00A96B14"/>
    <w:rsid w:val="00A97942"/>
    <w:rsid w:val="00A979EB"/>
    <w:rsid w:val="00AA079B"/>
    <w:rsid w:val="00AA086A"/>
    <w:rsid w:val="00AA19F0"/>
    <w:rsid w:val="00AA29C2"/>
    <w:rsid w:val="00AA37D8"/>
    <w:rsid w:val="00AA4747"/>
    <w:rsid w:val="00AA4788"/>
    <w:rsid w:val="00AA4FA9"/>
    <w:rsid w:val="00AA6445"/>
    <w:rsid w:val="00AA6BFE"/>
    <w:rsid w:val="00AA76F7"/>
    <w:rsid w:val="00AA7870"/>
    <w:rsid w:val="00AB011E"/>
    <w:rsid w:val="00AB1A6B"/>
    <w:rsid w:val="00AB2C42"/>
    <w:rsid w:val="00AB2C87"/>
    <w:rsid w:val="00AB2EE8"/>
    <w:rsid w:val="00AB31F6"/>
    <w:rsid w:val="00AB3DCE"/>
    <w:rsid w:val="00AB3E4A"/>
    <w:rsid w:val="00AB5C45"/>
    <w:rsid w:val="00AB7F27"/>
    <w:rsid w:val="00AC0794"/>
    <w:rsid w:val="00AC0994"/>
    <w:rsid w:val="00AC0EA5"/>
    <w:rsid w:val="00AC127B"/>
    <w:rsid w:val="00AC1ECB"/>
    <w:rsid w:val="00AC2686"/>
    <w:rsid w:val="00AC29D1"/>
    <w:rsid w:val="00AC6155"/>
    <w:rsid w:val="00AC6E6B"/>
    <w:rsid w:val="00AC78E9"/>
    <w:rsid w:val="00AC7B4B"/>
    <w:rsid w:val="00AD13AA"/>
    <w:rsid w:val="00AD1BE1"/>
    <w:rsid w:val="00AD4887"/>
    <w:rsid w:val="00AD5255"/>
    <w:rsid w:val="00AD5F6C"/>
    <w:rsid w:val="00AD7257"/>
    <w:rsid w:val="00AE089E"/>
    <w:rsid w:val="00AE0EED"/>
    <w:rsid w:val="00AE1146"/>
    <w:rsid w:val="00AE14F3"/>
    <w:rsid w:val="00AE45AE"/>
    <w:rsid w:val="00AE4792"/>
    <w:rsid w:val="00AE5472"/>
    <w:rsid w:val="00AE54B4"/>
    <w:rsid w:val="00AE617D"/>
    <w:rsid w:val="00AE666C"/>
    <w:rsid w:val="00AE6D8B"/>
    <w:rsid w:val="00AE7AB3"/>
    <w:rsid w:val="00AE7E71"/>
    <w:rsid w:val="00AE7F12"/>
    <w:rsid w:val="00AF0CDF"/>
    <w:rsid w:val="00AF1FD1"/>
    <w:rsid w:val="00AF2D0C"/>
    <w:rsid w:val="00AF477D"/>
    <w:rsid w:val="00AF4C0E"/>
    <w:rsid w:val="00AF62D1"/>
    <w:rsid w:val="00AF709B"/>
    <w:rsid w:val="00AF77AE"/>
    <w:rsid w:val="00B00158"/>
    <w:rsid w:val="00B01C3C"/>
    <w:rsid w:val="00B02245"/>
    <w:rsid w:val="00B02E7C"/>
    <w:rsid w:val="00B03580"/>
    <w:rsid w:val="00B03919"/>
    <w:rsid w:val="00B0447E"/>
    <w:rsid w:val="00B04D70"/>
    <w:rsid w:val="00B051E0"/>
    <w:rsid w:val="00B05A60"/>
    <w:rsid w:val="00B0624D"/>
    <w:rsid w:val="00B07377"/>
    <w:rsid w:val="00B07CEE"/>
    <w:rsid w:val="00B10E39"/>
    <w:rsid w:val="00B12686"/>
    <w:rsid w:val="00B1277D"/>
    <w:rsid w:val="00B128A8"/>
    <w:rsid w:val="00B12D41"/>
    <w:rsid w:val="00B14231"/>
    <w:rsid w:val="00B142F8"/>
    <w:rsid w:val="00B14444"/>
    <w:rsid w:val="00B14B7A"/>
    <w:rsid w:val="00B14E5E"/>
    <w:rsid w:val="00B16919"/>
    <w:rsid w:val="00B16A8E"/>
    <w:rsid w:val="00B16C48"/>
    <w:rsid w:val="00B20E81"/>
    <w:rsid w:val="00B216B4"/>
    <w:rsid w:val="00B21B72"/>
    <w:rsid w:val="00B2235C"/>
    <w:rsid w:val="00B233CD"/>
    <w:rsid w:val="00B23C72"/>
    <w:rsid w:val="00B23CC7"/>
    <w:rsid w:val="00B249F9"/>
    <w:rsid w:val="00B2543D"/>
    <w:rsid w:val="00B25910"/>
    <w:rsid w:val="00B25962"/>
    <w:rsid w:val="00B26973"/>
    <w:rsid w:val="00B30D3B"/>
    <w:rsid w:val="00B30E06"/>
    <w:rsid w:val="00B32530"/>
    <w:rsid w:val="00B32C94"/>
    <w:rsid w:val="00B33685"/>
    <w:rsid w:val="00B34226"/>
    <w:rsid w:val="00B34774"/>
    <w:rsid w:val="00B353D5"/>
    <w:rsid w:val="00B3678D"/>
    <w:rsid w:val="00B3698D"/>
    <w:rsid w:val="00B370C3"/>
    <w:rsid w:val="00B37909"/>
    <w:rsid w:val="00B37B7A"/>
    <w:rsid w:val="00B4065A"/>
    <w:rsid w:val="00B40985"/>
    <w:rsid w:val="00B42031"/>
    <w:rsid w:val="00B42361"/>
    <w:rsid w:val="00B424EF"/>
    <w:rsid w:val="00B432D4"/>
    <w:rsid w:val="00B4357D"/>
    <w:rsid w:val="00B44A43"/>
    <w:rsid w:val="00B463E9"/>
    <w:rsid w:val="00B513E9"/>
    <w:rsid w:val="00B52283"/>
    <w:rsid w:val="00B52B79"/>
    <w:rsid w:val="00B5315C"/>
    <w:rsid w:val="00B53748"/>
    <w:rsid w:val="00B54296"/>
    <w:rsid w:val="00B54855"/>
    <w:rsid w:val="00B56032"/>
    <w:rsid w:val="00B57268"/>
    <w:rsid w:val="00B576D7"/>
    <w:rsid w:val="00B613F3"/>
    <w:rsid w:val="00B61952"/>
    <w:rsid w:val="00B63F33"/>
    <w:rsid w:val="00B6465A"/>
    <w:rsid w:val="00B66044"/>
    <w:rsid w:val="00B6686E"/>
    <w:rsid w:val="00B67FCB"/>
    <w:rsid w:val="00B70328"/>
    <w:rsid w:val="00B70A0B"/>
    <w:rsid w:val="00B7169F"/>
    <w:rsid w:val="00B71833"/>
    <w:rsid w:val="00B71D5C"/>
    <w:rsid w:val="00B720F2"/>
    <w:rsid w:val="00B730FD"/>
    <w:rsid w:val="00B7455D"/>
    <w:rsid w:val="00B74F31"/>
    <w:rsid w:val="00B76C90"/>
    <w:rsid w:val="00B77337"/>
    <w:rsid w:val="00B80892"/>
    <w:rsid w:val="00B82735"/>
    <w:rsid w:val="00B83443"/>
    <w:rsid w:val="00B83A64"/>
    <w:rsid w:val="00B849D4"/>
    <w:rsid w:val="00B86790"/>
    <w:rsid w:val="00B87B2A"/>
    <w:rsid w:val="00B9028F"/>
    <w:rsid w:val="00B908A8"/>
    <w:rsid w:val="00B90967"/>
    <w:rsid w:val="00B918CA"/>
    <w:rsid w:val="00B9197F"/>
    <w:rsid w:val="00B91D23"/>
    <w:rsid w:val="00B92306"/>
    <w:rsid w:val="00B9235D"/>
    <w:rsid w:val="00B92861"/>
    <w:rsid w:val="00B92C07"/>
    <w:rsid w:val="00B93C77"/>
    <w:rsid w:val="00B944D4"/>
    <w:rsid w:val="00B9575A"/>
    <w:rsid w:val="00B96772"/>
    <w:rsid w:val="00B96FD9"/>
    <w:rsid w:val="00B97710"/>
    <w:rsid w:val="00B97A0B"/>
    <w:rsid w:val="00BA0A03"/>
    <w:rsid w:val="00BA3031"/>
    <w:rsid w:val="00BA3486"/>
    <w:rsid w:val="00BA3FFB"/>
    <w:rsid w:val="00BA4083"/>
    <w:rsid w:val="00BA50E0"/>
    <w:rsid w:val="00BA7A69"/>
    <w:rsid w:val="00BB050A"/>
    <w:rsid w:val="00BB07A4"/>
    <w:rsid w:val="00BB0A2B"/>
    <w:rsid w:val="00BB12A5"/>
    <w:rsid w:val="00BB15E2"/>
    <w:rsid w:val="00BB31D9"/>
    <w:rsid w:val="00BB3B07"/>
    <w:rsid w:val="00BB3C5F"/>
    <w:rsid w:val="00BB5B72"/>
    <w:rsid w:val="00BC03FD"/>
    <w:rsid w:val="00BC0BF2"/>
    <w:rsid w:val="00BC0E78"/>
    <w:rsid w:val="00BC0EC9"/>
    <w:rsid w:val="00BC1432"/>
    <w:rsid w:val="00BC1FEF"/>
    <w:rsid w:val="00BC6110"/>
    <w:rsid w:val="00BC6AE3"/>
    <w:rsid w:val="00BC6D4E"/>
    <w:rsid w:val="00BD02FB"/>
    <w:rsid w:val="00BD09C3"/>
    <w:rsid w:val="00BD0AEC"/>
    <w:rsid w:val="00BD181A"/>
    <w:rsid w:val="00BD28DF"/>
    <w:rsid w:val="00BD3047"/>
    <w:rsid w:val="00BD3185"/>
    <w:rsid w:val="00BD50AC"/>
    <w:rsid w:val="00BD6147"/>
    <w:rsid w:val="00BD6876"/>
    <w:rsid w:val="00BE15CD"/>
    <w:rsid w:val="00BE16C7"/>
    <w:rsid w:val="00BE1B0C"/>
    <w:rsid w:val="00BE233F"/>
    <w:rsid w:val="00BE2864"/>
    <w:rsid w:val="00BE4FCB"/>
    <w:rsid w:val="00BE54E3"/>
    <w:rsid w:val="00BE5F99"/>
    <w:rsid w:val="00BF0752"/>
    <w:rsid w:val="00BF1B71"/>
    <w:rsid w:val="00BF2D74"/>
    <w:rsid w:val="00BF3BD2"/>
    <w:rsid w:val="00BF4082"/>
    <w:rsid w:val="00BF5462"/>
    <w:rsid w:val="00BF5597"/>
    <w:rsid w:val="00BF5E5D"/>
    <w:rsid w:val="00BF5FFF"/>
    <w:rsid w:val="00BF7BF1"/>
    <w:rsid w:val="00C00565"/>
    <w:rsid w:val="00C0082B"/>
    <w:rsid w:val="00C01486"/>
    <w:rsid w:val="00C0174C"/>
    <w:rsid w:val="00C018C4"/>
    <w:rsid w:val="00C04723"/>
    <w:rsid w:val="00C048BB"/>
    <w:rsid w:val="00C05341"/>
    <w:rsid w:val="00C07114"/>
    <w:rsid w:val="00C076BF"/>
    <w:rsid w:val="00C10285"/>
    <w:rsid w:val="00C10A17"/>
    <w:rsid w:val="00C10DA3"/>
    <w:rsid w:val="00C12E8E"/>
    <w:rsid w:val="00C13090"/>
    <w:rsid w:val="00C13CCE"/>
    <w:rsid w:val="00C20978"/>
    <w:rsid w:val="00C20AD6"/>
    <w:rsid w:val="00C212B5"/>
    <w:rsid w:val="00C21B0A"/>
    <w:rsid w:val="00C22316"/>
    <w:rsid w:val="00C22A84"/>
    <w:rsid w:val="00C23351"/>
    <w:rsid w:val="00C24732"/>
    <w:rsid w:val="00C25F81"/>
    <w:rsid w:val="00C262AA"/>
    <w:rsid w:val="00C27F02"/>
    <w:rsid w:val="00C31A56"/>
    <w:rsid w:val="00C354F6"/>
    <w:rsid w:val="00C35D3F"/>
    <w:rsid w:val="00C36283"/>
    <w:rsid w:val="00C36CC4"/>
    <w:rsid w:val="00C3734C"/>
    <w:rsid w:val="00C37B0F"/>
    <w:rsid w:val="00C418C5"/>
    <w:rsid w:val="00C41B06"/>
    <w:rsid w:val="00C42C90"/>
    <w:rsid w:val="00C438C9"/>
    <w:rsid w:val="00C43ED2"/>
    <w:rsid w:val="00C4406F"/>
    <w:rsid w:val="00C4457A"/>
    <w:rsid w:val="00C44908"/>
    <w:rsid w:val="00C45681"/>
    <w:rsid w:val="00C46773"/>
    <w:rsid w:val="00C46F01"/>
    <w:rsid w:val="00C47F64"/>
    <w:rsid w:val="00C504F4"/>
    <w:rsid w:val="00C50718"/>
    <w:rsid w:val="00C50D10"/>
    <w:rsid w:val="00C52918"/>
    <w:rsid w:val="00C53B56"/>
    <w:rsid w:val="00C54599"/>
    <w:rsid w:val="00C57E85"/>
    <w:rsid w:val="00C6050D"/>
    <w:rsid w:val="00C60D8D"/>
    <w:rsid w:val="00C61B9B"/>
    <w:rsid w:val="00C61FB8"/>
    <w:rsid w:val="00C62515"/>
    <w:rsid w:val="00C65BB4"/>
    <w:rsid w:val="00C66667"/>
    <w:rsid w:val="00C72318"/>
    <w:rsid w:val="00C7267B"/>
    <w:rsid w:val="00C726C8"/>
    <w:rsid w:val="00C72D9E"/>
    <w:rsid w:val="00C74625"/>
    <w:rsid w:val="00C7480E"/>
    <w:rsid w:val="00C749DE"/>
    <w:rsid w:val="00C74E05"/>
    <w:rsid w:val="00C75E44"/>
    <w:rsid w:val="00C800C2"/>
    <w:rsid w:val="00C8071C"/>
    <w:rsid w:val="00C816CB"/>
    <w:rsid w:val="00C822A4"/>
    <w:rsid w:val="00C823E0"/>
    <w:rsid w:val="00C82461"/>
    <w:rsid w:val="00C84BD4"/>
    <w:rsid w:val="00C84F5E"/>
    <w:rsid w:val="00C856EA"/>
    <w:rsid w:val="00C86A0E"/>
    <w:rsid w:val="00C91E3B"/>
    <w:rsid w:val="00C934D2"/>
    <w:rsid w:val="00C93656"/>
    <w:rsid w:val="00C93F60"/>
    <w:rsid w:val="00C949FF"/>
    <w:rsid w:val="00C97EB9"/>
    <w:rsid w:val="00CA07CC"/>
    <w:rsid w:val="00CA25B5"/>
    <w:rsid w:val="00CA38A4"/>
    <w:rsid w:val="00CA44DF"/>
    <w:rsid w:val="00CA4552"/>
    <w:rsid w:val="00CA4832"/>
    <w:rsid w:val="00CA4FCE"/>
    <w:rsid w:val="00CA5782"/>
    <w:rsid w:val="00CA5F8F"/>
    <w:rsid w:val="00CA6B2C"/>
    <w:rsid w:val="00CA751E"/>
    <w:rsid w:val="00CA7687"/>
    <w:rsid w:val="00CA7E00"/>
    <w:rsid w:val="00CB0137"/>
    <w:rsid w:val="00CB0504"/>
    <w:rsid w:val="00CB158A"/>
    <w:rsid w:val="00CB5F21"/>
    <w:rsid w:val="00CB603C"/>
    <w:rsid w:val="00CB6310"/>
    <w:rsid w:val="00CB631F"/>
    <w:rsid w:val="00CB7F82"/>
    <w:rsid w:val="00CC01C2"/>
    <w:rsid w:val="00CC2396"/>
    <w:rsid w:val="00CC2DA5"/>
    <w:rsid w:val="00CC4344"/>
    <w:rsid w:val="00CC43EE"/>
    <w:rsid w:val="00CC548C"/>
    <w:rsid w:val="00CC596C"/>
    <w:rsid w:val="00CC5A6F"/>
    <w:rsid w:val="00CC61E5"/>
    <w:rsid w:val="00CC6957"/>
    <w:rsid w:val="00CC6C05"/>
    <w:rsid w:val="00CC7CB7"/>
    <w:rsid w:val="00CD0657"/>
    <w:rsid w:val="00CD07E7"/>
    <w:rsid w:val="00CD1502"/>
    <w:rsid w:val="00CD1770"/>
    <w:rsid w:val="00CD1F81"/>
    <w:rsid w:val="00CD24D8"/>
    <w:rsid w:val="00CD2EB5"/>
    <w:rsid w:val="00CD4181"/>
    <w:rsid w:val="00CD4F94"/>
    <w:rsid w:val="00CD7F7A"/>
    <w:rsid w:val="00CE01A3"/>
    <w:rsid w:val="00CE091E"/>
    <w:rsid w:val="00CE0C82"/>
    <w:rsid w:val="00CE0E30"/>
    <w:rsid w:val="00CE14F5"/>
    <w:rsid w:val="00CE271A"/>
    <w:rsid w:val="00CE2D90"/>
    <w:rsid w:val="00CE4B2B"/>
    <w:rsid w:val="00CE4F10"/>
    <w:rsid w:val="00CE5162"/>
    <w:rsid w:val="00CE6FF5"/>
    <w:rsid w:val="00CE7433"/>
    <w:rsid w:val="00CF0958"/>
    <w:rsid w:val="00CF138A"/>
    <w:rsid w:val="00CF4621"/>
    <w:rsid w:val="00CF5245"/>
    <w:rsid w:val="00CF5839"/>
    <w:rsid w:val="00CF7C94"/>
    <w:rsid w:val="00CF7C9E"/>
    <w:rsid w:val="00D01415"/>
    <w:rsid w:val="00D027E7"/>
    <w:rsid w:val="00D03169"/>
    <w:rsid w:val="00D06683"/>
    <w:rsid w:val="00D072E3"/>
    <w:rsid w:val="00D07B1A"/>
    <w:rsid w:val="00D1002E"/>
    <w:rsid w:val="00D10655"/>
    <w:rsid w:val="00D10A62"/>
    <w:rsid w:val="00D113A5"/>
    <w:rsid w:val="00D1167E"/>
    <w:rsid w:val="00D11F84"/>
    <w:rsid w:val="00D150A2"/>
    <w:rsid w:val="00D20341"/>
    <w:rsid w:val="00D2036A"/>
    <w:rsid w:val="00D234E7"/>
    <w:rsid w:val="00D2350C"/>
    <w:rsid w:val="00D23F33"/>
    <w:rsid w:val="00D25A06"/>
    <w:rsid w:val="00D25D68"/>
    <w:rsid w:val="00D26929"/>
    <w:rsid w:val="00D269B9"/>
    <w:rsid w:val="00D2723F"/>
    <w:rsid w:val="00D279F0"/>
    <w:rsid w:val="00D27CCC"/>
    <w:rsid w:val="00D306C4"/>
    <w:rsid w:val="00D30960"/>
    <w:rsid w:val="00D30E46"/>
    <w:rsid w:val="00D316C2"/>
    <w:rsid w:val="00D32C00"/>
    <w:rsid w:val="00D32E45"/>
    <w:rsid w:val="00D33F64"/>
    <w:rsid w:val="00D34D72"/>
    <w:rsid w:val="00D3591E"/>
    <w:rsid w:val="00D3650B"/>
    <w:rsid w:val="00D41428"/>
    <w:rsid w:val="00D41F90"/>
    <w:rsid w:val="00D43FF0"/>
    <w:rsid w:val="00D44F03"/>
    <w:rsid w:val="00D45DD1"/>
    <w:rsid w:val="00D45ECD"/>
    <w:rsid w:val="00D4719B"/>
    <w:rsid w:val="00D47EF6"/>
    <w:rsid w:val="00D504A7"/>
    <w:rsid w:val="00D50AC8"/>
    <w:rsid w:val="00D51EBE"/>
    <w:rsid w:val="00D5405E"/>
    <w:rsid w:val="00D55087"/>
    <w:rsid w:val="00D553B4"/>
    <w:rsid w:val="00D556FD"/>
    <w:rsid w:val="00D5578F"/>
    <w:rsid w:val="00D56A15"/>
    <w:rsid w:val="00D57978"/>
    <w:rsid w:val="00D603B8"/>
    <w:rsid w:val="00D60A44"/>
    <w:rsid w:val="00D6103B"/>
    <w:rsid w:val="00D61298"/>
    <w:rsid w:val="00D6130F"/>
    <w:rsid w:val="00D63900"/>
    <w:rsid w:val="00D639EB"/>
    <w:rsid w:val="00D63B0E"/>
    <w:rsid w:val="00D64092"/>
    <w:rsid w:val="00D64914"/>
    <w:rsid w:val="00D6618F"/>
    <w:rsid w:val="00D66DC8"/>
    <w:rsid w:val="00D670F8"/>
    <w:rsid w:val="00D67B7D"/>
    <w:rsid w:val="00D72FDB"/>
    <w:rsid w:val="00D733E7"/>
    <w:rsid w:val="00D73687"/>
    <w:rsid w:val="00D7390F"/>
    <w:rsid w:val="00D73E33"/>
    <w:rsid w:val="00D74C62"/>
    <w:rsid w:val="00D74F04"/>
    <w:rsid w:val="00D751DD"/>
    <w:rsid w:val="00D75713"/>
    <w:rsid w:val="00D758F2"/>
    <w:rsid w:val="00D7630A"/>
    <w:rsid w:val="00D807AC"/>
    <w:rsid w:val="00D80D2E"/>
    <w:rsid w:val="00D82B95"/>
    <w:rsid w:val="00D84320"/>
    <w:rsid w:val="00D848CA"/>
    <w:rsid w:val="00D8600E"/>
    <w:rsid w:val="00D86925"/>
    <w:rsid w:val="00D879D0"/>
    <w:rsid w:val="00D90DE6"/>
    <w:rsid w:val="00D9136B"/>
    <w:rsid w:val="00D91DE1"/>
    <w:rsid w:val="00D92BEC"/>
    <w:rsid w:val="00D94242"/>
    <w:rsid w:val="00D96279"/>
    <w:rsid w:val="00D979B2"/>
    <w:rsid w:val="00D97C36"/>
    <w:rsid w:val="00DA18F2"/>
    <w:rsid w:val="00DA1F6A"/>
    <w:rsid w:val="00DA233B"/>
    <w:rsid w:val="00DA2944"/>
    <w:rsid w:val="00DA4F4F"/>
    <w:rsid w:val="00DA6A12"/>
    <w:rsid w:val="00DB04E6"/>
    <w:rsid w:val="00DB12C6"/>
    <w:rsid w:val="00DB17F9"/>
    <w:rsid w:val="00DB1F07"/>
    <w:rsid w:val="00DB2051"/>
    <w:rsid w:val="00DB35A8"/>
    <w:rsid w:val="00DB39EB"/>
    <w:rsid w:val="00DC08FB"/>
    <w:rsid w:val="00DC1591"/>
    <w:rsid w:val="00DC184B"/>
    <w:rsid w:val="00DC21C8"/>
    <w:rsid w:val="00DC2F0A"/>
    <w:rsid w:val="00DC41AF"/>
    <w:rsid w:val="00DC76F1"/>
    <w:rsid w:val="00DC7BCC"/>
    <w:rsid w:val="00DD21BD"/>
    <w:rsid w:val="00DD5E14"/>
    <w:rsid w:val="00DD67D3"/>
    <w:rsid w:val="00DD6973"/>
    <w:rsid w:val="00DE044E"/>
    <w:rsid w:val="00DE24C6"/>
    <w:rsid w:val="00DE3378"/>
    <w:rsid w:val="00DE3B3A"/>
    <w:rsid w:val="00DE3B8D"/>
    <w:rsid w:val="00DE3C31"/>
    <w:rsid w:val="00DE3C8D"/>
    <w:rsid w:val="00DE53F8"/>
    <w:rsid w:val="00DE5ECE"/>
    <w:rsid w:val="00DE6373"/>
    <w:rsid w:val="00DE7E36"/>
    <w:rsid w:val="00DF2444"/>
    <w:rsid w:val="00DF2839"/>
    <w:rsid w:val="00DF2C67"/>
    <w:rsid w:val="00DF3AE2"/>
    <w:rsid w:val="00DF434A"/>
    <w:rsid w:val="00DF69CC"/>
    <w:rsid w:val="00DF7A2C"/>
    <w:rsid w:val="00DF7D1E"/>
    <w:rsid w:val="00DF7D21"/>
    <w:rsid w:val="00E00343"/>
    <w:rsid w:val="00E0076E"/>
    <w:rsid w:val="00E00799"/>
    <w:rsid w:val="00E01393"/>
    <w:rsid w:val="00E033BE"/>
    <w:rsid w:val="00E03E89"/>
    <w:rsid w:val="00E03F33"/>
    <w:rsid w:val="00E04191"/>
    <w:rsid w:val="00E04FFB"/>
    <w:rsid w:val="00E0519D"/>
    <w:rsid w:val="00E059C5"/>
    <w:rsid w:val="00E059F1"/>
    <w:rsid w:val="00E06851"/>
    <w:rsid w:val="00E11722"/>
    <w:rsid w:val="00E11790"/>
    <w:rsid w:val="00E11D7E"/>
    <w:rsid w:val="00E11FF5"/>
    <w:rsid w:val="00E12D9D"/>
    <w:rsid w:val="00E137D4"/>
    <w:rsid w:val="00E13C93"/>
    <w:rsid w:val="00E13CD5"/>
    <w:rsid w:val="00E14209"/>
    <w:rsid w:val="00E1429A"/>
    <w:rsid w:val="00E14334"/>
    <w:rsid w:val="00E15AA5"/>
    <w:rsid w:val="00E21567"/>
    <w:rsid w:val="00E224B0"/>
    <w:rsid w:val="00E22F46"/>
    <w:rsid w:val="00E2303A"/>
    <w:rsid w:val="00E23680"/>
    <w:rsid w:val="00E23C2E"/>
    <w:rsid w:val="00E25820"/>
    <w:rsid w:val="00E263D3"/>
    <w:rsid w:val="00E26BA0"/>
    <w:rsid w:val="00E26DEC"/>
    <w:rsid w:val="00E27EC2"/>
    <w:rsid w:val="00E3159F"/>
    <w:rsid w:val="00E32498"/>
    <w:rsid w:val="00E32D94"/>
    <w:rsid w:val="00E335C8"/>
    <w:rsid w:val="00E33D6B"/>
    <w:rsid w:val="00E343BD"/>
    <w:rsid w:val="00E348D9"/>
    <w:rsid w:val="00E35199"/>
    <w:rsid w:val="00E35768"/>
    <w:rsid w:val="00E35770"/>
    <w:rsid w:val="00E3602B"/>
    <w:rsid w:val="00E36601"/>
    <w:rsid w:val="00E4060F"/>
    <w:rsid w:val="00E414FF"/>
    <w:rsid w:val="00E417CB"/>
    <w:rsid w:val="00E41C6F"/>
    <w:rsid w:val="00E42D0B"/>
    <w:rsid w:val="00E45503"/>
    <w:rsid w:val="00E458B1"/>
    <w:rsid w:val="00E46B49"/>
    <w:rsid w:val="00E47DD4"/>
    <w:rsid w:val="00E51434"/>
    <w:rsid w:val="00E51EC6"/>
    <w:rsid w:val="00E523E5"/>
    <w:rsid w:val="00E53871"/>
    <w:rsid w:val="00E53993"/>
    <w:rsid w:val="00E53E10"/>
    <w:rsid w:val="00E54AE5"/>
    <w:rsid w:val="00E550E5"/>
    <w:rsid w:val="00E57FF4"/>
    <w:rsid w:val="00E600F4"/>
    <w:rsid w:val="00E60351"/>
    <w:rsid w:val="00E60997"/>
    <w:rsid w:val="00E613F3"/>
    <w:rsid w:val="00E62B0A"/>
    <w:rsid w:val="00E661F1"/>
    <w:rsid w:val="00E668CE"/>
    <w:rsid w:val="00E66E7A"/>
    <w:rsid w:val="00E67A01"/>
    <w:rsid w:val="00E70468"/>
    <w:rsid w:val="00E71AE7"/>
    <w:rsid w:val="00E73159"/>
    <w:rsid w:val="00E73C15"/>
    <w:rsid w:val="00E741EE"/>
    <w:rsid w:val="00E74F66"/>
    <w:rsid w:val="00E752E6"/>
    <w:rsid w:val="00E7572B"/>
    <w:rsid w:val="00E7608A"/>
    <w:rsid w:val="00E77D4C"/>
    <w:rsid w:val="00E84C95"/>
    <w:rsid w:val="00E84FD4"/>
    <w:rsid w:val="00E85577"/>
    <w:rsid w:val="00E86A19"/>
    <w:rsid w:val="00E874D3"/>
    <w:rsid w:val="00E8786F"/>
    <w:rsid w:val="00E90C7E"/>
    <w:rsid w:val="00E91085"/>
    <w:rsid w:val="00E91378"/>
    <w:rsid w:val="00E918D7"/>
    <w:rsid w:val="00E91A10"/>
    <w:rsid w:val="00E93948"/>
    <w:rsid w:val="00E93A86"/>
    <w:rsid w:val="00E9633B"/>
    <w:rsid w:val="00EA2ED5"/>
    <w:rsid w:val="00EA352C"/>
    <w:rsid w:val="00EA3E48"/>
    <w:rsid w:val="00EA4DF0"/>
    <w:rsid w:val="00EA4E87"/>
    <w:rsid w:val="00EA584D"/>
    <w:rsid w:val="00EA5AEF"/>
    <w:rsid w:val="00EA5D63"/>
    <w:rsid w:val="00EA6088"/>
    <w:rsid w:val="00EA710A"/>
    <w:rsid w:val="00EA73ED"/>
    <w:rsid w:val="00EA7759"/>
    <w:rsid w:val="00EA7AC6"/>
    <w:rsid w:val="00EA7D66"/>
    <w:rsid w:val="00EA7F35"/>
    <w:rsid w:val="00EB1036"/>
    <w:rsid w:val="00EB1CEE"/>
    <w:rsid w:val="00EB2A81"/>
    <w:rsid w:val="00EB39BA"/>
    <w:rsid w:val="00EB4705"/>
    <w:rsid w:val="00EB4B93"/>
    <w:rsid w:val="00EB5C36"/>
    <w:rsid w:val="00EB5DF9"/>
    <w:rsid w:val="00EC013C"/>
    <w:rsid w:val="00EC0273"/>
    <w:rsid w:val="00EC04D7"/>
    <w:rsid w:val="00EC188F"/>
    <w:rsid w:val="00EC1A2C"/>
    <w:rsid w:val="00EC1C11"/>
    <w:rsid w:val="00EC1FA5"/>
    <w:rsid w:val="00EC2F78"/>
    <w:rsid w:val="00EC40CA"/>
    <w:rsid w:val="00EC6B48"/>
    <w:rsid w:val="00EC77BF"/>
    <w:rsid w:val="00EC7C45"/>
    <w:rsid w:val="00ED07C5"/>
    <w:rsid w:val="00ED19B9"/>
    <w:rsid w:val="00ED25D9"/>
    <w:rsid w:val="00ED2C10"/>
    <w:rsid w:val="00ED310C"/>
    <w:rsid w:val="00ED3DEA"/>
    <w:rsid w:val="00ED6668"/>
    <w:rsid w:val="00EE0F0E"/>
    <w:rsid w:val="00EE17F0"/>
    <w:rsid w:val="00EE2FC5"/>
    <w:rsid w:val="00EE2FFC"/>
    <w:rsid w:val="00EE462B"/>
    <w:rsid w:val="00EE52D1"/>
    <w:rsid w:val="00EE56B3"/>
    <w:rsid w:val="00EF0B65"/>
    <w:rsid w:val="00EF1ECA"/>
    <w:rsid w:val="00EF2EBC"/>
    <w:rsid w:val="00EF31EC"/>
    <w:rsid w:val="00EF45F3"/>
    <w:rsid w:val="00EF5AAA"/>
    <w:rsid w:val="00EF5C55"/>
    <w:rsid w:val="00EF64B7"/>
    <w:rsid w:val="00EF654F"/>
    <w:rsid w:val="00EF6915"/>
    <w:rsid w:val="00EF6AE7"/>
    <w:rsid w:val="00EF6C79"/>
    <w:rsid w:val="00F01121"/>
    <w:rsid w:val="00F016A3"/>
    <w:rsid w:val="00F01F37"/>
    <w:rsid w:val="00F02D29"/>
    <w:rsid w:val="00F03016"/>
    <w:rsid w:val="00F03BD7"/>
    <w:rsid w:val="00F04B5B"/>
    <w:rsid w:val="00F05B7C"/>
    <w:rsid w:val="00F05BE6"/>
    <w:rsid w:val="00F06D3D"/>
    <w:rsid w:val="00F079D9"/>
    <w:rsid w:val="00F1032F"/>
    <w:rsid w:val="00F107B1"/>
    <w:rsid w:val="00F112B7"/>
    <w:rsid w:val="00F12BDB"/>
    <w:rsid w:val="00F12DA9"/>
    <w:rsid w:val="00F137AC"/>
    <w:rsid w:val="00F138BA"/>
    <w:rsid w:val="00F1493B"/>
    <w:rsid w:val="00F161E5"/>
    <w:rsid w:val="00F212EB"/>
    <w:rsid w:val="00F21828"/>
    <w:rsid w:val="00F22036"/>
    <w:rsid w:val="00F227FA"/>
    <w:rsid w:val="00F23D13"/>
    <w:rsid w:val="00F23EC0"/>
    <w:rsid w:val="00F26620"/>
    <w:rsid w:val="00F303D0"/>
    <w:rsid w:val="00F3095B"/>
    <w:rsid w:val="00F356CD"/>
    <w:rsid w:val="00F35F89"/>
    <w:rsid w:val="00F41A20"/>
    <w:rsid w:val="00F43C88"/>
    <w:rsid w:val="00F43E24"/>
    <w:rsid w:val="00F43F80"/>
    <w:rsid w:val="00F447F9"/>
    <w:rsid w:val="00F44F0B"/>
    <w:rsid w:val="00F44FC3"/>
    <w:rsid w:val="00F465D3"/>
    <w:rsid w:val="00F46E7C"/>
    <w:rsid w:val="00F47373"/>
    <w:rsid w:val="00F509CF"/>
    <w:rsid w:val="00F50EBA"/>
    <w:rsid w:val="00F51628"/>
    <w:rsid w:val="00F51BD6"/>
    <w:rsid w:val="00F52378"/>
    <w:rsid w:val="00F533DD"/>
    <w:rsid w:val="00F54F76"/>
    <w:rsid w:val="00F56292"/>
    <w:rsid w:val="00F56675"/>
    <w:rsid w:val="00F56F06"/>
    <w:rsid w:val="00F56F62"/>
    <w:rsid w:val="00F57197"/>
    <w:rsid w:val="00F57A15"/>
    <w:rsid w:val="00F60C93"/>
    <w:rsid w:val="00F61671"/>
    <w:rsid w:val="00F61B62"/>
    <w:rsid w:val="00F62212"/>
    <w:rsid w:val="00F623BC"/>
    <w:rsid w:val="00F6512E"/>
    <w:rsid w:val="00F70575"/>
    <w:rsid w:val="00F7095C"/>
    <w:rsid w:val="00F71000"/>
    <w:rsid w:val="00F71882"/>
    <w:rsid w:val="00F722C4"/>
    <w:rsid w:val="00F723DE"/>
    <w:rsid w:val="00F73348"/>
    <w:rsid w:val="00F735F3"/>
    <w:rsid w:val="00F73815"/>
    <w:rsid w:val="00F743AB"/>
    <w:rsid w:val="00F7440E"/>
    <w:rsid w:val="00F771EB"/>
    <w:rsid w:val="00F77485"/>
    <w:rsid w:val="00F77680"/>
    <w:rsid w:val="00F7770D"/>
    <w:rsid w:val="00F80E8F"/>
    <w:rsid w:val="00F81020"/>
    <w:rsid w:val="00F8148A"/>
    <w:rsid w:val="00F814AE"/>
    <w:rsid w:val="00F817F1"/>
    <w:rsid w:val="00F818F7"/>
    <w:rsid w:val="00F832D9"/>
    <w:rsid w:val="00F8435B"/>
    <w:rsid w:val="00F8485E"/>
    <w:rsid w:val="00F84F2A"/>
    <w:rsid w:val="00F85C23"/>
    <w:rsid w:val="00F86623"/>
    <w:rsid w:val="00F873C1"/>
    <w:rsid w:val="00F92E0E"/>
    <w:rsid w:val="00F93103"/>
    <w:rsid w:val="00F93115"/>
    <w:rsid w:val="00F937AA"/>
    <w:rsid w:val="00F9520C"/>
    <w:rsid w:val="00F95694"/>
    <w:rsid w:val="00F961E2"/>
    <w:rsid w:val="00F9625B"/>
    <w:rsid w:val="00F96F0F"/>
    <w:rsid w:val="00F97106"/>
    <w:rsid w:val="00F974D7"/>
    <w:rsid w:val="00F976E5"/>
    <w:rsid w:val="00F97A45"/>
    <w:rsid w:val="00F97D6B"/>
    <w:rsid w:val="00FA0A08"/>
    <w:rsid w:val="00FA0E9E"/>
    <w:rsid w:val="00FA1387"/>
    <w:rsid w:val="00FA1BF2"/>
    <w:rsid w:val="00FA3E04"/>
    <w:rsid w:val="00FA43C6"/>
    <w:rsid w:val="00FA5792"/>
    <w:rsid w:val="00FA600B"/>
    <w:rsid w:val="00FB04BE"/>
    <w:rsid w:val="00FB0B9F"/>
    <w:rsid w:val="00FB0D66"/>
    <w:rsid w:val="00FB200D"/>
    <w:rsid w:val="00FB24FD"/>
    <w:rsid w:val="00FB30CF"/>
    <w:rsid w:val="00FB3571"/>
    <w:rsid w:val="00FB4F1D"/>
    <w:rsid w:val="00FB4F6D"/>
    <w:rsid w:val="00FB5175"/>
    <w:rsid w:val="00FB697B"/>
    <w:rsid w:val="00FB7019"/>
    <w:rsid w:val="00FB745A"/>
    <w:rsid w:val="00FC0690"/>
    <w:rsid w:val="00FC0C6E"/>
    <w:rsid w:val="00FC18BD"/>
    <w:rsid w:val="00FC3554"/>
    <w:rsid w:val="00FC3757"/>
    <w:rsid w:val="00FC39AC"/>
    <w:rsid w:val="00FC3CBD"/>
    <w:rsid w:val="00FC4244"/>
    <w:rsid w:val="00FC554A"/>
    <w:rsid w:val="00FC56BB"/>
    <w:rsid w:val="00FD1CAA"/>
    <w:rsid w:val="00FD2081"/>
    <w:rsid w:val="00FD2224"/>
    <w:rsid w:val="00FD24C1"/>
    <w:rsid w:val="00FD49A2"/>
    <w:rsid w:val="00FE1F7B"/>
    <w:rsid w:val="00FE22CB"/>
    <w:rsid w:val="00FE26E7"/>
    <w:rsid w:val="00FE3FA9"/>
    <w:rsid w:val="00FE5970"/>
    <w:rsid w:val="00FE5F09"/>
    <w:rsid w:val="00FE7010"/>
    <w:rsid w:val="00FE70BA"/>
    <w:rsid w:val="00FE75E1"/>
    <w:rsid w:val="00FE7EEC"/>
    <w:rsid w:val="00FE7FDF"/>
    <w:rsid w:val="00FF0008"/>
    <w:rsid w:val="00FF243D"/>
    <w:rsid w:val="00FF2D6D"/>
    <w:rsid w:val="00FF3075"/>
    <w:rsid w:val="00FF37BB"/>
    <w:rsid w:val="00FF536D"/>
    <w:rsid w:val="00FF589B"/>
    <w:rsid w:val="020FBB3F"/>
    <w:rsid w:val="049350CB"/>
    <w:rsid w:val="055FFCE1"/>
    <w:rsid w:val="077E378D"/>
    <w:rsid w:val="08FAFDE9"/>
    <w:rsid w:val="18DC32D7"/>
    <w:rsid w:val="19CC2F63"/>
    <w:rsid w:val="1CC21D0E"/>
    <w:rsid w:val="24F6D0AC"/>
    <w:rsid w:val="254D3FCB"/>
    <w:rsid w:val="268A3530"/>
    <w:rsid w:val="29F29B35"/>
    <w:rsid w:val="2B24BF0F"/>
    <w:rsid w:val="2CEDD0D6"/>
    <w:rsid w:val="2DF601A7"/>
    <w:rsid w:val="2F5C9656"/>
    <w:rsid w:val="330E0CEA"/>
    <w:rsid w:val="36A8A2E3"/>
    <w:rsid w:val="3758B5D4"/>
    <w:rsid w:val="3977A65B"/>
    <w:rsid w:val="3D2F1953"/>
    <w:rsid w:val="4069AFAC"/>
    <w:rsid w:val="43082529"/>
    <w:rsid w:val="46BF757F"/>
    <w:rsid w:val="4764579B"/>
    <w:rsid w:val="4C5D2CEB"/>
    <w:rsid w:val="4E58BFE3"/>
    <w:rsid w:val="501A3BE3"/>
    <w:rsid w:val="512CF317"/>
    <w:rsid w:val="54E1316D"/>
    <w:rsid w:val="54EB7765"/>
    <w:rsid w:val="5ABD2F9C"/>
    <w:rsid w:val="5D9EF4E1"/>
    <w:rsid w:val="63CAF3C7"/>
    <w:rsid w:val="68D7FC80"/>
    <w:rsid w:val="69FFA93C"/>
    <w:rsid w:val="6C504ABE"/>
    <w:rsid w:val="6D6D8D64"/>
    <w:rsid w:val="71439109"/>
    <w:rsid w:val="721D2F80"/>
    <w:rsid w:val="78E977CC"/>
    <w:rsid w:val="7A365BA2"/>
    <w:rsid w:val="7C36BDF4"/>
    <w:rsid w:val="7D05352A"/>
  </w:rsids>
  <m:mathPr>
    <m:mathFont m:val="Cambria Math"/>
    <m:brkBin m:val="before"/>
    <m:brkBinSub m:val="--"/>
    <m:smallFrac m:val="0"/>
    <m:dispDef m:val="0"/>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7b6c58,#887e6e,#b0a696"/>
    </o:shapedefaults>
    <o:shapelayout v:ext="edit">
      <o:idmap v:ext="edit" data="2"/>
    </o:shapelayout>
  </w:shapeDefaults>
  <w:decimalSymbol w:val=","/>
  <w:listSeparator w:val=","/>
  <w14:docId w14:val="27F434A1"/>
  <w15:docId w15:val="{086036C8-2C46-4831-8051-DB7E46DABA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imes New Roman" w:hAnsi="Arial" w:cs="Times New Roman"/>
        <w:lang w:val="da-DK" w:eastAsia="en-US" w:bidi="ar-SA"/>
      </w:rPr>
    </w:rPrDefault>
    <w:pPrDefault>
      <w:pPr>
        <w:spacing w:before="240" w:after="60"/>
        <w:jc w:val="both"/>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uiPriority="0" w:unhideWhenUsed="1" w:qFormat="1"/>
    <w:lsdException w:name="heading 3" w:locked="0" w:uiPriority="0" w:unhideWhenUsed="1" w:qFormat="1"/>
    <w:lsdException w:name="heading 4" w:locked="0" w:uiPriority="0" w:unhideWhenUsed="1" w:qFormat="1"/>
    <w:lsdException w:name="heading 5" w:uiPriority="9" w:unhideWhenUsed="1" w:qFormat="1"/>
    <w:lsdException w:name="heading 6" w:uiPriority="9" w:unhideWhenUsed="1" w:qFormat="1"/>
    <w:lsdException w:name="heading 7" w:uiPriority="0" w:unhideWhenUsed="1" w:qFormat="1"/>
    <w:lsdException w:name="heading 8" w:uiPriority="0" w:unhideWhenUsed="1" w:qFormat="1"/>
    <w:lsdException w:name="heading 9" w:uiPriority="0" w:unhideWhenUsed="1" w:qFormat="1"/>
    <w:lsdException w:name="index 1" w:locked="0" w:semiHidden="1" w:unhideWhenUsed="1"/>
    <w:lsdException w:name="index 2" w:locked="0" w:semiHidden="1" w:unhideWhenUsed="1"/>
    <w:lsdException w:name="index 3" w:locked="0" w:semiHidden="1" w:unhideWhenUsed="1"/>
    <w:lsdException w:name="index 4" w:locked="0"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0"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semiHidden="1" w:unhideWhenUsed="1"/>
    <w:lsdException w:name="Strong" w:uiPriority="0" w:qFormat="1"/>
    <w:lsdException w:name="Emphasis" w:locked="0" w:uiPriority="1"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locked="0" w:uiPriority="0" w:qFormat="1"/>
    <w:lsdException w:name="Book Title" w:semiHidden="1" w:uiPriority="33" w:qFormat="1"/>
    <w:lsdException w:name="Bibliography" w:semiHidden="1" w:uiPriority="37"/>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aliases w:val="ECC Base"/>
    <w:semiHidden/>
    <w:qFormat/>
    <w:rsid w:val="00951D5A"/>
    <w:rPr>
      <w:rFonts w:eastAsia="Calibri"/>
      <w:szCs w:val="22"/>
      <w:lang w:val="en-GB"/>
    </w:rPr>
  </w:style>
  <w:style w:type="paragraph" w:styleId="Heading1">
    <w:name w:val="heading 1"/>
    <w:aliases w:val="ECC Heading 1"/>
    <w:next w:val="Normal"/>
    <w:link w:val="Heading1Char"/>
    <w:qFormat/>
    <w:rsid w:val="00D55087"/>
    <w:pPr>
      <w:keepNext/>
      <w:pageBreakBefore/>
      <w:numPr>
        <w:numId w:val="6"/>
      </w:numPr>
      <w:spacing w:before="600"/>
      <w:outlineLvl w:val="0"/>
    </w:pPr>
    <w:rPr>
      <w:rFonts w:cs="Arial"/>
      <w:b/>
      <w:bCs/>
      <w:caps/>
      <w:color w:val="D2232A"/>
      <w:kern w:val="32"/>
      <w:szCs w:val="32"/>
      <w:lang w:val="en-GB"/>
    </w:rPr>
  </w:style>
  <w:style w:type="paragraph" w:styleId="Heading2">
    <w:name w:val="heading 2"/>
    <w:aliases w:val="ECC Heading 2"/>
    <w:next w:val="Normal"/>
    <w:link w:val="Heading2Char"/>
    <w:qFormat/>
    <w:rsid w:val="00D55087"/>
    <w:pPr>
      <w:keepNext/>
      <w:numPr>
        <w:ilvl w:val="1"/>
        <w:numId w:val="6"/>
      </w:numPr>
      <w:spacing w:before="480"/>
      <w:outlineLvl w:val="1"/>
    </w:pPr>
    <w:rPr>
      <w:rFonts w:cs="Arial"/>
      <w:b/>
      <w:bCs/>
      <w:iCs/>
      <w:caps/>
      <w:szCs w:val="28"/>
      <w:lang w:val="en-GB"/>
    </w:rPr>
  </w:style>
  <w:style w:type="paragraph" w:styleId="Heading3">
    <w:name w:val="heading 3"/>
    <w:aliases w:val="ECC Heading 3"/>
    <w:next w:val="Normal"/>
    <w:link w:val="Heading3Char"/>
    <w:qFormat/>
    <w:rsid w:val="00D55087"/>
    <w:pPr>
      <w:keepNext/>
      <w:numPr>
        <w:ilvl w:val="2"/>
        <w:numId w:val="6"/>
      </w:numPr>
      <w:spacing w:before="360"/>
      <w:outlineLvl w:val="2"/>
    </w:pPr>
    <w:rPr>
      <w:rFonts w:cs="Arial"/>
      <w:b/>
      <w:bCs/>
      <w:szCs w:val="26"/>
      <w:lang w:val="en-GB"/>
    </w:rPr>
  </w:style>
  <w:style w:type="paragraph" w:styleId="Heading4">
    <w:name w:val="heading 4"/>
    <w:aliases w:val="ECC Heading 4"/>
    <w:next w:val="Normal"/>
    <w:link w:val="Heading4Char"/>
    <w:qFormat/>
    <w:rsid w:val="00D55087"/>
    <w:pPr>
      <w:keepNext/>
      <w:numPr>
        <w:ilvl w:val="3"/>
        <w:numId w:val="6"/>
      </w:numPr>
      <w:spacing w:before="360"/>
      <w:outlineLvl w:val="3"/>
    </w:pPr>
    <w:rPr>
      <w:rFonts w:cs="Arial"/>
      <w:bCs/>
      <w:i/>
      <w:color w:val="D2232A"/>
      <w:szCs w:val="26"/>
      <w:lang w:val="en-GB"/>
    </w:rPr>
  </w:style>
  <w:style w:type="paragraph" w:styleId="Heading5">
    <w:name w:val="heading 5"/>
    <w:basedOn w:val="Normal"/>
    <w:next w:val="Normal"/>
    <w:link w:val="Heading5Char"/>
    <w:qFormat/>
    <w:locked/>
    <w:rsid w:val="009E47EB"/>
    <w:pPr>
      <w:numPr>
        <w:ilvl w:val="4"/>
        <w:numId w:val="6"/>
      </w:numPr>
      <w:outlineLvl w:val="4"/>
    </w:pPr>
    <w:rPr>
      <w:b/>
      <w:bCs/>
      <w:i/>
      <w:iCs/>
      <w:sz w:val="26"/>
      <w:szCs w:val="26"/>
    </w:rPr>
  </w:style>
  <w:style w:type="paragraph" w:styleId="Heading6">
    <w:name w:val="heading 6"/>
    <w:basedOn w:val="Normal"/>
    <w:next w:val="Normal"/>
    <w:link w:val="Heading6Char"/>
    <w:qFormat/>
    <w:locked/>
    <w:rsid w:val="009E47EB"/>
    <w:pPr>
      <w:numPr>
        <w:ilvl w:val="5"/>
        <w:numId w:val="6"/>
      </w:numPr>
      <w:outlineLvl w:val="5"/>
    </w:pPr>
    <w:rPr>
      <w:b/>
      <w:bCs/>
      <w:sz w:val="22"/>
    </w:rPr>
  </w:style>
  <w:style w:type="paragraph" w:styleId="Heading7">
    <w:name w:val="heading 7"/>
    <w:basedOn w:val="Normal"/>
    <w:next w:val="Normal"/>
    <w:link w:val="Heading7Char"/>
    <w:qFormat/>
    <w:locked/>
    <w:rsid w:val="009E47EB"/>
    <w:pPr>
      <w:numPr>
        <w:ilvl w:val="6"/>
        <w:numId w:val="6"/>
      </w:numPr>
      <w:outlineLvl w:val="6"/>
    </w:pPr>
    <w:rPr>
      <w:sz w:val="24"/>
    </w:rPr>
  </w:style>
  <w:style w:type="paragraph" w:styleId="Heading8">
    <w:name w:val="heading 8"/>
    <w:basedOn w:val="Normal"/>
    <w:next w:val="Normal"/>
    <w:link w:val="Heading8Char"/>
    <w:qFormat/>
    <w:locked/>
    <w:rsid w:val="009E47EB"/>
    <w:pPr>
      <w:numPr>
        <w:ilvl w:val="7"/>
        <w:numId w:val="6"/>
      </w:numPr>
      <w:outlineLvl w:val="7"/>
    </w:pPr>
    <w:rPr>
      <w:i/>
      <w:iCs/>
      <w:sz w:val="24"/>
    </w:rPr>
  </w:style>
  <w:style w:type="paragraph" w:styleId="Heading9">
    <w:name w:val="heading 9"/>
    <w:basedOn w:val="Normal"/>
    <w:next w:val="Normal"/>
    <w:link w:val="Heading9Char"/>
    <w:qFormat/>
    <w:locked/>
    <w:rsid w:val="009E47EB"/>
    <w:pPr>
      <w:numPr>
        <w:ilvl w:val="8"/>
        <w:numId w:val="6"/>
      </w:numPr>
      <w:outlineLvl w:val="8"/>
    </w:pPr>
    <w:rPr>
      <w:rFonts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BulletsLv1">
    <w:name w:val="ECC Bullets Lv1"/>
    <w:basedOn w:val="Normal"/>
    <w:qFormat/>
    <w:rsid w:val="00BC03FD"/>
    <w:pPr>
      <w:numPr>
        <w:numId w:val="2"/>
      </w:numPr>
      <w:tabs>
        <w:tab w:val="left" w:pos="340"/>
      </w:tabs>
      <w:spacing w:before="60" w:after="0"/>
      <w:ind w:left="340" w:hanging="340"/>
    </w:pPr>
  </w:style>
  <w:style w:type="paragraph" w:styleId="Header">
    <w:name w:val="header"/>
    <w:basedOn w:val="Normal"/>
    <w:link w:val="HeaderChar"/>
    <w:uiPriority w:val="99"/>
    <w:semiHidden/>
    <w:locked/>
    <w:rsid w:val="00C95C7C"/>
    <w:pPr>
      <w:tabs>
        <w:tab w:val="center" w:pos="4320"/>
        <w:tab w:val="right" w:pos="8640"/>
      </w:tabs>
    </w:pPr>
    <w:rPr>
      <w:b/>
      <w:sz w:val="16"/>
    </w:rPr>
  </w:style>
  <w:style w:type="paragraph" w:customStyle="1" w:styleId="ECCAnnexheading1">
    <w:name w:val="ECC Annex heading1"/>
    <w:next w:val="Normal"/>
    <w:autoRedefine/>
    <w:qFormat/>
    <w:rsid w:val="008810FC"/>
    <w:pPr>
      <w:keepNext/>
      <w:pageBreakBefore/>
      <w:numPr>
        <w:numId w:val="99"/>
      </w:numPr>
      <w:ind w:left="0"/>
      <w:outlineLvl w:val="0"/>
    </w:pPr>
    <w:rPr>
      <w:b/>
      <w:caps/>
      <w:color w:val="D2232A"/>
    </w:rPr>
  </w:style>
  <w:style w:type="paragraph" w:styleId="TOC1">
    <w:name w:val="toc 1"/>
    <w:aliases w:val="ECC Index 1"/>
    <w:basedOn w:val="Normal"/>
    <w:next w:val="Normal"/>
    <w:link w:val="TOC1Char"/>
    <w:uiPriority w:val="39"/>
    <w:qFormat/>
    <w:rsid w:val="004930E1"/>
    <w:pPr>
      <w:tabs>
        <w:tab w:val="left" w:pos="425"/>
        <w:tab w:val="right" w:leader="dot" w:pos="9629"/>
      </w:tabs>
      <w:spacing w:after="0"/>
      <w:ind w:left="425" w:hanging="425"/>
    </w:pPr>
    <w:rPr>
      <w:b/>
      <w:szCs w:val="20"/>
    </w:rPr>
  </w:style>
  <w:style w:type="paragraph" w:styleId="FootnoteText">
    <w:name w:val="footnote text"/>
    <w:aliases w:val="ECC Footnote,footnote text,ALTS FOOTNOTE,Footnote Text Char Char,Footnote Text Char1 Char Char,Footnote Text Char Char Char Char,Footnote Text Char1 Char Char Char Char,Footnote Text Char Char Char Char Char Char,Fußnotentex,fn"/>
    <w:basedOn w:val="Normal"/>
    <w:link w:val="FootnoteTextChar"/>
    <w:qFormat/>
    <w:rsid w:val="0080019F"/>
    <w:pPr>
      <w:widowControl w:val="0"/>
      <w:tabs>
        <w:tab w:val="left" w:pos="284"/>
      </w:tabs>
      <w:spacing w:before="0" w:after="0"/>
      <w:ind w:left="284" w:hanging="284"/>
    </w:pPr>
    <w:rPr>
      <w:sz w:val="16"/>
      <w:szCs w:val="16"/>
      <w14:cntxtAlts/>
    </w:rPr>
  </w:style>
  <w:style w:type="paragraph" w:styleId="TOC2">
    <w:name w:val="toc 2"/>
    <w:aliases w:val="ECC Index 2"/>
    <w:basedOn w:val="Normal"/>
    <w:next w:val="Normal"/>
    <w:uiPriority w:val="39"/>
    <w:qFormat/>
    <w:rsid w:val="00210414"/>
    <w:pPr>
      <w:tabs>
        <w:tab w:val="left" w:pos="993"/>
        <w:tab w:val="right" w:leader="dot" w:pos="9629"/>
      </w:tabs>
      <w:spacing w:before="0" w:after="0"/>
      <w:ind w:left="992" w:hanging="567"/>
    </w:pPr>
    <w:rPr>
      <w:rFonts w:cs="Arial"/>
      <w:bCs/>
      <w:noProof/>
      <w:szCs w:val="20"/>
    </w:rPr>
  </w:style>
  <w:style w:type="paragraph" w:styleId="TOC3">
    <w:name w:val="toc 3"/>
    <w:aliases w:val="ECC Index 3"/>
    <w:basedOn w:val="Normal"/>
    <w:next w:val="Normal"/>
    <w:uiPriority w:val="39"/>
    <w:qFormat/>
    <w:rsid w:val="00210414"/>
    <w:pPr>
      <w:tabs>
        <w:tab w:val="left" w:pos="1701"/>
        <w:tab w:val="right" w:leader="dot" w:pos="9629"/>
      </w:tabs>
      <w:spacing w:before="0" w:after="0"/>
      <w:ind w:left="1701" w:hanging="709"/>
    </w:pPr>
    <w:rPr>
      <w:rFonts w:cs="Arial"/>
      <w:noProof/>
      <w:szCs w:val="20"/>
    </w:rPr>
  </w:style>
  <w:style w:type="paragraph" w:styleId="TOC4">
    <w:name w:val="toc 4"/>
    <w:aliases w:val="ECC Index 4"/>
    <w:basedOn w:val="Normal"/>
    <w:next w:val="Normal"/>
    <w:uiPriority w:val="39"/>
    <w:rsid w:val="00210414"/>
    <w:pPr>
      <w:tabs>
        <w:tab w:val="left" w:pos="2552"/>
        <w:tab w:val="right" w:leader="dot" w:pos="9629"/>
      </w:tabs>
      <w:spacing w:before="0" w:after="0"/>
      <w:ind w:left="2552" w:hanging="851"/>
    </w:pPr>
    <w:rPr>
      <w:rFonts w:cs="Arial"/>
      <w:noProof/>
      <w:szCs w:val="20"/>
    </w:rPr>
  </w:style>
  <w:style w:type="character" w:customStyle="1" w:styleId="ECCHLgreen">
    <w:name w:val="ECC HL green"/>
    <w:basedOn w:val="DefaultParagraphFont"/>
    <w:uiPriority w:val="1"/>
    <w:qFormat/>
    <w:rsid w:val="009C218A"/>
    <w:rPr>
      <w:rFonts w:ascii="Arial" w:hAnsi="Arial"/>
      <w:sz w:val="20"/>
      <w:bdr w:val="none" w:sz="0" w:space="0" w:color="auto"/>
      <w:shd w:val="solid" w:color="92D050" w:fill="auto"/>
      <w:lang w:val="en-GB"/>
    </w:rPr>
  </w:style>
  <w:style w:type="character" w:customStyle="1" w:styleId="FootnoteTextChar">
    <w:name w:val="Footnote Text Char"/>
    <w:aliases w:val="ECC Footnote Char,footnote text Char,ALTS FOOTNOTE Char,Footnote Text Char Char Char,Footnote Text Char1 Char Char Char,Footnote Text Char Char Char Char Char,Footnote Text Char1 Char Char Char Char Char,Fußnotentex Char,fn Char"/>
    <w:basedOn w:val="DefaultParagraphFont"/>
    <w:link w:val="FootnoteText"/>
    <w:qFormat/>
    <w:rsid w:val="0080019F"/>
    <w:rPr>
      <w:rFonts w:eastAsia="Calibri"/>
      <w:sz w:val="16"/>
      <w:szCs w:val="16"/>
      <w:lang w:val="en-GB"/>
      <w14:cntxtAlts/>
    </w:rPr>
  </w:style>
  <w:style w:type="character" w:styleId="FootnoteReference">
    <w:name w:val="footnote reference"/>
    <w:aliases w:val="ECC Footnote number,Footnote symbol,Footnote,Appel note de bas de p,Appel note de bas de p + (Asian) Batang,Black,(NECG) Footnote Reference,Nota,BVI fnr,SUPERS,(Footnote Reference),Voetnootverwijzing,Times 10 Point,o,note TESI,Ref"/>
    <w:basedOn w:val="DefaultParagraphFont"/>
    <w:qFormat/>
    <w:rsid w:val="00D55087"/>
    <w:rPr>
      <w:rFonts w:ascii="Arial" w:hAnsi="Arial"/>
      <w:sz w:val="20"/>
      <w:vertAlign w:val="superscript"/>
      <w:lang w:val="en-GB"/>
    </w:rPr>
  </w:style>
  <w:style w:type="paragraph" w:styleId="Caption">
    <w:name w:val="caption"/>
    <w:aliases w:val="ECC Figure Caption,ECC Caption,Ca,cap,cap Char,Caption Char1 Char,cap Char Char1,Caption Char Char1 Char,cap Char2 Char,RptCaption,topic,Figure Lable,Caption Char Char Char,cap Char Char Char"/>
    <w:next w:val="Normal"/>
    <w:link w:val="CaptionChar"/>
    <w:qFormat/>
    <w:rsid w:val="00776FA5"/>
    <w:pPr>
      <w:keepLines/>
      <w:tabs>
        <w:tab w:val="left" w:pos="0"/>
        <w:tab w:val="center" w:pos="4820"/>
        <w:tab w:val="right" w:pos="9639"/>
      </w:tabs>
      <w:spacing w:after="240"/>
      <w:jc w:val="center"/>
    </w:pPr>
    <w:rPr>
      <w:b/>
      <w:bCs/>
      <w:color w:val="D2232A"/>
      <w:lang w:val="en-GB"/>
    </w:rPr>
  </w:style>
  <w:style w:type="paragraph" w:customStyle="1" w:styleId="ECCTablenote">
    <w:name w:val="ECC Table note"/>
    <w:qFormat/>
    <w:rsid w:val="003D6277"/>
    <w:pPr>
      <w:spacing w:before="0" w:after="0"/>
      <w:ind w:left="567" w:hanging="567"/>
    </w:pPr>
    <w:rPr>
      <w:sz w:val="16"/>
      <w:szCs w:val="16"/>
      <w:lang w:val="en-GB"/>
    </w:rPr>
  </w:style>
  <w:style w:type="paragraph" w:customStyle="1" w:styleId="ECCBulletsLv2">
    <w:name w:val="ECC Bullets Lv2"/>
    <w:basedOn w:val="ECCBulletsLv1"/>
    <w:rsid w:val="00E36601"/>
    <w:pPr>
      <w:tabs>
        <w:tab w:val="clear" w:pos="340"/>
        <w:tab w:val="left" w:pos="680"/>
      </w:tabs>
      <w:ind w:left="680"/>
    </w:pPr>
  </w:style>
  <w:style w:type="paragraph" w:customStyle="1" w:styleId="ECCAnnexheading2">
    <w:name w:val="ECC Annex heading2"/>
    <w:next w:val="Normal"/>
    <w:rsid w:val="00AE14F3"/>
    <w:pPr>
      <w:keepNext/>
      <w:numPr>
        <w:ilvl w:val="1"/>
        <w:numId w:val="99"/>
      </w:numPr>
      <w:overflowPunct w:val="0"/>
      <w:autoSpaceDE w:val="0"/>
      <w:autoSpaceDN w:val="0"/>
      <w:adjustRightInd w:val="0"/>
      <w:spacing w:before="480" w:after="240"/>
      <w:ind w:left="578" w:hanging="578"/>
      <w:jc w:val="left"/>
      <w:textAlignment w:val="baseline"/>
      <w:outlineLvl w:val="1"/>
    </w:pPr>
    <w:rPr>
      <w:b/>
      <w:caps/>
      <w:lang w:val="en-GB"/>
    </w:rPr>
  </w:style>
  <w:style w:type="paragraph" w:customStyle="1" w:styleId="ECCAnnexheading3">
    <w:name w:val="ECC Annex heading3"/>
    <w:next w:val="Normal"/>
    <w:rsid w:val="0018342F"/>
    <w:pPr>
      <w:widowControl w:val="0"/>
      <w:numPr>
        <w:ilvl w:val="2"/>
        <w:numId w:val="99"/>
      </w:numPr>
      <w:overflowPunct w:val="0"/>
      <w:autoSpaceDE w:val="0"/>
      <w:autoSpaceDN w:val="0"/>
      <w:adjustRightInd w:val="0"/>
      <w:spacing w:before="360"/>
      <w:ind w:left="720"/>
      <w:textAlignment w:val="baseline"/>
      <w:outlineLvl w:val="2"/>
    </w:pPr>
    <w:rPr>
      <w:b/>
      <w:lang w:val="en-GB"/>
    </w:rPr>
  </w:style>
  <w:style w:type="paragraph" w:customStyle="1" w:styleId="ECCAnnexheading4">
    <w:name w:val="ECC Annex heading4"/>
    <w:next w:val="Normal"/>
    <w:rsid w:val="007D12C4"/>
    <w:pPr>
      <w:keepNext/>
      <w:numPr>
        <w:ilvl w:val="3"/>
        <w:numId w:val="99"/>
      </w:numPr>
      <w:overflowPunct w:val="0"/>
      <w:autoSpaceDE w:val="0"/>
      <w:autoSpaceDN w:val="0"/>
      <w:adjustRightInd w:val="0"/>
      <w:spacing w:before="360"/>
      <w:ind w:left="862" w:hanging="862"/>
      <w:textAlignment w:val="baseline"/>
      <w:outlineLvl w:val="3"/>
    </w:pPr>
    <w:rPr>
      <w:i/>
      <w:color w:val="D2232A"/>
    </w:rPr>
  </w:style>
  <w:style w:type="paragraph" w:customStyle="1" w:styleId="ECCBulletsLv3">
    <w:name w:val="ECC Bullets Lv3"/>
    <w:basedOn w:val="ECCBulletsLv1"/>
    <w:rsid w:val="00E36601"/>
    <w:pPr>
      <w:tabs>
        <w:tab w:val="clear" w:pos="340"/>
        <w:tab w:val="left" w:pos="1021"/>
      </w:tabs>
      <w:ind w:left="1020"/>
    </w:pPr>
  </w:style>
  <w:style w:type="paragraph" w:customStyle="1" w:styleId="coverpagelastupdatedDDMMYY">
    <w:name w:val="cover page 'last updated DD MM YY'"/>
    <w:next w:val="coverpageapprovedDDMMYY"/>
    <w:uiPriority w:val="99"/>
    <w:rsid w:val="00D55087"/>
    <w:pPr>
      <w:spacing w:before="120"/>
      <w:ind w:left="3402"/>
    </w:pPr>
    <w:rPr>
      <w:bCs/>
      <w:sz w:val="18"/>
      <w:lang w:val="en-GB"/>
    </w:rPr>
  </w:style>
  <w:style w:type="paragraph" w:customStyle="1" w:styleId="ECCLetteredList">
    <w:name w:val="ECC Lettered List"/>
    <w:uiPriority w:val="99"/>
    <w:qFormat/>
    <w:rsid w:val="00D603B8"/>
    <w:pPr>
      <w:numPr>
        <w:numId w:val="3"/>
      </w:numPr>
      <w:spacing w:after="0"/>
    </w:pPr>
    <w:rPr>
      <w:lang w:val="en-GB"/>
    </w:rPr>
  </w:style>
  <w:style w:type="paragraph" w:customStyle="1" w:styleId="ECCNumberedList">
    <w:name w:val="ECC Numbered List"/>
    <w:basedOn w:val="Normal"/>
    <w:uiPriority w:val="99"/>
    <w:qFormat/>
    <w:rsid w:val="00210414"/>
    <w:pPr>
      <w:numPr>
        <w:numId w:val="4"/>
      </w:numPr>
      <w:spacing w:after="0"/>
    </w:pPr>
    <w:rPr>
      <w:szCs w:val="20"/>
    </w:rPr>
  </w:style>
  <w:style w:type="paragraph" w:customStyle="1" w:styleId="ECCReference">
    <w:name w:val="ECC Reference"/>
    <w:basedOn w:val="Normal"/>
    <w:qFormat/>
    <w:rsid w:val="000E6D2C"/>
    <w:pPr>
      <w:numPr>
        <w:numId w:val="5"/>
      </w:numPr>
      <w:spacing w:before="0" w:after="120"/>
    </w:pPr>
    <w:rPr>
      <w:lang w:eastAsia="ja-JP"/>
    </w:rPr>
  </w:style>
  <w:style w:type="paragraph" w:styleId="BalloonText">
    <w:name w:val="Balloon Text"/>
    <w:basedOn w:val="Normal"/>
    <w:link w:val="BalloonTextChar"/>
    <w:uiPriority w:val="99"/>
    <w:semiHidden/>
    <w:locked/>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B022D"/>
    <w:rPr>
      <w:rFonts w:ascii="Lucida Grande" w:eastAsia="Calibri" w:hAnsi="Lucida Grande" w:cs="Lucida Grande"/>
      <w:sz w:val="18"/>
      <w:szCs w:val="18"/>
      <w:lang w:val="en-GB"/>
    </w:rPr>
  </w:style>
  <w:style w:type="paragraph" w:customStyle="1" w:styleId="coverpageReporttitledescription">
    <w:name w:val="cover page 'Report title/description'"/>
    <w:uiPriority w:val="99"/>
    <w:rsid w:val="00D55087"/>
    <w:pPr>
      <w:keepLines/>
      <w:spacing w:before="1800" w:line="288" w:lineRule="auto"/>
      <w:ind w:left="3402"/>
      <w:contextualSpacing/>
      <w:textboxTightWrap w:val="firstLineOnly"/>
    </w:pPr>
    <w:rPr>
      <w:sz w:val="24"/>
      <w:lang w:val="en-GB"/>
    </w:rPr>
  </w:style>
  <w:style w:type="paragraph" w:customStyle="1" w:styleId="ECCEditorsNote">
    <w:name w:val="ECC Editor's Note"/>
    <w:next w:val="Normal"/>
    <w:qFormat/>
    <w:rsid w:val="00D55087"/>
    <w:pPr>
      <w:numPr>
        <w:numId w:val="7"/>
      </w:numPr>
      <w:shd w:val="solid" w:color="FFFF00" w:fill="auto"/>
      <w:spacing w:before="120" w:after="120" w:line="360" w:lineRule="auto"/>
    </w:pPr>
    <w:rPr>
      <w:rFonts w:eastAsia="Calibri"/>
      <w:szCs w:val="22"/>
      <w:lang w:val="en-GB" w:eastAsia="de-DE"/>
    </w:rPr>
  </w:style>
  <w:style w:type="paragraph" w:customStyle="1" w:styleId="ECCpageHeader">
    <w:name w:val="ECC page Header"/>
    <w:uiPriority w:val="99"/>
    <w:rsid w:val="00E36601"/>
    <w:pPr>
      <w:tabs>
        <w:tab w:val="left" w:pos="0"/>
        <w:tab w:val="center" w:pos="4820"/>
        <w:tab w:val="right" w:pos="9639"/>
      </w:tabs>
      <w:spacing w:before="0" w:after="0"/>
    </w:pPr>
    <w:rPr>
      <w:b/>
      <w:sz w:val="16"/>
    </w:rPr>
  </w:style>
  <w:style w:type="paragraph" w:customStyle="1" w:styleId="ECCFiguregraphcentred">
    <w:name w:val="ECC Figure/graph centred"/>
    <w:next w:val="Normal"/>
    <w:uiPriority w:val="99"/>
    <w:qFormat/>
    <w:rsid w:val="00D55087"/>
    <w:pPr>
      <w:spacing w:after="240"/>
      <w:jc w:val="center"/>
    </w:pPr>
    <w:rPr>
      <w:noProof/>
      <w:lang w:val="en-GB" w:eastAsia="de-DE"/>
      <w14:cntxtAlts/>
    </w:rPr>
  </w:style>
  <w:style w:type="paragraph" w:customStyle="1" w:styleId="coverpageapprovedDDMMYY">
    <w:name w:val="cover page 'approved DD MM YY'"/>
    <w:next w:val="coverpagelastupdatedDDMMYY"/>
    <w:uiPriority w:val="99"/>
    <w:rsid w:val="00D55087"/>
    <w:pPr>
      <w:spacing w:before="600"/>
      <w:ind w:left="3402"/>
    </w:pPr>
    <w:rPr>
      <w:b/>
      <w:sz w:val="18"/>
      <w:szCs w:val="18"/>
      <w:lang w:val="en-GB"/>
    </w:rPr>
  </w:style>
  <w:style w:type="paragraph" w:customStyle="1" w:styleId="coverpageECCReport">
    <w:name w:val="cover page 'ECC Report'"/>
    <w:link w:val="coverpageECCReportZchn"/>
    <w:semiHidden/>
    <w:rsid w:val="00A90997"/>
    <w:pPr>
      <w:shd w:val="clear" w:color="FFFFFF" w:themeColor="background1" w:fill="auto"/>
      <w:spacing w:before="60"/>
    </w:pPr>
    <w:rPr>
      <w:rFonts w:eastAsia="Calibri"/>
      <w:color w:val="FFFFFF" w:themeColor="background1"/>
      <w:sz w:val="68"/>
      <w:szCs w:val="68"/>
      <w:lang w:val="en-GB"/>
    </w:rPr>
  </w:style>
  <w:style w:type="character" w:customStyle="1" w:styleId="coverpageECCReportZchn">
    <w:name w:val="cover page 'ECC Report' Zchn"/>
    <w:basedOn w:val="DefaultParagraphFont"/>
    <w:link w:val="coverpageECCReport"/>
    <w:semiHidden/>
    <w:rsid w:val="00A90997"/>
    <w:rPr>
      <w:rFonts w:eastAsia="Calibri"/>
      <w:color w:val="FFFFFF" w:themeColor="background1"/>
      <w:sz w:val="68"/>
      <w:szCs w:val="68"/>
      <w:shd w:val="clear" w:color="FFFFFF" w:themeColor="background1" w:fill="auto"/>
      <w:lang w:val="en-GB"/>
    </w:rPr>
  </w:style>
  <w:style w:type="character" w:customStyle="1" w:styleId="ECCHLyellow">
    <w:name w:val="ECC HL yellow"/>
    <w:basedOn w:val="DefaultParagraphFont"/>
    <w:uiPriority w:val="1"/>
    <w:qFormat/>
    <w:rsid w:val="009C218A"/>
    <w:rPr>
      <w:rFonts w:ascii="Arial" w:eastAsia="Calibri" w:hAnsi="Arial"/>
      <w:i w:val="0"/>
      <w:sz w:val="20"/>
      <w:szCs w:val="22"/>
      <w:bdr w:val="none" w:sz="0" w:space="0" w:color="auto"/>
      <w:shd w:val="solid" w:color="FFFF00" w:fill="auto"/>
      <w:lang w:val="en-GB"/>
    </w:rPr>
  </w:style>
  <w:style w:type="paragraph" w:customStyle="1" w:styleId="coverpageTableofContent">
    <w:name w:val="cover page 'Table of Content'"/>
    <w:uiPriority w:val="99"/>
    <w:semiHidden/>
    <w:rsid w:val="00E2303A"/>
    <w:pPr>
      <w:spacing w:after="240"/>
    </w:pPr>
    <w:rPr>
      <w:b/>
      <w:noProof/>
      <w:color w:val="FFFFFF" w:themeColor="background1"/>
      <w:lang w:val="de-DE" w:eastAsia="de-DE"/>
    </w:rPr>
  </w:style>
  <w:style w:type="paragraph" w:customStyle="1" w:styleId="ECCTableHeaderwhitefont">
    <w:name w:val="ECC Table Header white font"/>
    <w:qFormat/>
    <w:rsid w:val="00490063"/>
    <w:pPr>
      <w:keepNext/>
      <w:jc w:val="center"/>
    </w:pPr>
    <w:rPr>
      <w:rFonts w:eastAsia="Calibri"/>
      <w:b/>
      <w:bCs/>
      <w:color w:val="FFFFFF" w:themeColor="background1"/>
      <w:lang w:val="en-GB" w:eastAsia="de-DE"/>
    </w:rPr>
  </w:style>
  <w:style w:type="paragraph" w:customStyle="1" w:styleId="ECCTabletext">
    <w:name w:val="ECC Table text"/>
    <w:basedOn w:val="Normal"/>
    <w:uiPriority w:val="99"/>
    <w:qFormat/>
    <w:rsid w:val="00046F50"/>
    <w:pPr>
      <w:keepNext/>
      <w:spacing w:before="0"/>
      <w:jc w:val="left"/>
    </w:pPr>
  </w:style>
  <w:style w:type="paragraph" w:styleId="Signature">
    <w:name w:val="Signature"/>
    <w:basedOn w:val="Normal"/>
    <w:link w:val="SignatureChar"/>
    <w:uiPriority w:val="99"/>
    <w:semiHidden/>
    <w:locked/>
    <w:rsid w:val="007D52EC"/>
    <w:pPr>
      <w:spacing w:before="0" w:after="0"/>
      <w:ind w:left="4252"/>
    </w:pPr>
  </w:style>
  <w:style w:type="paragraph" w:customStyle="1" w:styleId="ECCTableHeaderredfont">
    <w:name w:val="ECC Table Header red font"/>
    <w:qFormat/>
    <w:rsid w:val="003B1553"/>
    <w:pPr>
      <w:spacing w:before="120" w:after="120"/>
      <w:jc w:val="left"/>
    </w:pPr>
    <w:rPr>
      <w:rFonts w:eastAsia="Calibri"/>
      <w:bCs/>
      <w:color w:val="D2232A"/>
      <w:lang w:val="en-GB" w:eastAsia="de-DE"/>
    </w:rPr>
  </w:style>
  <w:style w:type="character" w:customStyle="1" w:styleId="SignatureChar">
    <w:name w:val="Signature Char"/>
    <w:basedOn w:val="DefaultParagraphFont"/>
    <w:link w:val="Signature"/>
    <w:uiPriority w:val="99"/>
    <w:semiHidden/>
    <w:rsid w:val="009B022D"/>
    <w:rPr>
      <w:rFonts w:eastAsia="Calibri"/>
      <w:szCs w:val="22"/>
      <w:lang w:val="en-GB"/>
    </w:rPr>
  </w:style>
  <w:style w:type="paragraph" w:customStyle="1" w:styleId="ECCpageFooter">
    <w:name w:val="ECC page Footer"/>
    <w:uiPriority w:val="99"/>
    <w:rsid w:val="00F723DE"/>
    <w:pPr>
      <w:tabs>
        <w:tab w:val="left" w:pos="0"/>
        <w:tab w:val="center" w:pos="4820"/>
        <w:tab w:val="right" w:pos="9639"/>
      </w:tabs>
      <w:spacing w:before="0" w:after="0"/>
    </w:pPr>
    <w:rPr>
      <w:b/>
      <w:sz w:val="16"/>
      <w:szCs w:val="22"/>
      <w:lang w:val="en-GB" w:eastAsia="de-DE"/>
    </w:rPr>
  </w:style>
  <w:style w:type="character" w:customStyle="1" w:styleId="ECCHLbold">
    <w:name w:val="ECC HL bold"/>
    <w:uiPriority w:val="1"/>
    <w:qFormat/>
    <w:rsid w:val="00D55087"/>
    <w:rPr>
      <w:b/>
      <w:bCs w:val="0"/>
      <w:lang w:val="en-GB"/>
    </w:rPr>
  </w:style>
  <w:style w:type="character" w:styleId="IntenseReference">
    <w:name w:val="Intense Reference"/>
    <w:aliases w:val="cover page 'Report No'"/>
    <w:basedOn w:val="DefaultParagraphFont"/>
    <w:qFormat/>
    <w:rsid w:val="00980DFC"/>
    <w:rPr>
      <w:b/>
      <w:bCs/>
      <w:caps w:val="0"/>
      <w:smallCaps w:val="0"/>
      <w:color w:val="632423" w:themeColor="accent2" w:themeShade="80"/>
      <w:spacing w:val="5"/>
      <w:u w:val="none"/>
      <w:bdr w:val="none" w:sz="0" w:space="0" w:color="auto"/>
      <w:vertAlign w:val="baseline"/>
    </w:rPr>
  </w:style>
  <w:style w:type="character" w:styleId="Emphasis">
    <w:name w:val="Emphasis"/>
    <w:aliases w:val="ECC HL italics"/>
    <w:uiPriority w:val="1"/>
    <w:qFormat/>
    <w:rsid w:val="00D55087"/>
    <w:rPr>
      <w:i/>
      <w:lang w:val="en-GB"/>
    </w:rPr>
  </w:style>
  <w:style w:type="character" w:customStyle="1" w:styleId="TOC1Char">
    <w:name w:val="TOC 1 Char"/>
    <w:aliases w:val="ECC Index 1 Char"/>
    <w:basedOn w:val="DefaultParagraphFont"/>
    <w:link w:val="TOC1"/>
    <w:uiPriority w:val="39"/>
    <w:rsid w:val="00471F0A"/>
    <w:rPr>
      <w:rFonts w:eastAsia="Calibri"/>
      <w:b/>
      <w:lang w:val="en-GB"/>
    </w:rPr>
  </w:style>
  <w:style w:type="paragraph" w:styleId="TOCHeading">
    <w:name w:val="TOC Heading"/>
    <w:basedOn w:val="Heading1"/>
    <w:next w:val="Normal"/>
    <w:uiPriority w:val="39"/>
    <w:semiHidden/>
    <w:qFormat/>
    <w:locked/>
    <w:rsid w:val="003A5711"/>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rPr>
  </w:style>
  <w:style w:type="character" w:customStyle="1" w:styleId="ECCHLcyan">
    <w:name w:val="ECC HL cyan"/>
    <w:basedOn w:val="DefaultParagraphFont"/>
    <w:uiPriority w:val="1"/>
    <w:qFormat/>
    <w:rsid w:val="009C218A"/>
    <w:rPr>
      <w:rFonts w:ascii="Arial" w:hAnsi="Arial"/>
      <w:iCs w:val="0"/>
      <w:sz w:val="20"/>
      <w:bdr w:val="none" w:sz="0" w:space="0" w:color="auto"/>
      <w:shd w:val="solid" w:color="00FFFF" w:fill="auto"/>
      <w:lang w:val="en-GB"/>
    </w:rPr>
  </w:style>
  <w:style w:type="character" w:customStyle="1" w:styleId="ECCHLorange">
    <w:name w:val="ECC HL orange"/>
    <w:basedOn w:val="DefaultParagraphFont"/>
    <w:uiPriority w:val="1"/>
    <w:qFormat/>
    <w:rsid w:val="00D55087"/>
    <w:rPr>
      <w:rFonts w:ascii="Arial" w:hAnsi="Arial"/>
      <w:sz w:val="20"/>
      <w:bdr w:val="none" w:sz="0" w:space="0" w:color="auto"/>
      <w:shd w:val="solid" w:color="FFC000" w:fill="auto"/>
      <w:lang w:val="en-GB"/>
    </w:rPr>
  </w:style>
  <w:style w:type="character" w:customStyle="1" w:styleId="ECCHLboldandblue">
    <w:name w:val="ECC HL bold and blue"/>
    <w:basedOn w:val="DefaultParagraphFont"/>
    <w:uiPriority w:val="1"/>
    <w:qFormat/>
    <w:rsid w:val="005B7A1A"/>
    <w:rPr>
      <w:rFonts w:eastAsia="Calibri"/>
      <w:b/>
      <w:color w:val="FFFF00"/>
      <w:szCs w:val="22"/>
      <w:bdr w:val="none" w:sz="0" w:space="0" w:color="auto"/>
      <w:shd w:val="solid" w:color="4F81BD" w:themeColor="accent1" w:fill="auto"/>
      <w:lang w:val="en-GB"/>
    </w:rPr>
  </w:style>
  <w:style w:type="character" w:customStyle="1" w:styleId="ECCHLitalicsandpetrol">
    <w:name w:val="ECC HL italics and petrol"/>
    <w:basedOn w:val="DefaultParagraphFont"/>
    <w:uiPriority w:val="1"/>
    <w:qFormat/>
    <w:rsid w:val="00D55087"/>
    <w:rPr>
      <w:iCs w:val="0"/>
      <w:color w:val="FFFFFF" w:themeColor="background1"/>
      <w:bdr w:val="none" w:sz="0" w:space="0" w:color="auto"/>
      <w:shd w:val="solid" w:color="008080" w:fill="auto"/>
      <w:lang w:val="en-GB"/>
    </w:rPr>
  </w:style>
  <w:style w:type="paragraph" w:styleId="ListParagraph">
    <w:name w:val="List Paragraph"/>
    <w:basedOn w:val="Normal"/>
    <w:uiPriority w:val="34"/>
    <w:qFormat/>
    <w:locked/>
    <w:rsid w:val="005C5A96"/>
    <w:pPr>
      <w:ind w:left="720"/>
      <w:contextualSpacing/>
    </w:pPr>
  </w:style>
  <w:style w:type="character" w:customStyle="1" w:styleId="ECCHLsubscript">
    <w:name w:val="ECC HL subscript"/>
    <w:uiPriority w:val="1"/>
    <w:qFormat/>
    <w:rsid w:val="00D55087"/>
    <w:rPr>
      <w:vertAlign w:val="subscript"/>
      <w:lang w:val="en-GB"/>
    </w:rPr>
  </w:style>
  <w:style w:type="character" w:customStyle="1" w:styleId="ECCHLsuperscript">
    <w:name w:val="ECC HL superscript"/>
    <w:uiPriority w:val="1"/>
    <w:qFormat/>
    <w:rsid w:val="00C418C5"/>
    <w:rPr>
      <w:vertAlign w:val="superscript"/>
    </w:rPr>
  </w:style>
  <w:style w:type="character" w:customStyle="1" w:styleId="ECCHLmagenta">
    <w:name w:val="ECC HL magenta"/>
    <w:basedOn w:val="DefaultParagraphFont"/>
    <w:uiPriority w:val="1"/>
    <w:qFormat/>
    <w:rsid w:val="009C218A"/>
    <w:rPr>
      <w:rFonts w:ascii="Arial" w:hAnsi="Arial"/>
      <w:color w:val="auto"/>
      <w:sz w:val="20"/>
      <w:bdr w:val="none" w:sz="0" w:space="0" w:color="auto"/>
      <w:shd w:val="solid" w:color="FF3399" w:fill="auto"/>
      <w:lang w:val="en-GB"/>
    </w:rPr>
  </w:style>
  <w:style w:type="character" w:customStyle="1" w:styleId="ECCHLbrown">
    <w:name w:val="ECC HL brown"/>
    <w:basedOn w:val="DefaultParagraphFont"/>
    <w:uiPriority w:val="1"/>
    <w:qFormat/>
    <w:rsid w:val="00D55087"/>
    <w:rPr>
      <w:rFonts w:ascii="Arial" w:hAnsi="Arial"/>
      <w:color w:val="D9D9D9" w:themeColor="background1" w:themeShade="D9"/>
      <w:sz w:val="20"/>
      <w:bdr w:val="none" w:sz="0" w:space="0" w:color="auto"/>
      <w:shd w:val="solid" w:color="B95807" w:fill="auto"/>
      <w:lang w:val="en-GB"/>
    </w:rPr>
  </w:style>
  <w:style w:type="character" w:styleId="Hyperlink">
    <w:name w:val="Hyperlink"/>
    <w:aliases w:val="ECC Hyperlink,CEO_Hyperlink,超级链接"/>
    <w:basedOn w:val="DefaultParagraphFont"/>
    <w:uiPriority w:val="99"/>
    <w:qFormat/>
    <w:rsid w:val="00D55087"/>
    <w:rPr>
      <w:color w:val="0000FF" w:themeColor="hyperlink"/>
      <w:u w:val="single"/>
      <w:lang w:val="en-GB"/>
    </w:rPr>
  </w:style>
  <w:style w:type="paragraph" w:customStyle="1" w:styleId="ECCHeadingnonumbering">
    <w:name w:val="ECC Heading no numbering"/>
    <w:next w:val="NormalWeb"/>
    <w:uiPriority w:val="99"/>
    <w:rsid w:val="00D55087"/>
    <w:pPr>
      <w:tabs>
        <w:tab w:val="left" w:pos="0"/>
        <w:tab w:val="center" w:pos="4820"/>
        <w:tab w:val="right" w:pos="9639"/>
      </w:tabs>
    </w:pPr>
    <w:rPr>
      <w:rFonts w:cs="Arial"/>
      <w:bCs/>
      <w:color w:val="D2232A"/>
      <w:kern w:val="32"/>
      <w:szCs w:val="32"/>
      <w:u w:val="single"/>
      <w:lang w:val="en-GB"/>
    </w:rPr>
  </w:style>
  <w:style w:type="character" w:customStyle="1" w:styleId="ECCParagraph">
    <w:name w:val="ECC Paragraph"/>
    <w:basedOn w:val="DefaultParagraphFont"/>
    <w:uiPriority w:val="1"/>
    <w:qFormat/>
    <w:rsid w:val="00BF7BF1"/>
    <w:rPr>
      <w:rFonts w:ascii="Arial" w:hAnsi="Arial"/>
      <w:noProof w:val="0"/>
      <w:sz w:val="20"/>
      <w:bdr w:val="none" w:sz="0" w:space="0" w:color="auto"/>
      <w:lang w:val="en-GB"/>
    </w:rPr>
  </w:style>
  <w:style w:type="character" w:customStyle="1" w:styleId="ECCHLunderlined">
    <w:name w:val="ECC HL underlined"/>
    <w:uiPriority w:val="1"/>
    <w:qFormat/>
    <w:rsid w:val="00C418C5"/>
    <w:rPr>
      <w:u w:val="single"/>
    </w:rPr>
  </w:style>
  <w:style w:type="table" w:styleId="ColourfulGrid">
    <w:name w:val="Colorful Grid"/>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Simple1">
    <w:name w:val="Table Simple 1"/>
    <w:basedOn w:val="TableNormal"/>
    <w:uiPriority w:val="99"/>
    <w:semiHidden/>
    <w:unhideWhenUsed/>
    <w:locked/>
    <w:rsid w:val="00DB17F9"/>
    <w:pPr>
      <w:shd w:val="clear" w:color="FFFFFF" w:themeColor="background1"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urfulGridAccent6">
    <w:name w:val="Colorful Grid Accent 6"/>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locked/>
    <w:rsid w:val="00442828"/>
    <w:pPr>
      <w:jc w:val="left"/>
    </w:pPr>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rFonts w:ascii="Arial" w:hAnsi="Arial"/>
        <w:b/>
        <w:i w:val="0"/>
        <w:color w:val="D22A23"/>
        <w:sz w:val="20"/>
      </w:rPr>
      <w:tblPr/>
      <w:trPr>
        <w:tblHeader/>
      </w:trPr>
      <w:tcPr>
        <w:shd w:val="clear" w:color="auto" w:fill="FFFFFF" w:themeFill="background1"/>
      </w:tcPr>
    </w:tblStylePr>
    <w:tblStylePr w:type="lastRow">
      <w:rPr>
        <w:b w:val="0"/>
      </w:rPr>
    </w:tblStylePr>
  </w:style>
  <w:style w:type="table" w:customStyle="1" w:styleId="ECCTable-redheader">
    <w:name w:val="ECC Table - red header"/>
    <w:basedOn w:val="ECCTable-clean"/>
    <w:uiPriority w:val="99"/>
    <w:qFormat/>
    <w:rsid w:val="00442828"/>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table" w:customStyle="1" w:styleId="ECCTable-clean">
    <w:name w:val="ECC Table - clean"/>
    <w:uiPriority w:val="99"/>
    <w:rsid w:val="001555E1"/>
    <w:pPr>
      <w:spacing w:before="60"/>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b/>
        <w:i w:val="0"/>
      </w:rPr>
      <w:tblPr/>
      <w:trPr>
        <w:tblHeader/>
      </w:trPr>
    </w:tblStylePr>
  </w:style>
  <w:style w:type="character" w:customStyle="1" w:styleId="ECCHLred">
    <w:name w:val="ECC HL red"/>
    <w:basedOn w:val="DefaultParagraphFont"/>
    <w:uiPriority w:val="1"/>
    <w:qFormat/>
    <w:rsid w:val="00D55087"/>
    <w:rPr>
      <w:shd w:val="solid" w:color="D2232A" w:fill="auto"/>
      <w:lang w:val="en-GB"/>
    </w:rPr>
  </w:style>
  <w:style w:type="table" w:styleId="TableGrid">
    <w:name w:val="Table Grid"/>
    <w:basedOn w:val="TableNormal"/>
    <w:uiPriority w:val="59"/>
    <w:locked/>
    <w:rsid w:val="001B190A"/>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5">
    <w:name w:val="toc 5"/>
    <w:basedOn w:val="Normal"/>
    <w:next w:val="Normal"/>
    <w:autoRedefine/>
    <w:uiPriority w:val="39"/>
    <w:locked/>
    <w:rsid w:val="00B61952"/>
    <w:pPr>
      <w:spacing w:before="0" w:after="0"/>
      <w:ind w:left="600"/>
    </w:pPr>
    <w:rPr>
      <w:rFonts w:asciiTheme="minorHAnsi" w:hAnsiTheme="minorHAnsi"/>
      <w:szCs w:val="20"/>
    </w:rPr>
  </w:style>
  <w:style w:type="paragraph" w:styleId="TOC6">
    <w:name w:val="toc 6"/>
    <w:basedOn w:val="Normal"/>
    <w:next w:val="Normal"/>
    <w:autoRedefine/>
    <w:uiPriority w:val="39"/>
    <w:locked/>
    <w:rsid w:val="00B61952"/>
    <w:pPr>
      <w:spacing w:before="0" w:after="0"/>
      <w:ind w:left="800"/>
    </w:pPr>
    <w:rPr>
      <w:rFonts w:asciiTheme="minorHAnsi" w:hAnsiTheme="minorHAnsi"/>
      <w:szCs w:val="20"/>
    </w:rPr>
  </w:style>
  <w:style w:type="paragraph" w:styleId="TOC7">
    <w:name w:val="toc 7"/>
    <w:basedOn w:val="Normal"/>
    <w:next w:val="Normal"/>
    <w:autoRedefine/>
    <w:uiPriority w:val="39"/>
    <w:locked/>
    <w:rsid w:val="00B61952"/>
    <w:pPr>
      <w:spacing w:before="0" w:after="0"/>
      <w:ind w:left="1000"/>
    </w:pPr>
    <w:rPr>
      <w:rFonts w:asciiTheme="minorHAnsi" w:hAnsiTheme="minorHAnsi"/>
      <w:szCs w:val="20"/>
    </w:rPr>
  </w:style>
  <w:style w:type="paragraph" w:styleId="TOC8">
    <w:name w:val="toc 8"/>
    <w:basedOn w:val="Normal"/>
    <w:next w:val="Normal"/>
    <w:autoRedefine/>
    <w:uiPriority w:val="39"/>
    <w:locked/>
    <w:rsid w:val="00B61952"/>
    <w:pPr>
      <w:spacing w:before="0" w:after="0"/>
      <w:ind w:left="1200"/>
    </w:pPr>
    <w:rPr>
      <w:rFonts w:asciiTheme="minorHAnsi" w:hAnsiTheme="minorHAnsi"/>
      <w:szCs w:val="20"/>
    </w:rPr>
  </w:style>
  <w:style w:type="paragraph" w:styleId="TOC9">
    <w:name w:val="toc 9"/>
    <w:basedOn w:val="Normal"/>
    <w:next w:val="Normal"/>
    <w:autoRedefine/>
    <w:uiPriority w:val="39"/>
    <w:locked/>
    <w:rsid w:val="00B61952"/>
    <w:pPr>
      <w:spacing w:before="0" w:after="0"/>
      <w:ind w:left="1400"/>
    </w:pPr>
    <w:rPr>
      <w:rFonts w:asciiTheme="minorHAnsi" w:hAnsiTheme="minorHAnsi"/>
      <w:szCs w:val="20"/>
    </w:rPr>
  </w:style>
  <w:style w:type="paragraph" w:styleId="Footer">
    <w:name w:val="footer"/>
    <w:basedOn w:val="Normal"/>
    <w:link w:val="FooterChar"/>
    <w:uiPriority w:val="99"/>
    <w:locked/>
    <w:rsid w:val="000F0A57"/>
    <w:pPr>
      <w:tabs>
        <w:tab w:val="center" w:pos="4536"/>
        <w:tab w:val="right" w:pos="9072"/>
      </w:tabs>
      <w:spacing w:before="0" w:after="0"/>
    </w:pPr>
  </w:style>
  <w:style w:type="character" w:customStyle="1" w:styleId="FooterChar">
    <w:name w:val="Footer Char"/>
    <w:basedOn w:val="DefaultParagraphFont"/>
    <w:link w:val="Footer"/>
    <w:uiPriority w:val="99"/>
    <w:rsid w:val="009B022D"/>
    <w:rPr>
      <w:rFonts w:eastAsia="Calibri"/>
      <w:szCs w:val="22"/>
      <w:lang w:val="en-GB"/>
    </w:rPr>
  </w:style>
  <w:style w:type="character" w:styleId="Strong">
    <w:name w:val="Strong"/>
    <w:basedOn w:val="DefaultParagraphFont"/>
    <w:qFormat/>
    <w:locked/>
    <w:rsid w:val="005E71F3"/>
    <w:rPr>
      <w:b/>
      <w:bCs/>
    </w:rPr>
  </w:style>
  <w:style w:type="character" w:styleId="CommentReference">
    <w:name w:val="annotation reference"/>
    <w:basedOn w:val="DefaultParagraphFont"/>
    <w:uiPriority w:val="99"/>
    <w:semiHidden/>
    <w:unhideWhenUsed/>
    <w:locked/>
    <w:rsid w:val="00636F50"/>
    <w:rPr>
      <w:sz w:val="16"/>
      <w:szCs w:val="16"/>
    </w:rPr>
  </w:style>
  <w:style w:type="paragraph" w:customStyle="1" w:styleId="ECCHLboldanditalics">
    <w:name w:val="ECC HL bold and italics"/>
    <w:basedOn w:val="Normal"/>
    <w:qFormat/>
    <w:rsid w:val="005B7A1A"/>
    <w:rPr>
      <w:b/>
      <w:bCs/>
      <w:i/>
      <w:szCs w:val="30"/>
    </w:rPr>
  </w:style>
  <w:style w:type="character" w:customStyle="1" w:styleId="CaptionChar">
    <w:name w:val="Caption Char"/>
    <w:aliases w:val="ECC Figure Caption Char,ECC Caption Char,Ca Char,cap Char1,cap Char Char,Caption Char1 Char Char,cap Char Char1 Char,Caption Char Char1 Char Char,cap Char2 Char Char,RptCaption Char,topic Char,Figure Lable Char,Caption Char Char Char Char"/>
    <w:link w:val="Caption"/>
    <w:qFormat/>
    <w:rsid w:val="00776FA5"/>
    <w:rPr>
      <w:b/>
      <w:bCs/>
      <w:color w:val="D2232A"/>
      <w:lang w:val="en-GB"/>
    </w:rPr>
  </w:style>
  <w:style w:type="paragraph" w:styleId="NormalWeb">
    <w:name w:val="Normal (Web)"/>
    <w:basedOn w:val="Normal"/>
    <w:uiPriority w:val="99"/>
    <w:unhideWhenUsed/>
    <w:locked/>
    <w:rsid w:val="00485C17"/>
    <w:rPr>
      <w:rFonts w:ascii="Times New Roman" w:hAnsi="Times New Roman"/>
      <w:sz w:val="24"/>
      <w:szCs w:val="24"/>
    </w:rPr>
  </w:style>
  <w:style w:type="character" w:styleId="UnresolvedMention">
    <w:name w:val="Unresolved Mention"/>
    <w:basedOn w:val="DefaultParagraphFont"/>
    <w:uiPriority w:val="99"/>
    <w:unhideWhenUsed/>
    <w:rsid w:val="00E73C15"/>
    <w:rPr>
      <w:color w:val="605E5C"/>
      <w:shd w:val="clear" w:color="auto" w:fill="E1DFDD"/>
    </w:rPr>
  </w:style>
  <w:style w:type="numbering" w:customStyle="1" w:styleId="ECCNumbers-Bullets">
    <w:name w:val="ECC Numbers-Bullets"/>
    <w:uiPriority w:val="99"/>
    <w:rsid w:val="0019002A"/>
    <w:pPr>
      <w:numPr>
        <w:numId w:val="8"/>
      </w:numPr>
    </w:pPr>
  </w:style>
  <w:style w:type="paragraph" w:styleId="CommentSubject">
    <w:name w:val="annotation subject"/>
    <w:basedOn w:val="Normal"/>
    <w:next w:val="Normal"/>
    <w:link w:val="CommentSubjectChar"/>
    <w:uiPriority w:val="99"/>
    <w:semiHidden/>
    <w:unhideWhenUsed/>
    <w:locked/>
    <w:rsid w:val="00733F58"/>
    <w:rPr>
      <w:b/>
      <w:bCs/>
      <w:szCs w:val="20"/>
    </w:rPr>
  </w:style>
  <w:style w:type="character" w:customStyle="1" w:styleId="CommentSubjectChar">
    <w:name w:val="Comment Subject Char"/>
    <w:basedOn w:val="DefaultParagraphFont"/>
    <w:link w:val="CommentSubject"/>
    <w:uiPriority w:val="99"/>
    <w:semiHidden/>
    <w:rsid w:val="00733F58"/>
    <w:rPr>
      <w:rFonts w:eastAsia="Calibri"/>
      <w:b/>
      <w:bCs/>
      <w:lang w:val="en-GB"/>
    </w:rPr>
  </w:style>
  <w:style w:type="character" w:styleId="PlaceholderText">
    <w:name w:val="Placeholder Text"/>
    <w:basedOn w:val="DefaultParagraphFont"/>
    <w:uiPriority w:val="99"/>
    <w:semiHidden/>
    <w:locked/>
    <w:rsid w:val="009C061B"/>
    <w:rPr>
      <w:color w:val="808080"/>
    </w:rPr>
  </w:style>
  <w:style w:type="character" w:styleId="FollowedHyperlink">
    <w:name w:val="FollowedHyperlink"/>
    <w:basedOn w:val="DefaultParagraphFont"/>
    <w:uiPriority w:val="99"/>
    <w:semiHidden/>
    <w:unhideWhenUsed/>
    <w:locked/>
    <w:rsid w:val="003940A5"/>
    <w:rPr>
      <w:color w:val="800080" w:themeColor="followedHyperlink"/>
      <w:u w:val="single"/>
    </w:rPr>
  </w:style>
  <w:style w:type="paragraph" w:styleId="Revision">
    <w:name w:val="Revision"/>
    <w:hidden/>
    <w:uiPriority w:val="99"/>
    <w:semiHidden/>
    <w:rsid w:val="00316EED"/>
    <w:pPr>
      <w:spacing w:before="0" w:after="0"/>
      <w:jc w:val="left"/>
    </w:pPr>
    <w:rPr>
      <w:rFonts w:eastAsia="Calibri"/>
      <w:szCs w:val="22"/>
      <w:lang w:val="en-GB"/>
    </w:rPr>
  </w:style>
  <w:style w:type="paragraph" w:styleId="Subtitle">
    <w:name w:val="Subtitle"/>
    <w:basedOn w:val="Normal"/>
    <w:next w:val="Normal"/>
    <w:link w:val="SubtitleChar"/>
    <w:uiPriority w:val="11"/>
    <w:qFormat/>
    <w:locked/>
    <w:rsid w:val="00950638"/>
    <w:pPr>
      <w:numPr>
        <w:ilvl w:val="1"/>
      </w:numPr>
      <w:spacing w:after="160"/>
    </w:pPr>
    <w:rPr>
      <w:rFonts w:asciiTheme="minorHAnsi" w:eastAsiaTheme="minorEastAsia" w:hAnsiTheme="minorHAnsi" w:cstheme="minorBidi"/>
      <w:color w:val="5A5A5A" w:themeColor="text1" w:themeTint="A5"/>
      <w:spacing w:val="15"/>
      <w:sz w:val="22"/>
    </w:rPr>
  </w:style>
  <w:style w:type="character" w:customStyle="1" w:styleId="SubtitleChar">
    <w:name w:val="Subtitle Char"/>
    <w:basedOn w:val="DefaultParagraphFont"/>
    <w:link w:val="Subtitle"/>
    <w:uiPriority w:val="11"/>
    <w:rsid w:val="00950638"/>
    <w:rPr>
      <w:rFonts w:asciiTheme="minorHAnsi" w:eastAsiaTheme="minorEastAsia" w:hAnsiTheme="minorHAnsi" w:cstheme="minorBidi"/>
      <w:color w:val="5A5A5A" w:themeColor="text1" w:themeTint="A5"/>
      <w:spacing w:val="15"/>
      <w:sz w:val="22"/>
      <w:szCs w:val="22"/>
      <w:lang w:val="en-GB"/>
    </w:rPr>
  </w:style>
  <w:style w:type="paragraph" w:styleId="CommentText">
    <w:name w:val="annotation text"/>
    <w:basedOn w:val="Normal"/>
    <w:link w:val="CommentTextChar"/>
    <w:uiPriority w:val="99"/>
    <w:unhideWhenUsed/>
    <w:locked/>
    <w:rPr>
      <w:szCs w:val="20"/>
    </w:rPr>
  </w:style>
  <w:style w:type="character" w:customStyle="1" w:styleId="CommentTextChar">
    <w:name w:val="Comment Text Char"/>
    <w:basedOn w:val="DefaultParagraphFont"/>
    <w:link w:val="CommentText"/>
    <w:uiPriority w:val="99"/>
    <w:rPr>
      <w:rFonts w:eastAsia="Calibri"/>
      <w:lang w:val="en-GB"/>
    </w:rPr>
  </w:style>
  <w:style w:type="paragraph" w:customStyle="1" w:styleId="ECCNumberedlist0">
    <w:name w:val="ECC Numbered list"/>
    <w:aliases w:val="level 2"/>
    <w:basedOn w:val="ECCAnnexheading3"/>
    <w:uiPriority w:val="99"/>
    <w:qFormat/>
    <w:rsid w:val="007D23B9"/>
  </w:style>
  <w:style w:type="paragraph" w:customStyle="1" w:styleId="ECCNumberedListlevel2">
    <w:name w:val="ECC Numbered List level 2"/>
    <w:basedOn w:val="ECCNumberedList"/>
    <w:uiPriority w:val="99"/>
    <w:qFormat/>
    <w:rsid w:val="00AB3E4A"/>
    <w:pPr>
      <w:numPr>
        <w:ilvl w:val="1"/>
        <w:numId w:val="9"/>
      </w:numPr>
    </w:pPr>
  </w:style>
  <w:style w:type="numbering" w:customStyle="1" w:styleId="ECCLetteredListlevel2">
    <w:name w:val="ECC Lettered List level 2"/>
    <w:basedOn w:val="NoList"/>
    <w:uiPriority w:val="99"/>
    <w:rsid w:val="00394ABB"/>
    <w:pPr>
      <w:numPr>
        <w:numId w:val="10"/>
      </w:numPr>
    </w:pPr>
  </w:style>
  <w:style w:type="paragraph" w:customStyle="1" w:styleId="ECCLetteredListLevel20">
    <w:name w:val="ECC Lettered List Level 2"/>
    <w:basedOn w:val="ECCLetteredList"/>
    <w:uiPriority w:val="99"/>
    <w:qFormat/>
    <w:rsid w:val="00466A12"/>
    <w:pPr>
      <w:numPr>
        <w:ilvl w:val="1"/>
        <w:numId w:val="11"/>
      </w:numPr>
    </w:pPr>
  </w:style>
  <w:style w:type="character" w:customStyle="1" w:styleId="Heading1Char">
    <w:name w:val="Heading 1 Char"/>
    <w:aliases w:val="ECC Heading 1 Char"/>
    <w:basedOn w:val="DefaultParagraphFont"/>
    <w:link w:val="Heading1"/>
    <w:rsid w:val="00944CB7"/>
    <w:rPr>
      <w:rFonts w:cs="Arial"/>
      <w:b/>
      <w:bCs/>
      <w:caps/>
      <w:color w:val="D2232A"/>
      <w:kern w:val="32"/>
      <w:szCs w:val="32"/>
      <w:lang w:val="en-GB"/>
    </w:rPr>
  </w:style>
  <w:style w:type="character" w:styleId="Mention">
    <w:name w:val="Mention"/>
    <w:basedOn w:val="DefaultParagraphFont"/>
    <w:uiPriority w:val="99"/>
    <w:unhideWhenUsed/>
    <w:rsid w:val="00944CB7"/>
    <w:rPr>
      <w:color w:val="2B579A"/>
      <w:shd w:val="clear" w:color="auto" w:fill="E1DFDD"/>
    </w:rPr>
  </w:style>
  <w:style w:type="character" w:customStyle="1" w:styleId="Heading2Char">
    <w:name w:val="Heading 2 Char"/>
    <w:aliases w:val="ECC Heading 2 Char"/>
    <w:basedOn w:val="DefaultParagraphFont"/>
    <w:link w:val="Heading2"/>
    <w:rsid w:val="003C4BE2"/>
    <w:rPr>
      <w:rFonts w:cs="Arial"/>
      <w:b/>
      <w:bCs/>
      <w:iCs/>
      <w:caps/>
      <w:szCs w:val="28"/>
      <w:lang w:val="en-GB"/>
    </w:rPr>
  </w:style>
  <w:style w:type="character" w:customStyle="1" w:styleId="Heading3Char">
    <w:name w:val="Heading 3 Char"/>
    <w:aliases w:val="ECC Heading 3 Char"/>
    <w:basedOn w:val="DefaultParagraphFont"/>
    <w:link w:val="Heading3"/>
    <w:rsid w:val="00105E1F"/>
    <w:rPr>
      <w:rFonts w:cs="Arial"/>
      <w:b/>
      <w:bCs/>
      <w:szCs w:val="26"/>
      <w:lang w:val="en-GB"/>
    </w:rPr>
  </w:style>
  <w:style w:type="character" w:customStyle="1" w:styleId="Heading4Char">
    <w:name w:val="Heading 4 Char"/>
    <w:aliases w:val="ECC Heading 4 Char"/>
    <w:basedOn w:val="DefaultParagraphFont"/>
    <w:link w:val="Heading4"/>
    <w:rsid w:val="00E46B49"/>
    <w:rPr>
      <w:rFonts w:cs="Arial"/>
      <w:bCs/>
      <w:i/>
      <w:color w:val="D2232A"/>
      <w:szCs w:val="26"/>
      <w:lang w:val="en-GB"/>
    </w:rPr>
  </w:style>
  <w:style w:type="character" w:customStyle="1" w:styleId="Heading5Char">
    <w:name w:val="Heading 5 Char"/>
    <w:basedOn w:val="DefaultParagraphFont"/>
    <w:link w:val="Heading5"/>
    <w:rsid w:val="00E46B49"/>
    <w:rPr>
      <w:rFonts w:eastAsia="Calibri"/>
      <w:b/>
      <w:bCs/>
      <w:i/>
      <w:iCs/>
      <w:sz w:val="26"/>
      <w:szCs w:val="26"/>
      <w:lang w:val="en-GB"/>
    </w:rPr>
  </w:style>
  <w:style w:type="character" w:customStyle="1" w:styleId="Heading6Char">
    <w:name w:val="Heading 6 Char"/>
    <w:basedOn w:val="DefaultParagraphFont"/>
    <w:link w:val="Heading6"/>
    <w:rsid w:val="00E46B49"/>
    <w:rPr>
      <w:rFonts w:eastAsia="Calibri"/>
      <w:b/>
      <w:bCs/>
      <w:sz w:val="22"/>
      <w:szCs w:val="22"/>
      <w:lang w:val="en-GB"/>
    </w:rPr>
  </w:style>
  <w:style w:type="character" w:customStyle="1" w:styleId="Heading7Char">
    <w:name w:val="Heading 7 Char"/>
    <w:basedOn w:val="DefaultParagraphFont"/>
    <w:link w:val="Heading7"/>
    <w:uiPriority w:val="99"/>
    <w:rsid w:val="00E46B49"/>
    <w:rPr>
      <w:rFonts w:eastAsia="Calibri"/>
      <w:sz w:val="24"/>
      <w:szCs w:val="22"/>
      <w:lang w:val="en-GB"/>
    </w:rPr>
  </w:style>
  <w:style w:type="character" w:customStyle="1" w:styleId="Heading8Char">
    <w:name w:val="Heading 8 Char"/>
    <w:basedOn w:val="DefaultParagraphFont"/>
    <w:link w:val="Heading8"/>
    <w:uiPriority w:val="99"/>
    <w:rsid w:val="00E46B49"/>
    <w:rPr>
      <w:rFonts w:eastAsia="Calibri"/>
      <w:i/>
      <w:iCs/>
      <w:sz w:val="24"/>
      <w:szCs w:val="22"/>
      <w:lang w:val="en-GB"/>
    </w:rPr>
  </w:style>
  <w:style w:type="character" w:customStyle="1" w:styleId="Heading9Char">
    <w:name w:val="Heading 9 Char"/>
    <w:basedOn w:val="DefaultParagraphFont"/>
    <w:link w:val="Heading9"/>
    <w:uiPriority w:val="99"/>
    <w:rsid w:val="00E46B49"/>
    <w:rPr>
      <w:rFonts w:eastAsia="Calibri" w:cs="Arial"/>
      <w:sz w:val="22"/>
      <w:szCs w:val="22"/>
      <w:lang w:val="en-GB"/>
    </w:rPr>
  </w:style>
  <w:style w:type="character" w:customStyle="1" w:styleId="HeaderChar">
    <w:name w:val="Header Char"/>
    <w:basedOn w:val="DefaultParagraphFont"/>
    <w:link w:val="Header"/>
    <w:uiPriority w:val="99"/>
    <w:semiHidden/>
    <w:rsid w:val="00E46B49"/>
    <w:rPr>
      <w:rFonts w:eastAsia="Calibri"/>
      <w:b/>
      <w:sz w:val="16"/>
      <w:szCs w:val="22"/>
      <w:lang w:val="en-GB"/>
    </w:rPr>
  </w:style>
  <w:style w:type="paragraph" w:customStyle="1" w:styleId="ECCFiguregraphcentered">
    <w:name w:val="ECC Figure/graph centered"/>
    <w:next w:val="Normal"/>
    <w:qFormat/>
    <w:rsid w:val="00E46B49"/>
    <w:pPr>
      <w:spacing w:after="240"/>
      <w:jc w:val="center"/>
    </w:pPr>
    <w:rPr>
      <w:noProof/>
      <w:lang w:val="de-DE" w:eastAsia="de-DE"/>
    </w:rPr>
  </w:style>
  <w:style w:type="character" w:customStyle="1" w:styleId="ECCHLblue">
    <w:name w:val="ECC HL blue"/>
    <w:basedOn w:val="DefaultParagraphFont"/>
    <w:uiPriority w:val="1"/>
    <w:qFormat/>
    <w:rsid w:val="00E46B49"/>
    <w:rPr>
      <w:rFonts w:eastAsia="Calibri"/>
      <w:color w:val="FFFF00"/>
      <w:szCs w:val="22"/>
      <w:bdr w:val="none" w:sz="0" w:space="0" w:color="auto"/>
      <w:shd w:val="solid" w:color="4F81BD" w:themeColor="accent1" w:fill="auto"/>
      <w:lang w:val="en-GB"/>
    </w:rPr>
  </w:style>
  <w:style w:type="character" w:customStyle="1" w:styleId="ECCHLpetrol">
    <w:name w:val="ECC HL petrol"/>
    <w:basedOn w:val="DefaultParagraphFont"/>
    <w:uiPriority w:val="1"/>
    <w:qFormat/>
    <w:rsid w:val="00E46B49"/>
    <w:rPr>
      <w:iCs w:val="0"/>
      <w:color w:val="FFFFFF" w:themeColor="background1"/>
      <w:bdr w:val="none" w:sz="0" w:space="0" w:color="auto"/>
      <w:shd w:val="solid" w:color="008080" w:fill="auto"/>
    </w:rPr>
  </w:style>
  <w:style w:type="character" w:customStyle="1" w:styleId="ECCHLgrey">
    <w:name w:val="ECC HL grey"/>
    <w:uiPriority w:val="1"/>
    <w:qFormat/>
    <w:rsid w:val="00E46B49"/>
    <w:rPr>
      <w:bdr w:val="none" w:sz="0" w:space="0" w:color="auto"/>
      <w:shd w:val="solid" w:color="BFBFBF" w:themeColor="background1" w:themeShade="BF" w:fill="auto"/>
    </w:rPr>
  </w:style>
  <w:style w:type="paragraph" w:styleId="BodyText">
    <w:name w:val="Body Text"/>
    <w:basedOn w:val="Normal"/>
    <w:link w:val="BodyTextChar"/>
    <w:uiPriority w:val="99"/>
    <w:unhideWhenUsed/>
    <w:locked/>
    <w:rsid w:val="00E46B49"/>
    <w:pPr>
      <w:spacing w:after="120"/>
    </w:pPr>
  </w:style>
  <w:style w:type="character" w:customStyle="1" w:styleId="BodyTextChar">
    <w:name w:val="Body Text Char"/>
    <w:basedOn w:val="DefaultParagraphFont"/>
    <w:link w:val="BodyText"/>
    <w:uiPriority w:val="99"/>
    <w:rsid w:val="00E46B49"/>
    <w:rPr>
      <w:rFonts w:eastAsia="Calibri"/>
      <w:szCs w:val="22"/>
      <w:lang w:val="en-GB"/>
    </w:rPr>
  </w:style>
  <w:style w:type="paragraph" w:styleId="EndnoteText">
    <w:name w:val="endnote text"/>
    <w:basedOn w:val="Normal"/>
    <w:link w:val="EndnoteTextChar"/>
    <w:uiPriority w:val="99"/>
    <w:semiHidden/>
    <w:unhideWhenUsed/>
    <w:locked/>
    <w:rsid w:val="00E46B49"/>
    <w:pPr>
      <w:spacing w:before="0" w:after="0"/>
    </w:pPr>
    <w:rPr>
      <w:szCs w:val="20"/>
    </w:rPr>
  </w:style>
  <w:style w:type="character" w:customStyle="1" w:styleId="EndnoteTextChar">
    <w:name w:val="Endnote Text Char"/>
    <w:basedOn w:val="DefaultParagraphFont"/>
    <w:link w:val="EndnoteText"/>
    <w:uiPriority w:val="99"/>
    <w:semiHidden/>
    <w:rsid w:val="00E46B49"/>
    <w:rPr>
      <w:rFonts w:eastAsia="Calibri"/>
      <w:lang w:val="en-GB"/>
    </w:rPr>
  </w:style>
  <w:style w:type="character" w:styleId="EndnoteReference">
    <w:name w:val="endnote reference"/>
    <w:basedOn w:val="DefaultParagraphFont"/>
    <w:uiPriority w:val="99"/>
    <w:semiHidden/>
    <w:unhideWhenUsed/>
    <w:locked/>
    <w:rsid w:val="00E46B49"/>
    <w:rPr>
      <w:vertAlign w:val="superscript"/>
    </w:rPr>
  </w:style>
  <w:style w:type="paragraph" w:styleId="TableofFigures">
    <w:name w:val="table of figures"/>
    <w:basedOn w:val="Normal"/>
    <w:next w:val="Normal"/>
    <w:uiPriority w:val="99"/>
    <w:unhideWhenUsed/>
    <w:locked/>
    <w:rsid w:val="00E46B49"/>
    <w:pPr>
      <w:spacing w:after="0"/>
    </w:pPr>
  </w:style>
  <w:style w:type="character" w:customStyle="1" w:styleId="UnresolvedMention1">
    <w:name w:val="Unresolved Mention1"/>
    <w:basedOn w:val="DefaultParagraphFont"/>
    <w:uiPriority w:val="99"/>
    <w:semiHidden/>
    <w:unhideWhenUsed/>
    <w:rsid w:val="00E46B49"/>
    <w:rPr>
      <w:color w:val="605E5C"/>
      <w:shd w:val="clear" w:color="auto" w:fill="E1DFDD"/>
    </w:rPr>
  </w:style>
  <w:style w:type="paragraph" w:customStyle="1" w:styleId="ECCLetterHead">
    <w:name w:val="ECC Letter Head"/>
    <w:basedOn w:val="Normal"/>
    <w:link w:val="ECCLetterHeadZchn"/>
    <w:qFormat/>
    <w:rsid w:val="00E46B49"/>
    <w:pPr>
      <w:tabs>
        <w:tab w:val="right" w:pos="4750"/>
      </w:tabs>
      <w:spacing w:before="60"/>
    </w:pPr>
    <w:rPr>
      <w:b/>
      <w:sz w:val="22"/>
      <w:szCs w:val="20"/>
      <w:lang w:val="en-US"/>
    </w:rPr>
  </w:style>
  <w:style w:type="character" w:customStyle="1" w:styleId="ECCLetterHeadZchn">
    <w:name w:val="ECC Letter Head Zchn"/>
    <w:basedOn w:val="DefaultParagraphFont"/>
    <w:link w:val="ECCLetterHead"/>
    <w:rsid w:val="00E46B49"/>
    <w:rPr>
      <w:rFonts w:eastAsia="Calibri"/>
      <w:b/>
      <w:sz w:val="22"/>
      <w:lang w:val="en-US"/>
    </w:rPr>
  </w:style>
  <w:style w:type="character" w:customStyle="1" w:styleId="NotedebasdepageCar1">
    <w:name w:val="Note de bas de page Car1"/>
    <w:basedOn w:val="DefaultParagraphFont"/>
    <w:uiPriority w:val="99"/>
    <w:semiHidden/>
    <w:rsid w:val="00E46B49"/>
    <w:rPr>
      <w:rFonts w:ascii="Arial" w:eastAsia="Calibri" w:hAnsi="Arial" w:cs="Times New Roman"/>
      <w:sz w:val="20"/>
      <w:szCs w:val="20"/>
      <w:lang w:val="en-GB"/>
    </w:rPr>
  </w:style>
  <w:style w:type="character" w:customStyle="1" w:styleId="NichtaufgelsteErwhnung1">
    <w:name w:val="Nicht aufgelöste Erwähnung1"/>
    <w:basedOn w:val="DefaultParagraphFont"/>
    <w:uiPriority w:val="99"/>
    <w:semiHidden/>
    <w:unhideWhenUsed/>
    <w:rsid w:val="00E46B49"/>
    <w:rPr>
      <w:color w:val="605E5C"/>
      <w:shd w:val="clear" w:color="auto" w:fill="E1DFDD"/>
    </w:rPr>
  </w:style>
  <w:style w:type="character" w:customStyle="1" w:styleId="En-tteCar1">
    <w:name w:val="En-tête Car1"/>
    <w:basedOn w:val="DefaultParagraphFont"/>
    <w:uiPriority w:val="99"/>
    <w:semiHidden/>
    <w:rsid w:val="00E46B49"/>
    <w:rPr>
      <w:rFonts w:ascii="Arial" w:eastAsia="Calibri" w:hAnsi="Arial" w:cs="Times New Roman"/>
      <w:sz w:val="20"/>
      <w:lang w:val="en-US"/>
    </w:rPr>
  </w:style>
  <w:style w:type="character" w:customStyle="1" w:styleId="SignatureCar1">
    <w:name w:val="Signature Car1"/>
    <w:basedOn w:val="DefaultParagraphFont"/>
    <w:uiPriority w:val="99"/>
    <w:semiHidden/>
    <w:rsid w:val="00E46B49"/>
    <w:rPr>
      <w:rFonts w:ascii="Arial" w:eastAsia="Calibri" w:hAnsi="Arial" w:cs="Times New Roman"/>
      <w:sz w:val="20"/>
      <w:lang w:val="en-US"/>
    </w:rPr>
  </w:style>
  <w:style w:type="character" w:customStyle="1" w:styleId="PieddepageCar1">
    <w:name w:val="Pied de page Car1"/>
    <w:basedOn w:val="DefaultParagraphFont"/>
    <w:uiPriority w:val="99"/>
    <w:semiHidden/>
    <w:rsid w:val="00E46B49"/>
    <w:rPr>
      <w:rFonts w:ascii="Arial" w:eastAsia="Calibri" w:hAnsi="Arial" w:cs="Times New Roman"/>
      <w:sz w:val="20"/>
      <w:lang w:val="en-US"/>
    </w:rPr>
  </w:style>
  <w:style w:type="table" w:customStyle="1" w:styleId="ECCTable-redheader1">
    <w:name w:val="ECC Table - red header1"/>
    <w:basedOn w:val="TableNormal"/>
    <w:uiPriority w:val="99"/>
    <w:qFormat/>
    <w:rsid w:val="00E46B49"/>
    <w:pPr>
      <w:spacing w:before="60"/>
    </w:pPr>
    <w:rPr>
      <w:rFonts w:eastAsia="Calibri"/>
      <w:lang w:val="de-DE" w:eastAsia="de-DE"/>
    </w:rPr>
    <w:tblPr>
      <w:tblStyleRowBandSize w:val="1"/>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cPr>
      <w:vAlign w:val="center"/>
    </w:tcPr>
    <w:tblStylePr w:type="firstRow">
      <w:pPr>
        <w:wordWrap/>
        <w:spacing w:beforeLines="0" w:before="100" w:beforeAutospacing="1" w:afterLines="0" w:after="100" w:afterAutospacing="1" w:line="240" w:lineRule="auto"/>
        <w:jc w:val="center"/>
      </w:pPr>
      <w:rPr>
        <w:b/>
        <w:i w:val="0"/>
        <w:color w:val="FFFFFF"/>
      </w:rPr>
      <w:tbl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vAlign w:val="center"/>
      </w:tcPr>
    </w:tblStylePr>
  </w:style>
  <w:style w:type="paragraph" w:customStyle="1" w:styleId="Default">
    <w:name w:val="Default"/>
    <w:uiPriority w:val="99"/>
    <w:rsid w:val="00E46B49"/>
    <w:pPr>
      <w:autoSpaceDE w:val="0"/>
      <w:autoSpaceDN w:val="0"/>
      <w:adjustRightInd w:val="0"/>
      <w:spacing w:before="0" w:after="0"/>
      <w:jc w:val="left"/>
    </w:pPr>
    <w:rPr>
      <w:rFonts w:eastAsiaTheme="minorHAnsi" w:cs="Arial"/>
      <w:color w:val="000000"/>
      <w:sz w:val="24"/>
      <w:szCs w:val="24"/>
      <w:lang w:val="en-US"/>
    </w:rPr>
  </w:style>
  <w:style w:type="character" w:styleId="SubtleEmphasis">
    <w:name w:val="Subtle Emphasis"/>
    <w:basedOn w:val="DefaultParagraphFont"/>
    <w:uiPriority w:val="19"/>
    <w:qFormat/>
    <w:locked/>
    <w:rsid w:val="00E46B49"/>
    <w:rPr>
      <w:i/>
      <w:iCs/>
      <w:color w:val="404040" w:themeColor="text1" w:themeTint="BF"/>
    </w:rPr>
  </w:style>
  <w:style w:type="character" w:customStyle="1" w:styleId="cf01">
    <w:name w:val="cf01"/>
    <w:basedOn w:val="DefaultParagraphFont"/>
    <w:rsid w:val="00E46B49"/>
    <w:rPr>
      <w:rFonts w:ascii="Segoe UI" w:hAnsi="Segoe UI" w:cs="Segoe UI" w:hint="default"/>
      <w:color w:val="333333"/>
      <w:sz w:val="18"/>
      <w:szCs w:val="18"/>
    </w:rPr>
  </w:style>
  <w:style w:type="paragraph" w:customStyle="1" w:styleId="ECCStatement">
    <w:name w:val="ECC Statement"/>
    <w:basedOn w:val="Normal"/>
    <w:uiPriority w:val="99"/>
    <w:rsid w:val="00E46B49"/>
    <w:rPr>
      <w:i/>
    </w:rPr>
  </w:style>
  <w:style w:type="paragraph" w:customStyle="1" w:styleId="ECCBreak">
    <w:name w:val="ECC Break"/>
    <w:link w:val="ECCBreakZchn"/>
    <w:rsid w:val="00E46B49"/>
    <w:pPr>
      <w:spacing w:before="360"/>
      <w:jc w:val="left"/>
    </w:pPr>
    <w:rPr>
      <w:b/>
      <w:bCs/>
      <w:iCs/>
      <w:caps/>
      <w:szCs w:val="28"/>
    </w:rPr>
  </w:style>
  <w:style w:type="character" w:customStyle="1" w:styleId="ECCBreakZchn">
    <w:name w:val="ECC Break Zchn"/>
    <w:basedOn w:val="DefaultParagraphFont"/>
    <w:link w:val="ECCBreak"/>
    <w:rsid w:val="00E46B49"/>
    <w:rPr>
      <w:b/>
      <w:bCs/>
      <w:iCs/>
      <w:caps/>
      <w:szCs w:val="28"/>
    </w:rPr>
  </w:style>
  <w:style w:type="character" w:customStyle="1" w:styleId="normaltextrun">
    <w:name w:val="normaltextrun"/>
    <w:basedOn w:val="DefaultParagraphFont"/>
    <w:rsid w:val="00E46B49"/>
  </w:style>
  <w:style w:type="paragraph" w:customStyle="1" w:styleId="paragraph">
    <w:name w:val="paragraph"/>
    <w:basedOn w:val="Normal"/>
    <w:uiPriority w:val="99"/>
    <w:rsid w:val="00E46B49"/>
    <w:pPr>
      <w:spacing w:before="100" w:beforeAutospacing="1" w:after="100" w:afterAutospacing="1"/>
      <w:jc w:val="left"/>
    </w:pPr>
    <w:rPr>
      <w:rFonts w:ascii="Times New Roman" w:eastAsia="Times New Roman" w:hAnsi="Times New Roman"/>
      <w:sz w:val="24"/>
      <w:szCs w:val="24"/>
      <w:lang w:val="fr-FR" w:eastAsia="fr-FR"/>
    </w:rPr>
  </w:style>
  <w:style w:type="character" w:customStyle="1" w:styleId="NichtaufgelsteErwhnung11">
    <w:name w:val="Nicht aufgelöste Erwähnung11"/>
    <w:basedOn w:val="DefaultParagraphFont"/>
    <w:uiPriority w:val="99"/>
    <w:semiHidden/>
    <w:unhideWhenUsed/>
    <w:rsid w:val="00E46B49"/>
    <w:rPr>
      <w:color w:val="605E5C"/>
      <w:shd w:val="clear" w:color="auto" w:fill="E1DFDD"/>
    </w:rPr>
  </w:style>
  <w:style w:type="paragraph" w:customStyle="1" w:styleId="ECCTabletitle">
    <w:name w:val="ECC Table title"/>
    <w:basedOn w:val="Normal"/>
    <w:autoRedefine/>
    <w:uiPriority w:val="99"/>
    <w:qFormat/>
    <w:rsid w:val="00E46B49"/>
    <w:pPr>
      <w:spacing w:before="360" w:after="240"/>
      <w:ind w:left="360"/>
      <w:jc w:val="center"/>
    </w:pPr>
    <w:rPr>
      <w:rFonts w:eastAsia="Times New Roman"/>
      <w:b/>
      <w:color w:val="D2232A"/>
      <w:szCs w:val="24"/>
    </w:rPr>
  </w:style>
  <w:style w:type="table" w:styleId="ListTable2">
    <w:name w:val="List Table 2"/>
    <w:basedOn w:val="TableNormal"/>
    <w:uiPriority w:val="47"/>
    <w:rsid w:val="00E46B49"/>
    <w:pPr>
      <w:spacing w:before="0" w:after="0"/>
      <w:jc w:val="left"/>
    </w:pPr>
    <w:rPr>
      <w:rFonts w:asciiTheme="minorHAnsi" w:eastAsiaTheme="minorHAnsi" w:hAnsiTheme="minorHAnsi" w:cstheme="minorBidi"/>
      <w:sz w:val="22"/>
      <w:szCs w:val="22"/>
      <w:lang w:val="fr-FR"/>
    </w:r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Title">
    <w:name w:val="Title"/>
    <w:basedOn w:val="Normal"/>
    <w:next w:val="Normal"/>
    <w:link w:val="TitleChar"/>
    <w:uiPriority w:val="10"/>
    <w:qFormat/>
    <w:locked/>
    <w:rsid w:val="00E46B49"/>
    <w:pPr>
      <w:spacing w:before="0"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46B49"/>
    <w:rPr>
      <w:rFonts w:asciiTheme="majorHAnsi" w:eastAsiaTheme="majorEastAsia" w:hAnsiTheme="majorHAnsi" w:cstheme="majorBidi"/>
      <w:spacing w:val="-10"/>
      <w:kern w:val="28"/>
      <w:sz w:val="56"/>
      <w:szCs w:val="56"/>
      <w:lang w:val="en-GB"/>
    </w:rPr>
  </w:style>
  <w:style w:type="character" w:customStyle="1" w:styleId="Mentionnonrsolue1">
    <w:name w:val="Mention non résolue1"/>
    <w:basedOn w:val="DefaultParagraphFont"/>
    <w:uiPriority w:val="99"/>
    <w:semiHidden/>
    <w:unhideWhenUsed/>
    <w:rsid w:val="00E46B49"/>
    <w:rPr>
      <w:color w:val="605E5C"/>
      <w:shd w:val="clear" w:color="auto" w:fill="E1DFDD"/>
    </w:rPr>
  </w:style>
  <w:style w:type="character" w:customStyle="1" w:styleId="UnresolvedMention2">
    <w:name w:val="Unresolved Mention2"/>
    <w:basedOn w:val="DefaultParagraphFont"/>
    <w:uiPriority w:val="99"/>
    <w:semiHidden/>
    <w:unhideWhenUsed/>
    <w:rsid w:val="00E46B49"/>
    <w:rPr>
      <w:color w:val="605E5C"/>
      <w:shd w:val="clear" w:color="auto" w:fill="E1DFDD"/>
    </w:rPr>
  </w:style>
  <w:style w:type="table" w:customStyle="1" w:styleId="ECCTable-redheader2">
    <w:name w:val="ECC Table - red header2"/>
    <w:basedOn w:val="ECCTable-clean"/>
    <w:uiPriority w:val="99"/>
    <w:qFormat/>
    <w:rsid w:val="00E46B49"/>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table" w:customStyle="1" w:styleId="ECCTable-redheader3">
    <w:name w:val="ECC Table - red header3"/>
    <w:basedOn w:val="ECCTable-clean"/>
    <w:uiPriority w:val="99"/>
    <w:qFormat/>
    <w:rsid w:val="00E46B49"/>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table" w:customStyle="1" w:styleId="ECCTable-redheader4">
    <w:name w:val="ECC Table - red header4"/>
    <w:basedOn w:val="TableNormal"/>
    <w:uiPriority w:val="99"/>
    <w:qFormat/>
    <w:rsid w:val="00E46B49"/>
    <w:pPr>
      <w:spacing w:before="60"/>
    </w:pPr>
    <w:rPr>
      <w:rFonts w:eastAsia="Calibri"/>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character" w:customStyle="1" w:styleId="ui-provider">
    <w:name w:val="ui-provider"/>
    <w:basedOn w:val="DefaultParagraphFont"/>
    <w:rsid w:val="00E46B49"/>
  </w:style>
  <w:style w:type="character" w:styleId="BookTitle">
    <w:name w:val="Book Title"/>
    <w:basedOn w:val="DefaultParagraphFont"/>
    <w:uiPriority w:val="33"/>
    <w:qFormat/>
    <w:locked/>
    <w:rsid w:val="00E46B49"/>
    <w:rPr>
      <w:b/>
      <w:bCs/>
      <w:i/>
      <w:iCs/>
      <w:spacing w:val="5"/>
    </w:rPr>
  </w:style>
  <w:style w:type="paragraph" w:customStyle="1" w:styleId="ECCEquation">
    <w:name w:val="ECC Equation"/>
    <w:basedOn w:val="Normal"/>
    <w:uiPriority w:val="99"/>
    <w:qFormat/>
    <w:rsid w:val="00E46B49"/>
    <w:rPr>
      <w:rFonts w:ascii="Cambria Math" w:hAnsi="Cambria Math"/>
      <w:i/>
    </w:rPr>
  </w:style>
  <w:style w:type="paragraph" w:styleId="Quote">
    <w:name w:val="Quote"/>
    <w:basedOn w:val="Normal"/>
    <w:next w:val="Normal"/>
    <w:link w:val="QuoteChar"/>
    <w:uiPriority w:val="29"/>
    <w:qFormat/>
    <w:locked/>
    <w:rsid w:val="00E46B49"/>
    <w:pPr>
      <w:spacing w:before="160"/>
      <w:jc w:val="center"/>
    </w:pPr>
    <w:rPr>
      <w:i/>
      <w:iCs/>
      <w:color w:val="404040" w:themeColor="text1" w:themeTint="BF"/>
    </w:rPr>
  </w:style>
  <w:style w:type="character" w:customStyle="1" w:styleId="QuoteChar">
    <w:name w:val="Quote Char"/>
    <w:basedOn w:val="DefaultParagraphFont"/>
    <w:link w:val="Quote"/>
    <w:uiPriority w:val="29"/>
    <w:rsid w:val="00E46B49"/>
    <w:rPr>
      <w:rFonts w:eastAsia="Calibri"/>
      <w:i/>
      <w:iCs/>
      <w:color w:val="404040" w:themeColor="text1" w:themeTint="BF"/>
      <w:szCs w:val="22"/>
      <w:lang w:val="en-GB"/>
    </w:rPr>
  </w:style>
  <w:style w:type="character" w:styleId="IntenseEmphasis">
    <w:name w:val="Intense Emphasis"/>
    <w:basedOn w:val="DefaultParagraphFont"/>
    <w:uiPriority w:val="21"/>
    <w:qFormat/>
    <w:locked/>
    <w:rsid w:val="00E46B49"/>
    <w:rPr>
      <w:i/>
      <w:iCs/>
      <w:color w:val="365F91" w:themeColor="accent1" w:themeShade="BF"/>
    </w:rPr>
  </w:style>
  <w:style w:type="paragraph" w:styleId="IntenseQuote">
    <w:name w:val="Intense Quote"/>
    <w:basedOn w:val="Normal"/>
    <w:next w:val="Normal"/>
    <w:link w:val="IntenseQuoteChar"/>
    <w:uiPriority w:val="30"/>
    <w:qFormat/>
    <w:locked/>
    <w:rsid w:val="00E46B49"/>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E46B49"/>
    <w:rPr>
      <w:rFonts w:eastAsia="Calibri"/>
      <w:i/>
      <w:iCs/>
      <w:color w:val="365F91" w:themeColor="accent1" w:themeShade="BF"/>
      <w:szCs w:val="22"/>
      <w:lang w:val="en-GB"/>
    </w:rPr>
  </w:style>
  <w:style w:type="character" w:customStyle="1" w:styleId="Heading1Char1">
    <w:name w:val="Heading 1 Char1"/>
    <w:aliases w:val="ECC Heading 1 Char1"/>
    <w:basedOn w:val="DefaultParagraphFont"/>
    <w:rsid w:val="00A302AC"/>
    <w:rPr>
      <w:rFonts w:asciiTheme="majorHAnsi" w:eastAsiaTheme="majorEastAsia" w:hAnsiTheme="majorHAnsi" w:cstheme="majorBidi"/>
      <w:color w:val="365F91" w:themeColor="accent1" w:themeShade="BF"/>
      <w:sz w:val="40"/>
      <w:szCs w:val="40"/>
      <w:lang w:val="en-GB"/>
    </w:rPr>
  </w:style>
  <w:style w:type="character" w:customStyle="1" w:styleId="Heading2Char1">
    <w:name w:val="Heading 2 Char1"/>
    <w:aliases w:val="ECC Heading 2 Char1"/>
    <w:basedOn w:val="DefaultParagraphFont"/>
    <w:semiHidden/>
    <w:rsid w:val="00A302AC"/>
    <w:rPr>
      <w:rFonts w:asciiTheme="majorHAnsi" w:eastAsiaTheme="majorEastAsia" w:hAnsiTheme="majorHAnsi" w:cstheme="majorBidi"/>
      <w:color w:val="365F91" w:themeColor="accent1" w:themeShade="BF"/>
      <w:sz w:val="32"/>
      <w:szCs w:val="32"/>
      <w:lang w:val="en-GB"/>
    </w:rPr>
  </w:style>
  <w:style w:type="character" w:customStyle="1" w:styleId="Heading3Char1">
    <w:name w:val="Heading 3 Char1"/>
    <w:aliases w:val="ECC Heading 3 Char1"/>
    <w:basedOn w:val="DefaultParagraphFont"/>
    <w:semiHidden/>
    <w:rsid w:val="00A302AC"/>
    <w:rPr>
      <w:rFonts w:eastAsiaTheme="majorEastAsia" w:cstheme="majorBidi"/>
      <w:color w:val="365F91" w:themeColor="accent1" w:themeShade="BF"/>
      <w:sz w:val="28"/>
      <w:szCs w:val="28"/>
      <w:lang w:val="en-GB"/>
    </w:rPr>
  </w:style>
  <w:style w:type="character" w:customStyle="1" w:styleId="Heading4Char1">
    <w:name w:val="Heading 4 Char1"/>
    <w:aliases w:val="ECC Heading 4 Char1"/>
    <w:basedOn w:val="DefaultParagraphFont"/>
    <w:semiHidden/>
    <w:rsid w:val="00A302AC"/>
    <w:rPr>
      <w:rFonts w:eastAsiaTheme="majorEastAsia" w:cstheme="majorBidi"/>
      <w:i/>
      <w:iCs/>
      <w:color w:val="365F91" w:themeColor="accent1" w:themeShade="BF"/>
      <w:sz w:val="20"/>
      <w:lang w:val="en-GB"/>
    </w:rPr>
  </w:style>
  <w:style w:type="paragraph" w:customStyle="1" w:styleId="msonormal0">
    <w:name w:val="msonormal"/>
    <w:basedOn w:val="Normal"/>
    <w:uiPriority w:val="99"/>
    <w:rsid w:val="00A302AC"/>
    <w:rPr>
      <w:rFonts w:ascii="Times New Roman" w:hAnsi="Times New Roman"/>
      <w:sz w:val="24"/>
      <w:szCs w:val="24"/>
    </w:rPr>
  </w:style>
  <w:style w:type="character" w:customStyle="1" w:styleId="FootnoteTextChar1">
    <w:name w:val="Footnote Text Char1"/>
    <w:aliases w:val="ECC Footnote Char1,footnote text Char1,ALTS FOOTNOTE Char1,Footnote Text Char Char Char1,Footnote Text Char1 Char Char Char1,Footnote Text Char Char Char Char Char1,Footnote Text Char1 Char Char Char Char Char1,Fußnotentex Char1"/>
    <w:basedOn w:val="DefaultParagraphFont"/>
    <w:uiPriority w:val="99"/>
    <w:semiHidden/>
    <w:rsid w:val="00A302AC"/>
    <w:rPr>
      <w:rFonts w:eastAsia="Calibri"/>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6202883">
      <w:bodyDiv w:val="1"/>
      <w:marLeft w:val="0"/>
      <w:marRight w:val="0"/>
      <w:marTop w:val="0"/>
      <w:marBottom w:val="0"/>
      <w:divBdr>
        <w:top w:val="none" w:sz="0" w:space="0" w:color="auto"/>
        <w:left w:val="none" w:sz="0" w:space="0" w:color="auto"/>
        <w:bottom w:val="none" w:sz="0" w:space="0" w:color="auto"/>
        <w:right w:val="none" w:sz="0" w:space="0" w:color="auto"/>
      </w:divBdr>
    </w:div>
    <w:div w:id="359211987">
      <w:bodyDiv w:val="1"/>
      <w:marLeft w:val="0"/>
      <w:marRight w:val="0"/>
      <w:marTop w:val="0"/>
      <w:marBottom w:val="0"/>
      <w:divBdr>
        <w:top w:val="none" w:sz="0" w:space="0" w:color="auto"/>
        <w:left w:val="none" w:sz="0" w:space="0" w:color="auto"/>
        <w:bottom w:val="none" w:sz="0" w:space="0" w:color="auto"/>
        <w:right w:val="none" w:sz="0" w:space="0" w:color="auto"/>
      </w:divBdr>
    </w:div>
    <w:div w:id="552883794">
      <w:bodyDiv w:val="1"/>
      <w:marLeft w:val="0"/>
      <w:marRight w:val="0"/>
      <w:marTop w:val="0"/>
      <w:marBottom w:val="0"/>
      <w:divBdr>
        <w:top w:val="none" w:sz="0" w:space="0" w:color="auto"/>
        <w:left w:val="none" w:sz="0" w:space="0" w:color="auto"/>
        <w:bottom w:val="none" w:sz="0" w:space="0" w:color="auto"/>
        <w:right w:val="none" w:sz="0" w:space="0" w:color="auto"/>
      </w:divBdr>
    </w:div>
    <w:div w:id="1260797229">
      <w:bodyDiv w:val="1"/>
      <w:marLeft w:val="0"/>
      <w:marRight w:val="0"/>
      <w:marTop w:val="0"/>
      <w:marBottom w:val="0"/>
      <w:divBdr>
        <w:top w:val="none" w:sz="0" w:space="0" w:color="auto"/>
        <w:left w:val="none" w:sz="0" w:space="0" w:color="auto"/>
        <w:bottom w:val="none" w:sz="0" w:space="0" w:color="auto"/>
        <w:right w:val="none" w:sz="0" w:space="0" w:color="auto"/>
      </w:divBdr>
    </w:div>
    <w:div w:id="1424838782">
      <w:bodyDiv w:val="1"/>
      <w:marLeft w:val="0"/>
      <w:marRight w:val="0"/>
      <w:marTop w:val="0"/>
      <w:marBottom w:val="0"/>
      <w:divBdr>
        <w:top w:val="none" w:sz="0" w:space="0" w:color="auto"/>
        <w:left w:val="none" w:sz="0" w:space="0" w:color="auto"/>
        <w:bottom w:val="none" w:sz="0" w:space="0" w:color="auto"/>
        <w:right w:val="none" w:sz="0" w:space="0" w:color="auto"/>
      </w:divBdr>
    </w:div>
    <w:div w:id="1479154842">
      <w:bodyDiv w:val="1"/>
      <w:marLeft w:val="0"/>
      <w:marRight w:val="0"/>
      <w:marTop w:val="0"/>
      <w:marBottom w:val="0"/>
      <w:divBdr>
        <w:top w:val="none" w:sz="0" w:space="0" w:color="auto"/>
        <w:left w:val="none" w:sz="0" w:space="0" w:color="auto"/>
        <w:bottom w:val="none" w:sz="0" w:space="0" w:color="auto"/>
        <w:right w:val="none" w:sz="0" w:space="0" w:color="auto"/>
      </w:divBdr>
    </w:div>
    <w:div w:id="1782648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hyperlink" Target="https://www.3gpp.org/ftp/Specs/archive/38_series/38.803/38803-e30.zip" TargetMode="External"/><Relationship Id="rId42" Type="http://schemas.openxmlformats.org/officeDocument/2006/relationships/image" Target="media/image28.png"/><Relationship Id="rId63" Type="http://schemas.openxmlformats.org/officeDocument/2006/relationships/image" Target="media/image49.png"/><Relationship Id="rId84" Type="http://schemas.openxmlformats.org/officeDocument/2006/relationships/image" Target="media/image68.png"/><Relationship Id="rId138" Type="http://schemas.openxmlformats.org/officeDocument/2006/relationships/image" Target="media/image121.png"/><Relationship Id="rId159" Type="http://schemas.openxmlformats.org/officeDocument/2006/relationships/image" Target="media/image142.png"/><Relationship Id="rId170" Type="http://schemas.openxmlformats.org/officeDocument/2006/relationships/image" Target="media/image153.png"/><Relationship Id="rId191" Type="http://schemas.openxmlformats.org/officeDocument/2006/relationships/image" Target="media/image172.emf"/><Relationship Id="rId205" Type="http://schemas.openxmlformats.org/officeDocument/2006/relationships/image" Target="media/image185.png"/><Relationship Id="rId107" Type="http://schemas.openxmlformats.org/officeDocument/2006/relationships/image" Target="media/image91.png"/><Relationship Id="rId11" Type="http://schemas.openxmlformats.org/officeDocument/2006/relationships/hyperlink" Target="https://radio-spectrum-policy-group.ec.europa.eu/document/download/a9850a7b-4be1-401f-9f97-510297913ba8_en?filename=RSPG24-002final-state_of_play_5G_bands.pdf" TargetMode="External"/><Relationship Id="rId32" Type="http://schemas.openxmlformats.org/officeDocument/2006/relationships/image" Target="media/image18.png"/><Relationship Id="rId53" Type="http://schemas.openxmlformats.org/officeDocument/2006/relationships/image" Target="media/image39.png"/><Relationship Id="rId74" Type="http://schemas.openxmlformats.org/officeDocument/2006/relationships/image" Target="media/image60.emf"/><Relationship Id="rId128" Type="http://schemas.openxmlformats.org/officeDocument/2006/relationships/image" Target="media/image111.png"/><Relationship Id="rId149" Type="http://schemas.openxmlformats.org/officeDocument/2006/relationships/image" Target="media/image132.png"/><Relationship Id="rId5" Type="http://schemas.openxmlformats.org/officeDocument/2006/relationships/numbering" Target="numbering.xml"/><Relationship Id="rId95" Type="http://schemas.openxmlformats.org/officeDocument/2006/relationships/image" Target="media/image79.png"/><Relationship Id="rId160" Type="http://schemas.openxmlformats.org/officeDocument/2006/relationships/image" Target="media/image143.png"/><Relationship Id="rId181" Type="http://schemas.openxmlformats.org/officeDocument/2006/relationships/image" Target="media/image164.png"/><Relationship Id="rId216" Type="http://schemas.openxmlformats.org/officeDocument/2006/relationships/hyperlink" Target="https://docdb.cept.org/document/939" TargetMode="External"/><Relationship Id="rId22" Type="http://schemas.openxmlformats.org/officeDocument/2006/relationships/hyperlink" Target="https://www.itu.int/rec/R-REC-M.2101-0-201702-I/fr" TargetMode="External"/><Relationship Id="rId43" Type="http://schemas.openxmlformats.org/officeDocument/2006/relationships/image" Target="media/image29.png"/><Relationship Id="rId64" Type="http://schemas.openxmlformats.org/officeDocument/2006/relationships/image" Target="media/image50.png"/><Relationship Id="rId118" Type="http://schemas.openxmlformats.org/officeDocument/2006/relationships/image" Target="media/image101.png"/><Relationship Id="rId139" Type="http://schemas.openxmlformats.org/officeDocument/2006/relationships/image" Target="media/image122.png"/><Relationship Id="rId85" Type="http://schemas.openxmlformats.org/officeDocument/2006/relationships/image" Target="media/image69.png"/><Relationship Id="rId150" Type="http://schemas.openxmlformats.org/officeDocument/2006/relationships/image" Target="media/image133.png"/><Relationship Id="rId171" Type="http://schemas.openxmlformats.org/officeDocument/2006/relationships/image" Target="media/image154.png"/><Relationship Id="rId192" Type="http://schemas.openxmlformats.org/officeDocument/2006/relationships/image" Target="media/image173.png"/><Relationship Id="rId206" Type="http://schemas.openxmlformats.org/officeDocument/2006/relationships/image" Target="media/image186.png"/><Relationship Id="rId12" Type="http://schemas.openxmlformats.org/officeDocument/2006/relationships/image" Target="media/image1.png"/><Relationship Id="rId33" Type="http://schemas.openxmlformats.org/officeDocument/2006/relationships/image" Target="media/image19.png"/><Relationship Id="rId108" Type="http://schemas.openxmlformats.org/officeDocument/2006/relationships/image" Target="media/image92.png"/><Relationship Id="rId129" Type="http://schemas.openxmlformats.org/officeDocument/2006/relationships/image" Target="media/image112.png"/><Relationship Id="rId54" Type="http://schemas.openxmlformats.org/officeDocument/2006/relationships/image" Target="media/image40.png"/><Relationship Id="rId75" Type="http://schemas.openxmlformats.org/officeDocument/2006/relationships/chart" Target="charts/chart1.xml"/><Relationship Id="rId96" Type="http://schemas.openxmlformats.org/officeDocument/2006/relationships/image" Target="media/image80.png"/><Relationship Id="rId140" Type="http://schemas.openxmlformats.org/officeDocument/2006/relationships/image" Target="media/image123.png"/><Relationship Id="rId161" Type="http://schemas.openxmlformats.org/officeDocument/2006/relationships/image" Target="media/image144.png"/><Relationship Id="rId182" Type="http://schemas.openxmlformats.org/officeDocument/2006/relationships/image" Target="media/image165.png"/><Relationship Id="rId217" Type="http://schemas.openxmlformats.org/officeDocument/2006/relationships/hyperlink" Target="https://www.3gpp.org/ftp/Specs/archive/38_series/38.803/38803-e30.zip" TargetMode="External"/><Relationship Id="rId6" Type="http://schemas.openxmlformats.org/officeDocument/2006/relationships/styles" Target="styles.xml"/><Relationship Id="rId23" Type="http://schemas.openxmlformats.org/officeDocument/2006/relationships/image" Target="media/image10.png"/><Relationship Id="rId119" Type="http://schemas.openxmlformats.org/officeDocument/2006/relationships/image" Target="media/image102.png"/><Relationship Id="rId44" Type="http://schemas.openxmlformats.org/officeDocument/2006/relationships/image" Target="media/image30.png"/><Relationship Id="rId65" Type="http://schemas.openxmlformats.org/officeDocument/2006/relationships/image" Target="media/image51.png"/><Relationship Id="rId86" Type="http://schemas.openxmlformats.org/officeDocument/2006/relationships/image" Target="media/image70.png"/><Relationship Id="rId130" Type="http://schemas.openxmlformats.org/officeDocument/2006/relationships/image" Target="media/image113.png"/><Relationship Id="rId151" Type="http://schemas.openxmlformats.org/officeDocument/2006/relationships/image" Target="media/image134.png"/><Relationship Id="rId172" Type="http://schemas.openxmlformats.org/officeDocument/2006/relationships/image" Target="media/image155.png"/><Relationship Id="rId193" Type="http://schemas.openxmlformats.org/officeDocument/2006/relationships/image" Target="media/image174.emf"/><Relationship Id="rId207" Type="http://schemas.openxmlformats.org/officeDocument/2006/relationships/image" Target="media/image187.png"/><Relationship Id="rId13" Type="http://schemas.openxmlformats.org/officeDocument/2006/relationships/image" Target="media/image2.png"/><Relationship Id="rId109" Type="http://schemas.openxmlformats.org/officeDocument/2006/relationships/image" Target="media/image93.png"/><Relationship Id="rId34" Type="http://schemas.openxmlformats.org/officeDocument/2006/relationships/image" Target="media/image20.png"/><Relationship Id="rId55" Type="http://schemas.openxmlformats.org/officeDocument/2006/relationships/image" Target="media/image41.png"/><Relationship Id="rId76" Type="http://schemas.openxmlformats.org/officeDocument/2006/relationships/chart" Target="charts/chart2.xml"/><Relationship Id="rId97" Type="http://schemas.openxmlformats.org/officeDocument/2006/relationships/image" Target="media/image81.png"/><Relationship Id="rId120" Type="http://schemas.openxmlformats.org/officeDocument/2006/relationships/image" Target="media/image103.png"/><Relationship Id="rId141" Type="http://schemas.openxmlformats.org/officeDocument/2006/relationships/image" Target="media/image124.png"/><Relationship Id="rId7" Type="http://schemas.openxmlformats.org/officeDocument/2006/relationships/settings" Target="settings.xml"/><Relationship Id="rId162" Type="http://schemas.openxmlformats.org/officeDocument/2006/relationships/image" Target="media/image145.png"/><Relationship Id="rId183" Type="http://schemas.openxmlformats.org/officeDocument/2006/relationships/image" Target="media/image166.png"/><Relationship Id="rId218" Type="http://schemas.openxmlformats.org/officeDocument/2006/relationships/hyperlink" Target="https://www.cept.org/Documents/se-21/74011/se21-22-042_oob-measurement-on-a-26-ghz-5g-system" TargetMode="External"/><Relationship Id="rId24" Type="http://schemas.openxmlformats.org/officeDocument/2006/relationships/image" Target="media/image11.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1.png"/><Relationship Id="rId110" Type="http://schemas.openxmlformats.org/officeDocument/2006/relationships/image" Target="media/image94.png"/><Relationship Id="rId131" Type="http://schemas.openxmlformats.org/officeDocument/2006/relationships/image" Target="media/image114.png"/><Relationship Id="rId152" Type="http://schemas.openxmlformats.org/officeDocument/2006/relationships/image" Target="media/image135.png"/><Relationship Id="rId173" Type="http://schemas.openxmlformats.org/officeDocument/2006/relationships/image" Target="media/image156.png"/><Relationship Id="rId194" Type="http://schemas.openxmlformats.org/officeDocument/2006/relationships/image" Target="media/image175.emf"/><Relationship Id="rId208" Type="http://schemas.openxmlformats.org/officeDocument/2006/relationships/image" Target="media/image188.png"/><Relationship Id="rId14" Type="http://schemas.openxmlformats.org/officeDocument/2006/relationships/image" Target="media/image3.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1.png"/><Relationship Id="rId100" Type="http://schemas.openxmlformats.org/officeDocument/2006/relationships/image" Target="media/image84.png"/><Relationship Id="rId8" Type="http://schemas.openxmlformats.org/officeDocument/2006/relationships/webSettings" Target="webSettings.xml"/><Relationship Id="rId98" Type="http://schemas.openxmlformats.org/officeDocument/2006/relationships/image" Target="media/image82.png"/><Relationship Id="rId121" Type="http://schemas.openxmlformats.org/officeDocument/2006/relationships/image" Target="media/image104.png"/><Relationship Id="rId142" Type="http://schemas.openxmlformats.org/officeDocument/2006/relationships/image" Target="media/image125.png"/><Relationship Id="rId163" Type="http://schemas.openxmlformats.org/officeDocument/2006/relationships/image" Target="media/image146.png"/><Relationship Id="rId184" Type="http://schemas.openxmlformats.org/officeDocument/2006/relationships/hyperlink" Target="https://www.3gpp.org/ftp/Specs/archive/38_series/38.803/38803-e30.zip" TargetMode="External"/><Relationship Id="rId219" Type="http://schemas.openxmlformats.org/officeDocument/2006/relationships/hyperlink" Target="https://docdb.cept.org/document/15236" TargetMode="External"/><Relationship Id="rId3" Type="http://schemas.openxmlformats.org/officeDocument/2006/relationships/customXml" Target="../customXml/item3.xml"/><Relationship Id="rId214" Type="http://schemas.openxmlformats.org/officeDocument/2006/relationships/image" Target="media/image194.png"/><Relationship Id="rId25" Type="http://schemas.openxmlformats.org/officeDocument/2006/relationships/hyperlink" Target="https://www.itu.int/dms_pubrec/itu-r/rec/p/R-REC-P.525-4-201908-I!!PDF-E.pdf" TargetMode="External"/><Relationship Id="rId46" Type="http://schemas.openxmlformats.org/officeDocument/2006/relationships/image" Target="media/image32.png"/><Relationship Id="rId67" Type="http://schemas.openxmlformats.org/officeDocument/2006/relationships/image" Target="media/image53.png"/><Relationship Id="rId116" Type="http://schemas.openxmlformats.org/officeDocument/2006/relationships/image" Target="media/image99.png"/><Relationship Id="rId137" Type="http://schemas.openxmlformats.org/officeDocument/2006/relationships/image" Target="media/image120.png"/><Relationship Id="rId158" Type="http://schemas.openxmlformats.org/officeDocument/2006/relationships/image" Target="media/image141.png"/><Relationship Id="rId20" Type="http://schemas.openxmlformats.org/officeDocument/2006/relationships/image" Target="media/image9.png"/><Relationship Id="rId41" Type="http://schemas.openxmlformats.org/officeDocument/2006/relationships/image" Target="media/image27.png"/><Relationship Id="rId62" Type="http://schemas.openxmlformats.org/officeDocument/2006/relationships/image" Target="media/image48.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png"/><Relationship Id="rId153" Type="http://schemas.openxmlformats.org/officeDocument/2006/relationships/image" Target="media/image136.png"/><Relationship Id="rId174" Type="http://schemas.openxmlformats.org/officeDocument/2006/relationships/image" Target="media/image157.png"/><Relationship Id="rId179" Type="http://schemas.openxmlformats.org/officeDocument/2006/relationships/image" Target="media/image162.png"/><Relationship Id="rId195" Type="http://schemas.openxmlformats.org/officeDocument/2006/relationships/hyperlink" Target="https://www.3gpp.org/ftp/Specs/archive/38_series/38.803/38803-e30.zip" TargetMode="External"/><Relationship Id="rId209" Type="http://schemas.openxmlformats.org/officeDocument/2006/relationships/image" Target="media/image189.png"/><Relationship Id="rId190" Type="http://schemas.openxmlformats.org/officeDocument/2006/relationships/image" Target="media/image171.emf"/><Relationship Id="rId204" Type="http://schemas.openxmlformats.org/officeDocument/2006/relationships/image" Target="media/image184.png"/><Relationship Id="rId220" Type="http://schemas.openxmlformats.org/officeDocument/2006/relationships/hyperlink" Target="https://www.itu.int/dms_pubrec/itu-r/rec/p/R-REC-P.525-4-201908-I!!PDF-E.pdf" TargetMode="External"/><Relationship Id="rId225" Type="http://schemas.openxmlformats.org/officeDocument/2006/relationships/theme" Target="theme/theme1.xml"/><Relationship Id="rId15" Type="http://schemas.openxmlformats.org/officeDocument/2006/relationships/image" Target="media/image4.png"/><Relationship Id="rId36" Type="http://schemas.openxmlformats.org/officeDocument/2006/relationships/image" Target="media/image22.png"/><Relationship Id="rId57" Type="http://schemas.openxmlformats.org/officeDocument/2006/relationships/image" Target="media/image43.png"/><Relationship Id="rId106" Type="http://schemas.openxmlformats.org/officeDocument/2006/relationships/image" Target="media/image90.png"/><Relationship Id="rId127" Type="http://schemas.openxmlformats.org/officeDocument/2006/relationships/image" Target="media/image110.png"/><Relationship Id="rId10" Type="http://schemas.openxmlformats.org/officeDocument/2006/relationships/endnotes" Target="endnotes.xml"/><Relationship Id="rId31" Type="http://schemas.openxmlformats.org/officeDocument/2006/relationships/image" Target="media/image17.png"/><Relationship Id="rId52" Type="http://schemas.openxmlformats.org/officeDocument/2006/relationships/image" Target="media/image38.png"/><Relationship Id="rId73" Type="http://schemas.openxmlformats.org/officeDocument/2006/relationships/image" Target="media/image59.png"/><Relationship Id="rId78" Type="http://schemas.openxmlformats.org/officeDocument/2006/relationships/image" Target="media/image62.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5.png"/><Relationship Id="rId143" Type="http://schemas.openxmlformats.org/officeDocument/2006/relationships/image" Target="media/image126.png"/><Relationship Id="rId148" Type="http://schemas.openxmlformats.org/officeDocument/2006/relationships/image" Target="media/image131.png"/><Relationship Id="rId164" Type="http://schemas.openxmlformats.org/officeDocument/2006/relationships/image" Target="media/image147.png"/><Relationship Id="rId169" Type="http://schemas.openxmlformats.org/officeDocument/2006/relationships/image" Target="media/image152.png"/><Relationship Id="rId185" Type="http://schemas.openxmlformats.org/officeDocument/2006/relationships/hyperlink" Target="https://www.itu.int/rec/R-REC-M.2101-0-201702-I/fr"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63.png"/><Relationship Id="rId210" Type="http://schemas.openxmlformats.org/officeDocument/2006/relationships/image" Target="media/image190.png"/><Relationship Id="rId215" Type="http://schemas.openxmlformats.org/officeDocument/2006/relationships/hyperlink" Target="https://radio-spectrum-policy-group.ec.europa.eu/document/download/a9850a7b-4be1-401f-9f97-510297913ba8_en?filename=RSPG24-002final-state_of_play_5G_bands.pdf" TargetMode="External"/><Relationship Id="rId26" Type="http://schemas.openxmlformats.org/officeDocument/2006/relationships/image" Target="media/image12.png"/><Relationship Id="rId47" Type="http://schemas.openxmlformats.org/officeDocument/2006/relationships/image" Target="media/image33.png"/><Relationship Id="rId68" Type="http://schemas.openxmlformats.org/officeDocument/2006/relationships/image" Target="media/image54.emf"/><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png"/><Relationship Id="rId154" Type="http://schemas.openxmlformats.org/officeDocument/2006/relationships/image" Target="media/image137.png"/><Relationship Id="rId175" Type="http://schemas.openxmlformats.org/officeDocument/2006/relationships/image" Target="media/image158.png"/><Relationship Id="rId196" Type="http://schemas.openxmlformats.org/officeDocument/2006/relationships/image" Target="media/image176.png"/><Relationship Id="rId200" Type="http://schemas.openxmlformats.org/officeDocument/2006/relationships/image" Target="media/image180.png"/><Relationship Id="rId16" Type="http://schemas.openxmlformats.org/officeDocument/2006/relationships/image" Target="media/image5.png"/><Relationship Id="rId221" Type="http://schemas.openxmlformats.org/officeDocument/2006/relationships/header" Target="header1.xml"/><Relationship Id="rId37" Type="http://schemas.openxmlformats.org/officeDocument/2006/relationships/image" Target="media/image23.png"/><Relationship Id="rId58" Type="http://schemas.openxmlformats.org/officeDocument/2006/relationships/image" Target="media/image44.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image" Target="media/image106.png"/><Relationship Id="rId144" Type="http://schemas.openxmlformats.org/officeDocument/2006/relationships/image" Target="media/image127.png"/><Relationship Id="rId90" Type="http://schemas.openxmlformats.org/officeDocument/2006/relationships/image" Target="media/image74.png"/><Relationship Id="rId165" Type="http://schemas.openxmlformats.org/officeDocument/2006/relationships/image" Target="media/image148.png"/><Relationship Id="rId186" Type="http://schemas.openxmlformats.org/officeDocument/2006/relationships/image" Target="media/image167.png"/><Relationship Id="rId211" Type="http://schemas.openxmlformats.org/officeDocument/2006/relationships/image" Target="media/image191.png"/><Relationship Id="rId27" Type="http://schemas.openxmlformats.org/officeDocument/2006/relationships/image" Target="media/image13.png"/><Relationship Id="rId48" Type="http://schemas.openxmlformats.org/officeDocument/2006/relationships/image" Target="media/image34.png"/><Relationship Id="rId69" Type="http://schemas.openxmlformats.org/officeDocument/2006/relationships/image" Target="media/image55.png"/><Relationship Id="rId113" Type="http://schemas.openxmlformats.org/officeDocument/2006/relationships/image" Target="cid:image005.png@01DA132F.C403E070" TargetMode="External"/><Relationship Id="rId134" Type="http://schemas.openxmlformats.org/officeDocument/2006/relationships/image" Target="media/image117.png"/><Relationship Id="rId80" Type="http://schemas.openxmlformats.org/officeDocument/2006/relationships/image" Target="media/image64.png"/><Relationship Id="rId155" Type="http://schemas.openxmlformats.org/officeDocument/2006/relationships/image" Target="media/image138.png"/><Relationship Id="rId176" Type="http://schemas.openxmlformats.org/officeDocument/2006/relationships/image" Target="media/image159.png"/><Relationship Id="rId197" Type="http://schemas.openxmlformats.org/officeDocument/2006/relationships/image" Target="media/image177.png"/><Relationship Id="rId201" Type="http://schemas.openxmlformats.org/officeDocument/2006/relationships/image" Target="media/image181.png"/><Relationship Id="rId222" Type="http://schemas.openxmlformats.org/officeDocument/2006/relationships/header" Target="header2.xml"/><Relationship Id="rId17" Type="http://schemas.openxmlformats.org/officeDocument/2006/relationships/image" Target="media/image6.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7.png"/><Relationship Id="rId124" Type="http://schemas.openxmlformats.org/officeDocument/2006/relationships/image" Target="media/image107.png"/><Relationship Id="rId70" Type="http://schemas.openxmlformats.org/officeDocument/2006/relationships/image" Target="media/image56.png"/><Relationship Id="rId91" Type="http://schemas.openxmlformats.org/officeDocument/2006/relationships/image" Target="media/image75.png"/><Relationship Id="rId145" Type="http://schemas.openxmlformats.org/officeDocument/2006/relationships/image" Target="media/image128.png"/><Relationship Id="rId166" Type="http://schemas.openxmlformats.org/officeDocument/2006/relationships/image" Target="media/image149.png"/><Relationship Id="rId187" Type="http://schemas.openxmlformats.org/officeDocument/2006/relationships/image" Target="media/image168.emf"/><Relationship Id="rId1" Type="http://schemas.openxmlformats.org/officeDocument/2006/relationships/customXml" Target="../customXml/item1.xml"/><Relationship Id="rId212" Type="http://schemas.openxmlformats.org/officeDocument/2006/relationships/image" Target="media/image192.png"/><Relationship Id="rId28" Type="http://schemas.openxmlformats.org/officeDocument/2006/relationships/image" Target="media/image14.jpg"/><Relationship Id="rId49" Type="http://schemas.openxmlformats.org/officeDocument/2006/relationships/image" Target="media/image35.png"/><Relationship Id="rId114" Type="http://schemas.openxmlformats.org/officeDocument/2006/relationships/image" Target="media/image97.png"/><Relationship Id="rId60" Type="http://schemas.openxmlformats.org/officeDocument/2006/relationships/image" Target="media/image46.png"/><Relationship Id="rId81" Type="http://schemas.openxmlformats.org/officeDocument/2006/relationships/image" Target="media/image65.png"/><Relationship Id="rId135" Type="http://schemas.openxmlformats.org/officeDocument/2006/relationships/image" Target="media/image118.png"/><Relationship Id="rId156" Type="http://schemas.openxmlformats.org/officeDocument/2006/relationships/image" Target="media/image139.png"/><Relationship Id="rId177" Type="http://schemas.openxmlformats.org/officeDocument/2006/relationships/image" Target="media/image160.png"/><Relationship Id="rId198" Type="http://schemas.openxmlformats.org/officeDocument/2006/relationships/image" Target="media/image178.png"/><Relationship Id="rId202" Type="http://schemas.openxmlformats.org/officeDocument/2006/relationships/image" Target="media/image182.png"/><Relationship Id="rId223" Type="http://schemas.openxmlformats.org/officeDocument/2006/relationships/header" Target="header3.xml"/><Relationship Id="rId18" Type="http://schemas.openxmlformats.org/officeDocument/2006/relationships/image" Target="media/image7.png"/><Relationship Id="rId39" Type="http://schemas.openxmlformats.org/officeDocument/2006/relationships/image" Target="media/image25.png"/><Relationship Id="rId50" Type="http://schemas.openxmlformats.org/officeDocument/2006/relationships/image" Target="media/image36.png"/><Relationship Id="rId104" Type="http://schemas.openxmlformats.org/officeDocument/2006/relationships/image" Target="media/image88.png"/><Relationship Id="rId125" Type="http://schemas.openxmlformats.org/officeDocument/2006/relationships/image" Target="media/image108.png"/><Relationship Id="rId146" Type="http://schemas.openxmlformats.org/officeDocument/2006/relationships/image" Target="media/image129.png"/><Relationship Id="rId167" Type="http://schemas.openxmlformats.org/officeDocument/2006/relationships/image" Target="media/image150.png"/><Relationship Id="rId188" Type="http://schemas.openxmlformats.org/officeDocument/2006/relationships/image" Target="media/image169.png"/><Relationship Id="rId71" Type="http://schemas.openxmlformats.org/officeDocument/2006/relationships/image" Target="media/image57.emf"/><Relationship Id="rId92" Type="http://schemas.openxmlformats.org/officeDocument/2006/relationships/image" Target="media/image76.png"/><Relationship Id="rId213" Type="http://schemas.openxmlformats.org/officeDocument/2006/relationships/image" Target="media/image193.png"/><Relationship Id="rId2" Type="http://schemas.openxmlformats.org/officeDocument/2006/relationships/customXml" Target="../customXml/item2.xml"/><Relationship Id="rId29" Type="http://schemas.openxmlformats.org/officeDocument/2006/relationships/image" Target="media/image15.png"/><Relationship Id="rId40" Type="http://schemas.openxmlformats.org/officeDocument/2006/relationships/image" Target="media/image26.png"/><Relationship Id="rId115" Type="http://schemas.openxmlformats.org/officeDocument/2006/relationships/image" Target="media/image98.png"/><Relationship Id="rId136" Type="http://schemas.openxmlformats.org/officeDocument/2006/relationships/image" Target="media/image119.png"/><Relationship Id="rId157" Type="http://schemas.openxmlformats.org/officeDocument/2006/relationships/image" Target="media/image140.png"/><Relationship Id="rId178" Type="http://schemas.openxmlformats.org/officeDocument/2006/relationships/image" Target="media/image161.png"/><Relationship Id="rId61" Type="http://schemas.openxmlformats.org/officeDocument/2006/relationships/image" Target="media/image47.png"/><Relationship Id="rId82" Type="http://schemas.openxmlformats.org/officeDocument/2006/relationships/image" Target="media/image66.png"/><Relationship Id="rId199" Type="http://schemas.openxmlformats.org/officeDocument/2006/relationships/image" Target="media/image179.png"/><Relationship Id="rId203" Type="http://schemas.openxmlformats.org/officeDocument/2006/relationships/image" Target="media/image183.png"/><Relationship Id="rId19" Type="http://schemas.openxmlformats.org/officeDocument/2006/relationships/image" Target="media/image8.png"/><Relationship Id="rId224" Type="http://schemas.openxmlformats.org/officeDocument/2006/relationships/fontTable" Target="fontTable.xml"/><Relationship Id="rId30" Type="http://schemas.openxmlformats.org/officeDocument/2006/relationships/image" Target="media/image16.png"/><Relationship Id="rId105" Type="http://schemas.openxmlformats.org/officeDocument/2006/relationships/image" Target="media/image89.png"/><Relationship Id="rId126" Type="http://schemas.openxmlformats.org/officeDocument/2006/relationships/image" Target="media/image109.png"/><Relationship Id="rId147" Type="http://schemas.openxmlformats.org/officeDocument/2006/relationships/image" Target="media/image130.png"/><Relationship Id="rId168" Type="http://schemas.openxmlformats.org/officeDocument/2006/relationships/image" Target="media/image151.png"/><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7.png"/><Relationship Id="rId189" Type="http://schemas.openxmlformats.org/officeDocument/2006/relationships/image" Target="media/image170.emf"/></Relationships>
</file>

<file path=word/_rels/footnotes.xml.rels><?xml version="1.0" encoding="UTF-8" standalone="yes"?>
<Relationships xmlns="http://schemas.openxmlformats.org/package/2006/relationships"><Relationship Id="rId3" Type="http://schemas.openxmlformats.org/officeDocument/2006/relationships/hyperlink" Target="https://www.itu.int/md/R15-TG5.1-C-0478/en" TargetMode="External"/><Relationship Id="rId2" Type="http://schemas.openxmlformats.org/officeDocument/2006/relationships/hyperlink" Target="https://avsi.aero" TargetMode="External"/><Relationship Id="rId1" Type="http://schemas.openxmlformats.org/officeDocument/2006/relationships/hyperlink" Target="https://avsi.aero"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196.emf"/><Relationship Id="rId1" Type="http://schemas.openxmlformats.org/officeDocument/2006/relationships/image" Target="media/image19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ne-Dorthe\Downloads\Template%20ECC%20Report%20-%2031.08.2015.dotx"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813670166229221"/>
          <c:y val="8.8379629629629614E-2"/>
          <c:w val="0.82964107611548543"/>
          <c:h val="0.75697543015456403"/>
        </c:manualLayout>
      </c:layout>
      <c:scatterChart>
        <c:scatterStyle val="lineMarker"/>
        <c:varyColors val="0"/>
        <c:ser>
          <c:idx val="0"/>
          <c:order val="0"/>
          <c:spPr>
            <a:ln w="19050" cap="rnd">
              <a:solidFill>
                <a:srgbClr val="0070C0"/>
              </a:solidFill>
              <a:round/>
            </a:ln>
            <a:effectLst/>
          </c:spPr>
          <c:marker>
            <c:symbol val="none"/>
          </c:marker>
          <c:dPt>
            <c:idx val="1"/>
            <c:marker>
              <c:symbol val="diamond"/>
              <c:size val="8"/>
              <c:spPr>
                <a:solidFill>
                  <a:sysClr val="windowText" lastClr="000000"/>
                </a:solidFill>
                <a:ln w="9525">
                  <a:noFill/>
                </a:ln>
                <a:effectLst/>
              </c:spPr>
            </c:marker>
            <c:bubble3D val="0"/>
            <c:extLst>
              <c:ext xmlns:c16="http://schemas.microsoft.com/office/drawing/2014/chart" uri="{C3380CC4-5D6E-409C-BE32-E72D297353CC}">
                <c16:uniqueId val="{00000000-C6FB-452C-857E-D9AD72B7B2FB}"/>
              </c:ext>
            </c:extLst>
          </c:dPt>
          <c:dPt>
            <c:idx val="4"/>
            <c:marker>
              <c:symbol val="diamond"/>
              <c:size val="8"/>
              <c:spPr>
                <a:solidFill>
                  <a:sysClr val="windowText" lastClr="000000"/>
                </a:solidFill>
                <a:ln w="9525">
                  <a:noFill/>
                </a:ln>
                <a:effectLst/>
              </c:spPr>
            </c:marker>
            <c:bubble3D val="0"/>
            <c:extLst>
              <c:ext xmlns:c16="http://schemas.microsoft.com/office/drawing/2014/chart" uri="{C3380CC4-5D6E-409C-BE32-E72D297353CC}">
                <c16:uniqueId val="{00000001-C6FB-452C-857E-D9AD72B7B2FB}"/>
              </c:ext>
            </c:extLst>
          </c:dPt>
          <c:xVal>
            <c:numRef>
              <c:f>Sheet1!$C$4:$C$8</c:f>
              <c:numCache>
                <c:formatCode>General</c:formatCode>
                <c:ptCount val="5"/>
                <c:pt idx="0">
                  <c:v>1</c:v>
                </c:pt>
                <c:pt idx="1">
                  <c:v>200</c:v>
                </c:pt>
                <c:pt idx="2">
                  <c:v>200</c:v>
                </c:pt>
                <c:pt idx="3">
                  <c:v>200</c:v>
                </c:pt>
                <c:pt idx="4">
                  <c:v>1000</c:v>
                </c:pt>
              </c:numCache>
            </c:numRef>
          </c:xVal>
          <c:yVal>
            <c:numRef>
              <c:f>Sheet1!$D$4:$D$8</c:f>
              <c:numCache>
                <c:formatCode>General</c:formatCode>
                <c:ptCount val="5"/>
                <c:pt idx="0">
                  <c:v>-21</c:v>
                </c:pt>
                <c:pt idx="1">
                  <c:v>-21</c:v>
                </c:pt>
                <c:pt idx="2">
                  <c:v>-21</c:v>
                </c:pt>
                <c:pt idx="3">
                  <c:v>-24</c:v>
                </c:pt>
                <c:pt idx="4">
                  <c:v>-24</c:v>
                </c:pt>
              </c:numCache>
            </c:numRef>
          </c:yVal>
          <c:smooth val="0"/>
          <c:extLst>
            <c:ext xmlns:c16="http://schemas.microsoft.com/office/drawing/2014/chart" uri="{C3380CC4-5D6E-409C-BE32-E72D297353CC}">
              <c16:uniqueId val="{00000002-C6FB-452C-857E-D9AD72B7B2FB}"/>
            </c:ext>
          </c:extLst>
        </c:ser>
        <c:dLbls>
          <c:showLegendKey val="0"/>
          <c:showVal val="0"/>
          <c:showCatName val="0"/>
          <c:showSerName val="0"/>
          <c:showPercent val="0"/>
          <c:showBubbleSize val="0"/>
        </c:dLbls>
        <c:axId val="626938383"/>
        <c:axId val="1660655231"/>
      </c:scatterChart>
      <c:valAx>
        <c:axId val="626938383"/>
        <c:scaling>
          <c:logBase val="10"/>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ysClr val="windowText" lastClr="000000"/>
                    </a:solidFill>
                    <a:latin typeface="+mj-lt"/>
                    <a:ea typeface="+mn-ea"/>
                    <a:cs typeface="+mn-cs"/>
                  </a:defRPr>
                </a:pPr>
                <a:r>
                  <a:rPr lang="en-US"/>
                  <a:t>Altitude Above Ground Level (ft)</a:t>
                </a:r>
              </a:p>
            </c:rich>
          </c:tx>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j-lt"/>
                  <a:ea typeface="+mn-ea"/>
                  <a:cs typeface="+mn-cs"/>
                </a:defRPr>
              </a:pPr>
              <a:endParaRPr lang="en-US"/>
            </a:p>
          </c:txPr>
        </c:title>
        <c:numFmt formatCode="General" sourceLinked="1"/>
        <c:majorTickMark val="out"/>
        <c:minorTickMark val="out"/>
        <c:tickLblPos val="nextTo"/>
        <c:spPr>
          <a:noFill/>
          <a:ln w="9525" cap="flat" cmpd="sng" algn="ctr">
            <a:solidFill>
              <a:schemeClr val="bg1">
                <a:lumMod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j-lt"/>
                <a:ea typeface="+mn-ea"/>
                <a:cs typeface="+mn-cs"/>
              </a:defRPr>
            </a:pPr>
            <a:endParaRPr lang="en-US"/>
          </a:p>
        </c:txPr>
        <c:crossAx val="1660655231"/>
        <c:crossesAt val="-10000"/>
        <c:crossBetween val="midCat"/>
      </c:valAx>
      <c:valAx>
        <c:axId val="1660655231"/>
        <c:scaling>
          <c:orientation val="minMax"/>
        </c:scaling>
        <c:delete val="1"/>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j-lt"/>
                    <a:ea typeface="+mn-ea"/>
                    <a:cs typeface="+mn-cs"/>
                  </a:defRPr>
                </a:pPr>
                <a:r>
                  <a:rPr lang="en-US"/>
                  <a:t>Breakpoint (dBm/MHz)</a:t>
                </a:r>
              </a:p>
            </c:rich>
          </c:tx>
          <c:layout>
            <c:manualLayout>
              <c:xMode val="edge"/>
              <c:yMode val="edge"/>
              <c:x val="3.8122703412073494E-2"/>
              <c:y val="0.2427121609798775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j-lt"/>
                  <a:ea typeface="+mn-ea"/>
                  <a:cs typeface="+mn-cs"/>
                </a:defRPr>
              </a:pPr>
              <a:endParaRPr lang="en-US"/>
            </a:p>
          </c:txPr>
        </c:title>
        <c:numFmt formatCode="General" sourceLinked="1"/>
        <c:majorTickMark val="out"/>
        <c:minorTickMark val="none"/>
        <c:tickLblPos val="nextTo"/>
        <c:crossAx val="626938383"/>
        <c:crosses val="autoZero"/>
        <c:crossBetween val="midCat"/>
        <c:majorUnit val="1"/>
      </c:valAx>
      <c:spPr>
        <a:solidFill>
          <a:sysClr val="window" lastClr="FFFFFF"/>
        </a:solidFill>
        <a:ln>
          <a:solidFill>
            <a:schemeClr val="bg1">
              <a:lumMod val="75000"/>
            </a:schemeClr>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lumMod val="95000"/>
      </a:schemeClr>
    </a:solidFill>
    <a:ln w="9525" cap="flat" cmpd="sng" algn="ctr">
      <a:solidFill>
        <a:sysClr val="windowText" lastClr="000000"/>
      </a:solidFill>
      <a:round/>
    </a:ln>
    <a:effectLst/>
  </c:spPr>
  <c:txPr>
    <a:bodyPr/>
    <a:lstStyle/>
    <a:p>
      <a:pPr>
        <a:defRPr b="0">
          <a:solidFill>
            <a:sysClr val="windowText" lastClr="000000"/>
          </a:solidFill>
          <a:latin typeface="+mj-lt"/>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813670166229221"/>
          <c:y val="8.8379629629629614E-2"/>
          <c:w val="0.82964107611548543"/>
          <c:h val="0.75697543015456403"/>
        </c:manualLayout>
      </c:layout>
      <c:scatterChart>
        <c:scatterStyle val="lineMarker"/>
        <c:varyColors val="0"/>
        <c:ser>
          <c:idx val="0"/>
          <c:order val="0"/>
          <c:spPr>
            <a:ln w="19050" cap="rnd">
              <a:solidFill>
                <a:srgbClr val="0070C0"/>
              </a:solidFill>
              <a:round/>
            </a:ln>
            <a:effectLst/>
          </c:spPr>
          <c:marker>
            <c:symbol val="none"/>
          </c:marker>
          <c:dPt>
            <c:idx val="1"/>
            <c:marker>
              <c:symbol val="diamond"/>
              <c:size val="8"/>
              <c:spPr>
                <a:solidFill>
                  <a:sysClr val="windowText" lastClr="000000"/>
                </a:solidFill>
                <a:ln w="9525">
                  <a:noFill/>
                </a:ln>
                <a:effectLst/>
              </c:spPr>
            </c:marker>
            <c:bubble3D val="0"/>
            <c:extLst>
              <c:ext xmlns:c16="http://schemas.microsoft.com/office/drawing/2014/chart" uri="{C3380CC4-5D6E-409C-BE32-E72D297353CC}">
                <c16:uniqueId val="{00000000-CE8B-4480-8A0B-02B09656C5DC}"/>
              </c:ext>
            </c:extLst>
          </c:dPt>
          <c:dPt>
            <c:idx val="2"/>
            <c:marker>
              <c:symbol val="diamond"/>
              <c:size val="8"/>
              <c:spPr>
                <a:solidFill>
                  <a:sysClr val="windowText" lastClr="000000"/>
                </a:solidFill>
                <a:ln w="9525">
                  <a:noFill/>
                </a:ln>
                <a:effectLst/>
              </c:spPr>
            </c:marker>
            <c:bubble3D val="0"/>
            <c:extLst>
              <c:ext xmlns:c16="http://schemas.microsoft.com/office/drawing/2014/chart" uri="{C3380CC4-5D6E-409C-BE32-E72D297353CC}">
                <c16:uniqueId val="{00000001-CE8B-4480-8A0B-02B09656C5DC}"/>
              </c:ext>
            </c:extLst>
          </c:dPt>
          <c:xVal>
            <c:numRef>
              <c:f>Sheet1!$C$4:$C$8</c:f>
              <c:numCache>
                <c:formatCode>General</c:formatCode>
                <c:ptCount val="5"/>
                <c:pt idx="0">
                  <c:v>1</c:v>
                </c:pt>
                <c:pt idx="1">
                  <c:v>200</c:v>
                </c:pt>
                <c:pt idx="2">
                  <c:v>1000</c:v>
                </c:pt>
                <c:pt idx="3">
                  <c:v>1000</c:v>
                </c:pt>
                <c:pt idx="4">
                  <c:v>10000</c:v>
                </c:pt>
              </c:numCache>
            </c:numRef>
          </c:xVal>
          <c:yVal>
            <c:numRef>
              <c:f>Sheet1!$D$4:$D$8</c:f>
              <c:numCache>
                <c:formatCode>General</c:formatCode>
                <c:ptCount val="5"/>
                <c:pt idx="0">
                  <c:v>-21</c:v>
                </c:pt>
                <c:pt idx="1">
                  <c:v>-21</c:v>
                </c:pt>
                <c:pt idx="2">
                  <c:v>-24</c:v>
                </c:pt>
                <c:pt idx="3">
                  <c:v>-24</c:v>
                </c:pt>
                <c:pt idx="4">
                  <c:v>-24</c:v>
                </c:pt>
              </c:numCache>
            </c:numRef>
          </c:yVal>
          <c:smooth val="0"/>
          <c:extLst>
            <c:ext xmlns:c16="http://schemas.microsoft.com/office/drawing/2014/chart" uri="{C3380CC4-5D6E-409C-BE32-E72D297353CC}">
              <c16:uniqueId val="{00000002-CE8B-4480-8A0B-02B09656C5DC}"/>
            </c:ext>
          </c:extLst>
        </c:ser>
        <c:dLbls>
          <c:showLegendKey val="0"/>
          <c:showVal val="0"/>
          <c:showCatName val="0"/>
          <c:showSerName val="0"/>
          <c:showPercent val="0"/>
          <c:showBubbleSize val="0"/>
        </c:dLbls>
        <c:axId val="626938383"/>
        <c:axId val="1660655231"/>
      </c:scatterChart>
      <c:valAx>
        <c:axId val="626938383"/>
        <c:scaling>
          <c:logBase val="10"/>
          <c:orientation val="minMax"/>
          <c:max val="100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ysClr val="windowText" lastClr="000000"/>
                    </a:solidFill>
                    <a:latin typeface="+mj-lt"/>
                    <a:ea typeface="+mn-ea"/>
                    <a:cs typeface="+mn-cs"/>
                  </a:defRPr>
                </a:pPr>
                <a:r>
                  <a:rPr lang="en-US"/>
                  <a:t>Altitude Above Ground Level (ft)</a:t>
                </a:r>
              </a:p>
            </c:rich>
          </c:tx>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j-lt"/>
                  <a:ea typeface="+mn-ea"/>
                  <a:cs typeface="+mn-cs"/>
                </a:defRPr>
              </a:pPr>
              <a:endParaRPr lang="en-US"/>
            </a:p>
          </c:txPr>
        </c:title>
        <c:numFmt formatCode="General" sourceLinked="1"/>
        <c:majorTickMark val="out"/>
        <c:minorTickMark val="out"/>
        <c:tickLblPos val="nextTo"/>
        <c:spPr>
          <a:noFill/>
          <a:ln w="9525" cap="flat" cmpd="sng" algn="ctr">
            <a:solidFill>
              <a:schemeClr val="bg1">
                <a:lumMod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j-lt"/>
                <a:ea typeface="+mn-ea"/>
                <a:cs typeface="+mn-cs"/>
              </a:defRPr>
            </a:pPr>
            <a:endParaRPr lang="en-US"/>
          </a:p>
        </c:txPr>
        <c:crossAx val="1660655231"/>
        <c:crossesAt val="-10000"/>
        <c:crossBetween val="midCat"/>
      </c:valAx>
      <c:valAx>
        <c:axId val="1660655231"/>
        <c:scaling>
          <c:orientation val="minMax"/>
        </c:scaling>
        <c:delete val="1"/>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j-lt"/>
                    <a:ea typeface="+mn-ea"/>
                    <a:cs typeface="+mn-cs"/>
                  </a:defRPr>
                </a:pPr>
                <a:r>
                  <a:rPr lang="en-US"/>
                  <a:t>Breakpoint (dBm/MHz)</a:t>
                </a:r>
              </a:p>
            </c:rich>
          </c:tx>
          <c:layout>
            <c:manualLayout>
              <c:xMode val="edge"/>
              <c:yMode val="edge"/>
              <c:x val="4.0900481189851262E-2"/>
              <c:y val="0.2380825313502478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j-lt"/>
                  <a:ea typeface="+mn-ea"/>
                  <a:cs typeface="+mn-cs"/>
                </a:defRPr>
              </a:pPr>
              <a:endParaRPr lang="en-US"/>
            </a:p>
          </c:txPr>
        </c:title>
        <c:numFmt formatCode="General" sourceLinked="1"/>
        <c:majorTickMark val="out"/>
        <c:minorTickMark val="none"/>
        <c:tickLblPos val="nextTo"/>
        <c:crossAx val="626938383"/>
        <c:crosses val="autoZero"/>
        <c:crossBetween val="midCat"/>
        <c:majorUnit val="1"/>
      </c:valAx>
      <c:spPr>
        <a:solidFill>
          <a:sysClr val="window" lastClr="FFFFFF"/>
        </a:solidFill>
        <a:ln>
          <a:solidFill>
            <a:schemeClr val="bg1">
              <a:lumMod val="75000"/>
            </a:schemeClr>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lumMod val="95000"/>
      </a:schemeClr>
    </a:solidFill>
    <a:ln w="9525" cap="flat" cmpd="sng" algn="ctr">
      <a:solidFill>
        <a:sysClr val="windowText" lastClr="000000"/>
      </a:solidFill>
      <a:round/>
    </a:ln>
    <a:effectLst/>
  </c:spPr>
  <c:txPr>
    <a:bodyPr/>
    <a:lstStyle/>
    <a:p>
      <a:pPr>
        <a:defRPr b="0">
          <a:solidFill>
            <a:sysClr val="windowText" lastClr="000000"/>
          </a:solidFill>
          <a:latin typeface="+mj-lt"/>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ECC  Style Guid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4478C85EABFF844A0D06D88F3A1A6B4" ma:contentTypeVersion="7" ma:contentTypeDescription="Opret et nyt dokument." ma:contentTypeScope="" ma:versionID="9c8b04de691afe739b15abf2de8ee781">
  <xsd:schema xmlns:xsd="http://www.w3.org/2001/XMLSchema" xmlns:xs="http://www.w3.org/2001/XMLSchema" xmlns:p="http://schemas.microsoft.com/office/2006/metadata/properties" xmlns:ns3="6ba27844-833f-4423-84e4-22994afd6f72" xmlns:ns4="684d70c0-33e3-486b-8421-e10352fabac3" targetNamespace="http://schemas.microsoft.com/office/2006/metadata/properties" ma:root="true" ma:fieldsID="509c07fb6fef4d832c1a345f32713442" ns3:_="" ns4:_="">
    <xsd:import namespace="6ba27844-833f-4423-84e4-22994afd6f72"/>
    <xsd:import namespace="684d70c0-33e3-486b-8421-e10352fabac3"/>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a27844-833f-4423-84e4-22994afd6f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84d70c0-33e3-486b-8421-e10352fabac3"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t med detaljer" ma:internalName="SharedWithDetails" ma:readOnly="true">
      <xsd:simpleType>
        <xsd:restriction base="dms:Note">
          <xsd:maxLength value="255"/>
        </xsd:restriction>
      </xsd:simpleType>
    </xsd:element>
    <xsd:element name="SharingHintHash" ma:index="12" nillable="true" ma:displayName="Hashværdi for deling"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1139846-8209-4D92-93F9-3B5C9C2C46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ba27844-833f-4423-84e4-22994afd6f72"/>
    <ds:schemaRef ds:uri="684d70c0-33e3-486b-8421-e10352fabac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BF675E8-A7AC-41E3-AAC9-C07B51C0E711}">
  <ds:schemaRefs>
    <ds:schemaRef ds:uri="http://schemas.microsoft.com/sharepoint/v3/contenttype/forms"/>
  </ds:schemaRefs>
</ds:datastoreItem>
</file>

<file path=customXml/itemProps3.xml><?xml version="1.0" encoding="utf-8"?>
<ds:datastoreItem xmlns:ds="http://schemas.openxmlformats.org/officeDocument/2006/customXml" ds:itemID="{A62679ED-8D7E-4FF1-B266-021F281FFC6C}">
  <ds:schemaRefs>
    <ds:schemaRef ds:uri="http://schemas.openxmlformats.org/officeDocument/2006/bibliography"/>
  </ds:schemaRefs>
</ds:datastoreItem>
</file>

<file path=customXml/itemProps4.xml><?xml version="1.0" encoding="utf-8"?>
<ds:datastoreItem xmlns:ds="http://schemas.openxmlformats.org/officeDocument/2006/customXml" ds:itemID="{5D2B486F-C72B-45E3-B515-A7E8DB5B095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Template ECC Report - 31.08.2015</Template>
  <TotalTime>1</TotalTime>
  <Pages>232</Pages>
  <Words>70190</Words>
  <Characters>400089</Characters>
  <Application>Microsoft Office Word</Application>
  <DocSecurity>0</DocSecurity>
  <Lines>3334</Lines>
  <Paragraphs>938</Paragraphs>
  <ScaleCrop>false</ScaleCrop>
  <Manager>stella.lyubchenko@eco.cept.org</Manager>
  <Company>ECO</Company>
  <LinksUpToDate>false</LinksUpToDate>
  <CharactersWithSpaces>469341</CharactersWithSpaces>
  <SharedDoc>false</SharedDoc>
  <HLinks>
    <vt:vector size="1950" baseType="variant">
      <vt:variant>
        <vt:i4>786506</vt:i4>
      </vt:variant>
      <vt:variant>
        <vt:i4>5116</vt:i4>
      </vt:variant>
      <vt:variant>
        <vt:i4>0</vt:i4>
      </vt:variant>
      <vt:variant>
        <vt:i4>5</vt:i4>
      </vt:variant>
      <vt:variant>
        <vt:lpwstr>https://docdb.cept.org/document/28629</vt:lpwstr>
      </vt:variant>
      <vt:variant>
        <vt:lpwstr/>
      </vt:variant>
      <vt:variant>
        <vt:i4>7798814</vt:i4>
      </vt:variant>
      <vt:variant>
        <vt:i4>5113</vt:i4>
      </vt:variant>
      <vt:variant>
        <vt:i4>0</vt:i4>
      </vt:variant>
      <vt:variant>
        <vt:i4>5</vt:i4>
      </vt:variant>
      <vt:variant>
        <vt:lpwstr>https://www.itu.int/dms_pubrec/itu-r/rec/p/R-REC-P.525-4-201908-I!!PDF-E.pdf</vt:lpwstr>
      </vt:variant>
      <vt:variant>
        <vt:lpwstr/>
      </vt:variant>
      <vt:variant>
        <vt:i4>77</vt:i4>
      </vt:variant>
      <vt:variant>
        <vt:i4>5110</vt:i4>
      </vt:variant>
      <vt:variant>
        <vt:i4>0</vt:i4>
      </vt:variant>
      <vt:variant>
        <vt:i4>5</vt:i4>
      </vt:variant>
      <vt:variant>
        <vt:lpwstr>https://docdb.cept.org/document/15236</vt:lpwstr>
      </vt:variant>
      <vt:variant>
        <vt:lpwstr/>
      </vt:variant>
      <vt:variant>
        <vt:i4>2031657</vt:i4>
      </vt:variant>
      <vt:variant>
        <vt:i4>5107</vt:i4>
      </vt:variant>
      <vt:variant>
        <vt:i4>0</vt:i4>
      </vt:variant>
      <vt:variant>
        <vt:i4>5</vt:i4>
      </vt:variant>
      <vt:variant>
        <vt:lpwstr>https://www.cept.org/Documents/se-21/74011/se21-22-042_oob-measurement-on-a-26-ghz-5g-system</vt:lpwstr>
      </vt:variant>
      <vt:variant>
        <vt:lpwstr/>
      </vt:variant>
      <vt:variant>
        <vt:i4>6946819</vt:i4>
      </vt:variant>
      <vt:variant>
        <vt:i4>5104</vt:i4>
      </vt:variant>
      <vt:variant>
        <vt:i4>0</vt:i4>
      </vt:variant>
      <vt:variant>
        <vt:i4>5</vt:i4>
      </vt:variant>
      <vt:variant>
        <vt:lpwstr>https://www.3gpp.org/ftp/Specs/archive/38_series/38.803/38803-e30.zip</vt:lpwstr>
      </vt:variant>
      <vt:variant>
        <vt:lpwstr/>
      </vt:variant>
      <vt:variant>
        <vt:i4>983114</vt:i4>
      </vt:variant>
      <vt:variant>
        <vt:i4>5101</vt:i4>
      </vt:variant>
      <vt:variant>
        <vt:i4>0</vt:i4>
      </vt:variant>
      <vt:variant>
        <vt:i4>5</vt:i4>
      </vt:variant>
      <vt:variant>
        <vt:lpwstr>https://docdb.cept.org/document/28615</vt:lpwstr>
      </vt:variant>
      <vt:variant>
        <vt:lpwstr/>
      </vt:variant>
      <vt:variant>
        <vt:i4>3473527</vt:i4>
      </vt:variant>
      <vt:variant>
        <vt:i4>5098</vt:i4>
      </vt:variant>
      <vt:variant>
        <vt:i4>0</vt:i4>
      </vt:variant>
      <vt:variant>
        <vt:i4>5</vt:i4>
      </vt:variant>
      <vt:variant>
        <vt:lpwstr>https://docdb.cept.org/document/939</vt:lpwstr>
      </vt:variant>
      <vt:variant>
        <vt:lpwstr/>
      </vt:variant>
      <vt:variant>
        <vt:i4>4718719</vt:i4>
      </vt:variant>
      <vt:variant>
        <vt:i4>5095</vt:i4>
      </vt:variant>
      <vt:variant>
        <vt:i4>0</vt:i4>
      </vt:variant>
      <vt:variant>
        <vt:i4>5</vt:i4>
      </vt:variant>
      <vt:variant>
        <vt:lpwstr>https://radio-spectrum-policy-group.ec.europa.eu/document/download/a9850a7b-4be1-401f-9f97-510297913ba8_en?filename=RSPG24-002final-state_of_play_5G_bands.pdf</vt:lpwstr>
      </vt:variant>
      <vt:variant>
        <vt:lpwstr/>
      </vt:variant>
      <vt:variant>
        <vt:i4>3473530</vt:i4>
      </vt:variant>
      <vt:variant>
        <vt:i4>5092</vt:i4>
      </vt:variant>
      <vt:variant>
        <vt:i4>0</vt:i4>
      </vt:variant>
      <vt:variant>
        <vt:i4>5</vt:i4>
      </vt:variant>
      <vt:variant>
        <vt:lpwstr>https://docdb.cept.org/document/433</vt:lpwstr>
      </vt:variant>
      <vt:variant>
        <vt:lpwstr/>
      </vt:variant>
      <vt:variant>
        <vt:i4>327755</vt:i4>
      </vt:variant>
      <vt:variant>
        <vt:i4>5089</vt:i4>
      </vt:variant>
      <vt:variant>
        <vt:i4>0</vt:i4>
      </vt:variant>
      <vt:variant>
        <vt:i4>5</vt:i4>
      </vt:variant>
      <vt:variant>
        <vt:lpwstr>https://docdb.cept.org/document/3360</vt:lpwstr>
      </vt:variant>
      <vt:variant>
        <vt:lpwstr/>
      </vt:variant>
      <vt:variant>
        <vt:i4>786500</vt:i4>
      </vt:variant>
      <vt:variant>
        <vt:i4>5086</vt:i4>
      </vt:variant>
      <vt:variant>
        <vt:i4>0</vt:i4>
      </vt:variant>
      <vt:variant>
        <vt:i4>5</vt:i4>
      </vt:variant>
      <vt:variant>
        <vt:lpwstr>https://docdb.cept.org/document/8822</vt:lpwstr>
      </vt:variant>
      <vt:variant>
        <vt:lpwstr/>
      </vt:variant>
      <vt:variant>
        <vt:i4>131144</vt:i4>
      </vt:variant>
      <vt:variant>
        <vt:i4>5083</vt:i4>
      </vt:variant>
      <vt:variant>
        <vt:i4>0</vt:i4>
      </vt:variant>
      <vt:variant>
        <vt:i4>5</vt:i4>
      </vt:variant>
      <vt:variant>
        <vt:lpwstr>https://docdb.cept.org/document/3357</vt:lpwstr>
      </vt:variant>
      <vt:variant>
        <vt:lpwstr/>
      </vt:variant>
      <vt:variant>
        <vt:i4>6946819</vt:i4>
      </vt:variant>
      <vt:variant>
        <vt:i4>4924</vt:i4>
      </vt:variant>
      <vt:variant>
        <vt:i4>0</vt:i4>
      </vt:variant>
      <vt:variant>
        <vt:i4>5</vt:i4>
      </vt:variant>
      <vt:variant>
        <vt:lpwstr>https://www.3gpp.org/ftp/Specs/archive/38_series/38.803/38803-e30.zip</vt:lpwstr>
      </vt:variant>
      <vt:variant>
        <vt:lpwstr/>
      </vt:variant>
      <vt:variant>
        <vt:i4>2162790</vt:i4>
      </vt:variant>
      <vt:variant>
        <vt:i4>4744</vt:i4>
      </vt:variant>
      <vt:variant>
        <vt:i4>0</vt:i4>
      </vt:variant>
      <vt:variant>
        <vt:i4>5</vt:i4>
      </vt:variant>
      <vt:variant>
        <vt:lpwstr>https://www.itu.int/rec/R-REC-M.2101-0-201702-I/fr</vt:lpwstr>
      </vt:variant>
      <vt:variant>
        <vt:lpwstr/>
      </vt:variant>
      <vt:variant>
        <vt:i4>6946819</vt:i4>
      </vt:variant>
      <vt:variant>
        <vt:i4>4741</vt:i4>
      </vt:variant>
      <vt:variant>
        <vt:i4>0</vt:i4>
      </vt:variant>
      <vt:variant>
        <vt:i4>5</vt:i4>
      </vt:variant>
      <vt:variant>
        <vt:lpwstr>https://www.3gpp.org/ftp/Specs/archive/38_series/38.803/38803-e30.zip</vt:lpwstr>
      </vt:variant>
      <vt:variant>
        <vt:lpwstr/>
      </vt:variant>
      <vt:variant>
        <vt:i4>7798814</vt:i4>
      </vt:variant>
      <vt:variant>
        <vt:i4>2352</vt:i4>
      </vt:variant>
      <vt:variant>
        <vt:i4>0</vt:i4>
      </vt:variant>
      <vt:variant>
        <vt:i4>5</vt:i4>
      </vt:variant>
      <vt:variant>
        <vt:lpwstr>https://www.itu.int/dms_pubrec/itu-r/rec/p/R-REC-P.525-4-201908-I!!PDF-E.pdf</vt:lpwstr>
      </vt:variant>
      <vt:variant>
        <vt:lpwstr/>
      </vt:variant>
      <vt:variant>
        <vt:i4>2162790</vt:i4>
      </vt:variant>
      <vt:variant>
        <vt:i4>2280</vt:i4>
      </vt:variant>
      <vt:variant>
        <vt:i4>0</vt:i4>
      </vt:variant>
      <vt:variant>
        <vt:i4>5</vt:i4>
      </vt:variant>
      <vt:variant>
        <vt:lpwstr>https://www.itu.int/rec/R-REC-M.2101-0-201702-I/fr</vt:lpwstr>
      </vt:variant>
      <vt:variant>
        <vt:lpwstr/>
      </vt:variant>
      <vt:variant>
        <vt:i4>6946819</vt:i4>
      </vt:variant>
      <vt:variant>
        <vt:i4>2271</vt:i4>
      </vt:variant>
      <vt:variant>
        <vt:i4>0</vt:i4>
      </vt:variant>
      <vt:variant>
        <vt:i4>5</vt:i4>
      </vt:variant>
      <vt:variant>
        <vt:lpwstr>https://www.3gpp.org/ftp/Specs/archive/38_series/38.803/38803-e30.zip</vt:lpwstr>
      </vt:variant>
      <vt:variant>
        <vt:lpwstr/>
      </vt:variant>
      <vt:variant>
        <vt:i4>4718719</vt:i4>
      </vt:variant>
      <vt:variant>
        <vt:i4>1881</vt:i4>
      </vt:variant>
      <vt:variant>
        <vt:i4>0</vt:i4>
      </vt:variant>
      <vt:variant>
        <vt:i4>5</vt:i4>
      </vt:variant>
      <vt:variant>
        <vt:lpwstr>https://radio-spectrum-policy-group.ec.europa.eu/document/download/a9850a7b-4be1-401f-9f97-510297913ba8_en?filename=RSPG24-002final-state_of_play_5G_bands.pdf</vt:lpwstr>
      </vt:variant>
      <vt:variant>
        <vt:lpwstr/>
      </vt:variant>
      <vt:variant>
        <vt:i4>2031676</vt:i4>
      </vt:variant>
      <vt:variant>
        <vt:i4>1853</vt:i4>
      </vt:variant>
      <vt:variant>
        <vt:i4>0</vt:i4>
      </vt:variant>
      <vt:variant>
        <vt:i4>5</vt:i4>
      </vt:variant>
      <vt:variant>
        <vt:lpwstr/>
      </vt:variant>
      <vt:variant>
        <vt:lpwstr>_Toc183081616</vt:lpwstr>
      </vt:variant>
      <vt:variant>
        <vt:i4>2031676</vt:i4>
      </vt:variant>
      <vt:variant>
        <vt:i4>1847</vt:i4>
      </vt:variant>
      <vt:variant>
        <vt:i4>0</vt:i4>
      </vt:variant>
      <vt:variant>
        <vt:i4>5</vt:i4>
      </vt:variant>
      <vt:variant>
        <vt:lpwstr/>
      </vt:variant>
      <vt:variant>
        <vt:lpwstr>_Toc183081615</vt:lpwstr>
      </vt:variant>
      <vt:variant>
        <vt:i4>2031676</vt:i4>
      </vt:variant>
      <vt:variant>
        <vt:i4>1841</vt:i4>
      </vt:variant>
      <vt:variant>
        <vt:i4>0</vt:i4>
      </vt:variant>
      <vt:variant>
        <vt:i4>5</vt:i4>
      </vt:variant>
      <vt:variant>
        <vt:lpwstr/>
      </vt:variant>
      <vt:variant>
        <vt:lpwstr>_Toc183081614</vt:lpwstr>
      </vt:variant>
      <vt:variant>
        <vt:i4>2031676</vt:i4>
      </vt:variant>
      <vt:variant>
        <vt:i4>1835</vt:i4>
      </vt:variant>
      <vt:variant>
        <vt:i4>0</vt:i4>
      </vt:variant>
      <vt:variant>
        <vt:i4>5</vt:i4>
      </vt:variant>
      <vt:variant>
        <vt:lpwstr/>
      </vt:variant>
      <vt:variant>
        <vt:lpwstr>_Toc183081613</vt:lpwstr>
      </vt:variant>
      <vt:variant>
        <vt:i4>2031676</vt:i4>
      </vt:variant>
      <vt:variant>
        <vt:i4>1829</vt:i4>
      </vt:variant>
      <vt:variant>
        <vt:i4>0</vt:i4>
      </vt:variant>
      <vt:variant>
        <vt:i4>5</vt:i4>
      </vt:variant>
      <vt:variant>
        <vt:lpwstr/>
      </vt:variant>
      <vt:variant>
        <vt:lpwstr>_Toc183081612</vt:lpwstr>
      </vt:variant>
      <vt:variant>
        <vt:i4>2031676</vt:i4>
      </vt:variant>
      <vt:variant>
        <vt:i4>1823</vt:i4>
      </vt:variant>
      <vt:variant>
        <vt:i4>0</vt:i4>
      </vt:variant>
      <vt:variant>
        <vt:i4>5</vt:i4>
      </vt:variant>
      <vt:variant>
        <vt:lpwstr/>
      </vt:variant>
      <vt:variant>
        <vt:lpwstr>_Toc183081611</vt:lpwstr>
      </vt:variant>
      <vt:variant>
        <vt:i4>2031676</vt:i4>
      </vt:variant>
      <vt:variant>
        <vt:i4>1817</vt:i4>
      </vt:variant>
      <vt:variant>
        <vt:i4>0</vt:i4>
      </vt:variant>
      <vt:variant>
        <vt:i4>5</vt:i4>
      </vt:variant>
      <vt:variant>
        <vt:lpwstr/>
      </vt:variant>
      <vt:variant>
        <vt:lpwstr>_Toc183081610</vt:lpwstr>
      </vt:variant>
      <vt:variant>
        <vt:i4>1966140</vt:i4>
      </vt:variant>
      <vt:variant>
        <vt:i4>1811</vt:i4>
      </vt:variant>
      <vt:variant>
        <vt:i4>0</vt:i4>
      </vt:variant>
      <vt:variant>
        <vt:i4>5</vt:i4>
      </vt:variant>
      <vt:variant>
        <vt:lpwstr/>
      </vt:variant>
      <vt:variant>
        <vt:lpwstr>_Toc183081609</vt:lpwstr>
      </vt:variant>
      <vt:variant>
        <vt:i4>1966140</vt:i4>
      </vt:variant>
      <vt:variant>
        <vt:i4>1805</vt:i4>
      </vt:variant>
      <vt:variant>
        <vt:i4>0</vt:i4>
      </vt:variant>
      <vt:variant>
        <vt:i4>5</vt:i4>
      </vt:variant>
      <vt:variant>
        <vt:lpwstr/>
      </vt:variant>
      <vt:variant>
        <vt:lpwstr>_Toc183081608</vt:lpwstr>
      </vt:variant>
      <vt:variant>
        <vt:i4>1966140</vt:i4>
      </vt:variant>
      <vt:variant>
        <vt:i4>1799</vt:i4>
      </vt:variant>
      <vt:variant>
        <vt:i4>0</vt:i4>
      </vt:variant>
      <vt:variant>
        <vt:i4>5</vt:i4>
      </vt:variant>
      <vt:variant>
        <vt:lpwstr/>
      </vt:variant>
      <vt:variant>
        <vt:lpwstr>_Toc183081607</vt:lpwstr>
      </vt:variant>
      <vt:variant>
        <vt:i4>1966140</vt:i4>
      </vt:variant>
      <vt:variant>
        <vt:i4>1793</vt:i4>
      </vt:variant>
      <vt:variant>
        <vt:i4>0</vt:i4>
      </vt:variant>
      <vt:variant>
        <vt:i4>5</vt:i4>
      </vt:variant>
      <vt:variant>
        <vt:lpwstr/>
      </vt:variant>
      <vt:variant>
        <vt:lpwstr>_Toc183081606</vt:lpwstr>
      </vt:variant>
      <vt:variant>
        <vt:i4>1966140</vt:i4>
      </vt:variant>
      <vt:variant>
        <vt:i4>1787</vt:i4>
      </vt:variant>
      <vt:variant>
        <vt:i4>0</vt:i4>
      </vt:variant>
      <vt:variant>
        <vt:i4>5</vt:i4>
      </vt:variant>
      <vt:variant>
        <vt:lpwstr/>
      </vt:variant>
      <vt:variant>
        <vt:lpwstr>_Toc183081605</vt:lpwstr>
      </vt:variant>
      <vt:variant>
        <vt:i4>1966140</vt:i4>
      </vt:variant>
      <vt:variant>
        <vt:i4>1781</vt:i4>
      </vt:variant>
      <vt:variant>
        <vt:i4>0</vt:i4>
      </vt:variant>
      <vt:variant>
        <vt:i4>5</vt:i4>
      </vt:variant>
      <vt:variant>
        <vt:lpwstr/>
      </vt:variant>
      <vt:variant>
        <vt:lpwstr>_Toc183081604</vt:lpwstr>
      </vt:variant>
      <vt:variant>
        <vt:i4>1966140</vt:i4>
      </vt:variant>
      <vt:variant>
        <vt:i4>1775</vt:i4>
      </vt:variant>
      <vt:variant>
        <vt:i4>0</vt:i4>
      </vt:variant>
      <vt:variant>
        <vt:i4>5</vt:i4>
      </vt:variant>
      <vt:variant>
        <vt:lpwstr/>
      </vt:variant>
      <vt:variant>
        <vt:lpwstr>_Toc183081603</vt:lpwstr>
      </vt:variant>
      <vt:variant>
        <vt:i4>1966140</vt:i4>
      </vt:variant>
      <vt:variant>
        <vt:i4>1769</vt:i4>
      </vt:variant>
      <vt:variant>
        <vt:i4>0</vt:i4>
      </vt:variant>
      <vt:variant>
        <vt:i4>5</vt:i4>
      </vt:variant>
      <vt:variant>
        <vt:lpwstr/>
      </vt:variant>
      <vt:variant>
        <vt:lpwstr>_Toc183081602</vt:lpwstr>
      </vt:variant>
      <vt:variant>
        <vt:i4>1966140</vt:i4>
      </vt:variant>
      <vt:variant>
        <vt:i4>1763</vt:i4>
      </vt:variant>
      <vt:variant>
        <vt:i4>0</vt:i4>
      </vt:variant>
      <vt:variant>
        <vt:i4>5</vt:i4>
      </vt:variant>
      <vt:variant>
        <vt:lpwstr/>
      </vt:variant>
      <vt:variant>
        <vt:lpwstr>_Toc183081601</vt:lpwstr>
      </vt:variant>
      <vt:variant>
        <vt:i4>1966140</vt:i4>
      </vt:variant>
      <vt:variant>
        <vt:i4>1757</vt:i4>
      </vt:variant>
      <vt:variant>
        <vt:i4>0</vt:i4>
      </vt:variant>
      <vt:variant>
        <vt:i4>5</vt:i4>
      </vt:variant>
      <vt:variant>
        <vt:lpwstr/>
      </vt:variant>
      <vt:variant>
        <vt:lpwstr>_Toc183081600</vt:lpwstr>
      </vt:variant>
      <vt:variant>
        <vt:i4>1507391</vt:i4>
      </vt:variant>
      <vt:variant>
        <vt:i4>1751</vt:i4>
      </vt:variant>
      <vt:variant>
        <vt:i4>0</vt:i4>
      </vt:variant>
      <vt:variant>
        <vt:i4>5</vt:i4>
      </vt:variant>
      <vt:variant>
        <vt:lpwstr/>
      </vt:variant>
      <vt:variant>
        <vt:lpwstr>_Toc183081599</vt:lpwstr>
      </vt:variant>
      <vt:variant>
        <vt:i4>1507391</vt:i4>
      </vt:variant>
      <vt:variant>
        <vt:i4>1745</vt:i4>
      </vt:variant>
      <vt:variant>
        <vt:i4>0</vt:i4>
      </vt:variant>
      <vt:variant>
        <vt:i4>5</vt:i4>
      </vt:variant>
      <vt:variant>
        <vt:lpwstr/>
      </vt:variant>
      <vt:variant>
        <vt:lpwstr>_Toc183081598</vt:lpwstr>
      </vt:variant>
      <vt:variant>
        <vt:i4>1507391</vt:i4>
      </vt:variant>
      <vt:variant>
        <vt:i4>1739</vt:i4>
      </vt:variant>
      <vt:variant>
        <vt:i4>0</vt:i4>
      </vt:variant>
      <vt:variant>
        <vt:i4>5</vt:i4>
      </vt:variant>
      <vt:variant>
        <vt:lpwstr/>
      </vt:variant>
      <vt:variant>
        <vt:lpwstr>_Toc183081597</vt:lpwstr>
      </vt:variant>
      <vt:variant>
        <vt:i4>1507391</vt:i4>
      </vt:variant>
      <vt:variant>
        <vt:i4>1733</vt:i4>
      </vt:variant>
      <vt:variant>
        <vt:i4>0</vt:i4>
      </vt:variant>
      <vt:variant>
        <vt:i4>5</vt:i4>
      </vt:variant>
      <vt:variant>
        <vt:lpwstr/>
      </vt:variant>
      <vt:variant>
        <vt:lpwstr>_Toc183081596</vt:lpwstr>
      </vt:variant>
      <vt:variant>
        <vt:i4>1507391</vt:i4>
      </vt:variant>
      <vt:variant>
        <vt:i4>1727</vt:i4>
      </vt:variant>
      <vt:variant>
        <vt:i4>0</vt:i4>
      </vt:variant>
      <vt:variant>
        <vt:i4>5</vt:i4>
      </vt:variant>
      <vt:variant>
        <vt:lpwstr/>
      </vt:variant>
      <vt:variant>
        <vt:lpwstr>_Toc183081595</vt:lpwstr>
      </vt:variant>
      <vt:variant>
        <vt:i4>1507391</vt:i4>
      </vt:variant>
      <vt:variant>
        <vt:i4>1721</vt:i4>
      </vt:variant>
      <vt:variant>
        <vt:i4>0</vt:i4>
      </vt:variant>
      <vt:variant>
        <vt:i4>5</vt:i4>
      </vt:variant>
      <vt:variant>
        <vt:lpwstr/>
      </vt:variant>
      <vt:variant>
        <vt:lpwstr>_Toc183081594</vt:lpwstr>
      </vt:variant>
      <vt:variant>
        <vt:i4>1507391</vt:i4>
      </vt:variant>
      <vt:variant>
        <vt:i4>1715</vt:i4>
      </vt:variant>
      <vt:variant>
        <vt:i4>0</vt:i4>
      </vt:variant>
      <vt:variant>
        <vt:i4>5</vt:i4>
      </vt:variant>
      <vt:variant>
        <vt:lpwstr/>
      </vt:variant>
      <vt:variant>
        <vt:lpwstr>_Toc183081593</vt:lpwstr>
      </vt:variant>
      <vt:variant>
        <vt:i4>1507391</vt:i4>
      </vt:variant>
      <vt:variant>
        <vt:i4>1709</vt:i4>
      </vt:variant>
      <vt:variant>
        <vt:i4>0</vt:i4>
      </vt:variant>
      <vt:variant>
        <vt:i4>5</vt:i4>
      </vt:variant>
      <vt:variant>
        <vt:lpwstr/>
      </vt:variant>
      <vt:variant>
        <vt:lpwstr>_Toc183081592</vt:lpwstr>
      </vt:variant>
      <vt:variant>
        <vt:i4>1507391</vt:i4>
      </vt:variant>
      <vt:variant>
        <vt:i4>1703</vt:i4>
      </vt:variant>
      <vt:variant>
        <vt:i4>0</vt:i4>
      </vt:variant>
      <vt:variant>
        <vt:i4>5</vt:i4>
      </vt:variant>
      <vt:variant>
        <vt:lpwstr/>
      </vt:variant>
      <vt:variant>
        <vt:lpwstr>_Toc183081591</vt:lpwstr>
      </vt:variant>
      <vt:variant>
        <vt:i4>1507391</vt:i4>
      </vt:variant>
      <vt:variant>
        <vt:i4>1697</vt:i4>
      </vt:variant>
      <vt:variant>
        <vt:i4>0</vt:i4>
      </vt:variant>
      <vt:variant>
        <vt:i4>5</vt:i4>
      </vt:variant>
      <vt:variant>
        <vt:lpwstr/>
      </vt:variant>
      <vt:variant>
        <vt:lpwstr>_Toc183081590</vt:lpwstr>
      </vt:variant>
      <vt:variant>
        <vt:i4>1441855</vt:i4>
      </vt:variant>
      <vt:variant>
        <vt:i4>1691</vt:i4>
      </vt:variant>
      <vt:variant>
        <vt:i4>0</vt:i4>
      </vt:variant>
      <vt:variant>
        <vt:i4>5</vt:i4>
      </vt:variant>
      <vt:variant>
        <vt:lpwstr/>
      </vt:variant>
      <vt:variant>
        <vt:lpwstr>_Toc183081589</vt:lpwstr>
      </vt:variant>
      <vt:variant>
        <vt:i4>1441855</vt:i4>
      </vt:variant>
      <vt:variant>
        <vt:i4>1685</vt:i4>
      </vt:variant>
      <vt:variant>
        <vt:i4>0</vt:i4>
      </vt:variant>
      <vt:variant>
        <vt:i4>5</vt:i4>
      </vt:variant>
      <vt:variant>
        <vt:lpwstr/>
      </vt:variant>
      <vt:variant>
        <vt:lpwstr>_Toc183081588</vt:lpwstr>
      </vt:variant>
      <vt:variant>
        <vt:i4>1441855</vt:i4>
      </vt:variant>
      <vt:variant>
        <vt:i4>1679</vt:i4>
      </vt:variant>
      <vt:variant>
        <vt:i4>0</vt:i4>
      </vt:variant>
      <vt:variant>
        <vt:i4>5</vt:i4>
      </vt:variant>
      <vt:variant>
        <vt:lpwstr/>
      </vt:variant>
      <vt:variant>
        <vt:lpwstr>_Toc183081587</vt:lpwstr>
      </vt:variant>
      <vt:variant>
        <vt:i4>1441855</vt:i4>
      </vt:variant>
      <vt:variant>
        <vt:i4>1673</vt:i4>
      </vt:variant>
      <vt:variant>
        <vt:i4>0</vt:i4>
      </vt:variant>
      <vt:variant>
        <vt:i4>5</vt:i4>
      </vt:variant>
      <vt:variant>
        <vt:lpwstr/>
      </vt:variant>
      <vt:variant>
        <vt:lpwstr>_Toc183081586</vt:lpwstr>
      </vt:variant>
      <vt:variant>
        <vt:i4>1441855</vt:i4>
      </vt:variant>
      <vt:variant>
        <vt:i4>1667</vt:i4>
      </vt:variant>
      <vt:variant>
        <vt:i4>0</vt:i4>
      </vt:variant>
      <vt:variant>
        <vt:i4>5</vt:i4>
      </vt:variant>
      <vt:variant>
        <vt:lpwstr/>
      </vt:variant>
      <vt:variant>
        <vt:lpwstr>_Toc183081585</vt:lpwstr>
      </vt:variant>
      <vt:variant>
        <vt:i4>1441855</vt:i4>
      </vt:variant>
      <vt:variant>
        <vt:i4>1661</vt:i4>
      </vt:variant>
      <vt:variant>
        <vt:i4>0</vt:i4>
      </vt:variant>
      <vt:variant>
        <vt:i4>5</vt:i4>
      </vt:variant>
      <vt:variant>
        <vt:lpwstr/>
      </vt:variant>
      <vt:variant>
        <vt:lpwstr>_Toc183081584</vt:lpwstr>
      </vt:variant>
      <vt:variant>
        <vt:i4>1441855</vt:i4>
      </vt:variant>
      <vt:variant>
        <vt:i4>1655</vt:i4>
      </vt:variant>
      <vt:variant>
        <vt:i4>0</vt:i4>
      </vt:variant>
      <vt:variant>
        <vt:i4>5</vt:i4>
      </vt:variant>
      <vt:variant>
        <vt:lpwstr/>
      </vt:variant>
      <vt:variant>
        <vt:lpwstr>_Toc183081583</vt:lpwstr>
      </vt:variant>
      <vt:variant>
        <vt:i4>1441855</vt:i4>
      </vt:variant>
      <vt:variant>
        <vt:i4>1649</vt:i4>
      </vt:variant>
      <vt:variant>
        <vt:i4>0</vt:i4>
      </vt:variant>
      <vt:variant>
        <vt:i4>5</vt:i4>
      </vt:variant>
      <vt:variant>
        <vt:lpwstr/>
      </vt:variant>
      <vt:variant>
        <vt:lpwstr>_Toc183081582</vt:lpwstr>
      </vt:variant>
      <vt:variant>
        <vt:i4>1441855</vt:i4>
      </vt:variant>
      <vt:variant>
        <vt:i4>1643</vt:i4>
      </vt:variant>
      <vt:variant>
        <vt:i4>0</vt:i4>
      </vt:variant>
      <vt:variant>
        <vt:i4>5</vt:i4>
      </vt:variant>
      <vt:variant>
        <vt:lpwstr/>
      </vt:variant>
      <vt:variant>
        <vt:lpwstr>_Toc183081581</vt:lpwstr>
      </vt:variant>
      <vt:variant>
        <vt:i4>1441855</vt:i4>
      </vt:variant>
      <vt:variant>
        <vt:i4>1637</vt:i4>
      </vt:variant>
      <vt:variant>
        <vt:i4>0</vt:i4>
      </vt:variant>
      <vt:variant>
        <vt:i4>5</vt:i4>
      </vt:variant>
      <vt:variant>
        <vt:lpwstr/>
      </vt:variant>
      <vt:variant>
        <vt:lpwstr>_Toc183081580</vt:lpwstr>
      </vt:variant>
      <vt:variant>
        <vt:i4>1638463</vt:i4>
      </vt:variant>
      <vt:variant>
        <vt:i4>1631</vt:i4>
      </vt:variant>
      <vt:variant>
        <vt:i4>0</vt:i4>
      </vt:variant>
      <vt:variant>
        <vt:i4>5</vt:i4>
      </vt:variant>
      <vt:variant>
        <vt:lpwstr/>
      </vt:variant>
      <vt:variant>
        <vt:lpwstr>_Toc183081579</vt:lpwstr>
      </vt:variant>
      <vt:variant>
        <vt:i4>1638463</vt:i4>
      </vt:variant>
      <vt:variant>
        <vt:i4>1625</vt:i4>
      </vt:variant>
      <vt:variant>
        <vt:i4>0</vt:i4>
      </vt:variant>
      <vt:variant>
        <vt:i4>5</vt:i4>
      </vt:variant>
      <vt:variant>
        <vt:lpwstr/>
      </vt:variant>
      <vt:variant>
        <vt:lpwstr>_Toc183081578</vt:lpwstr>
      </vt:variant>
      <vt:variant>
        <vt:i4>1638463</vt:i4>
      </vt:variant>
      <vt:variant>
        <vt:i4>1619</vt:i4>
      </vt:variant>
      <vt:variant>
        <vt:i4>0</vt:i4>
      </vt:variant>
      <vt:variant>
        <vt:i4>5</vt:i4>
      </vt:variant>
      <vt:variant>
        <vt:lpwstr/>
      </vt:variant>
      <vt:variant>
        <vt:lpwstr>_Toc183081577</vt:lpwstr>
      </vt:variant>
      <vt:variant>
        <vt:i4>1638463</vt:i4>
      </vt:variant>
      <vt:variant>
        <vt:i4>1613</vt:i4>
      </vt:variant>
      <vt:variant>
        <vt:i4>0</vt:i4>
      </vt:variant>
      <vt:variant>
        <vt:i4>5</vt:i4>
      </vt:variant>
      <vt:variant>
        <vt:lpwstr/>
      </vt:variant>
      <vt:variant>
        <vt:lpwstr>_Toc183081576</vt:lpwstr>
      </vt:variant>
      <vt:variant>
        <vt:i4>1638463</vt:i4>
      </vt:variant>
      <vt:variant>
        <vt:i4>1607</vt:i4>
      </vt:variant>
      <vt:variant>
        <vt:i4>0</vt:i4>
      </vt:variant>
      <vt:variant>
        <vt:i4>5</vt:i4>
      </vt:variant>
      <vt:variant>
        <vt:lpwstr/>
      </vt:variant>
      <vt:variant>
        <vt:lpwstr>_Toc183081575</vt:lpwstr>
      </vt:variant>
      <vt:variant>
        <vt:i4>1638463</vt:i4>
      </vt:variant>
      <vt:variant>
        <vt:i4>1601</vt:i4>
      </vt:variant>
      <vt:variant>
        <vt:i4>0</vt:i4>
      </vt:variant>
      <vt:variant>
        <vt:i4>5</vt:i4>
      </vt:variant>
      <vt:variant>
        <vt:lpwstr/>
      </vt:variant>
      <vt:variant>
        <vt:lpwstr>_Toc183081574</vt:lpwstr>
      </vt:variant>
      <vt:variant>
        <vt:i4>1638463</vt:i4>
      </vt:variant>
      <vt:variant>
        <vt:i4>1595</vt:i4>
      </vt:variant>
      <vt:variant>
        <vt:i4>0</vt:i4>
      </vt:variant>
      <vt:variant>
        <vt:i4>5</vt:i4>
      </vt:variant>
      <vt:variant>
        <vt:lpwstr/>
      </vt:variant>
      <vt:variant>
        <vt:lpwstr>_Toc183081573</vt:lpwstr>
      </vt:variant>
      <vt:variant>
        <vt:i4>1638463</vt:i4>
      </vt:variant>
      <vt:variant>
        <vt:i4>1589</vt:i4>
      </vt:variant>
      <vt:variant>
        <vt:i4>0</vt:i4>
      </vt:variant>
      <vt:variant>
        <vt:i4>5</vt:i4>
      </vt:variant>
      <vt:variant>
        <vt:lpwstr/>
      </vt:variant>
      <vt:variant>
        <vt:lpwstr>_Toc183081572</vt:lpwstr>
      </vt:variant>
      <vt:variant>
        <vt:i4>1638463</vt:i4>
      </vt:variant>
      <vt:variant>
        <vt:i4>1583</vt:i4>
      </vt:variant>
      <vt:variant>
        <vt:i4>0</vt:i4>
      </vt:variant>
      <vt:variant>
        <vt:i4>5</vt:i4>
      </vt:variant>
      <vt:variant>
        <vt:lpwstr/>
      </vt:variant>
      <vt:variant>
        <vt:lpwstr>_Toc183081571</vt:lpwstr>
      </vt:variant>
      <vt:variant>
        <vt:i4>1638463</vt:i4>
      </vt:variant>
      <vt:variant>
        <vt:i4>1577</vt:i4>
      </vt:variant>
      <vt:variant>
        <vt:i4>0</vt:i4>
      </vt:variant>
      <vt:variant>
        <vt:i4>5</vt:i4>
      </vt:variant>
      <vt:variant>
        <vt:lpwstr/>
      </vt:variant>
      <vt:variant>
        <vt:lpwstr>_Toc183081570</vt:lpwstr>
      </vt:variant>
      <vt:variant>
        <vt:i4>1572927</vt:i4>
      </vt:variant>
      <vt:variant>
        <vt:i4>1571</vt:i4>
      </vt:variant>
      <vt:variant>
        <vt:i4>0</vt:i4>
      </vt:variant>
      <vt:variant>
        <vt:i4>5</vt:i4>
      </vt:variant>
      <vt:variant>
        <vt:lpwstr/>
      </vt:variant>
      <vt:variant>
        <vt:lpwstr>_Toc183081569</vt:lpwstr>
      </vt:variant>
      <vt:variant>
        <vt:i4>1572927</vt:i4>
      </vt:variant>
      <vt:variant>
        <vt:i4>1565</vt:i4>
      </vt:variant>
      <vt:variant>
        <vt:i4>0</vt:i4>
      </vt:variant>
      <vt:variant>
        <vt:i4>5</vt:i4>
      </vt:variant>
      <vt:variant>
        <vt:lpwstr/>
      </vt:variant>
      <vt:variant>
        <vt:lpwstr>_Toc183081568</vt:lpwstr>
      </vt:variant>
      <vt:variant>
        <vt:i4>1572927</vt:i4>
      </vt:variant>
      <vt:variant>
        <vt:i4>1559</vt:i4>
      </vt:variant>
      <vt:variant>
        <vt:i4>0</vt:i4>
      </vt:variant>
      <vt:variant>
        <vt:i4>5</vt:i4>
      </vt:variant>
      <vt:variant>
        <vt:lpwstr/>
      </vt:variant>
      <vt:variant>
        <vt:lpwstr>_Toc183081567</vt:lpwstr>
      </vt:variant>
      <vt:variant>
        <vt:i4>1572927</vt:i4>
      </vt:variant>
      <vt:variant>
        <vt:i4>1553</vt:i4>
      </vt:variant>
      <vt:variant>
        <vt:i4>0</vt:i4>
      </vt:variant>
      <vt:variant>
        <vt:i4>5</vt:i4>
      </vt:variant>
      <vt:variant>
        <vt:lpwstr/>
      </vt:variant>
      <vt:variant>
        <vt:lpwstr>_Toc183081566</vt:lpwstr>
      </vt:variant>
      <vt:variant>
        <vt:i4>1572927</vt:i4>
      </vt:variant>
      <vt:variant>
        <vt:i4>1547</vt:i4>
      </vt:variant>
      <vt:variant>
        <vt:i4>0</vt:i4>
      </vt:variant>
      <vt:variant>
        <vt:i4>5</vt:i4>
      </vt:variant>
      <vt:variant>
        <vt:lpwstr/>
      </vt:variant>
      <vt:variant>
        <vt:lpwstr>_Toc183081565</vt:lpwstr>
      </vt:variant>
      <vt:variant>
        <vt:i4>1572927</vt:i4>
      </vt:variant>
      <vt:variant>
        <vt:i4>1541</vt:i4>
      </vt:variant>
      <vt:variant>
        <vt:i4>0</vt:i4>
      </vt:variant>
      <vt:variant>
        <vt:i4>5</vt:i4>
      </vt:variant>
      <vt:variant>
        <vt:lpwstr/>
      </vt:variant>
      <vt:variant>
        <vt:lpwstr>_Toc183081564</vt:lpwstr>
      </vt:variant>
      <vt:variant>
        <vt:i4>1572927</vt:i4>
      </vt:variant>
      <vt:variant>
        <vt:i4>1535</vt:i4>
      </vt:variant>
      <vt:variant>
        <vt:i4>0</vt:i4>
      </vt:variant>
      <vt:variant>
        <vt:i4>5</vt:i4>
      </vt:variant>
      <vt:variant>
        <vt:lpwstr/>
      </vt:variant>
      <vt:variant>
        <vt:lpwstr>_Toc183081563</vt:lpwstr>
      </vt:variant>
      <vt:variant>
        <vt:i4>1572927</vt:i4>
      </vt:variant>
      <vt:variant>
        <vt:i4>1529</vt:i4>
      </vt:variant>
      <vt:variant>
        <vt:i4>0</vt:i4>
      </vt:variant>
      <vt:variant>
        <vt:i4>5</vt:i4>
      </vt:variant>
      <vt:variant>
        <vt:lpwstr/>
      </vt:variant>
      <vt:variant>
        <vt:lpwstr>_Toc183081562</vt:lpwstr>
      </vt:variant>
      <vt:variant>
        <vt:i4>1572927</vt:i4>
      </vt:variant>
      <vt:variant>
        <vt:i4>1523</vt:i4>
      </vt:variant>
      <vt:variant>
        <vt:i4>0</vt:i4>
      </vt:variant>
      <vt:variant>
        <vt:i4>5</vt:i4>
      </vt:variant>
      <vt:variant>
        <vt:lpwstr/>
      </vt:variant>
      <vt:variant>
        <vt:lpwstr>_Toc183081561</vt:lpwstr>
      </vt:variant>
      <vt:variant>
        <vt:i4>1572927</vt:i4>
      </vt:variant>
      <vt:variant>
        <vt:i4>1517</vt:i4>
      </vt:variant>
      <vt:variant>
        <vt:i4>0</vt:i4>
      </vt:variant>
      <vt:variant>
        <vt:i4>5</vt:i4>
      </vt:variant>
      <vt:variant>
        <vt:lpwstr/>
      </vt:variant>
      <vt:variant>
        <vt:lpwstr>_Toc183081560</vt:lpwstr>
      </vt:variant>
      <vt:variant>
        <vt:i4>1769535</vt:i4>
      </vt:variant>
      <vt:variant>
        <vt:i4>1511</vt:i4>
      </vt:variant>
      <vt:variant>
        <vt:i4>0</vt:i4>
      </vt:variant>
      <vt:variant>
        <vt:i4>5</vt:i4>
      </vt:variant>
      <vt:variant>
        <vt:lpwstr/>
      </vt:variant>
      <vt:variant>
        <vt:lpwstr>_Toc183081559</vt:lpwstr>
      </vt:variant>
      <vt:variant>
        <vt:i4>1769535</vt:i4>
      </vt:variant>
      <vt:variant>
        <vt:i4>1505</vt:i4>
      </vt:variant>
      <vt:variant>
        <vt:i4>0</vt:i4>
      </vt:variant>
      <vt:variant>
        <vt:i4>5</vt:i4>
      </vt:variant>
      <vt:variant>
        <vt:lpwstr/>
      </vt:variant>
      <vt:variant>
        <vt:lpwstr>_Toc183081558</vt:lpwstr>
      </vt:variant>
      <vt:variant>
        <vt:i4>1769535</vt:i4>
      </vt:variant>
      <vt:variant>
        <vt:i4>1499</vt:i4>
      </vt:variant>
      <vt:variant>
        <vt:i4>0</vt:i4>
      </vt:variant>
      <vt:variant>
        <vt:i4>5</vt:i4>
      </vt:variant>
      <vt:variant>
        <vt:lpwstr/>
      </vt:variant>
      <vt:variant>
        <vt:lpwstr>_Toc183081557</vt:lpwstr>
      </vt:variant>
      <vt:variant>
        <vt:i4>1769535</vt:i4>
      </vt:variant>
      <vt:variant>
        <vt:i4>1493</vt:i4>
      </vt:variant>
      <vt:variant>
        <vt:i4>0</vt:i4>
      </vt:variant>
      <vt:variant>
        <vt:i4>5</vt:i4>
      </vt:variant>
      <vt:variant>
        <vt:lpwstr/>
      </vt:variant>
      <vt:variant>
        <vt:lpwstr>_Toc183081556</vt:lpwstr>
      </vt:variant>
      <vt:variant>
        <vt:i4>1769535</vt:i4>
      </vt:variant>
      <vt:variant>
        <vt:i4>1487</vt:i4>
      </vt:variant>
      <vt:variant>
        <vt:i4>0</vt:i4>
      </vt:variant>
      <vt:variant>
        <vt:i4>5</vt:i4>
      </vt:variant>
      <vt:variant>
        <vt:lpwstr/>
      </vt:variant>
      <vt:variant>
        <vt:lpwstr>_Toc183081555</vt:lpwstr>
      </vt:variant>
      <vt:variant>
        <vt:i4>1769535</vt:i4>
      </vt:variant>
      <vt:variant>
        <vt:i4>1481</vt:i4>
      </vt:variant>
      <vt:variant>
        <vt:i4>0</vt:i4>
      </vt:variant>
      <vt:variant>
        <vt:i4>5</vt:i4>
      </vt:variant>
      <vt:variant>
        <vt:lpwstr/>
      </vt:variant>
      <vt:variant>
        <vt:lpwstr>_Toc183081554</vt:lpwstr>
      </vt:variant>
      <vt:variant>
        <vt:i4>1769535</vt:i4>
      </vt:variant>
      <vt:variant>
        <vt:i4>1475</vt:i4>
      </vt:variant>
      <vt:variant>
        <vt:i4>0</vt:i4>
      </vt:variant>
      <vt:variant>
        <vt:i4>5</vt:i4>
      </vt:variant>
      <vt:variant>
        <vt:lpwstr/>
      </vt:variant>
      <vt:variant>
        <vt:lpwstr>_Toc183081553</vt:lpwstr>
      </vt:variant>
      <vt:variant>
        <vt:i4>1769535</vt:i4>
      </vt:variant>
      <vt:variant>
        <vt:i4>1469</vt:i4>
      </vt:variant>
      <vt:variant>
        <vt:i4>0</vt:i4>
      </vt:variant>
      <vt:variant>
        <vt:i4>5</vt:i4>
      </vt:variant>
      <vt:variant>
        <vt:lpwstr/>
      </vt:variant>
      <vt:variant>
        <vt:lpwstr>_Toc183081552</vt:lpwstr>
      </vt:variant>
      <vt:variant>
        <vt:i4>1769535</vt:i4>
      </vt:variant>
      <vt:variant>
        <vt:i4>1463</vt:i4>
      </vt:variant>
      <vt:variant>
        <vt:i4>0</vt:i4>
      </vt:variant>
      <vt:variant>
        <vt:i4>5</vt:i4>
      </vt:variant>
      <vt:variant>
        <vt:lpwstr/>
      </vt:variant>
      <vt:variant>
        <vt:lpwstr>_Toc183081551</vt:lpwstr>
      </vt:variant>
      <vt:variant>
        <vt:i4>1769535</vt:i4>
      </vt:variant>
      <vt:variant>
        <vt:i4>1457</vt:i4>
      </vt:variant>
      <vt:variant>
        <vt:i4>0</vt:i4>
      </vt:variant>
      <vt:variant>
        <vt:i4>5</vt:i4>
      </vt:variant>
      <vt:variant>
        <vt:lpwstr/>
      </vt:variant>
      <vt:variant>
        <vt:lpwstr>_Toc183081550</vt:lpwstr>
      </vt:variant>
      <vt:variant>
        <vt:i4>1703999</vt:i4>
      </vt:variant>
      <vt:variant>
        <vt:i4>1451</vt:i4>
      </vt:variant>
      <vt:variant>
        <vt:i4>0</vt:i4>
      </vt:variant>
      <vt:variant>
        <vt:i4>5</vt:i4>
      </vt:variant>
      <vt:variant>
        <vt:lpwstr/>
      </vt:variant>
      <vt:variant>
        <vt:lpwstr>_Toc183081549</vt:lpwstr>
      </vt:variant>
      <vt:variant>
        <vt:i4>1703999</vt:i4>
      </vt:variant>
      <vt:variant>
        <vt:i4>1445</vt:i4>
      </vt:variant>
      <vt:variant>
        <vt:i4>0</vt:i4>
      </vt:variant>
      <vt:variant>
        <vt:i4>5</vt:i4>
      </vt:variant>
      <vt:variant>
        <vt:lpwstr/>
      </vt:variant>
      <vt:variant>
        <vt:lpwstr>_Toc183081548</vt:lpwstr>
      </vt:variant>
      <vt:variant>
        <vt:i4>1703999</vt:i4>
      </vt:variant>
      <vt:variant>
        <vt:i4>1439</vt:i4>
      </vt:variant>
      <vt:variant>
        <vt:i4>0</vt:i4>
      </vt:variant>
      <vt:variant>
        <vt:i4>5</vt:i4>
      </vt:variant>
      <vt:variant>
        <vt:lpwstr/>
      </vt:variant>
      <vt:variant>
        <vt:lpwstr>_Toc183081547</vt:lpwstr>
      </vt:variant>
      <vt:variant>
        <vt:i4>1703999</vt:i4>
      </vt:variant>
      <vt:variant>
        <vt:i4>1433</vt:i4>
      </vt:variant>
      <vt:variant>
        <vt:i4>0</vt:i4>
      </vt:variant>
      <vt:variant>
        <vt:i4>5</vt:i4>
      </vt:variant>
      <vt:variant>
        <vt:lpwstr/>
      </vt:variant>
      <vt:variant>
        <vt:lpwstr>_Toc183081546</vt:lpwstr>
      </vt:variant>
      <vt:variant>
        <vt:i4>1703999</vt:i4>
      </vt:variant>
      <vt:variant>
        <vt:i4>1427</vt:i4>
      </vt:variant>
      <vt:variant>
        <vt:i4>0</vt:i4>
      </vt:variant>
      <vt:variant>
        <vt:i4>5</vt:i4>
      </vt:variant>
      <vt:variant>
        <vt:lpwstr/>
      </vt:variant>
      <vt:variant>
        <vt:lpwstr>_Toc183081545</vt:lpwstr>
      </vt:variant>
      <vt:variant>
        <vt:i4>1703999</vt:i4>
      </vt:variant>
      <vt:variant>
        <vt:i4>1421</vt:i4>
      </vt:variant>
      <vt:variant>
        <vt:i4>0</vt:i4>
      </vt:variant>
      <vt:variant>
        <vt:i4>5</vt:i4>
      </vt:variant>
      <vt:variant>
        <vt:lpwstr/>
      </vt:variant>
      <vt:variant>
        <vt:lpwstr>_Toc183081544</vt:lpwstr>
      </vt:variant>
      <vt:variant>
        <vt:i4>1703999</vt:i4>
      </vt:variant>
      <vt:variant>
        <vt:i4>1415</vt:i4>
      </vt:variant>
      <vt:variant>
        <vt:i4>0</vt:i4>
      </vt:variant>
      <vt:variant>
        <vt:i4>5</vt:i4>
      </vt:variant>
      <vt:variant>
        <vt:lpwstr/>
      </vt:variant>
      <vt:variant>
        <vt:lpwstr>_Toc183081543</vt:lpwstr>
      </vt:variant>
      <vt:variant>
        <vt:i4>1703999</vt:i4>
      </vt:variant>
      <vt:variant>
        <vt:i4>1409</vt:i4>
      </vt:variant>
      <vt:variant>
        <vt:i4>0</vt:i4>
      </vt:variant>
      <vt:variant>
        <vt:i4>5</vt:i4>
      </vt:variant>
      <vt:variant>
        <vt:lpwstr/>
      </vt:variant>
      <vt:variant>
        <vt:lpwstr>_Toc183081542</vt:lpwstr>
      </vt:variant>
      <vt:variant>
        <vt:i4>1703999</vt:i4>
      </vt:variant>
      <vt:variant>
        <vt:i4>1403</vt:i4>
      </vt:variant>
      <vt:variant>
        <vt:i4>0</vt:i4>
      </vt:variant>
      <vt:variant>
        <vt:i4>5</vt:i4>
      </vt:variant>
      <vt:variant>
        <vt:lpwstr/>
      </vt:variant>
      <vt:variant>
        <vt:lpwstr>_Toc183081541</vt:lpwstr>
      </vt:variant>
      <vt:variant>
        <vt:i4>1703999</vt:i4>
      </vt:variant>
      <vt:variant>
        <vt:i4>1397</vt:i4>
      </vt:variant>
      <vt:variant>
        <vt:i4>0</vt:i4>
      </vt:variant>
      <vt:variant>
        <vt:i4>5</vt:i4>
      </vt:variant>
      <vt:variant>
        <vt:lpwstr/>
      </vt:variant>
      <vt:variant>
        <vt:lpwstr>_Toc183081540</vt:lpwstr>
      </vt:variant>
      <vt:variant>
        <vt:i4>1900607</vt:i4>
      </vt:variant>
      <vt:variant>
        <vt:i4>1391</vt:i4>
      </vt:variant>
      <vt:variant>
        <vt:i4>0</vt:i4>
      </vt:variant>
      <vt:variant>
        <vt:i4>5</vt:i4>
      </vt:variant>
      <vt:variant>
        <vt:lpwstr/>
      </vt:variant>
      <vt:variant>
        <vt:lpwstr>_Toc183081539</vt:lpwstr>
      </vt:variant>
      <vt:variant>
        <vt:i4>1900607</vt:i4>
      </vt:variant>
      <vt:variant>
        <vt:i4>1385</vt:i4>
      </vt:variant>
      <vt:variant>
        <vt:i4>0</vt:i4>
      </vt:variant>
      <vt:variant>
        <vt:i4>5</vt:i4>
      </vt:variant>
      <vt:variant>
        <vt:lpwstr/>
      </vt:variant>
      <vt:variant>
        <vt:lpwstr>_Toc183081538</vt:lpwstr>
      </vt:variant>
      <vt:variant>
        <vt:i4>1900607</vt:i4>
      </vt:variant>
      <vt:variant>
        <vt:i4>1379</vt:i4>
      </vt:variant>
      <vt:variant>
        <vt:i4>0</vt:i4>
      </vt:variant>
      <vt:variant>
        <vt:i4>5</vt:i4>
      </vt:variant>
      <vt:variant>
        <vt:lpwstr/>
      </vt:variant>
      <vt:variant>
        <vt:lpwstr>_Toc183081537</vt:lpwstr>
      </vt:variant>
      <vt:variant>
        <vt:i4>1900607</vt:i4>
      </vt:variant>
      <vt:variant>
        <vt:i4>1373</vt:i4>
      </vt:variant>
      <vt:variant>
        <vt:i4>0</vt:i4>
      </vt:variant>
      <vt:variant>
        <vt:i4>5</vt:i4>
      </vt:variant>
      <vt:variant>
        <vt:lpwstr/>
      </vt:variant>
      <vt:variant>
        <vt:lpwstr>_Toc183081536</vt:lpwstr>
      </vt:variant>
      <vt:variant>
        <vt:i4>1900607</vt:i4>
      </vt:variant>
      <vt:variant>
        <vt:i4>1367</vt:i4>
      </vt:variant>
      <vt:variant>
        <vt:i4>0</vt:i4>
      </vt:variant>
      <vt:variant>
        <vt:i4>5</vt:i4>
      </vt:variant>
      <vt:variant>
        <vt:lpwstr/>
      </vt:variant>
      <vt:variant>
        <vt:lpwstr>_Toc183081535</vt:lpwstr>
      </vt:variant>
      <vt:variant>
        <vt:i4>1900607</vt:i4>
      </vt:variant>
      <vt:variant>
        <vt:i4>1361</vt:i4>
      </vt:variant>
      <vt:variant>
        <vt:i4>0</vt:i4>
      </vt:variant>
      <vt:variant>
        <vt:i4>5</vt:i4>
      </vt:variant>
      <vt:variant>
        <vt:lpwstr/>
      </vt:variant>
      <vt:variant>
        <vt:lpwstr>_Toc183081534</vt:lpwstr>
      </vt:variant>
      <vt:variant>
        <vt:i4>1900607</vt:i4>
      </vt:variant>
      <vt:variant>
        <vt:i4>1355</vt:i4>
      </vt:variant>
      <vt:variant>
        <vt:i4>0</vt:i4>
      </vt:variant>
      <vt:variant>
        <vt:i4>5</vt:i4>
      </vt:variant>
      <vt:variant>
        <vt:lpwstr/>
      </vt:variant>
      <vt:variant>
        <vt:lpwstr>_Toc183081533</vt:lpwstr>
      </vt:variant>
      <vt:variant>
        <vt:i4>1900607</vt:i4>
      </vt:variant>
      <vt:variant>
        <vt:i4>1349</vt:i4>
      </vt:variant>
      <vt:variant>
        <vt:i4>0</vt:i4>
      </vt:variant>
      <vt:variant>
        <vt:i4>5</vt:i4>
      </vt:variant>
      <vt:variant>
        <vt:lpwstr/>
      </vt:variant>
      <vt:variant>
        <vt:lpwstr>_Toc183081532</vt:lpwstr>
      </vt:variant>
      <vt:variant>
        <vt:i4>1900607</vt:i4>
      </vt:variant>
      <vt:variant>
        <vt:i4>1343</vt:i4>
      </vt:variant>
      <vt:variant>
        <vt:i4>0</vt:i4>
      </vt:variant>
      <vt:variant>
        <vt:i4>5</vt:i4>
      </vt:variant>
      <vt:variant>
        <vt:lpwstr/>
      </vt:variant>
      <vt:variant>
        <vt:lpwstr>_Toc183081531</vt:lpwstr>
      </vt:variant>
      <vt:variant>
        <vt:i4>1900607</vt:i4>
      </vt:variant>
      <vt:variant>
        <vt:i4>1337</vt:i4>
      </vt:variant>
      <vt:variant>
        <vt:i4>0</vt:i4>
      </vt:variant>
      <vt:variant>
        <vt:i4>5</vt:i4>
      </vt:variant>
      <vt:variant>
        <vt:lpwstr/>
      </vt:variant>
      <vt:variant>
        <vt:lpwstr>_Toc183081530</vt:lpwstr>
      </vt:variant>
      <vt:variant>
        <vt:i4>1835071</vt:i4>
      </vt:variant>
      <vt:variant>
        <vt:i4>1331</vt:i4>
      </vt:variant>
      <vt:variant>
        <vt:i4>0</vt:i4>
      </vt:variant>
      <vt:variant>
        <vt:i4>5</vt:i4>
      </vt:variant>
      <vt:variant>
        <vt:lpwstr/>
      </vt:variant>
      <vt:variant>
        <vt:lpwstr>_Toc183081529</vt:lpwstr>
      </vt:variant>
      <vt:variant>
        <vt:i4>1835071</vt:i4>
      </vt:variant>
      <vt:variant>
        <vt:i4>1325</vt:i4>
      </vt:variant>
      <vt:variant>
        <vt:i4>0</vt:i4>
      </vt:variant>
      <vt:variant>
        <vt:i4>5</vt:i4>
      </vt:variant>
      <vt:variant>
        <vt:lpwstr/>
      </vt:variant>
      <vt:variant>
        <vt:lpwstr>_Toc183081528</vt:lpwstr>
      </vt:variant>
      <vt:variant>
        <vt:i4>1835071</vt:i4>
      </vt:variant>
      <vt:variant>
        <vt:i4>1319</vt:i4>
      </vt:variant>
      <vt:variant>
        <vt:i4>0</vt:i4>
      </vt:variant>
      <vt:variant>
        <vt:i4>5</vt:i4>
      </vt:variant>
      <vt:variant>
        <vt:lpwstr/>
      </vt:variant>
      <vt:variant>
        <vt:lpwstr>_Toc183081527</vt:lpwstr>
      </vt:variant>
      <vt:variant>
        <vt:i4>1835071</vt:i4>
      </vt:variant>
      <vt:variant>
        <vt:i4>1313</vt:i4>
      </vt:variant>
      <vt:variant>
        <vt:i4>0</vt:i4>
      </vt:variant>
      <vt:variant>
        <vt:i4>5</vt:i4>
      </vt:variant>
      <vt:variant>
        <vt:lpwstr/>
      </vt:variant>
      <vt:variant>
        <vt:lpwstr>_Toc183081526</vt:lpwstr>
      </vt:variant>
      <vt:variant>
        <vt:i4>1835071</vt:i4>
      </vt:variant>
      <vt:variant>
        <vt:i4>1307</vt:i4>
      </vt:variant>
      <vt:variant>
        <vt:i4>0</vt:i4>
      </vt:variant>
      <vt:variant>
        <vt:i4>5</vt:i4>
      </vt:variant>
      <vt:variant>
        <vt:lpwstr/>
      </vt:variant>
      <vt:variant>
        <vt:lpwstr>_Toc183081525</vt:lpwstr>
      </vt:variant>
      <vt:variant>
        <vt:i4>1835071</vt:i4>
      </vt:variant>
      <vt:variant>
        <vt:i4>1301</vt:i4>
      </vt:variant>
      <vt:variant>
        <vt:i4>0</vt:i4>
      </vt:variant>
      <vt:variant>
        <vt:i4>5</vt:i4>
      </vt:variant>
      <vt:variant>
        <vt:lpwstr/>
      </vt:variant>
      <vt:variant>
        <vt:lpwstr>_Toc183081524</vt:lpwstr>
      </vt:variant>
      <vt:variant>
        <vt:i4>1835071</vt:i4>
      </vt:variant>
      <vt:variant>
        <vt:i4>1295</vt:i4>
      </vt:variant>
      <vt:variant>
        <vt:i4>0</vt:i4>
      </vt:variant>
      <vt:variant>
        <vt:i4>5</vt:i4>
      </vt:variant>
      <vt:variant>
        <vt:lpwstr/>
      </vt:variant>
      <vt:variant>
        <vt:lpwstr>_Toc183081523</vt:lpwstr>
      </vt:variant>
      <vt:variant>
        <vt:i4>1835071</vt:i4>
      </vt:variant>
      <vt:variant>
        <vt:i4>1289</vt:i4>
      </vt:variant>
      <vt:variant>
        <vt:i4>0</vt:i4>
      </vt:variant>
      <vt:variant>
        <vt:i4>5</vt:i4>
      </vt:variant>
      <vt:variant>
        <vt:lpwstr/>
      </vt:variant>
      <vt:variant>
        <vt:lpwstr>_Toc183081522</vt:lpwstr>
      </vt:variant>
      <vt:variant>
        <vt:i4>1835071</vt:i4>
      </vt:variant>
      <vt:variant>
        <vt:i4>1283</vt:i4>
      </vt:variant>
      <vt:variant>
        <vt:i4>0</vt:i4>
      </vt:variant>
      <vt:variant>
        <vt:i4>5</vt:i4>
      </vt:variant>
      <vt:variant>
        <vt:lpwstr/>
      </vt:variant>
      <vt:variant>
        <vt:lpwstr>_Toc183081521</vt:lpwstr>
      </vt:variant>
      <vt:variant>
        <vt:i4>1835071</vt:i4>
      </vt:variant>
      <vt:variant>
        <vt:i4>1277</vt:i4>
      </vt:variant>
      <vt:variant>
        <vt:i4>0</vt:i4>
      </vt:variant>
      <vt:variant>
        <vt:i4>5</vt:i4>
      </vt:variant>
      <vt:variant>
        <vt:lpwstr/>
      </vt:variant>
      <vt:variant>
        <vt:lpwstr>_Toc183081520</vt:lpwstr>
      </vt:variant>
      <vt:variant>
        <vt:i4>2031679</vt:i4>
      </vt:variant>
      <vt:variant>
        <vt:i4>1271</vt:i4>
      </vt:variant>
      <vt:variant>
        <vt:i4>0</vt:i4>
      </vt:variant>
      <vt:variant>
        <vt:i4>5</vt:i4>
      </vt:variant>
      <vt:variant>
        <vt:lpwstr/>
      </vt:variant>
      <vt:variant>
        <vt:lpwstr>_Toc183081519</vt:lpwstr>
      </vt:variant>
      <vt:variant>
        <vt:i4>2031679</vt:i4>
      </vt:variant>
      <vt:variant>
        <vt:i4>1265</vt:i4>
      </vt:variant>
      <vt:variant>
        <vt:i4>0</vt:i4>
      </vt:variant>
      <vt:variant>
        <vt:i4>5</vt:i4>
      </vt:variant>
      <vt:variant>
        <vt:lpwstr/>
      </vt:variant>
      <vt:variant>
        <vt:lpwstr>_Toc183081518</vt:lpwstr>
      </vt:variant>
      <vt:variant>
        <vt:i4>2031679</vt:i4>
      </vt:variant>
      <vt:variant>
        <vt:i4>1259</vt:i4>
      </vt:variant>
      <vt:variant>
        <vt:i4>0</vt:i4>
      </vt:variant>
      <vt:variant>
        <vt:i4>5</vt:i4>
      </vt:variant>
      <vt:variant>
        <vt:lpwstr/>
      </vt:variant>
      <vt:variant>
        <vt:lpwstr>_Toc183081517</vt:lpwstr>
      </vt:variant>
      <vt:variant>
        <vt:i4>2031679</vt:i4>
      </vt:variant>
      <vt:variant>
        <vt:i4>1253</vt:i4>
      </vt:variant>
      <vt:variant>
        <vt:i4>0</vt:i4>
      </vt:variant>
      <vt:variant>
        <vt:i4>5</vt:i4>
      </vt:variant>
      <vt:variant>
        <vt:lpwstr/>
      </vt:variant>
      <vt:variant>
        <vt:lpwstr>_Toc183081516</vt:lpwstr>
      </vt:variant>
      <vt:variant>
        <vt:i4>2031679</vt:i4>
      </vt:variant>
      <vt:variant>
        <vt:i4>1247</vt:i4>
      </vt:variant>
      <vt:variant>
        <vt:i4>0</vt:i4>
      </vt:variant>
      <vt:variant>
        <vt:i4>5</vt:i4>
      </vt:variant>
      <vt:variant>
        <vt:lpwstr/>
      </vt:variant>
      <vt:variant>
        <vt:lpwstr>_Toc183081515</vt:lpwstr>
      </vt:variant>
      <vt:variant>
        <vt:i4>2031679</vt:i4>
      </vt:variant>
      <vt:variant>
        <vt:i4>1241</vt:i4>
      </vt:variant>
      <vt:variant>
        <vt:i4>0</vt:i4>
      </vt:variant>
      <vt:variant>
        <vt:i4>5</vt:i4>
      </vt:variant>
      <vt:variant>
        <vt:lpwstr/>
      </vt:variant>
      <vt:variant>
        <vt:lpwstr>_Toc183081514</vt:lpwstr>
      </vt:variant>
      <vt:variant>
        <vt:i4>2031679</vt:i4>
      </vt:variant>
      <vt:variant>
        <vt:i4>1235</vt:i4>
      </vt:variant>
      <vt:variant>
        <vt:i4>0</vt:i4>
      </vt:variant>
      <vt:variant>
        <vt:i4>5</vt:i4>
      </vt:variant>
      <vt:variant>
        <vt:lpwstr/>
      </vt:variant>
      <vt:variant>
        <vt:lpwstr>_Toc183081513</vt:lpwstr>
      </vt:variant>
      <vt:variant>
        <vt:i4>2031679</vt:i4>
      </vt:variant>
      <vt:variant>
        <vt:i4>1229</vt:i4>
      </vt:variant>
      <vt:variant>
        <vt:i4>0</vt:i4>
      </vt:variant>
      <vt:variant>
        <vt:i4>5</vt:i4>
      </vt:variant>
      <vt:variant>
        <vt:lpwstr/>
      </vt:variant>
      <vt:variant>
        <vt:lpwstr>_Toc183081512</vt:lpwstr>
      </vt:variant>
      <vt:variant>
        <vt:i4>2031679</vt:i4>
      </vt:variant>
      <vt:variant>
        <vt:i4>1223</vt:i4>
      </vt:variant>
      <vt:variant>
        <vt:i4>0</vt:i4>
      </vt:variant>
      <vt:variant>
        <vt:i4>5</vt:i4>
      </vt:variant>
      <vt:variant>
        <vt:lpwstr/>
      </vt:variant>
      <vt:variant>
        <vt:lpwstr>_Toc183081511</vt:lpwstr>
      </vt:variant>
      <vt:variant>
        <vt:i4>2031679</vt:i4>
      </vt:variant>
      <vt:variant>
        <vt:i4>1217</vt:i4>
      </vt:variant>
      <vt:variant>
        <vt:i4>0</vt:i4>
      </vt:variant>
      <vt:variant>
        <vt:i4>5</vt:i4>
      </vt:variant>
      <vt:variant>
        <vt:lpwstr/>
      </vt:variant>
      <vt:variant>
        <vt:lpwstr>_Toc183081510</vt:lpwstr>
      </vt:variant>
      <vt:variant>
        <vt:i4>1966143</vt:i4>
      </vt:variant>
      <vt:variant>
        <vt:i4>1211</vt:i4>
      </vt:variant>
      <vt:variant>
        <vt:i4>0</vt:i4>
      </vt:variant>
      <vt:variant>
        <vt:i4>5</vt:i4>
      </vt:variant>
      <vt:variant>
        <vt:lpwstr/>
      </vt:variant>
      <vt:variant>
        <vt:lpwstr>_Toc183081509</vt:lpwstr>
      </vt:variant>
      <vt:variant>
        <vt:i4>1966143</vt:i4>
      </vt:variant>
      <vt:variant>
        <vt:i4>1205</vt:i4>
      </vt:variant>
      <vt:variant>
        <vt:i4>0</vt:i4>
      </vt:variant>
      <vt:variant>
        <vt:i4>5</vt:i4>
      </vt:variant>
      <vt:variant>
        <vt:lpwstr/>
      </vt:variant>
      <vt:variant>
        <vt:lpwstr>_Toc183081508</vt:lpwstr>
      </vt:variant>
      <vt:variant>
        <vt:i4>1966143</vt:i4>
      </vt:variant>
      <vt:variant>
        <vt:i4>1199</vt:i4>
      </vt:variant>
      <vt:variant>
        <vt:i4>0</vt:i4>
      </vt:variant>
      <vt:variant>
        <vt:i4>5</vt:i4>
      </vt:variant>
      <vt:variant>
        <vt:lpwstr/>
      </vt:variant>
      <vt:variant>
        <vt:lpwstr>_Toc183081507</vt:lpwstr>
      </vt:variant>
      <vt:variant>
        <vt:i4>1966143</vt:i4>
      </vt:variant>
      <vt:variant>
        <vt:i4>1193</vt:i4>
      </vt:variant>
      <vt:variant>
        <vt:i4>0</vt:i4>
      </vt:variant>
      <vt:variant>
        <vt:i4>5</vt:i4>
      </vt:variant>
      <vt:variant>
        <vt:lpwstr/>
      </vt:variant>
      <vt:variant>
        <vt:lpwstr>_Toc183081506</vt:lpwstr>
      </vt:variant>
      <vt:variant>
        <vt:i4>1966143</vt:i4>
      </vt:variant>
      <vt:variant>
        <vt:i4>1187</vt:i4>
      </vt:variant>
      <vt:variant>
        <vt:i4>0</vt:i4>
      </vt:variant>
      <vt:variant>
        <vt:i4>5</vt:i4>
      </vt:variant>
      <vt:variant>
        <vt:lpwstr/>
      </vt:variant>
      <vt:variant>
        <vt:lpwstr>_Toc183081505</vt:lpwstr>
      </vt:variant>
      <vt:variant>
        <vt:i4>1966143</vt:i4>
      </vt:variant>
      <vt:variant>
        <vt:i4>1181</vt:i4>
      </vt:variant>
      <vt:variant>
        <vt:i4>0</vt:i4>
      </vt:variant>
      <vt:variant>
        <vt:i4>5</vt:i4>
      </vt:variant>
      <vt:variant>
        <vt:lpwstr/>
      </vt:variant>
      <vt:variant>
        <vt:lpwstr>_Toc183081504</vt:lpwstr>
      </vt:variant>
      <vt:variant>
        <vt:i4>1966143</vt:i4>
      </vt:variant>
      <vt:variant>
        <vt:i4>1175</vt:i4>
      </vt:variant>
      <vt:variant>
        <vt:i4>0</vt:i4>
      </vt:variant>
      <vt:variant>
        <vt:i4>5</vt:i4>
      </vt:variant>
      <vt:variant>
        <vt:lpwstr/>
      </vt:variant>
      <vt:variant>
        <vt:lpwstr>_Toc183081503</vt:lpwstr>
      </vt:variant>
      <vt:variant>
        <vt:i4>1966143</vt:i4>
      </vt:variant>
      <vt:variant>
        <vt:i4>1169</vt:i4>
      </vt:variant>
      <vt:variant>
        <vt:i4>0</vt:i4>
      </vt:variant>
      <vt:variant>
        <vt:i4>5</vt:i4>
      </vt:variant>
      <vt:variant>
        <vt:lpwstr/>
      </vt:variant>
      <vt:variant>
        <vt:lpwstr>_Toc183081502</vt:lpwstr>
      </vt:variant>
      <vt:variant>
        <vt:i4>1966143</vt:i4>
      </vt:variant>
      <vt:variant>
        <vt:i4>1163</vt:i4>
      </vt:variant>
      <vt:variant>
        <vt:i4>0</vt:i4>
      </vt:variant>
      <vt:variant>
        <vt:i4>5</vt:i4>
      </vt:variant>
      <vt:variant>
        <vt:lpwstr/>
      </vt:variant>
      <vt:variant>
        <vt:lpwstr>_Toc183081501</vt:lpwstr>
      </vt:variant>
      <vt:variant>
        <vt:i4>1966143</vt:i4>
      </vt:variant>
      <vt:variant>
        <vt:i4>1157</vt:i4>
      </vt:variant>
      <vt:variant>
        <vt:i4>0</vt:i4>
      </vt:variant>
      <vt:variant>
        <vt:i4>5</vt:i4>
      </vt:variant>
      <vt:variant>
        <vt:lpwstr/>
      </vt:variant>
      <vt:variant>
        <vt:lpwstr>_Toc183081500</vt:lpwstr>
      </vt:variant>
      <vt:variant>
        <vt:i4>1507390</vt:i4>
      </vt:variant>
      <vt:variant>
        <vt:i4>1151</vt:i4>
      </vt:variant>
      <vt:variant>
        <vt:i4>0</vt:i4>
      </vt:variant>
      <vt:variant>
        <vt:i4>5</vt:i4>
      </vt:variant>
      <vt:variant>
        <vt:lpwstr/>
      </vt:variant>
      <vt:variant>
        <vt:lpwstr>_Toc183081499</vt:lpwstr>
      </vt:variant>
      <vt:variant>
        <vt:i4>1507390</vt:i4>
      </vt:variant>
      <vt:variant>
        <vt:i4>1145</vt:i4>
      </vt:variant>
      <vt:variant>
        <vt:i4>0</vt:i4>
      </vt:variant>
      <vt:variant>
        <vt:i4>5</vt:i4>
      </vt:variant>
      <vt:variant>
        <vt:lpwstr/>
      </vt:variant>
      <vt:variant>
        <vt:lpwstr>_Toc183081498</vt:lpwstr>
      </vt:variant>
      <vt:variant>
        <vt:i4>1507390</vt:i4>
      </vt:variant>
      <vt:variant>
        <vt:i4>1139</vt:i4>
      </vt:variant>
      <vt:variant>
        <vt:i4>0</vt:i4>
      </vt:variant>
      <vt:variant>
        <vt:i4>5</vt:i4>
      </vt:variant>
      <vt:variant>
        <vt:lpwstr/>
      </vt:variant>
      <vt:variant>
        <vt:lpwstr>_Toc183081497</vt:lpwstr>
      </vt:variant>
      <vt:variant>
        <vt:i4>1507390</vt:i4>
      </vt:variant>
      <vt:variant>
        <vt:i4>1133</vt:i4>
      </vt:variant>
      <vt:variant>
        <vt:i4>0</vt:i4>
      </vt:variant>
      <vt:variant>
        <vt:i4>5</vt:i4>
      </vt:variant>
      <vt:variant>
        <vt:lpwstr/>
      </vt:variant>
      <vt:variant>
        <vt:lpwstr>_Toc183081496</vt:lpwstr>
      </vt:variant>
      <vt:variant>
        <vt:i4>1507390</vt:i4>
      </vt:variant>
      <vt:variant>
        <vt:i4>1127</vt:i4>
      </vt:variant>
      <vt:variant>
        <vt:i4>0</vt:i4>
      </vt:variant>
      <vt:variant>
        <vt:i4>5</vt:i4>
      </vt:variant>
      <vt:variant>
        <vt:lpwstr/>
      </vt:variant>
      <vt:variant>
        <vt:lpwstr>_Toc183081495</vt:lpwstr>
      </vt:variant>
      <vt:variant>
        <vt:i4>1507390</vt:i4>
      </vt:variant>
      <vt:variant>
        <vt:i4>1121</vt:i4>
      </vt:variant>
      <vt:variant>
        <vt:i4>0</vt:i4>
      </vt:variant>
      <vt:variant>
        <vt:i4>5</vt:i4>
      </vt:variant>
      <vt:variant>
        <vt:lpwstr/>
      </vt:variant>
      <vt:variant>
        <vt:lpwstr>_Toc183081494</vt:lpwstr>
      </vt:variant>
      <vt:variant>
        <vt:i4>1507390</vt:i4>
      </vt:variant>
      <vt:variant>
        <vt:i4>1115</vt:i4>
      </vt:variant>
      <vt:variant>
        <vt:i4>0</vt:i4>
      </vt:variant>
      <vt:variant>
        <vt:i4>5</vt:i4>
      </vt:variant>
      <vt:variant>
        <vt:lpwstr/>
      </vt:variant>
      <vt:variant>
        <vt:lpwstr>_Toc183081493</vt:lpwstr>
      </vt:variant>
      <vt:variant>
        <vt:i4>1507390</vt:i4>
      </vt:variant>
      <vt:variant>
        <vt:i4>1109</vt:i4>
      </vt:variant>
      <vt:variant>
        <vt:i4>0</vt:i4>
      </vt:variant>
      <vt:variant>
        <vt:i4>5</vt:i4>
      </vt:variant>
      <vt:variant>
        <vt:lpwstr/>
      </vt:variant>
      <vt:variant>
        <vt:lpwstr>_Toc183081492</vt:lpwstr>
      </vt:variant>
      <vt:variant>
        <vt:i4>1507390</vt:i4>
      </vt:variant>
      <vt:variant>
        <vt:i4>1103</vt:i4>
      </vt:variant>
      <vt:variant>
        <vt:i4>0</vt:i4>
      </vt:variant>
      <vt:variant>
        <vt:i4>5</vt:i4>
      </vt:variant>
      <vt:variant>
        <vt:lpwstr/>
      </vt:variant>
      <vt:variant>
        <vt:lpwstr>_Toc183081491</vt:lpwstr>
      </vt:variant>
      <vt:variant>
        <vt:i4>1507390</vt:i4>
      </vt:variant>
      <vt:variant>
        <vt:i4>1097</vt:i4>
      </vt:variant>
      <vt:variant>
        <vt:i4>0</vt:i4>
      </vt:variant>
      <vt:variant>
        <vt:i4>5</vt:i4>
      </vt:variant>
      <vt:variant>
        <vt:lpwstr/>
      </vt:variant>
      <vt:variant>
        <vt:lpwstr>_Toc183081490</vt:lpwstr>
      </vt:variant>
      <vt:variant>
        <vt:i4>1441854</vt:i4>
      </vt:variant>
      <vt:variant>
        <vt:i4>1091</vt:i4>
      </vt:variant>
      <vt:variant>
        <vt:i4>0</vt:i4>
      </vt:variant>
      <vt:variant>
        <vt:i4>5</vt:i4>
      </vt:variant>
      <vt:variant>
        <vt:lpwstr/>
      </vt:variant>
      <vt:variant>
        <vt:lpwstr>_Toc183081489</vt:lpwstr>
      </vt:variant>
      <vt:variant>
        <vt:i4>1441854</vt:i4>
      </vt:variant>
      <vt:variant>
        <vt:i4>1085</vt:i4>
      </vt:variant>
      <vt:variant>
        <vt:i4>0</vt:i4>
      </vt:variant>
      <vt:variant>
        <vt:i4>5</vt:i4>
      </vt:variant>
      <vt:variant>
        <vt:lpwstr/>
      </vt:variant>
      <vt:variant>
        <vt:lpwstr>_Toc183081488</vt:lpwstr>
      </vt:variant>
      <vt:variant>
        <vt:i4>1441854</vt:i4>
      </vt:variant>
      <vt:variant>
        <vt:i4>1079</vt:i4>
      </vt:variant>
      <vt:variant>
        <vt:i4>0</vt:i4>
      </vt:variant>
      <vt:variant>
        <vt:i4>5</vt:i4>
      </vt:variant>
      <vt:variant>
        <vt:lpwstr/>
      </vt:variant>
      <vt:variant>
        <vt:lpwstr>_Toc183081487</vt:lpwstr>
      </vt:variant>
      <vt:variant>
        <vt:i4>1441854</vt:i4>
      </vt:variant>
      <vt:variant>
        <vt:i4>1073</vt:i4>
      </vt:variant>
      <vt:variant>
        <vt:i4>0</vt:i4>
      </vt:variant>
      <vt:variant>
        <vt:i4>5</vt:i4>
      </vt:variant>
      <vt:variant>
        <vt:lpwstr/>
      </vt:variant>
      <vt:variant>
        <vt:lpwstr>_Toc183081486</vt:lpwstr>
      </vt:variant>
      <vt:variant>
        <vt:i4>1441854</vt:i4>
      </vt:variant>
      <vt:variant>
        <vt:i4>1067</vt:i4>
      </vt:variant>
      <vt:variant>
        <vt:i4>0</vt:i4>
      </vt:variant>
      <vt:variant>
        <vt:i4>5</vt:i4>
      </vt:variant>
      <vt:variant>
        <vt:lpwstr/>
      </vt:variant>
      <vt:variant>
        <vt:lpwstr>_Toc183081485</vt:lpwstr>
      </vt:variant>
      <vt:variant>
        <vt:i4>1441854</vt:i4>
      </vt:variant>
      <vt:variant>
        <vt:i4>1061</vt:i4>
      </vt:variant>
      <vt:variant>
        <vt:i4>0</vt:i4>
      </vt:variant>
      <vt:variant>
        <vt:i4>5</vt:i4>
      </vt:variant>
      <vt:variant>
        <vt:lpwstr/>
      </vt:variant>
      <vt:variant>
        <vt:lpwstr>_Toc183081484</vt:lpwstr>
      </vt:variant>
      <vt:variant>
        <vt:i4>1441854</vt:i4>
      </vt:variant>
      <vt:variant>
        <vt:i4>1055</vt:i4>
      </vt:variant>
      <vt:variant>
        <vt:i4>0</vt:i4>
      </vt:variant>
      <vt:variant>
        <vt:i4>5</vt:i4>
      </vt:variant>
      <vt:variant>
        <vt:lpwstr/>
      </vt:variant>
      <vt:variant>
        <vt:lpwstr>_Toc183081483</vt:lpwstr>
      </vt:variant>
      <vt:variant>
        <vt:i4>1441854</vt:i4>
      </vt:variant>
      <vt:variant>
        <vt:i4>1049</vt:i4>
      </vt:variant>
      <vt:variant>
        <vt:i4>0</vt:i4>
      </vt:variant>
      <vt:variant>
        <vt:i4>5</vt:i4>
      </vt:variant>
      <vt:variant>
        <vt:lpwstr/>
      </vt:variant>
      <vt:variant>
        <vt:lpwstr>_Toc183081482</vt:lpwstr>
      </vt:variant>
      <vt:variant>
        <vt:i4>1441854</vt:i4>
      </vt:variant>
      <vt:variant>
        <vt:i4>1043</vt:i4>
      </vt:variant>
      <vt:variant>
        <vt:i4>0</vt:i4>
      </vt:variant>
      <vt:variant>
        <vt:i4>5</vt:i4>
      </vt:variant>
      <vt:variant>
        <vt:lpwstr/>
      </vt:variant>
      <vt:variant>
        <vt:lpwstr>_Toc183081481</vt:lpwstr>
      </vt:variant>
      <vt:variant>
        <vt:i4>1441854</vt:i4>
      </vt:variant>
      <vt:variant>
        <vt:i4>1037</vt:i4>
      </vt:variant>
      <vt:variant>
        <vt:i4>0</vt:i4>
      </vt:variant>
      <vt:variant>
        <vt:i4>5</vt:i4>
      </vt:variant>
      <vt:variant>
        <vt:lpwstr/>
      </vt:variant>
      <vt:variant>
        <vt:lpwstr>_Toc183081480</vt:lpwstr>
      </vt:variant>
      <vt:variant>
        <vt:i4>1638462</vt:i4>
      </vt:variant>
      <vt:variant>
        <vt:i4>1031</vt:i4>
      </vt:variant>
      <vt:variant>
        <vt:i4>0</vt:i4>
      </vt:variant>
      <vt:variant>
        <vt:i4>5</vt:i4>
      </vt:variant>
      <vt:variant>
        <vt:lpwstr/>
      </vt:variant>
      <vt:variant>
        <vt:lpwstr>_Toc183081479</vt:lpwstr>
      </vt:variant>
      <vt:variant>
        <vt:i4>1638462</vt:i4>
      </vt:variant>
      <vt:variant>
        <vt:i4>1025</vt:i4>
      </vt:variant>
      <vt:variant>
        <vt:i4>0</vt:i4>
      </vt:variant>
      <vt:variant>
        <vt:i4>5</vt:i4>
      </vt:variant>
      <vt:variant>
        <vt:lpwstr/>
      </vt:variant>
      <vt:variant>
        <vt:lpwstr>_Toc183081478</vt:lpwstr>
      </vt:variant>
      <vt:variant>
        <vt:i4>1638462</vt:i4>
      </vt:variant>
      <vt:variant>
        <vt:i4>1019</vt:i4>
      </vt:variant>
      <vt:variant>
        <vt:i4>0</vt:i4>
      </vt:variant>
      <vt:variant>
        <vt:i4>5</vt:i4>
      </vt:variant>
      <vt:variant>
        <vt:lpwstr/>
      </vt:variant>
      <vt:variant>
        <vt:lpwstr>_Toc183081477</vt:lpwstr>
      </vt:variant>
      <vt:variant>
        <vt:i4>1638462</vt:i4>
      </vt:variant>
      <vt:variant>
        <vt:i4>1013</vt:i4>
      </vt:variant>
      <vt:variant>
        <vt:i4>0</vt:i4>
      </vt:variant>
      <vt:variant>
        <vt:i4>5</vt:i4>
      </vt:variant>
      <vt:variant>
        <vt:lpwstr/>
      </vt:variant>
      <vt:variant>
        <vt:lpwstr>_Toc183081476</vt:lpwstr>
      </vt:variant>
      <vt:variant>
        <vt:i4>1638462</vt:i4>
      </vt:variant>
      <vt:variant>
        <vt:i4>1007</vt:i4>
      </vt:variant>
      <vt:variant>
        <vt:i4>0</vt:i4>
      </vt:variant>
      <vt:variant>
        <vt:i4>5</vt:i4>
      </vt:variant>
      <vt:variant>
        <vt:lpwstr/>
      </vt:variant>
      <vt:variant>
        <vt:lpwstr>_Toc183081475</vt:lpwstr>
      </vt:variant>
      <vt:variant>
        <vt:i4>1638462</vt:i4>
      </vt:variant>
      <vt:variant>
        <vt:i4>1001</vt:i4>
      </vt:variant>
      <vt:variant>
        <vt:i4>0</vt:i4>
      </vt:variant>
      <vt:variant>
        <vt:i4>5</vt:i4>
      </vt:variant>
      <vt:variant>
        <vt:lpwstr/>
      </vt:variant>
      <vt:variant>
        <vt:lpwstr>_Toc183081474</vt:lpwstr>
      </vt:variant>
      <vt:variant>
        <vt:i4>1638462</vt:i4>
      </vt:variant>
      <vt:variant>
        <vt:i4>995</vt:i4>
      </vt:variant>
      <vt:variant>
        <vt:i4>0</vt:i4>
      </vt:variant>
      <vt:variant>
        <vt:i4>5</vt:i4>
      </vt:variant>
      <vt:variant>
        <vt:lpwstr/>
      </vt:variant>
      <vt:variant>
        <vt:lpwstr>_Toc183081473</vt:lpwstr>
      </vt:variant>
      <vt:variant>
        <vt:i4>1638462</vt:i4>
      </vt:variant>
      <vt:variant>
        <vt:i4>989</vt:i4>
      </vt:variant>
      <vt:variant>
        <vt:i4>0</vt:i4>
      </vt:variant>
      <vt:variant>
        <vt:i4>5</vt:i4>
      </vt:variant>
      <vt:variant>
        <vt:lpwstr/>
      </vt:variant>
      <vt:variant>
        <vt:lpwstr>_Toc183081472</vt:lpwstr>
      </vt:variant>
      <vt:variant>
        <vt:i4>1638462</vt:i4>
      </vt:variant>
      <vt:variant>
        <vt:i4>983</vt:i4>
      </vt:variant>
      <vt:variant>
        <vt:i4>0</vt:i4>
      </vt:variant>
      <vt:variant>
        <vt:i4>5</vt:i4>
      </vt:variant>
      <vt:variant>
        <vt:lpwstr/>
      </vt:variant>
      <vt:variant>
        <vt:lpwstr>_Toc183081471</vt:lpwstr>
      </vt:variant>
      <vt:variant>
        <vt:i4>1638462</vt:i4>
      </vt:variant>
      <vt:variant>
        <vt:i4>977</vt:i4>
      </vt:variant>
      <vt:variant>
        <vt:i4>0</vt:i4>
      </vt:variant>
      <vt:variant>
        <vt:i4>5</vt:i4>
      </vt:variant>
      <vt:variant>
        <vt:lpwstr/>
      </vt:variant>
      <vt:variant>
        <vt:lpwstr>_Toc183081470</vt:lpwstr>
      </vt:variant>
      <vt:variant>
        <vt:i4>1572926</vt:i4>
      </vt:variant>
      <vt:variant>
        <vt:i4>971</vt:i4>
      </vt:variant>
      <vt:variant>
        <vt:i4>0</vt:i4>
      </vt:variant>
      <vt:variant>
        <vt:i4>5</vt:i4>
      </vt:variant>
      <vt:variant>
        <vt:lpwstr/>
      </vt:variant>
      <vt:variant>
        <vt:lpwstr>_Toc183081469</vt:lpwstr>
      </vt:variant>
      <vt:variant>
        <vt:i4>1572926</vt:i4>
      </vt:variant>
      <vt:variant>
        <vt:i4>965</vt:i4>
      </vt:variant>
      <vt:variant>
        <vt:i4>0</vt:i4>
      </vt:variant>
      <vt:variant>
        <vt:i4>5</vt:i4>
      </vt:variant>
      <vt:variant>
        <vt:lpwstr/>
      </vt:variant>
      <vt:variant>
        <vt:lpwstr>_Toc183081468</vt:lpwstr>
      </vt:variant>
      <vt:variant>
        <vt:i4>1572926</vt:i4>
      </vt:variant>
      <vt:variant>
        <vt:i4>959</vt:i4>
      </vt:variant>
      <vt:variant>
        <vt:i4>0</vt:i4>
      </vt:variant>
      <vt:variant>
        <vt:i4>5</vt:i4>
      </vt:variant>
      <vt:variant>
        <vt:lpwstr/>
      </vt:variant>
      <vt:variant>
        <vt:lpwstr>_Toc183081467</vt:lpwstr>
      </vt:variant>
      <vt:variant>
        <vt:i4>1572926</vt:i4>
      </vt:variant>
      <vt:variant>
        <vt:i4>953</vt:i4>
      </vt:variant>
      <vt:variant>
        <vt:i4>0</vt:i4>
      </vt:variant>
      <vt:variant>
        <vt:i4>5</vt:i4>
      </vt:variant>
      <vt:variant>
        <vt:lpwstr/>
      </vt:variant>
      <vt:variant>
        <vt:lpwstr>_Toc183081466</vt:lpwstr>
      </vt:variant>
      <vt:variant>
        <vt:i4>1572926</vt:i4>
      </vt:variant>
      <vt:variant>
        <vt:i4>947</vt:i4>
      </vt:variant>
      <vt:variant>
        <vt:i4>0</vt:i4>
      </vt:variant>
      <vt:variant>
        <vt:i4>5</vt:i4>
      </vt:variant>
      <vt:variant>
        <vt:lpwstr/>
      </vt:variant>
      <vt:variant>
        <vt:lpwstr>_Toc183081465</vt:lpwstr>
      </vt:variant>
      <vt:variant>
        <vt:i4>1572926</vt:i4>
      </vt:variant>
      <vt:variant>
        <vt:i4>941</vt:i4>
      </vt:variant>
      <vt:variant>
        <vt:i4>0</vt:i4>
      </vt:variant>
      <vt:variant>
        <vt:i4>5</vt:i4>
      </vt:variant>
      <vt:variant>
        <vt:lpwstr/>
      </vt:variant>
      <vt:variant>
        <vt:lpwstr>_Toc183081464</vt:lpwstr>
      </vt:variant>
      <vt:variant>
        <vt:i4>1572926</vt:i4>
      </vt:variant>
      <vt:variant>
        <vt:i4>935</vt:i4>
      </vt:variant>
      <vt:variant>
        <vt:i4>0</vt:i4>
      </vt:variant>
      <vt:variant>
        <vt:i4>5</vt:i4>
      </vt:variant>
      <vt:variant>
        <vt:lpwstr/>
      </vt:variant>
      <vt:variant>
        <vt:lpwstr>_Toc183081463</vt:lpwstr>
      </vt:variant>
      <vt:variant>
        <vt:i4>1572926</vt:i4>
      </vt:variant>
      <vt:variant>
        <vt:i4>929</vt:i4>
      </vt:variant>
      <vt:variant>
        <vt:i4>0</vt:i4>
      </vt:variant>
      <vt:variant>
        <vt:i4>5</vt:i4>
      </vt:variant>
      <vt:variant>
        <vt:lpwstr/>
      </vt:variant>
      <vt:variant>
        <vt:lpwstr>_Toc183081462</vt:lpwstr>
      </vt:variant>
      <vt:variant>
        <vt:i4>1572926</vt:i4>
      </vt:variant>
      <vt:variant>
        <vt:i4>923</vt:i4>
      </vt:variant>
      <vt:variant>
        <vt:i4>0</vt:i4>
      </vt:variant>
      <vt:variant>
        <vt:i4>5</vt:i4>
      </vt:variant>
      <vt:variant>
        <vt:lpwstr/>
      </vt:variant>
      <vt:variant>
        <vt:lpwstr>_Toc183081461</vt:lpwstr>
      </vt:variant>
      <vt:variant>
        <vt:i4>1572926</vt:i4>
      </vt:variant>
      <vt:variant>
        <vt:i4>917</vt:i4>
      </vt:variant>
      <vt:variant>
        <vt:i4>0</vt:i4>
      </vt:variant>
      <vt:variant>
        <vt:i4>5</vt:i4>
      </vt:variant>
      <vt:variant>
        <vt:lpwstr/>
      </vt:variant>
      <vt:variant>
        <vt:lpwstr>_Toc183081460</vt:lpwstr>
      </vt:variant>
      <vt:variant>
        <vt:i4>1769534</vt:i4>
      </vt:variant>
      <vt:variant>
        <vt:i4>911</vt:i4>
      </vt:variant>
      <vt:variant>
        <vt:i4>0</vt:i4>
      </vt:variant>
      <vt:variant>
        <vt:i4>5</vt:i4>
      </vt:variant>
      <vt:variant>
        <vt:lpwstr/>
      </vt:variant>
      <vt:variant>
        <vt:lpwstr>_Toc183081459</vt:lpwstr>
      </vt:variant>
      <vt:variant>
        <vt:i4>1769534</vt:i4>
      </vt:variant>
      <vt:variant>
        <vt:i4>905</vt:i4>
      </vt:variant>
      <vt:variant>
        <vt:i4>0</vt:i4>
      </vt:variant>
      <vt:variant>
        <vt:i4>5</vt:i4>
      </vt:variant>
      <vt:variant>
        <vt:lpwstr/>
      </vt:variant>
      <vt:variant>
        <vt:lpwstr>_Toc183081458</vt:lpwstr>
      </vt:variant>
      <vt:variant>
        <vt:i4>1769534</vt:i4>
      </vt:variant>
      <vt:variant>
        <vt:i4>899</vt:i4>
      </vt:variant>
      <vt:variant>
        <vt:i4>0</vt:i4>
      </vt:variant>
      <vt:variant>
        <vt:i4>5</vt:i4>
      </vt:variant>
      <vt:variant>
        <vt:lpwstr/>
      </vt:variant>
      <vt:variant>
        <vt:lpwstr>_Toc183081457</vt:lpwstr>
      </vt:variant>
      <vt:variant>
        <vt:i4>1769534</vt:i4>
      </vt:variant>
      <vt:variant>
        <vt:i4>893</vt:i4>
      </vt:variant>
      <vt:variant>
        <vt:i4>0</vt:i4>
      </vt:variant>
      <vt:variant>
        <vt:i4>5</vt:i4>
      </vt:variant>
      <vt:variant>
        <vt:lpwstr/>
      </vt:variant>
      <vt:variant>
        <vt:lpwstr>_Toc183081456</vt:lpwstr>
      </vt:variant>
      <vt:variant>
        <vt:i4>1769534</vt:i4>
      </vt:variant>
      <vt:variant>
        <vt:i4>887</vt:i4>
      </vt:variant>
      <vt:variant>
        <vt:i4>0</vt:i4>
      </vt:variant>
      <vt:variant>
        <vt:i4>5</vt:i4>
      </vt:variant>
      <vt:variant>
        <vt:lpwstr/>
      </vt:variant>
      <vt:variant>
        <vt:lpwstr>_Toc183081455</vt:lpwstr>
      </vt:variant>
      <vt:variant>
        <vt:i4>1769534</vt:i4>
      </vt:variant>
      <vt:variant>
        <vt:i4>881</vt:i4>
      </vt:variant>
      <vt:variant>
        <vt:i4>0</vt:i4>
      </vt:variant>
      <vt:variant>
        <vt:i4>5</vt:i4>
      </vt:variant>
      <vt:variant>
        <vt:lpwstr/>
      </vt:variant>
      <vt:variant>
        <vt:lpwstr>_Toc183081454</vt:lpwstr>
      </vt:variant>
      <vt:variant>
        <vt:i4>1769534</vt:i4>
      </vt:variant>
      <vt:variant>
        <vt:i4>875</vt:i4>
      </vt:variant>
      <vt:variant>
        <vt:i4>0</vt:i4>
      </vt:variant>
      <vt:variant>
        <vt:i4>5</vt:i4>
      </vt:variant>
      <vt:variant>
        <vt:lpwstr/>
      </vt:variant>
      <vt:variant>
        <vt:lpwstr>_Toc183081453</vt:lpwstr>
      </vt:variant>
      <vt:variant>
        <vt:i4>1769534</vt:i4>
      </vt:variant>
      <vt:variant>
        <vt:i4>869</vt:i4>
      </vt:variant>
      <vt:variant>
        <vt:i4>0</vt:i4>
      </vt:variant>
      <vt:variant>
        <vt:i4>5</vt:i4>
      </vt:variant>
      <vt:variant>
        <vt:lpwstr/>
      </vt:variant>
      <vt:variant>
        <vt:lpwstr>_Toc183081452</vt:lpwstr>
      </vt:variant>
      <vt:variant>
        <vt:i4>1769534</vt:i4>
      </vt:variant>
      <vt:variant>
        <vt:i4>863</vt:i4>
      </vt:variant>
      <vt:variant>
        <vt:i4>0</vt:i4>
      </vt:variant>
      <vt:variant>
        <vt:i4>5</vt:i4>
      </vt:variant>
      <vt:variant>
        <vt:lpwstr/>
      </vt:variant>
      <vt:variant>
        <vt:lpwstr>_Toc183081451</vt:lpwstr>
      </vt:variant>
      <vt:variant>
        <vt:i4>1769534</vt:i4>
      </vt:variant>
      <vt:variant>
        <vt:i4>857</vt:i4>
      </vt:variant>
      <vt:variant>
        <vt:i4>0</vt:i4>
      </vt:variant>
      <vt:variant>
        <vt:i4>5</vt:i4>
      </vt:variant>
      <vt:variant>
        <vt:lpwstr/>
      </vt:variant>
      <vt:variant>
        <vt:lpwstr>_Toc183081450</vt:lpwstr>
      </vt:variant>
      <vt:variant>
        <vt:i4>1703998</vt:i4>
      </vt:variant>
      <vt:variant>
        <vt:i4>851</vt:i4>
      </vt:variant>
      <vt:variant>
        <vt:i4>0</vt:i4>
      </vt:variant>
      <vt:variant>
        <vt:i4>5</vt:i4>
      </vt:variant>
      <vt:variant>
        <vt:lpwstr/>
      </vt:variant>
      <vt:variant>
        <vt:lpwstr>_Toc183081449</vt:lpwstr>
      </vt:variant>
      <vt:variant>
        <vt:i4>1703998</vt:i4>
      </vt:variant>
      <vt:variant>
        <vt:i4>845</vt:i4>
      </vt:variant>
      <vt:variant>
        <vt:i4>0</vt:i4>
      </vt:variant>
      <vt:variant>
        <vt:i4>5</vt:i4>
      </vt:variant>
      <vt:variant>
        <vt:lpwstr/>
      </vt:variant>
      <vt:variant>
        <vt:lpwstr>_Toc183081448</vt:lpwstr>
      </vt:variant>
      <vt:variant>
        <vt:i4>1703998</vt:i4>
      </vt:variant>
      <vt:variant>
        <vt:i4>839</vt:i4>
      </vt:variant>
      <vt:variant>
        <vt:i4>0</vt:i4>
      </vt:variant>
      <vt:variant>
        <vt:i4>5</vt:i4>
      </vt:variant>
      <vt:variant>
        <vt:lpwstr/>
      </vt:variant>
      <vt:variant>
        <vt:lpwstr>_Toc183081447</vt:lpwstr>
      </vt:variant>
      <vt:variant>
        <vt:i4>1703998</vt:i4>
      </vt:variant>
      <vt:variant>
        <vt:i4>833</vt:i4>
      </vt:variant>
      <vt:variant>
        <vt:i4>0</vt:i4>
      </vt:variant>
      <vt:variant>
        <vt:i4>5</vt:i4>
      </vt:variant>
      <vt:variant>
        <vt:lpwstr/>
      </vt:variant>
      <vt:variant>
        <vt:lpwstr>_Toc183081446</vt:lpwstr>
      </vt:variant>
      <vt:variant>
        <vt:i4>1703998</vt:i4>
      </vt:variant>
      <vt:variant>
        <vt:i4>827</vt:i4>
      </vt:variant>
      <vt:variant>
        <vt:i4>0</vt:i4>
      </vt:variant>
      <vt:variant>
        <vt:i4>5</vt:i4>
      </vt:variant>
      <vt:variant>
        <vt:lpwstr/>
      </vt:variant>
      <vt:variant>
        <vt:lpwstr>_Toc183081445</vt:lpwstr>
      </vt:variant>
      <vt:variant>
        <vt:i4>1703998</vt:i4>
      </vt:variant>
      <vt:variant>
        <vt:i4>821</vt:i4>
      </vt:variant>
      <vt:variant>
        <vt:i4>0</vt:i4>
      </vt:variant>
      <vt:variant>
        <vt:i4>5</vt:i4>
      </vt:variant>
      <vt:variant>
        <vt:lpwstr/>
      </vt:variant>
      <vt:variant>
        <vt:lpwstr>_Toc183081444</vt:lpwstr>
      </vt:variant>
      <vt:variant>
        <vt:i4>1703998</vt:i4>
      </vt:variant>
      <vt:variant>
        <vt:i4>815</vt:i4>
      </vt:variant>
      <vt:variant>
        <vt:i4>0</vt:i4>
      </vt:variant>
      <vt:variant>
        <vt:i4>5</vt:i4>
      </vt:variant>
      <vt:variant>
        <vt:lpwstr/>
      </vt:variant>
      <vt:variant>
        <vt:lpwstr>_Toc183081443</vt:lpwstr>
      </vt:variant>
      <vt:variant>
        <vt:i4>1703998</vt:i4>
      </vt:variant>
      <vt:variant>
        <vt:i4>809</vt:i4>
      </vt:variant>
      <vt:variant>
        <vt:i4>0</vt:i4>
      </vt:variant>
      <vt:variant>
        <vt:i4>5</vt:i4>
      </vt:variant>
      <vt:variant>
        <vt:lpwstr/>
      </vt:variant>
      <vt:variant>
        <vt:lpwstr>_Toc183081442</vt:lpwstr>
      </vt:variant>
      <vt:variant>
        <vt:i4>1703998</vt:i4>
      </vt:variant>
      <vt:variant>
        <vt:i4>803</vt:i4>
      </vt:variant>
      <vt:variant>
        <vt:i4>0</vt:i4>
      </vt:variant>
      <vt:variant>
        <vt:i4>5</vt:i4>
      </vt:variant>
      <vt:variant>
        <vt:lpwstr/>
      </vt:variant>
      <vt:variant>
        <vt:lpwstr>_Toc183081441</vt:lpwstr>
      </vt:variant>
      <vt:variant>
        <vt:i4>1703998</vt:i4>
      </vt:variant>
      <vt:variant>
        <vt:i4>797</vt:i4>
      </vt:variant>
      <vt:variant>
        <vt:i4>0</vt:i4>
      </vt:variant>
      <vt:variant>
        <vt:i4>5</vt:i4>
      </vt:variant>
      <vt:variant>
        <vt:lpwstr/>
      </vt:variant>
      <vt:variant>
        <vt:lpwstr>_Toc183081440</vt:lpwstr>
      </vt:variant>
      <vt:variant>
        <vt:i4>1900606</vt:i4>
      </vt:variant>
      <vt:variant>
        <vt:i4>791</vt:i4>
      </vt:variant>
      <vt:variant>
        <vt:i4>0</vt:i4>
      </vt:variant>
      <vt:variant>
        <vt:i4>5</vt:i4>
      </vt:variant>
      <vt:variant>
        <vt:lpwstr/>
      </vt:variant>
      <vt:variant>
        <vt:lpwstr>_Toc183081439</vt:lpwstr>
      </vt:variant>
      <vt:variant>
        <vt:i4>1900606</vt:i4>
      </vt:variant>
      <vt:variant>
        <vt:i4>785</vt:i4>
      </vt:variant>
      <vt:variant>
        <vt:i4>0</vt:i4>
      </vt:variant>
      <vt:variant>
        <vt:i4>5</vt:i4>
      </vt:variant>
      <vt:variant>
        <vt:lpwstr/>
      </vt:variant>
      <vt:variant>
        <vt:lpwstr>_Toc183081438</vt:lpwstr>
      </vt:variant>
      <vt:variant>
        <vt:i4>1900606</vt:i4>
      </vt:variant>
      <vt:variant>
        <vt:i4>779</vt:i4>
      </vt:variant>
      <vt:variant>
        <vt:i4>0</vt:i4>
      </vt:variant>
      <vt:variant>
        <vt:i4>5</vt:i4>
      </vt:variant>
      <vt:variant>
        <vt:lpwstr/>
      </vt:variant>
      <vt:variant>
        <vt:lpwstr>_Toc183081437</vt:lpwstr>
      </vt:variant>
      <vt:variant>
        <vt:i4>1900606</vt:i4>
      </vt:variant>
      <vt:variant>
        <vt:i4>773</vt:i4>
      </vt:variant>
      <vt:variant>
        <vt:i4>0</vt:i4>
      </vt:variant>
      <vt:variant>
        <vt:i4>5</vt:i4>
      </vt:variant>
      <vt:variant>
        <vt:lpwstr/>
      </vt:variant>
      <vt:variant>
        <vt:lpwstr>_Toc183081436</vt:lpwstr>
      </vt:variant>
      <vt:variant>
        <vt:i4>1900606</vt:i4>
      </vt:variant>
      <vt:variant>
        <vt:i4>767</vt:i4>
      </vt:variant>
      <vt:variant>
        <vt:i4>0</vt:i4>
      </vt:variant>
      <vt:variant>
        <vt:i4>5</vt:i4>
      </vt:variant>
      <vt:variant>
        <vt:lpwstr/>
      </vt:variant>
      <vt:variant>
        <vt:lpwstr>_Toc183081435</vt:lpwstr>
      </vt:variant>
      <vt:variant>
        <vt:i4>1900606</vt:i4>
      </vt:variant>
      <vt:variant>
        <vt:i4>761</vt:i4>
      </vt:variant>
      <vt:variant>
        <vt:i4>0</vt:i4>
      </vt:variant>
      <vt:variant>
        <vt:i4>5</vt:i4>
      </vt:variant>
      <vt:variant>
        <vt:lpwstr/>
      </vt:variant>
      <vt:variant>
        <vt:lpwstr>_Toc183081434</vt:lpwstr>
      </vt:variant>
      <vt:variant>
        <vt:i4>1900606</vt:i4>
      </vt:variant>
      <vt:variant>
        <vt:i4>755</vt:i4>
      </vt:variant>
      <vt:variant>
        <vt:i4>0</vt:i4>
      </vt:variant>
      <vt:variant>
        <vt:i4>5</vt:i4>
      </vt:variant>
      <vt:variant>
        <vt:lpwstr/>
      </vt:variant>
      <vt:variant>
        <vt:lpwstr>_Toc183081433</vt:lpwstr>
      </vt:variant>
      <vt:variant>
        <vt:i4>1900606</vt:i4>
      </vt:variant>
      <vt:variant>
        <vt:i4>749</vt:i4>
      </vt:variant>
      <vt:variant>
        <vt:i4>0</vt:i4>
      </vt:variant>
      <vt:variant>
        <vt:i4>5</vt:i4>
      </vt:variant>
      <vt:variant>
        <vt:lpwstr/>
      </vt:variant>
      <vt:variant>
        <vt:lpwstr>_Toc183081432</vt:lpwstr>
      </vt:variant>
      <vt:variant>
        <vt:i4>1900606</vt:i4>
      </vt:variant>
      <vt:variant>
        <vt:i4>743</vt:i4>
      </vt:variant>
      <vt:variant>
        <vt:i4>0</vt:i4>
      </vt:variant>
      <vt:variant>
        <vt:i4>5</vt:i4>
      </vt:variant>
      <vt:variant>
        <vt:lpwstr/>
      </vt:variant>
      <vt:variant>
        <vt:lpwstr>_Toc183081431</vt:lpwstr>
      </vt:variant>
      <vt:variant>
        <vt:i4>1900606</vt:i4>
      </vt:variant>
      <vt:variant>
        <vt:i4>737</vt:i4>
      </vt:variant>
      <vt:variant>
        <vt:i4>0</vt:i4>
      </vt:variant>
      <vt:variant>
        <vt:i4>5</vt:i4>
      </vt:variant>
      <vt:variant>
        <vt:lpwstr/>
      </vt:variant>
      <vt:variant>
        <vt:lpwstr>_Toc183081430</vt:lpwstr>
      </vt:variant>
      <vt:variant>
        <vt:i4>1835070</vt:i4>
      </vt:variant>
      <vt:variant>
        <vt:i4>731</vt:i4>
      </vt:variant>
      <vt:variant>
        <vt:i4>0</vt:i4>
      </vt:variant>
      <vt:variant>
        <vt:i4>5</vt:i4>
      </vt:variant>
      <vt:variant>
        <vt:lpwstr/>
      </vt:variant>
      <vt:variant>
        <vt:lpwstr>_Toc183081429</vt:lpwstr>
      </vt:variant>
      <vt:variant>
        <vt:i4>1835070</vt:i4>
      </vt:variant>
      <vt:variant>
        <vt:i4>725</vt:i4>
      </vt:variant>
      <vt:variant>
        <vt:i4>0</vt:i4>
      </vt:variant>
      <vt:variant>
        <vt:i4>5</vt:i4>
      </vt:variant>
      <vt:variant>
        <vt:lpwstr/>
      </vt:variant>
      <vt:variant>
        <vt:lpwstr>_Toc183081428</vt:lpwstr>
      </vt:variant>
      <vt:variant>
        <vt:i4>1835070</vt:i4>
      </vt:variant>
      <vt:variant>
        <vt:i4>719</vt:i4>
      </vt:variant>
      <vt:variant>
        <vt:i4>0</vt:i4>
      </vt:variant>
      <vt:variant>
        <vt:i4>5</vt:i4>
      </vt:variant>
      <vt:variant>
        <vt:lpwstr/>
      </vt:variant>
      <vt:variant>
        <vt:lpwstr>_Toc183081427</vt:lpwstr>
      </vt:variant>
      <vt:variant>
        <vt:i4>1835070</vt:i4>
      </vt:variant>
      <vt:variant>
        <vt:i4>713</vt:i4>
      </vt:variant>
      <vt:variant>
        <vt:i4>0</vt:i4>
      </vt:variant>
      <vt:variant>
        <vt:i4>5</vt:i4>
      </vt:variant>
      <vt:variant>
        <vt:lpwstr/>
      </vt:variant>
      <vt:variant>
        <vt:lpwstr>_Toc183081426</vt:lpwstr>
      </vt:variant>
      <vt:variant>
        <vt:i4>1835070</vt:i4>
      </vt:variant>
      <vt:variant>
        <vt:i4>707</vt:i4>
      </vt:variant>
      <vt:variant>
        <vt:i4>0</vt:i4>
      </vt:variant>
      <vt:variant>
        <vt:i4>5</vt:i4>
      </vt:variant>
      <vt:variant>
        <vt:lpwstr/>
      </vt:variant>
      <vt:variant>
        <vt:lpwstr>_Toc183081425</vt:lpwstr>
      </vt:variant>
      <vt:variant>
        <vt:i4>1835070</vt:i4>
      </vt:variant>
      <vt:variant>
        <vt:i4>701</vt:i4>
      </vt:variant>
      <vt:variant>
        <vt:i4>0</vt:i4>
      </vt:variant>
      <vt:variant>
        <vt:i4>5</vt:i4>
      </vt:variant>
      <vt:variant>
        <vt:lpwstr/>
      </vt:variant>
      <vt:variant>
        <vt:lpwstr>_Toc183081424</vt:lpwstr>
      </vt:variant>
      <vt:variant>
        <vt:i4>1835070</vt:i4>
      </vt:variant>
      <vt:variant>
        <vt:i4>695</vt:i4>
      </vt:variant>
      <vt:variant>
        <vt:i4>0</vt:i4>
      </vt:variant>
      <vt:variant>
        <vt:i4>5</vt:i4>
      </vt:variant>
      <vt:variant>
        <vt:lpwstr/>
      </vt:variant>
      <vt:variant>
        <vt:lpwstr>_Toc183081423</vt:lpwstr>
      </vt:variant>
      <vt:variant>
        <vt:i4>1835070</vt:i4>
      </vt:variant>
      <vt:variant>
        <vt:i4>689</vt:i4>
      </vt:variant>
      <vt:variant>
        <vt:i4>0</vt:i4>
      </vt:variant>
      <vt:variant>
        <vt:i4>5</vt:i4>
      </vt:variant>
      <vt:variant>
        <vt:lpwstr/>
      </vt:variant>
      <vt:variant>
        <vt:lpwstr>_Toc183081422</vt:lpwstr>
      </vt:variant>
      <vt:variant>
        <vt:i4>1835070</vt:i4>
      </vt:variant>
      <vt:variant>
        <vt:i4>683</vt:i4>
      </vt:variant>
      <vt:variant>
        <vt:i4>0</vt:i4>
      </vt:variant>
      <vt:variant>
        <vt:i4>5</vt:i4>
      </vt:variant>
      <vt:variant>
        <vt:lpwstr/>
      </vt:variant>
      <vt:variant>
        <vt:lpwstr>_Toc183081421</vt:lpwstr>
      </vt:variant>
      <vt:variant>
        <vt:i4>1835070</vt:i4>
      </vt:variant>
      <vt:variant>
        <vt:i4>677</vt:i4>
      </vt:variant>
      <vt:variant>
        <vt:i4>0</vt:i4>
      </vt:variant>
      <vt:variant>
        <vt:i4>5</vt:i4>
      </vt:variant>
      <vt:variant>
        <vt:lpwstr/>
      </vt:variant>
      <vt:variant>
        <vt:lpwstr>_Toc183081420</vt:lpwstr>
      </vt:variant>
      <vt:variant>
        <vt:i4>2031678</vt:i4>
      </vt:variant>
      <vt:variant>
        <vt:i4>671</vt:i4>
      </vt:variant>
      <vt:variant>
        <vt:i4>0</vt:i4>
      </vt:variant>
      <vt:variant>
        <vt:i4>5</vt:i4>
      </vt:variant>
      <vt:variant>
        <vt:lpwstr/>
      </vt:variant>
      <vt:variant>
        <vt:lpwstr>_Toc183081419</vt:lpwstr>
      </vt:variant>
      <vt:variant>
        <vt:i4>2031678</vt:i4>
      </vt:variant>
      <vt:variant>
        <vt:i4>665</vt:i4>
      </vt:variant>
      <vt:variant>
        <vt:i4>0</vt:i4>
      </vt:variant>
      <vt:variant>
        <vt:i4>5</vt:i4>
      </vt:variant>
      <vt:variant>
        <vt:lpwstr/>
      </vt:variant>
      <vt:variant>
        <vt:lpwstr>_Toc183081418</vt:lpwstr>
      </vt:variant>
      <vt:variant>
        <vt:i4>2031678</vt:i4>
      </vt:variant>
      <vt:variant>
        <vt:i4>659</vt:i4>
      </vt:variant>
      <vt:variant>
        <vt:i4>0</vt:i4>
      </vt:variant>
      <vt:variant>
        <vt:i4>5</vt:i4>
      </vt:variant>
      <vt:variant>
        <vt:lpwstr/>
      </vt:variant>
      <vt:variant>
        <vt:lpwstr>_Toc183081417</vt:lpwstr>
      </vt:variant>
      <vt:variant>
        <vt:i4>2031678</vt:i4>
      </vt:variant>
      <vt:variant>
        <vt:i4>653</vt:i4>
      </vt:variant>
      <vt:variant>
        <vt:i4>0</vt:i4>
      </vt:variant>
      <vt:variant>
        <vt:i4>5</vt:i4>
      </vt:variant>
      <vt:variant>
        <vt:lpwstr/>
      </vt:variant>
      <vt:variant>
        <vt:lpwstr>_Toc183081416</vt:lpwstr>
      </vt:variant>
      <vt:variant>
        <vt:i4>2031678</vt:i4>
      </vt:variant>
      <vt:variant>
        <vt:i4>647</vt:i4>
      </vt:variant>
      <vt:variant>
        <vt:i4>0</vt:i4>
      </vt:variant>
      <vt:variant>
        <vt:i4>5</vt:i4>
      </vt:variant>
      <vt:variant>
        <vt:lpwstr/>
      </vt:variant>
      <vt:variant>
        <vt:lpwstr>_Toc183081415</vt:lpwstr>
      </vt:variant>
      <vt:variant>
        <vt:i4>2031678</vt:i4>
      </vt:variant>
      <vt:variant>
        <vt:i4>641</vt:i4>
      </vt:variant>
      <vt:variant>
        <vt:i4>0</vt:i4>
      </vt:variant>
      <vt:variant>
        <vt:i4>5</vt:i4>
      </vt:variant>
      <vt:variant>
        <vt:lpwstr/>
      </vt:variant>
      <vt:variant>
        <vt:lpwstr>_Toc183081414</vt:lpwstr>
      </vt:variant>
      <vt:variant>
        <vt:i4>2031678</vt:i4>
      </vt:variant>
      <vt:variant>
        <vt:i4>635</vt:i4>
      </vt:variant>
      <vt:variant>
        <vt:i4>0</vt:i4>
      </vt:variant>
      <vt:variant>
        <vt:i4>5</vt:i4>
      </vt:variant>
      <vt:variant>
        <vt:lpwstr/>
      </vt:variant>
      <vt:variant>
        <vt:lpwstr>_Toc183081413</vt:lpwstr>
      </vt:variant>
      <vt:variant>
        <vt:i4>2031678</vt:i4>
      </vt:variant>
      <vt:variant>
        <vt:i4>629</vt:i4>
      </vt:variant>
      <vt:variant>
        <vt:i4>0</vt:i4>
      </vt:variant>
      <vt:variant>
        <vt:i4>5</vt:i4>
      </vt:variant>
      <vt:variant>
        <vt:lpwstr/>
      </vt:variant>
      <vt:variant>
        <vt:lpwstr>_Toc183081412</vt:lpwstr>
      </vt:variant>
      <vt:variant>
        <vt:i4>2031678</vt:i4>
      </vt:variant>
      <vt:variant>
        <vt:i4>623</vt:i4>
      </vt:variant>
      <vt:variant>
        <vt:i4>0</vt:i4>
      </vt:variant>
      <vt:variant>
        <vt:i4>5</vt:i4>
      </vt:variant>
      <vt:variant>
        <vt:lpwstr/>
      </vt:variant>
      <vt:variant>
        <vt:lpwstr>_Toc183081411</vt:lpwstr>
      </vt:variant>
      <vt:variant>
        <vt:i4>2031678</vt:i4>
      </vt:variant>
      <vt:variant>
        <vt:i4>617</vt:i4>
      </vt:variant>
      <vt:variant>
        <vt:i4>0</vt:i4>
      </vt:variant>
      <vt:variant>
        <vt:i4>5</vt:i4>
      </vt:variant>
      <vt:variant>
        <vt:lpwstr/>
      </vt:variant>
      <vt:variant>
        <vt:lpwstr>_Toc183081410</vt:lpwstr>
      </vt:variant>
      <vt:variant>
        <vt:i4>1966142</vt:i4>
      </vt:variant>
      <vt:variant>
        <vt:i4>611</vt:i4>
      </vt:variant>
      <vt:variant>
        <vt:i4>0</vt:i4>
      </vt:variant>
      <vt:variant>
        <vt:i4>5</vt:i4>
      </vt:variant>
      <vt:variant>
        <vt:lpwstr/>
      </vt:variant>
      <vt:variant>
        <vt:lpwstr>_Toc183081409</vt:lpwstr>
      </vt:variant>
      <vt:variant>
        <vt:i4>1966142</vt:i4>
      </vt:variant>
      <vt:variant>
        <vt:i4>605</vt:i4>
      </vt:variant>
      <vt:variant>
        <vt:i4>0</vt:i4>
      </vt:variant>
      <vt:variant>
        <vt:i4>5</vt:i4>
      </vt:variant>
      <vt:variant>
        <vt:lpwstr/>
      </vt:variant>
      <vt:variant>
        <vt:lpwstr>_Toc183081408</vt:lpwstr>
      </vt:variant>
      <vt:variant>
        <vt:i4>1966142</vt:i4>
      </vt:variant>
      <vt:variant>
        <vt:i4>599</vt:i4>
      </vt:variant>
      <vt:variant>
        <vt:i4>0</vt:i4>
      </vt:variant>
      <vt:variant>
        <vt:i4>5</vt:i4>
      </vt:variant>
      <vt:variant>
        <vt:lpwstr/>
      </vt:variant>
      <vt:variant>
        <vt:lpwstr>_Toc183081407</vt:lpwstr>
      </vt:variant>
      <vt:variant>
        <vt:i4>1966142</vt:i4>
      </vt:variant>
      <vt:variant>
        <vt:i4>593</vt:i4>
      </vt:variant>
      <vt:variant>
        <vt:i4>0</vt:i4>
      </vt:variant>
      <vt:variant>
        <vt:i4>5</vt:i4>
      </vt:variant>
      <vt:variant>
        <vt:lpwstr/>
      </vt:variant>
      <vt:variant>
        <vt:lpwstr>_Toc183081406</vt:lpwstr>
      </vt:variant>
      <vt:variant>
        <vt:i4>1966142</vt:i4>
      </vt:variant>
      <vt:variant>
        <vt:i4>587</vt:i4>
      </vt:variant>
      <vt:variant>
        <vt:i4>0</vt:i4>
      </vt:variant>
      <vt:variant>
        <vt:i4>5</vt:i4>
      </vt:variant>
      <vt:variant>
        <vt:lpwstr/>
      </vt:variant>
      <vt:variant>
        <vt:lpwstr>_Toc183081405</vt:lpwstr>
      </vt:variant>
      <vt:variant>
        <vt:i4>1966142</vt:i4>
      </vt:variant>
      <vt:variant>
        <vt:i4>581</vt:i4>
      </vt:variant>
      <vt:variant>
        <vt:i4>0</vt:i4>
      </vt:variant>
      <vt:variant>
        <vt:i4>5</vt:i4>
      </vt:variant>
      <vt:variant>
        <vt:lpwstr/>
      </vt:variant>
      <vt:variant>
        <vt:lpwstr>_Toc183081404</vt:lpwstr>
      </vt:variant>
      <vt:variant>
        <vt:i4>1966142</vt:i4>
      </vt:variant>
      <vt:variant>
        <vt:i4>575</vt:i4>
      </vt:variant>
      <vt:variant>
        <vt:i4>0</vt:i4>
      </vt:variant>
      <vt:variant>
        <vt:i4>5</vt:i4>
      </vt:variant>
      <vt:variant>
        <vt:lpwstr/>
      </vt:variant>
      <vt:variant>
        <vt:lpwstr>_Toc183081403</vt:lpwstr>
      </vt:variant>
      <vt:variant>
        <vt:i4>1966142</vt:i4>
      </vt:variant>
      <vt:variant>
        <vt:i4>569</vt:i4>
      </vt:variant>
      <vt:variant>
        <vt:i4>0</vt:i4>
      </vt:variant>
      <vt:variant>
        <vt:i4>5</vt:i4>
      </vt:variant>
      <vt:variant>
        <vt:lpwstr/>
      </vt:variant>
      <vt:variant>
        <vt:lpwstr>_Toc183081402</vt:lpwstr>
      </vt:variant>
      <vt:variant>
        <vt:i4>1966142</vt:i4>
      </vt:variant>
      <vt:variant>
        <vt:i4>563</vt:i4>
      </vt:variant>
      <vt:variant>
        <vt:i4>0</vt:i4>
      </vt:variant>
      <vt:variant>
        <vt:i4>5</vt:i4>
      </vt:variant>
      <vt:variant>
        <vt:lpwstr/>
      </vt:variant>
      <vt:variant>
        <vt:lpwstr>_Toc183081401</vt:lpwstr>
      </vt:variant>
      <vt:variant>
        <vt:i4>1966142</vt:i4>
      </vt:variant>
      <vt:variant>
        <vt:i4>557</vt:i4>
      </vt:variant>
      <vt:variant>
        <vt:i4>0</vt:i4>
      </vt:variant>
      <vt:variant>
        <vt:i4>5</vt:i4>
      </vt:variant>
      <vt:variant>
        <vt:lpwstr/>
      </vt:variant>
      <vt:variant>
        <vt:lpwstr>_Toc183081400</vt:lpwstr>
      </vt:variant>
      <vt:variant>
        <vt:i4>1507385</vt:i4>
      </vt:variant>
      <vt:variant>
        <vt:i4>551</vt:i4>
      </vt:variant>
      <vt:variant>
        <vt:i4>0</vt:i4>
      </vt:variant>
      <vt:variant>
        <vt:i4>5</vt:i4>
      </vt:variant>
      <vt:variant>
        <vt:lpwstr/>
      </vt:variant>
      <vt:variant>
        <vt:lpwstr>_Toc183081399</vt:lpwstr>
      </vt:variant>
      <vt:variant>
        <vt:i4>1507385</vt:i4>
      </vt:variant>
      <vt:variant>
        <vt:i4>545</vt:i4>
      </vt:variant>
      <vt:variant>
        <vt:i4>0</vt:i4>
      </vt:variant>
      <vt:variant>
        <vt:i4>5</vt:i4>
      </vt:variant>
      <vt:variant>
        <vt:lpwstr/>
      </vt:variant>
      <vt:variant>
        <vt:lpwstr>_Toc183081398</vt:lpwstr>
      </vt:variant>
      <vt:variant>
        <vt:i4>1507385</vt:i4>
      </vt:variant>
      <vt:variant>
        <vt:i4>539</vt:i4>
      </vt:variant>
      <vt:variant>
        <vt:i4>0</vt:i4>
      </vt:variant>
      <vt:variant>
        <vt:i4>5</vt:i4>
      </vt:variant>
      <vt:variant>
        <vt:lpwstr/>
      </vt:variant>
      <vt:variant>
        <vt:lpwstr>_Toc183081397</vt:lpwstr>
      </vt:variant>
      <vt:variant>
        <vt:i4>1507385</vt:i4>
      </vt:variant>
      <vt:variant>
        <vt:i4>533</vt:i4>
      </vt:variant>
      <vt:variant>
        <vt:i4>0</vt:i4>
      </vt:variant>
      <vt:variant>
        <vt:i4>5</vt:i4>
      </vt:variant>
      <vt:variant>
        <vt:lpwstr/>
      </vt:variant>
      <vt:variant>
        <vt:lpwstr>_Toc183081396</vt:lpwstr>
      </vt:variant>
      <vt:variant>
        <vt:i4>1507385</vt:i4>
      </vt:variant>
      <vt:variant>
        <vt:i4>527</vt:i4>
      </vt:variant>
      <vt:variant>
        <vt:i4>0</vt:i4>
      </vt:variant>
      <vt:variant>
        <vt:i4>5</vt:i4>
      </vt:variant>
      <vt:variant>
        <vt:lpwstr/>
      </vt:variant>
      <vt:variant>
        <vt:lpwstr>_Toc183081395</vt:lpwstr>
      </vt:variant>
      <vt:variant>
        <vt:i4>1507385</vt:i4>
      </vt:variant>
      <vt:variant>
        <vt:i4>521</vt:i4>
      </vt:variant>
      <vt:variant>
        <vt:i4>0</vt:i4>
      </vt:variant>
      <vt:variant>
        <vt:i4>5</vt:i4>
      </vt:variant>
      <vt:variant>
        <vt:lpwstr/>
      </vt:variant>
      <vt:variant>
        <vt:lpwstr>_Toc183081394</vt:lpwstr>
      </vt:variant>
      <vt:variant>
        <vt:i4>1507385</vt:i4>
      </vt:variant>
      <vt:variant>
        <vt:i4>515</vt:i4>
      </vt:variant>
      <vt:variant>
        <vt:i4>0</vt:i4>
      </vt:variant>
      <vt:variant>
        <vt:i4>5</vt:i4>
      </vt:variant>
      <vt:variant>
        <vt:lpwstr/>
      </vt:variant>
      <vt:variant>
        <vt:lpwstr>_Toc183081393</vt:lpwstr>
      </vt:variant>
      <vt:variant>
        <vt:i4>1507385</vt:i4>
      </vt:variant>
      <vt:variant>
        <vt:i4>509</vt:i4>
      </vt:variant>
      <vt:variant>
        <vt:i4>0</vt:i4>
      </vt:variant>
      <vt:variant>
        <vt:i4>5</vt:i4>
      </vt:variant>
      <vt:variant>
        <vt:lpwstr/>
      </vt:variant>
      <vt:variant>
        <vt:lpwstr>_Toc183081392</vt:lpwstr>
      </vt:variant>
      <vt:variant>
        <vt:i4>1507385</vt:i4>
      </vt:variant>
      <vt:variant>
        <vt:i4>503</vt:i4>
      </vt:variant>
      <vt:variant>
        <vt:i4>0</vt:i4>
      </vt:variant>
      <vt:variant>
        <vt:i4>5</vt:i4>
      </vt:variant>
      <vt:variant>
        <vt:lpwstr/>
      </vt:variant>
      <vt:variant>
        <vt:lpwstr>_Toc183081391</vt:lpwstr>
      </vt:variant>
      <vt:variant>
        <vt:i4>1507385</vt:i4>
      </vt:variant>
      <vt:variant>
        <vt:i4>497</vt:i4>
      </vt:variant>
      <vt:variant>
        <vt:i4>0</vt:i4>
      </vt:variant>
      <vt:variant>
        <vt:i4>5</vt:i4>
      </vt:variant>
      <vt:variant>
        <vt:lpwstr/>
      </vt:variant>
      <vt:variant>
        <vt:lpwstr>_Toc183081390</vt:lpwstr>
      </vt:variant>
      <vt:variant>
        <vt:i4>1441849</vt:i4>
      </vt:variant>
      <vt:variant>
        <vt:i4>491</vt:i4>
      </vt:variant>
      <vt:variant>
        <vt:i4>0</vt:i4>
      </vt:variant>
      <vt:variant>
        <vt:i4>5</vt:i4>
      </vt:variant>
      <vt:variant>
        <vt:lpwstr/>
      </vt:variant>
      <vt:variant>
        <vt:lpwstr>_Toc183081389</vt:lpwstr>
      </vt:variant>
      <vt:variant>
        <vt:i4>1441849</vt:i4>
      </vt:variant>
      <vt:variant>
        <vt:i4>485</vt:i4>
      </vt:variant>
      <vt:variant>
        <vt:i4>0</vt:i4>
      </vt:variant>
      <vt:variant>
        <vt:i4>5</vt:i4>
      </vt:variant>
      <vt:variant>
        <vt:lpwstr/>
      </vt:variant>
      <vt:variant>
        <vt:lpwstr>_Toc183081388</vt:lpwstr>
      </vt:variant>
      <vt:variant>
        <vt:i4>1441849</vt:i4>
      </vt:variant>
      <vt:variant>
        <vt:i4>479</vt:i4>
      </vt:variant>
      <vt:variant>
        <vt:i4>0</vt:i4>
      </vt:variant>
      <vt:variant>
        <vt:i4>5</vt:i4>
      </vt:variant>
      <vt:variant>
        <vt:lpwstr/>
      </vt:variant>
      <vt:variant>
        <vt:lpwstr>_Toc183081387</vt:lpwstr>
      </vt:variant>
      <vt:variant>
        <vt:i4>1441849</vt:i4>
      </vt:variant>
      <vt:variant>
        <vt:i4>473</vt:i4>
      </vt:variant>
      <vt:variant>
        <vt:i4>0</vt:i4>
      </vt:variant>
      <vt:variant>
        <vt:i4>5</vt:i4>
      </vt:variant>
      <vt:variant>
        <vt:lpwstr/>
      </vt:variant>
      <vt:variant>
        <vt:lpwstr>_Toc183081386</vt:lpwstr>
      </vt:variant>
      <vt:variant>
        <vt:i4>1441849</vt:i4>
      </vt:variant>
      <vt:variant>
        <vt:i4>467</vt:i4>
      </vt:variant>
      <vt:variant>
        <vt:i4>0</vt:i4>
      </vt:variant>
      <vt:variant>
        <vt:i4>5</vt:i4>
      </vt:variant>
      <vt:variant>
        <vt:lpwstr/>
      </vt:variant>
      <vt:variant>
        <vt:lpwstr>_Toc183081385</vt:lpwstr>
      </vt:variant>
      <vt:variant>
        <vt:i4>1441849</vt:i4>
      </vt:variant>
      <vt:variant>
        <vt:i4>461</vt:i4>
      </vt:variant>
      <vt:variant>
        <vt:i4>0</vt:i4>
      </vt:variant>
      <vt:variant>
        <vt:i4>5</vt:i4>
      </vt:variant>
      <vt:variant>
        <vt:lpwstr/>
      </vt:variant>
      <vt:variant>
        <vt:lpwstr>_Toc183081384</vt:lpwstr>
      </vt:variant>
      <vt:variant>
        <vt:i4>1441849</vt:i4>
      </vt:variant>
      <vt:variant>
        <vt:i4>455</vt:i4>
      </vt:variant>
      <vt:variant>
        <vt:i4>0</vt:i4>
      </vt:variant>
      <vt:variant>
        <vt:i4>5</vt:i4>
      </vt:variant>
      <vt:variant>
        <vt:lpwstr/>
      </vt:variant>
      <vt:variant>
        <vt:lpwstr>_Toc183081383</vt:lpwstr>
      </vt:variant>
      <vt:variant>
        <vt:i4>1441849</vt:i4>
      </vt:variant>
      <vt:variant>
        <vt:i4>449</vt:i4>
      </vt:variant>
      <vt:variant>
        <vt:i4>0</vt:i4>
      </vt:variant>
      <vt:variant>
        <vt:i4>5</vt:i4>
      </vt:variant>
      <vt:variant>
        <vt:lpwstr/>
      </vt:variant>
      <vt:variant>
        <vt:lpwstr>_Toc183081382</vt:lpwstr>
      </vt:variant>
      <vt:variant>
        <vt:i4>1441849</vt:i4>
      </vt:variant>
      <vt:variant>
        <vt:i4>443</vt:i4>
      </vt:variant>
      <vt:variant>
        <vt:i4>0</vt:i4>
      </vt:variant>
      <vt:variant>
        <vt:i4>5</vt:i4>
      </vt:variant>
      <vt:variant>
        <vt:lpwstr/>
      </vt:variant>
      <vt:variant>
        <vt:lpwstr>_Toc183081381</vt:lpwstr>
      </vt:variant>
      <vt:variant>
        <vt:i4>1441849</vt:i4>
      </vt:variant>
      <vt:variant>
        <vt:i4>437</vt:i4>
      </vt:variant>
      <vt:variant>
        <vt:i4>0</vt:i4>
      </vt:variant>
      <vt:variant>
        <vt:i4>5</vt:i4>
      </vt:variant>
      <vt:variant>
        <vt:lpwstr/>
      </vt:variant>
      <vt:variant>
        <vt:lpwstr>_Toc183081380</vt:lpwstr>
      </vt:variant>
      <vt:variant>
        <vt:i4>1638457</vt:i4>
      </vt:variant>
      <vt:variant>
        <vt:i4>431</vt:i4>
      </vt:variant>
      <vt:variant>
        <vt:i4>0</vt:i4>
      </vt:variant>
      <vt:variant>
        <vt:i4>5</vt:i4>
      </vt:variant>
      <vt:variant>
        <vt:lpwstr/>
      </vt:variant>
      <vt:variant>
        <vt:lpwstr>_Toc183081379</vt:lpwstr>
      </vt:variant>
      <vt:variant>
        <vt:i4>1638457</vt:i4>
      </vt:variant>
      <vt:variant>
        <vt:i4>425</vt:i4>
      </vt:variant>
      <vt:variant>
        <vt:i4>0</vt:i4>
      </vt:variant>
      <vt:variant>
        <vt:i4>5</vt:i4>
      </vt:variant>
      <vt:variant>
        <vt:lpwstr/>
      </vt:variant>
      <vt:variant>
        <vt:lpwstr>_Toc183081378</vt:lpwstr>
      </vt:variant>
      <vt:variant>
        <vt:i4>1638457</vt:i4>
      </vt:variant>
      <vt:variant>
        <vt:i4>419</vt:i4>
      </vt:variant>
      <vt:variant>
        <vt:i4>0</vt:i4>
      </vt:variant>
      <vt:variant>
        <vt:i4>5</vt:i4>
      </vt:variant>
      <vt:variant>
        <vt:lpwstr/>
      </vt:variant>
      <vt:variant>
        <vt:lpwstr>_Toc183081377</vt:lpwstr>
      </vt:variant>
      <vt:variant>
        <vt:i4>1638457</vt:i4>
      </vt:variant>
      <vt:variant>
        <vt:i4>413</vt:i4>
      </vt:variant>
      <vt:variant>
        <vt:i4>0</vt:i4>
      </vt:variant>
      <vt:variant>
        <vt:i4>5</vt:i4>
      </vt:variant>
      <vt:variant>
        <vt:lpwstr/>
      </vt:variant>
      <vt:variant>
        <vt:lpwstr>_Toc183081376</vt:lpwstr>
      </vt:variant>
      <vt:variant>
        <vt:i4>1638457</vt:i4>
      </vt:variant>
      <vt:variant>
        <vt:i4>407</vt:i4>
      </vt:variant>
      <vt:variant>
        <vt:i4>0</vt:i4>
      </vt:variant>
      <vt:variant>
        <vt:i4>5</vt:i4>
      </vt:variant>
      <vt:variant>
        <vt:lpwstr/>
      </vt:variant>
      <vt:variant>
        <vt:lpwstr>_Toc183081375</vt:lpwstr>
      </vt:variant>
      <vt:variant>
        <vt:i4>1638457</vt:i4>
      </vt:variant>
      <vt:variant>
        <vt:i4>401</vt:i4>
      </vt:variant>
      <vt:variant>
        <vt:i4>0</vt:i4>
      </vt:variant>
      <vt:variant>
        <vt:i4>5</vt:i4>
      </vt:variant>
      <vt:variant>
        <vt:lpwstr/>
      </vt:variant>
      <vt:variant>
        <vt:lpwstr>_Toc183081374</vt:lpwstr>
      </vt:variant>
      <vt:variant>
        <vt:i4>1638457</vt:i4>
      </vt:variant>
      <vt:variant>
        <vt:i4>395</vt:i4>
      </vt:variant>
      <vt:variant>
        <vt:i4>0</vt:i4>
      </vt:variant>
      <vt:variant>
        <vt:i4>5</vt:i4>
      </vt:variant>
      <vt:variant>
        <vt:lpwstr/>
      </vt:variant>
      <vt:variant>
        <vt:lpwstr>_Toc183081373</vt:lpwstr>
      </vt:variant>
      <vt:variant>
        <vt:i4>1638457</vt:i4>
      </vt:variant>
      <vt:variant>
        <vt:i4>389</vt:i4>
      </vt:variant>
      <vt:variant>
        <vt:i4>0</vt:i4>
      </vt:variant>
      <vt:variant>
        <vt:i4>5</vt:i4>
      </vt:variant>
      <vt:variant>
        <vt:lpwstr/>
      </vt:variant>
      <vt:variant>
        <vt:lpwstr>_Toc183081372</vt:lpwstr>
      </vt:variant>
      <vt:variant>
        <vt:i4>1638457</vt:i4>
      </vt:variant>
      <vt:variant>
        <vt:i4>383</vt:i4>
      </vt:variant>
      <vt:variant>
        <vt:i4>0</vt:i4>
      </vt:variant>
      <vt:variant>
        <vt:i4>5</vt:i4>
      </vt:variant>
      <vt:variant>
        <vt:lpwstr/>
      </vt:variant>
      <vt:variant>
        <vt:lpwstr>_Toc183081371</vt:lpwstr>
      </vt:variant>
      <vt:variant>
        <vt:i4>1638457</vt:i4>
      </vt:variant>
      <vt:variant>
        <vt:i4>377</vt:i4>
      </vt:variant>
      <vt:variant>
        <vt:i4>0</vt:i4>
      </vt:variant>
      <vt:variant>
        <vt:i4>5</vt:i4>
      </vt:variant>
      <vt:variant>
        <vt:lpwstr/>
      </vt:variant>
      <vt:variant>
        <vt:lpwstr>_Toc183081370</vt:lpwstr>
      </vt:variant>
      <vt:variant>
        <vt:i4>1572921</vt:i4>
      </vt:variant>
      <vt:variant>
        <vt:i4>371</vt:i4>
      </vt:variant>
      <vt:variant>
        <vt:i4>0</vt:i4>
      </vt:variant>
      <vt:variant>
        <vt:i4>5</vt:i4>
      </vt:variant>
      <vt:variant>
        <vt:lpwstr/>
      </vt:variant>
      <vt:variant>
        <vt:lpwstr>_Toc183081369</vt:lpwstr>
      </vt:variant>
      <vt:variant>
        <vt:i4>1572921</vt:i4>
      </vt:variant>
      <vt:variant>
        <vt:i4>365</vt:i4>
      </vt:variant>
      <vt:variant>
        <vt:i4>0</vt:i4>
      </vt:variant>
      <vt:variant>
        <vt:i4>5</vt:i4>
      </vt:variant>
      <vt:variant>
        <vt:lpwstr/>
      </vt:variant>
      <vt:variant>
        <vt:lpwstr>_Toc183081368</vt:lpwstr>
      </vt:variant>
      <vt:variant>
        <vt:i4>1572921</vt:i4>
      </vt:variant>
      <vt:variant>
        <vt:i4>359</vt:i4>
      </vt:variant>
      <vt:variant>
        <vt:i4>0</vt:i4>
      </vt:variant>
      <vt:variant>
        <vt:i4>5</vt:i4>
      </vt:variant>
      <vt:variant>
        <vt:lpwstr/>
      </vt:variant>
      <vt:variant>
        <vt:lpwstr>_Toc183081367</vt:lpwstr>
      </vt:variant>
      <vt:variant>
        <vt:i4>1572921</vt:i4>
      </vt:variant>
      <vt:variant>
        <vt:i4>353</vt:i4>
      </vt:variant>
      <vt:variant>
        <vt:i4>0</vt:i4>
      </vt:variant>
      <vt:variant>
        <vt:i4>5</vt:i4>
      </vt:variant>
      <vt:variant>
        <vt:lpwstr/>
      </vt:variant>
      <vt:variant>
        <vt:lpwstr>_Toc183081366</vt:lpwstr>
      </vt:variant>
      <vt:variant>
        <vt:i4>1572921</vt:i4>
      </vt:variant>
      <vt:variant>
        <vt:i4>347</vt:i4>
      </vt:variant>
      <vt:variant>
        <vt:i4>0</vt:i4>
      </vt:variant>
      <vt:variant>
        <vt:i4>5</vt:i4>
      </vt:variant>
      <vt:variant>
        <vt:lpwstr/>
      </vt:variant>
      <vt:variant>
        <vt:lpwstr>_Toc183081365</vt:lpwstr>
      </vt:variant>
      <vt:variant>
        <vt:i4>1572921</vt:i4>
      </vt:variant>
      <vt:variant>
        <vt:i4>341</vt:i4>
      </vt:variant>
      <vt:variant>
        <vt:i4>0</vt:i4>
      </vt:variant>
      <vt:variant>
        <vt:i4>5</vt:i4>
      </vt:variant>
      <vt:variant>
        <vt:lpwstr/>
      </vt:variant>
      <vt:variant>
        <vt:lpwstr>_Toc183081364</vt:lpwstr>
      </vt:variant>
      <vt:variant>
        <vt:i4>1572921</vt:i4>
      </vt:variant>
      <vt:variant>
        <vt:i4>335</vt:i4>
      </vt:variant>
      <vt:variant>
        <vt:i4>0</vt:i4>
      </vt:variant>
      <vt:variant>
        <vt:i4>5</vt:i4>
      </vt:variant>
      <vt:variant>
        <vt:lpwstr/>
      </vt:variant>
      <vt:variant>
        <vt:lpwstr>_Toc183081363</vt:lpwstr>
      </vt:variant>
      <vt:variant>
        <vt:i4>1572921</vt:i4>
      </vt:variant>
      <vt:variant>
        <vt:i4>329</vt:i4>
      </vt:variant>
      <vt:variant>
        <vt:i4>0</vt:i4>
      </vt:variant>
      <vt:variant>
        <vt:i4>5</vt:i4>
      </vt:variant>
      <vt:variant>
        <vt:lpwstr/>
      </vt:variant>
      <vt:variant>
        <vt:lpwstr>_Toc183081362</vt:lpwstr>
      </vt:variant>
      <vt:variant>
        <vt:i4>1572921</vt:i4>
      </vt:variant>
      <vt:variant>
        <vt:i4>323</vt:i4>
      </vt:variant>
      <vt:variant>
        <vt:i4>0</vt:i4>
      </vt:variant>
      <vt:variant>
        <vt:i4>5</vt:i4>
      </vt:variant>
      <vt:variant>
        <vt:lpwstr/>
      </vt:variant>
      <vt:variant>
        <vt:lpwstr>_Toc183081361</vt:lpwstr>
      </vt:variant>
      <vt:variant>
        <vt:i4>1572921</vt:i4>
      </vt:variant>
      <vt:variant>
        <vt:i4>317</vt:i4>
      </vt:variant>
      <vt:variant>
        <vt:i4>0</vt:i4>
      </vt:variant>
      <vt:variant>
        <vt:i4>5</vt:i4>
      </vt:variant>
      <vt:variant>
        <vt:lpwstr/>
      </vt:variant>
      <vt:variant>
        <vt:lpwstr>_Toc183081360</vt:lpwstr>
      </vt:variant>
      <vt:variant>
        <vt:i4>1769529</vt:i4>
      </vt:variant>
      <vt:variant>
        <vt:i4>311</vt:i4>
      </vt:variant>
      <vt:variant>
        <vt:i4>0</vt:i4>
      </vt:variant>
      <vt:variant>
        <vt:i4>5</vt:i4>
      </vt:variant>
      <vt:variant>
        <vt:lpwstr/>
      </vt:variant>
      <vt:variant>
        <vt:lpwstr>_Toc183081359</vt:lpwstr>
      </vt:variant>
      <vt:variant>
        <vt:i4>1769529</vt:i4>
      </vt:variant>
      <vt:variant>
        <vt:i4>305</vt:i4>
      </vt:variant>
      <vt:variant>
        <vt:i4>0</vt:i4>
      </vt:variant>
      <vt:variant>
        <vt:i4>5</vt:i4>
      </vt:variant>
      <vt:variant>
        <vt:lpwstr/>
      </vt:variant>
      <vt:variant>
        <vt:lpwstr>_Toc183081358</vt:lpwstr>
      </vt:variant>
      <vt:variant>
        <vt:i4>1769529</vt:i4>
      </vt:variant>
      <vt:variant>
        <vt:i4>299</vt:i4>
      </vt:variant>
      <vt:variant>
        <vt:i4>0</vt:i4>
      </vt:variant>
      <vt:variant>
        <vt:i4>5</vt:i4>
      </vt:variant>
      <vt:variant>
        <vt:lpwstr/>
      </vt:variant>
      <vt:variant>
        <vt:lpwstr>_Toc183081357</vt:lpwstr>
      </vt:variant>
      <vt:variant>
        <vt:i4>1769529</vt:i4>
      </vt:variant>
      <vt:variant>
        <vt:i4>293</vt:i4>
      </vt:variant>
      <vt:variant>
        <vt:i4>0</vt:i4>
      </vt:variant>
      <vt:variant>
        <vt:i4>5</vt:i4>
      </vt:variant>
      <vt:variant>
        <vt:lpwstr/>
      </vt:variant>
      <vt:variant>
        <vt:lpwstr>_Toc183081356</vt:lpwstr>
      </vt:variant>
      <vt:variant>
        <vt:i4>1769529</vt:i4>
      </vt:variant>
      <vt:variant>
        <vt:i4>287</vt:i4>
      </vt:variant>
      <vt:variant>
        <vt:i4>0</vt:i4>
      </vt:variant>
      <vt:variant>
        <vt:i4>5</vt:i4>
      </vt:variant>
      <vt:variant>
        <vt:lpwstr/>
      </vt:variant>
      <vt:variant>
        <vt:lpwstr>_Toc183081355</vt:lpwstr>
      </vt:variant>
      <vt:variant>
        <vt:i4>1769529</vt:i4>
      </vt:variant>
      <vt:variant>
        <vt:i4>281</vt:i4>
      </vt:variant>
      <vt:variant>
        <vt:i4>0</vt:i4>
      </vt:variant>
      <vt:variant>
        <vt:i4>5</vt:i4>
      </vt:variant>
      <vt:variant>
        <vt:lpwstr/>
      </vt:variant>
      <vt:variant>
        <vt:lpwstr>_Toc183081354</vt:lpwstr>
      </vt:variant>
      <vt:variant>
        <vt:i4>1769529</vt:i4>
      </vt:variant>
      <vt:variant>
        <vt:i4>275</vt:i4>
      </vt:variant>
      <vt:variant>
        <vt:i4>0</vt:i4>
      </vt:variant>
      <vt:variant>
        <vt:i4>5</vt:i4>
      </vt:variant>
      <vt:variant>
        <vt:lpwstr/>
      </vt:variant>
      <vt:variant>
        <vt:lpwstr>_Toc183081353</vt:lpwstr>
      </vt:variant>
      <vt:variant>
        <vt:i4>1769529</vt:i4>
      </vt:variant>
      <vt:variant>
        <vt:i4>269</vt:i4>
      </vt:variant>
      <vt:variant>
        <vt:i4>0</vt:i4>
      </vt:variant>
      <vt:variant>
        <vt:i4>5</vt:i4>
      </vt:variant>
      <vt:variant>
        <vt:lpwstr/>
      </vt:variant>
      <vt:variant>
        <vt:lpwstr>_Toc183081352</vt:lpwstr>
      </vt:variant>
      <vt:variant>
        <vt:i4>1769529</vt:i4>
      </vt:variant>
      <vt:variant>
        <vt:i4>263</vt:i4>
      </vt:variant>
      <vt:variant>
        <vt:i4>0</vt:i4>
      </vt:variant>
      <vt:variant>
        <vt:i4>5</vt:i4>
      </vt:variant>
      <vt:variant>
        <vt:lpwstr/>
      </vt:variant>
      <vt:variant>
        <vt:lpwstr>_Toc183081351</vt:lpwstr>
      </vt:variant>
      <vt:variant>
        <vt:i4>1769529</vt:i4>
      </vt:variant>
      <vt:variant>
        <vt:i4>257</vt:i4>
      </vt:variant>
      <vt:variant>
        <vt:i4>0</vt:i4>
      </vt:variant>
      <vt:variant>
        <vt:i4>5</vt:i4>
      </vt:variant>
      <vt:variant>
        <vt:lpwstr/>
      </vt:variant>
      <vt:variant>
        <vt:lpwstr>_Toc183081350</vt:lpwstr>
      </vt:variant>
      <vt:variant>
        <vt:i4>1703993</vt:i4>
      </vt:variant>
      <vt:variant>
        <vt:i4>251</vt:i4>
      </vt:variant>
      <vt:variant>
        <vt:i4>0</vt:i4>
      </vt:variant>
      <vt:variant>
        <vt:i4>5</vt:i4>
      </vt:variant>
      <vt:variant>
        <vt:lpwstr/>
      </vt:variant>
      <vt:variant>
        <vt:lpwstr>_Toc183081349</vt:lpwstr>
      </vt:variant>
      <vt:variant>
        <vt:i4>1703993</vt:i4>
      </vt:variant>
      <vt:variant>
        <vt:i4>245</vt:i4>
      </vt:variant>
      <vt:variant>
        <vt:i4>0</vt:i4>
      </vt:variant>
      <vt:variant>
        <vt:i4>5</vt:i4>
      </vt:variant>
      <vt:variant>
        <vt:lpwstr/>
      </vt:variant>
      <vt:variant>
        <vt:lpwstr>_Toc183081348</vt:lpwstr>
      </vt:variant>
      <vt:variant>
        <vt:i4>1703993</vt:i4>
      </vt:variant>
      <vt:variant>
        <vt:i4>239</vt:i4>
      </vt:variant>
      <vt:variant>
        <vt:i4>0</vt:i4>
      </vt:variant>
      <vt:variant>
        <vt:i4>5</vt:i4>
      </vt:variant>
      <vt:variant>
        <vt:lpwstr/>
      </vt:variant>
      <vt:variant>
        <vt:lpwstr>_Toc183081347</vt:lpwstr>
      </vt:variant>
      <vt:variant>
        <vt:i4>1703993</vt:i4>
      </vt:variant>
      <vt:variant>
        <vt:i4>233</vt:i4>
      </vt:variant>
      <vt:variant>
        <vt:i4>0</vt:i4>
      </vt:variant>
      <vt:variant>
        <vt:i4>5</vt:i4>
      </vt:variant>
      <vt:variant>
        <vt:lpwstr/>
      </vt:variant>
      <vt:variant>
        <vt:lpwstr>_Toc183081346</vt:lpwstr>
      </vt:variant>
      <vt:variant>
        <vt:i4>1703993</vt:i4>
      </vt:variant>
      <vt:variant>
        <vt:i4>227</vt:i4>
      </vt:variant>
      <vt:variant>
        <vt:i4>0</vt:i4>
      </vt:variant>
      <vt:variant>
        <vt:i4>5</vt:i4>
      </vt:variant>
      <vt:variant>
        <vt:lpwstr/>
      </vt:variant>
      <vt:variant>
        <vt:lpwstr>_Toc183081345</vt:lpwstr>
      </vt:variant>
      <vt:variant>
        <vt:i4>1703993</vt:i4>
      </vt:variant>
      <vt:variant>
        <vt:i4>221</vt:i4>
      </vt:variant>
      <vt:variant>
        <vt:i4>0</vt:i4>
      </vt:variant>
      <vt:variant>
        <vt:i4>5</vt:i4>
      </vt:variant>
      <vt:variant>
        <vt:lpwstr/>
      </vt:variant>
      <vt:variant>
        <vt:lpwstr>_Toc183081344</vt:lpwstr>
      </vt:variant>
      <vt:variant>
        <vt:i4>1703993</vt:i4>
      </vt:variant>
      <vt:variant>
        <vt:i4>215</vt:i4>
      </vt:variant>
      <vt:variant>
        <vt:i4>0</vt:i4>
      </vt:variant>
      <vt:variant>
        <vt:i4>5</vt:i4>
      </vt:variant>
      <vt:variant>
        <vt:lpwstr/>
      </vt:variant>
      <vt:variant>
        <vt:lpwstr>_Toc183081343</vt:lpwstr>
      </vt:variant>
      <vt:variant>
        <vt:i4>1703993</vt:i4>
      </vt:variant>
      <vt:variant>
        <vt:i4>209</vt:i4>
      </vt:variant>
      <vt:variant>
        <vt:i4>0</vt:i4>
      </vt:variant>
      <vt:variant>
        <vt:i4>5</vt:i4>
      </vt:variant>
      <vt:variant>
        <vt:lpwstr/>
      </vt:variant>
      <vt:variant>
        <vt:lpwstr>_Toc183081342</vt:lpwstr>
      </vt:variant>
      <vt:variant>
        <vt:i4>1703993</vt:i4>
      </vt:variant>
      <vt:variant>
        <vt:i4>203</vt:i4>
      </vt:variant>
      <vt:variant>
        <vt:i4>0</vt:i4>
      </vt:variant>
      <vt:variant>
        <vt:i4>5</vt:i4>
      </vt:variant>
      <vt:variant>
        <vt:lpwstr/>
      </vt:variant>
      <vt:variant>
        <vt:lpwstr>_Toc183081341</vt:lpwstr>
      </vt:variant>
      <vt:variant>
        <vt:i4>1703993</vt:i4>
      </vt:variant>
      <vt:variant>
        <vt:i4>197</vt:i4>
      </vt:variant>
      <vt:variant>
        <vt:i4>0</vt:i4>
      </vt:variant>
      <vt:variant>
        <vt:i4>5</vt:i4>
      </vt:variant>
      <vt:variant>
        <vt:lpwstr/>
      </vt:variant>
      <vt:variant>
        <vt:lpwstr>_Toc183081340</vt:lpwstr>
      </vt:variant>
      <vt:variant>
        <vt:i4>1900601</vt:i4>
      </vt:variant>
      <vt:variant>
        <vt:i4>191</vt:i4>
      </vt:variant>
      <vt:variant>
        <vt:i4>0</vt:i4>
      </vt:variant>
      <vt:variant>
        <vt:i4>5</vt:i4>
      </vt:variant>
      <vt:variant>
        <vt:lpwstr/>
      </vt:variant>
      <vt:variant>
        <vt:lpwstr>_Toc183081339</vt:lpwstr>
      </vt:variant>
      <vt:variant>
        <vt:i4>1900601</vt:i4>
      </vt:variant>
      <vt:variant>
        <vt:i4>185</vt:i4>
      </vt:variant>
      <vt:variant>
        <vt:i4>0</vt:i4>
      </vt:variant>
      <vt:variant>
        <vt:i4>5</vt:i4>
      </vt:variant>
      <vt:variant>
        <vt:lpwstr/>
      </vt:variant>
      <vt:variant>
        <vt:lpwstr>_Toc183081338</vt:lpwstr>
      </vt:variant>
      <vt:variant>
        <vt:i4>1900601</vt:i4>
      </vt:variant>
      <vt:variant>
        <vt:i4>179</vt:i4>
      </vt:variant>
      <vt:variant>
        <vt:i4>0</vt:i4>
      </vt:variant>
      <vt:variant>
        <vt:i4>5</vt:i4>
      </vt:variant>
      <vt:variant>
        <vt:lpwstr/>
      </vt:variant>
      <vt:variant>
        <vt:lpwstr>_Toc183081337</vt:lpwstr>
      </vt:variant>
      <vt:variant>
        <vt:i4>1900601</vt:i4>
      </vt:variant>
      <vt:variant>
        <vt:i4>173</vt:i4>
      </vt:variant>
      <vt:variant>
        <vt:i4>0</vt:i4>
      </vt:variant>
      <vt:variant>
        <vt:i4>5</vt:i4>
      </vt:variant>
      <vt:variant>
        <vt:lpwstr/>
      </vt:variant>
      <vt:variant>
        <vt:lpwstr>_Toc183081336</vt:lpwstr>
      </vt:variant>
      <vt:variant>
        <vt:i4>1900601</vt:i4>
      </vt:variant>
      <vt:variant>
        <vt:i4>167</vt:i4>
      </vt:variant>
      <vt:variant>
        <vt:i4>0</vt:i4>
      </vt:variant>
      <vt:variant>
        <vt:i4>5</vt:i4>
      </vt:variant>
      <vt:variant>
        <vt:lpwstr/>
      </vt:variant>
      <vt:variant>
        <vt:lpwstr>_Toc183081335</vt:lpwstr>
      </vt:variant>
      <vt:variant>
        <vt:i4>1900601</vt:i4>
      </vt:variant>
      <vt:variant>
        <vt:i4>161</vt:i4>
      </vt:variant>
      <vt:variant>
        <vt:i4>0</vt:i4>
      </vt:variant>
      <vt:variant>
        <vt:i4>5</vt:i4>
      </vt:variant>
      <vt:variant>
        <vt:lpwstr/>
      </vt:variant>
      <vt:variant>
        <vt:lpwstr>_Toc183081334</vt:lpwstr>
      </vt:variant>
      <vt:variant>
        <vt:i4>1900601</vt:i4>
      </vt:variant>
      <vt:variant>
        <vt:i4>155</vt:i4>
      </vt:variant>
      <vt:variant>
        <vt:i4>0</vt:i4>
      </vt:variant>
      <vt:variant>
        <vt:i4>5</vt:i4>
      </vt:variant>
      <vt:variant>
        <vt:lpwstr/>
      </vt:variant>
      <vt:variant>
        <vt:lpwstr>_Toc183081333</vt:lpwstr>
      </vt:variant>
      <vt:variant>
        <vt:i4>1900601</vt:i4>
      </vt:variant>
      <vt:variant>
        <vt:i4>149</vt:i4>
      </vt:variant>
      <vt:variant>
        <vt:i4>0</vt:i4>
      </vt:variant>
      <vt:variant>
        <vt:i4>5</vt:i4>
      </vt:variant>
      <vt:variant>
        <vt:lpwstr/>
      </vt:variant>
      <vt:variant>
        <vt:lpwstr>_Toc183081332</vt:lpwstr>
      </vt:variant>
      <vt:variant>
        <vt:i4>1900601</vt:i4>
      </vt:variant>
      <vt:variant>
        <vt:i4>143</vt:i4>
      </vt:variant>
      <vt:variant>
        <vt:i4>0</vt:i4>
      </vt:variant>
      <vt:variant>
        <vt:i4>5</vt:i4>
      </vt:variant>
      <vt:variant>
        <vt:lpwstr/>
      </vt:variant>
      <vt:variant>
        <vt:lpwstr>_Toc183081331</vt:lpwstr>
      </vt:variant>
      <vt:variant>
        <vt:i4>1900601</vt:i4>
      </vt:variant>
      <vt:variant>
        <vt:i4>137</vt:i4>
      </vt:variant>
      <vt:variant>
        <vt:i4>0</vt:i4>
      </vt:variant>
      <vt:variant>
        <vt:i4>5</vt:i4>
      </vt:variant>
      <vt:variant>
        <vt:lpwstr/>
      </vt:variant>
      <vt:variant>
        <vt:lpwstr>_Toc183081330</vt:lpwstr>
      </vt:variant>
      <vt:variant>
        <vt:i4>1835065</vt:i4>
      </vt:variant>
      <vt:variant>
        <vt:i4>131</vt:i4>
      </vt:variant>
      <vt:variant>
        <vt:i4>0</vt:i4>
      </vt:variant>
      <vt:variant>
        <vt:i4>5</vt:i4>
      </vt:variant>
      <vt:variant>
        <vt:lpwstr/>
      </vt:variant>
      <vt:variant>
        <vt:lpwstr>_Toc183081329</vt:lpwstr>
      </vt:variant>
      <vt:variant>
        <vt:i4>1835065</vt:i4>
      </vt:variant>
      <vt:variant>
        <vt:i4>125</vt:i4>
      </vt:variant>
      <vt:variant>
        <vt:i4>0</vt:i4>
      </vt:variant>
      <vt:variant>
        <vt:i4>5</vt:i4>
      </vt:variant>
      <vt:variant>
        <vt:lpwstr/>
      </vt:variant>
      <vt:variant>
        <vt:lpwstr>_Toc183081328</vt:lpwstr>
      </vt:variant>
      <vt:variant>
        <vt:i4>1835065</vt:i4>
      </vt:variant>
      <vt:variant>
        <vt:i4>119</vt:i4>
      </vt:variant>
      <vt:variant>
        <vt:i4>0</vt:i4>
      </vt:variant>
      <vt:variant>
        <vt:i4>5</vt:i4>
      </vt:variant>
      <vt:variant>
        <vt:lpwstr/>
      </vt:variant>
      <vt:variant>
        <vt:lpwstr>_Toc183081327</vt:lpwstr>
      </vt:variant>
      <vt:variant>
        <vt:i4>1835065</vt:i4>
      </vt:variant>
      <vt:variant>
        <vt:i4>113</vt:i4>
      </vt:variant>
      <vt:variant>
        <vt:i4>0</vt:i4>
      </vt:variant>
      <vt:variant>
        <vt:i4>5</vt:i4>
      </vt:variant>
      <vt:variant>
        <vt:lpwstr/>
      </vt:variant>
      <vt:variant>
        <vt:lpwstr>_Toc183081326</vt:lpwstr>
      </vt:variant>
      <vt:variant>
        <vt:i4>1835065</vt:i4>
      </vt:variant>
      <vt:variant>
        <vt:i4>107</vt:i4>
      </vt:variant>
      <vt:variant>
        <vt:i4>0</vt:i4>
      </vt:variant>
      <vt:variant>
        <vt:i4>5</vt:i4>
      </vt:variant>
      <vt:variant>
        <vt:lpwstr/>
      </vt:variant>
      <vt:variant>
        <vt:lpwstr>_Toc183081325</vt:lpwstr>
      </vt:variant>
      <vt:variant>
        <vt:i4>1835065</vt:i4>
      </vt:variant>
      <vt:variant>
        <vt:i4>101</vt:i4>
      </vt:variant>
      <vt:variant>
        <vt:i4>0</vt:i4>
      </vt:variant>
      <vt:variant>
        <vt:i4>5</vt:i4>
      </vt:variant>
      <vt:variant>
        <vt:lpwstr/>
      </vt:variant>
      <vt:variant>
        <vt:lpwstr>_Toc183081324</vt:lpwstr>
      </vt:variant>
      <vt:variant>
        <vt:i4>1835065</vt:i4>
      </vt:variant>
      <vt:variant>
        <vt:i4>95</vt:i4>
      </vt:variant>
      <vt:variant>
        <vt:i4>0</vt:i4>
      </vt:variant>
      <vt:variant>
        <vt:i4>5</vt:i4>
      </vt:variant>
      <vt:variant>
        <vt:lpwstr/>
      </vt:variant>
      <vt:variant>
        <vt:lpwstr>_Toc183081323</vt:lpwstr>
      </vt:variant>
      <vt:variant>
        <vt:i4>1835065</vt:i4>
      </vt:variant>
      <vt:variant>
        <vt:i4>89</vt:i4>
      </vt:variant>
      <vt:variant>
        <vt:i4>0</vt:i4>
      </vt:variant>
      <vt:variant>
        <vt:i4>5</vt:i4>
      </vt:variant>
      <vt:variant>
        <vt:lpwstr/>
      </vt:variant>
      <vt:variant>
        <vt:lpwstr>_Toc183081322</vt:lpwstr>
      </vt:variant>
      <vt:variant>
        <vt:i4>1835065</vt:i4>
      </vt:variant>
      <vt:variant>
        <vt:i4>83</vt:i4>
      </vt:variant>
      <vt:variant>
        <vt:i4>0</vt:i4>
      </vt:variant>
      <vt:variant>
        <vt:i4>5</vt:i4>
      </vt:variant>
      <vt:variant>
        <vt:lpwstr/>
      </vt:variant>
      <vt:variant>
        <vt:lpwstr>_Toc183081321</vt:lpwstr>
      </vt:variant>
      <vt:variant>
        <vt:i4>1835065</vt:i4>
      </vt:variant>
      <vt:variant>
        <vt:i4>77</vt:i4>
      </vt:variant>
      <vt:variant>
        <vt:i4>0</vt:i4>
      </vt:variant>
      <vt:variant>
        <vt:i4>5</vt:i4>
      </vt:variant>
      <vt:variant>
        <vt:lpwstr/>
      </vt:variant>
      <vt:variant>
        <vt:lpwstr>_Toc183081320</vt:lpwstr>
      </vt:variant>
      <vt:variant>
        <vt:i4>2031673</vt:i4>
      </vt:variant>
      <vt:variant>
        <vt:i4>71</vt:i4>
      </vt:variant>
      <vt:variant>
        <vt:i4>0</vt:i4>
      </vt:variant>
      <vt:variant>
        <vt:i4>5</vt:i4>
      </vt:variant>
      <vt:variant>
        <vt:lpwstr/>
      </vt:variant>
      <vt:variant>
        <vt:lpwstr>_Toc183081319</vt:lpwstr>
      </vt:variant>
      <vt:variant>
        <vt:i4>2031673</vt:i4>
      </vt:variant>
      <vt:variant>
        <vt:i4>65</vt:i4>
      </vt:variant>
      <vt:variant>
        <vt:i4>0</vt:i4>
      </vt:variant>
      <vt:variant>
        <vt:i4>5</vt:i4>
      </vt:variant>
      <vt:variant>
        <vt:lpwstr/>
      </vt:variant>
      <vt:variant>
        <vt:lpwstr>_Toc183081318</vt:lpwstr>
      </vt:variant>
      <vt:variant>
        <vt:i4>2031673</vt:i4>
      </vt:variant>
      <vt:variant>
        <vt:i4>59</vt:i4>
      </vt:variant>
      <vt:variant>
        <vt:i4>0</vt:i4>
      </vt:variant>
      <vt:variant>
        <vt:i4>5</vt:i4>
      </vt:variant>
      <vt:variant>
        <vt:lpwstr/>
      </vt:variant>
      <vt:variant>
        <vt:lpwstr>_Toc183081317</vt:lpwstr>
      </vt:variant>
      <vt:variant>
        <vt:i4>2031673</vt:i4>
      </vt:variant>
      <vt:variant>
        <vt:i4>53</vt:i4>
      </vt:variant>
      <vt:variant>
        <vt:i4>0</vt:i4>
      </vt:variant>
      <vt:variant>
        <vt:i4>5</vt:i4>
      </vt:variant>
      <vt:variant>
        <vt:lpwstr/>
      </vt:variant>
      <vt:variant>
        <vt:lpwstr>_Toc183081316</vt:lpwstr>
      </vt:variant>
      <vt:variant>
        <vt:i4>2424895</vt:i4>
      </vt:variant>
      <vt:variant>
        <vt:i4>21</vt:i4>
      </vt:variant>
      <vt:variant>
        <vt:i4>0</vt:i4>
      </vt:variant>
      <vt:variant>
        <vt:i4>5</vt:i4>
      </vt:variant>
      <vt:variant>
        <vt:lpwstr>https://www.itu.int/md/R15-TG5.1-C-0478/en</vt:lpwstr>
      </vt:variant>
      <vt:variant>
        <vt:lpwstr/>
      </vt:variant>
      <vt:variant>
        <vt:i4>3276918</vt:i4>
      </vt:variant>
      <vt:variant>
        <vt:i4>0</vt:i4>
      </vt:variant>
      <vt:variant>
        <vt:i4>0</vt:i4>
      </vt:variant>
      <vt:variant>
        <vt:i4>5</vt:i4>
      </vt:variant>
      <vt:variant>
        <vt:lpwstr>https://avsi.aero/</vt:lpwstr>
      </vt:variant>
      <vt:variant>
        <vt:lpwstr/>
      </vt:variant>
      <vt:variant>
        <vt:i4>7864402</vt:i4>
      </vt:variant>
      <vt:variant>
        <vt:i4>6</vt:i4>
      </vt:variant>
      <vt:variant>
        <vt:i4>0</vt:i4>
      </vt:variant>
      <vt:variant>
        <vt:i4>5</vt:i4>
      </vt:variant>
      <vt:variant>
        <vt:lpwstr>mailto:Doriana.Guiducci@eco.cept.org</vt:lpwstr>
      </vt:variant>
      <vt:variant>
        <vt:lpwstr/>
      </vt:variant>
      <vt:variant>
        <vt:i4>7274578</vt:i4>
      </vt:variant>
      <vt:variant>
        <vt:i4>3</vt:i4>
      </vt:variant>
      <vt:variant>
        <vt:i4>0</vt:i4>
      </vt:variant>
      <vt:variant>
        <vt:i4>5</vt:i4>
      </vt:variant>
      <vt:variant>
        <vt:lpwstr>https://api.cept.org/documents/ecc/85935/ecc-24-062annex02_draft-ecc-report-362-part-2</vt:lpwstr>
      </vt:variant>
      <vt:variant>
        <vt:lpwstr/>
      </vt:variant>
      <vt:variant>
        <vt:i4>7864402</vt:i4>
      </vt:variant>
      <vt:variant>
        <vt:i4>0</vt:i4>
      </vt:variant>
      <vt:variant>
        <vt:i4>0</vt:i4>
      </vt:variant>
      <vt:variant>
        <vt:i4>5</vt:i4>
      </vt:variant>
      <vt:variant>
        <vt:lpwstr>mailto:Doriana.Guiducci@eco.cept.org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ECC Report 362</dc:title>
  <dc:subject/>
  <dc:creator>ECC</dc:creator>
  <cp:keywords>ECC Report 362</cp:keywords>
  <dc:description>This template is used as guidance to draft ECC Reports</dc:description>
  <cp:lastModifiedBy>ECO</cp:lastModifiedBy>
  <cp:revision>3</cp:revision>
  <cp:lastPrinted>2021-10-26T19:04:00Z</cp:lastPrinted>
  <dcterms:created xsi:type="dcterms:W3CDTF">2024-11-22T13:53:00Z</dcterms:created>
  <dcterms:modified xsi:type="dcterms:W3CDTF">2024-11-22T13:54:00Z</dcterms:modified>
  <cp:category>protected templates</cp:category>
  <cp:contentStatus>Revision 24.10.2014</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0x01010044478C85EABFF844A0D06D88F3A1A6B4</vt:lpwstr>
  </property>
</Properties>
</file>