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E1FAD0C" w14:textId="77777777" w:rsidR="00E905C4" w:rsidRPr="00536465" w:rsidRDefault="00E905C4" w:rsidP="00E905C4">
      <w:pPr>
        <w:pStyle w:val="Heading1"/>
        <w:tabs>
          <w:tab w:val="clear" w:pos="432"/>
        </w:tabs>
        <w:ind w:left="0" w:firstLine="0"/>
        <w:rPr>
          <w:rStyle w:val="ECCParagraph"/>
        </w:rPr>
      </w:pPr>
      <w:r w:rsidRPr="00536465">
        <w:rPr>
          <w:rStyle w:val="ECCParagraph"/>
        </w:rPr>
        <w:t>Introduction</w:t>
      </w:r>
    </w:p>
    <w:p w14:paraId="603E765B" w14:textId="65773080" w:rsidR="00E905C4" w:rsidRPr="00536465" w:rsidRDefault="00E905C4" w:rsidP="00E905C4">
      <w:r w:rsidRPr="00536465">
        <w:rPr>
          <w:rStyle w:val="ECCParagraph"/>
        </w:rPr>
        <w:t xml:space="preserve">This </w:t>
      </w:r>
      <w:r w:rsidRPr="00536465">
        <w:t xml:space="preserve">sharing study describes the interference scenarios between </w:t>
      </w:r>
      <w:r w:rsidR="00854302" w:rsidRPr="00536465">
        <w:t>wireless broadband low and medium power base station (</w:t>
      </w:r>
      <w:r w:rsidRPr="00536465">
        <w:t>WBB LMP</w:t>
      </w:r>
      <w:r w:rsidR="00496B1B" w:rsidRPr="00536465">
        <w:t xml:space="preserve"> BS</w:t>
      </w:r>
      <w:r w:rsidR="00854302" w:rsidRPr="00536465">
        <w:t>) transmitters</w:t>
      </w:r>
      <w:r w:rsidRPr="00536465">
        <w:t xml:space="preserve"> and</w:t>
      </w:r>
      <w:r w:rsidR="00854302" w:rsidRPr="00536465">
        <w:t xml:space="preserve"> the Fixed Service</w:t>
      </w:r>
      <w:r w:rsidRPr="00536465">
        <w:t xml:space="preserve"> </w:t>
      </w:r>
      <w:r w:rsidR="00854302" w:rsidRPr="00536465">
        <w:t>(</w:t>
      </w:r>
      <w:r w:rsidRPr="00536465">
        <w:t>FS</w:t>
      </w:r>
      <w:r w:rsidR="00854302" w:rsidRPr="00536465">
        <w:t>)</w:t>
      </w:r>
      <w:r w:rsidRPr="00536465">
        <w:t xml:space="preserve"> </w:t>
      </w:r>
      <w:r w:rsidR="00854302" w:rsidRPr="00536465">
        <w:t xml:space="preserve">receivers </w:t>
      </w:r>
      <w:r w:rsidRPr="00536465">
        <w:t xml:space="preserve">in the band 3800-4200 MHz. While identifying key parameters, interference scenarios, the propagation model and the protection criteria, the needed separation distances for the protection of FS from WBB LMP </w:t>
      </w:r>
      <w:r w:rsidR="00496B1B" w:rsidRPr="00536465">
        <w:t xml:space="preserve">BS </w:t>
      </w:r>
      <w:r w:rsidRPr="00536465">
        <w:t>are calculated via MCL and these results are analysed.</w:t>
      </w:r>
    </w:p>
    <w:p w14:paraId="614C18E3" w14:textId="1A63A3A8" w:rsidR="00960438" w:rsidRPr="00536465" w:rsidRDefault="00854302" w:rsidP="008D2203">
      <w:r w:rsidRPr="00536465">
        <w:t>These Minimum Coupling Loss (MCL) simulation results are analysed to determinate needed conditions for the co</w:t>
      </w:r>
      <w:r w:rsidR="00496B1B" w:rsidRPr="00536465">
        <w:t>-</w:t>
      </w:r>
      <w:r w:rsidRPr="00536465">
        <w:t xml:space="preserve">channel coexistence while ensuring the protection of the FS. For this, the interference from the WBB LMP </w:t>
      </w:r>
      <w:r w:rsidR="00496B1B" w:rsidRPr="00536465">
        <w:t xml:space="preserve">BS into the FS stations </w:t>
      </w:r>
      <w:r w:rsidRPr="00536465">
        <w:t>is studied.</w:t>
      </w:r>
      <w:r w:rsidR="00496B1B" w:rsidRPr="00536465">
        <w:t xml:space="preserve"> Interference from FS into WBB LMP was not considered in this study.</w:t>
      </w:r>
    </w:p>
    <w:p w14:paraId="574F6875" w14:textId="77777777" w:rsidR="00E905C4" w:rsidRPr="00536465" w:rsidRDefault="00E905C4" w:rsidP="00E905C4">
      <w:pPr>
        <w:pStyle w:val="Heading1"/>
        <w:tabs>
          <w:tab w:val="clear" w:pos="432"/>
        </w:tabs>
        <w:ind w:left="0" w:firstLine="0"/>
        <w:rPr>
          <w:rStyle w:val="ECCParagraph"/>
        </w:rPr>
      </w:pPr>
      <w:r w:rsidRPr="00536465">
        <w:rPr>
          <w:rStyle w:val="ECCParagraph"/>
        </w:rPr>
        <w:t>INterference Scenario</w:t>
      </w:r>
    </w:p>
    <w:p w14:paraId="1C6743D2" w14:textId="5290E52C" w:rsidR="00E905C4" w:rsidRPr="00536465" w:rsidRDefault="00E905C4" w:rsidP="00E905C4">
      <w:r w:rsidRPr="00536465">
        <w:t xml:space="preserve">Several scenarios </w:t>
      </w:r>
      <w:r w:rsidR="00A77815" w:rsidRPr="00536465">
        <w:t xml:space="preserve">are </w:t>
      </w:r>
      <w:r w:rsidRPr="00536465">
        <w:t>considered in this study:</w:t>
      </w:r>
    </w:p>
    <w:p w14:paraId="40A197AC" w14:textId="77777777" w:rsidR="00E905C4" w:rsidRPr="00536465" w:rsidRDefault="00E905C4" w:rsidP="00E905C4">
      <w:pPr>
        <w:pStyle w:val="ECCBulletsLv1"/>
      </w:pPr>
      <w:r w:rsidRPr="00536465">
        <w:t>Outdoor to outdoor</w:t>
      </w:r>
    </w:p>
    <w:p w14:paraId="124466CC" w14:textId="77777777" w:rsidR="00E905C4" w:rsidRPr="00536465" w:rsidRDefault="00E905C4" w:rsidP="00E905C4">
      <w:pPr>
        <w:pStyle w:val="ECCBulletsLv1"/>
      </w:pPr>
      <w:r w:rsidRPr="00536465">
        <w:t>Indoor to outdoor for the low power WBB BS</w:t>
      </w:r>
    </w:p>
    <w:p w14:paraId="70A8C3D4" w14:textId="392CC1C1" w:rsidR="00AB4031" w:rsidRPr="00536465" w:rsidRDefault="00AB4031" w:rsidP="00E905C4">
      <w:pPr>
        <w:pStyle w:val="ECCBulletsLv2"/>
      </w:pPr>
      <w:r w:rsidRPr="00536465">
        <w:t>UK/NOR approach with 12 dB building loss</w:t>
      </w:r>
    </w:p>
    <w:p w14:paraId="65285442" w14:textId="7E57280F" w:rsidR="00E905C4" w:rsidRPr="00536465" w:rsidRDefault="00E905C4" w:rsidP="00E905C4">
      <w:pPr>
        <w:pStyle w:val="ECCBulletsLv2"/>
      </w:pPr>
      <w:r w:rsidRPr="00536465">
        <w:t>Traditional building loss</w:t>
      </w:r>
    </w:p>
    <w:p w14:paraId="57355200" w14:textId="77777777" w:rsidR="00E905C4" w:rsidRPr="00536465" w:rsidRDefault="00E905C4" w:rsidP="00E905C4">
      <w:pPr>
        <w:pStyle w:val="ECCBulletsLv2"/>
      </w:pPr>
      <w:r w:rsidRPr="00536465">
        <w:t>Thermally efficient building loss</w:t>
      </w:r>
    </w:p>
    <w:p w14:paraId="3397A4AA" w14:textId="77777777" w:rsidR="00E905C4" w:rsidRPr="00536465" w:rsidRDefault="00E905C4" w:rsidP="00E905C4">
      <w:pPr>
        <w:pStyle w:val="ECCBulletsLv1"/>
      </w:pPr>
      <w:r w:rsidRPr="00536465">
        <w:t>Outdoor to outdoor with real deployment FS parameters</w:t>
      </w:r>
    </w:p>
    <w:p w14:paraId="5B94DF5A" w14:textId="77777777" w:rsidR="00E905C4" w:rsidRPr="00536465" w:rsidRDefault="00E905C4" w:rsidP="00E905C4">
      <w:pPr>
        <w:pStyle w:val="Heading2"/>
        <w:tabs>
          <w:tab w:val="clear" w:pos="576"/>
        </w:tabs>
        <w:ind w:left="0" w:firstLine="0"/>
        <w:rPr>
          <w:rStyle w:val="ECCParagraph"/>
        </w:rPr>
      </w:pPr>
      <w:r w:rsidRPr="00536465">
        <w:rPr>
          <w:rStyle w:val="ECCParagraph"/>
        </w:rPr>
        <w:t>Fixed Service Parameters</w:t>
      </w:r>
    </w:p>
    <w:p w14:paraId="7949787A" w14:textId="6DFC7E5D" w:rsidR="00E905C4" w:rsidRPr="00536465" w:rsidRDefault="00E905C4" w:rsidP="00E905C4">
      <w:pPr>
        <w:rPr>
          <w:rStyle w:val="ECCParagraph"/>
        </w:rPr>
      </w:pPr>
      <w:r w:rsidRPr="00536465">
        <w:rPr>
          <w:rStyle w:val="ECCParagraph"/>
        </w:rPr>
        <w:t xml:space="preserve">Fixed Service in this band is usually used for long distance links. For example about 50% of all FS links </w:t>
      </w:r>
      <w:r w:rsidR="00A912F1" w:rsidRPr="00536465">
        <w:rPr>
          <w:rStyle w:val="ECCParagraph"/>
        </w:rPr>
        <w:t xml:space="preserve">in Germany </w:t>
      </w:r>
      <w:r w:rsidRPr="00536465">
        <w:rPr>
          <w:rStyle w:val="ECCParagraph"/>
        </w:rPr>
        <w:t xml:space="preserve">have </w:t>
      </w:r>
      <w:r w:rsidR="006E01BC" w:rsidRPr="00536465">
        <w:rPr>
          <w:rStyle w:val="ECCParagraph"/>
        </w:rPr>
        <w:t xml:space="preserve">a length of </w:t>
      </w:r>
      <w:r w:rsidRPr="00536465">
        <w:rPr>
          <w:rStyle w:val="ECCParagraph"/>
        </w:rPr>
        <w:t xml:space="preserve">50 km to 130 km. To enable such long distances for the FS links, there is a need for very high antenna heights (see </w:t>
      </w:r>
      <w:r w:rsidRPr="00536465">
        <w:rPr>
          <w:rStyle w:val="ECCParagraph"/>
        </w:rPr>
        <w:fldChar w:fldCharType="begin"/>
      </w:r>
      <w:r w:rsidRPr="00536465">
        <w:rPr>
          <w:rStyle w:val="ECCParagraph"/>
        </w:rPr>
        <w:instrText xml:space="preserve"> REF _Ref128573142 \h </w:instrText>
      </w:r>
      <w:r w:rsidRPr="00536465">
        <w:rPr>
          <w:rStyle w:val="ECCParagraph"/>
        </w:rPr>
      </w:r>
      <w:r w:rsidRPr="00536465">
        <w:rPr>
          <w:rStyle w:val="ECCParagraph"/>
        </w:rPr>
        <w:fldChar w:fldCharType="separate"/>
      </w:r>
      <w:r w:rsidR="008E065B" w:rsidRPr="00536465">
        <w:t>Figure 1</w:t>
      </w:r>
      <w:r w:rsidRPr="00536465">
        <w:rPr>
          <w:rStyle w:val="ECCParagraph"/>
        </w:rPr>
        <w:fldChar w:fldCharType="end"/>
      </w:r>
      <w:r w:rsidRPr="00536465">
        <w:rPr>
          <w:rStyle w:val="ECCParagraph"/>
        </w:rPr>
        <w:t>).</w:t>
      </w:r>
    </w:p>
    <w:p w14:paraId="129FD908" w14:textId="7E9AB88F" w:rsidR="00E905C4" w:rsidRPr="00536465" w:rsidRDefault="00E905C4" w:rsidP="00E905C4">
      <w:pPr>
        <w:pStyle w:val="Caption"/>
        <w:keepNext/>
        <w:rPr>
          <w:lang w:val="en-GB"/>
        </w:rPr>
      </w:pPr>
      <w:r w:rsidRPr="00536465">
        <w:rPr>
          <w:rStyle w:val="ECCParagraph"/>
          <w:noProof/>
          <w:lang w:val="sl-SI" w:eastAsia="sl-SI"/>
        </w:rPr>
        <w:drawing>
          <wp:inline distT="0" distB="0" distL="0" distR="0" wp14:anchorId="65746A52" wp14:editId="44DD733D">
            <wp:extent cx="3295650" cy="2886075"/>
            <wp:effectExtent l="0" t="0" r="0" b="9525"/>
            <wp:docPr id="2" name="Grafik 2" descr="4GHz ANTENNA HEIGH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4GHz ANTENNA HEIGHT"/>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295650" cy="2886075"/>
                    </a:xfrm>
                    <a:prstGeom prst="rect">
                      <a:avLst/>
                    </a:prstGeom>
                    <a:noFill/>
                    <a:ln>
                      <a:noFill/>
                    </a:ln>
                  </pic:spPr>
                </pic:pic>
              </a:graphicData>
            </a:graphic>
          </wp:inline>
        </w:drawing>
      </w:r>
    </w:p>
    <w:p w14:paraId="1955D35D" w14:textId="2699A128" w:rsidR="00E905C4" w:rsidRPr="00536465" w:rsidRDefault="00E905C4" w:rsidP="00E905C4">
      <w:pPr>
        <w:pStyle w:val="Caption"/>
        <w:rPr>
          <w:rStyle w:val="ECCParagraph"/>
        </w:rPr>
      </w:pPr>
      <w:bookmarkStart w:id="0" w:name="_Ref128573142"/>
      <w:r w:rsidRPr="00536465">
        <w:rPr>
          <w:lang w:val="en-GB"/>
        </w:rPr>
        <w:t xml:space="preserve">Figure </w:t>
      </w:r>
      <w:r w:rsidR="00294FB9" w:rsidRPr="00536465">
        <w:rPr>
          <w:lang w:val="en-GB"/>
        </w:rPr>
        <w:fldChar w:fldCharType="begin"/>
      </w:r>
      <w:r w:rsidR="00294FB9" w:rsidRPr="00536465">
        <w:rPr>
          <w:lang w:val="en-GB"/>
        </w:rPr>
        <w:instrText xml:space="preserve"> SEQ Figure \* ARABIC </w:instrText>
      </w:r>
      <w:r w:rsidR="00294FB9" w:rsidRPr="00536465">
        <w:rPr>
          <w:lang w:val="en-GB"/>
        </w:rPr>
        <w:fldChar w:fldCharType="separate"/>
      </w:r>
      <w:r w:rsidR="008E065B" w:rsidRPr="00536465">
        <w:rPr>
          <w:lang w:val="en-GB"/>
        </w:rPr>
        <w:t>1</w:t>
      </w:r>
      <w:r w:rsidR="00294FB9" w:rsidRPr="00536465">
        <w:rPr>
          <w:lang w:val="en-GB"/>
        </w:rPr>
        <w:fldChar w:fldCharType="end"/>
      </w:r>
      <w:bookmarkEnd w:id="0"/>
      <w:r w:rsidRPr="00536465">
        <w:rPr>
          <w:lang w:val="en-GB"/>
        </w:rPr>
        <w:t>: Real deployment of FS antenna heights in Germany</w:t>
      </w:r>
    </w:p>
    <w:p w14:paraId="470EB458" w14:textId="2CA6D5FA" w:rsidR="0023121B" w:rsidRPr="00536465" w:rsidRDefault="00E905C4" w:rsidP="00E905C4">
      <w:pPr>
        <w:rPr>
          <w:rStyle w:val="ECCParagraph"/>
        </w:rPr>
      </w:pPr>
      <w:r w:rsidRPr="00536465">
        <w:rPr>
          <w:rStyle w:val="ECCParagraph"/>
        </w:rPr>
        <w:t xml:space="preserve">The study looks into two different sets of parameters for comparison. Generic parameters from ITU-R Recommendations and real </w:t>
      </w:r>
      <w:r w:rsidR="00AB4031" w:rsidRPr="00536465">
        <w:rPr>
          <w:rStyle w:val="ECCParagraph"/>
        </w:rPr>
        <w:t xml:space="preserve">FS </w:t>
      </w:r>
      <w:r w:rsidRPr="00536465">
        <w:rPr>
          <w:rStyle w:val="ECCParagraph"/>
        </w:rPr>
        <w:t>deployment parameters based on the situation in Germany</w:t>
      </w:r>
      <w:r w:rsidR="00CD03F3" w:rsidRPr="00536465">
        <w:rPr>
          <w:rStyle w:val="ECCParagraph"/>
        </w:rPr>
        <w:t>.</w:t>
      </w:r>
      <w:r w:rsidR="003C2AB2" w:rsidRPr="00536465">
        <w:rPr>
          <w:rStyle w:val="ECCParagraph"/>
        </w:rPr>
        <w:t xml:space="preserve"> </w:t>
      </w:r>
      <w:r w:rsidR="00BC0703" w:rsidRPr="00536465">
        <w:rPr>
          <w:rStyle w:val="ECCParagraph"/>
        </w:rPr>
        <w:t xml:space="preserve">The current use </w:t>
      </w:r>
      <w:r w:rsidR="00BC0703" w:rsidRPr="00536465">
        <w:rPr>
          <w:rStyle w:val="ECCParagraph"/>
        </w:rPr>
        <w:lastRenderedPageBreak/>
        <w:t>of FS links in the band is assumed to decrease, possibly stagnating. These links are often stationed in a rural environment or height above the clutter.</w:t>
      </w:r>
    </w:p>
    <w:p w14:paraId="159E63D6" w14:textId="32D776E9" w:rsidR="00E905C4" w:rsidRPr="00536465" w:rsidRDefault="00E905C4" w:rsidP="00E905C4">
      <w:pPr>
        <w:rPr>
          <w:color w:val="000000" w:themeColor="text1"/>
        </w:rPr>
      </w:pPr>
      <w:r w:rsidRPr="00536465">
        <w:rPr>
          <w:rStyle w:val="ECCParagraph"/>
        </w:rPr>
        <w:t xml:space="preserve">Recommendation ITU-R F.758 provides a generic set of FS parameters that are commonly used in sharing and compatibility studies and referred by the expert group WG SE19 for a number of other studies (e.g. CEPT Report 75). An FS antenna height of 50 m </w:t>
      </w:r>
      <w:r w:rsidR="008D2203" w:rsidRPr="00536465">
        <w:rPr>
          <w:rStyle w:val="ECCParagraph"/>
        </w:rPr>
        <w:t xml:space="preserve">is </w:t>
      </w:r>
      <w:r w:rsidRPr="00536465">
        <w:rPr>
          <w:rStyle w:val="ECCParagraph"/>
        </w:rPr>
        <w:t>assumed for the generic study</w:t>
      </w:r>
      <w:r w:rsidR="00D20F30" w:rsidRPr="00536465">
        <w:rPr>
          <w:rStyle w:val="ECCParagraph"/>
        </w:rPr>
        <w:t>, as it is not defined in ITU-R F.758</w:t>
      </w:r>
      <w:r w:rsidRPr="00536465">
        <w:rPr>
          <w:rStyle w:val="ECCParagraph"/>
        </w:rPr>
        <w:t xml:space="preserve">. </w:t>
      </w:r>
    </w:p>
    <w:p w14:paraId="7868B565" w14:textId="2B896F6B" w:rsidR="00E905C4" w:rsidRPr="00536465" w:rsidRDefault="00E905C4" w:rsidP="00E905C4">
      <w:r w:rsidRPr="00536465">
        <w:t xml:space="preserve">ITU-R F.699-8 </w:t>
      </w:r>
      <w:r w:rsidR="008D2203" w:rsidRPr="00536465">
        <w:t xml:space="preserve">is </w:t>
      </w:r>
      <w:r w:rsidRPr="00536465">
        <w:t>used to calculate the gain of the FS antenna (</w:t>
      </w:r>
      <w:r w:rsidR="00BC0703" w:rsidRPr="00536465">
        <w:t xml:space="preserve">see </w:t>
      </w:r>
      <w:r w:rsidR="00BC0703" w:rsidRPr="00536465">
        <w:fldChar w:fldCharType="begin"/>
      </w:r>
      <w:r w:rsidR="00BC0703" w:rsidRPr="00536465">
        <w:instrText xml:space="preserve"> REF _Ref132830048 \h </w:instrText>
      </w:r>
      <w:r w:rsidR="00BC0703" w:rsidRPr="00536465">
        <w:fldChar w:fldCharType="separate"/>
      </w:r>
      <w:r w:rsidR="008E065B" w:rsidRPr="00536465">
        <w:t>Figure 2</w:t>
      </w:r>
      <w:r w:rsidR="00BC0703" w:rsidRPr="00536465">
        <w:fldChar w:fldCharType="end"/>
      </w:r>
      <w:r w:rsidRPr="00536465">
        <w:t>), with the parameters given in ITU-R F.758-7 for the relevant frequency band (</w:t>
      </w:r>
      <w:r w:rsidR="0015012F" w:rsidRPr="00536465">
        <w:t>t</w:t>
      </w:r>
      <w:r w:rsidRPr="00536465">
        <w:t xml:space="preserve">he detailed FS parameters are listed in </w:t>
      </w:r>
      <w:r w:rsidRPr="00536465">
        <w:fldChar w:fldCharType="begin"/>
      </w:r>
      <w:r w:rsidRPr="00536465">
        <w:instrText xml:space="preserve"> REF _Ref128126661 \r \h  \* MERGEFORMAT </w:instrText>
      </w:r>
      <w:r w:rsidRPr="00536465">
        <w:fldChar w:fldCharType="separate"/>
      </w:r>
      <w:r w:rsidR="008E065B" w:rsidRPr="00536465">
        <w:t>ANNEX 2:</w:t>
      </w:r>
      <w:r w:rsidRPr="00536465">
        <w:fldChar w:fldCharType="end"/>
      </w:r>
      <w:r w:rsidRPr="00536465">
        <w:t>).</w:t>
      </w:r>
    </w:p>
    <w:p w14:paraId="0E64545E" w14:textId="77777777" w:rsidR="00BC0703" w:rsidRPr="00536465" w:rsidRDefault="00BC0703" w:rsidP="00BC0703">
      <w:pPr>
        <w:pStyle w:val="Caption"/>
        <w:rPr>
          <w:lang w:val="en-GB"/>
        </w:rPr>
      </w:pPr>
      <w:bookmarkStart w:id="1" w:name="_Ref128600277"/>
      <w:bookmarkStart w:id="2" w:name="_Ref128600271"/>
      <w:r w:rsidRPr="00536465">
        <w:rPr>
          <w:noProof/>
          <w:lang w:val="sl-SI" w:eastAsia="sl-SI"/>
        </w:rPr>
        <w:drawing>
          <wp:inline distT="0" distB="0" distL="0" distR="0" wp14:anchorId="7A824DA5" wp14:editId="32682CE8">
            <wp:extent cx="4009525" cy="2997200"/>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TU-R F.699.png"/>
                    <pic:cNvPicPr/>
                  </pic:nvPicPr>
                  <pic:blipFill rotWithShape="1">
                    <a:blip r:embed="rId9">
                      <a:extLst>
                        <a:ext uri="{28A0092B-C50C-407E-A947-70E740481C1C}">
                          <a14:useLocalDpi xmlns:a14="http://schemas.microsoft.com/office/drawing/2010/main" val="0"/>
                        </a:ext>
                      </a:extLst>
                    </a:blip>
                    <a:srcRect l="7650" t="5670" r="8093" b="3785"/>
                    <a:stretch/>
                  </pic:blipFill>
                  <pic:spPr bwMode="auto">
                    <a:xfrm>
                      <a:off x="0" y="0"/>
                      <a:ext cx="4019734" cy="3004832"/>
                    </a:xfrm>
                    <a:prstGeom prst="rect">
                      <a:avLst/>
                    </a:prstGeom>
                    <a:ln>
                      <a:noFill/>
                    </a:ln>
                    <a:extLst>
                      <a:ext uri="{53640926-AAD7-44D8-BBD7-CCE9431645EC}">
                        <a14:shadowObscured xmlns:a14="http://schemas.microsoft.com/office/drawing/2010/main"/>
                      </a:ext>
                    </a:extLst>
                  </pic:spPr>
                </pic:pic>
              </a:graphicData>
            </a:graphic>
          </wp:inline>
        </w:drawing>
      </w:r>
    </w:p>
    <w:p w14:paraId="3A055B09" w14:textId="768E1580" w:rsidR="00BC0703" w:rsidRPr="00536465" w:rsidRDefault="00BC0703" w:rsidP="00F63994">
      <w:pPr>
        <w:pStyle w:val="Caption"/>
        <w:contextualSpacing w:val="0"/>
        <w:rPr>
          <w:rStyle w:val="ECCParagraph"/>
        </w:rPr>
      </w:pPr>
      <w:bookmarkStart w:id="3" w:name="_Ref132830048"/>
      <w:bookmarkStart w:id="4" w:name="_Ref132830044"/>
      <w:r w:rsidRPr="00536465">
        <w:rPr>
          <w:lang w:val="en-GB"/>
        </w:rPr>
        <w:t xml:space="preserve">Figure </w:t>
      </w:r>
      <w:r w:rsidR="00294FB9" w:rsidRPr="00536465">
        <w:rPr>
          <w:lang w:val="en-GB"/>
        </w:rPr>
        <w:fldChar w:fldCharType="begin"/>
      </w:r>
      <w:r w:rsidR="00294FB9" w:rsidRPr="00536465">
        <w:rPr>
          <w:lang w:val="en-GB"/>
        </w:rPr>
        <w:instrText xml:space="preserve"> SEQ Figure \* ARABIC </w:instrText>
      </w:r>
      <w:r w:rsidR="00294FB9" w:rsidRPr="00536465">
        <w:rPr>
          <w:lang w:val="en-GB"/>
        </w:rPr>
        <w:fldChar w:fldCharType="separate"/>
      </w:r>
      <w:r w:rsidR="008E065B" w:rsidRPr="00536465">
        <w:rPr>
          <w:lang w:val="en-GB"/>
        </w:rPr>
        <w:t>2</w:t>
      </w:r>
      <w:r w:rsidR="00294FB9" w:rsidRPr="00536465">
        <w:rPr>
          <w:lang w:val="en-GB"/>
        </w:rPr>
        <w:fldChar w:fldCharType="end"/>
      </w:r>
      <w:bookmarkEnd w:id="3"/>
      <w:r w:rsidRPr="00536465">
        <w:rPr>
          <w:lang w:val="en-GB"/>
        </w:rPr>
        <w:t xml:space="preserve">: point-to-point </w:t>
      </w:r>
      <w:r w:rsidR="00304D45" w:rsidRPr="00536465">
        <w:rPr>
          <w:lang w:val="en-GB"/>
        </w:rPr>
        <w:t xml:space="preserve">FS </w:t>
      </w:r>
      <w:r w:rsidRPr="00536465">
        <w:rPr>
          <w:lang w:val="en-GB"/>
        </w:rPr>
        <w:t>antenna</w:t>
      </w:r>
      <w:r w:rsidR="00304D45" w:rsidRPr="00536465">
        <w:rPr>
          <w:lang w:val="en-GB"/>
        </w:rPr>
        <w:t xml:space="preserve"> pattern</w:t>
      </w:r>
      <w:r w:rsidRPr="00536465">
        <w:rPr>
          <w:lang w:val="en-GB"/>
        </w:rPr>
        <w:t xml:space="preserve"> with 42 dBi max gain (</w:t>
      </w:r>
      <w:r w:rsidRPr="00536465">
        <w:rPr>
          <w:rStyle w:val="ECCParagraph"/>
        </w:rPr>
        <w:t>Recommendation ITU-R F.699)</w:t>
      </w:r>
      <w:bookmarkEnd w:id="4"/>
    </w:p>
    <w:p w14:paraId="6403EDC8" w14:textId="491D4D6D" w:rsidR="00E905C4" w:rsidRPr="00536465" w:rsidRDefault="00E905C4" w:rsidP="00F63994">
      <w:pPr>
        <w:pStyle w:val="Caption"/>
        <w:keepNext/>
        <w:contextualSpacing w:val="0"/>
        <w:rPr>
          <w:lang w:val="en-GB"/>
        </w:rPr>
      </w:pPr>
      <w:r w:rsidRPr="00536465">
        <w:rPr>
          <w:lang w:val="en-GB"/>
        </w:rPr>
        <w:t xml:space="preserve">Table </w:t>
      </w:r>
      <w:r w:rsidR="00294FB9" w:rsidRPr="00536465">
        <w:rPr>
          <w:lang w:val="en-GB"/>
        </w:rPr>
        <w:fldChar w:fldCharType="begin"/>
      </w:r>
      <w:r w:rsidR="00294FB9" w:rsidRPr="00536465">
        <w:rPr>
          <w:lang w:val="en-GB"/>
        </w:rPr>
        <w:instrText xml:space="preserve"> SEQ Table \* ARABIC </w:instrText>
      </w:r>
      <w:r w:rsidR="00294FB9" w:rsidRPr="00536465">
        <w:rPr>
          <w:lang w:val="en-GB"/>
        </w:rPr>
        <w:fldChar w:fldCharType="separate"/>
      </w:r>
      <w:r w:rsidR="008E065B" w:rsidRPr="00536465">
        <w:rPr>
          <w:lang w:val="en-GB"/>
        </w:rPr>
        <w:t>1</w:t>
      </w:r>
      <w:r w:rsidR="00294FB9" w:rsidRPr="00536465">
        <w:rPr>
          <w:lang w:val="en-GB"/>
        </w:rPr>
        <w:fldChar w:fldCharType="end"/>
      </w:r>
      <w:bookmarkEnd w:id="1"/>
      <w:r w:rsidRPr="00536465">
        <w:rPr>
          <w:lang w:val="en-GB"/>
        </w:rPr>
        <w:t>: Main differences between generic and real deployment parameters</w:t>
      </w:r>
      <w:bookmarkEnd w:id="2"/>
    </w:p>
    <w:tbl>
      <w:tblPr>
        <w:tblStyle w:val="ECCTable-redheader"/>
        <w:tblW w:w="0" w:type="auto"/>
        <w:tblInd w:w="0" w:type="dxa"/>
        <w:tblLook w:val="04A0" w:firstRow="1" w:lastRow="0" w:firstColumn="1" w:lastColumn="0" w:noHBand="0" w:noVBand="1"/>
      </w:tblPr>
      <w:tblGrid>
        <w:gridCol w:w="2340"/>
        <w:gridCol w:w="1573"/>
        <w:gridCol w:w="1984"/>
        <w:gridCol w:w="2095"/>
      </w:tblGrid>
      <w:tr w:rsidR="0023121B" w:rsidRPr="00536465" w14:paraId="2D8DDC91" w14:textId="77777777" w:rsidTr="00D41432">
        <w:trPr>
          <w:cnfStyle w:val="100000000000" w:firstRow="1" w:lastRow="0" w:firstColumn="0" w:lastColumn="0" w:oddVBand="0" w:evenVBand="0" w:oddHBand="0" w:evenHBand="0" w:firstRowFirstColumn="0" w:firstRowLastColumn="0" w:lastRowFirstColumn="0" w:lastRowLastColumn="0"/>
        </w:trPr>
        <w:tc>
          <w:tcPr>
            <w:tcW w:w="2340" w:type="dxa"/>
          </w:tcPr>
          <w:p w14:paraId="05C608DF" w14:textId="77777777" w:rsidR="0023121B" w:rsidRPr="00536465" w:rsidRDefault="0023121B" w:rsidP="009F2230">
            <w:pPr>
              <w:pStyle w:val="ECCTableHeaderwhitefont"/>
              <w:rPr>
                <w:i w:val="0"/>
                <w:iCs/>
              </w:rPr>
            </w:pPr>
            <w:r w:rsidRPr="00536465">
              <w:rPr>
                <w:i w:val="0"/>
                <w:iCs/>
              </w:rPr>
              <w:t>Parameter</w:t>
            </w:r>
          </w:p>
        </w:tc>
        <w:tc>
          <w:tcPr>
            <w:tcW w:w="1573" w:type="dxa"/>
          </w:tcPr>
          <w:p w14:paraId="194F061E" w14:textId="44110687" w:rsidR="0023121B" w:rsidRPr="00536465" w:rsidRDefault="0023121B" w:rsidP="00AB4031">
            <w:pPr>
              <w:pStyle w:val="ECCTableHeaderwhitefont"/>
              <w:rPr>
                <w:i w:val="0"/>
                <w:iCs/>
              </w:rPr>
            </w:pPr>
            <w:r w:rsidRPr="00536465">
              <w:rPr>
                <w:i w:val="0"/>
                <w:iCs/>
              </w:rPr>
              <w:t>Generic case</w:t>
            </w:r>
          </w:p>
        </w:tc>
        <w:tc>
          <w:tcPr>
            <w:tcW w:w="1984" w:type="dxa"/>
          </w:tcPr>
          <w:p w14:paraId="01C54B55" w14:textId="638095E0" w:rsidR="0069439B" w:rsidRPr="00536465" w:rsidRDefault="0023121B" w:rsidP="0023121B">
            <w:pPr>
              <w:pStyle w:val="ECCTableHeaderwhitefont"/>
              <w:rPr>
                <w:i w:val="0"/>
                <w:iCs/>
              </w:rPr>
            </w:pPr>
            <w:r w:rsidRPr="00536465">
              <w:rPr>
                <w:i w:val="0"/>
                <w:iCs/>
              </w:rPr>
              <w:t xml:space="preserve">Real deployment </w:t>
            </w:r>
          </w:p>
          <w:p w14:paraId="5992D98E" w14:textId="58F24FA7" w:rsidR="0023121B" w:rsidRPr="00536465" w:rsidRDefault="0023121B" w:rsidP="00EC3729">
            <w:pPr>
              <w:pStyle w:val="ECCTableHeaderwhitefont"/>
              <w:rPr>
                <w:iCs/>
              </w:rPr>
            </w:pPr>
            <w:r w:rsidRPr="00536465">
              <w:rPr>
                <w:i w:val="0"/>
                <w:iCs/>
              </w:rPr>
              <w:t>(</w:t>
            </w:r>
            <w:r w:rsidR="00EA1CAE" w:rsidRPr="00536465">
              <w:rPr>
                <w:i w:val="0"/>
                <w:iCs/>
              </w:rPr>
              <w:t>average</w:t>
            </w:r>
            <w:r w:rsidR="00304D45" w:rsidRPr="00536465">
              <w:rPr>
                <w:i w:val="0"/>
                <w:iCs/>
              </w:rPr>
              <w:t xml:space="preserve"> </w:t>
            </w:r>
            <w:r w:rsidR="00464A13" w:rsidRPr="00536465">
              <w:rPr>
                <w:i w:val="0"/>
                <w:iCs/>
              </w:rPr>
              <w:t>height</w:t>
            </w:r>
            <w:r w:rsidR="006A5F52" w:rsidRPr="00536465">
              <w:rPr>
                <w:i w:val="0"/>
                <w:iCs/>
              </w:rPr>
              <w:t>)</w:t>
            </w:r>
          </w:p>
        </w:tc>
        <w:tc>
          <w:tcPr>
            <w:tcW w:w="2095" w:type="dxa"/>
          </w:tcPr>
          <w:p w14:paraId="30D4EBE5" w14:textId="503C1709" w:rsidR="0069439B" w:rsidRPr="00536465" w:rsidRDefault="0023121B" w:rsidP="0069439B">
            <w:pPr>
              <w:pStyle w:val="ECCTableHeaderwhitefont"/>
              <w:rPr>
                <w:i w:val="0"/>
                <w:iCs/>
              </w:rPr>
            </w:pPr>
            <w:r w:rsidRPr="00536465">
              <w:rPr>
                <w:i w:val="0"/>
                <w:iCs/>
              </w:rPr>
              <w:t>Real deployment</w:t>
            </w:r>
            <w:r w:rsidR="0069439B" w:rsidRPr="00536465">
              <w:rPr>
                <w:i w:val="0"/>
                <w:iCs/>
              </w:rPr>
              <w:t xml:space="preserve"> </w:t>
            </w:r>
            <w:r w:rsidR="00EC3729" w:rsidRPr="00536465">
              <w:rPr>
                <w:i w:val="0"/>
                <w:iCs/>
              </w:rPr>
              <w:t>2</w:t>
            </w:r>
          </w:p>
          <w:p w14:paraId="07AA5BBB" w14:textId="4E6E6918" w:rsidR="0023121B" w:rsidRPr="00536465" w:rsidRDefault="0023121B" w:rsidP="00EA1CAE">
            <w:pPr>
              <w:pStyle w:val="ECCTableHeaderwhitefont"/>
              <w:rPr>
                <w:i w:val="0"/>
                <w:iCs/>
              </w:rPr>
            </w:pPr>
            <w:r w:rsidRPr="00536465">
              <w:rPr>
                <w:i w:val="0"/>
                <w:iCs/>
              </w:rPr>
              <w:t>(</w:t>
            </w:r>
            <w:r w:rsidR="00EA1CAE" w:rsidRPr="00536465">
              <w:rPr>
                <w:i w:val="0"/>
                <w:iCs/>
              </w:rPr>
              <w:t>worst case</w:t>
            </w:r>
            <w:r w:rsidRPr="00536465">
              <w:rPr>
                <w:i w:val="0"/>
                <w:iCs/>
              </w:rPr>
              <w:t>)</w:t>
            </w:r>
          </w:p>
        </w:tc>
      </w:tr>
      <w:tr w:rsidR="0023121B" w:rsidRPr="00536465" w14:paraId="6D5979AE" w14:textId="77777777" w:rsidTr="00D41432">
        <w:tc>
          <w:tcPr>
            <w:tcW w:w="2340" w:type="dxa"/>
          </w:tcPr>
          <w:p w14:paraId="36537307" w14:textId="77777777" w:rsidR="0023121B" w:rsidRPr="00536465" w:rsidRDefault="0023121B" w:rsidP="0075458C">
            <w:pPr>
              <w:pStyle w:val="ECCTabletext"/>
              <w:jc w:val="left"/>
            </w:pPr>
            <w:r w:rsidRPr="00536465">
              <w:t>Antenna height (</w:t>
            </w:r>
            <w:proofErr w:type="spellStart"/>
            <w:r w:rsidRPr="00536465">
              <w:t>h_FS</w:t>
            </w:r>
            <w:proofErr w:type="spellEnd"/>
            <w:r w:rsidRPr="00536465">
              <w:t>)</w:t>
            </w:r>
          </w:p>
        </w:tc>
        <w:tc>
          <w:tcPr>
            <w:tcW w:w="1573" w:type="dxa"/>
          </w:tcPr>
          <w:p w14:paraId="3A70B0E7" w14:textId="77777777" w:rsidR="0023121B" w:rsidRPr="00536465" w:rsidRDefault="0023121B" w:rsidP="009F2230">
            <w:pPr>
              <w:rPr>
                <w:color w:val="000000" w:themeColor="text1"/>
              </w:rPr>
            </w:pPr>
            <w:r w:rsidRPr="00536465">
              <w:rPr>
                <w:color w:val="000000" w:themeColor="text1"/>
              </w:rPr>
              <w:t>50 m</w:t>
            </w:r>
          </w:p>
        </w:tc>
        <w:tc>
          <w:tcPr>
            <w:tcW w:w="1984" w:type="dxa"/>
          </w:tcPr>
          <w:p w14:paraId="2FFE21D6" w14:textId="2BB21C50" w:rsidR="0023121B" w:rsidRPr="00536465" w:rsidRDefault="0023121B" w:rsidP="009F2230">
            <w:r w:rsidRPr="00536465">
              <w:t>80 m</w:t>
            </w:r>
          </w:p>
        </w:tc>
        <w:tc>
          <w:tcPr>
            <w:tcW w:w="2095" w:type="dxa"/>
          </w:tcPr>
          <w:p w14:paraId="103F7433" w14:textId="71B10AF4" w:rsidR="0023121B" w:rsidRPr="00536465" w:rsidRDefault="0023121B" w:rsidP="009F2230">
            <w:pPr>
              <w:rPr>
                <w:color w:val="000000" w:themeColor="text1"/>
              </w:rPr>
            </w:pPr>
            <w:r w:rsidRPr="00536465">
              <w:t>180 m</w:t>
            </w:r>
          </w:p>
        </w:tc>
      </w:tr>
      <w:tr w:rsidR="0023121B" w:rsidRPr="00536465" w14:paraId="18E273C7" w14:textId="77777777" w:rsidTr="00D41432">
        <w:tc>
          <w:tcPr>
            <w:tcW w:w="2340" w:type="dxa"/>
          </w:tcPr>
          <w:p w14:paraId="70DBD41F" w14:textId="1716D112" w:rsidR="0023121B" w:rsidRPr="00536465" w:rsidRDefault="0023121B" w:rsidP="00D41432">
            <w:pPr>
              <w:pStyle w:val="ECCTabletext"/>
            </w:pPr>
            <w:r w:rsidRPr="00536465">
              <w:t>Antenna gain</w:t>
            </w:r>
            <w:r w:rsidR="00D41432">
              <w:t xml:space="preserve"> </w:t>
            </w:r>
            <w:r w:rsidRPr="00536465">
              <w:t>(G_FS)</w:t>
            </w:r>
          </w:p>
        </w:tc>
        <w:tc>
          <w:tcPr>
            <w:tcW w:w="1573" w:type="dxa"/>
          </w:tcPr>
          <w:p w14:paraId="3C659935" w14:textId="77777777" w:rsidR="0023121B" w:rsidRPr="00536465" w:rsidRDefault="0023121B" w:rsidP="009F2230">
            <w:pPr>
              <w:rPr>
                <w:color w:val="000000" w:themeColor="text1"/>
              </w:rPr>
            </w:pPr>
            <w:r w:rsidRPr="00536465">
              <w:t>42 dBi</w:t>
            </w:r>
          </w:p>
        </w:tc>
        <w:tc>
          <w:tcPr>
            <w:tcW w:w="1984" w:type="dxa"/>
          </w:tcPr>
          <w:p w14:paraId="0EAC0B4A" w14:textId="1F076DE2" w:rsidR="0023121B" w:rsidRPr="00536465" w:rsidRDefault="00A912F1" w:rsidP="009F2230">
            <w:r w:rsidRPr="00536465">
              <w:t>38 dBi</w:t>
            </w:r>
          </w:p>
        </w:tc>
        <w:tc>
          <w:tcPr>
            <w:tcW w:w="2095" w:type="dxa"/>
          </w:tcPr>
          <w:p w14:paraId="20B3481E" w14:textId="4364D77F" w:rsidR="0023121B" w:rsidRPr="00536465" w:rsidRDefault="0023121B" w:rsidP="009F2230">
            <w:pPr>
              <w:rPr>
                <w:color w:val="000000" w:themeColor="text1"/>
                <w:highlight w:val="yellow"/>
              </w:rPr>
            </w:pPr>
            <w:r w:rsidRPr="00536465">
              <w:t>38 dBi</w:t>
            </w:r>
          </w:p>
        </w:tc>
      </w:tr>
    </w:tbl>
    <w:p w14:paraId="42805AB5" w14:textId="6A689F0E" w:rsidR="00E905C4" w:rsidRPr="00536465" w:rsidRDefault="00E905C4" w:rsidP="00E905C4">
      <w:pPr>
        <w:pStyle w:val="Heading2"/>
        <w:tabs>
          <w:tab w:val="clear" w:pos="576"/>
        </w:tabs>
        <w:ind w:left="0" w:firstLine="0"/>
        <w:rPr>
          <w:rStyle w:val="ECCParagraph"/>
        </w:rPr>
      </w:pPr>
      <w:bookmarkStart w:id="5" w:name="_Ref92389444"/>
      <w:r w:rsidRPr="00536465">
        <w:rPr>
          <w:rStyle w:val="ECCParagraph"/>
        </w:rPr>
        <w:t>WBB LMP Parameter</w:t>
      </w:r>
      <w:bookmarkEnd w:id="5"/>
      <w:r w:rsidRPr="00536465">
        <w:rPr>
          <w:rStyle w:val="ECCParagraph"/>
        </w:rPr>
        <w:t xml:space="preserve">s for </w:t>
      </w:r>
      <w:r w:rsidRPr="00536465">
        <w:rPr>
          <w:lang w:val="en-GB"/>
        </w:rPr>
        <w:t>3800-4200 MHz</w:t>
      </w:r>
    </w:p>
    <w:p w14:paraId="37889176" w14:textId="350CCF2B" w:rsidR="00960438" w:rsidRPr="00536465" w:rsidRDefault="00E905C4" w:rsidP="008D2203">
      <w:r w:rsidRPr="00536465">
        <w:rPr>
          <w:rStyle w:val="ECCParagraph"/>
          <w:color w:val="000000" w:themeColor="text1"/>
        </w:rPr>
        <w:t>Para</w:t>
      </w:r>
      <w:r w:rsidRPr="00536465">
        <w:rPr>
          <w:color w:val="000000" w:themeColor="text1"/>
        </w:rPr>
        <w:t xml:space="preserve">meters for the WBB LMP </w:t>
      </w:r>
      <w:r w:rsidRPr="00536465">
        <w:t>3800-4200 MHz</w:t>
      </w:r>
      <w:r w:rsidRPr="00536465" w:rsidDel="00844B64">
        <w:t xml:space="preserve"> </w:t>
      </w:r>
      <w:r w:rsidRPr="00536465">
        <w:rPr>
          <w:color w:val="000000" w:themeColor="text1"/>
        </w:rPr>
        <w:t xml:space="preserve">based on the UK/NOR approach </w:t>
      </w:r>
      <w:r w:rsidRPr="00536465">
        <w:t xml:space="preserve">(detailed WBB LMP parameters are listed in </w:t>
      </w:r>
      <w:r w:rsidRPr="00536465">
        <w:rPr>
          <w:rFonts w:eastAsia="Times New Roman"/>
          <w:b/>
          <w:bCs/>
          <w:color w:val="D2232A"/>
          <w:szCs w:val="20"/>
        </w:rPr>
        <w:fldChar w:fldCharType="begin"/>
      </w:r>
      <w:r w:rsidRPr="00536465">
        <w:instrText xml:space="preserve"> REF _Ref128485121 \w \h </w:instrText>
      </w:r>
      <w:r w:rsidRPr="00536465">
        <w:rPr>
          <w:rFonts w:eastAsia="Times New Roman"/>
          <w:b/>
          <w:bCs/>
          <w:color w:val="D2232A"/>
          <w:szCs w:val="20"/>
        </w:rPr>
      </w:r>
      <w:r w:rsidRPr="00536465">
        <w:rPr>
          <w:rFonts w:eastAsia="Times New Roman"/>
          <w:b/>
          <w:bCs/>
          <w:color w:val="D2232A"/>
          <w:szCs w:val="20"/>
        </w:rPr>
        <w:fldChar w:fldCharType="separate"/>
      </w:r>
      <w:r w:rsidR="008E065B" w:rsidRPr="00536465">
        <w:t>ANNEX 1:</w:t>
      </w:r>
      <w:r w:rsidRPr="00536465">
        <w:rPr>
          <w:rFonts w:eastAsia="Times New Roman"/>
          <w:b/>
          <w:bCs/>
          <w:color w:val="D2232A"/>
          <w:szCs w:val="20"/>
        </w:rPr>
        <w:fldChar w:fldCharType="end"/>
      </w:r>
      <w:r w:rsidRPr="00536465">
        <w:t>).</w:t>
      </w:r>
    </w:p>
    <w:p w14:paraId="4679E92A" w14:textId="30ED1777" w:rsidR="00E905C4" w:rsidRPr="00536465" w:rsidRDefault="00E905C4" w:rsidP="00E905C4">
      <w:pPr>
        <w:pStyle w:val="Caption"/>
        <w:keepNext/>
        <w:rPr>
          <w:lang w:val="en-GB"/>
        </w:rPr>
      </w:pPr>
      <w:r w:rsidRPr="00536465">
        <w:rPr>
          <w:lang w:val="en-GB"/>
        </w:rPr>
        <w:t xml:space="preserve">Table </w:t>
      </w:r>
      <w:r w:rsidR="00294FB9" w:rsidRPr="00536465">
        <w:rPr>
          <w:lang w:val="en-GB"/>
        </w:rPr>
        <w:fldChar w:fldCharType="begin"/>
      </w:r>
      <w:r w:rsidR="00294FB9" w:rsidRPr="00536465">
        <w:rPr>
          <w:lang w:val="en-GB"/>
        </w:rPr>
        <w:instrText xml:space="preserve"> SEQ Table \* ARABIC </w:instrText>
      </w:r>
      <w:r w:rsidR="00294FB9" w:rsidRPr="00536465">
        <w:rPr>
          <w:lang w:val="en-GB"/>
        </w:rPr>
        <w:fldChar w:fldCharType="separate"/>
      </w:r>
      <w:r w:rsidR="008E065B" w:rsidRPr="00536465">
        <w:rPr>
          <w:lang w:val="en-GB"/>
        </w:rPr>
        <w:t>2</w:t>
      </w:r>
      <w:r w:rsidR="00294FB9" w:rsidRPr="00536465">
        <w:rPr>
          <w:lang w:val="en-GB"/>
        </w:rPr>
        <w:fldChar w:fldCharType="end"/>
      </w:r>
      <w:r w:rsidRPr="00536465">
        <w:rPr>
          <w:lang w:val="en-GB"/>
        </w:rPr>
        <w:t>: Scenario parameters</w:t>
      </w:r>
    </w:p>
    <w:tbl>
      <w:tblPr>
        <w:tblStyle w:val="ECCTable-redheader"/>
        <w:tblW w:w="0" w:type="auto"/>
        <w:tblInd w:w="0" w:type="dxa"/>
        <w:tblLook w:val="04A0" w:firstRow="1" w:lastRow="0" w:firstColumn="1" w:lastColumn="0" w:noHBand="0" w:noVBand="1"/>
      </w:tblPr>
      <w:tblGrid>
        <w:gridCol w:w="1413"/>
        <w:gridCol w:w="1417"/>
        <w:gridCol w:w="4641"/>
      </w:tblGrid>
      <w:tr w:rsidR="00E905C4" w:rsidRPr="00536465" w14:paraId="5F0AE856" w14:textId="77777777" w:rsidTr="00D41432">
        <w:trPr>
          <w:cnfStyle w:val="100000000000" w:firstRow="1" w:lastRow="0" w:firstColumn="0" w:lastColumn="0" w:oddVBand="0" w:evenVBand="0" w:oddHBand="0" w:evenHBand="0" w:firstRowFirstColumn="0" w:firstRowLastColumn="0" w:lastRowFirstColumn="0" w:lastRowLastColumn="0"/>
        </w:trPr>
        <w:tc>
          <w:tcPr>
            <w:tcW w:w="1413" w:type="dxa"/>
          </w:tcPr>
          <w:p w14:paraId="4DF2B92A" w14:textId="77777777" w:rsidR="00E905C4" w:rsidRPr="00536465" w:rsidRDefault="00E905C4" w:rsidP="009F2230">
            <w:pPr>
              <w:pStyle w:val="ECCTableHeaderwhitefont"/>
              <w:rPr>
                <w:i w:val="0"/>
                <w:iCs/>
              </w:rPr>
            </w:pPr>
            <w:r w:rsidRPr="00536465">
              <w:rPr>
                <w:i w:val="0"/>
                <w:iCs/>
              </w:rPr>
              <w:t>Parameter</w:t>
            </w:r>
          </w:p>
        </w:tc>
        <w:tc>
          <w:tcPr>
            <w:tcW w:w="1417" w:type="dxa"/>
          </w:tcPr>
          <w:p w14:paraId="73B64FFB" w14:textId="77777777" w:rsidR="00E905C4" w:rsidRPr="00536465" w:rsidRDefault="00E905C4" w:rsidP="009F2230">
            <w:pPr>
              <w:pStyle w:val="ECCTableHeaderwhitefont"/>
              <w:rPr>
                <w:i w:val="0"/>
                <w:iCs/>
              </w:rPr>
            </w:pPr>
            <w:r w:rsidRPr="00536465">
              <w:rPr>
                <w:i w:val="0"/>
                <w:iCs/>
              </w:rPr>
              <w:t>Value</w:t>
            </w:r>
          </w:p>
        </w:tc>
        <w:tc>
          <w:tcPr>
            <w:tcW w:w="4641" w:type="dxa"/>
          </w:tcPr>
          <w:p w14:paraId="34273437" w14:textId="77777777" w:rsidR="00E905C4" w:rsidRPr="00536465" w:rsidRDefault="00E905C4" w:rsidP="009F2230">
            <w:pPr>
              <w:pStyle w:val="ECCTableHeaderwhitefont"/>
              <w:rPr>
                <w:i w:val="0"/>
                <w:iCs/>
              </w:rPr>
            </w:pPr>
          </w:p>
        </w:tc>
      </w:tr>
      <w:tr w:rsidR="00E905C4" w:rsidRPr="00536465" w14:paraId="7B82A733" w14:textId="77777777" w:rsidTr="00D41432">
        <w:tc>
          <w:tcPr>
            <w:tcW w:w="1413" w:type="dxa"/>
          </w:tcPr>
          <w:p w14:paraId="40801A96" w14:textId="77777777" w:rsidR="00E905C4" w:rsidRPr="00536465" w:rsidRDefault="00E905C4" w:rsidP="009F2230">
            <w:pPr>
              <w:pStyle w:val="ECCTabletext"/>
            </w:pPr>
            <w:r w:rsidRPr="00536465">
              <w:t>f</w:t>
            </w:r>
          </w:p>
        </w:tc>
        <w:tc>
          <w:tcPr>
            <w:tcW w:w="1417" w:type="dxa"/>
          </w:tcPr>
          <w:p w14:paraId="0D88C330" w14:textId="77777777" w:rsidR="00E905C4" w:rsidRPr="00536465" w:rsidRDefault="00E905C4" w:rsidP="009F2230">
            <w:pPr>
              <w:rPr>
                <w:color w:val="000000" w:themeColor="text1"/>
              </w:rPr>
            </w:pPr>
            <w:r w:rsidRPr="00536465">
              <w:t xml:space="preserve">3800 MHz </w:t>
            </w:r>
          </w:p>
        </w:tc>
        <w:tc>
          <w:tcPr>
            <w:tcW w:w="4641" w:type="dxa"/>
          </w:tcPr>
          <w:p w14:paraId="52B4C1FB" w14:textId="77777777" w:rsidR="00E905C4" w:rsidRPr="00536465" w:rsidRDefault="00E905C4" w:rsidP="009F2230">
            <w:pPr>
              <w:rPr>
                <w:color w:val="000000" w:themeColor="text1"/>
              </w:rPr>
            </w:pPr>
            <w:r w:rsidRPr="00536465">
              <w:t xml:space="preserve">worst case frequency </w:t>
            </w:r>
          </w:p>
        </w:tc>
      </w:tr>
      <w:tr w:rsidR="00E905C4" w:rsidRPr="00536465" w14:paraId="10A1C3D8" w14:textId="77777777" w:rsidTr="00D41432">
        <w:tc>
          <w:tcPr>
            <w:tcW w:w="1413" w:type="dxa"/>
          </w:tcPr>
          <w:p w14:paraId="5E555ABE" w14:textId="77777777" w:rsidR="00E905C4" w:rsidRPr="00536465" w:rsidRDefault="00E905C4" w:rsidP="009F2230">
            <w:pPr>
              <w:pStyle w:val="ECCTabletext"/>
            </w:pPr>
            <w:proofErr w:type="spellStart"/>
            <w:r w:rsidRPr="00536465">
              <w:t>h</w:t>
            </w:r>
            <w:r w:rsidRPr="00536465">
              <w:rPr>
                <w:vertAlign w:val="subscript"/>
              </w:rPr>
              <w:t>BS,LP</w:t>
            </w:r>
            <w:proofErr w:type="spellEnd"/>
          </w:p>
        </w:tc>
        <w:tc>
          <w:tcPr>
            <w:tcW w:w="1417" w:type="dxa"/>
          </w:tcPr>
          <w:p w14:paraId="0B8717BF" w14:textId="77777777" w:rsidR="00E905C4" w:rsidRPr="00536465" w:rsidRDefault="00E905C4" w:rsidP="009F2230">
            <w:pPr>
              <w:rPr>
                <w:color w:val="000000" w:themeColor="text1"/>
              </w:rPr>
            </w:pPr>
            <w:r w:rsidRPr="00536465">
              <w:t>10 m</w:t>
            </w:r>
          </w:p>
        </w:tc>
        <w:tc>
          <w:tcPr>
            <w:tcW w:w="4641" w:type="dxa"/>
          </w:tcPr>
          <w:p w14:paraId="58A6C35E" w14:textId="77777777" w:rsidR="00E905C4" w:rsidRPr="00536465" w:rsidRDefault="00E905C4" w:rsidP="009F2230">
            <w:pPr>
              <w:rPr>
                <w:color w:val="000000" w:themeColor="text1"/>
                <w:highlight w:val="yellow"/>
              </w:rPr>
            </w:pPr>
            <w:r w:rsidRPr="00536465">
              <w:t xml:space="preserve">Base station height </w:t>
            </w:r>
            <w:r w:rsidRPr="00536465">
              <w:rPr>
                <w:b/>
              </w:rPr>
              <w:t>low power BS</w:t>
            </w:r>
            <w:r w:rsidRPr="00536465">
              <w:t xml:space="preserve"> scenario</w:t>
            </w:r>
          </w:p>
        </w:tc>
      </w:tr>
      <w:tr w:rsidR="00E905C4" w:rsidRPr="00536465" w14:paraId="4B3438C0" w14:textId="77777777" w:rsidTr="00D41432">
        <w:tc>
          <w:tcPr>
            <w:tcW w:w="1413" w:type="dxa"/>
          </w:tcPr>
          <w:p w14:paraId="28E2EF04" w14:textId="77777777" w:rsidR="00E905C4" w:rsidRPr="00536465" w:rsidRDefault="00E905C4" w:rsidP="009F2230">
            <w:pPr>
              <w:pStyle w:val="ECCTabletext"/>
            </w:pPr>
            <w:proofErr w:type="spellStart"/>
            <w:r w:rsidRPr="00536465">
              <w:t>h</w:t>
            </w:r>
            <w:r w:rsidRPr="00536465">
              <w:rPr>
                <w:vertAlign w:val="subscript"/>
              </w:rPr>
              <w:t>BS,MP</w:t>
            </w:r>
            <w:proofErr w:type="spellEnd"/>
          </w:p>
        </w:tc>
        <w:tc>
          <w:tcPr>
            <w:tcW w:w="1417" w:type="dxa"/>
          </w:tcPr>
          <w:p w14:paraId="24F8331D" w14:textId="77777777" w:rsidR="00E905C4" w:rsidRPr="00536465" w:rsidRDefault="00E905C4" w:rsidP="009F2230">
            <w:pPr>
              <w:rPr>
                <w:color w:val="000000" w:themeColor="text1"/>
              </w:rPr>
            </w:pPr>
            <w:r w:rsidRPr="00536465">
              <w:t>25 m</w:t>
            </w:r>
          </w:p>
        </w:tc>
        <w:tc>
          <w:tcPr>
            <w:tcW w:w="4641" w:type="dxa"/>
          </w:tcPr>
          <w:p w14:paraId="60CD9E06" w14:textId="77777777" w:rsidR="00E905C4" w:rsidRPr="00536465" w:rsidRDefault="00E905C4" w:rsidP="009F2230">
            <w:r w:rsidRPr="00536465">
              <w:t xml:space="preserve">Base station height </w:t>
            </w:r>
            <w:r w:rsidRPr="00536465">
              <w:rPr>
                <w:b/>
              </w:rPr>
              <w:t>medium power BS</w:t>
            </w:r>
            <w:r w:rsidRPr="00536465">
              <w:t xml:space="preserve"> scenario</w:t>
            </w:r>
          </w:p>
        </w:tc>
      </w:tr>
    </w:tbl>
    <w:p w14:paraId="18D22A3F" w14:textId="77777777" w:rsidR="00E905C4" w:rsidRPr="00536465" w:rsidRDefault="00E905C4" w:rsidP="00E905C4">
      <w:pPr>
        <w:pStyle w:val="Heading2"/>
        <w:tabs>
          <w:tab w:val="clear" w:pos="576"/>
        </w:tabs>
        <w:ind w:left="0" w:firstLine="0"/>
        <w:rPr>
          <w:rStyle w:val="ECCParagraph"/>
        </w:rPr>
      </w:pPr>
      <w:r w:rsidRPr="00536465">
        <w:rPr>
          <w:rStyle w:val="ECCParagraph"/>
        </w:rPr>
        <w:lastRenderedPageBreak/>
        <w:t>Propagation model</w:t>
      </w:r>
    </w:p>
    <w:p w14:paraId="51AB7559" w14:textId="4D8E9691" w:rsidR="00E905C4" w:rsidRPr="00536465" w:rsidRDefault="00E905C4" w:rsidP="00E905C4">
      <w:r w:rsidRPr="00536465">
        <w:t>Recommendation ITU-R P.452-1</w:t>
      </w:r>
      <w:r w:rsidR="005972C4" w:rsidRPr="00536465">
        <w:t>6</w:t>
      </w:r>
      <w:r w:rsidRPr="00536465">
        <w:t xml:space="preserve"> is used to calculate the path loss (PL) between FS and WBB LMP with a time percentage of 20% to match the FS long-term protection criteria. The study assumes non-time variant assumptions, e.g. both victim services and interfering services are static.</w:t>
      </w:r>
    </w:p>
    <w:p w14:paraId="39C1B598" w14:textId="6F5D7E27" w:rsidR="00E905C4" w:rsidRPr="00536465" w:rsidRDefault="00E905C4" w:rsidP="00E905C4">
      <w:r w:rsidRPr="00536465">
        <w:t>Clutter</w:t>
      </w:r>
      <w:r w:rsidR="008D2203" w:rsidRPr="00536465">
        <w:t xml:space="preserve"> is </w:t>
      </w:r>
      <w:r w:rsidRPr="00536465">
        <w:t xml:space="preserve">applied on the WBB side for the </w:t>
      </w:r>
      <w:r w:rsidRPr="00536465">
        <w:rPr>
          <w:b/>
        </w:rPr>
        <w:t>low power</w:t>
      </w:r>
      <w:r w:rsidRPr="00536465">
        <w:t xml:space="preserve"> BS scenario, as the maximum antenna height is limited to 10m. ITU-R P.2108</w:t>
      </w:r>
      <w:r w:rsidR="001931F2" w:rsidRPr="00536465">
        <w:t>-1</w:t>
      </w:r>
      <w:r w:rsidRPr="00536465">
        <w:t>, with 50</w:t>
      </w:r>
      <w:r w:rsidR="00A77815" w:rsidRPr="00536465">
        <w:t xml:space="preserve"> </w:t>
      </w:r>
      <w:r w:rsidRPr="00536465">
        <w:t xml:space="preserve">percentage of locations </w:t>
      </w:r>
      <w:r w:rsidR="008D2203" w:rsidRPr="00536465">
        <w:t xml:space="preserve">is </w:t>
      </w:r>
      <w:r w:rsidRPr="00536465">
        <w:t>used to calculate the average clutter loss.</w:t>
      </w:r>
    </w:p>
    <w:p w14:paraId="57604F06" w14:textId="7AF8478B" w:rsidR="00E905C4" w:rsidRPr="00536465" w:rsidRDefault="00E905C4" w:rsidP="00E905C4">
      <w:pPr>
        <w:jc w:val="center"/>
      </w:pPr>
      <w:proofErr w:type="spellStart"/>
      <w:r w:rsidRPr="00536465">
        <w:t>L_Clutter</w:t>
      </w:r>
      <w:proofErr w:type="spellEnd"/>
      <w:r w:rsidRPr="00536465">
        <w:t xml:space="preserve"> = </w:t>
      </w:r>
      <w:r w:rsidR="001931F2" w:rsidRPr="00536465">
        <w:t>31</w:t>
      </w:r>
      <w:r w:rsidRPr="00536465">
        <w:t xml:space="preserve"> dB</w:t>
      </w:r>
    </w:p>
    <w:p w14:paraId="233A8D6D" w14:textId="2D095B3C" w:rsidR="00E905C4" w:rsidRPr="00536465" w:rsidRDefault="00E905C4" w:rsidP="00E905C4">
      <w:pPr>
        <w:jc w:val="left"/>
      </w:pPr>
      <w:r w:rsidRPr="00536465">
        <w:t xml:space="preserve">No clutter </w:t>
      </w:r>
      <w:r w:rsidR="008D2203" w:rsidRPr="00536465">
        <w:t xml:space="preserve">is </w:t>
      </w:r>
      <w:r w:rsidRPr="00536465">
        <w:t xml:space="preserve">applied for the </w:t>
      </w:r>
      <w:r w:rsidRPr="00536465">
        <w:rPr>
          <w:b/>
        </w:rPr>
        <w:t>medium power</w:t>
      </w:r>
      <w:r w:rsidRPr="00536465">
        <w:t xml:space="preserve"> BS scenario, as the antenna height </w:t>
      </w:r>
      <w:r w:rsidR="00304D45" w:rsidRPr="00536465">
        <w:t xml:space="preserve">for both services </w:t>
      </w:r>
      <w:r w:rsidRPr="00536465">
        <w:t>is considered above the average clutter level.</w:t>
      </w:r>
    </w:p>
    <w:p w14:paraId="18504A65" w14:textId="0B52A8EC" w:rsidR="00E905C4" w:rsidRPr="00536465" w:rsidRDefault="00E905C4" w:rsidP="00E905C4">
      <w:pPr>
        <w:rPr>
          <w:lang w:eastAsia="zh-CN"/>
        </w:rPr>
      </w:pPr>
      <w:r w:rsidRPr="00536465">
        <w:t xml:space="preserve">Building entry loss (L_BEL) </w:t>
      </w:r>
      <w:r w:rsidR="008D2203" w:rsidRPr="00536465">
        <w:t xml:space="preserve">is </w:t>
      </w:r>
      <w:r w:rsidRPr="00536465">
        <w:t xml:space="preserve">considered for the </w:t>
      </w:r>
      <w:r w:rsidRPr="00536465">
        <w:rPr>
          <w:b/>
        </w:rPr>
        <w:t xml:space="preserve">indoor </w:t>
      </w:r>
      <w:r w:rsidRPr="00536465">
        <w:t xml:space="preserve">WBB </w:t>
      </w:r>
      <w:r w:rsidRPr="00536465">
        <w:rPr>
          <w:b/>
        </w:rPr>
        <w:t>low power</w:t>
      </w:r>
      <w:r w:rsidRPr="00536465">
        <w:t xml:space="preserve"> BS scenario. Buildings fall into two distinct </w:t>
      </w:r>
      <w:r w:rsidR="00304D45" w:rsidRPr="00536465">
        <w:t xml:space="preserve">classes </w:t>
      </w:r>
      <w:r w:rsidRPr="00536465">
        <w:t xml:space="preserve">when characterised in terms of entry loss. </w:t>
      </w:r>
      <w:r w:rsidRPr="00536465">
        <w:rPr>
          <w:rStyle w:val="ECCParagraph"/>
        </w:rPr>
        <w:t>Recommendation ITU-R P.2109-1 states that the</w:t>
      </w:r>
      <w:r w:rsidRPr="00536465">
        <w:rPr>
          <w:lang w:eastAsia="zh-CN"/>
        </w:rPr>
        <w:t xml:space="preserve"> classification of ‘thermally-efficient buildings’ and ‘traditional buildings’ refers purely to the thermal efficiency of construction materials of the complete building (or the overall thermal efficiency). </w:t>
      </w:r>
      <w:r w:rsidRPr="00536465">
        <w:t xml:space="preserve">Where modern, thermally-efficient building methods are used building entry loss is generally significantly higher </w:t>
      </w:r>
      <w:r w:rsidR="00C90FF0" w:rsidRPr="00536465">
        <w:t xml:space="preserve">compared to </w:t>
      </w:r>
      <w:r w:rsidRPr="00536465">
        <w:t>traditional buildings without such materials.</w:t>
      </w:r>
    </w:p>
    <w:p w14:paraId="5B42B638" w14:textId="224D2283" w:rsidR="00E905C4" w:rsidRPr="00536465" w:rsidRDefault="005B29C4" w:rsidP="00E905C4">
      <w:pPr>
        <w:jc w:val="left"/>
      </w:pPr>
      <w:r w:rsidRPr="00536465">
        <w:t xml:space="preserve">Recommendation </w:t>
      </w:r>
      <w:r w:rsidR="00E905C4" w:rsidRPr="00536465">
        <w:t>ITU-R P.2109-1 suggests for f = 4 GHz a loss of 16 dB for a traditional building and a loss of 31</w:t>
      </w:r>
      <w:r w:rsidR="00E905C4" w:rsidRPr="00536465">
        <w:rPr>
          <w:rFonts w:cs="Arial"/>
          <w:w w:val="50"/>
        </w:rPr>
        <w:t xml:space="preserve"> </w:t>
      </w:r>
      <w:r w:rsidR="00E905C4" w:rsidRPr="00536465">
        <w:t xml:space="preserve">dB for a thermally-efficient building. Both cases are considered in the study (see section </w:t>
      </w:r>
      <w:r w:rsidR="00E905C4" w:rsidRPr="00536465">
        <w:fldChar w:fldCharType="begin"/>
      </w:r>
      <w:r w:rsidR="00E905C4" w:rsidRPr="00536465">
        <w:instrText xml:space="preserve"> REF _Ref128603113 \r \h </w:instrText>
      </w:r>
      <w:r w:rsidR="00E905C4" w:rsidRPr="00536465">
        <w:fldChar w:fldCharType="separate"/>
      </w:r>
      <w:r w:rsidR="008E065B" w:rsidRPr="00536465">
        <w:t>3.2</w:t>
      </w:r>
      <w:r w:rsidR="00E905C4" w:rsidRPr="00536465">
        <w:fldChar w:fldCharType="end"/>
      </w:r>
      <w:r w:rsidR="00E905C4" w:rsidRPr="00536465">
        <w:t>).</w:t>
      </w:r>
    </w:p>
    <w:p w14:paraId="29555EA8" w14:textId="2A830E61" w:rsidR="00E905C4" w:rsidRPr="00536465" w:rsidRDefault="00E905C4" w:rsidP="00E905C4">
      <w:pPr>
        <w:jc w:val="left"/>
      </w:pPr>
      <w:r w:rsidRPr="00536465">
        <w:t xml:space="preserve">The indoor WBB low power BS scenario </w:t>
      </w:r>
      <w:r w:rsidR="008D2203" w:rsidRPr="00536465">
        <w:t xml:space="preserve">is </w:t>
      </w:r>
      <w:r w:rsidRPr="00536465">
        <w:t xml:space="preserve">also calculated with L_BEL = 12 dB. This value is </w:t>
      </w:r>
      <w:r w:rsidRPr="00536465">
        <w:rPr>
          <w:color w:val="000000" w:themeColor="text1"/>
        </w:rPr>
        <w:t>based on the UK/NOR approach</w:t>
      </w:r>
      <w:r w:rsidRPr="00536465">
        <w:t xml:space="preserve"> (see Table 6 for comparison).</w:t>
      </w:r>
    </w:p>
    <w:p w14:paraId="4B1D247A" w14:textId="4CED4A3E" w:rsidR="00E905C4" w:rsidRPr="00536465" w:rsidRDefault="00E905C4" w:rsidP="00E905C4">
      <w:pPr>
        <w:pStyle w:val="Heading2"/>
        <w:tabs>
          <w:tab w:val="clear" w:pos="576"/>
        </w:tabs>
        <w:ind w:left="0" w:firstLine="0"/>
        <w:rPr>
          <w:rStyle w:val="ECCParagraph"/>
        </w:rPr>
      </w:pPr>
      <w:r w:rsidRPr="00536465">
        <w:rPr>
          <w:rStyle w:val="ECCParagraph"/>
        </w:rPr>
        <w:t>protection criteria</w:t>
      </w:r>
    </w:p>
    <w:p w14:paraId="380D472B" w14:textId="2C99706E" w:rsidR="00E905C4" w:rsidRPr="00536465" w:rsidRDefault="00E905C4" w:rsidP="00E905C4">
      <w:r w:rsidRPr="00536465">
        <w:t xml:space="preserve">The protection criteria used in the simulations is I/N = -10 dB. This is the </w:t>
      </w:r>
      <w:proofErr w:type="gramStart"/>
      <w:r w:rsidRPr="00536465">
        <w:t>long term</w:t>
      </w:r>
      <w:proofErr w:type="gramEnd"/>
      <w:r w:rsidRPr="00536465">
        <w:t xml:space="preserve"> interference protection criteria suggested by Recommendation ITU-R F.758, Table 5 and should be used with a time percentage of p</w:t>
      </w:r>
      <w:r w:rsidRPr="00536465">
        <w:rPr>
          <w:vertAlign w:val="subscript"/>
        </w:rPr>
        <w:t>t</w:t>
      </w:r>
      <w:r w:rsidR="005B29C4" w:rsidRPr="00536465">
        <w:t> </w:t>
      </w:r>
      <w:r w:rsidRPr="00536465">
        <w:t>= 20%.</w:t>
      </w:r>
    </w:p>
    <w:p w14:paraId="70701735" w14:textId="1AB666B3" w:rsidR="00E905C4" w:rsidRPr="00536465" w:rsidRDefault="00E905C4" w:rsidP="00E905C4">
      <w:r w:rsidRPr="00536465">
        <w:t xml:space="preserve">The resulting maximum allowed </w:t>
      </w:r>
      <w:r w:rsidR="00D41432">
        <w:t>i</w:t>
      </w:r>
      <w:r w:rsidR="00D41432" w:rsidRPr="00536465">
        <w:t>nterference</w:t>
      </w:r>
      <w:r w:rsidRPr="00536465">
        <w:t xml:space="preserve"> level in the FS receiver is:</w:t>
      </w:r>
    </w:p>
    <w:p w14:paraId="17373D40" w14:textId="77777777" w:rsidR="00E905C4" w:rsidRPr="00536465" w:rsidRDefault="00E905C4" w:rsidP="00E905C4">
      <w:pPr>
        <w:jc w:val="center"/>
      </w:pPr>
      <w:r w:rsidRPr="00536465">
        <w:t>Imax = N + NF + I/N = -114 dBm/MHz +3 dB -10 dB = -121 dBm/MHz</w:t>
      </w:r>
    </w:p>
    <w:p w14:paraId="3D35706E" w14:textId="77777777" w:rsidR="00E905C4" w:rsidRPr="00536465" w:rsidRDefault="00E905C4" w:rsidP="00E905C4">
      <w:pPr>
        <w:pStyle w:val="Heading1"/>
        <w:tabs>
          <w:tab w:val="clear" w:pos="432"/>
        </w:tabs>
        <w:ind w:left="0" w:firstLine="0"/>
        <w:rPr>
          <w:rStyle w:val="ECCParagraph"/>
        </w:rPr>
      </w:pPr>
      <w:r w:rsidRPr="00536465">
        <w:rPr>
          <w:rStyle w:val="ECCParagraph"/>
        </w:rPr>
        <w:t>MCL – worst case Analysis</w:t>
      </w:r>
    </w:p>
    <w:p w14:paraId="4626FDEF" w14:textId="77777777" w:rsidR="00E905C4" w:rsidRPr="00536465" w:rsidRDefault="00E905C4" w:rsidP="00E905C4">
      <w:pPr>
        <w:jc w:val="left"/>
      </w:pPr>
      <w:r w:rsidRPr="00536465">
        <w:t>Calculating the maximum allowed interference power:</w:t>
      </w:r>
    </w:p>
    <w:p w14:paraId="60E888B9" w14:textId="77777777" w:rsidR="00E905C4" w:rsidRPr="00536465" w:rsidRDefault="00E905C4" w:rsidP="00E905C4">
      <w:pPr>
        <w:jc w:val="center"/>
      </w:pPr>
      <w:r w:rsidRPr="00536465">
        <w:t xml:space="preserve">Imax &lt;= P_WBB + G_FS – PL – </w:t>
      </w:r>
      <w:proofErr w:type="spellStart"/>
      <w:r w:rsidRPr="00536465">
        <w:t>L_Clutter</w:t>
      </w:r>
      <w:proofErr w:type="spellEnd"/>
      <w:r w:rsidRPr="00536465">
        <w:t xml:space="preserve"> – L_BEL</w:t>
      </w:r>
    </w:p>
    <w:p w14:paraId="53D2054F" w14:textId="77777777" w:rsidR="00E905C4" w:rsidRPr="00536465" w:rsidRDefault="00E905C4" w:rsidP="00E905C4">
      <w:pPr>
        <w:pStyle w:val="Heading2"/>
        <w:tabs>
          <w:tab w:val="clear" w:pos="576"/>
        </w:tabs>
        <w:ind w:left="0" w:firstLine="0"/>
        <w:rPr>
          <w:rStyle w:val="ECCParagraph"/>
        </w:rPr>
      </w:pPr>
      <w:r w:rsidRPr="00536465">
        <w:rPr>
          <w:rStyle w:val="ECCParagraph"/>
        </w:rPr>
        <w:t xml:space="preserve">Results for the outdoor scenario </w:t>
      </w:r>
    </w:p>
    <w:p w14:paraId="3B229B50" w14:textId="77777777" w:rsidR="00E905C4" w:rsidRPr="00536465" w:rsidRDefault="00E905C4" w:rsidP="00E905C4">
      <w:r w:rsidRPr="00536465">
        <w:t>The initial scenario analyses the resulting path losses and the necessary separation distances to protect the FS receiver from harmful interference of the outdoor WBB LMP BS.</w:t>
      </w:r>
    </w:p>
    <w:p w14:paraId="39AD3051" w14:textId="64633C3E" w:rsidR="00E905C4" w:rsidRPr="00536465" w:rsidRDefault="00E905C4" w:rsidP="00E905C4">
      <w:r w:rsidRPr="00536465">
        <w:t>The results show that coordination may be required to protect the FS receivers from interferences of WBB LMP BS, as the required separation distances can go up to 40 km for the low power BS and 90 km for the medium power BS. The required separation distances are reduced significantly when the BS is placed in the side lobe of the FS receiver</w:t>
      </w:r>
      <w:r w:rsidR="008414C0" w:rsidRPr="00536465">
        <w:t xml:space="preserve"> for the low power WBB BS</w:t>
      </w:r>
      <w:r w:rsidRPr="00536465">
        <w:t>.</w:t>
      </w:r>
    </w:p>
    <w:p w14:paraId="35D4D1A6" w14:textId="3FBF54B7" w:rsidR="00FB263F" w:rsidRPr="00536465" w:rsidRDefault="00FB263F" w:rsidP="00FB263F">
      <w:pPr>
        <w:pStyle w:val="Caption"/>
        <w:keepNext/>
        <w:rPr>
          <w:lang w:val="en-GB"/>
        </w:rPr>
      </w:pPr>
      <w:r w:rsidRPr="00536465">
        <w:rPr>
          <w:lang w:val="en-GB"/>
        </w:rPr>
        <w:lastRenderedPageBreak/>
        <w:t xml:space="preserve">Table </w:t>
      </w:r>
      <w:r w:rsidR="00294FB9" w:rsidRPr="00536465">
        <w:rPr>
          <w:lang w:val="en-GB"/>
        </w:rPr>
        <w:fldChar w:fldCharType="begin"/>
      </w:r>
      <w:r w:rsidR="00294FB9" w:rsidRPr="00536465">
        <w:rPr>
          <w:lang w:val="en-GB"/>
        </w:rPr>
        <w:instrText xml:space="preserve"> SEQ Table \* ARABIC </w:instrText>
      </w:r>
      <w:r w:rsidR="00294FB9" w:rsidRPr="00536465">
        <w:rPr>
          <w:lang w:val="en-GB"/>
        </w:rPr>
        <w:fldChar w:fldCharType="separate"/>
      </w:r>
      <w:r w:rsidR="008E065B" w:rsidRPr="00536465">
        <w:rPr>
          <w:lang w:val="en-GB"/>
        </w:rPr>
        <w:t>3</w:t>
      </w:r>
      <w:r w:rsidR="00294FB9" w:rsidRPr="00536465">
        <w:rPr>
          <w:lang w:val="en-GB"/>
        </w:rPr>
        <w:fldChar w:fldCharType="end"/>
      </w:r>
      <w:r w:rsidRPr="00536465">
        <w:rPr>
          <w:lang w:val="en-GB"/>
        </w:rPr>
        <w:t>: Results for the outdoor scenario</w:t>
      </w:r>
      <w:r w:rsidR="00024CB2" w:rsidRPr="00536465">
        <w:rPr>
          <w:lang w:val="en-GB"/>
        </w:rPr>
        <w:t xml:space="preserve"> (</w:t>
      </w:r>
      <w:proofErr w:type="spellStart"/>
      <w:r w:rsidR="00024CB2" w:rsidRPr="00536465">
        <w:rPr>
          <w:lang w:val="en-GB"/>
        </w:rPr>
        <w:t>h_FS</w:t>
      </w:r>
      <w:proofErr w:type="spellEnd"/>
      <w:r w:rsidR="00024CB2" w:rsidRPr="00536465">
        <w:rPr>
          <w:lang w:val="en-GB"/>
        </w:rPr>
        <w:t xml:space="preserve"> = 50m)</w:t>
      </w:r>
    </w:p>
    <w:tbl>
      <w:tblPr>
        <w:tblStyle w:val="ECCTable-redheader"/>
        <w:tblW w:w="0" w:type="auto"/>
        <w:tblInd w:w="0" w:type="dxa"/>
        <w:tblLook w:val="04A0" w:firstRow="1" w:lastRow="0" w:firstColumn="1" w:lastColumn="0" w:noHBand="0" w:noVBand="1"/>
      </w:tblPr>
      <w:tblGrid>
        <w:gridCol w:w="3209"/>
        <w:gridCol w:w="1605"/>
        <w:gridCol w:w="1605"/>
        <w:gridCol w:w="1605"/>
        <w:gridCol w:w="1605"/>
      </w:tblGrid>
      <w:tr w:rsidR="00FB263F" w:rsidRPr="00536465" w14:paraId="38CF087C" w14:textId="77777777" w:rsidTr="00F63994">
        <w:trPr>
          <w:cnfStyle w:val="100000000000" w:firstRow="1" w:lastRow="0" w:firstColumn="0" w:lastColumn="0" w:oddVBand="0" w:evenVBand="0" w:oddHBand="0" w:evenHBand="0" w:firstRowFirstColumn="0" w:firstRowLastColumn="0" w:lastRowFirstColumn="0" w:lastRowLastColumn="0"/>
        </w:trPr>
        <w:tc>
          <w:tcPr>
            <w:tcW w:w="3209" w:type="dxa"/>
            <w:vMerge w:val="restart"/>
          </w:tcPr>
          <w:p w14:paraId="407B95D6" w14:textId="77777777" w:rsidR="00FB263F" w:rsidRPr="00536465" w:rsidRDefault="00FB263F" w:rsidP="00EC2CE5">
            <w:pPr>
              <w:pStyle w:val="ECCTableHeaderwhitefont"/>
              <w:rPr>
                <w:i w:val="0"/>
                <w:iCs/>
              </w:rPr>
            </w:pPr>
          </w:p>
        </w:tc>
        <w:tc>
          <w:tcPr>
            <w:tcW w:w="3210" w:type="dxa"/>
            <w:gridSpan w:val="2"/>
            <w:tcBorders>
              <w:bottom w:val="single" w:sz="4" w:space="0" w:color="FFFFFF" w:themeColor="background1"/>
            </w:tcBorders>
          </w:tcPr>
          <w:p w14:paraId="603005FC" w14:textId="77777777" w:rsidR="00FB263F" w:rsidRPr="00536465" w:rsidRDefault="00FB263F" w:rsidP="00EC2CE5">
            <w:pPr>
              <w:pStyle w:val="ECCTableHeaderwhitefont"/>
              <w:rPr>
                <w:i w:val="0"/>
                <w:iCs/>
              </w:rPr>
            </w:pPr>
            <w:r w:rsidRPr="00536465">
              <w:rPr>
                <w:i w:val="0"/>
                <w:iCs/>
              </w:rPr>
              <w:t>Low power BS</w:t>
            </w:r>
            <w:r w:rsidRPr="00536465">
              <w:rPr>
                <w:i w:val="0"/>
                <w:iCs/>
              </w:rPr>
              <w:br/>
              <w:t>(P_WBB_LP = 11 dBm/MHz)</w:t>
            </w:r>
          </w:p>
        </w:tc>
        <w:tc>
          <w:tcPr>
            <w:tcW w:w="3210" w:type="dxa"/>
            <w:gridSpan w:val="2"/>
            <w:tcBorders>
              <w:bottom w:val="single" w:sz="4" w:space="0" w:color="FFFFFF" w:themeColor="background1"/>
            </w:tcBorders>
          </w:tcPr>
          <w:p w14:paraId="2D628D2F" w14:textId="77777777" w:rsidR="00FB263F" w:rsidRPr="00536465" w:rsidRDefault="00FB263F" w:rsidP="00EC2CE5">
            <w:pPr>
              <w:pStyle w:val="ECCTableHeaderwhitefont"/>
              <w:rPr>
                <w:i w:val="0"/>
                <w:iCs/>
              </w:rPr>
            </w:pPr>
            <w:r w:rsidRPr="00536465">
              <w:rPr>
                <w:i w:val="0"/>
                <w:iCs/>
              </w:rPr>
              <w:t xml:space="preserve">Medium power BS </w:t>
            </w:r>
            <w:r w:rsidRPr="00536465">
              <w:rPr>
                <w:i w:val="0"/>
                <w:iCs/>
              </w:rPr>
              <w:br/>
              <w:t>(P_WBB_MP = 29 dBm/MHz)</w:t>
            </w:r>
          </w:p>
        </w:tc>
      </w:tr>
      <w:tr w:rsidR="00FB263F" w:rsidRPr="00536465" w14:paraId="050AB821" w14:textId="77777777" w:rsidTr="00E21A5E">
        <w:trPr>
          <w:trHeight w:val="971"/>
        </w:trPr>
        <w:tc>
          <w:tcPr>
            <w:tcW w:w="3209" w:type="dxa"/>
            <w:vMerge/>
            <w:tcBorders>
              <w:right w:val="single" w:sz="4" w:space="0" w:color="FFFFFF" w:themeColor="background1"/>
            </w:tcBorders>
          </w:tcPr>
          <w:p w14:paraId="798550AA" w14:textId="77777777" w:rsidR="00FB263F" w:rsidRPr="00536465" w:rsidRDefault="00FB263F" w:rsidP="00EC2CE5">
            <w:pPr>
              <w:pStyle w:val="ECCTabletext"/>
            </w:pPr>
          </w:p>
        </w:tc>
        <w:tc>
          <w:tcPr>
            <w:tcW w:w="160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14:paraId="0A747EE0" w14:textId="77777777" w:rsidR="00FB263F" w:rsidRPr="00E21A5E" w:rsidRDefault="00FB263F" w:rsidP="00CF4EC8">
            <w:pPr>
              <w:jc w:val="center"/>
              <w:rPr>
                <w:b/>
                <w:bCs/>
                <w:color w:val="FFFFFF" w:themeColor="background1"/>
              </w:rPr>
            </w:pPr>
            <w:r w:rsidRPr="00E21A5E">
              <w:rPr>
                <w:b/>
                <w:bCs/>
                <w:iCs/>
                <w:color w:val="FFFFFF" w:themeColor="background1"/>
              </w:rPr>
              <w:t>Calculated path loss (PL)</w:t>
            </w:r>
          </w:p>
        </w:tc>
        <w:tc>
          <w:tcPr>
            <w:tcW w:w="160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14:paraId="32340741" w14:textId="77777777" w:rsidR="00FB263F" w:rsidRPr="00E21A5E" w:rsidRDefault="00FB263F" w:rsidP="00CF4EC8">
            <w:pPr>
              <w:jc w:val="center"/>
              <w:rPr>
                <w:b/>
                <w:bCs/>
                <w:color w:val="FFFFFF" w:themeColor="background1"/>
              </w:rPr>
            </w:pPr>
            <w:r w:rsidRPr="00E21A5E">
              <w:rPr>
                <w:b/>
                <w:bCs/>
                <w:iCs/>
                <w:color w:val="FFFFFF" w:themeColor="background1"/>
              </w:rPr>
              <w:t>Required separation distance</w:t>
            </w:r>
          </w:p>
        </w:tc>
        <w:tc>
          <w:tcPr>
            <w:tcW w:w="160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14:paraId="11072514" w14:textId="77777777" w:rsidR="00FB263F" w:rsidRPr="00E21A5E" w:rsidRDefault="00FB263F" w:rsidP="00CF4EC8">
            <w:pPr>
              <w:jc w:val="center"/>
              <w:rPr>
                <w:b/>
                <w:bCs/>
                <w:color w:val="FFFFFF" w:themeColor="background1"/>
              </w:rPr>
            </w:pPr>
            <w:r w:rsidRPr="00E21A5E">
              <w:rPr>
                <w:b/>
                <w:bCs/>
                <w:iCs/>
                <w:color w:val="FFFFFF" w:themeColor="background1"/>
              </w:rPr>
              <w:t>Calculated path loss (PL)</w:t>
            </w:r>
          </w:p>
        </w:tc>
        <w:tc>
          <w:tcPr>
            <w:tcW w:w="160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14:paraId="5A262949" w14:textId="77777777" w:rsidR="00FB263F" w:rsidRPr="00E21A5E" w:rsidRDefault="00FB263F" w:rsidP="00CF4EC8">
            <w:pPr>
              <w:jc w:val="center"/>
              <w:rPr>
                <w:b/>
                <w:bCs/>
                <w:color w:val="FFFFFF" w:themeColor="background1"/>
              </w:rPr>
            </w:pPr>
            <w:r w:rsidRPr="00E21A5E">
              <w:rPr>
                <w:b/>
                <w:bCs/>
                <w:iCs/>
                <w:color w:val="FFFFFF" w:themeColor="background1"/>
              </w:rPr>
              <w:t>Required separation distance</w:t>
            </w:r>
          </w:p>
        </w:tc>
      </w:tr>
      <w:tr w:rsidR="00FB263F" w:rsidRPr="00536465" w14:paraId="03A0BA4E" w14:textId="77777777" w:rsidTr="00F63994">
        <w:tc>
          <w:tcPr>
            <w:tcW w:w="3209" w:type="dxa"/>
          </w:tcPr>
          <w:p w14:paraId="07467EF7" w14:textId="77777777" w:rsidR="00FB263F" w:rsidRPr="00536465" w:rsidRDefault="00FB263F" w:rsidP="00EC2CE5">
            <w:pPr>
              <w:pStyle w:val="ECCTabletext"/>
            </w:pPr>
            <w:r w:rsidRPr="00536465">
              <w:t>FS main lobe (G_FS = 42 dBi)</w:t>
            </w:r>
          </w:p>
        </w:tc>
        <w:tc>
          <w:tcPr>
            <w:tcW w:w="1605" w:type="dxa"/>
            <w:tcBorders>
              <w:top w:val="single" w:sz="4" w:space="0" w:color="FFFFFF" w:themeColor="background1"/>
            </w:tcBorders>
          </w:tcPr>
          <w:p w14:paraId="36818D51" w14:textId="362163B8" w:rsidR="00FB263F" w:rsidRPr="00536465" w:rsidRDefault="00FB263F" w:rsidP="00EC2CE5">
            <w:pPr>
              <w:rPr>
                <w:color w:val="000000" w:themeColor="text1"/>
              </w:rPr>
            </w:pPr>
            <w:r w:rsidRPr="00536465">
              <w:rPr>
                <w:color w:val="000000" w:themeColor="text1"/>
              </w:rPr>
              <w:t>14</w:t>
            </w:r>
            <w:r w:rsidR="00356499" w:rsidRPr="00536465">
              <w:rPr>
                <w:color w:val="000000" w:themeColor="text1"/>
              </w:rPr>
              <w:t>3</w:t>
            </w:r>
            <w:r w:rsidRPr="00536465">
              <w:rPr>
                <w:color w:val="000000" w:themeColor="text1"/>
              </w:rPr>
              <w:t xml:space="preserve"> dB</w:t>
            </w:r>
          </w:p>
        </w:tc>
        <w:tc>
          <w:tcPr>
            <w:tcW w:w="1605" w:type="dxa"/>
            <w:tcBorders>
              <w:top w:val="single" w:sz="4" w:space="0" w:color="FFFFFF" w:themeColor="background1"/>
            </w:tcBorders>
          </w:tcPr>
          <w:p w14:paraId="2317301F" w14:textId="6A9121F9" w:rsidR="00FB263F" w:rsidRPr="00536465" w:rsidRDefault="00356499" w:rsidP="00EC2CE5">
            <w:pPr>
              <w:rPr>
                <w:color w:val="000000" w:themeColor="text1"/>
              </w:rPr>
            </w:pPr>
            <w:r w:rsidRPr="00536465">
              <w:rPr>
                <w:color w:val="000000" w:themeColor="text1"/>
              </w:rPr>
              <w:t>3</w:t>
            </w:r>
            <w:r w:rsidR="00F516B9" w:rsidRPr="00536465">
              <w:rPr>
                <w:color w:val="000000" w:themeColor="text1"/>
              </w:rPr>
              <w:t>8</w:t>
            </w:r>
            <w:r w:rsidR="00FB263F" w:rsidRPr="00536465">
              <w:rPr>
                <w:color w:val="000000" w:themeColor="text1"/>
              </w:rPr>
              <w:t>.5 km</w:t>
            </w:r>
          </w:p>
        </w:tc>
        <w:tc>
          <w:tcPr>
            <w:tcW w:w="1605" w:type="dxa"/>
            <w:tcBorders>
              <w:top w:val="single" w:sz="4" w:space="0" w:color="FFFFFF" w:themeColor="background1"/>
            </w:tcBorders>
          </w:tcPr>
          <w:p w14:paraId="4B9DEAFB" w14:textId="77777777" w:rsidR="00FB263F" w:rsidRPr="00536465" w:rsidRDefault="00FB263F" w:rsidP="00EC2CE5">
            <w:pPr>
              <w:rPr>
                <w:color w:val="000000" w:themeColor="text1"/>
              </w:rPr>
            </w:pPr>
            <w:r w:rsidRPr="00536465">
              <w:t>192 dB</w:t>
            </w:r>
          </w:p>
        </w:tc>
        <w:tc>
          <w:tcPr>
            <w:tcW w:w="1605" w:type="dxa"/>
            <w:tcBorders>
              <w:top w:val="single" w:sz="4" w:space="0" w:color="FFFFFF" w:themeColor="background1"/>
            </w:tcBorders>
          </w:tcPr>
          <w:p w14:paraId="044C713C" w14:textId="77777777" w:rsidR="00FB263F" w:rsidRPr="00536465" w:rsidRDefault="00FB263F" w:rsidP="00EC2CE5">
            <w:pPr>
              <w:rPr>
                <w:color w:val="000000" w:themeColor="text1"/>
              </w:rPr>
            </w:pPr>
            <w:r w:rsidRPr="00536465">
              <w:t>90 km</w:t>
            </w:r>
          </w:p>
        </w:tc>
      </w:tr>
      <w:tr w:rsidR="00FB263F" w:rsidRPr="00536465" w14:paraId="4830B4E5" w14:textId="77777777" w:rsidTr="00EC2CE5">
        <w:tc>
          <w:tcPr>
            <w:tcW w:w="3209" w:type="dxa"/>
          </w:tcPr>
          <w:p w14:paraId="4817FBF5" w14:textId="63D69A2B" w:rsidR="00FB263F" w:rsidRPr="00536465" w:rsidRDefault="00FB263F" w:rsidP="00EC2CE5">
            <w:pPr>
              <w:pStyle w:val="ECCTabletext"/>
            </w:pPr>
            <w:r w:rsidRPr="00536465">
              <w:t>FS side lobe (G_FS = -7.15 dBi)</w:t>
            </w:r>
          </w:p>
        </w:tc>
        <w:tc>
          <w:tcPr>
            <w:tcW w:w="1605" w:type="dxa"/>
          </w:tcPr>
          <w:p w14:paraId="5B29B3A1" w14:textId="2B3ED450" w:rsidR="00FB263F" w:rsidRPr="00536465" w:rsidRDefault="00FB263F" w:rsidP="00EC2CE5">
            <w:pPr>
              <w:rPr>
                <w:color w:val="000000" w:themeColor="text1"/>
              </w:rPr>
            </w:pPr>
            <w:r w:rsidRPr="00536465">
              <w:rPr>
                <w:color w:val="000000" w:themeColor="text1"/>
              </w:rPr>
              <w:t>9</w:t>
            </w:r>
            <w:r w:rsidR="00356499" w:rsidRPr="00536465">
              <w:rPr>
                <w:color w:val="000000" w:themeColor="text1"/>
              </w:rPr>
              <w:t>4</w:t>
            </w:r>
            <w:r w:rsidRPr="00536465">
              <w:rPr>
                <w:color w:val="000000" w:themeColor="text1"/>
              </w:rPr>
              <w:t xml:space="preserve"> dB</w:t>
            </w:r>
          </w:p>
        </w:tc>
        <w:tc>
          <w:tcPr>
            <w:tcW w:w="1605" w:type="dxa"/>
          </w:tcPr>
          <w:p w14:paraId="69DD0838" w14:textId="5B9253E7" w:rsidR="00FB263F" w:rsidRPr="00536465" w:rsidRDefault="007902D4" w:rsidP="00EC2CE5">
            <w:pPr>
              <w:rPr>
                <w:color w:val="000000" w:themeColor="text1"/>
              </w:rPr>
            </w:pPr>
            <w:r>
              <w:rPr>
                <w:color w:val="000000" w:themeColor="text1"/>
              </w:rPr>
              <w:t>0.3</w:t>
            </w:r>
            <w:r w:rsidR="00FB263F" w:rsidRPr="00536465">
              <w:rPr>
                <w:color w:val="000000" w:themeColor="text1"/>
              </w:rPr>
              <w:t xml:space="preserve"> km</w:t>
            </w:r>
          </w:p>
        </w:tc>
        <w:tc>
          <w:tcPr>
            <w:tcW w:w="1605" w:type="dxa"/>
          </w:tcPr>
          <w:p w14:paraId="5F91394A" w14:textId="4E110ECE" w:rsidR="00FB263F" w:rsidRPr="00536465" w:rsidRDefault="00FB263F" w:rsidP="00EC2CE5">
            <w:pPr>
              <w:rPr>
                <w:color w:val="000000" w:themeColor="text1"/>
                <w:highlight w:val="yellow"/>
              </w:rPr>
            </w:pPr>
            <w:r w:rsidRPr="00536465">
              <w:t>143 dB</w:t>
            </w:r>
          </w:p>
        </w:tc>
        <w:tc>
          <w:tcPr>
            <w:tcW w:w="1605" w:type="dxa"/>
          </w:tcPr>
          <w:p w14:paraId="614FA9C4" w14:textId="77777777" w:rsidR="00FB263F" w:rsidRPr="00536465" w:rsidRDefault="00FB263F" w:rsidP="00EC2CE5">
            <w:pPr>
              <w:rPr>
                <w:color w:val="000000" w:themeColor="text1"/>
                <w:highlight w:val="yellow"/>
              </w:rPr>
            </w:pPr>
            <w:r w:rsidRPr="00536465">
              <w:t>46 km</w:t>
            </w:r>
          </w:p>
        </w:tc>
      </w:tr>
    </w:tbl>
    <w:p w14:paraId="6E23E256" w14:textId="13DA5ABC" w:rsidR="008D2203" w:rsidRPr="00536465" w:rsidRDefault="008414C0" w:rsidP="00E905C4">
      <w:r w:rsidRPr="00536465">
        <w:t xml:space="preserve">Although the necessary path loss for low power BS main lobe and medium power BS side lobe is the same, the difference in the </w:t>
      </w:r>
      <w:r w:rsidR="005B29C4" w:rsidRPr="00536465">
        <w:t>required</w:t>
      </w:r>
      <w:r w:rsidRPr="00536465">
        <w:t xml:space="preserve"> separation distance </w:t>
      </w:r>
      <w:r w:rsidR="005B29C4" w:rsidRPr="00536465">
        <w:t xml:space="preserve">results </w:t>
      </w:r>
      <w:r w:rsidR="002A6A3C" w:rsidRPr="00536465">
        <w:t>from</w:t>
      </w:r>
      <w:r w:rsidR="005B29C4" w:rsidRPr="00536465">
        <w:t xml:space="preserve"> </w:t>
      </w:r>
      <w:r w:rsidRPr="00536465">
        <w:t>different antenna height</w:t>
      </w:r>
      <w:r w:rsidR="001411CA" w:rsidRPr="00536465">
        <w:t>s</w:t>
      </w:r>
      <w:r w:rsidRPr="00536465">
        <w:t xml:space="preserve"> for both scenarios (LP = 10m height, MP = 25m height). </w:t>
      </w:r>
    </w:p>
    <w:p w14:paraId="2A452055" w14:textId="6B59F9F9" w:rsidR="00FB263F" w:rsidRPr="00536465" w:rsidRDefault="008414C0" w:rsidP="00E905C4">
      <w:r w:rsidRPr="00536465">
        <w:fldChar w:fldCharType="begin"/>
      </w:r>
      <w:r w:rsidRPr="00536465">
        <w:instrText xml:space="preserve"> REF _Ref143781706 \h </w:instrText>
      </w:r>
      <w:r w:rsidRPr="00536465">
        <w:fldChar w:fldCharType="separate"/>
      </w:r>
      <w:r w:rsidR="008E065B" w:rsidRPr="00536465">
        <w:t>Figure 3</w:t>
      </w:r>
      <w:r w:rsidRPr="00536465">
        <w:fldChar w:fldCharType="end"/>
      </w:r>
      <w:r w:rsidRPr="00536465">
        <w:t xml:space="preserve"> and </w:t>
      </w:r>
      <w:r w:rsidRPr="00536465">
        <w:fldChar w:fldCharType="begin"/>
      </w:r>
      <w:r w:rsidRPr="00536465">
        <w:instrText xml:space="preserve"> REF _Ref143781707 \h </w:instrText>
      </w:r>
      <w:r w:rsidRPr="00536465">
        <w:fldChar w:fldCharType="separate"/>
      </w:r>
      <w:r w:rsidR="008E065B" w:rsidRPr="00536465">
        <w:t>Figure 4</w:t>
      </w:r>
      <w:r w:rsidRPr="00536465">
        <w:fldChar w:fldCharType="end"/>
      </w:r>
      <w:r w:rsidRPr="00536465">
        <w:t xml:space="preserve"> show the keyhole plots for the low and medium power outdoor scenarios. </w:t>
      </w:r>
    </w:p>
    <w:p w14:paraId="7C481F7D" w14:textId="1D45E068" w:rsidR="003415D6" w:rsidRPr="00536465" w:rsidRDefault="003415D6" w:rsidP="003415D6">
      <w:pPr>
        <w:keepNext/>
        <w:jc w:val="center"/>
      </w:pPr>
      <w:r w:rsidRPr="00536465">
        <w:rPr>
          <w:noProof/>
          <w:lang w:val="sl-SI" w:eastAsia="sl-SI"/>
        </w:rPr>
        <w:drawing>
          <wp:inline distT="0" distB="0" distL="0" distR="0" wp14:anchorId="14978529" wp14:editId="49D87E02">
            <wp:extent cx="4343400" cy="2983557"/>
            <wp:effectExtent l="0" t="0" r="0" b="7620"/>
            <wp:docPr id="5" name="Grafik 5" descr="C:\Users\231-5\Desktop\4 GHz LAN\BNetzA Studie\Ergebnisse\medium power BS _vs_ FS _ -23-03-30-2252 .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231-5\Desktop\4 GHz LAN\BNetzA Studie\Ergebnisse\medium power BS _vs_ FS _ -23-03-30-2252 .png"/>
                    <pic:cNvPicPr>
                      <a:picLocks noChangeAspect="1" noChangeArrowheads="1"/>
                    </pic:cNvPicPr>
                  </pic:nvPicPr>
                  <pic:blipFill rotWithShape="1">
                    <a:blip r:embed="rId10">
                      <a:extLst>
                        <a:ext uri="{28A0092B-C50C-407E-A947-70E740481C1C}">
                          <a14:useLocalDpi xmlns:a14="http://schemas.microsoft.com/office/drawing/2010/main" val="0"/>
                        </a:ext>
                      </a:extLst>
                    </a:blip>
                    <a:srcRect l="22626" t="817" r="23318" b="40603"/>
                    <a:stretch/>
                  </pic:blipFill>
                  <pic:spPr bwMode="auto">
                    <a:xfrm>
                      <a:off x="0" y="0"/>
                      <a:ext cx="4364875" cy="2998309"/>
                    </a:xfrm>
                    <a:prstGeom prst="rect">
                      <a:avLst/>
                    </a:prstGeom>
                    <a:noFill/>
                    <a:ln>
                      <a:noFill/>
                    </a:ln>
                    <a:extLst>
                      <a:ext uri="{53640926-AAD7-44D8-BBD7-CCE9431645EC}">
                        <a14:shadowObscured xmlns:a14="http://schemas.microsoft.com/office/drawing/2010/main"/>
                      </a:ext>
                    </a:extLst>
                  </pic:spPr>
                </pic:pic>
              </a:graphicData>
            </a:graphic>
          </wp:inline>
        </w:drawing>
      </w:r>
    </w:p>
    <w:p w14:paraId="02E638F7" w14:textId="6A40BDD7" w:rsidR="005A5D58" w:rsidRPr="00536465" w:rsidRDefault="003415D6" w:rsidP="003415D6">
      <w:pPr>
        <w:pStyle w:val="Caption"/>
        <w:rPr>
          <w:lang w:val="en-GB"/>
        </w:rPr>
      </w:pPr>
      <w:bookmarkStart w:id="6" w:name="_Ref143781706"/>
      <w:r w:rsidRPr="00536465">
        <w:rPr>
          <w:lang w:val="en-GB"/>
        </w:rPr>
        <w:t xml:space="preserve">Figure </w:t>
      </w:r>
      <w:r w:rsidR="00294FB9" w:rsidRPr="00536465">
        <w:rPr>
          <w:lang w:val="en-GB"/>
        </w:rPr>
        <w:fldChar w:fldCharType="begin"/>
      </w:r>
      <w:r w:rsidR="00294FB9" w:rsidRPr="00536465">
        <w:rPr>
          <w:lang w:val="en-GB"/>
        </w:rPr>
        <w:instrText xml:space="preserve"> SEQ Figure \* ARABIC </w:instrText>
      </w:r>
      <w:r w:rsidR="00294FB9" w:rsidRPr="00536465">
        <w:rPr>
          <w:lang w:val="en-GB"/>
        </w:rPr>
        <w:fldChar w:fldCharType="separate"/>
      </w:r>
      <w:r w:rsidR="008E065B" w:rsidRPr="00536465">
        <w:rPr>
          <w:lang w:val="en-GB"/>
        </w:rPr>
        <w:t>3</w:t>
      </w:r>
      <w:r w:rsidR="00294FB9" w:rsidRPr="00536465">
        <w:rPr>
          <w:lang w:val="en-GB"/>
        </w:rPr>
        <w:fldChar w:fldCharType="end"/>
      </w:r>
      <w:bookmarkEnd w:id="6"/>
      <w:r w:rsidRPr="00536465">
        <w:rPr>
          <w:lang w:val="en-GB"/>
        </w:rPr>
        <w:t xml:space="preserve">: </w:t>
      </w:r>
      <w:r w:rsidR="008D2203" w:rsidRPr="00536465">
        <w:rPr>
          <w:lang w:val="en-GB"/>
        </w:rPr>
        <w:t>O</w:t>
      </w:r>
      <w:r w:rsidRPr="00536465">
        <w:rPr>
          <w:lang w:val="en-GB"/>
        </w:rPr>
        <w:t>utdoor medium power BS</w:t>
      </w:r>
      <w:r w:rsidR="00A128F1" w:rsidRPr="00536465">
        <w:rPr>
          <w:lang w:val="en-GB"/>
        </w:rPr>
        <w:t xml:space="preserve"> generic scenario</w:t>
      </w:r>
    </w:p>
    <w:p w14:paraId="7F47E88C" w14:textId="365D038C" w:rsidR="00FD5FC9" w:rsidRPr="00536465" w:rsidRDefault="00BA655B" w:rsidP="00CA59EB">
      <w:pPr>
        <w:keepNext/>
        <w:jc w:val="center"/>
      </w:pPr>
      <w:r w:rsidRPr="00536465">
        <w:rPr>
          <w:noProof/>
          <w:lang w:val="sl-SI" w:eastAsia="sl-SI"/>
        </w:rPr>
        <w:drawing>
          <wp:inline distT="0" distB="0" distL="0" distR="0" wp14:anchorId="59D7AFA1" wp14:editId="12E61E9B">
            <wp:extent cx="4304409" cy="1949116"/>
            <wp:effectExtent l="0" t="0" r="1270" b="0"/>
            <wp:docPr id="6" name="Grafik 6" descr="C:\Users\231-5\Desktop\4 GHz LAN\BNetzA Studie\Simulation\FS\keyhole\low power BS _vs_ FS _ -23-08-17-1613 .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231-5\Desktop\4 GHz LAN\BNetzA Studie\Simulation\FS\keyhole\low power BS _vs_ FS _ -23-08-17-1613 .png"/>
                    <pic:cNvPicPr>
                      <a:picLocks noChangeAspect="1" noChangeArrowheads="1"/>
                    </pic:cNvPicPr>
                  </pic:nvPicPr>
                  <pic:blipFill rotWithShape="1">
                    <a:blip r:embed="rId11">
                      <a:extLst>
                        <a:ext uri="{28A0092B-C50C-407E-A947-70E740481C1C}">
                          <a14:useLocalDpi xmlns:a14="http://schemas.microsoft.com/office/drawing/2010/main" val="0"/>
                        </a:ext>
                      </a:extLst>
                    </a:blip>
                    <a:srcRect l="8399" t="1094" r="9959" b="40573"/>
                    <a:stretch/>
                  </pic:blipFill>
                  <pic:spPr bwMode="auto">
                    <a:xfrm>
                      <a:off x="0" y="0"/>
                      <a:ext cx="4329014" cy="1960258"/>
                    </a:xfrm>
                    <a:prstGeom prst="rect">
                      <a:avLst/>
                    </a:prstGeom>
                    <a:noFill/>
                    <a:ln>
                      <a:noFill/>
                    </a:ln>
                    <a:extLst>
                      <a:ext uri="{53640926-AAD7-44D8-BBD7-CCE9431645EC}">
                        <a14:shadowObscured xmlns:a14="http://schemas.microsoft.com/office/drawing/2010/main"/>
                      </a:ext>
                    </a:extLst>
                  </pic:spPr>
                </pic:pic>
              </a:graphicData>
            </a:graphic>
          </wp:inline>
        </w:drawing>
      </w:r>
    </w:p>
    <w:p w14:paraId="00D9C256" w14:textId="45499D01" w:rsidR="00FD5FC9" w:rsidRPr="00536465" w:rsidRDefault="00FD5FC9" w:rsidP="00FD5FC9">
      <w:pPr>
        <w:pStyle w:val="Caption"/>
        <w:rPr>
          <w:lang w:val="en-GB"/>
        </w:rPr>
      </w:pPr>
      <w:bookmarkStart w:id="7" w:name="_Ref143781707"/>
      <w:r w:rsidRPr="00536465">
        <w:rPr>
          <w:lang w:val="en-GB"/>
        </w:rPr>
        <w:t xml:space="preserve">Figure </w:t>
      </w:r>
      <w:r w:rsidR="00294FB9" w:rsidRPr="00536465">
        <w:rPr>
          <w:lang w:val="en-GB"/>
        </w:rPr>
        <w:fldChar w:fldCharType="begin"/>
      </w:r>
      <w:r w:rsidR="00294FB9" w:rsidRPr="00536465">
        <w:rPr>
          <w:lang w:val="en-GB"/>
        </w:rPr>
        <w:instrText xml:space="preserve"> SEQ Figure \* ARABIC </w:instrText>
      </w:r>
      <w:r w:rsidR="00294FB9" w:rsidRPr="00536465">
        <w:rPr>
          <w:lang w:val="en-GB"/>
        </w:rPr>
        <w:fldChar w:fldCharType="separate"/>
      </w:r>
      <w:r w:rsidR="008E065B" w:rsidRPr="00536465">
        <w:rPr>
          <w:lang w:val="en-GB"/>
        </w:rPr>
        <w:t>4</w:t>
      </w:r>
      <w:r w:rsidR="00294FB9" w:rsidRPr="00536465">
        <w:rPr>
          <w:lang w:val="en-GB"/>
        </w:rPr>
        <w:fldChar w:fldCharType="end"/>
      </w:r>
      <w:bookmarkEnd w:id="7"/>
      <w:r w:rsidRPr="00536465">
        <w:rPr>
          <w:lang w:val="en-GB"/>
        </w:rPr>
        <w:t xml:space="preserve">: </w:t>
      </w:r>
      <w:r w:rsidR="008D2203" w:rsidRPr="00536465">
        <w:rPr>
          <w:lang w:val="en-GB"/>
        </w:rPr>
        <w:t>O</w:t>
      </w:r>
      <w:r w:rsidRPr="00536465">
        <w:rPr>
          <w:lang w:val="en-GB"/>
        </w:rPr>
        <w:t>utdoo</w:t>
      </w:r>
      <w:r w:rsidR="00A128F1" w:rsidRPr="00536465">
        <w:rPr>
          <w:lang w:val="en-GB"/>
        </w:rPr>
        <w:t>r low power BS generic</w:t>
      </w:r>
      <w:r w:rsidR="008D2203" w:rsidRPr="00536465">
        <w:rPr>
          <w:lang w:val="en-GB"/>
        </w:rPr>
        <w:t xml:space="preserve"> s</w:t>
      </w:r>
      <w:r w:rsidR="00A128F1" w:rsidRPr="00536465">
        <w:rPr>
          <w:lang w:val="en-GB"/>
        </w:rPr>
        <w:t xml:space="preserve">cenario, </w:t>
      </w:r>
      <w:r w:rsidR="009C7305" w:rsidRPr="00536465">
        <w:rPr>
          <w:lang w:val="en-GB"/>
        </w:rPr>
        <w:t xml:space="preserve">BS inside of </w:t>
      </w:r>
      <w:r w:rsidR="008D2203" w:rsidRPr="00536465">
        <w:rPr>
          <w:lang w:val="en-GB"/>
        </w:rPr>
        <w:t>c</w:t>
      </w:r>
      <w:r w:rsidR="009C7305" w:rsidRPr="00536465">
        <w:rPr>
          <w:lang w:val="en-GB"/>
        </w:rPr>
        <w:t>lutter</w:t>
      </w:r>
    </w:p>
    <w:p w14:paraId="7E31288A" w14:textId="7329261C" w:rsidR="008414C0" w:rsidRPr="00536465" w:rsidRDefault="00E905C4" w:rsidP="008414C0">
      <w:pPr>
        <w:pStyle w:val="Heading2"/>
        <w:tabs>
          <w:tab w:val="clear" w:pos="576"/>
        </w:tabs>
        <w:ind w:left="0" w:firstLine="0"/>
        <w:rPr>
          <w:rStyle w:val="ECCParagraph"/>
        </w:rPr>
      </w:pPr>
      <w:bookmarkStart w:id="8" w:name="_Ref128603113"/>
      <w:r w:rsidRPr="00536465">
        <w:rPr>
          <w:rStyle w:val="ECCParagraph"/>
        </w:rPr>
        <w:lastRenderedPageBreak/>
        <w:t>Results for the indoor scenario</w:t>
      </w:r>
      <w:bookmarkEnd w:id="8"/>
      <w:r w:rsidRPr="00536465">
        <w:rPr>
          <w:rStyle w:val="ECCParagraph"/>
        </w:rPr>
        <w:t xml:space="preserve"> </w:t>
      </w:r>
    </w:p>
    <w:p w14:paraId="04F38708" w14:textId="6C9B5CC9" w:rsidR="008414C0" w:rsidRPr="00536465" w:rsidRDefault="008414C0" w:rsidP="00CF4EC8">
      <w:r w:rsidRPr="00536465">
        <w:t xml:space="preserve">The results for three different building loss attenuations ranging between 12 dB and 31 dB are shown in </w:t>
      </w:r>
      <w:r w:rsidRPr="00536465">
        <w:fldChar w:fldCharType="begin"/>
      </w:r>
      <w:r w:rsidRPr="00536465">
        <w:instrText xml:space="preserve"> REF _Ref143781909 \h </w:instrText>
      </w:r>
      <w:r w:rsidRPr="00536465">
        <w:fldChar w:fldCharType="separate"/>
      </w:r>
      <w:r w:rsidR="008E065B" w:rsidRPr="00536465">
        <w:t>Table 4</w:t>
      </w:r>
      <w:r w:rsidRPr="00536465">
        <w:fldChar w:fldCharType="end"/>
      </w:r>
      <w:r w:rsidRPr="00536465">
        <w:t xml:space="preserve"> and </w:t>
      </w:r>
      <w:r w:rsidRPr="00536465">
        <w:fldChar w:fldCharType="begin"/>
      </w:r>
      <w:r w:rsidRPr="00536465">
        <w:instrText xml:space="preserve"> REF _Ref143781914 \h </w:instrText>
      </w:r>
      <w:r w:rsidRPr="00536465">
        <w:fldChar w:fldCharType="separate"/>
      </w:r>
      <w:r w:rsidR="008E065B" w:rsidRPr="00536465">
        <w:t>Table 5</w:t>
      </w:r>
      <w:r w:rsidRPr="00536465">
        <w:fldChar w:fldCharType="end"/>
      </w:r>
      <w:r w:rsidRPr="00536465">
        <w:t xml:space="preserve">. Only the low power WBB BS is studied. </w:t>
      </w:r>
    </w:p>
    <w:p w14:paraId="621565E9" w14:textId="1E9DF21E" w:rsidR="00E905C4" w:rsidRPr="00536465" w:rsidRDefault="00E905C4" w:rsidP="00E905C4">
      <w:pPr>
        <w:pStyle w:val="Caption"/>
        <w:keepNext/>
        <w:rPr>
          <w:lang w:val="en-GB"/>
        </w:rPr>
      </w:pPr>
      <w:bookmarkStart w:id="9" w:name="_Ref143781909"/>
      <w:r w:rsidRPr="00536465">
        <w:rPr>
          <w:lang w:val="en-GB"/>
        </w:rPr>
        <w:t xml:space="preserve">Table </w:t>
      </w:r>
      <w:r w:rsidR="00294FB9" w:rsidRPr="00536465">
        <w:rPr>
          <w:lang w:val="en-GB"/>
        </w:rPr>
        <w:fldChar w:fldCharType="begin"/>
      </w:r>
      <w:r w:rsidR="00294FB9" w:rsidRPr="00536465">
        <w:rPr>
          <w:lang w:val="en-GB"/>
        </w:rPr>
        <w:instrText xml:space="preserve"> SEQ Table \* ARABIC </w:instrText>
      </w:r>
      <w:r w:rsidR="00294FB9" w:rsidRPr="00536465">
        <w:rPr>
          <w:lang w:val="en-GB"/>
        </w:rPr>
        <w:fldChar w:fldCharType="separate"/>
      </w:r>
      <w:r w:rsidR="008E065B" w:rsidRPr="00536465">
        <w:rPr>
          <w:lang w:val="en-GB"/>
        </w:rPr>
        <w:t>4</w:t>
      </w:r>
      <w:r w:rsidR="00294FB9" w:rsidRPr="00536465">
        <w:rPr>
          <w:lang w:val="en-GB"/>
        </w:rPr>
        <w:fldChar w:fldCharType="end"/>
      </w:r>
      <w:bookmarkEnd w:id="9"/>
      <w:r w:rsidRPr="00536465">
        <w:rPr>
          <w:lang w:val="en-GB"/>
        </w:rPr>
        <w:t>: Results for the indoor scenario</w:t>
      </w:r>
    </w:p>
    <w:tbl>
      <w:tblPr>
        <w:tblStyle w:val="ECCTable-redheader"/>
        <w:tblW w:w="0" w:type="auto"/>
        <w:tblInd w:w="0" w:type="dxa"/>
        <w:tblLook w:val="04A0" w:firstRow="1" w:lastRow="0" w:firstColumn="1" w:lastColumn="0" w:noHBand="0" w:noVBand="1"/>
      </w:tblPr>
      <w:tblGrid>
        <w:gridCol w:w="3209"/>
        <w:gridCol w:w="1605"/>
        <w:gridCol w:w="1605"/>
        <w:gridCol w:w="1605"/>
        <w:gridCol w:w="1605"/>
      </w:tblGrid>
      <w:tr w:rsidR="00E905C4" w:rsidRPr="00536465" w14:paraId="401FF673" w14:textId="77777777" w:rsidTr="00CD3877">
        <w:trPr>
          <w:cnfStyle w:val="100000000000" w:firstRow="1" w:lastRow="0" w:firstColumn="0" w:lastColumn="0" w:oddVBand="0" w:evenVBand="0" w:oddHBand="0" w:evenHBand="0" w:firstRowFirstColumn="0" w:firstRowLastColumn="0" w:lastRowFirstColumn="0" w:lastRowLastColumn="0"/>
        </w:trPr>
        <w:tc>
          <w:tcPr>
            <w:tcW w:w="3209" w:type="dxa"/>
            <w:vMerge w:val="restart"/>
          </w:tcPr>
          <w:p w14:paraId="69F38118" w14:textId="77777777" w:rsidR="00E905C4" w:rsidRPr="00536465" w:rsidRDefault="00E905C4" w:rsidP="009F2230">
            <w:pPr>
              <w:pStyle w:val="ECCTableHeaderwhitefont"/>
              <w:rPr>
                <w:i w:val="0"/>
                <w:iCs/>
              </w:rPr>
            </w:pPr>
          </w:p>
        </w:tc>
        <w:tc>
          <w:tcPr>
            <w:tcW w:w="3210" w:type="dxa"/>
            <w:gridSpan w:val="2"/>
            <w:tcBorders>
              <w:bottom w:val="single" w:sz="4" w:space="0" w:color="FFFFFF" w:themeColor="background1"/>
            </w:tcBorders>
          </w:tcPr>
          <w:p w14:paraId="3DAC73AC" w14:textId="77777777" w:rsidR="00E905C4" w:rsidRPr="00536465" w:rsidRDefault="00E905C4" w:rsidP="009F2230">
            <w:pPr>
              <w:pStyle w:val="ECCTableHeaderwhitefont"/>
              <w:rPr>
                <w:i w:val="0"/>
                <w:iCs/>
              </w:rPr>
            </w:pPr>
            <w:r w:rsidRPr="00536465">
              <w:rPr>
                <w:i w:val="0"/>
                <w:iCs/>
              </w:rPr>
              <w:t>Low power BS</w:t>
            </w:r>
            <w:r w:rsidRPr="00536465">
              <w:rPr>
                <w:i w:val="0"/>
                <w:iCs/>
              </w:rPr>
              <w:br/>
              <w:t>traditional building</w:t>
            </w:r>
            <w:r w:rsidRPr="00536465">
              <w:rPr>
                <w:i w:val="0"/>
                <w:iCs/>
              </w:rPr>
              <w:br/>
              <w:t>L_BEL = 16 dB</w:t>
            </w:r>
          </w:p>
        </w:tc>
        <w:tc>
          <w:tcPr>
            <w:tcW w:w="3210" w:type="dxa"/>
            <w:gridSpan w:val="2"/>
            <w:tcBorders>
              <w:bottom w:val="single" w:sz="4" w:space="0" w:color="FFFFFF" w:themeColor="background1"/>
            </w:tcBorders>
          </w:tcPr>
          <w:p w14:paraId="1BDE744A" w14:textId="77777777" w:rsidR="00E905C4" w:rsidRPr="00536465" w:rsidRDefault="00E905C4" w:rsidP="009F2230">
            <w:pPr>
              <w:pStyle w:val="ECCTableHeaderwhitefont"/>
              <w:rPr>
                <w:i w:val="0"/>
                <w:iCs/>
              </w:rPr>
            </w:pPr>
            <w:r w:rsidRPr="00536465">
              <w:rPr>
                <w:i w:val="0"/>
                <w:iCs/>
              </w:rPr>
              <w:t>Low power BS</w:t>
            </w:r>
            <w:r w:rsidRPr="00536465">
              <w:rPr>
                <w:i w:val="0"/>
                <w:iCs/>
              </w:rPr>
              <w:br/>
              <w:t>thermally-efficient building</w:t>
            </w:r>
            <w:r w:rsidRPr="00536465">
              <w:rPr>
                <w:i w:val="0"/>
                <w:iCs/>
              </w:rPr>
              <w:br/>
              <w:t>L_BEL = 31 dB</w:t>
            </w:r>
          </w:p>
        </w:tc>
      </w:tr>
      <w:tr w:rsidR="00E905C4" w:rsidRPr="00536465" w14:paraId="73291FE9" w14:textId="77777777" w:rsidTr="00E21A5E">
        <w:trPr>
          <w:trHeight w:val="1105"/>
        </w:trPr>
        <w:tc>
          <w:tcPr>
            <w:tcW w:w="3209" w:type="dxa"/>
            <w:vMerge/>
            <w:tcBorders>
              <w:right w:val="single" w:sz="4" w:space="0" w:color="FFFFFF" w:themeColor="background1"/>
            </w:tcBorders>
          </w:tcPr>
          <w:p w14:paraId="253E8321" w14:textId="77777777" w:rsidR="00E905C4" w:rsidRPr="00536465" w:rsidRDefault="00E905C4" w:rsidP="009F2230">
            <w:pPr>
              <w:pStyle w:val="ECCTabletext"/>
            </w:pPr>
          </w:p>
        </w:tc>
        <w:tc>
          <w:tcPr>
            <w:tcW w:w="160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14:paraId="6A394B4C" w14:textId="77777777" w:rsidR="00E905C4" w:rsidRPr="00E21A5E" w:rsidRDefault="00E905C4" w:rsidP="00CF4EC8">
            <w:pPr>
              <w:jc w:val="center"/>
              <w:rPr>
                <w:b/>
                <w:bCs/>
                <w:color w:val="FFFFFF" w:themeColor="background1"/>
              </w:rPr>
            </w:pPr>
            <w:r w:rsidRPr="00E21A5E">
              <w:rPr>
                <w:b/>
                <w:bCs/>
                <w:iCs/>
                <w:color w:val="FFFFFF" w:themeColor="background1"/>
              </w:rPr>
              <w:t>Calculated path loss (PL)</w:t>
            </w:r>
          </w:p>
        </w:tc>
        <w:tc>
          <w:tcPr>
            <w:tcW w:w="160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14:paraId="330A994C" w14:textId="77777777" w:rsidR="00E905C4" w:rsidRPr="00E21A5E" w:rsidRDefault="00E905C4" w:rsidP="00CF4EC8">
            <w:pPr>
              <w:jc w:val="center"/>
              <w:rPr>
                <w:b/>
                <w:bCs/>
                <w:color w:val="FFFFFF" w:themeColor="background1"/>
              </w:rPr>
            </w:pPr>
            <w:r w:rsidRPr="00E21A5E">
              <w:rPr>
                <w:b/>
                <w:bCs/>
                <w:iCs/>
                <w:color w:val="FFFFFF" w:themeColor="background1"/>
              </w:rPr>
              <w:t>Required separation distance</w:t>
            </w:r>
          </w:p>
        </w:tc>
        <w:tc>
          <w:tcPr>
            <w:tcW w:w="160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14:paraId="38A7C7A9" w14:textId="77777777" w:rsidR="00E905C4" w:rsidRPr="00E21A5E" w:rsidRDefault="00E905C4" w:rsidP="00CF4EC8">
            <w:pPr>
              <w:jc w:val="center"/>
              <w:rPr>
                <w:b/>
                <w:bCs/>
                <w:color w:val="FFFFFF" w:themeColor="background1"/>
              </w:rPr>
            </w:pPr>
            <w:r w:rsidRPr="00E21A5E">
              <w:rPr>
                <w:b/>
                <w:bCs/>
                <w:iCs/>
                <w:color w:val="FFFFFF" w:themeColor="background1"/>
              </w:rPr>
              <w:t>Calculated path loss (PL)</w:t>
            </w:r>
          </w:p>
        </w:tc>
        <w:tc>
          <w:tcPr>
            <w:tcW w:w="160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14:paraId="17A36A13" w14:textId="77777777" w:rsidR="00E905C4" w:rsidRPr="00E21A5E" w:rsidRDefault="00E905C4" w:rsidP="00CD3877">
            <w:pPr>
              <w:spacing w:after="120"/>
              <w:jc w:val="center"/>
              <w:rPr>
                <w:b/>
                <w:bCs/>
                <w:color w:val="FFFFFF" w:themeColor="background1"/>
              </w:rPr>
            </w:pPr>
            <w:r w:rsidRPr="00E21A5E">
              <w:rPr>
                <w:b/>
                <w:bCs/>
                <w:iCs/>
                <w:color w:val="FFFFFF" w:themeColor="background1"/>
              </w:rPr>
              <w:t>Required separation distance</w:t>
            </w:r>
          </w:p>
        </w:tc>
      </w:tr>
      <w:tr w:rsidR="00E905C4" w:rsidRPr="00536465" w14:paraId="686DB7A4" w14:textId="77777777" w:rsidTr="00CD3877">
        <w:tc>
          <w:tcPr>
            <w:tcW w:w="3209" w:type="dxa"/>
          </w:tcPr>
          <w:p w14:paraId="0BBA12A7" w14:textId="77777777" w:rsidR="00E905C4" w:rsidRPr="00536465" w:rsidRDefault="00E905C4" w:rsidP="009F2230">
            <w:pPr>
              <w:pStyle w:val="ECCTabletext"/>
            </w:pPr>
            <w:r w:rsidRPr="00536465">
              <w:t>FS main lobe (G_FS = 42 dBi)</w:t>
            </w:r>
          </w:p>
        </w:tc>
        <w:tc>
          <w:tcPr>
            <w:tcW w:w="1605" w:type="dxa"/>
            <w:tcBorders>
              <w:top w:val="single" w:sz="4" w:space="0" w:color="FFFFFF" w:themeColor="background1"/>
            </w:tcBorders>
          </w:tcPr>
          <w:p w14:paraId="7C6A3E72" w14:textId="572DF77D" w:rsidR="00E905C4" w:rsidRPr="00536465" w:rsidRDefault="00E905C4" w:rsidP="009F2230">
            <w:pPr>
              <w:rPr>
                <w:color w:val="000000" w:themeColor="text1"/>
              </w:rPr>
            </w:pPr>
            <w:r w:rsidRPr="00536465">
              <w:rPr>
                <w:color w:val="000000" w:themeColor="text1"/>
              </w:rPr>
              <w:t>12</w:t>
            </w:r>
            <w:r w:rsidR="0070247B" w:rsidRPr="00536465">
              <w:rPr>
                <w:color w:val="000000" w:themeColor="text1"/>
              </w:rPr>
              <w:t>7</w:t>
            </w:r>
            <w:r w:rsidRPr="00536465">
              <w:rPr>
                <w:color w:val="000000" w:themeColor="text1"/>
              </w:rPr>
              <w:t xml:space="preserve"> dB</w:t>
            </w:r>
          </w:p>
        </w:tc>
        <w:tc>
          <w:tcPr>
            <w:tcW w:w="1605" w:type="dxa"/>
            <w:tcBorders>
              <w:top w:val="single" w:sz="4" w:space="0" w:color="FFFFFF" w:themeColor="background1"/>
            </w:tcBorders>
          </w:tcPr>
          <w:p w14:paraId="12EA9AF2" w14:textId="197C6276" w:rsidR="00E905C4" w:rsidRPr="00536465" w:rsidRDefault="0070247B" w:rsidP="0070247B">
            <w:pPr>
              <w:rPr>
                <w:color w:val="000000" w:themeColor="text1"/>
              </w:rPr>
            </w:pPr>
            <w:r w:rsidRPr="00536465">
              <w:rPr>
                <w:color w:val="000000" w:themeColor="text1"/>
              </w:rPr>
              <w:t>15.5</w:t>
            </w:r>
            <w:r w:rsidR="00E905C4" w:rsidRPr="00536465">
              <w:rPr>
                <w:color w:val="000000" w:themeColor="text1"/>
              </w:rPr>
              <w:t xml:space="preserve"> km</w:t>
            </w:r>
          </w:p>
        </w:tc>
        <w:tc>
          <w:tcPr>
            <w:tcW w:w="1605" w:type="dxa"/>
            <w:tcBorders>
              <w:top w:val="single" w:sz="4" w:space="0" w:color="FFFFFF" w:themeColor="background1"/>
            </w:tcBorders>
          </w:tcPr>
          <w:p w14:paraId="4D46EF62" w14:textId="53D9F97F" w:rsidR="00E905C4" w:rsidRPr="00536465" w:rsidRDefault="00E905C4" w:rsidP="0070247B">
            <w:pPr>
              <w:rPr>
                <w:color w:val="000000" w:themeColor="text1"/>
              </w:rPr>
            </w:pPr>
            <w:r w:rsidRPr="00536465">
              <w:rPr>
                <w:color w:val="000000" w:themeColor="text1"/>
              </w:rPr>
              <w:t>11</w:t>
            </w:r>
            <w:r w:rsidR="0070247B" w:rsidRPr="00536465">
              <w:rPr>
                <w:color w:val="000000" w:themeColor="text1"/>
              </w:rPr>
              <w:t>2</w:t>
            </w:r>
            <w:r w:rsidRPr="00536465">
              <w:rPr>
                <w:color w:val="000000" w:themeColor="text1"/>
              </w:rPr>
              <w:t xml:space="preserve"> dB</w:t>
            </w:r>
          </w:p>
        </w:tc>
        <w:tc>
          <w:tcPr>
            <w:tcW w:w="1605" w:type="dxa"/>
            <w:tcBorders>
              <w:top w:val="single" w:sz="4" w:space="0" w:color="FFFFFF" w:themeColor="background1"/>
            </w:tcBorders>
          </w:tcPr>
          <w:p w14:paraId="355A68A8" w14:textId="6C45528D" w:rsidR="00E905C4" w:rsidRPr="00536465" w:rsidRDefault="0070247B" w:rsidP="0070247B">
            <w:pPr>
              <w:rPr>
                <w:color w:val="000000" w:themeColor="text1"/>
              </w:rPr>
            </w:pPr>
            <w:r w:rsidRPr="00536465">
              <w:rPr>
                <w:color w:val="000000" w:themeColor="text1"/>
              </w:rPr>
              <w:t>2.6</w:t>
            </w:r>
            <w:r w:rsidR="00E905C4" w:rsidRPr="00536465">
              <w:rPr>
                <w:color w:val="000000" w:themeColor="text1"/>
              </w:rPr>
              <w:t xml:space="preserve"> km</w:t>
            </w:r>
          </w:p>
        </w:tc>
      </w:tr>
      <w:tr w:rsidR="00E905C4" w:rsidRPr="00536465" w14:paraId="395BBC24" w14:textId="77777777" w:rsidTr="00957FA7">
        <w:tc>
          <w:tcPr>
            <w:tcW w:w="3209" w:type="dxa"/>
          </w:tcPr>
          <w:p w14:paraId="542AFAC6" w14:textId="3A7CEE20" w:rsidR="00E905C4" w:rsidRPr="00536465" w:rsidRDefault="00E905C4" w:rsidP="00E52D6E">
            <w:pPr>
              <w:pStyle w:val="ECCTabletext"/>
            </w:pPr>
            <w:r w:rsidRPr="00536465">
              <w:t>FS side lobe (G_FS = -</w:t>
            </w:r>
            <w:r w:rsidR="00E52D6E" w:rsidRPr="00536465">
              <w:t>7.15</w:t>
            </w:r>
            <w:r w:rsidRPr="00536465">
              <w:t xml:space="preserve"> dBi)</w:t>
            </w:r>
          </w:p>
        </w:tc>
        <w:tc>
          <w:tcPr>
            <w:tcW w:w="1605" w:type="dxa"/>
          </w:tcPr>
          <w:p w14:paraId="0FE362DD" w14:textId="65C801B0" w:rsidR="00E905C4" w:rsidRPr="00536465" w:rsidRDefault="0070247B" w:rsidP="009F2230">
            <w:pPr>
              <w:rPr>
                <w:color w:val="000000" w:themeColor="text1"/>
              </w:rPr>
            </w:pPr>
            <w:r w:rsidRPr="00536465">
              <w:rPr>
                <w:color w:val="000000" w:themeColor="text1"/>
              </w:rPr>
              <w:t>78</w:t>
            </w:r>
            <w:r w:rsidR="00E905C4" w:rsidRPr="00536465">
              <w:rPr>
                <w:color w:val="000000" w:themeColor="text1"/>
              </w:rPr>
              <w:t xml:space="preserve"> dB</w:t>
            </w:r>
          </w:p>
        </w:tc>
        <w:tc>
          <w:tcPr>
            <w:tcW w:w="1605" w:type="dxa"/>
          </w:tcPr>
          <w:p w14:paraId="21545F1A" w14:textId="77777777" w:rsidR="00E905C4" w:rsidRPr="00536465" w:rsidRDefault="00E905C4" w:rsidP="009F2230">
            <w:pPr>
              <w:rPr>
                <w:color w:val="000000" w:themeColor="text1"/>
              </w:rPr>
            </w:pPr>
            <w:r w:rsidRPr="00536465">
              <w:rPr>
                <w:color w:val="000000" w:themeColor="text1"/>
              </w:rPr>
              <w:t>&lt; 0.1 km</w:t>
            </w:r>
          </w:p>
        </w:tc>
        <w:tc>
          <w:tcPr>
            <w:tcW w:w="1605" w:type="dxa"/>
          </w:tcPr>
          <w:p w14:paraId="3CD11F5E" w14:textId="44F5A264" w:rsidR="00E905C4" w:rsidRPr="00536465" w:rsidRDefault="00E905C4" w:rsidP="009F2230">
            <w:pPr>
              <w:rPr>
                <w:color w:val="000000" w:themeColor="text1"/>
                <w:highlight w:val="yellow"/>
              </w:rPr>
            </w:pPr>
            <w:r w:rsidRPr="00536465">
              <w:rPr>
                <w:color w:val="000000" w:themeColor="text1"/>
              </w:rPr>
              <w:t>6</w:t>
            </w:r>
            <w:r w:rsidR="0070247B" w:rsidRPr="00536465">
              <w:rPr>
                <w:color w:val="000000" w:themeColor="text1"/>
              </w:rPr>
              <w:t>3</w:t>
            </w:r>
            <w:r w:rsidRPr="00536465">
              <w:rPr>
                <w:color w:val="000000" w:themeColor="text1"/>
              </w:rPr>
              <w:t xml:space="preserve"> dB</w:t>
            </w:r>
          </w:p>
        </w:tc>
        <w:tc>
          <w:tcPr>
            <w:tcW w:w="1605" w:type="dxa"/>
          </w:tcPr>
          <w:p w14:paraId="3DAD3875" w14:textId="77777777" w:rsidR="00E905C4" w:rsidRPr="00536465" w:rsidRDefault="00E905C4" w:rsidP="009F2230">
            <w:pPr>
              <w:rPr>
                <w:color w:val="000000" w:themeColor="text1"/>
                <w:highlight w:val="yellow"/>
              </w:rPr>
            </w:pPr>
            <w:r w:rsidRPr="00536465">
              <w:rPr>
                <w:color w:val="000000" w:themeColor="text1"/>
              </w:rPr>
              <w:t>&lt; 0.1 km</w:t>
            </w:r>
          </w:p>
        </w:tc>
      </w:tr>
    </w:tbl>
    <w:p w14:paraId="0F4D908A" w14:textId="715BD2A3" w:rsidR="00E905C4" w:rsidRPr="00536465" w:rsidRDefault="00E905C4" w:rsidP="00E905C4">
      <w:pPr>
        <w:pStyle w:val="Caption"/>
        <w:keepNext/>
        <w:rPr>
          <w:lang w:val="en-GB"/>
        </w:rPr>
      </w:pPr>
      <w:bookmarkStart w:id="10" w:name="_Ref143781914"/>
      <w:r w:rsidRPr="00536465">
        <w:rPr>
          <w:lang w:val="en-GB"/>
        </w:rPr>
        <w:t xml:space="preserve">Table </w:t>
      </w:r>
      <w:r w:rsidR="00DB2001" w:rsidRPr="00536465">
        <w:rPr>
          <w:lang w:val="en-GB"/>
        </w:rPr>
        <w:fldChar w:fldCharType="begin"/>
      </w:r>
      <w:r w:rsidR="00DB2001" w:rsidRPr="00536465">
        <w:rPr>
          <w:lang w:val="en-GB"/>
        </w:rPr>
        <w:instrText xml:space="preserve"> SEQ Table \* ARABIC </w:instrText>
      </w:r>
      <w:r w:rsidR="00DB2001" w:rsidRPr="00536465">
        <w:rPr>
          <w:lang w:val="en-GB"/>
        </w:rPr>
        <w:fldChar w:fldCharType="separate"/>
      </w:r>
      <w:r w:rsidR="008E065B" w:rsidRPr="00536465">
        <w:rPr>
          <w:lang w:val="en-GB"/>
        </w:rPr>
        <w:t>5</w:t>
      </w:r>
      <w:r w:rsidR="00DB2001" w:rsidRPr="00536465">
        <w:rPr>
          <w:lang w:val="en-GB"/>
        </w:rPr>
        <w:fldChar w:fldCharType="end"/>
      </w:r>
      <w:bookmarkEnd w:id="10"/>
      <w:r w:rsidRPr="00536465">
        <w:rPr>
          <w:lang w:val="en-GB"/>
        </w:rPr>
        <w:t xml:space="preserve">: Results for the indoor scenario with the building entry loss value from the UK/NOR approach </w:t>
      </w:r>
    </w:p>
    <w:tbl>
      <w:tblPr>
        <w:tblStyle w:val="ECCTable-redheader"/>
        <w:tblW w:w="0" w:type="auto"/>
        <w:tblInd w:w="0" w:type="dxa"/>
        <w:tblLook w:val="04A0" w:firstRow="1" w:lastRow="0" w:firstColumn="1" w:lastColumn="0" w:noHBand="0" w:noVBand="1"/>
      </w:tblPr>
      <w:tblGrid>
        <w:gridCol w:w="3209"/>
        <w:gridCol w:w="2740"/>
        <w:gridCol w:w="2693"/>
      </w:tblGrid>
      <w:tr w:rsidR="00E905C4" w:rsidRPr="00536465" w14:paraId="32450966" w14:textId="77777777" w:rsidTr="00CD3877">
        <w:trPr>
          <w:cnfStyle w:val="100000000000" w:firstRow="1" w:lastRow="0" w:firstColumn="0" w:lastColumn="0" w:oddVBand="0" w:evenVBand="0" w:oddHBand="0" w:evenHBand="0" w:firstRowFirstColumn="0" w:firstRowLastColumn="0" w:lastRowFirstColumn="0" w:lastRowLastColumn="0"/>
        </w:trPr>
        <w:tc>
          <w:tcPr>
            <w:tcW w:w="3209" w:type="dxa"/>
            <w:vMerge w:val="restart"/>
          </w:tcPr>
          <w:p w14:paraId="2DAEC158" w14:textId="77777777" w:rsidR="00E905C4" w:rsidRPr="00536465" w:rsidRDefault="00E905C4" w:rsidP="009F2230">
            <w:pPr>
              <w:pStyle w:val="ECCTableHeaderwhitefont"/>
              <w:rPr>
                <w:i w:val="0"/>
                <w:iCs/>
              </w:rPr>
            </w:pPr>
          </w:p>
        </w:tc>
        <w:tc>
          <w:tcPr>
            <w:tcW w:w="5433" w:type="dxa"/>
            <w:gridSpan w:val="2"/>
            <w:tcBorders>
              <w:bottom w:val="single" w:sz="4" w:space="0" w:color="FFFFFF" w:themeColor="background1"/>
            </w:tcBorders>
          </w:tcPr>
          <w:p w14:paraId="243C2430" w14:textId="77777777" w:rsidR="00E905C4" w:rsidRPr="00536465" w:rsidRDefault="00E905C4" w:rsidP="009F2230">
            <w:pPr>
              <w:pStyle w:val="ECCTableHeaderwhitefont"/>
              <w:rPr>
                <w:i w:val="0"/>
                <w:iCs/>
              </w:rPr>
            </w:pPr>
            <w:r w:rsidRPr="00536465">
              <w:rPr>
                <w:i w:val="0"/>
                <w:iCs/>
              </w:rPr>
              <w:t>Low power BS</w:t>
            </w:r>
            <w:r w:rsidRPr="00536465">
              <w:rPr>
                <w:i w:val="0"/>
                <w:iCs/>
              </w:rPr>
              <w:br/>
              <w:t>UK/NOR approach</w:t>
            </w:r>
            <w:r w:rsidRPr="00536465">
              <w:rPr>
                <w:i w:val="0"/>
                <w:iCs/>
              </w:rPr>
              <w:br/>
              <w:t>L_BEL = 12 dB</w:t>
            </w:r>
          </w:p>
        </w:tc>
      </w:tr>
      <w:tr w:rsidR="00E905C4" w:rsidRPr="00536465" w14:paraId="1F42C0EB" w14:textId="77777777" w:rsidTr="00E21A5E">
        <w:trPr>
          <w:trHeight w:val="885"/>
        </w:trPr>
        <w:tc>
          <w:tcPr>
            <w:tcW w:w="3209" w:type="dxa"/>
            <w:vMerge/>
            <w:tcBorders>
              <w:right w:val="single" w:sz="4" w:space="0" w:color="FFFFFF" w:themeColor="background1"/>
            </w:tcBorders>
          </w:tcPr>
          <w:p w14:paraId="1D865E3B" w14:textId="77777777" w:rsidR="00E905C4" w:rsidRPr="00536465" w:rsidRDefault="00E905C4" w:rsidP="009F2230">
            <w:pPr>
              <w:pStyle w:val="ECCTabletext"/>
            </w:pPr>
          </w:p>
        </w:tc>
        <w:tc>
          <w:tcPr>
            <w:tcW w:w="274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14:paraId="46D9BE8C" w14:textId="77777777" w:rsidR="00E905C4" w:rsidRPr="00E21A5E" w:rsidRDefault="00E905C4" w:rsidP="00CD3877">
            <w:pPr>
              <w:spacing w:before="120" w:after="120"/>
              <w:jc w:val="center"/>
              <w:rPr>
                <w:b/>
                <w:bCs/>
                <w:color w:val="FFFFFF" w:themeColor="background1"/>
              </w:rPr>
            </w:pPr>
            <w:r w:rsidRPr="00E21A5E">
              <w:rPr>
                <w:b/>
                <w:bCs/>
                <w:iCs/>
                <w:color w:val="FFFFFF" w:themeColor="background1"/>
              </w:rPr>
              <w:t>Calculated path loss (PL)</w:t>
            </w:r>
          </w:p>
        </w:tc>
        <w:tc>
          <w:tcPr>
            <w:tcW w:w="269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14:paraId="2A6FD4C8" w14:textId="77777777" w:rsidR="00E905C4" w:rsidRPr="00E21A5E" w:rsidRDefault="00E905C4" w:rsidP="00CD3877">
            <w:pPr>
              <w:spacing w:before="120" w:after="120"/>
              <w:jc w:val="center"/>
              <w:rPr>
                <w:b/>
                <w:bCs/>
                <w:color w:val="FFFFFF" w:themeColor="background1"/>
              </w:rPr>
            </w:pPr>
            <w:r w:rsidRPr="00E21A5E">
              <w:rPr>
                <w:b/>
                <w:bCs/>
                <w:iCs/>
                <w:color w:val="FFFFFF" w:themeColor="background1"/>
              </w:rPr>
              <w:t>Required separation distance</w:t>
            </w:r>
          </w:p>
        </w:tc>
      </w:tr>
      <w:tr w:rsidR="00E905C4" w:rsidRPr="00536465" w14:paraId="0CA03B1D" w14:textId="77777777" w:rsidTr="00E21A5E">
        <w:tc>
          <w:tcPr>
            <w:tcW w:w="3209" w:type="dxa"/>
          </w:tcPr>
          <w:p w14:paraId="5EEFBD0E" w14:textId="77777777" w:rsidR="00E905C4" w:rsidRPr="00536465" w:rsidRDefault="00E905C4" w:rsidP="009F2230">
            <w:pPr>
              <w:pStyle w:val="ECCTabletext"/>
            </w:pPr>
            <w:r w:rsidRPr="00536465">
              <w:t>FS main lobe (G_FS = 42 dBi)</w:t>
            </w:r>
          </w:p>
        </w:tc>
        <w:tc>
          <w:tcPr>
            <w:tcW w:w="2740" w:type="dxa"/>
            <w:tcBorders>
              <w:top w:val="single" w:sz="4" w:space="0" w:color="FFFFFF" w:themeColor="background1"/>
            </w:tcBorders>
          </w:tcPr>
          <w:p w14:paraId="2E349914" w14:textId="67A2119A" w:rsidR="00E905C4" w:rsidRPr="00536465" w:rsidRDefault="00E905C4" w:rsidP="00111C2C">
            <w:pPr>
              <w:rPr>
                <w:color w:val="000000" w:themeColor="text1"/>
              </w:rPr>
            </w:pPr>
            <w:r w:rsidRPr="00536465">
              <w:rPr>
                <w:color w:val="000000" w:themeColor="text1"/>
              </w:rPr>
              <w:t>13</w:t>
            </w:r>
            <w:r w:rsidR="00111C2C" w:rsidRPr="00536465">
              <w:rPr>
                <w:color w:val="000000" w:themeColor="text1"/>
              </w:rPr>
              <w:t>1</w:t>
            </w:r>
            <w:r w:rsidRPr="00536465">
              <w:rPr>
                <w:color w:val="000000" w:themeColor="text1"/>
              </w:rPr>
              <w:t xml:space="preserve"> dB</w:t>
            </w:r>
          </w:p>
        </w:tc>
        <w:tc>
          <w:tcPr>
            <w:tcW w:w="2693" w:type="dxa"/>
            <w:tcBorders>
              <w:top w:val="single" w:sz="4" w:space="0" w:color="FFFFFF" w:themeColor="background1"/>
            </w:tcBorders>
          </w:tcPr>
          <w:p w14:paraId="32E169AF" w14:textId="03E6F805" w:rsidR="00E905C4" w:rsidRPr="00536465" w:rsidRDefault="00E905C4" w:rsidP="00111C2C">
            <w:pPr>
              <w:rPr>
                <w:color w:val="000000" w:themeColor="text1"/>
              </w:rPr>
            </w:pPr>
            <w:r w:rsidRPr="00536465">
              <w:rPr>
                <w:color w:val="000000" w:themeColor="text1"/>
              </w:rPr>
              <w:t>2</w:t>
            </w:r>
            <w:r w:rsidR="00111C2C" w:rsidRPr="00536465">
              <w:rPr>
                <w:color w:val="000000" w:themeColor="text1"/>
              </w:rPr>
              <w:t>5</w:t>
            </w:r>
            <w:r w:rsidR="008D3DF6" w:rsidRPr="00536465">
              <w:rPr>
                <w:color w:val="000000" w:themeColor="text1"/>
              </w:rPr>
              <w:t>.5</w:t>
            </w:r>
            <w:r w:rsidRPr="00536465">
              <w:rPr>
                <w:color w:val="000000" w:themeColor="text1"/>
              </w:rPr>
              <w:t xml:space="preserve"> km</w:t>
            </w:r>
          </w:p>
        </w:tc>
      </w:tr>
      <w:tr w:rsidR="00E905C4" w:rsidRPr="00536465" w14:paraId="06B62C65" w14:textId="77777777" w:rsidTr="00E21A5E">
        <w:tc>
          <w:tcPr>
            <w:tcW w:w="3209" w:type="dxa"/>
          </w:tcPr>
          <w:p w14:paraId="7A088785" w14:textId="4EC5799C" w:rsidR="00E905C4" w:rsidRPr="00536465" w:rsidRDefault="00E905C4" w:rsidP="009F2230">
            <w:pPr>
              <w:pStyle w:val="ECCTabletext"/>
            </w:pPr>
            <w:r w:rsidRPr="00536465">
              <w:t>FS side lobe (G_FS = -</w:t>
            </w:r>
            <w:r w:rsidR="00E52D6E" w:rsidRPr="00536465">
              <w:t>7.15</w:t>
            </w:r>
            <w:r w:rsidRPr="00536465">
              <w:t xml:space="preserve"> dBi)</w:t>
            </w:r>
          </w:p>
        </w:tc>
        <w:tc>
          <w:tcPr>
            <w:tcW w:w="2740" w:type="dxa"/>
          </w:tcPr>
          <w:p w14:paraId="141423CD" w14:textId="06DF41CA" w:rsidR="00E905C4" w:rsidRPr="00536465" w:rsidRDefault="00E905C4" w:rsidP="00536465">
            <w:r w:rsidRPr="00536465">
              <w:rPr>
                <w:color w:val="000000" w:themeColor="text1"/>
              </w:rPr>
              <w:t>8</w:t>
            </w:r>
            <w:r w:rsidR="00111C2C" w:rsidRPr="00536465">
              <w:rPr>
                <w:color w:val="000000" w:themeColor="text1"/>
              </w:rPr>
              <w:t>2</w:t>
            </w:r>
            <w:r w:rsidRPr="00536465">
              <w:rPr>
                <w:color w:val="000000" w:themeColor="text1"/>
              </w:rPr>
              <w:t xml:space="preserve"> dB</w:t>
            </w:r>
          </w:p>
        </w:tc>
        <w:tc>
          <w:tcPr>
            <w:tcW w:w="2693" w:type="dxa"/>
          </w:tcPr>
          <w:p w14:paraId="2F7A6D0C" w14:textId="77777777" w:rsidR="00E905C4" w:rsidRPr="00536465" w:rsidRDefault="00E905C4" w:rsidP="009F2230">
            <w:pPr>
              <w:rPr>
                <w:color w:val="000000" w:themeColor="text1"/>
              </w:rPr>
            </w:pPr>
            <w:r w:rsidRPr="00536465">
              <w:rPr>
                <w:color w:val="000000" w:themeColor="text1"/>
              </w:rPr>
              <w:t>&lt; 0.1 km</w:t>
            </w:r>
          </w:p>
        </w:tc>
      </w:tr>
    </w:tbl>
    <w:p w14:paraId="74738ECE" w14:textId="4604DC2C" w:rsidR="00A128F1" w:rsidRPr="00536465" w:rsidRDefault="00E21A5E" w:rsidP="00A128F1">
      <w:pPr>
        <w:pStyle w:val="Heading2"/>
        <w:numPr>
          <w:ilvl w:val="0"/>
          <w:numId w:val="0"/>
        </w:numPr>
        <w:ind w:left="576"/>
        <w:jc w:val="center"/>
        <w:rPr>
          <w:lang w:val="en-GB"/>
        </w:rPr>
      </w:pPr>
      <w:r>
        <w:rPr>
          <w:lang w:val="en-GB"/>
        </w:rPr>
        <w:pict w14:anchorId="10B8D2A9">
          <v:shape id="_x0000_i1026" type="#_x0000_t75" style="width:451.9pt;height:203.7pt">
            <v:imagedata r:id="rId12" o:title="low power BS _vs_ FS _ -23-08-23-2126 " cropbottom="26262f" cropleft="4485f" cropright="5812f"/>
          </v:shape>
        </w:pict>
      </w:r>
    </w:p>
    <w:p w14:paraId="579824D5" w14:textId="7789041E" w:rsidR="00A128F1" w:rsidRPr="00536465" w:rsidRDefault="00A128F1" w:rsidP="00A128F1">
      <w:pPr>
        <w:pStyle w:val="Caption"/>
        <w:rPr>
          <w:lang w:val="en-GB"/>
        </w:rPr>
      </w:pPr>
      <w:bookmarkStart w:id="11" w:name="_Ref143782188"/>
      <w:bookmarkStart w:id="12" w:name="_Ref143782183"/>
      <w:r w:rsidRPr="00536465">
        <w:rPr>
          <w:lang w:val="en-GB"/>
        </w:rPr>
        <w:t xml:space="preserve">Figure </w:t>
      </w:r>
      <w:r w:rsidR="00DB2001" w:rsidRPr="00536465">
        <w:rPr>
          <w:lang w:val="en-GB"/>
        </w:rPr>
        <w:fldChar w:fldCharType="begin"/>
      </w:r>
      <w:r w:rsidR="00DB2001" w:rsidRPr="00536465">
        <w:rPr>
          <w:lang w:val="en-GB"/>
        </w:rPr>
        <w:instrText xml:space="preserve"> SEQ Figure \* ARABIC </w:instrText>
      </w:r>
      <w:r w:rsidR="00DB2001" w:rsidRPr="00536465">
        <w:rPr>
          <w:lang w:val="en-GB"/>
        </w:rPr>
        <w:fldChar w:fldCharType="separate"/>
      </w:r>
      <w:r w:rsidR="008E065B" w:rsidRPr="00536465">
        <w:rPr>
          <w:lang w:val="en-GB"/>
        </w:rPr>
        <w:t>5</w:t>
      </w:r>
      <w:r w:rsidR="00DB2001" w:rsidRPr="00536465">
        <w:rPr>
          <w:lang w:val="en-GB"/>
        </w:rPr>
        <w:fldChar w:fldCharType="end"/>
      </w:r>
      <w:bookmarkEnd w:id="11"/>
      <w:r w:rsidRPr="00536465">
        <w:rPr>
          <w:lang w:val="en-GB"/>
        </w:rPr>
        <w:t xml:space="preserve">: indoor low power BS, </w:t>
      </w:r>
      <w:r w:rsidR="008D3DF6" w:rsidRPr="00536465">
        <w:rPr>
          <w:lang w:val="en-GB"/>
        </w:rPr>
        <w:t>BEL = 12 dB</w:t>
      </w:r>
      <w:bookmarkEnd w:id="12"/>
    </w:p>
    <w:p w14:paraId="5D22934D" w14:textId="7B77C7CA" w:rsidR="00CF4EC8" w:rsidRPr="00536465" w:rsidRDefault="00CF4EC8" w:rsidP="00CF4EC8">
      <w:r w:rsidRPr="00536465">
        <w:t xml:space="preserve">The keyhole plot in </w:t>
      </w:r>
      <w:r w:rsidRPr="00536465">
        <w:fldChar w:fldCharType="begin"/>
      </w:r>
      <w:r w:rsidRPr="00536465">
        <w:instrText xml:space="preserve"> REF _Ref143782188 \h </w:instrText>
      </w:r>
      <w:r w:rsidRPr="00536465">
        <w:fldChar w:fldCharType="separate"/>
      </w:r>
      <w:r w:rsidRPr="00536465">
        <w:t>Figure 5</w:t>
      </w:r>
      <w:r w:rsidRPr="00536465">
        <w:fldChar w:fldCharType="end"/>
      </w:r>
      <w:r w:rsidRPr="00536465">
        <w:t xml:space="preserve"> shows that placing the low power WBB in the side lobe of the FS receiver would significantly reduce the necessary separation distances.</w:t>
      </w:r>
    </w:p>
    <w:p w14:paraId="75EC2C51" w14:textId="74AA49CF" w:rsidR="00E905C4" w:rsidRPr="00536465" w:rsidRDefault="00E905C4" w:rsidP="00E905C4">
      <w:pPr>
        <w:pStyle w:val="Heading2"/>
        <w:ind w:left="576" w:hanging="576"/>
        <w:rPr>
          <w:lang w:val="en-GB"/>
        </w:rPr>
      </w:pPr>
      <w:r w:rsidRPr="00536465">
        <w:rPr>
          <w:lang w:val="en-GB"/>
        </w:rPr>
        <w:lastRenderedPageBreak/>
        <w:t>Results for real deployment FS parameters</w:t>
      </w:r>
    </w:p>
    <w:p w14:paraId="006D0F99" w14:textId="4A0F0ABF" w:rsidR="00E905C4" w:rsidRPr="00536465" w:rsidRDefault="00E905C4" w:rsidP="00E905C4">
      <w:r w:rsidRPr="00536465">
        <w:rPr>
          <w:rFonts w:eastAsia="Times New Roman"/>
          <w:b/>
          <w:bCs/>
          <w:color w:val="D2232A"/>
          <w:szCs w:val="20"/>
        </w:rPr>
        <w:fldChar w:fldCharType="begin"/>
      </w:r>
      <w:r w:rsidRPr="00536465">
        <w:instrText xml:space="preserve"> REF _Ref128600277 \h </w:instrText>
      </w:r>
      <w:r w:rsidRPr="00536465">
        <w:rPr>
          <w:rFonts w:eastAsia="Times New Roman"/>
          <w:b/>
          <w:bCs/>
          <w:color w:val="D2232A"/>
          <w:szCs w:val="20"/>
        </w:rPr>
      </w:r>
      <w:r w:rsidRPr="00536465">
        <w:rPr>
          <w:rFonts w:eastAsia="Times New Roman"/>
          <w:b/>
          <w:bCs/>
          <w:color w:val="D2232A"/>
          <w:szCs w:val="20"/>
        </w:rPr>
        <w:fldChar w:fldCharType="separate"/>
      </w:r>
      <w:r w:rsidR="0023121B" w:rsidRPr="00536465">
        <w:t>Table 1</w:t>
      </w:r>
      <w:r w:rsidRPr="00536465">
        <w:fldChar w:fldCharType="end"/>
      </w:r>
      <w:r w:rsidRPr="00536465">
        <w:t xml:space="preserve"> shows that the real deployment in Germany focuses on very high FS antennas in comparison to the assumed height in the generic scenario. The calculations lead to bigger interference </w:t>
      </w:r>
      <w:r w:rsidR="00957FA7" w:rsidRPr="00536465">
        <w:t>distances</w:t>
      </w:r>
      <w:r w:rsidRPr="00536465">
        <w:t xml:space="preserve">, </w:t>
      </w:r>
      <w:r w:rsidR="00957FA7" w:rsidRPr="00536465">
        <w:t>although</w:t>
      </w:r>
      <w:r w:rsidRPr="00536465">
        <w:t xml:space="preserve"> the maximum FS antenna gain is 3 dB lower than suggested in Recommendation ITU-R F.758 for this frequency band.</w:t>
      </w:r>
    </w:p>
    <w:p w14:paraId="72FC10E8" w14:textId="6D33F600" w:rsidR="00E905C4" w:rsidRPr="00536465" w:rsidRDefault="00E905C4" w:rsidP="00E905C4">
      <w:pPr>
        <w:pStyle w:val="Caption"/>
        <w:keepNext/>
        <w:rPr>
          <w:lang w:val="en-GB"/>
        </w:rPr>
      </w:pPr>
      <w:r w:rsidRPr="00536465">
        <w:rPr>
          <w:lang w:val="en-GB"/>
        </w:rPr>
        <w:t xml:space="preserve">Table </w:t>
      </w:r>
      <w:r w:rsidR="00294FB9" w:rsidRPr="00536465">
        <w:rPr>
          <w:lang w:val="en-GB"/>
        </w:rPr>
        <w:fldChar w:fldCharType="begin"/>
      </w:r>
      <w:r w:rsidR="00294FB9" w:rsidRPr="00536465">
        <w:rPr>
          <w:lang w:val="en-GB"/>
        </w:rPr>
        <w:instrText xml:space="preserve"> SEQ Table \* ARABIC </w:instrText>
      </w:r>
      <w:r w:rsidR="00294FB9" w:rsidRPr="00536465">
        <w:rPr>
          <w:lang w:val="en-GB"/>
        </w:rPr>
        <w:fldChar w:fldCharType="separate"/>
      </w:r>
      <w:r w:rsidR="008E065B" w:rsidRPr="00536465">
        <w:rPr>
          <w:lang w:val="en-GB"/>
        </w:rPr>
        <w:t>6</w:t>
      </w:r>
      <w:r w:rsidR="00294FB9" w:rsidRPr="00536465">
        <w:rPr>
          <w:lang w:val="en-GB"/>
        </w:rPr>
        <w:fldChar w:fldCharType="end"/>
      </w:r>
      <w:r w:rsidRPr="00536465">
        <w:rPr>
          <w:lang w:val="en-GB"/>
        </w:rPr>
        <w:t xml:space="preserve">: Results for real </w:t>
      </w:r>
      <w:r w:rsidR="00957FA7" w:rsidRPr="00536465">
        <w:rPr>
          <w:lang w:val="en-GB"/>
        </w:rPr>
        <w:t>deployment</w:t>
      </w:r>
      <w:r w:rsidRPr="00536465">
        <w:rPr>
          <w:lang w:val="en-GB"/>
        </w:rPr>
        <w:t xml:space="preserve"> FS </w:t>
      </w:r>
      <w:r w:rsidR="00FB4029" w:rsidRPr="00536465">
        <w:rPr>
          <w:lang w:val="en-GB"/>
        </w:rPr>
        <w:t>antenna</w:t>
      </w:r>
      <w:r w:rsidR="008414C0" w:rsidRPr="00536465">
        <w:rPr>
          <w:lang w:val="en-GB"/>
        </w:rPr>
        <w:t xml:space="preserve"> </w:t>
      </w:r>
      <w:r w:rsidR="00957FA7" w:rsidRPr="00536465">
        <w:rPr>
          <w:lang w:val="en-GB"/>
        </w:rPr>
        <w:t>height</w:t>
      </w:r>
      <w:r w:rsidR="008414C0" w:rsidRPr="00536465">
        <w:rPr>
          <w:lang w:val="en-GB"/>
        </w:rPr>
        <w:t xml:space="preserve"> of</w:t>
      </w:r>
      <w:r w:rsidRPr="00536465">
        <w:rPr>
          <w:lang w:val="en-GB"/>
        </w:rPr>
        <w:t xml:space="preserve"> </w:t>
      </w:r>
      <w:r w:rsidR="00FB4029" w:rsidRPr="00536465">
        <w:rPr>
          <w:lang w:val="en-GB"/>
        </w:rPr>
        <w:t>180 m</w:t>
      </w:r>
    </w:p>
    <w:tbl>
      <w:tblPr>
        <w:tblStyle w:val="ECCTable-redheader"/>
        <w:tblW w:w="5000" w:type="pct"/>
        <w:tblInd w:w="0" w:type="dxa"/>
        <w:tblLook w:val="04A0" w:firstRow="1" w:lastRow="0" w:firstColumn="1" w:lastColumn="0" w:noHBand="0" w:noVBand="1"/>
      </w:tblPr>
      <w:tblGrid>
        <w:gridCol w:w="3115"/>
        <w:gridCol w:w="1627"/>
        <w:gridCol w:w="1629"/>
        <w:gridCol w:w="1629"/>
        <w:gridCol w:w="1629"/>
      </w:tblGrid>
      <w:tr w:rsidR="00FB4029" w:rsidRPr="00536465" w14:paraId="1D8B159C" w14:textId="77777777" w:rsidTr="00CD3877">
        <w:trPr>
          <w:cnfStyle w:val="100000000000" w:firstRow="1" w:lastRow="0" w:firstColumn="0" w:lastColumn="0" w:oddVBand="0" w:evenVBand="0" w:oddHBand="0" w:evenHBand="0" w:firstRowFirstColumn="0" w:firstRowLastColumn="0" w:lastRowFirstColumn="0" w:lastRowLastColumn="0"/>
        </w:trPr>
        <w:tc>
          <w:tcPr>
            <w:tcW w:w="1617" w:type="pct"/>
            <w:vMerge w:val="restart"/>
          </w:tcPr>
          <w:p w14:paraId="4B219A8E" w14:textId="77777777" w:rsidR="00FB4029" w:rsidRPr="00536465" w:rsidRDefault="00FB4029" w:rsidP="009F2230">
            <w:pPr>
              <w:pStyle w:val="ECCTableHeaderwhitefont"/>
              <w:rPr>
                <w:i w:val="0"/>
                <w:iCs/>
              </w:rPr>
            </w:pPr>
          </w:p>
        </w:tc>
        <w:tc>
          <w:tcPr>
            <w:tcW w:w="1691" w:type="pct"/>
            <w:gridSpan w:val="2"/>
            <w:tcBorders>
              <w:bottom w:val="single" w:sz="4" w:space="0" w:color="FFFFFF" w:themeColor="background1"/>
            </w:tcBorders>
          </w:tcPr>
          <w:p w14:paraId="63330BC8" w14:textId="77777777" w:rsidR="00FB4029" w:rsidRPr="00536465" w:rsidRDefault="00FB4029" w:rsidP="009F2230">
            <w:pPr>
              <w:pStyle w:val="ECCTableHeaderwhitefont"/>
              <w:rPr>
                <w:i w:val="0"/>
                <w:iCs/>
              </w:rPr>
            </w:pPr>
            <w:r w:rsidRPr="00536465">
              <w:rPr>
                <w:i w:val="0"/>
                <w:iCs/>
              </w:rPr>
              <w:t>Low power BS</w:t>
            </w:r>
            <w:r w:rsidRPr="00536465">
              <w:rPr>
                <w:i w:val="0"/>
                <w:iCs/>
              </w:rPr>
              <w:br/>
              <w:t>(P_WBB_LP = 11 dBm/MHz)</w:t>
            </w:r>
          </w:p>
        </w:tc>
        <w:tc>
          <w:tcPr>
            <w:tcW w:w="1692" w:type="pct"/>
            <w:gridSpan w:val="2"/>
            <w:tcBorders>
              <w:bottom w:val="single" w:sz="4" w:space="0" w:color="FFFFFF" w:themeColor="background1"/>
            </w:tcBorders>
          </w:tcPr>
          <w:p w14:paraId="3857DB76" w14:textId="0081DF5D" w:rsidR="00FB4029" w:rsidRPr="00536465" w:rsidRDefault="00FB4029" w:rsidP="009F2230">
            <w:pPr>
              <w:pStyle w:val="ECCTableHeaderwhitefont"/>
              <w:rPr>
                <w:i w:val="0"/>
                <w:iCs/>
              </w:rPr>
            </w:pPr>
            <w:r w:rsidRPr="00536465">
              <w:rPr>
                <w:i w:val="0"/>
                <w:iCs/>
              </w:rPr>
              <w:t xml:space="preserve">Medium power BS </w:t>
            </w:r>
            <w:r w:rsidRPr="00536465">
              <w:rPr>
                <w:i w:val="0"/>
                <w:iCs/>
              </w:rPr>
              <w:br/>
              <w:t>(P_WBB_MP = 29 dBm/MHz)</w:t>
            </w:r>
          </w:p>
        </w:tc>
      </w:tr>
      <w:tr w:rsidR="00FB4029" w:rsidRPr="00536465" w14:paraId="2BBBB4CD" w14:textId="77777777" w:rsidTr="00E21A5E">
        <w:trPr>
          <w:trHeight w:val="1037"/>
        </w:trPr>
        <w:tc>
          <w:tcPr>
            <w:tcW w:w="1617" w:type="pct"/>
            <w:vMerge/>
            <w:tcBorders>
              <w:right w:val="single" w:sz="4" w:space="0" w:color="FFFFFF" w:themeColor="background1"/>
            </w:tcBorders>
          </w:tcPr>
          <w:p w14:paraId="7BC8D00B" w14:textId="77777777" w:rsidR="00FB4029" w:rsidRPr="00536465" w:rsidRDefault="00FB4029" w:rsidP="00C853C0">
            <w:pPr>
              <w:pStyle w:val="ECCTabletext"/>
            </w:pPr>
          </w:p>
        </w:tc>
        <w:tc>
          <w:tcPr>
            <w:tcW w:w="84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14:paraId="61E2360C" w14:textId="77777777" w:rsidR="00FB4029" w:rsidRPr="00E21A5E" w:rsidRDefault="00FB4029" w:rsidP="00CF4EC8">
            <w:pPr>
              <w:jc w:val="center"/>
              <w:rPr>
                <w:b/>
                <w:bCs/>
                <w:color w:val="FFFFFF" w:themeColor="background1"/>
              </w:rPr>
            </w:pPr>
            <w:r w:rsidRPr="00E21A5E">
              <w:rPr>
                <w:b/>
                <w:bCs/>
                <w:iCs/>
                <w:color w:val="FFFFFF" w:themeColor="background1"/>
              </w:rPr>
              <w:t>Calculated path loss (PL)</w:t>
            </w:r>
          </w:p>
        </w:tc>
        <w:tc>
          <w:tcPr>
            <w:tcW w:w="846"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14:paraId="3E405488" w14:textId="77777777" w:rsidR="00FB4029" w:rsidRPr="00E21A5E" w:rsidRDefault="00FB4029" w:rsidP="00CF4EC8">
            <w:pPr>
              <w:jc w:val="center"/>
              <w:rPr>
                <w:b/>
                <w:bCs/>
                <w:color w:val="FFFFFF" w:themeColor="background1"/>
              </w:rPr>
            </w:pPr>
            <w:r w:rsidRPr="00E21A5E">
              <w:rPr>
                <w:b/>
                <w:bCs/>
                <w:iCs/>
                <w:color w:val="FFFFFF" w:themeColor="background1"/>
              </w:rPr>
              <w:t>Required separation distance</w:t>
            </w:r>
          </w:p>
        </w:tc>
        <w:tc>
          <w:tcPr>
            <w:tcW w:w="846"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14:paraId="44F7CE02" w14:textId="0F047BDD" w:rsidR="00FB4029" w:rsidRPr="00E21A5E" w:rsidRDefault="00FB4029" w:rsidP="00CF4EC8">
            <w:pPr>
              <w:jc w:val="center"/>
              <w:rPr>
                <w:b/>
                <w:bCs/>
                <w:color w:val="FFFFFF" w:themeColor="background1"/>
              </w:rPr>
            </w:pPr>
            <w:r w:rsidRPr="00E21A5E">
              <w:rPr>
                <w:b/>
                <w:bCs/>
                <w:iCs/>
                <w:color w:val="FFFFFF" w:themeColor="background1"/>
              </w:rPr>
              <w:t>Calculated path loss (PL)</w:t>
            </w:r>
          </w:p>
        </w:tc>
        <w:tc>
          <w:tcPr>
            <w:tcW w:w="846"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14:paraId="71A6EC14" w14:textId="77777777" w:rsidR="00FB4029" w:rsidRPr="00E21A5E" w:rsidRDefault="00FB4029" w:rsidP="00CD3877">
            <w:pPr>
              <w:spacing w:after="120"/>
              <w:jc w:val="center"/>
              <w:rPr>
                <w:b/>
                <w:bCs/>
                <w:color w:val="FFFFFF" w:themeColor="background1"/>
              </w:rPr>
            </w:pPr>
            <w:r w:rsidRPr="00E21A5E">
              <w:rPr>
                <w:b/>
                <w:bCs/>
                <w:iCs/>
                <w:color w:val="FFFFFF" w:themeColor="background1"/>
              </w:rPr>
              <w:t>Required separation distance</w:t>
            </w:r>
          </w:p>
        </w:tc>
      </w:tr>
      <w:tr w:rsidR="00FB4029" w:rsidRPr="00536465" w14:paraId="45678F08" w14:textId="77777777" w:rsidTr="00CD3877">
        <w:tc>
          <w:tcPr>
            <w:tcW w:w="1617" w:type="pct"/>
          </w:tcPr>
          <w:p w14:paraId="5B13E7ED" w14:textId="2E1F15E8" w:rsidR="00FB4029" w:rsidRPr="00536465" w:rsidRDefault="00FB4029" w:rsidP="004E0D4B">
            <w:pPr>
              <w:pStyle w:val="ECCTabletext"/>
            </w:pPr>
            <w:r w:rsidRPr="00536465">
              <w:t xml:space="preserve">FS main lobe (G_FS = </w:t>
            </w:r>
            <w:r w:rsidR="004E0D4B" w:rsidRPr="00536465">
              <w:t>38</w:t>
            </w:r>
            <w:r w:rsidRPr="00536465">
              <w:t xml:space="preserve"> dBi)</w:t>
            </w:r>
          </w:p>
        </w:tc>
        <w:tc>
          <w:tcPr>
            <w:tcW w:w="845" w:type="pct"/>
            <w:tcBorders>
              <w:top w:val="single" w:sz="4" w:space="0" w:color="FFFFFF" w:themeColor="background1"/>
            </w:tcBorders>
          </w:tcPr>
          <w:p w14:paraId="25B54591" w14:textId="200DE573" w:rsidR="00FB4029" w:rsidRPr="00536465" w:rsidRDefault="00CD793A" w:rsidP="00CD793A">
            <w:pPr>
              <w:rPr>
                <w:color w:val="000000" w:themeColor="text1"/>
              </w:rPr>
            </w:pPr>
            <w:r w:rsidRPr="00536465">
              <w:rPr>
                <w:color w:val="000000" w:themeColor="text1"/>
              </w:rPr>
              <w:t>139</w:t>
            </w:r>
            <w:r w:rsidR="00FB4029" w:rsidRPr="00536465">
              <w:rPr>
                <w:color w:val="000000" w:themeColor="text1"/>
              </w:rPr>
              <w:t xml:space="preserve"> dB</w:t>
            </w:r>
          </w:p>
        </w:tc>
        <w:tc>
          <w:tcPr>
            <w:tcW w:w="846" w:type="pct"/>
            <w:tcBorders>
              <w:top w:val="single" w:sz="4" w:space="0" w:color="FFFFFF" w:themeColor="background1"/>
            </w:tcBorders>
          </w:tcPr>
          <w:p w14:paraId="363A96AE" w14:textId="479F5B79" w:rsidR="00FB4029" w:rsidRPr="00536465" w:rsidRDefault="00CD793A" w:rsidP="00CD793A">
            <w:pPr>
              <w:rPr>
                <w:color w:val="000000" w:themeColor="text1"/>
              </w:rPr>
            </w:pPr>
            <w:r w:rsidRPr="00536465">
              <w:rPr>
                <w:color w:val="000000" w:themeColor="text1"/>
              </w:rPr>
              <w:t>56.5</w:t>
            </w:r>
            <w:r w:rsidR="00FB4029" w:rsidRPr="00536465">
              <w:rPr>
                <w:color w:val="000000" w:themeColor="text1"/>
              </w:rPr>
              <w:t xml:space="preserve"> km</w:t>
            </w:r>
          </w:p>
        </w:tc>
        <w:tc>
          <w:tcPr>
            <w:tcW w:w="846" w:type="pct"/>
            <w:tcBorders>
              <w:top w:val="single" w:sz="4" w:space="0" w:color="FFFFFF" w:themeColor="background1"/>
            </w:tcBorders>
          </w:tcPr>
          <w:p w14:paraId="00B3643C" w14:textId="26CDD314" w:rsidR="00FB4029" w:rsidRPr="00536465" w:rsidRDefault="00FB4029" w:rsidP="009F2230">
            <w:pPr>
              <w:rPr>
                <w:color w:val="000000" w:themeColor="text1"/>
              </w:rPr>
            </w:pPr>
            <w:r w:rsidRPr="00536465">
              <w:t>188 dB</w:t>
            </w:r>
          </w:p>
        </w:tc>
        <w:tc>
          <w:tcPr>
            <w:tcW w:w="846" w:type="pct"/>
            <w:tcBorders>
              <w:top w:val="single" w:sz="4" w:space="0" w:color="FFFFFF" w:themeColor="background1"/>
            </w:tcBorders>
          </w:tcPr>
          <w:p w14:paraId="7D190F29" w14:textId="77777777" w:rsidR="00FB4029" w:rsidRPr="00536465" w:rsidRDefault="00FB4029" w:rsidP="009F2230">
            <w:pPr>
              <w:rPr>
                <w:color w:val="000000" w:themeColor="text1"/>
              </w:rPr>
            </w:pPr>
            <w:r w:rsidRPr="00536465">
              <w:t>113 km</w:t>
            </w:r>
          </w:p>
        </w:tc>
      </w:tr>
      <w:tr w:rsidR="00FB4029" w:rsidRPr="00536465" w14:paraId="70379F96" w14:textId="77777777" w:rsidTr="00957FA7">
        <w:tc>
          <w:tcPr>
            <w:tcW w:w="1617" w:type="pct"/>
          </w:tcPr>
          <w:p w14:paraId="30E703F1" w14:textId="0CA8B5D8" w:rsidR="00FB4029" w:rsidRPr="00536465" w:rsidRDefault="00BA758F" w:rsidP="009F2230">
            <w:pPr>
              <w:pStyle w:val="ECCTabletext"/>
            </w:pPr>
            <w:r w:rsidRPr="00536465">
              <w:t>FS side lobe (G_FS = -7.15</w:t>
            </w:r>
            <w:r w:rsidR="00FB4029" w:rsidRPr="00536465">
              <w:t xml:space="preserve"> dBi)</w:t>
            </w:r>
          </w:p>
        </w:tc>
        <w:tc>
          <w:tcPr>
            <w:tcW w:w="845" w:type="pct"/>
          </w:tcPr>
          <w:p w14:paraId="298F0CD1" w14:textId="29FB9A63" w:rsidR="00FB4029" w:rsidRPr="00536465" w:rsidRDefault="00FB4029" w:rsidP="00CD793A">
            <w:pPr>
              <w:rPr>
                <w:color w:val="000000" w:themeColor="text1"/>
              </w:rPr>
            </w:pPr>
            <w:r w:rsidRPr="00536465">
              <w:rPr>
                <w:color w:val="000000" w:themeColor="text1"/>
              </w:rPr>
              <w:t>9</w:t>
            </w:r>
            <w:r w:rsidR="00CD793A" w:rsidRPr="00536465">
              <w:rPr>
                <w:color w:val="000000" w:themeColor="text1"/>
              </w:rPr>
              <w:t>4</w:t>
            </w:r>
            <w:r w:rsidRPr="00536465">
              <w:rPr>
                <w:color w:val="000000" w:themeColor="text1"/>
              </w:rPr>
              <w:t xml:space="preserve"> dB</w:t>
            </w:r>
          </w:p>
        </w:tc>
        <w:tc>
          <w:tcPr>
            <w:tcW w:w="846" w:type="pct"/>
          </w:tcPr>
          <w:p w14:paraId="6FEB86B7" w14:textId="45B3C2FA" w:rsidR="00FB4029" w:rsidRPr="00536465" w:rsidRDefault="00CD793A" w:rsidP="00024CB2">
            <w:pPr>
              <w:rPr>
                <w:color w:val="000000" w:themeColor="text1"/>
              </w:rPr>
            </w:pPr>
            <w:r w:rsidRPr="00536465">
              <w:rPr>
                <w:color w:val="000000" w:themeColor="text1"/>
              </w:rPr>
              <w:t xml:space="preserve">&lt; </w:t>
            </w:r>
            <w:r w:rsidR="00FB4029" w:rsidRPr="00536465">
              <w:rPr>
                <w:color w:val="000000" w:themeColor="text1"/>
              </w:rPr>
              <w:t>0.</w:t>
            </w:r>
            <w:r w:rsidRPr="00536465">
              <w:rPr>
                <w:color w:val="000000" w:themeColor="text1"/>
              </w:rPr>
              <w:t>1</w:t>
            </w:r>
            <w:r w:rsidR="00FB4029" w:rsidRPr="00536465">
              <w:rPr>
                <w:color w:val="000000" w:themeColor="text1"/>
              </w:rPr>
              <w:t xml:space="preserve"> km</w:t>
            </w:r>
          </w:p>
        </w:tc>
        <w:tc>
          <w:tcPr>
            <w:tcW w:w="846" w:type="pct"/>
          </w:tcPr>
          <w:p w14:paraId="399BFDB0" w14:textId="3EA3D2EB" w:rsidR="00FB4029" w:rsidRPr="00536465" w:rsidRDefault="00FB4029" w:rsidP="00087C3B">
            <w:pPr>
              <w:rPr>
                <w:color w:val="000000" w:themeColor="text1"/>
                <w:highlight w:val="yellow"/>
              </w:rPr>
            </w:pPr>
            <w:r w:rsidRPr="00536465">
              <w:t>14</w:t>
            </w:r>
            <w:r w:rsidR="00087C3B" w:rsidRPr="00536465">
              <w:t>3</w:t>
            </w:r>
            <w:r w:rsidRPr="00536465">
              <w:t xml:space="preserve"> dB</w:t>
            </w:r>
          </w:p>
        </w:tc>
        <w:tc>
          <w:tcPr>
            <w:tcW w:w="846" w:type="pct"/>
          </w:tcPr>
          <w:p w14:paraId="30600F4C" w14:textId="6F2497BD" w:rsidR="00FB4029" w:rsidRPr="00536465" w:rsidRDefault="00087C3B" w:rsidP="00087C3B">
            <w:pPr>
              <w:rPr>
                <w:color w:val="000000" w:themeColor="text1"/>
                <w:highlight w:val="yellow"/>
              </w:rPr>
            </w:pPr>
            <w:r w:rsidRPr="00536465">
              <w:t>69</w:t>
            </w:r>
            <w:r w:rsidR="00FB4029" w:rsidRPr="00536465">
              <w:t xml:space="preserve"> km</w:t>
            </w:r>
          </w:p>
        </w:tc>
      </w:tr>
    </w:tbl>
    <w:p w14:paraId="1DEB8FF9" w14:textId="598E7FDF" w:rsidR="00FB4029" w:rsidRPr="00536465" w:rsidRDefault="00FB4029" w:rsidP="00FB4029">
      <w:pPr>
        <w:pStyle w:val="Caption"/>
        <w:keepNext/>
        <w:rPr>
          <w:lang w:val="en-GB"/>
        </w:rPr>
      </w:pPr>
      <w:r w:rsidRPr="00536465">
        <w:rPr>
          <w:lang w:val="en-GB"/>
        </w:rPr>
        <w:t xml:space="preserve">Table </w:t>
      </w:r>
      <w:r w:rsidR="00294FB9" w:rsidRPr="00536465">
        <w:rPr>
          <w:lang w:val="en-GB"/>
        </w:rPr>
        <w:fldChar w:fldCharType="begin"/>
      </w:r>
      <w:r w:rsidR="00294FB9" w:rsidRPr="00536465">
        <w:rPr>
          <w:lang w:val="en-GB"/>
        </w:rPr>
        <w:instrText xml:space="preserve"> SEQ Table \* ARABIC </w:instrText>
      </w:r>
      <w:r w:rsidR="00294FB9" w:rsidRPr="00536465">
        <w:rPr>
          <w:lang w:val="en-GB"/>
        </w:rPr>
        <w:fldChar w:fldCharType="separate"/>
      </w:r>
      <w:r w:rsidR="008E065B" w:rsidRPr="00536465">
        <w:rPr>
          <w:lang w:val="en-GB"/>
        </w:rPr>
        <w:t>7</w:t>
      </w:r>
      <w:r w:rsidR="00294FB9" w:rsidRPr="00536465">
        <w:rPr>
          <w:lang w:val="en-GB"/>
        </w:rPr>
        <w:fldChar w:fldCharType="end"/>
      </w:r>
      <w:r w:rsidRPr="00536465">
        <w:rPr>
          <w:lang w:val="en-GB"/>
        </w:rPr>
        <w:t xml:space="preserve">: Results for the scenario with the </w:t>
      </w:r>
      <w:r w:rsidR="008414C0" w:rsidRPr="00536465">
        <w:rPr>
          <w:lang w:val="en-GB"/>
        </w:rPr>
        <w:t xml:space="preserve">average </w:t>
      </w:r>
      <w:r w:rsidRPr="00536465">
        <w:rPr>
          <w:lang w:val="en-GB"/>
        </w:rPr>
        <w:t xml:space="preserve">real </w:t>
      </w:r>
      <w:r w:rsidR="00957FA7" w:rsidRPr="00536465">
        <w:rPr>
          <w:lang w:val="en-GB"/>
        </w:rPr>
        <w:t>deployment</w:t>
      </w:r>
      <w:r w:rsidRPr="00536465">
        <w:rPr>
          <w:lang w:val="en-GB"/>
        </w:rPr>
        <w:t xml:space="preserve"> FS antenna </w:t>
      </w:r>
      <w:r w:rsidR="00957FA7" w:rsidRPr="00536465">
        <w:rPr>
          <w:lang w:val="en-GB"/>
        </w:rPr>
        <w:t>height</w:t>
      </w:r>
      <w:r w:rsidR="008414C0" w:rsidRPr="00536465">
        <w:rPr>
          <w:lang w:val="en-GB"/>
        </w:rPr>
        <w:t xml:space="preserve"> of</w:t>
      </w:r>
      <w:r w:rsidRPr="00536465">
        <w:rPr>
          <w:lang w:val="en-GB"/>
        </w:rPr>
        <w:t xml:space="preserve"> 80 m</w:t>
      </w:r>
    </w:p>
    <w:tbl>
      <w:tblPr>
        <w:tblStyle w:val="ECCTable-redheader"/>
        <w:tblW w:w="5000" w:type="pct"/>
        <w:tblInd w:w="0" w:type="dxa"/>
        <w:tblLook w:val="04A0" w:firstRow="1" w:lastRow="0" w:firstColumn="1" w:lastColumn="0" w:noHBand="0" w:noVBand="1"/>
      </w:tblPr>
      <w:tblGrid>
        <w:gridCol w:w="3115"/>
        <w:gridCol w:w="1627"/>
        <w:gridCol w:w="1629"/>
        <w:gridCol w:w="1629"/>
        <w:gridCol w:w="1629"/>
      </w:tblGrid>
      <w:tr w:rsidR="00FB4029" w:rsidRPr="00536465" w14:paraId="7A088503" w14:textId="77777777" w:rsidTr="00CD3877">
        <w:trPr>
          <w:cnfStyle w:val="100000000000" w:firstRow="1" w:lastRow="0" w:firstColumn="0" w:lastColumn="0" w:oddVBand="0" w:evenVBand="0" w:oddHBand="0" w:evenHBand="0" w:firstRowFirstColumn="0" w:firstRowLastColumn="0" w:lastRowFirstColumn="0" w:lastRowLastColumn="0"/>
        </w:trPr>
        <w:tc>
          <w:tcPr>
            <w:tcW w:w="1617" w:type="pct"/>
            <w:vMerge w:val="restart"/>
          </w:tcPr>
          <w:p w14:paraId="70FF1414" w14:textId="77777777" w:rsidR="00FB4029" w:rsidRPr="00536465" w:rsidRDefault="00FB4029" w:rsidP="009F2230">
            <w:pPr>
              <w:pStyle w:val="ECCTableHeaderwhitefont"/>
              <w:rPr>
                <w:i w:val="0"/>
                <w:iCs/>
              </w:rPr>
            </w:pPr>
          </w:p>
        </w:tc>
        <w:tc>
          <w:tcPr>
            <w:tcW w:w="1691" w:type="pct"/>
            <w:gridSpan w:val="2"/>
            <w:tcBorders>
              <w:bottom w:val="single" w:sz="4" w:space="0" w:color="FFFFFF" w:themeColor="background1"/>
            </w:tcBorders>
          </w:tcPr>
          <w:p w14:paraId="04B22E31" w14:textId="77777777" w:rsidR="00FB4029" w:rsidRPr="00536465" w:rsidRDefault="00FB4029" w:rsidP="009F2230">
            <w:pPr>
              <w:pStyle w:val="ECCTableHeaderwhitefont"/>
              <w:rPr>
                <w:i w:val="0"/>
                <w:iCs/>
              </w:rPr>
            </w:pPr>
            <w:r w:rsidRPr="00536465">
              <w:rPr>
                <w:i w:val="0"/>
                <w:iCs/>
              </w:rPr>
              <w:t>Low power BS</w:t>
            </w:r>
            <w:r w:rsidRPr="00536465">
              <w:rPr>
                <w:i w:val="0"/>
                <w:iCs/>
              </w:rPr>
              <w:br/>
              <w:t>(P_WBB_LP = 11 dBm/MHz)</w:t>
            </w:r>
          </w:p>
        </w:tc>
        <w:tc>
          <w:tcPr>
            <w:tcW w:w="1692" w:type="pct"/>
            <w:gridSpan w:val="2"/>
            <w:tcBorders>
              <w:bottom w:val="single" w:sz="4" w:space="0" w:color="FFFFFF" w:themeColor="background1"/>
            </w:tcBorders>
          </w:tcPr>
          <w:p w14:paraId="42A2C912" w14:textId="77777777" w:rsidR="00FB4029" w:rsidRPr="00536465" w:rsidRDefault="00FB4029" w:rsidP="009F2230">
            <w:pPr>
              <w:pStyle w:val="ECCTableHeaderwhitefont"/>
              <w:rPr>
                <w:i w:val="0"/>
                <w:iCs/>
              </w:rPr>
            </w:pPr>
            <w:r w:rsidRPr="00536465">
              <w:rPr>
                <w:i w:val="0"/>
                <w:iCs/>
              </w:rPr>
              <w:t xml:space="preserve">Medium power BS </w:t>
            </w:r>
            <w:r w:rsidRPr="00536465">
              <w:rPr>
                <w:i w:val="0"/>
                <w:iCs/>
              </w:rPr>
              <w:br/>
              <w:t>(P_WBB_MP = 29 dBm/MHz)</w:t>
            </w:r>
          </w:p>
        </w:tc>
      </w:tr>
      <w:tr w:rsidR="00FB4029" w:rsidRPr="00536465" w14:paraId="126E089B" w14:textId="77777777" w:rsidTr="00E21A5E">
        <w:trPr>
          <w:trHeight w:val="1156"/>
        </w:trPr>
        <w:tc>
          <w:tcPr>
            <w:tcW w:w="1617" w:type="pct"/>
            <w:vMerge/>
            <w:tcBorders>
              <w:right w:val="single" w:sz="4" w:space="0" w:color="FFFFFF" w:themeColor="background1"/>
            </w:tcBorders>
          </w:tcPr>
          <w:p w14:paraId="33E3BD40" w14:textId="77777777" w:rsidR="00FB4029" w:rsidRPr="00536465" w:rsidRDefault="00FB4029" w:rsidP="009F2230">
            <w:pPr>
              <w:pStyle w:val="ECCTabletext"/>
            </w:pPr>
          </w:p>
        </w:tc>
        <w:tc>
          <w:tcPr>
            <w:tcW w:w="84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14:paraId="42E00F26" w14:textId="77777777" w:rsidR="00FB4029" w:rsidRPr="00E21A5E" w:rsidRDefault="00FB4029" w:rsidP="00CF4EC8">
            <w:pPr>
              <w:jc w:val="center"/>
              <w:rPr>
                <w:b/>
                <w:bCs/>
                <w:color w:val="FFFFFF" w:themeColor="background1"/>
              </w:rPr>
            </w:pPr>
            <w:r w:rsidRPr="00E21A5E">
              <w:rPr>
                <w:b/>
                <w:bCs/>
                <w:iCs/>
                <w:color w:val="FFFFFF" w:themeColor="background1"/>
              </w:rPr>
              <w:t>Calculated path loss (PL)</w:t>
            </w:r>
          </w:p>
        </w:tc>
        <w:tc>
          <w:tcPr>
            <w:tcW w:w="846"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14:paraId="28B208E9" w14:textId="77777777" w:rsidR="00FB4029" w:rsidRPr="00E21A5E" w:rsidRDefault="00FB4029" w:rsidP="00CF4EC8">
            <w:pPr>
              <w:jc w:val="center"/>
              <w:rPr>
                <w:b/>
                <w:bCs/>
                <w:color w:val="FFFFFF" w:themeColor="background1"/>
              </w:rPr>
            </w:pPr>
            <w:r w:rsidRPr="00E21A5E">
              <w:rPr>
                <w:b/>
                <w:bCs/>
                <w:iCs/>
                <w:color w:val="FFFFFF" w:themeColor="background1"/>
              </w:rPr>
              <w:t>Required separation distance</w:t>
            </w:r>
          </w:p>
        </w:tc>
        <w:tc>
          <w:tcPr>
            <w:tcW w:w="846"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14:paraId="510C9FE5" w14:textId="77777777" w:rsidR="00FB4029" w:rsidRPr="00E21A5E" w:rsidRDefault="00FB4029" w:rsidP="00CF4EC8">
            <w:pPr>
              <w:jc w:val="center"/>
              <w:rPr>
                <w:b/>
                <w:bCs/>
                <w:color w:val="FFFFFF" w:themeColor="background1"/>
              </w:rPr>
            </w:pPr>
            <w:r w:rsidRPr="00E21A5E">
              <w:rPr>
                <w:b/>
                <w:bCs/>
                <w:iCs/>
                <w:color w:val="FFFFFF" w:themeColor="background1"/>
              </w:rPr>
              <w:t>Calculated path loss (PL)</w:t>
            </w:r>
          </w:p>
        </w:tc>
        <w:tc>
          <w:tcPr>
            <w:tcW w:w="846"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14:paraId="6C5EF871" w14:textId="77777777" w:rsidR="00FB4029" w:rsidRPr="00E21A5E" w:rsidRDefault="00FB4029" w:rsidP="00CD3877">
            <w:pPr>
              <w:spacing w:after="120"/>
              <w:jc w:val="center"/>
              <w:rPr>
                <w:b/>
                <w:bCs/>
                <w:color w:val="FFFFFF" w:themeColor="background1"/>
              </w:rPr>
            </w:pPr>
            <w:r w:rsidRPr="00E21A5E">
              <w:rPr>
                <w:b/>
                <w:bCs/>
                <w:iCs/>
                <w:color w:val="FFFFFF" w:themeColor="background1"/>
              </w:rPr>
              <w:t>Required separation distance</w:t>
            </w:r>
          </w:p>
        </w:tc>
      </w:tr>
      <w:tr w:rsidR="00FB4029" w:rsidRPr="00536465" w14:paraId="4D5DBD2C" w14:textId="77777777" w:rsidTr="00CD3877">
        <w:tc>
          <w:tcPr>
            <w:tcW w:w="1617" w:type="pct"/>
          </w:tcPr>
          <w:p w14:paraId="224CD809" w14:textId="3E19D494" w:rsidR="00FB4029" w:rsidRPr="00536465" w:rsidRDefault="00FB4029" w:rsidP="00C91FAC">
            <w:pPr>
              <w:pStyle w:val="ECCTabletext"/>
            </w:pPr>
            <w:r w:rsidRPr="00536465">
              <w:t>FS main lobe (G_FS =</w:t>
            </w:r>
            <w:r w:rsidRPr="00536465">
              <w:rPr>
                <w:color w:val="FF0000"/>
              </w:rPr>
              <w:t xml:space="preserve"> </w:t>
            </w:r>
            <w:r w:rsidR="00C91FAC" w:rsidRPr="00536465">
              <w:t xml:space="preserve">38 </w:t>
            </w:r>
            <w:r w:rsidRPr="00536465">
              <w:t>dBi)</w:t>
            </w:r>
          </w:p>
        </w:tc>
        <w:tc>
          <w:tcPr>
            <w:tcW w:w="845" w:type="pct"/>
            <w:tcBorders>
              <w:top w:val="single" w:sz="4" w:space="0" w:color="FFFFFF" w:themeColor="background1"/>
            </w:tcBorders>
          </w:tcPr>
          <w:p w14:paraId="79088DCF" w14:textId="343C5911" w:rsidR="00FB4029" w:rsidRPr="00536465" w:rsidRDefault="00CD793A" w:rsidP="00FB4029">
            <w:pPr>
              <w:rPr>
                <w:color w:val="000000" w:themeColor="text1"/>
              </w:rPr>
            </w:pPr>
            <w:r w:rsidRPr="00536465">
              <w:rPr>
                <w:color w:val="000000" w:themeColor="text1"/>
              </w:rPr>
              <w:t>139</w:t>
            </w:r>
            <w:r w:rsidR="00FF0A1D" w:rsidRPr="00536465">
              <w:rPr>
                <w:color w:val="000000" w:themeColor="text1"/>
              </w:rPr>
              <w:t xml:space="preserve"> </w:t>
            </w:r>
            <w:r w:rsidR="00FB4029" w:rsidRPr="00536465">
              <w:rPr>
                <w:color w:val="000000" w:themeColor="text1"/>
              </w:rPr>
              <w:t>dB</w:t>
            </w:r>
          </w:p>
        </w:tc>
        <w:tc>
          <w:tcPr>
            <w:tcW w:w="846" w:type="pct"/>
            <w:tcBorders>
              <w:top w:val="single" w:sz="4" w:space="0" w:color="FFFFFF" w:themeColor="background1"/>
            </w:tcBorders>
          </w:tcPr>
          <w:p w14:paraId="58353569" w14:textId="0CB1E408" w:rsidR="00FB4029" w:rsidRPr="00536465" w:rsidRDefault="00CD793A" w:rsidP="00737FC1">
            <w:pPr>
              <w:rPr>
                <w:color w:val="000000" w:themeColor="text1"/>
              </w:rPr>
            </w:pPr>
            <w:r w:rsidRPr="00536465">
              <w:rPr>
                <w:color w:val="000000" w:themeColor="text1"/>
              </w:rPr>
              <w:t>4</w:t>
            </w:r>
            <w:r w:rsidR="00737FC1" w:rsidRPr="00536465">
              <w:rPr>
                <w:color w:val="000000" w:themeColor="text1"/>
              </w:rPr>
              <w:t>1.1</w:t>
            </w:r>
            <w:r w:rsidRPr="00536465">
              <w:rPr>
                <w:color w:val="000000" w:themeColor="text1"/>
              </w:rPr>
              <w:t xml:space="preserve"> </w:t>
            </w:r>
            <w:r w:rsidR="00FF0A1D" w:rsidRPr="00536465">
              <w:rPr>
                <w:color w:val="000000" w:themeColor="text1"/>
              </w:rPr>
              <w:t>k</w:t>
            </w:r>
            <w:r w:rsidR="00FB4029" w:rsidRPr="00536465">
              <w:rPr>
                <w:color w:val="000000" w:themeColor="text1"/>
              </w:rPr>
              <w:t>m</w:t>
            </w:r>
          </w:p>
        </w:tc>
        <w:tc>
          <w:tcPr>
            <w:tcW w:w="846" w:type="pct"/>
            <w:tcBorders>
              <w:top w:val="single" w:sz="4" w:space="0" w:color="FFFFFF" w:themeColor="background1"/>
            </w:tcBorders>
          </w:tcPr>
          <w:p w14:paraId="0C4ED6B0" w14:textId="1245BD5F" w:rsidR="00FB4029" w:rsidRPr="00536465" w:rsidRDefault="00FF0A1D" w:rsidP="009F2230">
            <w:pPr>
              <w:rPr>
                <w:color w:val="000000" w:themeColor="text1"/>
              </w:rPr>
            </w:pPr>
            <w:r w:rsidRPr="00536465">
              <w:t xml:space="preserve">188 </w:t>
            </w:r>
            <w:r w:rsidR="00FB4029" w:rsidRPr="00536465">
              <w:t>dB</w:t>
            </w:r>
          </w:p>
        </w:tc>
        <w:tc>
          <w:tcPr>
            <w:tcW w:w="846" w:type="pct"/>
            <w:tcBorders>
              <w:top w:val="single" w:sz="4" w:space="0" w:color="FFFFFF" w:themeColor="background1"/>
            </w:tcBorders>
          </w:tcPr>
          <w:p w14:paraId="478ED3BC" w14:textId="12FCFF82" w:rsidR="00FB4029" w:rsidRPr="00536465" w:rsidRDefault="00FF0A1D" w:rsidP="009F2230">
            <w:pPr>
              <w:rPr>
                <w:color w:val="000000" w:themeColor="text1"/>
              </w:rPr>
            </w:pPr>
            <w:r w:rsidRPr="00536465">
              <w:t xml:space="preserve">93 </w:t>
            </w:r>
            <w:r w:rsidR="00FB4029" w:rsidRPr="00536465">
              <w:t>km</w:t>
            </w:r>
          </w:p>
        </w:tc>
      </w:tr>
      <w:tr w:rsidR="00FB4029" w:rsidRPr="00536465" w14:paraId="112D01B9" w14:textId="77777777" w:rsidTr="00957FA7">
        <w:tc>
          <w:tcPr>
            <w:tcW w:w="1617" w:type="pct"/>
          </w:tcPr>
          <w:p w14:paraId="202F0DB7" w14:textId="65356CA0" w:rsidR="00FB4029" w:rsidRPr="00536465" w:rsidRDefault="00FB4029" w:rsidP="009F2230">
            <w:pPr>
              <w:pStyle w:val="ECCTabletext"/>
            </w:pPr>
            <w:r w:rsidRPr="00536465">
              <w:t xml:space="preserve">FS side lobe (G_FS = </w:t>
            </w:r>
            <w:r w:rsidR="00BA758F" w:rsidRPr="00536465">
              <w:t>-7.15</w:t>
            </w:r>
            <w:r w:rsidRPr="00536465">
              <w:t xml:space="preserve"> dBi)</w:t>
            </w:r>
          </w:p>
        </w:tc>
        <w:tc>
          <w:tcPr>
            <w:tcW w:w="845" w:type="pct"/>
          </w:tcPr>
          <w:p w14:paraId="482DD8F5" w14:textId="4E356B1B" w:rsidR="00FB4029" w:rsidRPr="00536465" w:rsidRDefault="00FF0A1D" w:rsidP="009F2230">
            <w:pPr>
              <w:rPr>
                <w:color w:val="000000" w:themeColor="text1"/>
              </w:rPr>
            </w:pPr>
            <w:r w:rsidRPr="00536465">
              <w:rPr>
                <w:color w:val="000000" w:themeColor="text1"/>
              </w:rPr>
              <w:t>9</w:t>
            </w:r>
            <w:r w:rsidR="00CD793A" w:rsidRPr="00536465">
              <w:rPr>
                <w:color w:val="000000" w:themeColor="text1"/>
              </w:rPr>
              <w:t>4</w:t>
            </w:r>
            <w:r w:rsidRPr="00536465">
              <w:rPr>
                <w:color w:val="000000" w:themeColor="text1"/>
              </w:rPr>
              <w:t xml:space="preserve"> </w:t>
            </w:r>
            <w:r w:rsidR="00FB4029" w:rsidRPr="00536465">
              <w:rPr>
                <w:color w:val="000000" w:themeColor="text1"/>
              </w:rPr>
              <w:t>dB</w:t>
            </w:r>
          </w:p>
        </w:tc>
        <w:tc>
          <w:tcPr>
            <w:tcW w:w="846" w:type="pct"/>
          </w:tcPr>
          <w:p w14:paraId="21E900AE" w14:textId="5268C256" w:rsidR="00FB4029" w:rsidRPr="00536465" w:rsidRDefault="00246AA7" w:rsidP="009F2230">
            <w:pPr>
              <w:rPr>
                <w:color w:val="000000" w:themeColor="text1"/>
              </w:rPr>
            </w:pPr>
            <w:r w:rsidRPr="00536465">
              <w:rPr>
                <w:color w:val="000000" w:themeColor="text1"/>
              </w:rPr>
              <w:t>0.3</w:t>
            </w:r>
            <w:r w:rsidR="00FF0A1D" w:rsidRPr="00536465">
              <w:rPr>
                <w:color w:val="000000" w:themeColor="text1"/>
              </w:rPr>
              <w:t xml:space="preserve"> </w:t>
            </w:r>
            <w:r w:rsidR="00FB4029" w:rsidRPr="00536465">
              <w:rPr>
                <w:color w:val="000000" w:themeColor="text1"/>
              </w:rPr>
              <w:t>km</w:t>
            </w:r>
          </w:p>
        </w:tc>
        <w:tc>
          <w:tcPr>
            <w:tcW w:w="846" w:type="pct"/>
          </w:tcPr>
          <w:p w14:paraId="02CBC63E" w14:textId="18E93CDE" w:rsidR="00FB4029" w:rsidRPr="00536465" w:rsidRDefault="00E57C79" w:rsidP="009F2230">
            <w:pPr>
              <w:rPr>
                <w:color w:val="000000" w:themeColor="text1"/>
                <w:highlight w:val="yellow"/>
              </w:rPr>
            </w:pPr>
            <w:r w:rsidRPr="00536465">
              <w:t>143</w:t>
            </w:r>
            <w:r w:rsidR="00FF0A1D" w:rsidRPr="00536465">
              <w:t xml:space="preserve"> </w:t>
            </w:r>
            <w:r w:rsidR="00FB4029" w:rsidRPr="00536465">
              <w:t>dB</w:t>
            </w:r>
          </w:p>
        </w:tc>
        <w:tc>
          <w:tcPr>
            <w:tcW w:w="846" w:type="pct"/>
          </w:tcPr>
          <w:p w14:paraId="5E80E062" w14:textId="67C39D9F" w:rsidR="00FB4029" w:rsidRPr="00536465" w:rsidRDefault="00FF0A1D" w:rsidP="009F2230">
            <w:pPr>
              <w:rPr>
                <w:color w:val="000000" w:themeColor="text1"/>
                <w:highlight w:val="yellow"/>
              </w:rPr>
            </w:pPr>
            <w:r w:rsidRPr="00536465">
              <w:t xml:space="preserve">52 </w:t>
            </w:r>
            <w:r w:rsidR="00FB4029" w:rsidRPr="00536465">
              <w:t>km</w:t>
            </w:r>
          </w:p>
        </w:tc>
      </w:tr>
    </w:tbl>
    <w:p w14:paraId="6EFE6BFF" w14:textId="018AD216" w:rsidR="00C853C0" w:rsidRPr="00536465" w:rsidRDefault="00C853C0" w:rsidP="00E905C4">
      <w:r w:rsidRPr="00536465">
        <w:t xml:space="preserve">The calculations </w:t>
      </w:r>
      <w:r w:rsidR="00BA758F" w:rsidRPr="00536465">
        <w:t>with real deployment</w:t>
      </w:r>
      <w:r w:rsidR="008414C0" w:rsidRPr="00536465">
        <w:t xml:space="preserve"> parameters</w:t>
      </w:r>
      <w:r w:rsidR="00BA758F" w:rsidRPr="00536465">
        <w:t xml:space="preserve"> </w:t>
      </w:r>
      <w:r w:rsidRPr="00536465">
        <w:t>show that the WBB medium power BS can induce interferences into the Fixed Service for very large distances and even into the FS antenna side lobe. The possible interference distance increases even more when using worst case real deployment parameters from the German deployment.</w:t>
      </w:r>
    </w:p>
    <w:p w14:paraId="75D6E817" w14:textId="77777777" w:rsidR="00E905C4" w:rsidRPr="00536465" w:rsidRDefault="00E905C4" w:rsidP="00E905C4">
      <w:pPr>
        <w:pStyle w:val="Heading1"/>
        <w:tabs>
          <w:tab w:val="clear" w:pos="432"/>
        </w:tabs>
        <w:ind w:left="0" w:firstLine="0"/>
        <w:rPr>
          <w:rStyle w:val="ECCParagraph"/>
        </w:rPr>
      </w:pPr>
      <w:r w:rsidRPr="00536465">
        <w:rPr>
          <w:rStyle w:val="ECCParagraph"/>
        </w:rPr>
        <w:t>Summary</w:t>
      </w:r>
    </w:p>
    <w:p w14:paraId="4CAB57E3" w14:textId="75F6ECFC" w:rsidR="0046353C" w:rsidRPr="00536465" w:rsidRDefault="00E905C4" w:rsidP="00E905C4">
      <w:pPr>
        <w:rPr>
          <w:color w:val="000000" w:themeColor="text1"/>
        </w:rPr>
      </w:pPr>
      <w:r w:rsidRPr="00536465">
        <w:t>The results in this sharing study indicate that the required separation distances to protect FS from WBB</w:t>
      </w:r>
      <w:r w:rsidRPr="00536465">
        <w:rPr>
          <w:rFonts w:cs="Arial"/>
          <w:w w:val="50"/>
        </w:rPr>
        <w:t> </w:t>
      </w:r>
      <w:r w:rsidRPr="00536465">
        <w:t xml:space="preserve">LMP may go up to </w:t>
      </w:r>
      <w:r w:rsidRPr="00536465">
        <w:rPr>
          <w:b/>
        </w:rPr>
        <w:t xml:space="preserve">90.5 km for medium power </w:t>
      </w:r>
      <w:r w:rsidR="00F5481F" w:rsidRPr="00536465">
        <w:t xml:space="preserve">WBB </w:t>
      </w:r>
      <w:r w:rsidRPr="00536465">
        <w:t xml:space="preserve">BS and up to </w:t>
      </w:r>
      <w:r w:rsidRPr="00536465">
        <w:rPr>
          <w:b/>
          <w:color w:val="000000" w:themeColor="text1"/>
        </w:rPr>
        <w:t>3</w:t>
      </w:r>
      <w:r w:rsidR="00737FC1" w:rsidRPr="00536465">
        <w:rPr>
          <w:b/>
          <w:color w:val="000000" w:themeColor="text1"/>
        </w:rPr>
        <w:t>8</w:t>
      </w:r>
      <w:r w:rsidRPr="00536465">
        <w:rPr>
          <w:b/>
          <w:color w:val="000000" w:themeColor="text1"/>
        </w:rPr>
        <w:t xml:space="preserve">.5 km for low power </w:t>
      </w:r>
      <w:r w:rsidR="00F5481F" w:rsidRPr="00536465">
        <w:rPr>
          <w:color w:val="000000" w:themeColor="text1"/>
        </w:rPr>
        <w:t xml:space="preserve">WBB </w:t>
      </w:r>
      <w:r w:rsidRPr="00536465">
        <w:rPr>
          <w:color w:val="000000" w:themeColor="text1"/>
        </w:rPr>
        <w:t xml:space="preserve">BS for a </w:t>
      </w:r>
      <w:proofErr w:type="gramStart"/>
      <w:r w:rsidRPr="00536465">
        <w:rPr>
          <w:color w:val="000000" w:themeColor="text1"/>
        </w:rPr>
        <w:t>worst case</w:t>
      </w:r>
      <w:proofErr w:type="gramEnd"/>
      <w:r w:rsidRPr="00536465">
        <w:rPr>
          <w:color w:val="000000" w:themeColor="text1"/>
        </w:rPr>
        <w:t xml:space="preserve"> scenario. This distance reduces to </w:t>
      </w:r>
      <w:r w:rsidR="00737FC1" w:rsidRPr="00536465">
        <w:rPr>
          <w:color w:val="000000" w:themeColor="text1"/>
        </w:rPr>
        <w:t xml:space="preserve"> about 300 m</w:t>
      </w:r>
      <w:r w:rsidRPr="00536465">
        <w:rPr>
          <w:color w:val="000000" w:themeColor="text1"/>
        </w:rPr>
        <w:t xml:space="preserve"> for the WBB low power BS, if the BS is placed in the side lobe of the Fixed Service antenna.</w:t>
      </w:r>
      <w:r w:rsidR="00C91FAC" w:rsidRPr="00536465">
        <w:rPr>
          <w:color w:val="000000" w:themeColor="text1"/>
        </w:rPr>
        <w:t xml:space="preserve"> </w:t>
      </w:r>
    </w:p>
    <w:p w14:paraId="5092C173" w14:textId="1C509F3B" w:rsidR="00E905C4" w:rsidRPr="00536465" w:rsidRDefault="008414C0" w:rsidP="00E905C4">
      <w:pPr>
        <w:rPr>
          <w:b/>
        </w:rPr>
      </w:pPr>
      <w:r w:rsidRPr="00536465">
        <w:rPr>
          <w:color w:val="000000" w:themeColor="text1"/>
        </w:rPr>
        <w:t xml:space="preserve">The results for the medium power WBB BS show also very </w:t>
      </w:r>
      <w:r w:rsidR="00F5481F" w:rsidRPr="00536465">
        <w:rPr>
          <w:color w:val="000000" w:themeColor="text1"/>
        </w:rPr>
        <w:t>large</w:t>
      </w:r>
      <w:r w:rsidRPr="00536465">
        <w:rPr>
          <w:color w:val="000000" w:themeColor="text1"/>
        </w:rPr>
        <w:t xml:space="preserve"> interference distances</w:t>
      </w:r>
      <w:r w:rsidR="0046353C" w:rsidRPr="00536465">
        <w:rPr>
          <w:color w:val="000000" w:themeColor="text1"/>
        </w:rPr>
        <w:t xml:space="preserve"> (46 – 69 km) </w:t>
      </w:r>
      <w:r w:rsidRPr="00536465">
        <w:rPr>
          <w:color w:val="000000" w:themeColor="text1"/>
        </w:rPr>
        <w:t>for the FS side lobe.</w:t>
      </w:r>
      <w:r w:rsidR="008E065B" w:rsidRPr="00536465">
        <w:rPr>
          <w:color w:val="000000" w:themeColor="text1"/>
        </w:rPr>
        <w:t xml:space="preserve"> C</w:t>
      </w:r>
      <w:r w:rsidR="00A26DC8" w:rsidRPr="00536465">
        <w:rPr>
          <w:color w:val="000000" w:themeColor="text1"/>
        </w:rPr>
        <w:t xml:space="preserve">oordination with a medium power WBB BS would </w:t>
      </w:r>
      <w:r w:rsidR="00DA4724" w:rsidRPr="00536465">
        <w:rPr>
          <w:color w:val="000000" w:themeColor="text1"/>
        </w:rPr>
        <w:t>ther</w:t>
      </w:r>
      <w:r w:rsidR="006F13E9" w:rsidRPr="00536465">
        <w:rPr>
          <w:color w:val="000000" w:themeColor="text1"/>
        </w:rPr>
        <w:t>e</w:t>
      </w:r>
      <w:r w:rsidR="00DA4724" w:rsidRPr="00536465">
        <w:rPr>
          <w:color w:val="000000" w:themeColor="text1"/>
        </w:rPr>
        <w:t xml:space="preserve">fore </w:t>
      </w:r>
      <w:r w:rsidR="00A26DC8" w:rsidRPr="00536465">
        <w:rPr>
          <w:color w:val="000000" w:themeColor="text1"/>
        </w:rPr>
        <w:t>be quite challenging.</w:t>
      </w:r>
      <w:r w:rsidR="00A4113D" w:rsidRPr="00536465">
        <w:rPr>
          <w:color w:val="000000" w:themeColor="text1"/>
        </w:rPr>
        <w:t xml:space="preserve"> No clutter is applied for the medium power BS scenario, as the antenna height for both services is considered above the average clutter level.</w:t>
      </w:r>
    </w:p>
    <w:p w14:paraId="291445CD" w14:textId="77777777" w:rsidR="00E905C4" w:rsidRPr="00536465" w:rsidRDefault="00E905C4" w:rsidP="00E905C4">
      <w:pPr>
        <w:pStyle w:val="ECCAnnexheading1"/>
        <w:rPr>
          <w:lang w:val="en-GB"/>
        </w:rPr>
      </w:pPr>
      <w:bookmarkStart w:id="13" w:name="_Ref128485121"/>
      <w:r w:rsidRPr="00536465">
        <w:rPr>
          <w:lang w:val="en-GB"/>
        </w:rPr>
        <w:lastRenderedPageBreak/>
        <w:t>WBB LMP PARAMETERS</w:t>
      </w:r>
      <w:bookmarkEnd w:id="13"/>
    </w:p>
    <w:p w14:paraId="09C687F7" w14:textId="3D37A9E5" w:rsidR="00E905C4" w:rsidRPr="00536465" w:rsidRDefault="00E905C4" w:rsidP="00E905C4">
      <w:pPr>
        <w:pStyle w:val="Caption"/>
        <w:keepNext/>
        <w:rPr>
          <w:lang w:val="en-GB"/>
        </w:rPr>
      </w:pPr>
      <w:r w:rsidRPr="00536465">
        <w:rPr>
          <w:lang w:val="en-GB"/>
        </w:rPr>
        <w:t xml:space="preserve">Table </w:t>
      </w:r>
      <w:r w:rsidR="00294FB9" w:rsidRPr="00536465">
        <w:rPr>
          <w:lang w:val="en-GB"/>
        </w:rPr>
        <w:fldChar w:fldCharType="begin"/>
      </w:r>
      <w:r w:rsidR="00294FB9" w:rsidRPr="00536465">
        <w:rPr>
          <w:lang w:val="en-GB"/>
        </w:rPr>
        <w:instrText xml:space="preserve"> SEQ Table \* ARABIC </w:instrText>
      </w:r>
      <w:r w:rsidR="00294FB9" w:rsidRPr="00536465">
        <w:rPr>
          <w:lang w:val="en-GB"/>
        </w:rPr>
        <w:fldChar w:fldCharType="separate"/>
      </w:r>
      <w:r w:rsidR="008E065B" w:rsidRPr="00536465">
        <w:rPr>
          <w:lang w:val="en-GB"/>
        </w:rPr>
        <w:t>8</w:t>
      </w:r>
      <w:r w:rsidR="00294FB9" w:rsidRPr="00536465">
        <w:rPr>
          <w:lang w:val="en-GB"/>
        </w:rPr>
        <w:fldChar w:fldCharType="end"/>
      </w:r>
      <w:r w:rsidRPr="00536465">
        <w:rPr>
          <w:lang w:val="en-GB"/>
        </w:rPr>
        <w:t>: Parameters of the WBB LMP providing local area network connectivity in 3.8-4.2 GHz from UK/NOR approach</w:t>
      </w:r>
    </w:p>
    <w:tbl>
      <w:tblPr>
        <w:tblStyle w:val="ECCTable-redheader1"/>
        <w:tblW w:w="5000" w:type="pct"/>
        <w:tblInd w:w="0" w:type="dxa"/>
        <w:tblLook w:val="04A0" w:firstRow="1" w:lastRow="0" w:firstColumn="1" w:lastColumn="0" w:noHBand="0" w:noVBand="1"/>
      </w:tblPr>
      <w:tblGrid>
        <w:gridCol w:w="2705"/>
        <w:gridCol w:w="3465"/>
        <w:gridCol w:w="3459"/>
      </w:tblGrid>
      <w:tr w:rsidR="00E905C4" w:rsidRPr="00536465" w14:paraId="25E1C154" w14:textId="77777777" w:rsidTr="009F2230">
        <w:trPr>
          <w:cnfStyle w:val="100000000000" w:firstRow="1" w:lastRow="0" w:firstColumn="0" w:lastColumn="0" w:oddVBand="0" w:evenVBand="0" w:oddHBand="0" w:evenHBand="0" w:firstRowFirstColumn="0" w:firstRowLastColumn="0" w:lastRowFirstColumn="0" w:lastRowLastColumn="0"/>
        </w:trPr>
        <w:tc>
          <w:tcPr>
            <w:tcW w:w="1405" w:type="pct"/>
          </w:tcPr>
          <w:p w14:paraId="205AD4F1" w14:textId="77777777" w:rsidR="00E905C4" w:rsidRPr="00536465" w:rsidRDefault="00E905C4" w:rsidP="009F2230">
            <w:pPr>
              <w:rPr>
                <w:rFonts w:eastAsia="Times New Roman"/>
                <w:bCs/>
                <w:szCs w:val="20"/>
              </w:rPr>
            </w:pPr>
            <w:r w:rsidRPr="00536465">
              <w:rPr>
                <w:rFonts w:eastAsia="Times New Roman"/>
                <w:bCs/>
                <w:szCs w:val="20"/>
              </w:rPr>
              <w:t>Parameter</w:t>
            </w:r>
          </w:p>
        </w:tc>
        <w:tc>
          <w:tcPr>
            <w:tcW w:w="1799" w:type="pct"/>
          </w:tcPr>
          <w:p w14:paraId="57A7DC98" w14:textId="77777777" w:rsidR="00E905C4" w:rsidRPr="00536465" w:rsidRDefault="00E905C4" w:rsidP="009F2230">
            <w:pPr>
              <w:rPr>
                <w:rFonts w:eastAsia="Times New Roman"/>
                <w:bCs/>
                <w:szCs w:val="20"/>
              </w:rPr>
            </w:pPr>
            <w:r w:rsidRPr="00536465">
              <w:rPr>
                <w:rFonts w:eastAsia="Times New Roman"/>
                <w:bCs/>
                <w:szCs w:val="20"/>
              </w:rPr>
              <w:t xml:space="preserve">Low Power BS </w:t>
            </w:r>
          </w:p>
        </w:tc>
        <w:tc>
          <w:tcPr>
            <w:tcW w:w="1796" w:type="pct"/>
          </w:tcPr>
          <w:p w14:paraId="5DC69227" w14:textId="77777777" w:rsidR="00E905C4" w:rsidRPr="00536465" w:rsidRDefault="00E905C4" w:rsidP="009F2230">
            <w:pPr>
              <w:rPr>
                <w:rFonts w:eastAsia="Times New Roman"/>
                <w:bCs/>
                <w:szCs w:val="20"/>
              </w:rPr>
            </w:pPr>
            <w:r w:rsidRPr="00536465">
              <w:rPr>
                <w:rFonts w:eastAsia="Times New Roman"/>
                <w:bCs/>
                <w:szCs w:val="20"/>
              </w:rPr>
              <w:t>Medium Power BS</w:t>
            </w:r>
          </w:p>
        </w:tc>
      </w:tr>
      <w:tr w:rsidR="00E905C4" w:rsidRPr="00536465" w14:paraId="681F5587" w14:textId="77777777" w:rsidTr="009F2230">
        <w:tc>
          <w:tcPr>
            <w:tcW w:w="1405" w:type="pct"/>
            <w:shd w:val="clear" w:color="auto" w:fill="auto"/>
            <w:vAlign w:val="top"/>
          </w:tcPr>
          <w:p w14:paraId="60C28137" w14:textId="77777777" w:rsidR="00E905C4" w:rsidRPr="00536465" w:rsidRDefault="00E905C4" w:rsidP="009F2230">
            <w:pPr>
              <w:jc w:val="left"/>
              <w:rPr>
                <w:szCs w:val="20"/>
              </w:rPr>
            </w:pPr>
            <w:r w:rsidRPr="00536465">
              <w:rPr>
                <w:szCs w:val="20"/>
              </w:rPr>
              <w:t>Bandwidth</w:t>
            </w:r>
          </w:p>
        </w:tc>
        <w:tc>
          <w:tcPr>
            <w:tcW w:w="1799" w:type="pct"/>
            <w:shd w:val="clear" w:color="auto" w:fill="auto"/>
            <w:vAlign w:val="top"/>
          </w:tcPr>
          <w:p w14:paraId="20E402AF" w14:textId="77777777" w:rsidR="00E905C4" w:rsidRPr="00536465" w:rsidRDefault="00E905C4" w:rsidP="009F2230">
            <w:pPr>
              <w:jc w:val="left"/>
              <w:rPr>
                <w:szCs w:val="20"/>
              </w:rPr>
            </w:pPr>
            <w:r w:rsidRPr="00536465">
              <w:rPr>
                <w:szCs w:val="20"/>
              </w:rPr>
              <w:t>10 MHz to 100 MHz</w:t>
            </w:r>
          </w:p>
        </w:tc>
        <w:tc>
          <w:tcPr>
            <w:tcW w:w="1796" w:type="pct"/>
            <w:vAlign w:val="top"/>
          </w:tcPr>
          <w:p w14:paraId="6647B609" w14:textId="77777777" w:rsidR="00E905C4" w:rsidRPr="00536465" w:rsidRDefault="00E905C4" w:rsidP="009F2230">
            <w:pPr>
              <w:jc w:val="left"/>
              <w:rPr>
                <w:szCs w:val="20"/>
              </w:rPr>
            </w:pPr>
            <w:r w:rsidRPr="00536465">
              <w:rPr>
                <w:szCs w:val="20"/>
              </w:rPr>
              <w:t>10 MHz to 100 MHz</w:t>
            </w:r>
          </w:p>
        </w:tc>
      </w:tr>
      <w:tr w:rsidR="00E905C4" w:rsidRPr="00536465" w14:paraId="2E840768" w14:textId="77777777" w:rsidTr="009F2230">
        <w:tc>
          <w:tcPr>
            <w:tcW w:w="1405" w:type="pct"/>
            <w:shd w:val="clear" w:color="auto" w:fill="auto"/>
            <w:vAlign w:val="top"/>
          </w:tcPr>
          <w:p w14:paraId="15210937" w14:textId="77777777" w:rsidR="00E905C4" w:rsidRPr="00536465" w:rsidRDefault="00E905C4" w:rsidP="009F2230">
            <w:pPr>
              <w:jc w:val="left"/>
              <w:rPr>
                <w:szCs w:val="20"/>
              </w:rPr>
            </w:pPr>
            <w:r w:rsidRPr="00536465">
              <w:rPr>
                <w:szCs w:val="20"/>
              </w:rPr>
              <w:t>Antenna height</w:t>
            </w:r>
          </w:p>
        </w:tc>
        <w:tc>
          <w:tcPr>
            <w:tcW w:w="1799" w:type="pct"/>
            <w:shd w:val="clear" w:color="auto" w:fill="auto"/>
            <w:vAlign w:val="top"/>
          </w:tcPr>
          <w:p w14:paraId="2F6B4F69" w14:textId="77777777" w:rsidR="00E905C4" w:rsidRPr="00536465" w:rsidRDefault="00E905C4" w:rsidP="009F2230">
            <w:pPr>
              <w:jc w:val="left"/>
              <w:rPr>
                <w:szCs w:val="20"/>
              </w:rPr>
            </w:pPr>
            <w:r w:rsidRPr="00536465">
              <w:rPr>
                <w:szCs w:val="20"/>
              </w:rPr>
              <w:t>Outdoor: Limited to a maximum of 10 m above ground</w:t>
            </w:r>
          </w:p>
          <w:p w14:paraId="42D22D1C" w14:textId="77777777" w:rsidR="00E905C4" w:rsidRPr="00536465" w:rsidRDefault="00E905C4" w:rsidP="009F2230">
            <w:pPr>
              <w:jc w:val="left"/>
              <w:rPr>
                <w:szCs w:val="20"/>
              </w:rPr>
            </w:pPr>
            <w:r w:rsidRPr="00536465">
              <w:rPr>
                <w:szCs w:val="20"/>
              </w:rPr>
              <w:t>Indoor: Any height within building</w:t>
            </w:r>
          </w:p>
        </w:tc>
        <w:tc>
          <w:tcPr>
            <w:tcW w:w="1796" w:type="pct"/>
            <w:vAlign w:val="top"/>
          </w:tcPr>
          <w:p w14:paraId="14196D55" w14:textId="77777777" w:rsidR="00E905C4" w:rsidRPr="00536465" w:rsidRDefault="00E905C4" w:rsidP="009F2230">
            <w:pPr>
              <w:jc w:val="left"/>
              <w:rPr>
                <w:szCs w:val="20"/>
              </w:rPr>
            </w:pPr>
            <w:r w:rsidRPr="00536465">
              <w:rPr>
                <w:szCs w:val="20"/>
              </w:rPr>
              <w:t>No limit</w:t>
            </w:r>
          </w:p>
        </w:tc>
      </w:tr>
      <w:tr w:rsidR="00E905C4" w:rsidRPr="00536465" w14:paraId="5E7D5E1D" w14:textId="77777777" w:rsidTr="009F2230">
        <w:tc>
          <w:tcPr>
            <w:tcW w:w="1405" w:type="pct"/>
            <w:shd w:val="clear" w:color="auto" w:fill="auto"/>
            <w:vAlign w:val="top"/>
          </w:tcPr>
          <w:p w14:paraId="1A1CFD18" w14:textId="77777777" w:rsidR="00E905C4" w:rsidRPr="00536465" w:rsidRDefault="00E905C4" w:rsidP="009F2230">
            <w:pPr>
              <w:jc w:val="left"/>
              <w:rPr>
                <w:szCs w:val="20"/>
              </w:rPr>
            </w:pPr>
            <w:r w:rsidRPr="00536465">
              <w:rPr>
                <w:szCs w:val="20"/>
              </w:rPr>
              <w:t>Deployment scenario</w:t>
            </w:r>
          </w:p>
        </w:tc>
        <w:tc>
          <w:tcPr>
            <w:tcW w:w="1799" w:type="pct"/>
            <w:shd w:val="clear" w:color="auto" w:fill="auto"/>
            <w:vAlign w:val="top"/>
          </w:tcPr>
          <w:p w14:paraId="6526532A" w14:textId="77777777" w:rsidR="00E905C4" w:rsidRPr="00536465" w:rsidRDefault="00E905C4" w:rsidP="009F2230">
            <w:pPr>
              <w:jc w:val="left"/>
              <w:rPr>
                <w:szCs w:val="20"/>
              </w:rPr>
            </w:pPr>
            <w:r w:rsidRPr="00536465">
              <w:rPr>
                <w:szCs w:val="20"/>
              </w:rPr>
              <w:t>Outdoor/indoor</w:t>
            </w:r>
          </w:p>
          <w:p w14:paraId="0A515D1C" w14:textId="77777777" w:rsidR="00E905C4" w:rsidRPr="00536465" w:rsidRDefault="00E905C4" w:rsidP="009F2230">
            <w:pPr>
              <w:jc w:val="left"/>
              <w:rPr>
                <w:szCs w:val="20"/>
              </w:rPr>
            </w:pPr>
            <w:r w:rsidRPr="00536465">
              <w:rPr>
                <w:szCs w:val="20"/>
              </w:rPr>
              <w:t>or</w:t>
            </w:r>
          </w:p>
          <w:p w14:paraId="6E6DAF65" w14:textId="77777777" w:rsidR="00E905C4" w:rsidRPr="00536465" w:rsidRDefault="00E905C4" w:rsidP="009F2230">
            <w:pPr>
              <w:jc w:val="left"/>
              <w:rPr>
                <w:szCs w:val="20"/>
              </w:rPr>
            </w:pPr>
            <w:r w:rsidRPr="00536465">
              <w:rPr>
                <w:szCs w:val="20"/>
              </w:rPr>
              <w:t>Indoor-only</w:t>
            </w:r>
          </w:p>
        </w:tc>
        <w:tc>
          <w:tcPr>
            <w:tcW w:w="1796" w:type="pct"/>
            <w:vAlign w:val="top"/>
          </w:tcPr>
          <w:p w14:paraId="00EEA6B0" w14:textId="77777777" w:rsidR="00E905C4" w:rsidRPr="00536465" w:rsidRDefault="00E905C4" w:rsidP="009F2230">
            <w:pPr>
              <w:jc w:val="left"/>
              <w:rPr>
                <w:szCs w:val="20"/>
              </w:rPr>
            </w:pPr>
            <w:r w:rsidRPr="00536465">
              <w:rPr>
                <w:szCs w:val="20"/>
              </w:rPr>
              <w:t>Rural areas only</w:t>
            </w:r>
          </w:p>
        </w:tc>
      </w:tr>
      <w:tr w:rsidR="00E905C4" w:rsidRPr="00536465" w14:paraId="58B5252B" w14:textId="77777777" w:rsidTr="009F2230">
        <w:tc>
          <w:tcPr>
            <w:tcW w:w="1405" w:type="pct"/>
            <w:shd w:val="clear" w:color="auto" w:fill="auto"/>
            <w:vAlign w:val="top"/>
          </w:tcPr>
          <w:p w14:paraId="0A9076E0" w14:textId="77777777" w:rsidR="00E905C4" w:rsidRPr="00536465" w:rsidRDefault="00E905C4" w:rsidP="009F2230">
            <w:pPr>
              <w:jc w:val="left"/>
              <w:rPr>
                <w:szCs w:val="20"/>
              </w:rPr>
            </w:pPr>
            <w:r w:rsidRPr="00536465">
              <w:rPr>
                <w:szCs w:val="20"/>
              </w:rPr>
              <w:t>BS Tx EIRP limit</w:t>
            </w:r>
          </w:p>
          <w:p w14:paraId="632D2360" w14:textId="77777777" w:rsidR="00E905C4" w:rsidRPr="00536465" w:rsidRDefault="00E905C4" w:rsidP="009F2230">
            <w:pPr>
              <w:jc w:val="left"/>
              <w:rPr>
                <w:szCs w:val="20"/>
              </w:rPr>
            </w:pPr>
            <w:r w:rsidRPr="00536465">
              <w:rPr>
                <w:szCs w:val="20"/>
              </w:rPr>
              <w:t>(for AAS &amp; non-AAS)</w:t>
            </w:r>
          </w:p>
        </w:tc>
        <w:tc>
          <w:tcPr>
            <w:tcW w:w="1799" w:type="pct"/>
            <w:shd w:val="clear" w:color="auto" w:fill="auto"/>
            <w:vAlign w:val="top"/>
          </w:tcPr>
          <w:p w14:paraId="55B2F5F6" w14:textId="77777777" w:rsidR="00E905C4" w:rsidRPr="00536465" w:rsidRDefault="00E905C4" w:rsidP="009F2230">
            <w:pPr>
              <w:jc w:val="left"/>
              <w:rPr>
                <w:szCs w:val="20"/>
              </w:rPr>
            </w:pPr>
            <w:r w:rsidRPr="00536465">
              <w:rPr>
                <w:szCs w:val="20"/>
              </w:rPr>
              <w:t>24 dBm / carrier for carriers ≤ 20 MHz; or</w:t>
            </w:r>
          </w:p>
          <w:p w14:paraId="4D92C146" w14:textId="77777777" w:rsidR="00E905C4" w:rsidRPr="00536465" w:rsidRDefault="00E905C4" w:rsidP="009F2230">
            <w:pPr>
              <w:jc w:val="left"/>
              <w:rPr>
                <w:szCs w:val="20"/>
              </w:rPr>
            </w:pPr>
            <w:r w:rsidRPr="00536465">
              <w:rPr>
                <w:szCs w:val="20"/>
              </w:rPr>
              <w:t>18 dBm / 5 MHz for carriers &gt; 20 MHz</w:t>
            </w:r>
          </w:p>
        </w:tc>
        <w:tc>
          <w:tcPr>
            <w:tcW w:w="1796" w:type="pct"/>
            <w:vAlign w:val="top"/>
          </w:tcPr>
          <w:p w14:paraId="120D6B48" w14:textId="77777777" w:rsidR="00E905C4" w:rsidRPr="00536465" w:rsidRDefault="00E905C4" w:rsidP="009F2230">
            <w:pPr>
              <w:jc w:val="left"/>
              <w:rPr>
                <w:szCs w:val="20"/>
              </w:rPr>
            </w:pPr>
            <w:r w:rsidRPr="00536465">
              <w:rPr>
                <w:szCs w:val="20"/>
              </w:rPr>
              <w:t>42 dBm / carrier for carriers ≤ 20 MHz; or</w:t>
            </w:r>
          </w:p>
          <w:p w14:paraId="27D95C42" w14:textId="77777777" w:rsidR="00E905C4" w:rsidRPr="00536465" w:rsidRDefault="00E905C4" w:rsidP="009F2230">
            <w:pPr>
              <w:jc w:val="left"/>
              <w:rPr>
                <w:szCs w:val="20"/>
              </w:rPr>
            </w:pPr>
            <w:r w:rsidRPr="00536465">
              <w:rPr>
                <w:szCs w:val="20"/>
              </w:rPr>
              <w:t>36 dBm / 5 MHz for carriers &gt; 20 MHz</w:t>
            </w:r>
          </w:p>
        </w:tc>
      </w:tr>
    </w:tbl>
    <w:p w14:paraId="1324EC21" w14:textId="77777777" w:rsidR="00E21A5E" w:rsidRDefault="00E21A5E" w:rsidP="00E21A5E">
      <w:pPr>
        <w:pStyle w:val="ECCAnnexheading1"/>
        <w:pageBreakBefore w:val="0"/>
        <w:numPr>
          <w:ilvl w:val="0"/>
          <w:numId w:val="0"/>
        </w:numPr>
        <w:rPr>
          <w:lang w:val="en-GB"/>
        </w:rPr>
      </w:pPr>
      <w:bookmarkStart w:id="14" w:name="_Ref128126661"/>
    </w:p>
    <w:p w14:paraId="63DE0045" w14:textId="156D09FD" w:rsidR="00E905C4" w:rsidRPr="00536465" w:rsidRDefault="00E905C4" w:rsidP="00CD3877">
      <w:pPr>
        <w:pStyle w:val="ECCAnnexheading1"/>
        <w:pageBreakBefore w:val="0"/>
        <w:rPr>
          <w:rStyle w:val="ECCParagraph"/>
        </w:rPr>
      </w:pPr>
      <w:r w:rsidRPr="00536465">
        <w:rPr>
          <w:lang w:val="en-GB"/>
        </w:rPr>
        <w:t>FS Parameters</w:t>
      </w:r>
      <w:bookmarkEnd w:id="14"/>
    </w:p>
    <w:p w14:paraId="56BD4776" w14:textId="23730954" w:rsidR="00E905C4" w:rsidRPr="00536465" w:rsidRDefault="00E905C4" w:rsidP="00E905C4">
      <w:pPr>
        <w:pStyle w:val="Caption"/>
        <w:keepNext/>
        <w:rPr>
          <w:lang w:val="en-GB"/>
        </w:rPr>
      </w:pPr>
      <w:r w:rsidRPr="00536465">
        <w:rPr>
          <w:lang w:val="en-GB"/>
        </w:rPr>
        <w:t xml:space="preserve">Table </w:t>
      </w:r>
      <w:r w:rsidR="00294FB9" w:rsidRPr="00536465">
        <w:rPr>
          <w:lang w:val="en-GB"/>
        </w:rPr>
        <w:fldChar w:fldCharType="begin"/>
      </w:r>
      <w:r w:rsidR="00294FB9" w:rsidRPr="00536465">
        <w:rPr>
          <w:lang w:val="en-GB"/>
        </w:rPr>
        <w:instrText xml:space="preserve"> SEQ Table \* ARABIC </w:instrText>
      </w:r>
      <w:r w:rsidR="00294FB9" w:rsidRPr="00536465">
        <w:rPr>
          <w:lang w:val="en-GB"/>
        </w:rPr>
        <w:fldChar w:fldCharType="separate"/>
      </w:r>
      <w:r w:rsidR="008E065B" w:rsidRPr="00536465">
        <w:rPr>
          <w:lang w:val="en-GB"/>
        </w:rPr>
        <w:t>9</w:t>
      </w:r>
      <w:r w:rsidR="00294FB9" w:rsidRPr="00536465">
        <w:rPr>
          <w:lang w:val="en-GB"/>
        </w:rPr>
        <w:fldChar w:fldCharType="end"/>
      </w:r>
      <w:r w:rsidRPr="00536465">
        <w:rPr>
          <w:lang w:val="en-GB"/>
        </w:rPr>
        <w:t>: System parameters for PP FS systems in allocated bands between 3 and 12 GHz</w:t>
      </w:r>
    </w:p>
    <w:tbl>
      <w:tblPr>
        <w:tblStyle w:val="ECCTable-redheader1"/>
        <w:tblW w:w="0" w:type="auto"/>
        <w:tblInd w:w="0" w:type="dxa"/>
        <w:tblLook w:val="01E0" w:firstRow="1" w:lastRow="1" w:firstColumn="1" w:lastColumn="1" w:noHBand="0" w:noVBand="0"/>
      </w:tblPr>
      <w:tblGrid>
        <w:gridCol w:w="4006"/>
        <w:gridCol w:w="1972"/>
        <w:gridCol w:w="1900"/>
        <w:gridCol w:w="1751"/>
      </w:tblGrid>
      <w:tr w:rsidR="00E905C4" w:rsidRPr="004D2AAD" w14:paraId="24CFF51B" w14:textId="77777777" w:rsidTr="00E21A5E">
        <w:trPr>
          <w:cnfStyle w:val="100000000000" w:firstRow="1" w:lastRow="0" w:firstColumn="0" w:lastColumn="0" w:oddVBand="0" w:evenVBand="0" w:oddHBand="0" w:evenHBand="0" w:firstRowFirstColumn="0" w:firstRowLastColumn="0" w:lastRowFirstColumn="0" w:lastRowLastColumn="0"/>
          <w:trHeight w:val="570"/>
        </w:trPr>
        <w:tc>
          <w:tcPr>
            <w:tcW w:w="4051" w:type="dxa"/>
          </w:tcPr>
          <w:p w14:paraId="366B4D6A" w14:textId="07FF0468" w:rsidR="00E905C4" w:rsidRPr="004D2AAD" w:rsidRDefault="00E905C4" w:rsidP="004D2AAD">
            <w:r w:rsidRPr="004D2AAD">
              <w:t>Frequency range</w:t>
            </w:r>
            <w:r w:rsidR="002D13F2" w:rsidRPr="004D2AAD">
              <w:t xml:space="preserve"> </w:t>
            </w:r>
            <w:r w:rsidRPr="004D2AAD">
              <w:t>(</w:t>
            </w:r>
            <w:r w:rsidR="002D13F2" w:rsidRPr="004D2AAD">
              <w:t>M</w:t>
            </w:r>
            <w:r w:rsidRPr="004D2AAD">
              <w:t>Hz)</w:t>
            </w:r>
          </w:p>
        </w:tc>
        <w:tc>
          <w:tcPr>
            <w:tcW w:w="3829" w:type="dxa"/>
            <w:gridSpan w:val="2"/>
          </w:tcPr>
          <w:p w14:paraId="4D85A34A" w14:textId="33958E68" w:rsidR="00E905C4" w:rsidRPr="004D2AAD" w:rsidRDefault="00E905C4" w:rsidP="004D2AAD">
            <w:r w:rsidRPr="004D2AAD">
              <w:t>3600-4200</w:t>
            </w:r>
            <w:r w:rsidR="002D13F2" w:rsidRPr="004D2AAD">
              <w:t xml:space="preserve"> MHz</w:t>
            </w:r>
          </w:p>
        </w:tc>
        <w:tc>
          <w:tcPr>
            <w:tcW w:w="1749" w:type="dxa"/>
          </w:tcPr>
          <w:p w14:paraId="1AD6282D" w14:textId="17BA11FE" w:rsidR="00E905C4" w:rsidRPr="004D2AAD" w:rsidRDefault="00E905C4" w:rsidP="004D2AAD">
            <w:r w:rsidRPr="004D2AAD">
              <w:t>3700-4200</w:t>
            </w:r>
            <w:r w:rsidR="002D13F2" w:rsidRPr="004D2AAD">
              <w:t xml:space="preserve"> MHz</w:t>
            </w:r>
          </w:p>
        </w:tc>
      </w:tr>
      <w:tr w:rsidR="00E905C4" w:rsidRPr="00167218" w14:paraId="25EE28B7" w14:textId="77777777" w:rsidTr="00E21A5E">
        <w:trPr>
          <w:trHeight w:val="315"/>
        </w:trPr>
        <w:tc>
          <w:tcPr>
            <w:tcW w:w="4051" w:type="dxa"/>
            <w:vAlign w:val="top"/>
          </w:tcPr>
          <w:p w14:paraId="58FACD78" w14:textId="77777777" w:rsidR="00E905C4" w:rsidRPr="00167218" w:rsidRDefault="00E905C4" w:rsidP="002D13F2">
            <w:pPr>
              <w:pStyle w:val="ECCTabletext"/>
              <w:jc w:val="left"/>
              <w:rPr>
                <w:color w:val="000000"/>
              </w:rPr>
            </w:pPr>
            <w:r w:rsidRPr="00167218">
              <w:t>Reference ITU-R Recommendation</w:t>
            </w:r>
          </w:p>
        </w:tc>
        <w:tc>
          <w:tcPr>
            <w:tcW w:w="3829" w:type="dxa"/>
            <w:gridSpan w:val="2"/>
            <w:vAlign w:val="top"/>
          </w:tcPr>
          <w:p w14:paraId="28A96B6F" w14:textId="77777777" w:rsidR="00E905C4" w:rsidRPr="00167218" w:rsidRDefault="00E905C4" w:rsidP="002D13F2">
            <w:pPr>
              <w:pStyle w:val="ECCTabletext"/>
              <w:jc w:val="left"/>
            </w:pPr>
            <w:r w:rsidRPr="00167218">
              <w:rPr>
                <w:rStyle w:val="Hyperlink"/>
                <w:rFonts w:cs="Arial"/>
                <w:szCs w:val="20"/>
              </w:rPr>
              <w:t>F.635</w:t>
            </w:r>
          </w:p>
        </w:tc>
        <w:tc>
          <w:tcPr>
            <w:tcW w:w="1749" w:type="dxa"/>
            <w:vAlign w:val="top"/>
          </w:tcPr>
          <w:p w14:paraId="068B37F3" w14:textId="77777777" w:rsidR="00E905C4" w:rsidRPr="00167218" w:rsidRDefault="00E905C4" w:rsidP="002D13F2">
            <w:pPr>
              <w:pStyle w:val="ECCTabletext"/>
              <w:jc w:val="left"/>
            </w:pPr>
            <w:r w:rsidRPr="00167218">
              <w:rPr>
                <w:rStyle w:val="Hyperlink"/>
                <w:rFonts w:cs="Arial"/>
                <w:szCs w:val="20"/>
              </w:rPr>
              <w:t>F.382</w:t>
            </w:r>
          </w:p>
        </w:tc>
      </w:tr>
      <w:tr w:rsidR="00E905C4" w:rsidRPr="00167218" w14:paraId="663A46C0" w14:textId="77777777" w:rsidTr="00E21A5E">
        <w:trPr>
          <w:trHeight w:val="315"/>
        </w:trPr>
        <w:tc>
          <w:tcPr>
            <w:tcW w:w="4051" w:type="dxa"/>
            <w:vAlign w:val="top"/>
          </w:tcPr>
          <w:p w14:paraId="3C9CBA3D" w14:textId="77777777" w:rsidR="00E905C4" w:rsidRPr="00167218" w:rsidRDefault="00E905C4" w:rsidP="002D13F2">
            <w:pPr>
              <w:pStyle w:val="ECCTabletext"/>
              <w:jc w:val="left"/>
              <w:rPr>
                <w:color w:val="000000"/>
              </w:rPr>
            </w:pPr>
            <w:r w:rsidRPr="00167218">
              <w:rPr>
                <w:color w:val="000000"/>
              </w:rPr>
              <w:t>Modulation</w:t>
            </w:r>
          </w:p>
        </w:tc>
        <w:tc>
          <w:tcPr>
            <w:tcW w:w="1898" w:type="dxa"/>
            <w:vAlign w:val="top"/>
          </w:tcPr>
          <w:p w14:paraId="63A1941E" w14:textId="77777777" w:rsidR="00E905C4" w:rsidRPr="00167218" w:rsidRDefault="00E905C4" w:rsidP="002D13F2">
            <w:pPr>
              <w:pStyle w:val="ECCTabletext"/>
              <w:jc w:val="left"/>
              <w:rPr>
                <w:color w:val="000000"/>
                <w:lang w:eastAsia="ja-JP"/>
              </w:rPr>
            </w:pPr>
            <w:r w:rsidRPr="00167218">
              <w:rPr>
                <w:color w:val="000000"/>
                <w:lang w:eastAsia="ja-JP"/>
              </w:rPr>
              <w:t>64-QAM</w:t>
            </w:r>
          </w:p>
        </w:tc>
        <w:tc>
          <w:tcPr>
            <w:tcW w:w="1931" w:type="dxa"/>
            <w:vAlign w:val="top"/>
          </w:tcPr>
          <w:p w14:paraId="48BC3A8F" w14:textId="77777777" w:rsidR="00E905C4" w:rsidRPr="00167218" w:rsidRDefault="00E905C4" w:rsidP="002D13F2">
            <w:pPr>
              <w:pStyle w:val="ECCTabletext"/>
              <w:jc w:val="left"/>
              <w:rPr>
                <w:color w:val="000000"/>
                <w:lang w:eastAsia="ja-JP"/>
              </w:rPr>
            </w:pPr>
            <w:r w:rsidRPr="00167218">
              <w:rPr>
                <w:color w:val="000000"/>
                <w:lang w:eastAsia="ja-JP"/>
              </w:rPr>
              <w:t>512-QAM</w:t>
            </w:r>
          </w:p>
        </w:tc>
        <w:tc>
          <w:tcPr>
            <w:tcW w:w="1749" w:type="dxa"/>
            <w:vAlign w:val="top"/>
          </w:tcPr>
          <w:p w14:paraId="781F5CDB" w14:textId="519C0918" w:rsidR="00E905C4" w:rsidRPr="00167218" w:rsidRDefault="00E905C4" w:rsidP="002D13F2">
            <w:pPr>
              <w:pStyle w:val="ECCTabletext"/>
              <w:jc w:val="left"/>
              <w:rPr>
                <w:color w:val="000000"/>
              </w:rPr>
            </w:pPr>
            <w:r w:rsidRPr="00167218">
              <w:rPr>
                <w:color w:val="000000"/>
                <w:lang w:eastAsia="ja-JP"/>
              </w:rPr>
              <w:t>QPSK</w:t>
            </w:r>
            <w:r w:rsidR="002C7B1A">
              <w:rPr>
                <w:color w:val="000000"/>
                <w:lang w:eastAsia="ja-JP"/>
              </w:rPr>
              <w:t xml:space="preserve"> (Note 3)</w:t>
            </w:r>
          </w:p>
        </w:tc>
      </w:tr>
      <w:tr w:rsidR="00E905C4" w:rsidRPr="00167218" w14:paraId="3ABC8AAD" w14:textId="77777777" w:rsidTr="00E21A5E">
        <w:trPr>
          <w:trHeight w:val="327"/>
        </w:trPr>
        <w:tc>
          <w:tcPr>
            <w:tcW w:w="4051" w:type="dxa"/>
            <w:vAlign w:val="top"/>
          </w:tcPr>
          <w:p w14:paraId="64B92411" w14:textId="77777777" w:rsidR="00E905C4" w:rsidRPr="00167218" w:rsidRDefault="00E905C4" w:rsidP="002D13F2">
            <w:pPr>
              <w:pStyle w:val="ECCTabletext"/>
              <w:jc w:val="left"/>
              <w:rPr>
                <w:color w:val="000000"/>
              </w:rPr>
            </w:pPr>
            <w:r w:rsidRPr="00167218">
              <w:rPr>
                <w:color w:val="000000"/>
              </w:rPr>
              <w:t>Channel spacing and receiver noise bandwidth (MHz)</w:t>
            </w:r>
          </w:p>
        </w:tc>
        <w:tc>
          <w:tcPr>
            <w:tcW w:w="1898" w:type="dxa"/>
            <w:vAlign w:val="top"/>
          </w:tcPr>
          <w:p w14:paraId="2DA984BB" w14:textId="77777777" w:rsidR="00E905C4" w:rsidRPr="00167218" w:rsidRDefault="00E905C4" w:rsidP="002D13F2">
            <w:pPr>
              <w:pStyle w:val="ECCTabletext"/>
              <w:jc w:val="left"/>
              <w:rPr>
                <w:color w:val="000000"/>
                <w:lang w:eastAsia="ja-JP"/>
              </w:rPr>
            </w:pPr>
            <w:r w:rsidRPr="00167218">
              <w:rPr>
                <w:b/>
                <w:caps/>
                <w:color w:val="000000"/>
                <w:lang w:eastAsia="ja-JP"/>
              </w:rPr>
              <w:t>10</w:t>
            </w:r>
            <w:r w:rsidRPr="00167218">
              <w:rPr>
                <w:caps/>
                <w:color w:val="000000"/>
                <w:lang w:eastAsia="ja-JP"/>
              </w:rPr>
              <w:t xml:space="preserve">, </w:t>
            </w:r>
            <w:r w:rsidRPr="00167218">
              <w:rPr>
                <w:b/>
                <w:caps/>
                <w:color w:val="000000"/>
                <w:lang w:eastAsia="ja-JP"/>
              </w:rPr>
              <w:t>30</w:t>
            </w:r>
            <w:r w:rsidRPr="00167218">
              <w:rPr>
                <w:caps/>
                <w:color w:val="000000"/>
                <w:lang w:eastAsia="ja-JP"/>
              </w:rPr>
              <w:t>, 40, 60, 80, 90</w:t>
            </w:r>
          </w:p>
        </w:tc>
        <w:tc>
          <w:tcPr>
            <w:tcW w:w="1931" w:type="dxa"/>
            <w:vAlign w:val="top"/>
          </w:tcPr>
          <w:p w14:paraId="5B55CAA1" w14:textId="77777777" w:rsidR="00E905C4" w:rsidRPr="00167218" w:rsidRDefault="00E905C4" w:rsidP="002D13F2">
            <w:pPr>
              <w:pStyle w:val="ECCTabletext"/>
              <w:jc w:val="left"/>
              <w:rPr>
                <w:color w:val="000000"/>
              </w:rPr>
            </w:pPr>
            <w:r w:rsidRPr="00167218">
              <w:rPr>
                <w:caps/>
                <w:color w:val="000000"/>
                <w:lang w:eastAsia="ja-JP"/>
              </w:rPr>
              <w:t xml:space="preserve">10, 30, </w:t>
            </w:r>
            <w:r w:rsidRPr="00167218">
              <w:rPr>
                <w:b/>
                <w:caps/>
                <w:color w:val="000000"/>
                <w:lang w:eastAsia="ja-JP"/>
              </w:rPr>
              <w:t>40</w:t>
            </w:r>
            <w:r w:rsidRPr="00167218">
              <w:rPr>
                <w:caps/>
                <w:color w:val="000000"/>
                <w:lang w:eastAsia="ja-JP"/>
              </w:rPr>
              <w:t>, 60, 80, 90</w:t>
            </w:r>
          </w:p>
        </w:tc>
        <w:tc>
          <w:tcPr>
            <w:tcW w:w="1749" w:type="dxa"/>
            <w:vAlign w:val="top"/>
          </w:tcPr>
          <w:p w14:paraId="054B7462" w14:textId="77777777" w:rsidR="00E905C4" w:rsidRPr="00167218" w:rsidRDefault="00E905C4" w:rsidP="002D13F2">
            <w:pPr>
              <w:pStyle w:val="ECCTabletext"/>
              <w:jc w:val="left"/>
              <w:rPr>
                <w:color w:val="000000"/>
              </w:rPr>
            </w:pPr>
            <w:r w:rsidRPr="00167218">
              <w:rPr>
                <w:color w:val="000000"/>
                <w:lang w:eastAsia="ja-JP"/>
              </w:rPr>
              <w:t xml:space="preserve">28, </w:t>
            </w:r>
            <w:r w:rsidRPr="00167218">
              <w:rPr>
                <w:b/>
                <w:color w:val="000000"/>
                <w:lang w:eastAsia="ja-JP"/>
              </w:rPr>
              <w:t>29</w:t>
            </w:r>
          </w:p>
        </w:tc>
      </w:tr>
      <w:tr w:rsidR="00E905C4" w:rsidRPr="00167218" w14:paraId="162587CB" w14:textId="77777777" w:rsidTr="00E21A5E">
        <w:trPr>
          <w:trHeight w:val="315"/>
        </w:trPr>
        <w:tc>
          <w:tcPr>
            <w:tcW w:w="4051" w:type="dxa"/>
            <w:vAlign w:val="top"/>
          </w:tcPr>
          <w:p w14:paraId="6E20D5BA" w14:textId="77777777" w:rsidR="00E905C4" w:rsidRPr="00167218" w:rsidRDefault="00E905C4" w:rsidP="002D13F2">
            <w:pPr>
              <w:pStyle w:val="ECCTabletext"/>
              <w:jc w:val="left"/>
              <w:rPr>
                <w:color w:val="000000"/>
              </w:rPr>
            </w:pPr>
            <w:r w:rsidRPr="00167218">
              <w:rPr>
                <w:color w:val="000000"/>
              </w:rPr>
              <w:t>Maximum</w:t>
            </w:r>
            <w:r w:rsidRPr="00167218">
              <w:rPr>
                <w:color w:val="000000"/>
                <w:lang w:eastAsia="ja-JP"/>
              </w:rPr>
              <w:t xml:space="preserve"> </w:t>
            </w:r>
            <w:r w:rsidRPr="00167218">
              <w:rPr>
                <w:color w:val="000000"/>
              </w:rPr>
              <w:t>Tx output power range (dBW)</w:t>
            </w:r>
          </w:p>
        </w:tc>
        <w:tc>
          <w:tcPr>
            <w:tcW w:w="1898" w:type="dxa"/>
            <w:vAlign w:val="top"/>
          </w:tcPr>
          <w:p w14:paraId="7CB43A53" w14:textId="77777777" w:rsidR="00E905C4" w:rsidRPr="00167218" w:rsidRDefault="00E905C4" w:rsidP="002D13F2">
            <w:pPr>
              <w:pStyle w:val="ECCTabletext"/>
              <w:jc w:val="left"/>
              <w:rPr>
                <w:color w:val="000000"/>
                <w:lang w:eastAsia="ja-JP"/>
              </w:rPr>
            </w:pPr>
            <w:r w:rsidRPr="00167218">
              <w:rPr>
                <w:color w:val="000000"/>
                <w:lang w:eastAsia="ja-JP"/>
              </w:rPr>
              <w:t>−1</w:t>
            </w:r>
          </w:p>
        </w:tc>
        <w:tc>
          <w:tcPr>
            <w:tcW w:w="1931" w:type="dxa"/>
            <w:vAlign w:val="top"/>
          </w:tcPr>
          <w:p w14:paraId="292E88CD" w14:textId="77777777" w:rsidR="00E905C4" w:rsidRPr="00167218" w:rsidRDefault="00E905C4" w:rsidP="002D13F2">
            <w:pPr>
              <w:pStyle w:val="ECCTabletext"/>
              <w:jc w:val="left"/>
              <w:rPr>
                <w:color w:val="000000"/>
                <w:lang w:eastAsia="ja-JP"/>
              </w:rPr>
            </w:pPr>
            <w:r w:rsidRPr="00167218">
              <w:rPr>
                <w:color w:val="000000"/>
                <w:lang w:eastAsia="ja-JP"/>
              </w:rPr>
              <w:t>7</w:t>
            </w:r>
          </w:p>
        </w:tc>
        <w:tc>
          <w:tcPr>
            <w:tcW w:w="1749" w:type="dxa"/>
            <w:vAlign w:val="top"/>
          </w:tcPr>
          <w:p w14:paraId="7942E3AE" w14:textId="77777777" w:rsidR="00E905C4" w:rsidRPr="00167218" w:rsidRDefault="00E905C4" w:rsidP="002D13F2">
            <w:pPr>
              <w:pStyle w:val="ECCTabletext"/>
              <w:jc w:val="left"/>
              <w:rPr>
                <w:color w:val="000000"/>
                <w:lang w:eastAsia="ja-JP"/>
              </w:rPr>
            </w:pPr>
            <w:r w:rsidRPr="00167218">
              <w:rPr>
                <w:color w:val="000000"/>
                <w:lang w:eastAsia="ja-JP"/>
              </w:rPr>
              <w:t>0</w:t>
            </w:r>
          </w:p>
        </w:tc>
      </w:tr>
      <w:tr w:rsidR="00E905C4" w:rsidRPr="00167218" w14:paraId="07D3CB6A" w14:textId="77777777" w:rsidTr="00E21A5E">
        <w:trPr>
          <w:trHeight w:val="327"/>
        </w:trPr>
        <w:tc>
          <w:tcPr>
            <w:tcW w:w="4051" w:type="dxa"/>
            <w:vAlign w:val="top"/>
          </w:tcPr>
          <w:p w14:paraId="38D73AB5" w14:textId="77777777" w:rsidR="00E905C4" w:rsidRPr="00167218" w:rsidRDefault="00E905C4" w:rsidP="002D13F2">
            <w:pPr>
              <w:pStyle w:val="ECCTabletext"/>
              <w:jc w:val="left"/>
              <w:rPr>
                <w:color w:val="000000"/>
              </w:rPr>
            </w:pPr>
            <w:r w:rsidRPr="00167218">
              <w:rPr>
                <w:color w:val="000000"/>
              </w:rPr>
              <w:t>Maximum</w:t>
            </w:r>
            <w:r w:rsidRPr="00167218">
              <w:rPr>
                <w:color w:val="000000"/>
                <w:lang w:eastAsia="ja-JP"/>
              </w:rPr>
              <w:t xml:space="preserve"> </w:t>
            </w:r>
            <w:r w:rsidRPr="00167218">
              <w:rPr>
                <w:color w:val="000000"/>
              </w:rPr>
              <w:t>Tx output power density range (dBW/MHz)</w:t>
            </w:r>
            <w:r w:rsidRPr="00167218">
              <w:rPr>
                <w:color w:val="000000"/>
                <w:vertAlign w:val="superscript"/>
                <w:lang w:eastAsia="ja-JP"/>
              </w:rPr>
              <w:t>(1)</w:t>
            </w:r>
          </w:p>
        </w:tc>
        <w:tc>
          <w:tcPr>
            <w:tcW w:w="1898" w:type="dxa"/>
            <w:vAlign w:val="top"/>
          </w:tcPr>
          <w:p w14:paraId="33F401EE" w14:textId="77777777" w:rsidR="00E905C4" w:rsidRPr="00167218" w:rsidRDefault="00E905C4" w:rsidP="002D13F2">
            <w:pPr>
              <w:pStyle w:val="ECCTabletext"/>
              <w:jc w:val="left"/>
              <w:rPr>
                <w:color w:val="000000"/>
                <w:lang w:eastAsia="ja-JP"/>
              </w:rPr>
            </w:pPr>
            <w:r w:rsidRPr="00167218">
              <w:rPr>
                <w:color w:val="000000"/>
                <w:lang w:eastAsia="ja-JP"/>
              </w:rPr>
              <w:t>−16…−11</w:t>
            </w:r>
          </w:p>
        </w:tc>
        <w:tc>
          <w:tcPr>
            <w:tcW w:w="1931" w:type="dxa"/>
            <w:vAlign w:val="top"/>
          </w:tcPr>
          <w:p w14:paraId="32FAC893" w14:textId="77777777" w:rsidR="00E905C4" w:rsidRPr="00167218" w:rsidRDefault="00E905C4" w:rsidP="002D13F2">
            <w:pPr>
              <w:pStyle w:val="ECCTabletext"/>
              <w:jc w:val="left"/>
              <w:rPr>
                <w:color w:val="000000"/>
                <w:lang w:eastAsia="ja-JP"/>
              </w:rPr>
            </w:pPr>
            <w:r w:rsidRPr="00167218">
              <w:rPr>
                <w:color w:val="000000"/>
                <w:lang w:eastAsia="ja-JP"/>
              </w:rPr>
              <w:t>−9.0</w:t>
            </w:r>
          </w:p>
        </w:tc>
        <w:tc>
          <w:tcPr>
            <w:tcW w:w="1749" w:type="dxa"/>
            <w:vAlign w:val="top"/>
          </w:tcPr>
          <w:p w14:paraId="59ED8352" w14:textId="77777777" w:rsidR="00E905C4" w:rsidRPr="00167218" w:rsidRDefault="00E905C4" w:rsidP="002D13F2">
            <w:pPr>
              <w:pStyle w:val="ECCTabletext"/>
              <w:jc w:val="left"/>
              <w:rPr>
                <w:color w:val="000000"/>
                <w:lang w:eastAsia="ja-JP"/>
              </w:rPr>
            </w:pPr>
            <w:r w:rsidRPr="00167218">
              <w:rPr>
                <w:color w:val="000000"/>
                <w:lang w:eastAsia="ja-JP"/>
              </w:rPr>
              <w:t>−15</w:t>
            </w:r>
          </w:p>
        </w:tc>
      </w:tr>
      <w:tr w:rsidR="00E905C4" w:rsidRPr="00167218" w14:paraId="2D568319" w14:textId="77777777" w:rsidTr="00E21A5E">
        <w:trPr>
          <w:trHeight w:val="315"/>
        </w:trPr>
        <w:tc>
          <w:tcPr>
            <w:tcW w:w="4051" w:type="dxa"/>
            <w:vAlign w:val="top"/>
          </w:tcPr>
          <w:p w14:paraId="632F6730" w14:textId="77777777" w:rsidR="00E905C4" w:rsidRPr="00167218" w:rsidRDefault="00E905C4" w:rsidP="002D13F2">
            <w:pPr>
              <w:pStyle w:val="ECCTabletext"/>
              <w:jc w:val="left"/>
              <w:rPr>
                <w:color w:val="000000"/>
              </w:rPr>
            </w:pPr>
            <w:r w:rsidRPr="00167218">
              <w:rPr>
                <w:color w:val="000000"/>
                <w:lang w:eastAsia="ja-JP"/>
              </w:rPr>
              <w:t>M</w:t>
            </w:r>
            <w:r w:rsidRPr="00167218">
              <w:rPr>
                <w:color w:val="000000"/>
              </w:rPr>
              <w:t>inimum feeder/multiplexer loss range (dB)</w:t>
            </w:r>
          </w:p>
        </w:tc>
        <w:tc>
          <w:tcPr>
            <w:tcW w:w="1898" w:type="dxa"/>
            <w:vAlign w:val="top"/>
          </w:tcPr>
          <w:p w14:paraId="2C9699CB" w14:textId="77777777" w:rsidR="00E905C4" w:rsidRPr="00167218" w:rsidRDefault="00E905C4" w:rsidP="002D13F2">
            <w:pPr>
              <w:pStyle w:val="ECCTabletext"/>
              <w:jc w:val="left"/>
              <w:rPr>
                <w:color w:val="000000"/>
                <w:lang w:eastAsia="ja-JP"/>
              </w:rPr>
            </w:pPr>
            <w:r w:rsidRPr="00167218">
              <w:rPr>
                <w:color w:val="000000"/>
                <w:lang w:eastAsia="ja-JP"/>
              </w:rPr>
              <w:t>0</w:t>
            </w:r>
          </w:p>
        </w:tc>
        <w:tc>
          <w:tcPr>
            <w:tcW w:w="1931" w:type="dxa"/>
            <w:vAlign w:val="top"/>
          </w:tcPr>
          <w:p w14:paraId="2896D62B" w14:textId="77777777" w:rsidR="00E905C4" w:rsidRPr="00167218" w:rsidRDefault="00E905C4" w:rsidP="002D13F2">
            <w:pPr>
              <w:pStyle w:val="ECCTabletext"/>
              <w:jc w:val="left"/>
              <w:rPr>
                <w:color w:val="000000"/>
                <w:lang w:eastAsia="ja-JP"/>
              </w:rPr>
            </w:pPr>
            <w:r w:rsidRPr="00167218">
              <w:rPr>
                <w:color w:val="000000"/>
                <w:lang w:eastAsia="ja-JP"/>
              </w:rPr>
              <w:t>3</w:t>
            </w:r>
          </w:p>
        </w:tc>
        <w:tc>
          <w:tcPr>
            <w:tcW w:w="1749" w:type="dxa"/>
            <w:vAlign w:val="top"/>
          </w:tcPr>
          <w:p w14:paraId="3DA2E5CB" w14:textId="77777777" w:rsidR="00E905C4" w:rsidRPr="00167218" w:rsidRDefault="00E905C4" w:rsidP="002D13F2">
            <w:pPr>
              <w:pStyle w:val="ECCTabletext"/>
              <w:jc w:val="left"/>
              <w:rPr>
                <w:color w:val="000000"/>
                <w:lang w:eastAsia="ja-JP"/>
              </w:rPr>
            </w:pPr>
            <w:r w:rsidRPr="00167218">
              <w:rPr>
                <w:color w:val="000000"/>
                <w:lang w:eastAsia="ja-JP"/>
              </w:rPr>
              <w:t>3</w:t>
            </w:r>
          </w:p>
        </w:tc>
      </w:tr>
      <w:tr w:rsidR="00E905C4" w:rsidRPr="00167218" w14:paraId="40278B3F" w14:textId="77777777" w:rsidTr="00E21A5E">
        <w:trPr>
          <w:trHeight w:val="315"/>
        </w:trPr>
        <w:tc>
          <w:tcPr>
            <w:tcW w:w="4051" w:type="dxa"/>
            <w:vAlign w:val="top"/>
          </w:tcPr>
          <w:p w14:paraId="6AF03490" w14:textId="77777777" w:rsidR="00E905C4" w:rsidRPr="00167218" w:rsidRDefault="00E905C4" w:rsidP="002D13F2">
            <w:pPr>
              <w:pStyle w:val="ECCTabletext"/>
              <w:jc w:val="left"/>
              <w:rPr>
                <w:color w:val="000000"/>
              </w:rPr>
            </w:pPr>
            <w:r w:rsidRPr="00167218">
              <w:rPr>
                <w:color w:val="000000"/>
              </w:rPr>
              <w:t>Maximum</w:t>
            </w:r>
            <w:r w:rsidRPr="00167218">
              <w:rPr>
                <w:color w:val="000000"/>
                <w:lang w:eastAsia="ja-JP"/>
              </w:rPr>
              <w:t xml:space="preserve"> </w:t>
            </w:r>
            <w:proofErr w:type="gramStart"/>
            <w:r w:rsidRPr="00167218">
              <w:rPr>
                <w:color w:val="000000"/>
              </w:rPr>
              <w:t>antenna</w:t>
            </w:r>
            <w:proofErr w:type="gramEnd"/>
            <w:r w:rsidRPr="00167218">
              <w:rPr>
                <w:color w:val="000000"/>
              </w:rPr>
              <w:t xml:space="preserve"> gain range (dBi)</w:t>
            </w:r>
          </w:p>
        </w:tc>
        <w:tc>
          <w:tcPr>
            <w:tcW w:w="1898" w:type="dxa"/>
            <w:vAlign w:val="top"/>
          </w:tcPr>
          <w:p w14:paraId="1C1D7A64" w14:textId="77777777" w:rsidR="00E905C4" w:rsidRPr="00167218" w:rsidRDefault="00E905C4" w:rsidP="002D13F2">
            <w:pPr>
              <w:pStyle w:val="ECCTabletext"/>
              <w:jc w:val="left"/>
              <w:rPr>
                <w:color w:val="000000"/>
                <w:lang w:eastAsia="ja-JP"/>
              </w:rPr>
            </w:pPr>
            <w:r w:rsidRPr="00167218">
              <w:rPr>
                <w:color w:val="000000"/>
                <w:lang w:eastAsia="ja-JP"/>
              </w:rPr>
              <w:t>42</w:t>
            </w:r>
          </w:p>
        </w:tc>
        <w:tc>
          <w:tcPr>
            <w:tcW w:w="1931" w:type="dxa"/>
            <w:vAlign w:val="top"/>
          </w:tcPr>
          <w:p w14:paraId="31ED0E65" w14:textId="77777777" w:rsidR="00E905C4" w:rsidRPr="00167218" w:rsidRDefault="00E905C4" w:rsidP="002D13F2">
            <w:pPr>
              <w:pStyle w:val="ECCTabletext"/>
              <w:jc w:val="left"/>
              <w:rPr>
                <w:color w:val="000000"/>
              </w:rPr>
            </w:pPr>
            <w:r w:rsidRPr="00167218">
              <w:rPr>
                <w:color w:val="000000"/>
                <w:lang w:eastAsia="ja-JP"/>
              </w:rPr>
              <w:t>40</w:t>
            </w:r>
          </w:p>
        </w:tc>
        <w:tc>
          <w:tcPr>
            <w:tcW w:w="1749" w:type="dxa"/>
            <w:vAlign w:val="top"/>
          </w:tcPr>
          <w:p w14:paraId="6E4DF7C7" w14:textId="77777777" w:rsidR="00E905C4" w:rsidRPr="00167218" w:rsidRDefault="00E905C4" w:rsidP="002D13F2">
            <w:pPr>
              <w:pStyle w:val="ECCTabletext"/>
              <w:jc w:val="left"/>
              <w:rPr>
                <w:color w:val="000000"/>
                <w:lang w:eastAsia="ja-JP"/>
              </w:rPr>
            </w:pPr>
            <w:r w:rsidRPr="00167218">
              <w:rPr>
                <w:color w:val="000000"/>
                <w:lang w:eastAsia="ja-JP"/>
              </w:rPr>
              <w:t>37</w:t>
            </w:r>
          </w:p>
        </w:tc>
      </w:tr>
      <w:tr w:rsidR="00E905C4" w:rsidRPr="00167218" w14:paraId="43DA37C1" w14:textId="77777777" w:rsidTr="00E21A5E">
        <w:trPr>
          <w:trHeight w:val="327"/>
        </w:trPr>
        <w:tc>
          <w:tcPr>
            <w:tcW w:w="4051" w:type="dxa"/>
            <w:vAlign w:val="top"/>
          </w:tcPr>
          <w:p w14:paraId="4815D6C3" w14:textId="77777777" w:rsidR="00E905C4" w:rsidRPr="00167218" w:rsidRDefault="00E905C4" w:rsidP="002D13F2">
            <w:pPr>
              <w:pStyle w:val="ECCTabletext"/>
              <w:jc w:val="left"/>
              <w:rPr>
                <w:color w:val="000000"/>
              </w:rPr>
            </w:pPr>
            <w:r w:rsidRPr="00167218">
              <w:rPr>
                <w:color w:val="000000"/>
              </w:rPr>
              <w:t>Maximum</w:t>
            </w:r>
            <w:r w:rsidRPr="00167218">
              <w:rPr>
                <w:color w:val="000000"/>
                <w:lang w:eastAsia="ja-JP"/>
              </w:rPr>
              <w:t xml:space="preserve"> </w:t>
            </w:r>
            <w:r w:rsidRPr="00167218">
              <w:rPr>
                <w:color w:val="000000"/>
              </w:rPr>
              <w:t>e.i.r.p.</w:t>
            </w:r>
            <w:r w:rsidRPr="00167218">
              <w:rPr>
                <w:color w:val="000000"/>
                <w:lang w:eastAsia="ja-JP"/>
              </w:rPr>
              <w:t xml:space="preserve"> </w:t>
            </w:r>
            <w:r w:rsidRPr="00167218">
              <w:rPr>
                <w:color w:val="000000"/>
              </w:rPr>
              <w:t>range (dBW)</w:t>
            </w:r>
          </w:p>
        </w:tc>
        <w:tc>
          <w:tcPr>
            <w:tcW w:w="1898" w:type="dxa"/>
            <w:vAlign w:val="top"/>
          </w:tcPr>
          <w:p w14:paraId="08DCDFBE" w14:textId="77777777" w:rsidR="00E905C4" w:rsidRPr="00167218" w:rsidRDefault="00E905C4" w:rsidP="002D13F2">
            <w:pPr>
              <w:pStyle w:val="ECCTabletext"/>
              <w:jc w:val="left"/>
              <w:rPr>
                <w:color w:val="000000"/>
                <w:lang w:eastAsia="ja-JP"/>
              </w:rPr>
            </w:pPr>
            <w:r w:rsidRPr="00167218">
              <w:rPr>
                <w:color w:val="000000"/>
                <w:lang w:eastAsia="ja-JP"/>
              </w:rPr>
              <w:t>41</w:t>
            </w:r>
          </w:p>
        </w:tc>
        <w:tc>
          <w:tcPr>
            <w:tcW w:w="1931" w:type="dxa"/>
            <w:vAlign w:val="top"/>
          </w:tcPr>
          <w:p w14:paraId="1C803AE4" w14:textId="77777777" w:rsidR="00E905C4" w:rsidRPr="00167218" w:rsidRDefault="00E905C4" w:rsidP="002D13F2">
            <w:pPr>
              <w:pStyle w:val="ECCTabletext"/>
              <w:jc w:val="left"/>
              <w:rPr>
                <w:color w:val="000000"/>
              </w:rPr>
            </w:pPr>
            <w:r w:rsidRPr="00167218">
              <w:rPr>
                <w:color w:val="000000"/>
                <w:lang w:eastAsia="ja-JP"/>
              </w:rPr>
              <w:t>44</w:t>
            </w:r>
          </w:p>
        </w:tc>
        <w:tc>
          <w:tcPr>
            <w:tcW w:w="1749" w:type="dxa"/>
            <w:vAlign w:val="top"/>
          </w:tcPr>
          <w:p w14:paraId="7E5FFF83" w14:textId="77777777" w:rsidR="00E905C4" w:rsidRPr="00167218" w:rsidRDefault="00E905C4" w:rsidP="002D13F2">
            <w:pPr>
              <w:pStyle w:val="ECCTabletext"/>
              <w:jc w:val="left"/>
              <w:rPr>
                <w:color w:val="000000"/>
                <w:lang w:eastAsia="ja-JP"/>
              </w:rPr>
            </w:pPr>
            <w:r w:rsidRPr="00167218">
              <w:rPr>
                <w:color w:val="000000"/>
                <w:lang w:eastAsia="ja-JP"/>
              </w:rPr>
              <w:t>38</w:t>
            </w:r>
          </w:p>
        </w:tc>
      </w:tr>
      <w:tr w:rsidR="00E905C4" w:rsidRPr="00167218" w14:paraId="170C1697" w14:textId="77777777" w:rsidTr="00E21A5E">
        <w:trPr>
          <w:trHeight w:val="315"/>
        </w:trPr>
        <w:tc>
          <w:tcPr>
            <w:tcW w:w="4051" w:type="dxa"/>
            <w:vAlign w:val="top"/>
          </w:tcPr>
          <w:p w14:paraId="2599C7FF" w14:textId="188942C7" w:rsidR="00E905C4" w:rsidRPr="00167218" w:rsidRDefault="00E905C4" w:rsidP="002D13F2">
            <w:pPr>
              <w:pStyle w:val="ECCTabletext"/>
              <w:jc w:val="left"/>
              <w:rPr>
                <w:color w:val="000000"/>
              </w:rPr>
            </w:pPr>
            <w:r w:rsidRPr="00167218">
              <w:rPr>
                <w:color w:val="000000"/>
              </w:rPr>
              <w:t>Maximum</w:t>
            </w:r>
            <w:r w:rsidRPr="00167218">
              <w:rPr>
                <w:color w:val="000000"/>
                <w:lang w:eastAsia="ja-JP"/>
              </w:rPr>
              <w:t xml:space="preserve"> </w:t>
            </w:r>
            <w:r w:rsidRPr="00167218">
              <w:rPr>
                <w:color w:val="000000"/>
              </w:rPr>
              <w:t>e.i.r.p.</w:t>
            </w:r>
            <w:r w:rsidRPr="00167218">
              <w:rPr>
                <w:color w:val="000000"/>
                <w:lang w:eastAsia="ja-JP"/>
              </w:rPr>
              <w:t xml:space="preserve"> </w:t>
            </w:r>
            <w:r w:rsidRPr="00167218">
              <w:rPr>
                <w:color w:val="000000"/>
              </w:rPr>
              <w:t>density range (dBW/MHz)</w:t>
            </w:r>
            <w:r w:rsidR="002D13F2">
              <w:rPr>
                <w:color w:val="000000"/>
              </w:rPr>
              <w:t xml:space="preserve"> (Note 1)</w:t>
            </w:r>
          </w:p>
        </w:tc>
        <w:tc>
          <w:tcPr>
            <w:tcW w:w="1898" w:type="dxa"/>
            <w:vAlign w:val="top"/>
          </w:tcPr>
          <w:p w14:paraId="179A5629" w14:textId="77777777" w:rsidR="00E905C4" w:rsidRPr="00167218" w:rsidRDefault="00E905C4" w:rsidP="002D13F2">
            <w:pPr>
              <w:pStyle w:val="ECCTabletext"/>
              <w:jc w:val="left"/>
              <w:rPr>
                <w:color w:val="000000"/>
                <w:lang w:eastAsia="ja-JP"/>
              </w:rPr>
            </w:pPr>
            <w:r w:rsidRPr="00167218">
              <w:rPr>
                <w:color w:val="000000"/>
                <w:lang w:eastAsia="ja-JP"/>
              </w:rPr>
              <w:t>26…31</w:t>
            </w:r>
          </w:p>
        </w:tc>
        <w:tc>
          <w:tcPr>
            <w:tcW w:w="1931" w:type="dxa"/>
            <w:vAlign w:val="top"/>
          </w:tcPr>
          <w:p w14:paraId="16E8122D" w14:textId="77777777" w:rsidR="00E905C4" w:rsidRPr="00167218" w:rsidRDefault="00E905C4" w:rsidP="002D13F2">
            <w:pPr>
              <w:pStyle w:val="ECCTabletext"/>
              <w:jc w:val="left"/>
              <w:rPr>
                <w:color w:val="000000"/>
                <w:lang w:eastAsia="ja-JP"/>
              </w:rPr>
            </w:pPr>
            <w:r w:rsidRPr="00167218">
              <w:rPr>
                <w:color w:val="000000"/>
                <w:lang w:eastAsia="ja-JP"/>
              </w:rPr>
              <w:t>28</w:t>
            </w:r>
          </w:p>
        </w:tc>
        <w:tc>
          <w:tcPr>
            <w:tcW w:w="1749" w:type="dxa"/>
            <w:vAlign w:val="top"/>
          </w:tcPr>
          <w:p w14:paraId="600E136D" w14:textId="77777777" w:rsidR="00E905C4" w:rsidRPr="00167218" w:rsidRDefault="00E905C4" w:rsidP="002D13F2">
            <w:pPr>
              <w:pStyle w:val="ECCTabletext"/>
              <w:jc w:val="left"/>
              <w:rPr>
                <w:color w:val="000000"/>
                <w:lang w:eastAsia="ja-JP"/>
              </w:rPr>
            </w:pPr>
            <w:r w:rsidRPr="00167218">
              <w:rPr>
                <w:color w:val="000000"/>
                <w:lang w:eastAsia="ja-JP"/>
              </w:rPr>
              <w:t>23</w:t>
            </w:r>
          </w:p>
        </w:tc>
      </w:tr>
      <w:tr w:rsidR="00E905C4" w:rsidRPr="00167218" w14:paraId="54F38094" w14:textId="77777777" w:rsidTr="00E21A5E">
        <w:trPr>
          <w:trHeight w:val="327"/>
        </w:trPr>
        <w:tc>
          <w:tcPr>
            <w:tcW w:w="4051" w:type="dxa"/>
            <w:vAlign w:val="top"/>
          </w:tcPr>
          <w:p w14:paraId="45CB581A" w14:textId="77777777" w:rsidR="00E905C4" w:rsidRPr="00167218" w:rsidRDefault="00E905C4" w:rsidP="002D13F2">
            <w:pPr>
              <w:pStyle w:val="ECCTabletext"/>
              <w:jc w:val="left"/>
              <w:rPr>
                <w:color w:val="000000"/>
              </w:rPr>
            </w:pPr>
            <w:r w:rsidRPr="00167218">
              <w:rPr>
                <w:color w:val="000000"/>
              </w:rPr>
              <w:t>Receiver noise figure</w:t>
            </w:r>
            <w:r w:rsidRPr="00167218">
              <w:rPr>
                <w:color w:val="000000"/>
                <w:lang w:eastAsia="ja-JP"/>
              </w:rPr>
              <w:t xml:space="preserve"> </w:t>
            </w:r>
            <w:r w:rsidRPr="00167218">
              <w:rPr>
                <w:color w:val="000000"/>
              </w:rPr>
              <w:t>(dB)</w:t>
            </w:r>
          </w:p>
        </w:tc>
        <w:tc>
          <w:tcPr>
            <w:tcW w:w="1898" w:type="dxa"/>
            <w:vAlign w:val="top"/>
          </w:tcPr>
          <w:p w14:paraId="24FFAE98" w14:textId="77777777" w:rsidR="00E905C4" w:rsidRPr="00167218" w:rsidRDefault="00E905C4" w:rsidP="002D13F2">
            <w:pPr>
              <w:pStyle w:val="ECCTabletext"/>
              <w:jc w:val="left"/>
              <w:rPr>
                <w:color w:val="000000"/>
                <w:lang w:eastAsia="ja-JP"/>
              </w:rPr>
            </w:pPr>
            <w:r w:rsidRPr="00167218">
              <w:rPr>
                <w:color w:val="000000"/>
                <w:lang w:eastAsia="ja-JP"/>
              </w:rPr>
              <w:t>3</w:t>
            </w:r>
          </w:p>
        </w:tc>
        <w:tc>
          <w:tcPr>
            <w:tcW w:w="1931" w:type="dxa"/>
            <w:vAlign w:val="top"/>
          </w:tcPr>
          <w:p w14:paraId="7FD9CC31" w14:textId="77777777" w:rsidR="00E905C4" w:rsidRPr="00167218" w:rsidRDefault="00E905C4" w:rsidP="002D13F2">
            <w:pPr>
              <w:pStyle w:val="ECCTabletext"/>
              <w:jc w:val="left"/>
              <w:rPr>
                <w:color w:val="000000"/>
                <w:lang w:eastAsia="ja-JP"/>
              </w:rPr>
            </w:pPr>
            <w:r w:rsidRPr="00167218">
              <w:rPr>
                <w:color w:val="000000"/>
                <w:lang w:eastAsia="ja-JP"/>
              </w:rPr>
              <w:t>2</w:t>
            </w:r>
          </w:p>
        </w:tc>
        <w:tc>
          <w:tcPr>
            <w:tcW w:w="1749" w:type="dxa"/>
            <w:vAlign w:val="top"/>
          </w:tcPr>
          <w:p w14:paraId="617B5EDF" w14:textId="77777777" w:rsidR="00E905C4" w:rsidRPr="00167218" w:rsidRDefault="00E905C4" w:rsidP="002D13F2">
            <w:pPr>
              <w:pStyle w:val="ECCTabletext"/>
              <w:jc w:val="left"/>
              <w:rPr>
                <w:color w:val="000000"/>
                <w:lang w:eastAsia="ja-JP"/>
              </w:rPr>
            </w:pPr>
            <w:r w:rsidRPr="00167218">
              <w:rPr>
                <w:color w:val="000000"/>
                <w:lang w:eastAsia="ja-JP"/>
              </w:rPr>
              <w:t>4</w:t>
            </w:r>
          </w:p>
        </w:tc>
      </w:tr>
      <w:tr w:rsidR="00E905C4" w:rsidRPr="00167218" w14:paraId="4331C3B1" w14:textId="77777777" w:rsidTr="00E21A5E">
        <w:trPr>
          <w:trHeight w:val="315"/>
        </w:trPr>
        <w:tc>
          <w:tcPr>
            <w:tcW w:w="4051" w:type="dxa"/>
            <w:vAlign w:val="top"/>
          </w:tcPr>
          <w:p w14:paraId="1C98995D" w14:textId="77777777" w:rsidR="00E905C4" w:rsidRPr="00167218" w:rsidRDefault="00E905C4" w:rsidP="002D13F2">
            <w:pPr>
              <w:pStyle w:val="ECCTabletext"/>
              <w:jc w:val="left"/>
              <w:rPr>
                <w:color w:val="000000"/>
              </w:rPr>
            </w:pPr>
            <w:r w:rsidRPr="00167218">
              <w:rPr>
                <w:color w:val="000000"/>
              </w:rPr>
              <w:t>Receiver noise power density typical</w:t>
            </w:r>
            <w:r w:rsidRPr="00167218">
              <w:rPr>
                <w:color w:val="000000"/>
                <w:lang w:eastAsia="ja-JP"/>
              </w:rPr>
              <w:t xml:space="preserve"> (=</w:t>
            </w:r>
            <w:r w:rsidRPr="00167218">
              <w:rPr>
                <w:i/>
                <w:iCs/>
                <w:color w:val="000000"/>
                <w:lang w:eastAsia="ja-JP"/>
              </w:rPr>
              <w:t>N</w:t>
            </w:r>
            <w:r w:rsidRPr="00167218">
              <w:rPr>
                <w:i/>
                <w:iCs/>
                <w:vertAlign w:val="subscript"/>
              </w:rPr>
              <w:t>RX</w:t>
            </w:r>
            <w:r w:rsidRPr="00167218">
              <w:rPr>
                <w:color w:val="000000"/>
                <w:lang w:eastAsia="ja-JP"/>
              </w:rPr>
              <w:t xml:space="preserve">) </w:t>
            </w:r>
            <w:r w:rsidRPr="00167218">
              <w:rPr>
                <w:color w:val="000000"/>
              </w:rPr>
              <w:t>(dBW/MHz)</w:t>
            </w:r>
          </w:p>
        </w:tc>
        <w:tc>
          <w:tcPr>
            <w:tcW w:w="1898" w:type="dxa"/>
            <w:vAlign w:val="top"/>
          </w:tcPr>
          <w:p w14:paraId="25405855" w14:textId="77777777" w:rsidR="00E905C4" w:rsidRPr="00167218" w:rsidRDefault="00E905C4" w:rsidP="002D13F2">
            <w:pPr>
              <w:pStyle w:val="ECCTabletext"/>
              <w:jc w:val="left"/>
              <w:rPr>
                <w:color w:val="000000"/>
                <w:lang w:eastAsia="ja-JP"/>
              </w:rPr>
            </w:pPr>
            <w:r w:rsidRPr="00167218">
              <w:rPr>
                <w:color w:val="000000"/>
                <w:lang w:eastAsia="ja-JP"/>
              </w:rPr>
              <w:t>−141</w:t>
            </w:r>
          </w:p>
        </w:tc>
        <w:tc>
          <w:tcPr>
            <w:tcW w:w="1931" w:type="dxa"/>
            <w:vAlign w:val="top"/>
          </w:tcPr>
          <w:p w14:paraId="30897CA9" w14:textId="77777777" w:rsidR="00E905C4" w:rsidRPr="00167218" w:rsidRDefault="00E905C4" w:rsidP="002D13F2">
            <w:pPr>
              <w:pStyle w:val="ECCTabletext"/>
              <w:jc w:val="left"/>
              <w:rPr>
                <w:color w:val="000000"/>
                <w:lang w:eastAsia="ja-JP"/>
              </w:rPr>
            </w:pPr>
            <w:r w:rsidRPr="00167218">
              <w:rPr>
                <w:color w:val="000000"/>
                <w:lang w:eastAsia="ja-JP"/>
              </w:rPr>
              <w:t>−142</w:t>
            </w:r>
          </w:p>
        </w:tc>
        <w:tc>
          <w:tcPr>
            <w:tcW w:w="1749" w:type="dxa"/>
            <w:vAlign w:val="top"/>
          </w:tcPr>
          <w:p w14:paraId="258039AF" w14:textId="77777777" w:rsidR="00E905C4" w:rsidRPr="00167218" w:rsidRDefault="00E905C4" w:rsidP="002D13F2">
            <w:pPr>
              <w:pStyle w:val="ECCTabletext"/>
              <w:jc w:val="left"/>
              <w:rPr>
                <w:color w:val="000000"/>
                <w:lang w:eastAsia="ja-JP"/>
              </w:rPr>
            </w:pPr>
            <w:r w:rsidRPr="00167218">
              <w:rPr>
                <w:color w:val="000000"/>
                <w:lang w:eastAsia="ja-JP"/>
              </w:rPr>
              <w:t>−140</w:t>
            </w:r>
          </w:p>
        </w:tc>
      </w:tr>
      <w:tr w:rsidR="00E905C4" w:rsidRPr="00167218" w14:paraId="7281E007" w14:textId="77777777" w:rsidTr="00E21A5E">
        <w:trPr>
          <w:trHeight w:val="315"/>
        </w:trPr>
        <w:tc>
          <w:tcPr>
            <w:tcW w:w="4051" w:type="dxa"/>
            <w:vAlign w:val="top"/>
          </w:tcPr>
          <w:p w14:paraId="672D4453" w14:textId="77777777" w:rsidR="00E905C4" w:rsidRPr="00167218" w:rsidRDefault="00E905C4" w:rsidP="002D13F2">
            <w:pPr>
              <w:pStyle w:val="ECCTabletext"/>
              <w:jc w:val="left"/>
              <w:rPr>
                <w:color w:val="000000"/>
              </w:rPr>
            </w:pPr>
            <w:r w:rsidRPr="00167218">
              <w:rPr>
                <w:color w:val="000000"/>
              </w:rPr>
              <w:t>Normalized Rx input level for 1 × 10</w:t>
            </w:r>
            <w:r w:rsidRPr="00167218">
              <w:rPr>
                <w:color w:val="000000"/>
                <w:vertAlign w:val="superscript"/>
              </w:rPr>
              <w:t>–6</w:t>
            </w:r>
            <w:r w:rsidRPr="00167218">
              <w:rPr>
                <w:color w:val="000000"/>
              </w:rPr>
              <w:t xml:space="preserve"> BER (dBW/MHz) </w:t>
            </w:r>
          </w:p>
        </w:tc>
        <w:tc>
          <w:tcPr>
            <w:tcW w:w="1898" w:type="dxa"/>
            <w:vAlign w:val="top"/>
          </w:tcPr>
          <w:p w14:paraId="4EA31AFD" w14:textId="77777777" w:rsidR="00E905C4" w:rsidRPr="00167218" w:rsidRDefault="00E905C4" w:rsidP="002D13F2">
            <w:pPr>
              <w:pStyle w:val="ECCTabletext"/>
              <w:jc w:val="left"/>
              <w:rPr>
                <w:color w:val="000000"/>
                <w:lang w:eastAsia="ja-JP"/>
              </w:rPr>
            </w:pPr>
            <w:r w:rsidRPr="00167218">
              <w:rPr>
                <w:color w:val="000000"/>
                <w:lang w:eastAsia="ja-JP"/>
              </w:rPr>
              <w:t>−114.5</w:t>
            </w:r>
          </w:p>
        </w:tc>
        <w:tc>
          <w:tcPr>
            <w:tcW w:w="1931" w:type="dxa"/>
            <w:vAlign w:val="top"/>
          </w:tcPr>
          <w:p w14:paraId="624F38E5" w14:textId="77777777" w:rsidR="00E905C4" w:rsidRPr="00167218" w:rsidRDefault="00E905C4" w:rsidP="002D13F2">
            <w:pPr>
              <w:pStyle w:val="ECCTabletext"/>
              <w:jc w:val="left"/>
              <w:rPr>
                <w:color w:val="000000"/>
              </w:rPr>
            </w:pPr>
            <w:r w:rsidRPr="00167218">
              <w:rPr>
                <w:color w:val="000000"/>
                <w:lang w:eastAsia="ja-JP"/>
              </w:rPr>
              <w:t>−106.5</w:t>
            </w:r>
          </w:p>
        </w:tc>
        <w:tc>
          <w:tcPr>
            <w:tcW w:w="1749" w:type="dxa"/>
            <w:vAlign w:val="top"/>
          </w:tcPr>
          <w:p w14:paraId="144692FE" w14:textId="77777777" w:rsidR="00E905C4" w:rsidRPr="00167218" w:rsidRDefault="00E905C4" w:rsidP="002D13F2">
            <w:pPr>
              <w:pStyle w:val="ECCTabletext"/>
              <w:jc w:val="left"/>
              <w:rPr>
                <w:color w:val="000000"/>
                <w:lang w:eastAsia="ja-JP"/>
              </w:rPr>
            </w:pPr>
            <w:r w:rsidRPr="00167218">
              <w:rPr>
                <w:color w:val="000000"/>
                <w:lang w:eastAsia="ja-JP"/>
              </w:rPr>
              <w:t>−126.5</w:t>
            </w:r>
          </w:p>
        </w:tc>
      </w:tr>
      <w:tr w:rsidR="00E905C4" w:rsidRPr="00167218" w14:paraId="417A1F18" w14:textId="77777777" w:rsidTr="00E21A5E">
        <w:trPr>
          <w:trHeight w:val="327"/>
        </w:trPr>
        <w:tc>
          <w:tcPr>
            <w:tcW w:w="4051" w:type="dxa"/>
            <w:vAlign w:val="top"/>
          </w:tcPr>
          <w:p w14:paraId="7B7C70DD" w14:textId="5C4DF042" w:rsidR="00E905C4" w:rsidRPr="00167218" w:rsidRDefault="00E905C4" w:rsidP="002D13F2">
            <w:pPr>
              <w:pStyle w:val="ECCTabletext"/>
              <w:jc w:val="left"/>
              <w:rPr>
                <w:color w:val="000000"/>
                <w:lang w:eastAsia="ja-JP"/>
              </w:rPr>
            </w:pPr>
            <w:r w:rsidRPr="00167218">
              <w:rPr>
                <w:color w:val="000000"/>
              </w:rPr>
              <w:lastRenderedPageBreak/>
              <w:t>Nominal long-term interference power density (dBW/MHz)</w:t>
            </w:r>
            <w:r w:rsidR="002D13F2">
              <w:rPr>
                <w:color w:val="000000"/>
              </w:rPr>
              <w:t xml:space="preserve"> (Note 2)</w:t>
            </w:r>
          </w:p>
        </w:tc>
        <w:tc>
          <w:tcPr>
            <w:tcW w:w="1898" w:type="dxa"/>
            <w:vAlign w:val="top"/>
          </w:tcPr>
          <w:p w14:paraId="7002C618" w14:textId="77777777" w:rsidR="00E905C4" w:rsidRPr="00167218" w:rsidRDefault="00E905C4" w:rsidP="002D13F2">
            <w:pPr>
              <w:pStyle w:val="ECCTabletext"/>
              <w:jc w:val="left"/>
              <w:rPr>
                <w:color w:val="000000"/>
                <w:lang w:eastAsia="ja-JP"/>
              </w:rPr>
            </w:pPr>
            <w:r w:rsidRPr="00167218">
              <w:rPr>
                <w:color w:val="000000"/>
                <w:lang w:eastAsia="ja-JP"/>
              </w:rPr>
              <w:t xml:space="preserve">−141 </w:t>
            </w:r>
            <w:r w:rsidRPr="00167218">
              <w:rPr>
                <w:color w:val="000000"/>
              </w:rPr>
              <w:t xml:space="preserve">+ </w:t>
            </w:r>
            <w:r w:rsidRPr="00167218">
              <w:rPr>
                <w:i/>
              </w:rPr>
              <w:t>I</w:t>
            </w:r>
            <w:r w:rsidRPr="00167218">
              <w:t>/</w:t>
            </w:r>
            <w:r w:rsidRPr="00167218">
              <w:rPr>
                <w:i/>
              </w:rPr>
              <w:t>N</w:t>
            </w:r>
          </w:p>
        </w:tc>
        <w:tc>
          <w:tcPr>
            <w:tcW w:w="1931" w:type="dxa"/>
            <w:vAlign w:val="top"/>
          </w:tcPr>
          <w:p w14:paraId="357671A4" w14:textId="77777777" w:rsidR="00E905C4" w:rsidRPr="00167218" w:rsidRDefault="00E905C4" w:rsidP="002D13F2">
            <w:pPr>
              <w:pStyle w:val="ECCTabletext"/>
              <w:jc w:val="left"/>
              <w:rPr>
                <w:color w:val="000000"/>
                <w:lang w:eastAsia="ja-JP"/>
              </w:rPr>
            </w:pPr>
            <w:r w:rsidRPr="00167218">
              <w:rPr>
                <w:color w:val="000000"/>
                <w:lang w:eastAsia="ja-JP"/>
              </w:rPr>
              <w:t xml:space="preserve">−142 </w:t>
            </w:r>
            <w:r w:rsidRPr="00167218">
              <w:rPr>
                <w:color w:val="000000"/>
              </w:rPr>
              <w:t xml:space="preserve">+ </w:t>
            </w:r>
            <w:r w:rsidRPr="00167218">
              <w:rPr>
                <w:i/>
              </w:rPr>
              <w:t>I</w:t>
            </w:r>
            <w:r w:rsidRPr="00167218">
              <w:t>/</w:t>
            </w:r>
            <w:r w:rsidRPr="00167218">
              <w:rPr>
                <w:i/>
              </w:rPr>
              <w:t>N</w:t>
            </w:r>
          </w:p>
        </w:tc>
        <w:tc>
          <w:tcPr>
            <w:tcW w:w="1749" w:type="dxa"/>
            <w:vAlign w:val="top"/>
          </w:tcPr>
          <w:p w14:paraId="1BF28236" w14:textId="77777777" w:rsidR="00E905C4" w:rsidRPr="00167218" w:rsidRDefault="00E905C4" w:rsidP="002D13F2">
            <w:pPr>
              <w:pStyle w:val="ECCTabletext"/>
              <w:jc w:val="left"/>
              <w:rPr>
                <w:color w:val="000000"/>
                <w:lang w:eastAsia="ja-JP"/>
              </w:rPr>
            </w:pPr>
            <w:r w:rsidRPr="00167218">
              <w:rPr>
                <w:color w:val="000000"/>
                <w:lang w:eastAsia="ja-JP"/>
              </w:rPr>
              <w:t xml:space="preserve">−140 </w:t>
            </w:r>
            <w:r w:rsidRPr="00167218">
              <w:rPr>
                <w:color w:val="000000"/>
              </w:rPr>
              <w:t xml:space="preserve">+ </w:t>
            </w:r>
            <w:r w:rsidRPr="00167218">
              <w:rPr>
                <w:i/>
              </w:rPr>
              <w:t>I</w:t>
            </w:r>
            <w:r w:rsidRPr="00167218">
              <w:t>/</w:t>
            </w:r>
            <w:r w:rsidRPr="00167218">
              <w:rPr>
                <w:i/>
              </w:rPr>
              <w:t>N</w:t>
            </w:r>
          </w:p>
        </w:tc>
      </w:tr>
      <w:tr w:rsidR="005441A0" w:rsidRPr="00167218" w14:paraId="58D621F4" w14:textId="77777777" w:rsidTr="00CD3877">
        <w:trPr>
          <w:trHeight w:val="327"/>
        </w:trPr>
        <w:tc>
          <w:tcPr>
            <w:tcW w:w="0" w:type="auto"/>
            <w:gridSpan w:val="4"/>
          </w:tcPr>
          <w:p w14:paraId="608FEB15" w14:textId="269E3C37" w:rsidR="005441A0" w:rsidRPr="00167218" w:rsidRDefault="002C7B1A" w:rsidP="00C1470A">
            <w:pPr>
              <w:pStyle w:val="ECCTablenote"/>
              <w:rPr>
                <w:lang w:eastAsia="ja-JP"/>
              </w:rPr>
            </w:pPr>
            <w:r>
              <w:rPr>
                <w:lang w:eastAsia="ja-JP"/>
              </w:rPr>
              <w:t xml:space="preserve">Note 1: </w:t>
            </w:r>
            <w:r w:rsidR="005441A0" w:rsidRPr="00167218">
              <w:rPr>
                <w:lang w:eastAsia="ja-JP"/>
              </w:rPr>
              <w:t xml:space="preserve">To calculate the values for the Tx/e.i.r.p. densities, channel spacing/bandwidth needs to be identified. In these Tables, the channel spacing indicated in </w:t>
            </w:r>
            <w:r w:rsidR="005441A0" w:rsidRPr="00167218">
              <w:rPr>
                <w:b/>
                <w:lang w:eastAsia="ja-JP"/>
              </w:rPr>
              <w:t>bold text</w:t>
            </w:r>
            <w:r w:rsidR="005441A0" w:rsidRPr="00167218">
              <w:rPr>
                <w:lang w:eastAsia="ja-JP"/>
              </w:rPr>
              <w:t xml:space="preserve"> is used.</w:t>
            </w:r>
          </w:p>
          <w:p w14:paraId="0C3A7DB7" w14:textId="7EBA2CC4" w:rsidR="005441A0" w:rsidRPr="00167218" w:rsidRDefault="002C7B1A" w:rsidP="00C1470A">
            <w:pPr>
              <w:pStyle w:val="ECCTablenote"/>
              <w:rPr>
                <w:vertAlign w:val="superscript"/>
                <w:lang w:eastAsia="ja-JP"/>
              </w:rPr>
            </w:pPr>
            <w:r>
              <w:rPr>
                <w:lang w:eastAsia="ja-JP"/>
              </w:rPr>
              <w:t xml:space="preserve">Note 2: </w:t>
            </w:r>
            <w:r w:rsidR="005441A0" w:rsidRPr="00167218">
              <w:rPr>
                <w:lang w:eastAsia="ja-JP"/>
              </w:rPr>
              <w:t xml:space="preserve">Nominal long-term interference power density is defined by “Receiver noise power density + (required </w:t>
            </w:r>
            <w:r w:rsidR="005441A0" w:rsidRPr="00167218">
              <w:rPr>
                <w:i/>
                <w:iCs/>
                <w:lang w:eastAsia="ja-JP"/>
              </w:rPr>
              <w:t>I</w:t>
            </w:r>
            <w:r w:rsidR="005441A0" w:rsidRPr="00167218">
              <w:rPr>
                <w:iCs/>
                <w:lang w:eastAsia="ja-JP"/>
              </w:rPr>
              <w:t>/</w:t>
            </w:r>
            <w:r w:rsidR="005441A0" w:rsidRPr="00167218">
              <w:rPr>
                <w:i/>
                <w:iCs/>
                <w:lang w:eastAsia="ja-JP"/>
              </w:rPr>
              <w:t>N</w:t>
            </w:r>
            <w:r w:rsidR="005441A0" w:rsidRPr="00167218">
              <w:rPr>
                <w:lang w:eastAsia="ja-JP"/>
              </w:rPr>
              <w:t>)” as described in § 4.13 in Annex 2 (see also § 4.1 in Annex 1).</w:t>
            </w:r>
            <w:r w:rsidR="005441A0" w:rsidRPr="00167218">
              <w:rPr>
                <w:vertAlign w:val="superscript"/>
                <w:lang w:eastAsia="ja-JP"/>
              </w:rPr>
              <w:t xml:space="preserve"> </w:t>
            </w:r>
          </w:p>
          <w:p w14:paraId="05B055BF" w14:textId="3F8A7EA0" w:rsidR="005441A0" w:rsidRPr="00167218" w:rsidRDefault="002C7B1A" w:rsidP="00C1470A">
            <w:pPr>
              <w:pStyle w:val="ECCTablenote"/>
              <w:rPr>
                <w:color w:val="000000"/>
                <w:lang w:eastAsia="ja-JP"/>
              </w:rPr>
            </w:pPr>
            <w:r>
              <w:rPr>
                <w:lang w:eastAsia="ja-JP"/>
              </w:rPr>
              <w:t xml:space="preserve">Note 3: </w:t>
            </w:r>
            <w:r w:rsidR="005441A0" w:rsidRPr="00167218">
              <w:rPr>
                <w:lang w:eastAsia="ja-JP"/>
              </w:rPr>
              <w:t xml:space="preserve">There are two </w:t>
            </w:r>
            <w:r w:rsidR="005441A0" w:rsidRPr="00167218">
              <w:t>modulations</w:t>
            </w:r>
            <w:r w:rsidR="005441A0" w:rsidRPr="00167218">
              <w:rPr>
                <w:lang w:eastAsia="ja-JP"/>
              </w:rPr>
              <w:t xml:space="preserve"> (QPSK and 4FSK) described and QPSK is selected.</w:t>
            </w:r>
          </w:p>
        </w:tc>
      </w:tr>
    </w:tbl>
    <w:p w14:paraId="47FCFCC2" w14:textId="428C0DB3" w:rsidR="00E905C4" w:rsidRPr="00536465" w:rsidRDefault="00E905C4" w:rsidP="00CD3877">
      <w:pPr>
        <w:pStyle w:val="Caption"/>
        <w:keepNext/>
        <w:contextualSpacing w:val="0"/>
        <w:rPr>
          <w:lang w:val="en-GB"/>
        </w:rPr>
      </w:pPr>
      <w:r w:rsidRPr="00536465">
        <w:rPr>
          <w:lang w:val="en-GB"/>
        </w:rPr>
        <w:t xml:space="preserve">Table </w:t>
      </w:r>
      <w:r w:rsidR="00294FB9" w:rsidRPr="00536465">
        <w:rPr>
          <w:lang w:val="en-GB"/>
        </w:rPr>
        <w:fldChar w:fldCharType="begin"/>
      </w:r>
      <w:r w:rsidR="00294FB9" w:rsidRPr="00536465">
        <w:rPr>
          <w:lang w:val="en-GB"/>
        </w:rPr>
        <w:instrText xml:space="preserve"> SEQ Table \* ARABIC </w:instrText>
      </w:r>
      <w:r w:rsidR="00294FB9" w:rsidRPr="00536465">
        <w:rPr>
          <w:lang w:val="en-GB"/>
        </w:rPr>
        <w:fldChar w:fldCharType="separate"/>
      </w:r>
      <w:r w:rsidR="008E065B" w:rsidRPr="00536465">
        <w:rPr>
          <w:lang w:val="en-GB"/>
        </w:rPr>
        <w:t>10</w:t>
      </w:r>
      <w:r w:rsidR="00294FB9" w:rsidRPr="00536465">
        <w:rPr>
          <w:lang w:val="en-GB"/>
        </w:rPr>
        <w:fldChar w:fldCharType="end"/>
      </w:r>
      <w:r w:rsidRPr="00536465">
        <w:rPr>
          <w:lang w:val="en-GB"/>
        </w:rPr>
        <w:t>: Long term interference criteria</w:t>
      </w:r>
    </w:p>
    <w:tbl>
      <w:tblPr>
        <w:tblStyle w:val="ECCTable-redheader1"/>
        <w:tblW w:w="9639" w:type="dxa"/>
        <w:tblInd w:w="0" w:type="dxa"/>
        <w:tblLayout w:type="fixed"/>
        <w:tblLook w:val="01E0" w:firstRow="1" w:lastRow="1" w:firstColumn="1" w:lastColumn="1" w:noHBand="0" w:noVBand="0"/>
      </w:tblPr>
      <w:tblGrid>
        <w:gridCol w:w="1133"/>
        <w:gridCol w:w="1414"/>
        <w:gridCol w:w="1843"/>
        <w:gridCol w:w="5249"/>
      </w:tblGrid>
      <w:tr w:rsidR="00E905C4" w:rsidRPr="004D2AAD" w14:paraId="5B5EE5D0" w14:textId="77777777" w:rsidTr="00E21A5E">
        <w:trPr>
          <w:cnfStyle w:val="100000000000" w:firstRow="1" w:lastRow="0" w:firstColumn="0" w:lastColumn="0" w:oddVBand="0" w:evenVBand="0" w:oddHBand="0" w:evenHBand="0" w:firstRowFirstColumn="0" w:firstRowLastColumn="0" w:lastRowFirstColumn="0" w:lastRowLastColumn="0"/>
          <w:trHeight w:val="61"/>
        </w:trPr>
        <w:tc>
          <w:tcPr>
            <w:tcW w:w="1133" w:type="dxa"/>
          </w:tcPr>
          <w:p w14:paraId="00470575" w14:textId="77777777" w:rsidR="004D2AAD" w:rsidRDefault="00E905C4" w:rsidP="004D2AAD">
            <w:pPr>
              <w:rPr>
                <w:b w:val="0"/>
              </w:rPr>
            </w:pPr>
            <w:r w:rsidRPr="004D2AAD">
              <w:t>I/N</w:t>
            </w:r>
          </w:p>
          <w:p w14:paraId="4F797D2F" w14:textId="3FA904BD" w:rsidR="00E905C4" w:rsidRPr="004D2AAD" w:rsidRDefault="004D2AAD" w:rsidP="004D2AAD">
            <w:r w:rsidRPr="004D2AAD">
              <w:t>(Note 1)</w:t>
            </w:r>
          </w:p>
        </w:tc>
        <w:tc>
          <w:tcPr>
            <w:tcW w:w="1414" w:type="dxa"/>
          </w:tcPr>
          <w:p w14:paraId="02C464B2" w14:textId="77777777" w:rsidR="00E905C4" w:rsidRPr="004D2AAD" w:rsidRDefault="00E905C4" w:rsidP="004D2AAD">
            <w:r w:rsidRPr="004D2AAD">
              <w:t>Frequency range</w:t>
            </w:r>
          </w:p>
        </w:tc>
        <w:tc>
          <w:tcPr>
            <w:tcW w:w="1843" w:type="dxa"/>
          </w:tcPr>
          <w:p w14:paraId="4357B45D" w14:textId="51D6CC9F" w:rsidR="00E905C4" w:rsidRPr="004D2AAD" w:rsidRDefault="00E905C4" w:rsidP="004D2AAD">
            <w:r w:rsidRPr="004D2AAD">
              <w:t>Sharing/compatibility conditions</w:t>
            </w:r>
            <w:r w:rsidR="004D2AAD">
              <w:t xml:space="preserve"> (Note 2)</w:t>
            </w:r>
          </w:p>
        </w:tc>
        <w:tc>
          <w:tcPr>
            <w:tcW w:w="5249" w:type="dxa"/>
          </w:tcPr>
          <w:p w14:paraId="16AF3A5E" w14:textId="77777777" w:rsidR="00E905C4" w:rsidRPr="004D2AAD" w:rsidRDefault="00E905C4" w:rsidP="004D2AAD">
            <w:r w:rsidRPr="004D2AAD">
              <w:t>Comments and relevant ITU-R Recommendations</w:t>
            </w:r>
          </w:p>
        </w:tc>
      </w:tr>
      <w:tr w:rsidR="00E905C4" w:rsidRPr="004D2AAD" w14:paraId="27AE9D84" w14:textId="77777777" w:rsidTr="00E21A5E">
        <w:trPr>
          <w:trHeight w:val="2572"/>
        </w:trPr>
        <w:tc>
          <w:tcPr>
            <w:tcW w:w="1133" w:type="dxa"/>
            <w:vAlign w:val="top"/>
          </w:tcPr>
          <w:p w14:paraId="62A34935" w14:textId="77777777" w:rsidR="00E905C4" w:rsidRPr="004D2AAD" w:rsidRDefault="00E905C4" w:rsidP="004D2AAD">
            <w:pPr>
              <w:pStyle w:val="Tabletext"/>
              <w:keepNext/>
              <w:keepLines/>
              <w:jc w:val="left"/>
              <w:rPr>
                <w:rFonts w:ascii="Arial" w:hAnsi="Arial" w:cs="Arial"/>
                <w:sz w:val="20"/>
                <w:lang w:val="en-GB"/>
              </w:rPr>
            </w:pPr>
            <w:r w:rsidRPr="004D2AAD">
              <w:rPr>
                <w:rFonts w:ascii="Arial" w:hAnsi="Arial" w:cs="Arial"/>
                <w:sz w:val="20"/>
                <w:lang w:val="en-GB"/>
              </w:rPr>
              <w:t>≤ –10 dB</w:t>
            </w:r>
          </w:p>
        </w:tc>
        <w:tc>
          <w:tcPr>
            <w:tcW w:w="1414" w:type="dxa"/>
            <w:vAlign w:val="top"/>
          </w:tcPr>
          <w:p w14:paraId="2D3C5EA1" w14:textId="77777777" w:rsidR="00E905C4" w:rsidRPr="004D2AAD" w:rsidRDefault="00E905C4" w:rsidP="004D2AAD">
            <w:pPr>
              <w:pStyle w:val="Tabletext"/>
              <w:keepNext/>
              <w:keepLines/>
              <w:jc w:val="left"/>
              <w:rPr>
                <w:rFonts w:ascii="Arial" w:hAnsi="Arial" w:cs="Arial"/>
                <w:sz w:val="20"/>
                <w:lang w:val="en-GB"/>
              </w:rPr>
            </w:pPr>
            <w:r w:rsidRPr="004D2AAD">
              <w:rPr>
                <w:rFonts w:ascii="Arial" w:hAnsi="Arial" w:cs="Arial"/>
                <w:sz w:val="20"/>
                <w:lang w:val="en-GB"/>
              </w:rPr>
              <w:t>Above 3 GHz</w:t>
            </w:r>
          </w:p>
        </w:tc>
        <w:tc>
          <w:tcPr>
            <w:tcW w:w="1843" w:type="dxa"/>
            <w:vAlign w:val="top"/>
          </w:tcPr>
          <w:p w14:paraId="0007214E" w14:textId="77777777" w:rsidR="00E905C4" w:rsidRPr="004D2AAD" w:rsidRDefault="00E905C4" w:rsidP="004D2AAD">
            <w:pPr>
              <w:pStyle w:val="Tabletext"/>
              <w:keepNext/>
              <w:keepLines/>
              <w:jc w:val="left"/>
              <w:rPr>
                <w:rFonts w:ascii="Arial" w:hAnsi="Arial" w:cs="Arial"/>
                <w:sz w:val="20"/>
                <w:lang w:val="en-GB"/>
              </w:rPr>
            </w:pPr>
            <w:r w:rsidRPr="004D2AAD">
              <w:rPr>
                <w:rFonts w:ascii="Arial" w:hAnsi="Arial" w:cs="Arial"/>
                <w:sz w:val="20"/>
                <w:lang w:val="en-GB"/>
              </w:rPr>
              <w:t>Sharing with more than one co-primary service</w:t>
            </w:r>
          </w:p>
        </w:tc>
        <w:tc>
          <w:tcPr>
            <w:tcW w:w="5249" w:type="dxa"/>
            <w:vAlign w:val="top"/>
          </w:tcPr>
          <w:p w14:paraId="2C956682" w14:textId="77777777" w:rsidR="00E905C4" w:rsidRPr="004D2AAD" w:rsidRDefault="00E905C4" w:rsidP="004D2AAD">
            <w:pPr>
              <w:pStyle w:val="Tabletext"/>
              <w:keepNext/>
              <w:keepLines/>
              <w:jc w:val="left"/>
              <w:rPr>
                <w:rFonts w:ascii="Arial" w:hAnsi="Arial" w:cs="Arial"/>
                <w:sz w:val="20"/>
                <w:lang w:val="en-GB"/>
              </w:rPr>
            </w:pPr>
            <w:r w:rsidRPr="004D2AAD">
              <w:rPr>
                <w:rFonts w:ascii="Arial" w:hAnsi="Arial" w:cs="Arial"/>
                <w:sz w:val="20"/>
                <w:lang w:val="en-GB"/>
              </w:rPr>
              <w:t>Apportionment of ITU-R F.1094 objectives (see § 2 in Annex 1 of this Recommendation)</w:t>
            </w:r>
          </w:p>
          <w:p w14:paraId="7A8A5367" w14:textId="77777777" w:rsidR="00E905C4" w:rsidRPr="004D2AAD" w:rsidRDefault="00E905C4" w:rsidP="004D2AAD">
            <w:pPr>
              <w:pStyle w:val="Tabletext"/>
              <w:keepNext/>
              <w:keepLines/>
              <w:jc w:val="left"/>
              <w:rPr>
                <w:rFonts w:ascii="Arial" w:hAnsi="Arial" w:cs="Arial"/>
                <w:sz w:val="20"/>
                <w:lang w:val="en-GB"/>
              </w:rPr>
            </w:pPr>
            <w:r w:rsidRPr="004D2AAD">
              <w:rPr>
                <w:rFonts w:ascii="Arial" w:hAnsi="Arial" w:cs="Arial"/>
                <w:sz w:val="20"/>
                <w:lang w:val="en-GB"/>
              </w:rPr>
              <w:sym w:font="Symbol" w:char="F02D"/>
            </w:r>
            <w:r w:rsidRPr="004D2AAD">
              <w:rPr>
                <w:rFonts w:ascii="Arial" w:hAnsi="Arial" w:cs="Arial"/>
                <w:sz w:val="20"/>
                <w:lang w:val="en-GB"/>
              </w:rPr>
              <w:t xml:space="preserve">6 dB or –10 dB, as appropriate, may be applicable where the risk of simultaneous interference from the stations of the other co-primary allocations is negligible. In other cases, a more stringent criterion may be required to account for aggregate interference from all interfering co-primary services (i.e. </w:t>
            </w:r>
            <w:r w:rsidRPr="004D2AAD">
              <w:rPr>
                <w:rFonts w:ascii="Arial" w:hAnsi="Arial" w:cs="Arial"/>
                <w:sz w:val="20"/>
                <w:lang w:val="en-GB"/>
              </w:rPr>
              <w:sym w:font="Symbol" w:char="F02D"/>
            </w:r>
            <w:r w:rsidRPr="004D2AAD">
              <w:rPr>
                <w:rFonts w:ascii="Arial" w:hAnsi="Arial" w:cs="Arial"/>
                <w:sz w:val="20"/>
                <w:lang w:val="en-GB"/>
              </w:rPr>
              <w:t xml:space="preserve">6 dB or </w:t>
            </w:r>
            <w:r w:rsidRPr="004D2AAD">
              <w:rPr>
                <w:rFonts w:ascii="Arial" w:hAnsi="Arial" w:cs="Arial"/>
                <w:sz w:val="20"/>
                <w:lang w:val="en-GB"/>
              </w:rPr>
              <w:sym w:font="Symbol" w:char="F02D"/>
            </w:r>
            <w:r w:rsidRPr="004D2AAD">
              <w:rPr>
                <w:rFonts w:ascii="Arial" w:hAnsi="Arial" w:cs="Arial"/>
                <w:sz w:val="20"/>
                <w:lang w:val="en-GB"/>
              </w:rPr>
              <w:t xml:space="preserve">10 dB should be intended as maximum aggregate </w:t>
            </w:r>
            <w:r w:rsidRPr="004D2AAD">
              <w:rPr>
                <w:rFonts w:ascii="Arial" w:hAnsi="Arial" w:cs="Arial"/>
                <w:i/>
                <w:iCs/>
                <w:sz w:val="20"/>
                <w:lang w:val="en-GB"/>
              </w:rPr>
              <w:t>I</w:t>
            </w:r>
            <w:r w:rsidRPr="004D2AAD">
              <w:rPr>
                <w:rFonts w:ascii="Arial" w:hAnsi="Arial" w:cs="Arial"/>
                <w:iCs/>
                <w:sz w:val="20"/>
                <w:lang w:val="en-GB"/>
              </w:rPr>
              <w:t>/</w:t>
            </w:r>
            <w:r w:rsidRPr="004D2AAD">
              <w:rPr>
                <w:rFonts w:ascii="Arial" w:hAnsi="Arial" w:cs="Arial"/>
                <w:i/>
                <w:iCs/>
                <w:sz w:val="20"/>
                <w:lang w:val="en-GB"/>
              </w:rPr>
              <w:t>N</w:t>
            </w:r>
            <w:r w:rsidRPr="004D2AAD">
              <w:rPr>
                <w:rFonts w:ascii="Arial" w:hAnsi="Arial" w:cs="Arial"/>
                <w:sz w:val="20"/>
                <w:lang w:val="en-GB"/>
              </w:rPr>
              <w:t xml:space="preserve"> from all other co-primary services).</w:t>
            </w:r>
          </w:p>
        </w:tc>
      </w:tr>
      <w:tr w:rsidR="005441A0" w:rsidRPr="004D2AAD" w14:paraId="32B51E30" w14:textId="77777777" w:rsidTr="004D2AAD">
        <w:trPr>
          <w:trHeight w:val="70"/>
        </w:trPr>
        <w:tc>
          <w:tcPr>
            <w:tcW w:w="9639" w:type="dxa"/>
            <w:gridSpan w:val="4"/>
          </w:tcPr>
          <w:p w14:paraId="3E665D68" w14:textId="3B9FF206" w:rsidR="005441A0" w:rsidRPr="004D2AAD" w:rsidRDefault="004D2AAD" w:rsidP="004D2AAD">
            <w:pPr>
              <w:pStyle w:val="ECCTablenote"/>
            </w:pPr>
            <w:r w:rsidRPr="004D2AAD">
              <w:t xml:space="preserve">Note 1: </w:t>
            </w:r>
            <w:r w:rsidR="005441A0" w:rsidRPr="004D2AAD">
              <w:t>These values of I/N apply to the aggregate interference from the operations of the shared service.</w:t>
            </w:r>
          </w:p>
          <w:p w14:paraId="781A2A61" w14:textId="0D251BC5" w:rsidR="005441A0" w:rsidRPr="004D2AAD" w:rsidRDefault="004D2AAD" w:rsidP="004D2AAD">
            <w:pPr>
              <w:pStyle w:val="ECCTablenote"/>
            </w:pPr>
            <w:r w:rsidRPr="004D2AAD">
              <w:t>Note 2:</w:t>
            </w:r>
            <w:r>
              <w:t xml:space="preserve"> </w:t>
            </w:r>
            <w:r w:rsidR="005441A0" w:rsidRPr="004D2AAD">
              <w:t xml:space="preserve">For purposes of this Recommendation, compatibility studies refer to those studies performed between FWS and: </w:t>
            </w:r>
          </w:p>
          <w:p w14:paraId="1ED8D602" w14:textId="77777777" w:rsidR="005441A0" w:rsidRPr="004D2AAD" w:rsidRDefault="005441A0" w:rsidP="004D2AAD">
            <w:pPr>
              <w:pStyle w:val="ECCTablenote"/>
            </w:pPr>
            <w:r w:rsidRPr="004D2AAD">
              <w:tab/>
              <w:t>–</w:t>
            </w:r>
            <w:r w:rsidRPr="004D2AAD">
              <w:tab/>
              <w:t>systems in services having allocation on a secondary basis in bands allocated to the fixed service on a primary basis;</w:t>
            </w:r>
          </w:p>
          <w:p w14:paraId="7F96CD7C" w14:textId="77777777" w:rsidR="005441A0" w:rsidRPr="004D2AAD" w:rsidRDefault="005441A0" w:rsidP="004D2AAD">
            <w:pPr>
              <w:pStyle w:val="ECCTablenote"/>
            </w:pPr>
            <w:r w:rsidRPr="004D2AAD">
              <w:tab/>
              <w:t>–</w:t>
            </w:r>
            <w:r w:rsidRPr="004D2AAD">
              <w:tab/>
              <w:t>systems in services having allocation in other bands (e.g. in adjacent bands); or</w:t>
            </w:r>
          </w:p>
          <w:p w14:paraId="47841F64" w14:textId="5624F635" w:rsidR="005441A0" w:rsidRPr="004D2AAD" w:rsidRDefault="005441A0" w:rsidP="004D2AAD">
            <w:pPr>
              <w:pStyle w:val="ECCTablenote"/>
            </w:pPr>
            <w:r w:rsidRPr="004D2AAD">
              <w:tab/>
              <w:t>–</w:t>
            </w:r>
            <w:r w:rsidRPr="004D2AAD">
              <w:tab/>
              <w:t>sources of emissions other than radio services.</w:t>
            </w:r>
          </w:p>
        </w:tc>
      </w:tr>
    </w:tbl>
    <w:p w14:paraId="0C25453C" w14:textId="12EB24EB" w:rsidR="005441A0" w:rsidRPr="00536465" w:rsidRDefault="005441A0">
      <w:pPr>
        <w:pStyle w:val="Tabletext"/>
        <w:ind w:left="284" w:hanging="284"/>
        <w:rPr>
          <w:lang w:val="en-GB"/>
        </w:rPr>
      </w:pPr>
    </w:p>
    <w:sectPr w:rsidR="005441A0" w:rsidRPr="00536465" w:rsidSect="00880086">
      <w:headerReference w:type="even" r:id="rId13"/>
      <w:headerReference w:type="default" r:id="rId14"/>
      <w:footerReference w:type="default" r:id="rId15"/>
      <w:pgSz w:w="11907" w:h="16840" w:code="9"/>
      <w:pgMar w:top="1440" w:right="1134" w:bottom="1440"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689CDF3" w14:textId="77777777" w:rsidR="00506B84" w:rsidRPr="00536465" w:rsidRDefault="00506B84" w:rsidP="00DB17F9">
      <w:r w:rsidRPr="00536465">
        <w:separator/>
      </w:r>
    </w:p>
    <w:p w14:paraId="0FAEBC99" w14:textId="77777777" w:rsidR="00506B84" w:rsidRPr="00536465" w:rsidRDefault="00506B84"/>
  </w:endnote>
  <w:endnote w:type="continuationSeparator" w:id="0">
    <w:p w14:paraId="54D48657" w14:textId="77777777" w:rsidR="00506B84" w:rsidRPr="00536465" w:rsidRDefault="00506B84" w:rsidP="00DB17F9">
      <w:r w:rsidRPr="00536465">
        <w:continuationSeparator/>
      </w:r>
    </w:p>
    <w:p w14:paraId="7832A9F1" w14:textId="77777777" w:rsidR="00506B84" w:rsidRPr="00536465" w:rsidRDefault="00506B84"/>
  </w:endnote>
  <w:endnote w:type="continuationNotice" w:id="1">
    <w:p w14:paraId="24E92BB5" w14:textId="77777777" w:rsidR="00506B84" w:rsidRPr="00536465" w:rsidRDefault="00506B84">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Lucida Grande">
    <w:altName w:val="Times New Roman"/>
    <w:panose1 w:val="00000000000000000000"/>
    <w:charset w:val="00"/>
    <w:family w:val="auto"/>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BundesSans Office">
    <w:altName w:val="Calibri"/>
    <w:charset w:val="00"/>
    <w:family w:val="swiss"/>
    <w:pitch w:val="variable"/>
    <w:sig w:usb0="A00000BF" w:usb1="4000206B" w:usb2="00000000" w:usb3="00000000" w:csb0="00000093"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49432623"/>
      <w:docPartObj>
        <w:docPartGallery w:val="Page Numbers (Bottom of Page)"/>
        <w:docPartUnique/>
      </w:docPartObj>
    </w:sdtPr>
    <w:sdtEndPr/>
    <w:sdtContent>
      <w:sdt>
        <w:sdtPr>
          <w:id w:val="1728636285"/>
          <w:docPartObj>
            <w:docPartGallery w:val="Page Numbers (Top of Page)"/>
            <w:docPartUnique/>
          </w:docPartObj>
        </w:sdtPr>
        <w:sdtEndPr/>
        <w:sdtContent>
          <w:p w14:paraId="2467DBC3" w14:textId="77C64C28" w:rsidR="005F5D40" w:rsidRDefault="005F5D40">
            <w:pPr>
              <w:pStyle w:val="Footer"/>
              <w:jc w:val="center"/>
            </w:pPr>
            <w:r>
              <w:t xml:space="preserve">Page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of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537DEDAA" w14:textId="77777777" w:rsidR="005F5D40" w:rsidRDefault="005F5D4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A76BA69" w14:textId="77777777" w:rsidR="00506B84" w:rsidRPr="00536465" w:rsidRDefault="00506B84" w:rsidP="00CD07E7">
      <w:pPr>
        <w:spacing w:before="120" w:after="0"/>
      </w:pPr>
      <w:r w:rsidRPr="00536465">
        <w:separator/>
      </w:r>
    </w:p>
  </w:footnote>
  <w:footnote w:type="continuationSeparator" w:id="0">
    <w:p w14:paraId="4C9AC27A" w14:textId="77777777" w:rsidR="00506B84" w:rsidRPr="00536465" w:rsidRDefault="00506B84" w:rsidP="00CD07E7">
      <w:pPr>
        <w:spacing w:before="120" w:after="0"/>
      </w:pPr>
      <w:r w:rsidRPr="00536465">
        <w:continuationSeparator/>
      </w:r>
    </w:p>
  </w:footnote>
  <w:footnote w:type="continuationNotice" w:id="1">
    <w:p w14:paraId="38250E56" w14:textId="77777777" w:rsidR="00506B84" w:rsidRPr="00536465" w:rsidRDefault="00506B84" w:rsidP="00CD07E7">
      <w:pPr>
        <w:spacing w:before="12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BA45BD" w14:textId="21AC917F" w:rsidR="00304D45" w:rsidRPr="00536465" w:rsidRDefault="00304D45" w:rsidP="00AD1BE1">
    <w:pPr>
      <w:pStyle w:val="ECCpageHeader"/>
      <w:rPr>
        <w:lang w:val="en-GB"/>
      </w:rPr>
    </w:pPr>
    <w:r w:rsidRPr="00536465">
      <w:rPr>
        <w:lang w:val="en-GB"/>
      </w:rPr>
      <w:t xml:space="preserve">ECC REPORT &lt;No&gt; - Page </w:t>
    </w:r>
    <w:r w:rsidRPr="00536465">
      <w:rPr>
        <w:lang w:val="en-GB"/>
      </w:rPr>
      <w:fldChar w:fldCharType="begin"/>
    </w:r>
    <w:r w:rsidRPr="00536465">
      <w:rPr>
        <w:lang w:val="en-GB"/>
      </w:rPr>
      <w:instrText xml:space="preserve"> PAGE  \* Arabic  \* MERGEFORMAT </w:instrText>
    </w:r>
    <w:r w:rsidRPr="00536465">
      <w:rPr>
        <w:lang w:val="en-GB"/>
      </w:rPr>
      <w:fldChar w:fldCharType="separate"/>
    </w:r>
    <w:r w:rsidRPr="00536465">
      <w:rPr>
        <w:lang w:val="en-GB"/>
      </w:rPr>
      <w:t>10</w:t>
    </w:r>
    <w:r w:rsidRPr="00536465">
      <w:rPr>
        <w:lang w:val="en-GB"/>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496E01" w14:textId="1B125B2E" w:rsidR="00304D45" w:rsidRPr="00D4365E" w:rsidRDefault="00661C26" w:rsidP="00F63994">
    <w:pPr>
      <w:pStyle w:val="ECCpageHeader"/>
      <w:rPr>
        <w:lang w:val="en-GB"/>
      </w:rPr>
    </w:pPr>
    <w:r w:rsidRPr="009E4752">
      <w:rPr>
        <w:sz w:val="20"/>
        <w:lang w:val="en-GB"/>
      </w:rPr>
      <w:t>Attachment 03</w:t>
    </w:r>
    <w:r w:rsidR="006609C0" w:rsidRPr="009E4752">
      <w:rPr>
        <w:sz w:val="20"/>
        <w:lang w:val="en-GB"/>
      </w:rPr>
      <w:t xml:space="preserve"> - </w:t>
    </w:r>
    <w:r w:rsidR="006609C0" w:rsidRPr="009E4752">
      <w:rPr>
        <w:rStyle w:val="ECCParagraph"/>
      </w:rPr>
      <w:t>Sharing study between WBB LMP and FS in the frequency band 3.8-4.2 GHz for co-frequency case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05" type="#_x0000_t75" style="width:226.4pt;height:60.65pt" o:bullet="t">
        <v:imagedata r:id="rId1" o:title="Editor's Note"/>
      </v:shape>
    </w:pict>
  </w:numPicBullet>
  <w:abstractNum w:abstractNumId="0" w15:restartNumberingAfterBreak="0">
    <w:nsid w:val="0FEB4A7C"/>
    <w:multiLevelType w:val="hybridMultilevel"/>
    <w:tmpl w:val="B96CE56A"/>
    <w:lvl w:ilvl="0" w:tplc="91C4760E">
      <w:start w:val="1"/>
      <w:numFmt w:val="bullet"/>
      <w:pStyle w:val="ECCBulletsLv1"/>
      <w:lvlText w:val=""/>
      <w:lvlJc w:val="left"/>
      <w:pPr>
        <w:ind w:left="360" w:hanging="360"/>
      </w:pPr>
      <w:rPr>
        <w:rFonts w:ascii="Wingdings" w:hAnsi="Wingdings" w:hint="default"/>
        <w:color w:val="D2232A"/>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12F4188"/>
    <w:multiLevelType w:val="multilevel"/>
    <w:tmpl w:val="F1FACA8E"/>
    <w:lvl w:ilvl="0">
      <w:start w:val="1"/>
      <w:numFmt w:val="decimal"/>
      <w:pStyle w:val="ECCAnnexheading1"/>
      <w:suff w:val="space"/>
      <w:lvlText w:val="ANNEX %1:"/>
      <w:lvlJc w:val="left"/>
      <w:pPr>
        <w:ind w:left="0" w:firstLine="0"/>
      </w:pPr>
      <w:rPr>
        <w:rFonts w:ascii="Arial" w:hAnsi="Arial" w:hint="default"/>
        <w:b/>
        <w:bCs w:val="0"/>
        <w:i w:val="0"/>
        <w:iCs w:val="0"/>
        <w:smallCaps w:val="0"/>
        <w:strike w:val="0"/>
        <w:dstrike w:val="0"/>
        <w:vanish w:val="0"/>
        <w:color w:val="D2232A"/>
        <w:spacing w:val="0"/>
        <w:position w:val="0"/>
        <w:sz w:val="2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ECCAnnexheading2"/>
      <w:suff w:val="space"/>
      <w:lvlText w:val="A%1.%2"/>
      <w:lvlJc w:val="left"/>
      <w:pPr>
        <w:ind w:left="576" w:hanging="576"/>
      </w:pPr>
      <w:rPr>
        <w:rFonts w:hint="default"/>
      </w:rPr>
    </w:lvl>
    <w:lvl w:ilvl="2">
      <w:start w:val="1"/>
      <w:numFmt w:val="decimal"/>
      <w:pStyle w:val="ECCAnnexheading3"/>
      <w:lvlText w:val="A%1.%2.%3"/>
      <w:lvlJc w:val="left"/>
      <w:pPr>
        <w:tabs>
          <w:tab w:val="num" w:pos="720"/>
        </w:tabs>
        <w:ind w:left="720" w:hanging="720"/>
      </w:pPr>
      <w:rPr>
        <w:rFonts w:hint="default"/>
      </w:rPr>
    </w:lvl>
    <w:lvl w:ilvl="3">
      <w:start w:val="1"/>
      <w:numFmt w:val="decimal"/>
      <w:pStyle w:val="ECCAnnexheading4"/>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 w15:restartNumberingAfterBreak="0">
    <w:nsid w:val="2A0A7C33"/>
    <w:multiLevelType w:val="hybridMultilevel"/>
    <w:tmpl w:val="81E804EC"/>
    <w:lvl w:ilvl="0" w:tplc="F3F6E784">
      <w:start w:val="1"/>
      <w:numFmt w:val="decimal"/>
      <w:pStyle w:val="ECCEditorsNote"/>
      <w:lvlText w:val="Editor's Note %1:"/>
      <w:lvlJc w:val="left"/>
      <w:pPr>
        <w:tabs>
          <w:tab w:val="num" w:pos="1559"/>
        </w:tabs>
        <w:ind w:left="1559" w:hanging="1559"/>
      </w:pPr>
      <w:rPr>
        <w:rFonts w:hint="default"/>
        <w:caps w:val="0"/>
        <w:strike w:val="0"/>
        <w:dstrike w:val="0"/>
        <w:vanish w:val="0"/>
        <w:color w:val="auto"/>
        <w:u w:color="FFFF00"/>
        <w:vertAlign w:val="baseli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2D0E2252"/>
    <w:multiLevelType w:val="hybridMultilevel"/>
    <w:tmpl w:val="B99C140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31D2CAF"/>
    <w:multiLevelType w:val="multilevel"/>
    <w:tmpl w:val="9216CA2E"/>
    <w:lvl w:ilvl="0">
      <w:start w:val="1"/>
      <w:numFmt w:val="decimal"/>
      <w:pStyle w:val="ECCNumberedList"/>
      <w:lvlText w:val="%1"/>
      <w:lvlJc w:val="left"/>
      <w:pPr>
        <w:ind w:left="360" w:hanging="360"/>
      </w:pPr>
      <w:rPr>
        <w:rFonts w:hint="default"/>
        <w:b w:val="0"/>
        <w:i w:val="0"/>
        <w:color w:val="D2232A"/>
        <w:sz w:val="20"/>
      </w:rPr>
    </w:lvl>
    <w:lvl w:ilvl="1">
      <w:start w:val="1"/>
      <w:numFmt w:val="bullet"/>
      <w:pStyle w:val="ECCNumberedListlevel2"/>
      <w:lvlText w:val=""/>
      <w:lvlJc w:val="left"/>
      <w:pPr>
        <w:tabs>
          <w:tab w:val="num" w:pos="680"/>
        </w:tabs>
        <w:ind w:left="680" w:hanging="340"/>
      </w:pPr>
      <w:rPr>
        <w:rFonts w:ascii="Wingdings" w:hAnsi="Wingdings" w:hint="default"/>
        <w:color w:val="D2232A"/>
      </w:rPr>
    </w:lvl>
    <w:lvl w:ilvl="2">
      <w:start w:val="1"/>
      <w:numFmt w:val="bullet"/>
      <w:lvlText w:val=""/>
      <w:lvlJc w:val="left"/>
      <w:pPr>
        <w:tabs>
          <w:tab w:val="num" w:pos="1021"/>
        </w:tabs>
        <w:ind w:left="1021" w:hanging="341"/>
      </w:pPr>
      <w:rPr>
        <w:rFonts w:ascii="Wingdings" w:hAnsi="Wingdings" w:hint="default"/>
        <w:color w:val="D2232A"/>
      </w:rPr>
    </w:lvl>
    <w:lvl w:ilvl="3">
      <w:start w:val="1"/>
      <w:numFmt w:val="decimal"/>
      <w:lvlText w:val="(%4)"/>
      <w:lvlJc w:val="left"/>
      <w:pPr>
        <w:ind w:left="1043" w:hanging="360"/>
      </w:pPr>
      <w:rPr>
        <w:rFonts w:hint="default"/>
      </w:rPr>
    </w:lvl>
    <w:lvl w:ilvl="4">
      <w:start w:val="1"/>
      <w:numFmt w:val="lowerLetter"/>
      <w:lvlText w:val="(%5)"/>
      <w:lvlJc w:val="left"/>
      <w:pPr>
        <w:ind w:left="1403" w:hanging="360"/>
      </w:pPr>
      <w:rPr>
        <w:rFonts w:hint="default"/>
      </w:rPr>
    </w:lvl>
    <w:lvl w:ilvl="5">
      <w:start w:val="1"/>
      <w:numFmt w:val="lowerRoman"/>
      <w:lvlText w:val="(%6)"/>
      <w:lvlJc w:val="left"/>
      <w:pPr>
        <w:ind w:left="1763" w:hanging="360"/>
      </w:pPr>
      <w:rPr>
        <w:rFonts w:hint="default"/>
      </w:rPr>
    </w:lvl>
    <w:lvl w:ilvl="6">
      <w:start w:val="1"/>
      <w:numFmt w:val="decimal"/>
      <w:lvlText w:val="%7."/>
      <w:lvlJc w:val="left"/>
      <w:pPr>
        <w:ind w:left="2123" w:hanging="360"/>
      </w:pPr>
      <w:rPr>
        <w:rFonts w:hint="default"/>
      </w:rPr>
    </w:lvl>
    <w:lvl w:ilvl="7">
      <w:start w:val="1"/>
      <w:numFmt w:val="lowerLetter"/>
      <w:lvlText w:val="%8."/>
      <w:lvlJc w:val="left"/>
      <w:pPr>
        <w:ind w:left="2483" w:hanging="360"/>
      </w:pPr>
      <w:rPr>
        <w:rFonts w:hint="default"/>
      </w:rPr>
    </w:lvl>
    <w:lvl w:ilvl="8">
      <w:start w:val="1"/>
      <w:numFmt w:val="lowerRoman"/>
      <w:lvlText w:val="%9."/>
      <w:lvlJc w:val="left"/>
      <w:pPr>
        <w:ind w:left="2843" w:hanging="360"/>
      </w:pPr>
      <w:rPr>
        <w:rFonts w:hint="default"/>
      </w:rPr>
    </w:lvl>
  </w:abstractNum>
  <w:abstractNum w:abstractNumId="5" w15:restartNumberingAfterBreak="0">
    <w:nsid w:val="3D163F7A"/>
    <w:multiLevelType w:val="multilevel"/>
    <w:tmpl w:val="C51432D8"/>
    <w:lvl w:ilvl="0">
      <w:start w:val="1"/>
      <w:numFmt w:val="decimal"/>
      <w:pStyle w:val="Heading1"/>
      <w:lvlText w:val="%1"/>
      <w:lvlJc w:val="left"/>
      <w:pPr>
        <w:tabs>
          <w:tab w:val="num" w:pos="432"/>
        </w:tabs>
        <w:ind w:left="432" w:hanging="432"/>
      </w:pPr>
      <w:rPr>
        <w:rFonts w:ascii="Arial" w:hAnsi="Arial" w:hint="default"/>
        <w:b/>
        <w:i w:val="0"/>
        <w:color w:val="D2232A"/>
        <w:sz w:val="20"/>
        <w:szCs w:val="20"/>
      </w:rPr>
    </w:lvl>
    <w:lvl w:ilvl="1">
      <w:start w:val="1"/>
      <w:numFmt w:val="decimal"/>
      <w:pStyle w:val="Heading2"/>
      <w:lvlText w:val="%1.%2"/>
      <w:lvlJc w:val="left"/>
      <w:pPr>
        <w:tabs>
          <w:tab w:val="num" w:pos="576"/>
        </w:tabs>
        <w:ind w:left="576" w:hanging="576"/>
      </w:pPr>
      <w:rPr>
        <w:rFonts w:ascii="Arial" w:hAnsi="Arial" w:hint="default"/>
        <w:b/>
        <w:i w:val="0"/>
        <w:sz w:val="20"/>
      </w:rPr>
    </w:lvl>
    <w:lvl w:ilvl="2">
      <w:start w:val="1"/>
      <w:numFmt w:val="decimal"/>
      <w:pStyle w:val="Heading3"/>
      <w:lvlText w:val="%1.%2.%3"/>
      <w:lvlJc w:val="left"/>
      <w:pPr>
        <w:tabs>
          <w:tab w:val="num" w:pos="720"/>
        </w:tabs>
        <w:ind w:left="720" w:hanging="720"/>
      </w:pPr>
      <w:rPr>
        <w:rFonts w:ascii="Arial" w:hAnsi="Arial" w:hint="default"/>
        <w:b/>
        <w:i w:val="0"/>
        <w:caps w:val="0"/>
        <w:sz w:val="20"/>
        <w:szCs w:val="20"/>
      </w:rPr>
    </w:lvl>
    <w:lvl w:ilvl="3">
      <w:start w:val="1"/>
      <w:numFmt w:val="decimal"/>
      <w:pStyle w:val="Heading4"/>
      <w:lvlText w:val="%1.%2.%3.%4"/>
      <w:lvlJc w:val="left"/>
      <w:pPr>
        <w:tabs>
          <w:tab w:val="num" w:pos="864"/>
        </w:tabs>
        <w:ind w:left="864" w:hanging="864"/>
      </w:pPr>
      <w:rPr>
        <w:rFonts w:ascii="Arial" w:hAnsi="Arial" w:hint="default"/>
        <w:b w:val="0"/>
        <w:i/>
        <w:sz w:val="20"/>
      </w:rPr>
    </w:lvl>
    <w:lvl w:ilvl="4">
      <w:start w:val="1"/>
      <w:numFmt w:val="decimal"/>
      <w:pStyle w:val="Heading5"/>
      <w:lvlText w:val="%1.%2.%3.%4.%5"/>
      <w:lvlJc w:val="left"/>
      <w:pPr>
        <w:tabs>
          <w:tab w:val="num" w:pos="1008"/>
        </w:tabs>
        <w:ind w:left="1008" w:hanging="1008"/>
      </w:pPr>
      <w:rPr>
        <w:rFonts w:hint="default"/>
        <w:sz w:val="24"/>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6" w15:restartNumberingAfterBreak="0">
    <w:nsid w:val="46E6242A"/>
    <w:multiLevelType w:val="hybridMultilevel"/>
    <w:tmpl w:val="9146C086"/>
    <w:lvl w:ilvl="0" w:tplc="5D1C976A">
      <w:start w:val="1"/>
      <w:numFmt w:val="decimal"/>
      <w:pStyle w:val="ECCReference"/>
      <w:lvlText w:val="[%1]"/>
      <w:lvlJc w:val="left"/>
      <w:pPr>
        <w:tabs>
          <w:tab w:val="num" w:pos="397"/>
        </w:tabs>
        <w:ind w:left="397" w:hanging="397"/>
      </w:pPr>
      <w:rPr>
        <w:rFonts w:ascii="Arial" w:hAnsi="Arial" w:hint="default"/>
        <w:b w:val="0"/>
        <w:i w:val="0"/>
        <w:color w:val="D2232A"/>
        <w:sz w:val="1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48E532EA"/>
    <w:multiLevelType w:val="hybridMultilevel"/>
    <w:tmpl w:val="5810E2A4"/>
    <w:lvl w:ilvl="0" w:tplc="20B4FF9A">
      <w:start w:val="1"/>
      <w:numFmt w:val="bullet"/>
      <w:lvlText w:val=""/>
      <w:lvlPicBulletId w:val="0"/>
      <w:lvlJc w:val="left"/>
      <w:rPr>
        <w:rFonts w:ascii="Symbol" w:hAnsi="Symbol" w:hint="default"/>
        <w:b w:val="0"/>
        <w:bCs w:val="0"/>
        <w:i w:val="0"/>
        <w:iCs w:val="0"/>
        <w:caps w:val="0"/>
        <w:smallCaps w:val="0"/>
        <w:strike w:val="0"/>
        <w:dstrike w:val="0"/>
        <w:vanish w:val="0"/>
        <w:color w:val="auto"/>
        <w:spacing w:val="0"/>
        <w:kern w:val="0"/>
        <w:position w:val="0"/>
        <w:u w:val="none" w:color="FFFF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49BE4C9A"/>
    <w:multiLevelType w:val="multilevel"/>
    <w:tmpl w:val="A04646D4"/>
    <w:lvl w:ilvl="0">
      <w:start w:val="1"/>
      <w:numFmt w:val="lowerLetter"/>
      <w:pStyle w:val="ECCLetteredList"/>
      <w:lvlText w:val="%1)"/>
      <w:lvlJc w:val="left"/>
      <w:pPr>
        <w:tabs>
          <w:tab w:val="num" w:pos="340"/>
        </w:tabs>
        <w:ind w:left="340" w:hanging="340"/>
      </w:pPr>
      <w:rPr>
        <w:rFonts w:hint="default"/>
        <w:b w:val="0"/>
        <w:i w:val="0"/>
        <w:color w:val="D2232A"/>
        <w:sz w:val="20"/>
      </w:rPr>
    </w:lvl>
    <w:lvl w:ilvl="1">
      <w:start w:val="1"/>
      <w:numFmt w:val="lowerLetter"/>
      <w:pStyle w:val="ECCLetteredListLevel2"/>
      <w:lvlText w:val="%2)"/>
      <w:lvlJc w:val="left"/>
      <w:pPr>
        <w:tabs>
          <w:tab w:val="num" w:pos="680"/>
        </w:tabs>
        <w:ind w:left="680" w:hanging="340"/>
      </w:pPr>
      <w:rPr>
        <w:rFonts w:ascii="Arial" w:hAnsi="Arial" w:hint="default"/>
        <w:b w:val="0"/>
        <w:i w:val="0"/>
        <w:color w:val="D2232A"/>
        <w:sz w:val="20"/>
      </w:rPr>
    </w:lvl>
    <w:lvl w:ilvl="2">
      <w:start w:val="1"/>
      <w:numFmt w:val="bullet"/>
      <w:lvlText w:val=""/>
      <w:lvlJc w:val="left"/>
      <w:pPr>
        <w:tabs>
          <w:tab w:val="num" w:pos="1021"/>
        </w:tabs>
        <w:ind w:left="1021" w:hanging="341"/>
      </w:pPr>
      <w:rPr>
        <w:rFonts w:ascii="Wingdings" w:hAnsi="Wingdings" w:hint="default"/>
        <w:color w:val="D2232A"/>
      </w:rPr>
    </w:lvl>
    <w:lvl w:ilvl="3">
      <w:start w:val="1"/>
      <w:numFmt w:val="none"/>
      <w:lvlText w:val=""/>
      <w:lvlJc w:val="left"/>
      <w:pPr>
        <w:tabs>
          <w:tab w:val="num" w:pos="1077"/>
        </w:tabs>
        <w:ind w:left="1728" w:hanging="648"/>
      </w:pPr>
      <w:rPr>
        <w:rFonts w:hint="default"/>
      </w:rPr>
    </w:lvl>
    <w:lvl w:ilvl="4">
      <w:start w:val="1"/>
      <w:numFmt w:val="none"/>
      <w:lvlText w:val=""/>
      <w:lvlJc w:val="left"/>
      <w:pPr>
        <w:ind w:left="2232" w:hanging="792"/>
      </w:pPr>
      <w:rPr>
        <w:rFonts w:hint="default"/>
      </w:rPr>
    </w:lvl>
    <w:lvl w:ilvl="5">
      <w:start w:val="1"/>
      <w:numFmt w:val="none"/>
      <w:lvlText w:val=""/>
      <w:lvlJc w:val="left"/>
      <w:pPr>
        <w:ind w:left="2736" w:hanging="936"/>
      </w:pPr>
      <w:rPr>
        <w:rFonts w:hint="default"/>
      </w:rPr>
    </w:lvl>
    <w:lvl w:ilvl="6">
      <w:start w:val="1"/>
      <w:numFmt w:val="none"/>
      <w:lvlText w:val=""/>
      <w:lvlJc w:val="left"/>
      <w:pPr>
        <w:ind w:left="3240" w:hanging="1080"/>
      </w:pPr>
      <w:rPr>
        <w:rFonts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9" w15:restartNumberingAfterBreak="0">
    <w:nsid w:val="5FD5486F"/>
    <w:multiLevelType w:val="hybridMultilevel"/>
    <w:tmpl w:val="01267438"/>
    <w:lvl w:ilvl="0" w:tplc="04070017">
      <w:start w:val="1"/>
      <w:numFmt w:val="lowerLetter"/>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num w:numId="1" w16cid:durableId="472068301">
    <w:abstractNumId w:val="1"/>
  </w:num>
  <w:num w:numId="2" w16cid:durableId="750128199">
    <w:abstractNumId w:val="0"/>
  </w:num>
  <w:num w:numId="3" w16cid:durableId="1483111111">
    <w:abstractNumId w:val="8"/>
  </w:num>
  <w:num w:numId="4" w16cid:durableId="1964581494">
    <w:abstractNumId w:val="4"/>
  </w:num>
  <w:num w:numId="5" w16cid:durableId="770860793">
    <w:abstractNumId w:val="6"/>
  </w:num>
  <w:num w:numId="6" w16cid:durableId="850029902">
    <w:abstractNumId w:val="5"/>
  </w:num>
  <w:num w:numId="7" w16cid:durableId="1413621523">
    <w:abstractNumId w:val="7"/>
  </w:num>
  <w:num w:numId="8" w16cid:durableId="993677813">
    <w:abstractNumId w:val="2"/>
  </w:num>
  <w:num w:numId="9" w16cid:durableId="794102440">
    <w:abstractNumId w:val="2"/>
  </w:num>
  <w:num w:numId="10" w16cid:durableId="1468008284">
    <w:abstractNumId w:val="4"/>
    <w:lvlOverride w:ilvl="0">
      <w:lvl w:ilvl="0">
        <w:start w:val="1"/>
        <w:numFmt w:val="decimal"/>
        <w:pStyle w:val="ECCNumberedList"/>
        <w:lvlText w:val="%1"/>
        <w:lvlJc w:val="left"/>
        <w:pPr>
          <w:ind w:left="360" w:hanging="360"/>
        </w:pPr>
        <w:rPr>
          <w:rFonts w:hint="default"/>
          <w:b w:val="0"/>
          <w:i w:val="0"/>
          <w:color w:val="D2232A"/>
          <w:sz w:val="20"/>
        </w:rPr>
      </w:lvl>
    </w:lvlOverride>
    <w:lvlOverride w:ilvl="1">
      <w:lvl w:ilvl="1">
        <w:start w:val="1"/>
        <w:numFmt w:val="lowerLetter"/>
        <w:pStyle w:val="ECCNumberedListlevel2"/>
        <w:lvlText w:val="%2"/>
        <w:lvlJc w:val="left"/>
        <w:pPr>
          <w:tabs>
            <w:tab w:val="num" w:pos="680"/>
          </w:tabs>
          <w:ind w:left="680" w:hanging="340"/>
        </w:pPr>
        <w:rPr>
          <w:rFonts w:hint="default"/>
          <w:color w:val="C00000"/>
        </w:rPr>
      </w:lvl>
    </w:lvlOverride>
    <w:lvlOverride w:ilvl="2">
      <w:lvl w:ilvl="2">
        <w:start w:val="1"/>
        <w:numFmt w:val="bullet"/>
        <w:lvlText w:val=""/>
        <w:lvlJc w:val="left"/>
        <w:pPr>
          <w:tabs>
            <w:tab w:val="num" w:pos="1021"/>
          </w:tabs>
          <w:ind w:left="1021" w:hanging="341"/>
        </w:pPr>
        <w:rPr>
          <w:rFonts w:ascii="Wingdings" w:hAnsi="Wingdings" w:hint="default"/>
          <w:color w:val="D2232A"/>
        </w:rPr>
      </w:lvl>
    </w:lvlOverride>
    <w:lvlOverride w:ilvl="3">
      <w:lvl w:ilvl="3">
        <w:start w:val="1"/>
        <w:numFmt w:val="decimal"/>
        <w:lvlText w:val="(%4)"/>
        <w:lvlJc w:val="left"/>
        <w:pPr>
          <w:ind w:left="1043" w:hanging="360"/>
        </w:pPr>
        <w:rPr>
          <w:rFonts w:hint="default"/>
        </w:rPr>
      </w:lvl>
    </w:lvlOverride>
    <w:lvlOverride w:ilvl="4">
      <w:lvl w:ilvl="4">
        <w:start w:val="1"/>
        <w:numFmt w:val="lowerLetter"/>
        <w:lvlText w:val="(%5)"/>
        <w:lvlJc w:val="left"/>
        <w:pPr>
          <w:ind w:left="1403" w:hanging="360"/>
        </w:pPr>
        <w:rPr>
          <w:rFonts w:hint="default"/>
        </w:rPr>
      </w:lvl>
    </w:lvlOverride>
    <w:lvlOverride w:ilvl="5">
      <w:lvl w:ilvl="5">
        <w:start w:val="1"/>
        <w:numFmt w:val="lowerRoman"/>
        <w:lvlText w:val="(%6)"/>
        <w:lvlJc w:val="left"/>
        <w:pPr>
          <w:ind w:left="1763" w:hanging="360"/>
        </w:pPr>
        <w:rPr>
          <w:rFonts w:hint="default"/>
        </w:rPr>
      </w:lvl>
    </w:lvlOverride>
    <w:lvlOverride w:ilvl="6">
      <w:lvl w:ilvl="6">
        <w:start w:val="1"/>
        <w:numFmt w:val="decimal"/>
        <w:lvlText w:val="%7."/>
        <w:lvlJc w:val="left"/>
        <w:pPr>
          <w:ind w:left="2123" w:hanging="360"/>
        </w:pPr>
        <w:rPr>
          <w:rFonts w:hint="default"/>
        </w:rPr>
      </w:lvl>
    </w:lvlOverride>
    <w:lvlOverride w:ilvl="7">
      <w:lvl w:ilvl="7">
        <w:start w:val="1"/>
        <w:numFmt w:val="lowerLetter"/>
        <w:lvlText w:val="%8."/>
        <w:lvlJc w:val="left"/>
        <w:pPr>
          <w:ind w:left="2483" w:hanging="360"/>
        </w:pPr>
        <w:rPr>
          <w:rFonts w:hint="default"/>
        </w:rPr>
      </w:lvl>
    </w:lvlOverride>
    <w:lvlOverride w:ilvl="8">
      <w:lvl w:ilvl="8">
        <w:start w:val="1"/>
        <w:numFmt w:val="lowerRoman"/>
        <w:lvlText w:val="%9."/>
        <w:lvlJc w:val="left"/>
        <w:pPr>
          <w:ind w:left="2843" w:hanging="360"/>
        </w:pPr>
        <w:rPr>
          <w:rFonts w:hint="default"/>
        </w:rPr>
      </w:lvl>
    </w:lvlOverride>
  </w:num>
  <w:num w:numId="11" w16cid:durableId="713583607">
    <w:abstractNumId w:val="4"/>
    <w:lvlOverride w:ilvl="0">
      <w:lvl w:ilvl="0">
        <w:start w:val="1"/>
        <w:numFmt w:val="decimal"/>
        <w:pStyle w:val="ECCNumberedList"/>
        <w:lvlText w:val="%1"/>
        <w:lvlJc w:val="left"/>
        <w:pPr>
          <w:ind w:left="360" w:hanging="360"/>
        </w:pPr>
        <w:rPr>
          <w:rFonts w:hint="default"/>
          <w:b w:val="0"/>
          <w:i w:val="0"/>
          <w:color w:val="D2232A"/>
          <w:sz w:val="20"/>
        </w:rPr>
      </w:lvl>
    </w:lvlOverride>
    <w:lvlOverride w:ilvl="1">
      <w:lvl w:ilvl="1">
        <w:start w:val="1"/>
        <w:numFmt w:val="lowerLetter"/>
        <w:pStyle w:val="ECCNumberedListlevel2"/>
        <w:lvlText w:val="%2"/>
        <w:lvlJc w:val="left"/>
        <w:pPr>
          <w:tabs>
            <w:tab w:val="num" w:pos="680"/>
          </w:tabs>
          <w:ind w:left="680" w:hanging="340"/>
        </w:pPr>
        <w:rPr>
          <w:rFonts w:hint="default"/>
          <w:color w:val="C00000"/>
        </w:rPr>
      </w:lvl>
    </w:lvlOverride>
    <w:lvlOverride w:ilvl="2">
      <w:lvl w:ilvl="2">
        <w:start w:val="1"/>
        <w:numFmt w:val="lowerRoman"/>
        <w:lvlText w:val="%3"/>
        <w:lvlJc w:val="left"/>
        <w:pPr>
          <w:tabs>
            <w:tab w:val="num" w:pos="1021"/>
          </w:tabs>
          <w:ind w:left="1021" w:hanging="341"/>
        </w:pPr>
        <w:rPr>
          <w:rFonts w:hint="default"/>
          <w:color w:val="C00000"/>
        </w:rPr>
      </w:lvl>
    </w:lvlOverride>
    <w:lvlOverride w:ilvl="3">
      <w:lvl w:ilvl="3">
        <w:start w:val="1"/>
        <w:numFmt w:val="decimal"/>
        <w:lvlText w:val="(%4)"/>
        <w:lvlJc w:val="left"/>
        <w:pPr>
          <w:ind w:left="1043" w:hanging="360"/>
        </w:pPr>
        <w:rPr>
          <w:rFonts w:hint="default"/>
        </w:rPr>
      </w:lvl>
    </w:lvlOverride>
    <w:lvlOverride w:ilvl="4">
      <w:lvl w:ilvl="4">
        <w:start w:val="1"/>
        <w:numFmt w:val="lowerLetter"/>
        <w:lvlText w:val="(%5)"/>
        <w:lvlJc w:val="left"/>
        <w:pPr>
          <w:ind w:left="1403" w:hanging="360"/>
        </w:pPr>
        <w:rPr>
          <w:rFonts w:hint="default"/>
        </w:rPr>
      </w:lvl>
    </w:lvlOverride>
    <w:lvlOverride w:ilvl="5">
      <w:lvl w:ilvl="5">
        <w:start w:val="1"/>
        <w:numFmt w:val="lowerRoman"/>
        <w:lvlText w:val="(%6)"/>
        <w:lvlJc w:val="left"/>
        <w:pPr>
          <w:ind w:left="1763" w:hanging="360"/>
        </w:pPr>
        <w:rPr>
          <w:rFonts w:hint="default"/>
        </w:rPr>
      </w:lvl>
    </w:lvlOverride>
    <w:lvlOverride w:ilvl="6">
      <w:lvl w:ilvl="6">
        <w:start w:val="1"/>
        <w:numFmt w:val="decimal"/>
        <w:lvlText w:val="%7."/>
        <w:lvlJc w:val="left"/>
        <w:pPr>
          <w:ind w:left="2123" w:hanging="360"/>
        </w:pPr>
        <w:rPr>
          <w:rFonts w:hint="default"/>
        </w:rPr>
      </w:lvl>
    </w:lvlOverride>
    <w:lvlOverride w:ilvl="7">
      <w:lvl w:ilvl="7">
        <w:start w:val="1"/>
        <w:numFmt w:val="lowerLetter"/>
        <w:lvlText w:val="%8."/>
        <w:lvlJc w:val="left"/>
        <w:pPr>
          <w:ind w:left="2483" w:hanging="360"/>
        </w:pPr>
        <w:rPr>
          <w:rFonts w:hint="default"/>
        </w:rPr>
      </w:lvl>
    </w:lvlOverride>
    <w:lvlOverride w:ilvl="8">
      <w:lvl w:ilvl="8">
        <w:start w:val="1"/>
        <w:numFmt w:val="lowerRoman"/>
        <w:lvlText w:val="%9."/>
        <w:lvlJc w:val="left"/>
        <w:pPr>
          <w:ind w:left="2843" w:hanging="360"/>
        </w:pPr>
        <w:rPr>
          <w:rFonts w:hint="default"/>
        </w:rPr>
      </w:lvl>
    </w:lvlOverride>
  </w:num>
  <w:num w:numId="12" w16cid:durableId="1025063483">
    <w:abstractNumId w:val="8"/>
    <w:lvlOverride w:ilvl="0">
      <w:lvl w:ilvl="0">
        <w:start w:val="1"/>
        <w:numFmt w:val="lowerLetter"/>
        <w:pStyle w:val="ECCLetteredList"/>
        <w:lvlText w:val="%1)"/>
        <w:lvlJc w:val="left"/>
        <w:pPr>
          <w:tabs>
            <w:tab w:val="num" w:pos="340"/>
          </w:tabs>
          <w:ind w:left="340" w:hanging="340"/>
        </w:pPr>
        <w:rPr>
          <w:rFonts w:ascii="Arial" w:hAnsi="Arial" w:hint="default"/>
          <w:b w:val="0"/>
          <w:i w:val="0"/>
          <w:color w:val="D2232A"/>
          <w:sz w:val="20"/>
        </w:rPr>
      </w:lvl>
    </w:lvlOverride>
    <w:lvlOverride w:ilvl="1">
      <w:lvl w:ilvl="1">
        <w:start w:val="1"/>
        <w:numFmt w:val="lowerRoman"/>
        <w:pStyle w:val="ECCLetteredListLevel2"/>
        <w:lvlText w:val="%2)"/>
        <w:lvlJc w:val="left"/>
        <w:pPr>
          <w:tabs>
            <w:tab w:val="num" w:pos="680"/>
          </w:tabs>
          <w:ind w:left="680" w:hanging="340"/>
        </w:pPr>
        <w:rPr>
          <w:rFonts w:ascii="Arial" w:hAnsi="Arial" w:hint="default"/>
          <w:b w:val="0"/>
          <w:i w:val="0"/>
          <w:color w:val="D2232A"/>
          <w:sz w:val="20"/>
        </w:rPr>
      </w:lvl>
    </w:lvlOverride>
    <w:lvlOverride w:ilvl="2">
      <w:lvl w:ilvl="2">
        <w:start w:val="1"/>
        <w:numFmt w:val="bullet"/>
        <w:lvlText w:val=""/>
        <w:lvlJc w:val="left"/>
        <w:pPr>
          <w:tabs>
            <w:tab w:val="num" w:pos="1021"/>
          </w:tabs>
          <w:ind w:left="1021" w:hanging="341"/>
        </w:pPr>
        <w:rPr>
          <w:rFonts w:ascii="Wingdings" w:hAnsi="Wingdings" w:hint="default"/>
          <w:color w:val="D2232A"/>
        </w:rPr>
      </w:lvl>
    </w:lvlOverride>
    <w:lvlOverride w:ilvl="3">
      <w:lvl w:ilvl="3">
        <w:start w:val="1"/>
        <w:numFmt w:val="none"/>
        <w:lvlText w:val=""/>
        <w:lvlJc w:val="left"/>
        <w:pPr>
          <w:tabs>
            <w:tab w:val="num" w:pos="1077"/>
          </w:tabs>
          <w:ind w:left="1728" w:hanging="648"/>
        </w:pPr>
        <w:rPr>
          <w:rFonts w:hint="default"/>
        </w:rPr>
      </w:lvl>
    </w:lvlOverride>
    <w:lvlOverride w:ilvl="4">
      <w:lvl w:ilvl="4">
        <w:start w:val="1"/>
        <w:numFmt w:val="none"/>
        <w:lvlText w:val=""/>
        <w:lvlJc w:val="left"/>
        <w:pPr>
          <w:ind w:left="2232" w:hanging="792"/>
        </w:pPr>
        <w:rPr>
          <w:rFonts w:hint="default"/>
        </w:rPr>
      </w:lvl>
    </w:lvlOverride>
    <w:lvlOverride w:ilvl="5">
      <w:lvl w:ilvl="5">
        <w:start w:val="1"/>
        <w:numFmt w:val="none"/>
        <w:lvlText w:val=""/>
        <w:lvlJc w:val="left"/>
        <w:pPr>
          <w:ind w:left="2736" w:hanging="936"/>
        </w:pPr>
        <w:rPr>
          <w:rFonts w:hint="default"/>
        </w:rPr>
      </w:lvl>
    </w:lvlOverride>
    <w:lvlOverride w:ilvl="6">
      <w:lvl w:ilvl="6">
        <w:start w:val="1"/>
        <w:numFmt w:val="none"/>
        <w:lvlText w:val=""/>
        <w:lvlJc w:val="left"/>
        <w:pPr>
          <w:ind w:left="3240" w:hanging="1080"/>
        </w:pPr>
        <w:rPr>
          <w:rFonts w:hint="default"/>
        </w:rPr>
      </w:lvl>
    </w:lvlOverride>
    <w:lvlOverride w:ilvl="7">
      <w:lvl w:ilvl="7">
        <w:start w:val="1"/>
        <w:numFmt w:val="none"/>
        <w:lvlText w:val=""/>
        <w:lvlJc w:val="left"/>
        <w:pPr>
          <w:ind w:left="3744" w:hanging="1224"/>
        </w:pPr>
        <w:rPr>
          <w:rFonts w:hint="default"/>
        </w:rPr>
      </w:lvl>
    </w:lvlOverride>
    <w:lvlOverride w:ilvl="8">
      <w:lvl w:ilvl="8">
        <w:start w:val="1"/>
        <w:numFmt w:val="none"/>
        <w:lvlText w:val=""/>
        <w:lvlJc w:val="left"/>
        <w:pPr>
          <w:ind w:left="4320" w:hanging="1440"/>
        </w:pPr>
        <w:rPr>
          <w:rFonts w:hint="default"/>
        </w:rPr>
      </w:lvl>
    </w:lvlOverride>
  </w:num>
  <w:num w:numId="13" w16cid:durableId="611939158">
    <w:abstractNumId w:val="4"/>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493687015">
    <w:abstractNumId w:val="4"/>
    <w:lvlOverride w:ilvl="0">
      <w:lvl w:ilvl="0">
        <w:start w:val="1"/>
        <w:numFmt w:val="decimal"/>
        <w:pStyle w:val="ECCNumberedList"/>
        <w:lvlText w:val="%1"/>
        <w:lvlJc w:val="left"/>
        <w:pPr>
          <w:ind w:left="360" w:hanging="360"/>
        </w:pPr>
        <w:rPr>
          <w:b w:val="0"/>
          <w:i w:val="0"/>
          <w:color w:val="D2232A"/>
          <w:sz w:val="20"/>
        </w:rPr>
      </w:lvl>
    </w:lvlOverride>
    <w:lvlOverride w:ilvl="1">
      <w:lvl w:ilvl="1">
        <w:start w:val="1"/>
        <w:numFmt w:val="lowerLetter"/>
        <w:pStyle w:val="ECCNumberedListlevel2"/>
        <w:lvlText w:val="%2"/>
        <w:lvlJc w:val="left"/>
        <w:pPr>
          <w:tabs>
            <w:tab w:val="num" w:pos="680"/>
          </w:tabs>
          <w:ind w:left="680" w:hanging="340"/>
        </w:pPr>
        <w:rPr>
          <w:rFonts w:ascii="Wingdings" w:hAnsi="Wingdings" w:hint="default"/>
          <w:color w:val="C00000"/>
        </w:rPr>
      </w:lvl>
    </w:lvlOverride>
    <w:lvlOverride w:ilvl="2">
      <w:lvl w:ilvl="2">
        <w:start w:val="1"/>
        <w:numFmt w:val="decimal"/>
        <w:lvlText w:val=""/>
        <w:lvlJc w:val="left"/>
        <w:pPr>
          <w:tabs>
            <w:tab w:val="num" w:pos="1021"/>
          </w:tabs>
          <w:ind w:left="1021" w:hanging="341"/>
        </w:pPr>
        <w:rPr>
          <w:rFonts w:ascii="Wingdings" w:hAnsi="Wingdings" w:hint="default"/>
          <w:color w:val="D2232A"/>
        </w:rPr>
      </w:lvl>
    </w:lvlOverride>
    <w:lvlOverride w:ilvl="3">
      <w:lvl w:ilvl="3">
        <w:start w:val="1"/>
        <w:numFmt w:val="decimal"/>
        <w:lvlText w:val="(%4)"/>
        <w:lvlJc w:val="left"/>
        <w:pPr>
          <w:ind w:left="1043" w:hanging="360"/>
        </w:pPr>
      </w:lvl>
    </w:lvlOverride>
    <w:lvlOverride w:ilvl="4">
      <w:lvl w:ilvl="4">
        <w:start w:val="1"/>
        <w:numFmt w:val="decimal"/>
        <w:lvlText w:val="(%5)"/>
        <w:lvlJc w:val="left"/>
        <w:pPr>
          <w:ind w:left="1403" w:hanging="360"/>
        </w:pPr>
      </w:lvl>
    </w:lvlOverride>
    <w:lvlOverride w:ilvl="5">
      <w:lvl w:ilvl="5">
        <w:start w:val="1"/>
        <w:numFmt w:val="decimal"/>
        <w:lvlText w:val="(%6)"/>
        <w:lvlJc w:val="left"/>
        <w:pPr>
          <w:ind w:left="1763" w:hanging="360"/>
        </w:pPr>
      </w:lvl>
    </w:lvlOverride>
    <w:lvlOverride w:ilvl="6">
      <w:lvl w:ilvl="6">
        <w:start w:val="1"/>
        <w:numFmt w:val="decimal"/>
        <w:lvlText w:val="%7."/>
        <w:lvlJc w:val="left"/>
        <w:pPr>
          <w:ind w:left="2123" w:hanging="360"/>
        </w:pPr>
      </w:lvl>
    </w:lvlOverride>
    <w:lvlOverride w:ilvl="7">
      <w:lvl w:ilvl="7">
        <w:start w:val="1"/>
        <w:numFmt w:val="decimal"/>
        <w:lvlText w:val="%8."/>
        <w:lvlJc w:val="left"/>
        <w:pPr>
          <w:ind w:left="2483" w:hanging="360"/>
        </w:pPr>
      </w:lvl>
    </w:lvlOverride>
    <w:lvlOverride w:ilvl="8">
      <w:lvl w:ilvl="8">
        <w:start w:val="1"/>
        <w:numFmt w:val="decimal"/>
        <w:lvlText w:val="%9."/>
        <w:lvlJc w:val="left"/>
        <w:pPr>
          <w:ind w:left="2843" w:hanging="360"/>
        </w:pPr>
      </w:lvl>
    </w:lvlOverride>
  </w:num>
  <w:num w:numId="15" w16cid:durableId="649334177">
    <w:abstractNumId w:val="4"/>
    <w:lvlOverride w:ilvl="0">
      <w:lvl w:ilvl="0">
        <w:start w:val="1"/>
        <w:numFmt w:val="decimal"/>
        <w:pStyle w:val="ECCNumberedList"/>
        <w:lvlText w:val="%1"/>
        <w:lvlJc w:val="left"/>
        <w:pPr>
          <w:ind w:left="360" w:hanging="360"/>
        </w:pPr>
        <w:rPr>
          <w:b w:val="0"/>
          <w:i w:val="0"/>
          <w:color w:val="D2232A"/>
          <w:sz w:val="20"/>
        </w:rPr>
      </w:lvl>
    </w:lvlOverride>
    <w:lvlOverride w:ilvl="1">
      <w:lvl w:ilvl="1">
        <w:start w:val="1"/>
        <w:numFmt w:val="lowerLetter"/>
        <w:pStyle w:val="ECCNumberedListlevel2"/>
        <w:lvlText w:val="%2"/>
        <w:lvlJc w:val="left"/>
        <w:pPr>
          <w:tabs>
            <w:tab w:val="num" w:pos="680"/>
          </w:tabs>
          <w:ind w:left="680" w:hanging="340"/>
        </w:pPr>
        <w:rPr>
          <w:rFonts w:ascii="Wingdings" w:hAnsi="Wingdings" w:hint="default"/>
          <w:color w:val="C00000"/>
        </w:rPr>
      </w:lvl>
    </w:lvlOverride>
    <w:lvlOverride w:ilvl="2">
      <w:lvl w:ilvl="2">
        <w:start w:val="1"/>
        <w:numFmt w:val="lowerRoman"/>
        <w:lvlText w:val="%3"/>
        <w:lvlJc w:val="left"/>
        <w:pPr>
          <w:tabs>
            <w:tab w:val="num" w:pos="1021"/>
          </w:tabs>
          <w:ind w:left="1021" w:hanging="341"/>
        </w:pPr>
        <w:rPr>
          <w:rFonts w:ascii="Wingdings" w:hAnsi="Wingdings" w:hint="default"/>
          <w:color w:val="C00000"/>
        </w:rPr>
      </w:lvl>
    </w:lvlOverride>
    <w:lvlOverride w:ilvl="3">
      <w:lvl w:ilvl="3">
        <w:start w:val="1"/>
        <w:numFmt w:val="decimal"/>
        <w:lvlText w:val="(%4)"/>
        <w:lvlJc w:val="left"/>
        <w:pPr>
          <w:ind w:left="1043" w:hanging="360"/>
        </w:pPr>
      </w:lvl>
    </w:lvlOverride>
    <w:lvlOverride w:ilvl="4">
      <w:lvl w:ilvl="4">
        <w:start w:val="1"/>
        <w:numFmt w:val="decimal"/>
        <w:lvlText w:val="(%5)"/>
        <w:lvlJc w:val="left"/>
        <w:pPr>
          <w:ind w:left="1403" w:hanging="360"/>
        </w:pPr>
      </w:lvl>
    </w:lvlOverride>
    <w:lvlOverride w:ilvl="5">
      <w:lvl w:ilvl="5">
        <w:start w:val="1"/>
        <w:numFmt w:val="decimal"/>
        <w:lvlText w:val="(%6)"/>
        <w:lvlJc w:val="left"/>
        <w:pPr>
          <w:ind w:left="1763" w:hanging="360"/>
        </w:pPr>
      </w:lvl>
    </w:lvlOverride>
    <w:lvlOverride w:ilvl="6">
      <w:lvl w:ilvl="6">
        <w:start w:val="1"/>
        <w:numFmt w:val="decimal"/>
        <w:lvlText w:val="%7."/>
        <w:lvlJc w:val="left"/>
        <w:pPr>
          <w:ind w:left="2123" w:hanging="360"/>
        </w:pPr>
      </w:lvl>
    </w:lvlOverride>
    <w:lvlOverride w:ilvl="7">
      <w:lvl w:ilvl="7">
        <w:start w:val="1"/>
        <w:numFmt w:val="decimal"/>
        <w:lvlText w:val="%8."/>
        <w:lvlJc w:val="left"/>
        <w:pPr>
          <w:ind w:left="2483" w:hanging="360"/>
        </w:pPr>
      </w:lvl>
    </w:lvlOverride>
    <w:lvlOverride w:ilvl="8">
      <w:lvl w:ilvl="8">
        <w:start w:val="1"/>
        <w:numFmt w:val="decimal"/>
        <w:lvlText w:val="%9."/>
        <w:lvlJc w:val="left"/>
        <w:pPr>
          <w:ind w:left="2843" w:hanging="360"/>
        </w:pPr>
      </w:lvl>
    </w:lvlOverride>
  </w:num>
  <w:num w:numId="16" w16cid:durableId="1340541120">
    <w:abstractNumId w:val="4"/>
    <w:lvlOverride w:ilvl="0">
      <w:lvl w:ilvl="0">
        <w:start w:val="1"/>
        <w:numFmt w:val="decimal"/>
        <w:pStyle w:val="ECCNumberedList"/>
        <w:lvlText w:val="%1"/>
        <w:lvlJc w:val="left"/>
        <w:pPr>
          <w:ind w:left="360" w:hanging="360"/>
        </w:pPr>
        <w:rPr>
          <w:rFonts w:hint="default"/>
          <w:b w:val="0"/>
          <w:i w:val="0"/>
          <w:color w:val="D2232A"/>
          <w:sz w:val="20"/>
        </w:rPr>
      </w:lvl>
    </w:lvlOverride>
    <w:lvlOverride w:ilvl="1">
      <w:lvl w:ilvl="1">
        <w:start w:val="1"/>
        <w:numFmt w:val="lowerLetter"/>
        <w:pStyle w:val="ECCNumberedListlevel2"/>
        <w:lvlText w:val="%2"/>
        <w:lvlJc w:val="left"/>
        <w:pPr>
          <w:tabs>
            <w:tab w:val="num" w:pos="680"/>
          </w:tabs>
          <w:ind w:left="680" w:hanging="340"/>
        </w:pPr>
        <w:rPr>
          <w:rFonts w:hint="default"/>
          <w:color w:val="C00000"/>
        </w:rPr>
      </w:lvl>
    </w:lvlOverride>
    <w:lvlOverride w:ilvl="2">
      <w:lvl w:ilvl="2">
        <w:start w:val="1"/>
        <w:numFmt w:val="bullet"/>
        <w:lvlText w:val=""/>
        <w:lvlJc w:val="left"/>
        <w:pPr>
          <w:tabs>
            <w:tab w:val="num" w:pos="1021"/>
          </w:tabs>
          <w:ind w:left="1021" w:hanging="341"/>
        </w:pPr>
        <w:rPr>
          <w:rFonts w:ascii="Wingdings" w:hAnsi="Wingdings" w:hint="default"/>
          <w:color w:val="D2232A"/>
        </w:rPr>
      </w:lvl>
    </w:lvlOverride>
    <w:lvlOverride w:ilvl="3">
      <w:lvl w:ilvl="3">
        <w:start w:val="1"/>
        <w:numFmt w:val="decimal"/>
        <w:lvlText w:val="(%4)"/>
        <w:lvlJc w:val="left"/>
        <w:pPr>
          <w:ind w:left="1043" w:hanging="360"/>
        </w:pPr>
        <w:rPr>
          <w:rFonts w:hint="default"/>
        </w:rPr>
      </w:lvl>
    </w:lvlOverride>
    <w:lvlOverride w:ilvl="4">
      <w:lvl w:ilvl="4">
        <w:start w:val="1"/>
        <w:numFmt w:val="lowerLetter"/>
        <w:lvlText w:val="(%5)"/>
        <w:lvlJc w:val="left"/>
        <w:pPr>
          <w:ind w:left="1403" w:hanging="360"/>
        </w:pPr>
        <w:rPr>
          <w:rFonts w:hint="default"/>
        </w:rPr>
      </w:lvl>
    </w:lvlOverride>
    <w:lvlOverride w:ilvl="5">
      <w:lvl w:ilvl="5">
        <w:start w:val="1"/>
        <w:numFmt w:val="lowerRoman"/>
        <w:lvlText w:val="(%6)"/>
        <w:lvlJc w:val="left"/>
        <w:pPr>
          <w:ind w:left="1763" w:hanging="360"/>
        </w:pPr>
        <w:rPr>
          <w:rFonts w:hint="default"/>
        </w:rPr>
      </w:lvl>
    </w:lvlOverride>
    <w:lvlOverride w:ilvl="6">
      <w:lvl w:ilvl="6">
        <w:start w:val="1"/>
        <w:numFmt w:val="decimal"/>
        <w:lvlText w:val="%7."/>
        <w:lvlJc w:val="left"/>
        <w:pPr>
          <w:ind w:left="2123" w:hanging="360"/>
        </w:pPr>
        <w:rPr>
          <w:rFonts w:hint="default"/>
        </w:rPr>
      </w:lvl>
    </w:lvlOverride>
    <w:lvlOverride w:ilvl="7">
      <w:lvl w:ilvl="7">
        <w:start w:val="1"/>
        <w:numFmt w:val="lowerLetter"/>
        <w:lvlText w:val="%8."/>
        <w:lvlJc w:val="left"/>
        <w:pPr>
          <w:ind w:left="2483" w:hanging="360"/>
        </w:pPr>
        <w:rPr>
          <w:rFonts w:hint="default"/>
        </w:rPr>
      </w:lvl>
    </w:lvlOverride>
    <w:lvlOverride w:ilvl="8">
      <w:lvl w:ilvl="8">
        <w:start w:val="1"/>
        <w:numFmt w:val="lowerRoman"/>
        <w:lvlText w:val="%9."/>
        <w:lvlJc w:val="left"/>
        <w:pPr>
          <w:ind w:left="2843" w:hanging="360"/>
        </w:pPr>
        <w:rPr>
          <w:rFonts w:hint="default"/>
        </w:rPr>
      </w:lvl>
    </w:lvlOverride>
  </w:num>
  <w:num w:numId="17" w16cid:durableId="529804990">
    <w:abstractNumId w:val="4"/>
    <w:lvlOverride w:ilvl="0">
      <w:lvl w:ilvl="0">
        <w:start w:val="1"/>
        <w:numFmt w:val="decimal"/>
        <w:pStyle w:val="ECCNumberedList"/>
        <w:lvlText w:val="%1"/>
        <w:lvlJc w:val="left"/>
        <w:pPr>
          <w:ind w:left="360" w:hanging="360"/>
        </w:pPr>
        <w:rPr>
          <w:rFonts w:hint="default"/>
          <w:b w:val="0"/>
          <w:i w:val="0"/>
          <w:color w:val="D2232A"/>
          <w:sz w:val="20"/>
        </w:rPr>
      </w:lvl>
    </w:lvlOverride>
    <w:lvlOverride w:ilvl="1">
      <w:lvl w:ilvl="1">
        <w:start w:val="1"/>
        <w:numFmt w:val="lowerLetter"/>
        <w:pStyle w:val="ECCNumberedListlevel2"/>
        <w:lvlText w:val="%2"/>
        <w:lvlJc w:val="left"/>
        <w:pPr>
          <w:tabs>
            <w:tab w:val="num" w:pos="680"/>
          </w:tabs>
          <w:ind w:left="680" w:hanging="340"/>
        </w:pPr>
        <w:rPr>
          <w:rFonts w:hint="default"/>
          <w:color w:val="C00000"/>
        </w:rPr>
      </w:lvl>
    </w:lvlOverride>
    <w:lvlOverride w:ilvl="2">
      <w:lvl w:ilvl="2">
        <w:start w:val="1"/>
        <w:numFmt w:val="lowerRoman"/>
        <w:lvlText w:val="%3"/>
        <w:lvlJc w:val="left"/>
        <w:pPr>
          <w:tabs>
            <w:tab w:val="num" w:pos="1021"/>
          </w:tabs>
          <w:ind w:left="1021" w:hanging="341"/>
        </w:pPr>
        <w:rPr>
          <w:rFonts w:hint="default"/>
          <w:color w:val="C00000"/>
        </w:rPr>
      </w:lvl>
    </w:lvlOverride>
    <w:lvlOverride w:ilvl="3">
      <w:lvl w:ilvl="3">
        <w:start w:val="1"/>
        <w:numFmt w:val="decimal"/>
        <w:lvlText w:val="(%4)"/>
        <w:lvlJc w:val="left"/>
        <w:pPr>
          <w:ind w:left="1043" w:hanging="360"/>
        </w:pPr>
        <w:rPr>
          <w:rFonts w:hint="default"/>
        </w:rPr>
      </w:lvl>
    </w:lvlOverride>
    <w:lvlOverride w:ilvl="4">
      <w:lvl w:ilvl="4">
        <w:start w:val="1"/>
        <w:numFmt w:val="lowerLetter"/>
        <w:lvlText w:val="(%5)"/>
        <w:lvlJc w:val="left"/>
        <w:pPr>
          <w:ind w:left="1403" w:hanging="360"/>
        </w:pPr>
        <w:rPr>
          <w:rFonts w:hint="default"/>
        </w:rPr>
      </w:lvl>
    </w:lvlOverride>
    <w:lvlOverride w:ilvl="5">
      <w:lvl w:ilvl="5">
        <w:start w:val="1"/>
        <w:numFmt w:val="lowerRoman"/>
        <w:lvlText w:val="(%6)"/>
        <w:lvlJc w:val="left"/>
        <w:pPr>
          <w:ind w:left="1763" w:hanging="360"/>
        </w:pPr>
        <w:rPr>
          <w:rFonts w:hint="default"/>
        </w:rPr>
      </w:lvl>
    </w:lvlOverride>
    <w:lvlOverride w:ilvl="6">
      <w:lvl w:ilvl="6">
        <w:start w:val="1"/>
        <w:numFmt w:val="decimal"/>
        <w:lvlText w:val="%7."/>
        <w:lvlJc w:val="left"/>
        <w:pPr>
          <w:ind w:left="2123" w:hanging="360"/>
        </w:pPr>
        <w:rPr>
          <w:rFonts w:hint="default"/>
        </w:rPr>
      </w:lvl>
    </w:lvlOverride>
    <w:lvlOverride w:ilvl="7">
      <w:lvl w:ilvl="7">
        <w:start w:val="1"/>
        <w:numFmt w:val="lowerLetter"/>
        <w:lvlText w:val="%8."/>
        <w:lvlJc w:val="left"/>
        <w:pPr>
          <w:ind w:left="2483" w:hanging="360"/>
        </w:pPr>
        <w:rPr>
          <w:rFonts w:hint="default"/>
        </w:rPr>
      </w:lvl>
    </w:lvlOverride>
    <w:lvlOverride w:ilvl="8">
      <w:lvl w:ilvl="8">
        <w:start w:val="1"/>
        <w:numFmt w:val="lowerRoman"/>
        <w:lvlText w:val="%9."/>
        <w:lvlJc w:val="left"/>
        <w:pPr>
          <w:ind w:left="2843" w:hanging="360"/>
        </w:pPr>
        <w:rPr>
          <w:rFonts w:hint="default"/>
        </w:rPr>
      </w:lvl>
    </w:lvlOverride>
  </w:num>
  <w:num w:numId="18" w16cid:durableId="1276476912">
    <w:abstractNumId w:val="8"/>
    <w:lvlOverride w:ilvl="0">
      <w:lvl w:ilvl="0">
        <w:start w:val="1"/>
        <w:numFmt w:val="lowerLetter"/>
        <w:pStyle w:val="ECCLetteredList"/>
        <w:lvlText w:val="%1)"/>
        <w:lvlJc w:val="left"/>
        <w:pPr>
          <w:tabs>
            <w:tab w:val="num" w:pos="340"/>
          </w:tabs>
          <w:ind w:left="340" w:hanging="340"/>
        </w:pPr>
        <w:rPr>
          <w:rFonts w:ascii="Arial" w:hAnsi="Arial" w:hint="default"/>
          <w:b w:val="0"/>
          <w:i w:val="0"/>
          <w:color w:val="D2232A"/>
          <w:sz w:val="20"/>
        </w:rPr>
      </w:lvl>
    </w:lvlOverride>
    <w:lvlOverride w:ilvl="1">
      <w:lvl w:ilvl="1">
        <w:start w:val="1"/>
        <w:numFmt w:val="lowerRoman"/>
        <w:pStyle w:val="ECCLetteredListLevel2"/>
        <w:lvlText w:val="%2)"/>
        <w:lvlJc w:val="left"/>
        <w:pPr>
          <w:tabs>
            <w:tab w:val="num" w:pos="680"/>
          </w:tabs>
          <w:ind w:left="680" w:hanging="340"/>
        </w:pPr>
        <w:rPr>
          <w:rFonts w:ascii="Arial" w:hAnsi="Arial" w:hint="default"/>
          <w:b w:val="0"/>
          <w:i w:val="0"/>
          <w:color w:val="D2232A"/>
          <w:sz w:val="20"/>
        </w:rPr>
      </w:lvl>
    </w:lvlOverride>
    <w:lvlOverride w:ilvl="2">
      <w:lvl w:ilvl="2">
        <w:start w:val="1"/>
        <w:numFmt w:val="bullet"/>
        <w:lvlText w:val=""/>
        <w:lvlJc w:val="left"/>
        <w:pPr>
          <w:tabs>
            <w:tab w:val="num" w:pos="1021"/>
          </w:tabs>
          <w:ind w:left="1021" w:hanging="341"/>
        </w:pPr>
        <w:rPr>
          <w:rFonts w:ascii="Wingdings" w:hAnsi="Wingdings" w:hint="default"/>
          <w:color w:val="D2232A"/>
        </w:rPr>
      </w:lvl>
    </w:lvlOverride>
    <w:lvlOverride w:ilvl="3">
      <w:lvl w:ilvl="3">
        <w:start w:val="1"/>
        <w:numFmt w:val="none"/>
        <w:lvlText w:val=""/>
        <w:lvlJc w:val="left"/>
        <w:pPr>
          <w:tabs>
            <w:tab w:val="num" w:pos="1077"/>
          </w:tabs>
          <w:ind w:left="1728" w:hanging="648"/>
        </w:pPr>
        <w:rPr>
          <w:rFonts w:hint="default"/>
        </w:rPr>
      </w:lvl>
    </w:lvlOverride>
    <w:lvlOverride w:ilvl="4">
      <w:lvl w:ilvl="4">
        <w:start w:val="1"/>
        <w:numFmt w:val="none"/>
        <w:lvlText w:val=""/>
        <w:lvlJc w:val="left"/>
        <w:pPr>
          <w:ind w:left="2232" w:hanging="792"/>
        </w:pPr>
        <w:rPr>
          <w:rFonts w:hint="default"/>
        </w:rPr>
      </w:lvl>
    </w:lvlOverride>
    <w:lvlOverride w:ilvl="5">
      <w:lvl w:ilvl="5">
        <w:start w:val="1"/>
        <w:numFmt w:val="none"/>
        <w:lvlText w:val=""/>
        <w:lvlJc w:val="left"/>
        <w:pPr>
          <w:ind w:left="2736" w:hanging="936"/>
        </w:pPr>
        <w:rPr>
          <w:rFonts w:hint="default"/>
        </w:rPr>
      </w:lvl>
    </w:lvlOverride>
    <w:lvlOverride w:ilvl="6">
      <w:lvl w:ilvl="6">
        <w:start w:val="1"/>
        <w:numFmt w:val="none"/>
        <w:lvlText w:val=""/>
        <w:lvlJc w:val="left"/>
        <w:pPr>
          <w:ind w:left="3240" w:hanging="1080"/>
        </w:pPr>
        <w:rPr>
          <w:rFonts w:hint="default"/>
        </w:rPr>
      </w:lvl>
    </w:lvlOverride>
    <w:lvlOverride w:ilvl="7">
      <w:lvl w:ilvl="7">
        <w:start w:val="1"/>
        <w:numFmt w:val="none"/>
        <w:lvlText w:val=""/>
        <w:lvlJc w:val="left"/>
        <w:pPr>
          <w:ind w:left="3744" w:hanging="1224"/>
        </w:pPr>
        <w:rPr>
          <w:rFonts w:hint="default"/>
        </w:rPr>
      </w:lvl>
    </w:lvlOverride>
    <w:lvlOverride w:ilvl="8">
      <w:lvl w:ilvl="8">
        <w:start w:val="1"/>
        <w:numFmt w:val="none"/>
        <w:lvlText w:val=""/>
        <w:lvlJc w:val="left"/>
        <w:pPr>
          <w:ind w:left="4320" w:hanging="1440"/>
        </w:pPr>
        <w:rPr>
          <w:rFonts w:hint="default"/>
        </w:rPr>
      </w:lvl>
    </w:lvlOverride>
  </w:num>
  <w:num w:numId="19" w16cid:durableId="585387730">
    <w:abstractNumId w:val="8"/>
  </w:num>
  <w:num w:numId="20" w16cid:durableId="766659813">
    <w:abstractNumId w:val="3"/>
  </w:num>
  <w:num w:numId="21" w16cid:durableId="129683156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876116363">
    <w:abstractNumId w:val="9"/>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45"/>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de-DE" w:vendorID="64" w:dllVersion="6" w:nlCheck="1" w:checkStyle="0"/>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proofState w:spelling="clean" w:grammar="clean"/>
  <w:attachedTemplate r:id="rId1"/>
  <w:stylePaneFormatFilter w:val="D724" w:allStyles="0" w:customStyles="0" w:latentStyles="1" w:stylesInUse="0" w:headingStyles="1" w:numberingStyles="0" w:tableStyles="0" w:directFormattingOnRuns="1" w:directFormattingOnParagraphs="1" w:directFormattingOnNumbering="1" w:directFormattingOnTables="0" w:clearFormatting="1" w:top3HeadingStyles="0" w:visibleStyles="1" w:alternateStyleNames="1"/>
  <w:stylePaneSortMethod w:val="0000"/>
  <w:trackRevisions/>
  <w:documentProtection w:formatting="1" w:enforcement="0"/>
  <w:autoFormatOverride/>
  <w:styleLockQFSet/>
  <w:defaultTabStop w:val="567"/>
  <w:hyphenationZone w:val="425"/>
  <w:characterSpacingControl w:val="doNotCompress"/>
  <w:hdrShapeDefaults>
    <o:shapedefaults v:ext="edit" spidmax="6145">
      <o:colormru v:ext="edit" colors="#7b6c58,#887e6e,#b0a696"/>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65F50"/>
    <w:rsid w:val="00004A09"/>
    <w:rsid w:val="0001112E"/>
    <w:rsid w:val="00012E3B"/>
    <w:rsid w:val="00024CB2"/>
    <w:rsid w:val="00034E80"/>
    <w:rsid w:val="00036DAF"/>
    <w:rsid w:val="00037AA6"/>
    <w:rsid w:val="00041A18"/>
    <w:rsid w:val="00042115"/>
    <w:rsid w:val="0004622B"/>
    <w:rsid w:val="00055A73"/>
    <w:rsid w:val="000658C3"/>
    <w:rsid w:val="00067793"/>
    <w:rsid w:val="00080D4D"/>
    <w:rsid w:val="00082DD7"/>
    <w:rsid w:val="00086045"/>
    <w:rsid w:val="00087C3B"/>
    <w:rsid w:val="00090F47"/>
    <w:rsid w:val="00091FBB"/>
    <w:rsid w:val="00095620"/>
    <w:rsid w:val="00096B61"/>
    <w:rsid w:val="000A1C47"/>
    <w:rsid w:val="000A3940"/>
    <w:rsid w:val="000A7EDF"/>
    <w:rsid w:val="000B6D45"/>
    <w:rsid w:val="000C028F"/>
    <w:rsid w:val="000D1710"/>
    <w:rsid w:val="000D43BB"/>
    <w:rsid w:val="000E3E4D"/>
    <w:rsid w:val="000E42F5"/>
    <w:rsid w:val="000E70E5"/>
    <w:rsid w:val="000F0594"/>
    <w:rsid w:val="000F0CA8"/>
    <w:rsid w:val="000F24F5"/>
    <w:rsid w:val="000F2ED9"/>
    <w:rsid w:val="000F35A8"/>
    <w:rsid w:val="000F670A"/>
    <w:rsid w:val="001006CA"/>
    <w:rsid w:val="00100F8B"/>
    <w:rsid w:val="00102172"/>
    <w:rsid w:val="00106F6C"/>
    <w:rsid w:val="00110652"/>
    <w:rsid w:val="00111C2C"/>
    <w:rsid w:val="00117D7E"/>
    <w:rsid w:val="001221DC"/>
    <w:rsid w:val="001411CA"/>
    <w:rsid w:val="001456B7"/>
    <w:rsid w:val="0015012F"/>
    <w:rsid w:val="001526A2"/>
    <w:rsid w:val="00154F16"/>
    <w:rsid w:val="00156314"/>
    <w:rsid w:val="00167218"/>
    <w:rsid w:val="00172B28"/>
    <w:rsid w:val="00183FE0"/>
    <w:rsid w:val="0018553F"/>
    <w:rsid w:val="001931F2"/>
    <w:rsid w:val="001973E5"/>
    <w:rsid w:val="001A01CA"/>
    <w:rsid w:val="001B0583"/>
    <w:rsid w:val="001B3209"/>
    <w:rsid w:val="001B4668"/>
    <w:rsid w:val="001C30A8"/>
    <w:rsid w:val="001C4241"/>
    <w:rsid w:val="001D2AC9"/>
    <w:rsid w:val="00200538"/>
    <w:rsid w:val="0020079A"/>
    <w:rsid w:val="00215425"/>
    <w:rsid w:val="00216F38"/>
    <w:rsid w:val="00222F9E"/>
    <w:rsid w:val="00223157"/>
    <w:rsid w:val="00230102"/>
    <w:rsid w:val="002302A9"/>
    <w:rsid w:val="0023121B"/>
    <w:rsid w:val="00231A0F"/>
    <w:rsid w:val="00246AA7"/>
    <w:rsid w:val="00247B0B"/>
    <w:rsid w:val="00251B91"/>
    <w:rsid w:val="00263FFB"/>
    <w:rsid w:val="00264375"/>
    <w:rsid w:val="00265F50"/>
    <w:rsid w:val="00274F84"/>
    <w:rsid w:val="0027787F"/>
    <w:rsid w:val="0028060B"/>
    <w:rsid w:val="0028120C"/>
    <w:rsid w:val="00283417"/>
    <w:rsid w:val="00294FB9"/>
    <w:rsid w:val="00295827"/>
    <w:rsid w:val="00295F16"/>
    <w:rsid w:val="00296C44"/>
    <w:rsid w:val="002A033F"/>
    <w:rsid w:val="002A6A3C"/>
    <w:rsid w:val="002B21AD"/>
    <w:rsid w:val="002B39C0"/>
    <w:rsid w:val="002C69B5"/>
    <w:rsid w:val="002C6DC3"/>
    <w:rsid w:val="002C7B1A"/>
    <w:rsid w:val="002D13F2"/>
    <w:rsid w:val="002D1FA9"/>
    <w:rsid w:val="002D50A3"/>
    <w:rsid w:val="002F6B1C"/>
    <w:rsid w:val="002F70E6"/>
    <w:rsid w:val="003007C0"/>
    <w:rsid w:val="003035D6"/>
    <w:rsid w:val="00304D45"/>
    <w:rsid w:val="00307A79"/>
    <w:rsid w:val="003106FD"/>
    <w:rsid w:val="00311A29"/>
    <w:rsid w:val="0031600B"/>
    <w:rsid w:val="003204D5"/>
    <w:rsid w:val="00320ED0"/>
    <w:rsid w:val="00322E6A"/>
    <w:rsid w:val="003314A0"/>
    <w:rsid w:val="00336F86"/>
    <w:rsid w:val="00340405"/>
    <w:rsid w:val="003415D6"/>
    <w:rsid w:val="00344E3E"/>
    <w:rsid w:val="00347196"/>
    <w:rsid w:val="00350B19"/>
    <w:rsid w:val="00353608"/>
    <w:rsid w:val="00356499"/>
    <w:rsid w:val="00377CB7"/>
    <w:rsid w:val="00381169"/>
    <w:rsid w:val="0038287C"/>
    <w:rsid w:val="0038358E"/>
    <w:rsid w:val="00384875"/>
    <w:rsid w:val="00387DDE"/>
    <w:rsid w:val="00391A01"/>
    <w:rsid w:val="003973C0"/>
    <w:rsid w:val="00397C4B"/>
    <w:rsid w:val="003A0625"/>
    <w:rsid w:val="003A0EB5"/>
    <w:rsid w:val="003A5711"/>
    <w:rsid w:val="003C2AB2"/>
    <w:rsid w:val="003C64D9"/>
    <w:rsid w:val="003D7085"/>
    <w:rsid w:val="003E2E42"/>
    <w:rsid w:val="003E70E0"/>
    <w:rsid w:val="003F1151"/>
    <w:rsid w:val="003F631F"/>
    <w:rsid w:val="00403CE6"/>
    <w:rsid w:val="004110CA"/>
    <w:rsid w:val="0041160E"/>
    <w:rsid w:val="00417AEB"/>
    <w:rsid w:val="0042761F"/>
    <w:rsid w:val="00430F57"/>
    <w:rsid w:val="00431162"/>
    <w:rsid w:val="00441961"/>
    <w:rsid w:val="00441DF2"/>
    <w:rsid w:val="00441EE0"/>
    <w:rsid w:val="00443482"/>
    <w:rsid w:val="00450308"/>
    <w:rsid w:val="0045291D"/>
    <w:rsid w:val="0045756A"/>
    <w:rsid w:val="00457AD1"/>
    <w:rsid w:val="0046353C"/>
    <w:rsid w:val="0046427F"/>
    <w:rsid w:val="00464A13"/>
    <w:rsid w:val="00466CF7"/>
    <w:rsid w:val="00485665"/>
    <w:rsid w:val="00491977"/>
    <w:rsid w:val="004957C3"/>
    <w:rsid w:val="00496B1B"/>
    <w:rsid w:val="004A028A"/>
    <w:rsid w:val="004A1329"/>
    <w:rsid w:val="004A6653"/>
    <w:rsid w:val="004C17E4"/>
    <w:rsid w:val="004C1A87"/>
    <w:rsid w:val="004C1B04"/>
    <w:rsid w:val="004C2B65"/>
    <w:rsid w:val="004C4A2E"/>
    <w:rsid w:val="004D2AAD"/>
    <w:rsid w:val="004D6CF2"/>
    <w:rsid w:val="004E057E"/>
    <w:rsid w:val="004E0D4B"/>
    <w:rsid w:val="004E44C8"/>
    <w:rsid w:val="004E53BE"/>
    <w:rsid w:val="004E7F82"/>
    <w:rsid w:val="004F3426"/>
    <w:rsid w:val="004F3EA9"/>
    <w:rsid w:val="004F7834"/>
    <w:rsid w:val="004F7CB4"/>
    <w:rsid w:val="00501992"/>
    <w:rsid w:val="005026AC"/>
    <w:rsid w:val="00506B84"/>
    <w:rsid w:val="00510AE7"/>
    <w:rsid w:val="00520EFD"/>
    <w:rsid w:val="0053062A"/>
    <w:rsid w:val="00535050"/>
    <w:rsid w:val="00536465"/>
    <w:rsid w:val="00536ECE"/>
    <w:rsid w:val="00536F3C"/>
    <w:rsid w:val="005421FD"/>
    <w:rsid w:val="0054260E"/>
    <w:rsid w:val="005441A0"/>
    <w:rsid w:val="005448A6"/>
    <w:rsid w:val="00550D79"/>
    <w:rsid w:val="0055132F"/>
    <w:rsid w:val="005559AC"/>
    <w:rsid w:val="00555FB3"/>
    <w:rsid w:val="00557B5A"/>
    <w:rsid w:val="005611D0"/>
    <w:rsid w:val="00566BD4"/>
    <w:rsid w:val="00567647"/>
    <w:rsid w:val="00576411"/>
    <w:rsid w:val="005769D2"/>
    <w:rsid w:val="00577CAF"/>
    <w:rsid w:val="00580223"/>
    <w:rsid w:val="005803AB"/>
    <w:rsid w:val="00581CA8"/>
    <w:rsid w:val="00594186"/>
    <w:rsid w:val="005972C4"/>
    <w:rsid w:val="005A05D1"/>
    <w:rsid w:val="005A53B8"/>
    <w:rsid w:val="005A5D58"/>
    <w:rsid w:val="005B202B"/>
    <w:rsid w:val="005B29C4"/>
    <w:rsid w:val="005C10EB"/>
    <w:rsid w:val="005C2301"/>
    <w:rsid w:val="005C5A96"/>
    <w:rsid w:val="005D1CAB"/>
    <w:rsid w:val="005D371D"/>
    <w:rsid w:val="005D568E"/>
    <w:rsid w:val="005D6F0E"/>
    <w:rsid w:val="005E7495"/>
    <w:rsid w:val="005E76EB"/>
    <w:rsid w:val="005F5D40"/>
    <w:rsid w:val="00601A7B"/>
    <w:rsid w:val="006026AB"/>
    <w:rsid w:val="00616E00"/>
    <w:rsid w:val="00621C12"/>
    <w:rsid w:val="00623143"/>
    <w:rsid w:val="00623E18"/>
    <w:rsid w:val="00625C5D"/>
    <w:rsid w:val="00632E80"/>
    <w:rsid w:val="00635A22"/>
    <w:rsid w:val="00636641"/>
    <w:rsid w:val="006410CB"/>
    <w:rsid w:val="00642083"/>
    <w:rsid w:val="00650B7F"/>
    <w:rsid w:val="00652B7F"/>
    <w:rsid w:val="0065550D"/>
    <w:rsid w:val="006609C0"/>
    <w:rsid w:val="00661C26"/>
    <w:rsid w:val="00664295"/>
    <w:rsid w:val="00664443"/>
    <w:rsid w:val="00665364"/>
    <w:rsid w:val="00667B35"/>
    <w:rsid w:val="006713EB"/>
    <w:rsid w:val="00673A9B"/>
    <w:rsid w:val="006821C7"/>
    <w:rsid w:val="006876A8"/>
    <w:rsid w:val="00687890"/>
    <w:rsid w:val="0069439B"/>
    <w:rsid w:val="006A3B77"/>
    <w:rsid w:val="006A49E3"/>
    <w:rsid w:val="006A5F52"/>
    <w:rsid w:val="006B1EFD"/>
    <w:rsid w:val="006B554E"/>
    <w:rsid w:val="006B5B9A"/>
    <w:rsid w:val="006B6B7C"/>
    <w:rsid w:val="006C14E4"/>
    <w:rsid w:val="006C4A8B"/>
    <w:rsid w:val="006C6DA8"/>
    <w:rsid w:val="006C7F61"/>
    <w:rsid w:val="006D2B92"/>
    <w:rsid w:val="006D407F"/>
    <w:rsid w:val="006E01BC"/>
    <w:rsid w:val="006F0442"/>
    <w:rsid w:val="006F13E9"/>
    <w:rsid w:val="006F14D4"/>
    <w:rsid w:val="0070247B"/>
    <w:rsid w:val="00704398"/>
    <w:rsid w:val="00705550"/>
    <w:rsid w:val="00714F0F"/>
    <w:rsid w:val="007160BE"/>
    <w:rsid w:val="00717849"/>
    <w:rsid w:val="00722F65"/>
    <w:rsid w:val="00724141"/>
    <w:rsid w:val="007257CD"/>
    <w:rsid w:val="00734A4F"/>
    <w:rsid w:val="007363A9"/>
    <w:rsid w:val="007376D7"/>
    <w:rsid w:val="00737FC1"/>
    <w:rsid w:val="00740529"/>
    <w:rsid w:val="007414C6"/>
    <w:rsid w:val="00744DD8"/>
    <w:rsid w:val="0074667A"/>
    <w:rsid w:val="0075458C"/>
    <w:rsid w:val="00762BCC"/>
    <w:rsid w:val="00763BA3"/>
    <w:rsid w:val="00765B66"/>
    <w:rsid w:val="00767BB2"/>
    <w:rsid w:val="00770E14"/>
    <w:rsid w:val="007713DE"/>
    <w:rsid w:val="0077159C"/>
    <w:rsid w:val="00776D23"/>
    <w:rsid w:val="00780376"/>
    <w:rsid w:val="00780EE3"/>
    <w:rsid w:val="007827EA"/>
    <w:rsid w:val="007835FF"/>
    <w:rsid w:val="00785B94"/>
    <w:rsid w:val="00787379"/>
    <w:rsid w:val="007902D4"/>
    <w:rsid w:val="00791AAC"/>
    <w:rsid w:val="00792789"/>
    <w:rsid w:val="00797D4C"/>
    <w:rsid w:val="00797DEE"/>
    <w:rsid w:val="007A34B9"/>
    <w:rsid w:val="007A50AD"/>
    <w:rsid w:val="007C0E7E"/>
    <w:rsid w:val="007C4098"/>
    <w:rsid w:val="007D17C5"/>
    <w:rsid w:val="007D4ADA"/>
    <w:rsid w:val="007D52EC"/>
    <w:rsid w:val="007D5D6D"/>
    <w:rsid w:val="007E1A57"/>
    <w:rsid w:val="007E1D3C"/>
    <w:rsid w:val="007F0E59"/>
    <w:rsid w:val="007F1CEE"/>
    <w:rsid w:val="00807C77"/>
    <w:rsid w:val="00823682"/>
    <w:rsid w:val="00834C54"/>
    <w:rsid w:val="00837537"/>
    <w:rsid w:val="00837CF2"/>
    <w:rsid w:val="008404CB"/>
    <w:rsid w:val="008414C0"/>
    <w:rsid w:val="00842766"/>
    <w:rsid w:val="00845A26"/>
    <w:rsid w:val="00852412"/>
    <w:rsid w:val="00854302"/>
    <w:rsid w:val="00854EBF"/>
    <w:rsid w:val="0086094D"/>
    <w:rsid w:val="0086731C"/>
    <w:rsid w:val="00872382"/>
    <w:rsid w:val="008758F1"/>
    <w:rsid w:val="00880086"/>
    <w:rsid w:val="00880DBF"/>
    <w:rsid w:val="00886906"/>
    <w:rsid w:val="008912FE"/>
    <w:rsid w:val="00891AD8"/>
    <w:rsid w:val="008A245D"/>
    <w:rsid w:val="008A54FC"/>
    <w:rsid w:val="008B70CD"/>
    <w:rsid w:val="008C7838"/>
    <w:rsid w:val="008D141C"/>
    <w:rsid w:val="008D2203"/>
    <w:rsid w:val="008D2C13"/>
    <w:rsid w:val="008D3DF6"/>
    <w:rsid w:val="008D5136"/>
    <w:rsid w:val="008D7573"/>
    <w:rsid w:val="008D75D5"/>
    <w:rsid w:val="008E065B"/>
    <w:rsid w:val="008E6109"/>
    <w:rsid w:val="008F47AB"/>
    <w:rsid w:val="00907A34"/>
    <w:rsid w:val="00910206"/>
    <w:rsid w:val="009122A0"/>
    <w:rsid w:val="0091328F"/>
    <w:rsid w:val="009162C2"/>
    <w:rsid w:val="009170EA"/>
    <w:rsid w:val="0092076F"/>
    <w:rsid w:val="00923269"/>
    <w:rsid w:val="00930439"/>
    <w:rsid w:val="00937AEB"/>
    <w:rsid w:val="00953622"/>
    <w:rsid w:val="00957FA7"/>
    <w:rsid w:val="009601CA"/>
    <w:rsid w:val="00960438"/>
    <w:rsid w:val="009662E3"/>
    <w:rsid w:val="00966DD9"/>
    <w:rsid w:val="00986677"/>
    <w:rsid w:val="0099421C"/>
    <w:rsid w:val="009A2F3A"/>
    <w:rsid w:val="009A7A45"/>
    <w:rsid w:val="009B00A3"/>
    <w:rsid w:val="009B1E57"/>
    <w:rsid w:val="009B5A8F"/>
    <w:rsid w:val="009C13AC"/>
    <w:rsid w:val="009C1F9E"/>
    <w:rsid w:val="009C3803"/>
    <w:rsid w:val="009C682C"/>
    <w:rsid w:val="009C7305"/>
    <w:rsid w:val="009D059E"/>
    <w:rsid w:val="009D1256"/>
    <w:rsid w:val="009D2C13"/>
    <w:rsid w:val="009D3BA5"/>
    <w:rsid w:val="009D4BA1"/>
    <w:rsid w:val="009D7D5A"/>
    <w:rsid w:val="009E4752"/>
    <w:rsid w:val="009E47EB"/>
    <w:rsid w:val="009E4DB2"/>
    <w:rsid w:val="009E6414"/>
    <w:rsid w:val="009E752A"/>
    <w:rsid w:val="009F2230"/>
    <w:rsid w:val="009F3A37"/>
    <w:rsid w:val="009F4923"/>
    <w:rsid w:val="009F6106"/>
    <w:rsid w:val="009F6EA2"/>
    <w:rsid w:val="00A02090"/>
    <w:rsid w:val="00A03731"/>
    <w:rsid w:val="00A061CE"/>
    <w:rsid w:val="00A076B5"/>
    <w:rsid w:val="00A128F1"/>
    <w:rsid w:val="00A17F69"/>
    <w:rsid w:val="00A23870"/>
    <w:rsid w:val="00A26DC8"/>
    <w:rsid w:val="00A274DB"/>
    <w:rsid w:val="00A4113D"/>
    <w:rsid w:val="00A41E1E"/>
    <w:rsid w:val="00A51AC6"/>
    <w:rsid w:val="00A6411D"/>
    <w:rsid w:val="00A673EB"/>
    <w:rsid w:val="00A73298"/>
    <w:rsid w:val="00A751C0"/>
    <w:rsid w:val="00A77815"/>
    <w:rsid w:val="00A81961"/>
    <w:rsid w:val="00A912F1"/>
    <w:rsid w:val="00A95ACB"/>
    <w:rsid w:val="00A97942"/>
    <w:rsid w:val="00AA079B"/>
    <w:rsid w:val="00AA086A"/>
    <w:rsid w:val="00AA5450"/>
    <w:rsid w:val="00AA6DFB"/>
    <w:rsid w:val="00AB1E1A"/>
    <w:rsid w:val="00AB2780"/>
    <w:rsid w:val="00AB4031"/>
    <w:rsid w:val="00AB45A8"/>
    <w:rsid w:val="00AC00DF"/>
    <w:rsid w:val="00AC0EA5"/>
    <w:rsid w:val="00AC2686"/>
    <w:rsid w:val="00AC44A0"/>
    <w:rsid w:val="00AC5E49"/>
    <w:rsid w:val="00AD1BE1"/>
    <w:rsid w:val="00AD7257"/>
    <w:rsid w:val="00AF0889"/>
    <w:rsid w:val="00AF2D0C"/>
    <w:rsid w:val="00AF2DCD"/>
    <w:rsid w:val="00AF4C0E"/>
    <w:rsid w:val="00B00A07"/>
    <w:rsid w:val="00B05760"/>
    <w:rsid w:val="00B101F6"/>
    <w:rsid w:val="00B1306E"/>
    <w:rsid w:val="00B14E5E"/>
    <w:rsid w:val="00B15FDD"/>
    <w:rsid w:val="00B23180"/>
    <w:rsid w:val="00B25910"/>
    <w:rsid w:val="00B26973"/>
    <w:rsid w:val="00B30D3B"/>
    <w:rsid w:val="00B325D4"/>
    <w:rsid w:val="00B37CF3"/>
    <w:rsid w:val="00B432D4"/>
    <w:rsid w:val="00B46628"/>
    <w:rsid w:val="00B5315C"/>
    <w:rsid w:val="00B576D7"/>
    <w:rsid w:val="00B601B8"/>
    <w:rsid w:val="00B62D9C"/>
    <w:rsid w:val="00B77DB7"/>
    <w:rsid w:val="00B80892"/>
    <w:rsid w:val="00B82735"/>
    <w:rsid w:val="00B87C81"/>
    <w:rsid w:val="00B92306"/>
    <w:rsid w:val="00B92861"/>
    <w:rsid w:val="00B93470"/>
    <w:rsid w:val="00B95049"/>
    <w:rsid w:val="00BA6007"/>
    <w:rsid w:val="00BA655B"/>
    <w:rsid w:val="00BA758F"/>
    <w:rsid w:val="00BA7A69"/>
    <w:rsid w:val="00BB0794"/>
    <w:rsid w:val="00BB15E2"/>
    <w:rsid w:val="00BB58FE"/>
    <w:rsid w:val="00BB797D"/>
    <w:rsid w:val="00BC0703"/>
    <w:rsid w:val="00BD28DF"/>
    <w:rsid w:val="00BD6786"/>
    <w:rsid w:val="00BD6876"/>
    <w:rsid w:val="00BE0B23"/>
    <w:rsid w:val="00BE2864"/>
    <w:rsid w:val="00BE3ABF"/>
    <w:rsid w:val="00BF3D8C"/>
    <w:rsid w:val="00C00565"/>
    <w:rsid w:val="00C01C92"/>
    <w:rsid w:val="00C076BF"/>
    <w:rsid w:val="00C07724"/>
    <w:rsid w:val="00C1470A"/>
    <w:rsid w:val="00C16FDE"/>
    <w:rsid w:val="00C212B5"/>
    <w:rsid w:val="00C2231D"/>
    <w:rsid w:val="00C25F81"/>
    <w:rsid w:val="00C27F02"/>
    <w:rsid w:val="00C32C20"/>
    <w:rsid w:val="00C44044"/>
    <w:rsid w:val="00C44908"/>
    <w:rsid w:val="00C46EF1"/>
    <w:rsid w:val="00C504F4"/>
    <w:rsid w:val="00C50B44"/>
    <w:rsid w:val="00C512DE"/>
    <w:rsid w:val="00C57E85"/>
    <w:rsid w:val="00C65BB4"/>
    <w:rsid w:val="00C8039F"/>
    <w:rsid w:val="00C8071C"/>
    <w:rsid w:val="00C816CB"/>
    <w:rsid w:val="00C82461"/>
    <w:rsid w:val="00C853C0"/>
    <w:rsid w:val="00C90FF0"/>
    <w:rsid w:val="00C91E3B"/>
    <w:rsid w:val="00C91FAC"/>
    <w:rsid w:val="00CA07CC"/>
    <w:rsid w:val="00CA25B5"/>
    <w:rsid w:val="00CA4FCE"/>
    <w:rsid w:val="00CA59EB"/>
    <w:rsid w:val="00CA5F8F"/>
    <w:rsid w:val="00CB16CD"/>
    <w:rsid w:val="00CB7F53"/>
    <w:rsid w:val="00CC046F"/>
    <w:rsid w:val="00CC4431"/>
    <w:rsid w:val="00CC532F"/>
    <w:rsid w:val="00CC5A6F"/>
    <w:rsid w:val="00CD03F3"/>
    <w:rsid w:val="00CD07E7"/>
    <w:rsid w:val="00CD3877"/>
    <w:rsid w:val="00CD793A"/>
    <w:rsid w:val="00CE271A"/>
    <w:rsid w:val="00CE318C"/>
    <w:rsid w:val="00CE6E10"/>
    <w:rsid w:val="00CE6FF5"/>
    <w:rsid w:val="00CF0753"/>
    <w:rsid w:val="00CF26F0"/>
    <w:rsid w:val="00CF4EC8"/>
    <w:rsid w:val="00CF51F8"/>
    <w:rsid w:val="00CF5245"/>
    <w:rsid w:val="00D014EF"/>
    <w:rsid w:val="00D01CC8"/>
    <w:rsid w:val="00D06683"/>
    <w:rsid w:val="00D07B1A"/>
    <w:rsid w:val="00D1101B"/>
    <w:rsid w:val="00D1167E"/>
    <w:rsid w:val="00D20F30"/>
    <w:rsid w:val="00D234E7"/>
    <w:rsid w:val="00D2497B"/>
    <w:rsid w:val="00D24D8D"/>
    <w:rsid w:val="00D30E46"/>
    <w:rsid w:val="00D3663D"/>
    <w:rsid w:val="00D41432"/>
    <w:rsid w:val="00D4349F"/>
    <w:rsid w:val="00D4365E"/>
    <w:rsid w:val="00D47EF6"/>
    <w:rsid w:val="00D50AC8"/>
    <w:rsid w:val="00D52A55"/>
    <w:rsid w:val="00D60A44"/>
    <w:rsid w:val="00D61F18"/>
    <w:rsid w:val="00D662BC"/>
    <w:rsid w:val="00D7390F"/>
    <w:rsid w:val="00D74763"/>
    <w:rsid w:val="00D74F04"/>
    <w:rsid w:val="00D90123"/>
    <w:rsid w:val="00D90913"/>
    <w:rsid w:val="00D92BEC"/>
    <w:rsid w:val="00D97CEC"/>
    <w:rsid w:val="00DA18F2"/>
    <w:rsid w:val="00DA4724"/>
    <w:rsid w:val="00DB0CF0"/>
    <w:rsid w:val="00DB14BF"/>
    <w:rsid w:val="00DB17F9"/>
    <w:rsid w:val="00DB2001"/>
    <w:rsid w:val="00DD2875"/>
    <w:rsid w:val="00DD318C"/>
    <w:rsid w:val="00DD3C3C"/>
    <w:rsid w:val="00DD453A"/>
    <w:rsid w:val="00DD5136"/>
    <w:rsid w:val="00DD6973"/>
    <w:rsid w:val="00DE12A9"/>
    <w:rsid w:val="00DE4AD7"/>
    <w:rsid w:val="00DF2C67"/>
    <w:rsid w:val="00DF2F1A"/>
    <w:rsid w:val="00DF3AE2"/>
    <w:rsid w:val="00DF7D21"/>
    <w:rsid w:val="00E03771"/>
    <w:rsid w:val="00E04183"/>
    <w:rsid w:val="00E059C5"/>
    <w:rsid w:val="00E11D7E"/>
    <w:rsid w:val="00E14334"/>
    <w:rsid w:val="00E20941"/>
    <w:rsid w:val="00E21A5E"/>
    <w:rsid w:val="00E2303A"/>
    <w:rsid w:val="00E343BD"/>
    <w:rsid w:val="00E348D9"/>
    <w:rsid w:val="00E36601"/>
    <w:rsid w:val="00E46600"/>
    <w:rsid w:val="00E52D6E"/>
    <w:rsid w:val="00E57C79"/>
    <w:rsid w:val="00E60351"/>
    <w:rsid w:val="00E668CE"/>
    <w:rsid w:val="00E66B8B"/>
    <w:rsid w:val="00E71AE7"/>
    <w:rsid w:val="00E752E6"/>
    <w:rsid w:val="00E86E01"/>
    <w:rsid w:val="00E905C4"/>
    <w:rsid w:val="00EA1CAE"/>
    <w:rsid w:val="00EA2ED5"/>
    <w:rsid w:val="00EA468B"/>
    <w:rsid w:val="00EA5053"/>
    <w:rsid w:val="00EA6088"/>
    <w:rsid w:val="00EB3217"/>
    <w:rsid w:val="00EC1A2C"/>
    <w:rsid w:val="00EC2CE5"/>
    <w:rsid w:val="00EC3729"/>
    <w:rsid w:val="00ED2C10"/>
    <w:rsid w:val="00ED7410"/>
    <w:rsid w:val="00EE62A7"/>
    <w:rsid w:val="00F108CC"/>
    <w:rsid w:val="00F11542"/>
    <w:rsid w:val="00F205B9"/>
    <w:rsid w:val="00F212EB"/>
    <w:rsid w:val="00F23D13"/>
    <w:rsid w:val="00F25180"/>
    <w:rsid w:val="00F32DEC"/>
    <w:rsid w:val="00F341AB"/>
    <w:rsid w:val="00F43E24"/>
    <w:rsid w:val="00F45561"/>
    <w:rsid w:val="00F465D3"/>
    <w:rsid w:val="00F511D6"/>
    <w:rsid w:val="00F516B9"/>
    <w:rsid w:val="00F51BD6"/>
    <w:rsid w:val="00F5481F"/>
    <w:rsid w:val="00F56F06"/>
    <w:rsid w:val="00F56F62"/>
    <w:rsid w:val="00F5734E"/>
    <w:rsid w:val="00F60764"/>
    <w:rsid w:val="00F62315"/>
    <w:rsid w:val="00F62D48"/>
    <w:rsid w:val="00F634CB"/>
    <w:rsid w:val="00F63994"/>
    <w:rsid w:val="00F73815"/>
    <w:rsid w:val="00F7770D"/>
    <w:rsid w:val="00F82583"/>
    <w:rsid w:val="00F905E7"/>
    <w:rsid w:val="00F91FDD"/>
    <w:rsid w:val="00F93115"/>
    <w:rsid w:val="00F96174"/>
    <w:rsid w:val="00FA0F5D"/>
    <w:rsid w:val="00FA4078"/>
    <w:rsid w:val="00FA4AA2"/>
    <w:rsid w:val="00FA4E32"/>
    <w:rsid w:val="00FA5792"/>
    <w:rsid w:val="00FA6795"/>
    <w:rsid w:val="00FB04BE"/>
    <w:rsid w:val="00FB200D"/>
    <w:rsid w:val="00FB263F"/>
    <w:rsid w:val="00FB2A20"/>
    <w:rsid w:val="00FB3571"/>
    <w:rsid w:val="00FB4029"/>
    <w:rsid w:val="00FB4F1D"/>
    <w:rsid w:val="00FC037B"/>
    <w:rsid w:val="00FC4189"/>
    <w:rsid w:val="00FC6E45"/>
    <w:rsid w:val="00FD3891"/>
    <w:rsid w:val="00FD5651"/>
    <w:rsid w:val="00FD5FC9"/>
    <w:rsid w:val="00FE7EEC"/>
    <w:rsid w:val="00FF0A1D"/>
    <w:rsid w:val="00FF0E5A"/>
    <w:rsid w:val="00FF3895"/>
  </w:rsids>
  <m:mathPr>
    <m:mathFont m:val="Cambria Math"/>
    <m:brkBin m:val="before"/>
    <m:brkBinSub m:val="--"/>
    <m:smallFrac m:val="0"/>
    <m:dispDef m:val="0"/>
    <m:lMargin m:val="0"/>
    <m:rMargin m:val="0"/>
    <m:defJc m:val="centerGroup"/>
    <m:wrapRight/>
    <m:intLim m:val="subSup"/>
    <m:naryLim m:val="subSup"/>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colormru v:ext="edit" colors="#7b6c58,#887e6e,#b0a696"/>
    </o:shapedefaults>
    <o:shapelayout v:ext="edit">
      <o:idmap v:ext="edit" data="2"/>
    </o:shapelayout>
  </w:shapeDefaults>
  <w:decimalSymbol w:val=","/>
  <w:listSeparator w:val=","/>
  <w14:docId w14:val="41C373E8"/>
  <w15:docId w15:val="{7703368F-2AB0-43EE-810A-7C525F2E04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Times New Roman" w:hAnsi="Arial" w:cs="Times New Roman"/>
        <w:lang w:val="da-DK" w:eastAsia="en-US" w:bidi="ar-SA"/>
      </w:rPr>
    </w:rPrDefault>
    <w:pPrDefault>
      <w:pPr>
        <w:spacing w:before="240" w:after="60"/>
        <w:jc w:val="both"/>
      </w:pPr>
    </w:pPrDefault>
  </w:docDefaults>
  <w:latentStyles w:defLockedState="1" w:defUIPriority="99" w:defSemiHidden="0" w:defUnhideWhenUsed="0" w:defQFormat="0" w:count="376">
    <w:lsdException w:name="Normal" w:locked="0" w:uiPriority="0" w:qFormat="1"/>
    <w:lsdException w:name="heading 1" w:locked="0" w:uiPriority="0" w:qFormat="1"/>
    <w:lsdException w:name="heading 2" w:locked="0" w:uiPriority="0" w:qFormat="1"/>
    <w:lsdException w:name="heading 3" w:locked="0" w:uiPriority="0" w:qFormat="1"/>
    <w:lsdException w:name="heading 4" w:locked="0"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0" w:semiHidden="1" w:uiPriority="39" w:unhideWhenUsed="1" w:qFormat="1"/>
    <w:lsdException w:name="toc 2" w:locked="0" w:semiHidden="1" w:uiPriority="39" w:unhideWhenUsed="1" w:qFormat="1"/>
    <w:lsdException w:name="toc 3" w:locked="0" w:semiHidden="1" w:uiPriority="39" w:unhideWhenUsed="1" w:qFormat="1"/>
    <w:lsdException w:name="toc 4" w:locked="0"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0"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iPriority="0" w:unhideWhenUsed="1" w:qFormat="1"/>
    <w:lsdException w:name="FollowedHyperlink" w:semiHidden="1" w:unhideWhenUsed="1"/>
    <w:lsdException w:name="Strong" w:uiPriority="0" w:qFormat="1"/>
    <w:lsdException w:name="Emphasis" w:locked="0" w:uiPriority="1"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locked="0" w:uiPriority="19" w:qFormat="1"/>
    <w:lsdException w:name="Intense Emphasis" w:uiPriority="21" w:qFormat="1"/>
    <w:lsdException w:name="Subtle Reference" w:semiHidden="1" w:uiPriority="31" w:qFormat="1"/>
    <w:lsdException w:name="Intense Reference" w:semiHidden="1" w:uiPriority="0"/>
    <w:lsdException w:name="Book Title" w:semiHidden="1" w:uiPriority="33" w:qFormat="1"/>
    <w:lsdException w:name="Bibliography" w:semiHidden="1" w:uiPriority="37" w:unhideWhenUsed="1"/>
    <w:lsdException w:name="TOC Heading" w:semiHidden="1" w:uiPriority="39"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aliases w:val="ECC Base"/>
    <w:semiHidden/>
    <w:qFormat/>
    <w:rsid w:val="00714F0F"/>
    <w:rPr>
      <w:rFonts w:eastAsia="Calibri"/>
      <w:szCs w:val="22"/>
      <w:lang w:val="en-GB"/>
    </w:rPr>
  </w:style>
  <w:style w:type="paragraph" w:styleId="Heading1">
    <w:name w:val="heading 1"/>
    <w:aliases w:val="ECC Heading 1"/>
    <w:next w:val="Normal"/>
    <w:qFormat/>
    <w:rsid w:val="00A751C0"/>
    <w:pPr>
      <w:keepNext/>
      <w:numPr>
        <w:numId w:val="6"/>
      </w:numPr>
      <w:spacing w:before="600"/>
      <w:ind w:left="431" w:hanging="431"/>
      <w:outlineLvl w:val="0"/>
    </w:pPr>
    <w:rPr>
      <w:rFonts w:cs="Arial"/>
      <w:b/>
      <w:bCs/>
      <w:caps/>
      <w:color w:val="D2232A"/>
      <w:kern w:val="32"/>
      <w:szCs w:val="32"/>
    </w:rPr>
  </w:style>
  <w:style w:type="paragraph" w:styleId="Heading2">
    <w:name w:val="heading 2"/>
    <w:aliases w:val="ECC Heading 2"/>
    <w:next w:val="Normal"/>
    <w:qFormat/>
    <w:rsid w:val="00F51BD6"/>
    <w:pPr>
      <w:keepNext/>
      <w:numPr>
        <w:ilvl w:val="1"/>
        <w:numId w:val="6"/>
      </w:numPr>
      <w:spacing w:before="480"/>
      <w:ind w:left="578" w:hanging="578"/>
      <w:outlineLvl w:val="1"/>
    </w:pPr>
    <w:rPr>
      <w:rFonts w:cs="Arial"/>
      <w:b/>
      <w:bCs/>
      <w:iCs/>
      <w:caps/>
      <w:szCs w:val="28"/>
    </w:rPr>
  </w:style>
  <w:style w:type="paragraph" w:styleId="Heading3">
    <w:name w:val="heading 3"/>
    <w:aliases w:val="ECC Heading 3"/>
    <w:next w:val="Normal"/>
    <w:qFormat/>
    <w:rsid w:val="00E2303A"/>
    <w:pPr>
      <w:keepNext/>
      <w:numPr>
        <w:ilvl w:val="2"/>
        <w:numId w:val="6"/>
      </w:numPr>
      <w:spacing w:before="360"/>
      <w:outlineLvl w:val="2"/>
    </w:pPr>
    <w:rPr>
      <w:rFonts w:cs="Arial"/>
      <w:b/>
      <w:bCs/>
      <w:szCs w:val="26"/>
    </w:rPr>
  </w:style>
  <w:style w:type="paragraph" w:styleId="Heading4">
    <w:name w:val="heading 4"/>
    <w:aliases w:val="ECC Heading 4"/>
    <w:next w:val="Normal"/>
    <w:qFormat/>
    <w:rsid w:val="00F51BD6"/>
    <w:pPr>
      <w:numPr>
        <w:ilvl w:val="3"/>
        <w:numId w:val="6"/>
      </w:numPr>
      <w:spacing w:before="360"/>
      <w:ind w:left="862" w:hanging="862"/>
      <w:outlineLvl w:val="3"/>
    </w:pPr>
    <w:rPr>
      <w:rFonts w:cs="Arial"/>
      <w:bCs/>
      <w:i/>
      <w:color w:val="D2232A"/>
      <w:szCs w:val="26"/>
    </w:rPr>
  </w:style>
  <w:style w:type="paragraph" w:styleId="Heading5">
    <w:name w:val="heading 5"/>
    <w:basedOn w:val="Normal"/>
    <w:next w:val="Normal"/>
    <w:semiHidden/>
    <w:qFormat/>
    <w:locked/>
    <w:rsid w:val="009E47EB"/>
    <w:pPr>
      <w:numPr>
        <w:ilvl w:val="4"/>
        <w:numId w:val="6"/>
      </w:numPr>
      <w:outlineLvl w:val="4"/>
    </w:pPr>
    <w:rPr>
      <w:b/>
      <w:bCs/>
      <w:i/>
      <w:iCs/>
      <w:sz w:val="26"/>
      <w:szCs w:val="26"/>
    </w:rPr>
  </w:style>
  <w:style w:type="paragraph" w:styleId="Heading6">
    <w:name w:val="heading 6"/>
    <w:basedOn w:val="Normal"/>
    <w:next w:val="Normal"/>
    <w:semiHidden/>
    <w:qFormat/>
    <w:locked/>
    <w:rsid w:val="009E47EB"/>
    <w:pPr>
      <w:numPr>
        <w:ilvl w:val="5"/>
        <w:numId w:val="6"/>
      </w:numPr>
      <w:outlineLvl w:val="5"/>
    </w:pPr>
    <w:rPr>
      <w:b/>
      <w:bCs/>
      <w:sz w:val="22"/>
    </w:rPr>
  </w:style>
  <w:style w:type="paragraph" w:styleId="Heading7">
    <w:name w:val="heading 7"/>
    <w:basedOn w:val="Normal"/>
    <w:next w:val="Normal"/>
    <w:semiHidden/>
    <w:qFormat/>
    <w:locked/>
    <w:rsid w:val="009E47EB"/>
    <w:pPr>
      <w:numPr>
        <w:ilvl w:val="6"/>
        <w:numId w:val="6"/>
      </w:numPr>
      <w:outlineLvl w:val="6"/>
    </w:pPr>
    <w:rPr>
      <w:sz w:val="24"/>
    </w:rPr>
  </w:style>
  <w:style w:type="paragraph" w:styleId="Heading8">
    <w:name w:val="heading 8"/>
    <w:basedOn w:val="Normal"/>
    <w:next w:val="Normal"/>
    <w:semiHidden/>
    <w:qFormat/>
    <w:locked/>
    <w:rsid w:val="009E47EB"/>
    <w:pPr>
      <w:numPr>
        <w:ilvl w:val="7"/>
        <w:numId w:val="6"/>
      </w:numPr>
      <w:outlineLvl w:val="7"/>
    </w:pPr>
    <w:rPr>
      <w:i/>
      <w:iCs/>
      <w:sz w:val="24"/>
    </w:rPr>
  </w:style>
  <w:style w:type="paragraph" w:styleId="Heading9">
    <w:name w:val="heading 9"/>
    <w:basedOn w:val="Normal"/>
    <w:next w:val="Normal"/>
    <w:semiHidden/>
    <w:qFormat/>
    <w:locked/>
    <w:rsid w:val="009E47EB"/>
    <w:pPr>
      <w:numPr>
        <w:ilvl w:val="8"/>
        <w:numId w:val="6"/>
      </w:numPr>
      <w:outlineLvl w:val="8"/>
    </w:pPr>
    <w:rPr>
      <w:rFonts w:cs="Arial"/>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CCBulletsLv1">
    <w:name w:val="ECC Bullets Lv1"/>
    <w:basedOn w:val="Normal"/>
    <w:qFormat/>
    <w:rsid w:val="00714F0F"/>
    <w:pPr>
      <w:numPr>
        <w:numId w:val="2"/>
      </w:numPr>
      <w:tabs>
        <w:tab w:val="left" w:pos="340"/>
      </w:tabs>
      <w:spacing w:before="60" w:after="0" w:line="288" w:lineRule="auto"/>
      <w:ind w:left="340" w:hanging="340"/>
      <w:contextualSpacing/>
    </w:pPr>
  </w:style>
  <w:style w:type="paragraph" w:styleId="Header">
    <w:name w:val="header"/>
    <w:basedOn w:val="Normal"/>
    <w:semiHidden/>
    <w:locked/>
    <w:rsid w:val="00C95C7C"/>
    <w:pPr>
      <w:tabs>
        <w:tab w:val="center" w:pos="4320"/>
        <w:tab w:val="right" w:pos="8640"/>
      </w:tabs>
    </w:pPr>
    <w:rPr>
      <w:b/>
      <w:sz w:val="16"/>
    </w:rPr>
  </w:style>
  <w:style w:type="paragraph" w:customStyle="1" w:styleId="ECCNumberedlist0">
    <w:name w:val="ECC Numbered list"/>
    <w:aliases w:val="level 2"/>
    <w:basedOn w:val="ECCAnnexheading3"/>
    <w:qFormat/>
    <w:rsid w:val="00CF26F0"/>
    <w:pPr>
      <w:keepNext/>
      <w:tabs>
        <w:tab w:val="clear" w:pos="720"/>
        <w:tab w:val="num" w:pos="-981"/>
      </w:tabs>
      <w:outlineLvl w:val="2"/>
    </w:pPr>
    <w:rPr>
      <w:lang w:val="en-GB"/>
    </w:rPr>
  </w:style>
  <w:style w:type="paragraph" w:customStyle="1" w:styleId="ECCAnnexheading1">
    <w:name w:val="ECC Annex heading1"/>
    <w:next w:val="Normal"/>
    <w:qFormat/>
    <w:rsid w:val="00E2303A"/>
    <w:pPr>
      <w:keepNext/>
      <w:pageBreakBefore/>
      <w:numPr>
        <w:numId w:val="1"/>
      </w:numPr>
    </w:pPr>
    <w:rPr>
      <w:b/>
      <w:caps/>
      <w:color w:val="D2232A"/>
    </w:rPr>
  </w:style>
  <w:style w:type="paragraph" w:styleId="TOC1">
    <w:name w:val="toc 1"/>
    <w:aliases w:val="ECC Index 1"/>
    <w:basedOn w:val="Normal"/>
    <w:link w:val="TOC1Char"/>
    <w:uiPriority w:val="39"/>
    <w:semiHidden/>
    <w:qFormat/>
    <w:rsid w:val="0038287C"/>
    <w:pPr>
      <w:tabs>
        <w:tab w:val="left" w:pos="425"/>
        <w:tab w:val="right" w:leader="dot" w:pos="9639"/>
      </w:tabs>
      <w:spacing w:after="0"/>
      <w:ind w:left="425" w:hanging="425"/>
    </w:pPr>
    <w:rPr>
      <w:b/>
      <w:noProof/>
      <w:szCs w:val="20"/>
      <w:lang w:val="da-DK"/>
    </w:rPr>
  </w:style>
  <w:style w:type="paragraph" w:styleId="FootnoteText">
    <w:name w:val="footnote text"/>
    <w:aliases w:val="ECC Footnote"/>
    <w:basedOn w:val="Normal"/>
    <w:link w:val="FootnoteTextChar"/>
    <w:rsid w:val="001526A2"/>
    <w:pPr>
      <w:widowControl w:val="0"/>
      <w:tabs>
        <w:tab w:val="left" w:pos="284"/>
      </w:tabs>
      <w:spacing w:after="0"/>
      <w:ind w:left="284" w:hanging="284"/>
    </w:pPr>
    <w:rPr>
      <w:sz w:val="16"/>
      <w:szCs w:val="16"/>
      <w:lang w:val="da-DK"/>
      <w14:cntxtAlts/>
    </w:rPr>
  </w:style>
  <w:style w:type="paragraph" w:styleId="TOC2">
    <w:name w:val="toc 2"/>
    <w:aliases w:val="ECC Index 2"/>
    <w:basedOn w:val="Normal"/>
    <w:uiPriority w:val="39"/>
    <w:semiHidden/>
    <w:qFormat/>
    <w:rsid w:val="0038287C"/>
    <w:pPr>
      <w:tabs>
        <w:tab w:val="left" w:pos="993"/>
        <w:tab w:val="right" w:leader="dot" w:pos="9639"/>
      </w:tabs>
      <w:spacing w:before="0" w:after="0"/>
      <w:ind w:left="992" w:hanging="567"/>
    </w:pPr>
    <w:rPr>
      <w:noProof/>
      <w:szCs w:val="20"/>
      <w:lang w:val="da-DK"/>
    </w:rPr>
  </w:style>
  <w:style w:type="paragraph" w:styleId="TOC3">
    <w:name w:val="toc 3"/>
    <w:aliases w:val="ECC Index 3"/>
    <w:basedOn w:val="Normal"/>
    <w:uiPriority w:val="39"/>
    <w:semiHidden/>
    <w:qFormat/>
    <w:rsid w:val="0038287C"/>
    <w:pPr>
      <w:tabs>
        <w:tab w:val="left" w:pos="1701"/>
        <w:tab w:val="right" w:leader="dot" w:pos="9639"/>
      </w:tabs>
      <w:spacing w:before="0" w:after="0"/>
      <w:ind w:left="1701" w:hanging="709"/>
    </w:pPr>
    <w:rPr>
      <w:noProof/>
      <w:szCs w:val="20"/>
      <w:lang w:val="da-DK"/>
    </w:rPr>
  </w:style>
  <w:style w:type="paragraph" w:styleId="TOC4">
    <w:name w:val="toc 4"/>
    <w:aliases w:val="ECC Index 4"/>
    <w:basedOn w:val="Normal"/>
    <w:uiPriority w:val="39"/>
    <w:semiHidden/>
    <w:rsid w:val="0038287C"/>
    <w:pPr>
      <w:tabs>
        <w:tab w:val="left" w:pos="2552"/>
        <w:tab w:val="right" w:leader="dot" w:pos="9639"/>
      </w:tabs>
      <w:spacing w:before="0" w:after="0"/>
      <w:ind w:left="2552" w:hanging="851"/>
    </w:pPr>
    <w:rPr>
      <w:noProof/>
      <w:szCs w:val="20"/>
      <w:lang w:val="da-DK"/>
    </w:rPr>
  </w:style>
  <w:style w:type="character" w:customStyle="1" w:styleId="ECCHLgreen">
    <w:name w:val="ECC HL green"/>
    <w:basedOn w:val="DefaultParagraphFont"/>
    <w:uiPriority w:val="1"/>
    <w:qFormat/>
    <w:rsid w:val="0038287C"/>
    <w:rPr>
      <w:bdr w:val="none" w:sz="0" w:space="0" w:color="auto"/>
      <w:shd w:val="solid" w:color="92D050" w:fill="auto"/>
      <w:lang w:val="en-GB"/>
    </w:rPr>
  </w:style>
  <w:style w:type="character" w:customStyle="1" w:styleId="FootnoteTextChar">
    <w:name w:val="Footnote Text Char"/>
    <w:aliases w:val="ECC Footnote Char"/>
    <w:basedOn w:val="DefaultParagraphFont"/>
    <w:link w:val="FootnoteText"/>
    <w:rsid w:val="001526A2"/>
    <w:rPr>
      <w:rFonts w:eastAsia="Calibri"/>
      <w:sz w:val="16"/>
      <w:szCs w:val="16"/>
      <w14:cntxtAlts/>
    </w:rPr>
  </w:style>
  <w:style w:type="character" w:styleId="FootnoteReference">
    <w:name w:val="footnote reference"/>
    <w:aliases w:val="ECC Footnote number"/>
    <w:basedOn w:val="DefaultParagraphFont"/>
    <w:rsid w:val="00DB17F9"/>
    <w:rPr>
      <w:rFonts w:ascii="Arial" w:hAnsi="Arial"/>
      <w:sz w:val="20"/>
      <w:vertAlign w:val="superscript"/>
    </w:rPr>
  </w:style>
  <w:style w:type="paragraph" w:styleId="Caption">
    <w:name w:val="caption"/>
    <w:aliases w:val="ECC Caption,ECC Figure Caption"/>
    <w:next w:val="Normal"/>
    <w:link w:val="CaptionChar"/>
    <w:uiPriority w:val="35"/>
    <w:qFormat/>
    <w:rsid w:val="0038287C"/>
    <w:pPr>
      <w:keepLines/>
      <w:tabs>
        <w:tab w:val="left" w:pos="0"/>
        <w:tab w:val="center" w:pos="4820"/>
        <w:tab w:val="right" w:pos="9639"/>
      </w:tabs>
      <w:spacing w:after="240"/>
      <w:contextualSpacing/>
      <w:jc w:val="center"/>
    </w:pPr>
    <w:rPr>
      <w:b/>
      <w:bCs/>
      <w:color w:val="D2232A"/>
    </w:rPr>
  </w:style>
  <w:style w:type="paragraph" w:customStyle="1" w:styleId="ECCTablenote">
    <w:name w:val="ECC Table note"/>
    <w:qFormat/>
    <w:rsid w:val="00714F0F"/>
    <w:pPr>
      <w:spacing w:before="0"/>
      <w:ind w:left="284" w:hanging="284"/>
    </w:pPr>
    <w:rPr>
      <w:sz w:val="16"/>
      <w:szCs w:val="16"/>
      <w:lang w:val="en-GB"/>
    </w:rPr>
  </w:style>
  <w:style w:type="paragraph" w:customStyle="1" w:styleId="ECCBulletsLv2">
    <w:name w:val="ECC Bullets Lv2"/>
    <w:basedOn w:val="ECCBulletsLv1"/>
    <w:rsid w:val="00E36601"/>
    <w:pPr>
      <w:tabs>
        <w:tab w:val="clear" w:pos="340"/>
        <w:tab w:val="left" w:pos="680"/>
      </w:tabs>
      <w:ind w:left="680"/>
    </w:pPr>
  </w:style>
  <w:style w:type="paragraph" w:customStyle="1" w:styleId="ECCAnnexheading2">
    <w:name w:val="ECC Annex heading2"/>
    <w:next w:val="Normal"/>
    <w:rsid w:val="00E2303A"/>
    <w:pPr>
      <w:numPr>
        <w:ilvl w:val="1"/>
        <w:numId w:val="1"/>
      </w:numPr>
      <w:overflowPunct w:val="0"/>
      <w:autoSpaceDE w:val="0"/>
      <w:autoSpaceDN w:val="0"/>
      <w:adjustRightInd w:val="0"/>
      <w:spacing w:before="480" w:after="240"/>
      <w:textAlignment w:val="baseline"/>
    </w:pPr>
    <w:rPr>
      <w:b/>
      <w:caps/>
    </w:rPr>
  </w:style>
  <w:style w:type="paragraph" w:customStyle="1" w:styleId="ECCAnnexheading3">
    <w:name w:val="ECC Annex heading3"/>
    <w:next w:val="Normal"/>
    <w:rsid w:val="0001112E"/>
    <w:pPr>
      <w:numPr>
        <w:ilvl w:val="2"/>
        <w:numId w:val="1"/>
      </w:numPr>
      <w:overflowPunct w:val="0"/>
      <w:autoSpaceDE w:val="0"/>
      <w:autoSpaceDN w:val="0"/>
      <w:adjustRightInd w:val="0"/>
      <w:spacing w:before="360"/>
      <w:textAlignment w:val="baseline"/>
    </w:pPr>
    <w:rPr>
      <w:b/>
    </w:rPr>
  </w:style>
  <w:style w:type="paragraph" w:customStyle="1" w:styleId="ECCAnnexheading4">
    <w:name w:val="ECC Annex heading4"/>
    <w:next w:val="Normal"/>
    <w:rsid w:val="00E2303A"/>
    <w:pPr>
      <w:numPr>
        <w:ilvl w:val="3"/>
        <w:numId w:val="1"/>
      </w:numPr>
      <w:overflowPunct w:val="0"/>
      <w:autoSpaceDE w:val="0"/>
      <w:autoSpaceDN w:val="0"/>
      <w:adjustRightInd w:val="0"/>
      <w:spacing w:before="360"/>
      <w:textAlignment w:val="baseline"/>
    </w:pPr>
    <w:rPr>
      <w:i/>
      <w:color w:val="D2232A"/>
    </w:rPr>
  </w:style>
  <w:style w:type="paragraph" w:customStyle="1" w:styleId="ECCBulletsLv3">
    <w:name w:val="ECC Bullets Lv3"/>
    <w:basedOn w:val="ECCBulletsLv1"/>
    <w:rsid w:val="00E36601"/>
    <w:pPr>
      <w:tabs>
        <w:tab w:val="clear" w:pos="340"/>
        <w:tab w:val="left" w:pos="1021"/>
      </w:tabs>
      <w:ind w:left="1020"/>
    </w:pPr>
  </w:style>
  <w:style w:type="paragraph" w:customStyle="1" w:styleId="ECCStatement">
    <w:name w:val="ECC Statement"/>
    <w:basedOn w:val="Normal"/>
    <w:rsid w:val="0038287C"/>
    <w:rPr>
      <w:i/>
    </w:rPr>
  </w:style>
  <w:style w:type="paragraph" w:customStyle="1" w:styleId="ECCLetteredList">
    <w:name w:val="ECC Lettered List"/>
    <w:qFormat/>
    <w:rsid w:val="00E20941"/>
    <w:pPr>
      <w:numPr>
        <w:numId w:val="3"/>
      </w:numPr>
      <w:spacing w:after="0"/>
    </w:pPr>
    <w:rPr>
      <w:lang w:val="en-GB"/>
    </w:rPr>
  </w:style>
  <w:style w:type="paragraph" w:customStyle="1" w:styleId="ECCNumberedList">
    <w:name w:val="ECC Numbered List"/>
    <w:basedOn w:val="Normal"/>
    <w:qFormat/>
    <w:rsid w:val="00714F0F"/>
    <w:pPr>
      <w:numPr>
        <w:numId w:val="4"/>
      </w:numPr>
      <w:spacing w:after="0"/>
    </w:pPr>
    <w:rPr>
      <w:szCs w:val="20"/>
    </w:rPr>
  </w:style>
  <w:style w:type="paragraph" w:customStyle="1" w:styleId="ECCReference">
    <w:name w:val="ECC Reference"/>
    <w:basedOn w:val="Normal"/>
    <w:rsid w:val="0038287C"/>
    <w:pPr>
      <w:numPr>
        <w:numId w:val="5"/>
      </w:numPr>
      <w:spacing w:before="0" w:after="0"/>
    </w:pPr>
    <w:rPr>
      <w:lang w:eastAsia="ja-JP"/>
    </w:rPr>
  </w:style>
  <w:style w:type="paragraph" w:styleId="BalloonText">
    <w:name w:val="Balloon Text"/>
    <w:basedOn w:val="Normal"/>
    <w:link w:val="BalloonTextChar"/>
    <w:uiPriority w:val="99"/>
    <w:semiHidden/>
    <w:unhideWhenUsed/>
    <w:locked/>
    <w:rsid w:val="009E47EB"/>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E47EB"/>
    <w:rPr>
      <w:rFonts w:ascii="Lucida Grande" w:hAnsi="Lucida Grande" w:cs="Lucida Grande"/>
      <w:sz w:val="18"/>
      <w:szCs w:val="18"/>
      <w:lang w:val="en-US"/>
    </w:rPr>
  </w:style>
  <w:style w:type="paragraph" w:customStyle="1" w:styleId="ECCEditorsNote">
    <w:name w:val="ECC Editor's Note"/>
    <w:next w:val="Normal"/>
    <w:rsid w:val="00C512DE"/>
    <w:pPr>
      <w:numPr>
        <w:numId w:val="9"/>
      </w:numPr>
      <w:shd w:val="solid" w:color="FFFF00" w:fill="auto"/>
      <w:spacing w:before="120"/>
    </w:pPr>
    <w:rPr>
      <w:rFonts w:eastAsia="Calibri"/>
      <w:szCs w:val="22"/>
      <w:lang w:eastAsia="de-DE"/>
    </w:rPr>
  </w:style>
  <w:style w:type="paragraph" w:customStyle="1" w:styleId="ECCpageHeader">
    <w:name w:val="ECC page Header"/>
    <w:rsid w:val="00E36601"/>
    <w:pPr>
      <w:tabs>
        <w:tab w:val="left" w:pos="0"/>
        <w:tab w:val="center" w:pos="4820"/>
        <w:tab w:val="right" w:pos="9639"/>
      </w:tabs>
      <w:spacing w:before="0" w:after="0"/>
    </w:pPr>
    <w:rPr>
      <w:b/>
      <w:sz w:val="16"/>
    </w:rPr>
  </w:style>
  <w:style w:type="paragraph" w:customStyle="1" w:styleId="ECCLetterHead">
    <w:name w:val="ECC Letter Head"/>
    <w:basedOn w:val="Normal"/>
    <w:link w:val="ECCLetterHeadZchn"/>
    <w:qFormat/>
    <w:rsid w:val="0038287C"/>
    <w:pPr>
      <w:tabs>
        <w:tab w:val="right" w:pos="4750"/>
      </w:tabs>
      <w:spacing w:before="120"/>
    </w:pPr>
    <w:rPr>
      <w:b/>
      <w:sz w:val="22"/>
      <w:szCs w:val="20"/>
    </w:rPr>
  </w:style>
  <w:style w:type="character" w:customStyle="1" w:styleId="ECCHLyellow">
    <w:name w:val="ECC HL yellow"/>
    <w:basedOn w:val="DefaultParagraphFont"/>
    <w:uiPriority w:val="1"/>
    <w:qFormat/>
    <w:rsid w:val="0038287C"/>
    <w:rPr>
      <w:rFonts w:eastAsia="Calibri"/>
      <w:i w:val="0"/>
      <w:szCs w:val="22"/>
      <w:bdr w:val="none" w:sz="0" w:space="0" w:color="auto"/>
      <w:shd w:val="solid" w:color="FFFF00" w:fill="auto"/>
      <w:lang w:val="en-GB"/>
    </w:rPr>
  </w:style>
  <w:style w:type="paragraph" w:customStyle="1" w:styleId="ECCTableHeaderwhitefont">
    <w:name w:val="ECC Table Header white font"/>
    <w:basedOn w:val="ECCTableHeaderredfont"/>
    <w:qFormat/>
    <w:rsid w:val="00F63994"/>
    <w:pPr>
      <w:spacing w:after="120"/>
      <w:jc w:val="center"/>
    </w:pPr>
    <w:rPr>
      <w:color w:val="FFFFFF" w:themeColor="background1"/>
    </w:rPr>
  </w:style>
  <w:style w:type="paragraph" w:customStyle="1" w:styleId="ECCTabletext">
    <w:name w:val="ECC Table text"/>
    <w:basedOn w:val="Normal"/>
    <w:qFormat/>
    <w:rsid w:val="00714F0F"/>
    <w:pPr>
      <w:spacing w:before="60"/>
    </w:pPr>
  </w:style>
  <w:style w:type="paragraph" w:styleId="Signature">
    <w:name w:val="Signature"/>
    <w:basedOn w:val="Normal"/>
    <w:link w:val="SignatureChar"/>
    <w:uiPriority w:val="99"/>
    <w:semiHidden/>
    <w:unhideWhenUsed/>
    <w:locked/>
    <w:rsid w:val="007D52EC"/>
    <w:pPr>
      <w:spacing w:before="0" w:after="0"/>
      <w:ind w:left="4252"/>
    </w:pPr>
  </w:style>
  <w:style w:type="paragraph" w:customStyle="1" w:styleId="ECCTableHeaderredfont">
    <w:name w:val="ECC Table Header red font"/>
    <w:qFormat/>
    <w:rsid w:val="0038287C"/>
    <w:pPr>
      <w:spacing w:before="120"/>
    </w:pPr>
    <w:rPr>
      <w:bCs/>
      <w:color w:val="D2232A"/>
      <w:lang w:val="en-GB"/>
    </w:rPr>
  </w:style>
  <w:style w:type="character" w:customStyle="1" w:styleId="SignatureChar">
    <w:name w:val="Signature Char"/>
    <w:basedOn w:val="DefaultParagraphFont"/>
    <w:link w:val="Signature"/>
    <w:uiPriority w:val="99"/>
    <w:semiHidden/>
    <w:rsid w:val="007D52EC"/>
  </w:style>
  <w:style w:type="paragraph" w:customStyle="1" w:styleId="ECCpageFooter">
    <w:name w:val="ECC page Footer"/>
    <w:rsid w:val="00E36601"/>
    <w:pPr>
      <w:tabs>
        <w:tab w:val="left" w:pos="0"/>
        <w:tab w:val="center" w:pos="4820"/>
        <w:tab w:val="right" w:pos="9639"/>
      </w:tabs>
      <w:spacing w:before="0" w:after="0"/>
    </w:pPr>
    <w:rPr>
      <w:b/>
      <w:sz w:val="16"/>
      <w:szCs w:val="22"/>
      <w:lang w:val="de-DE" w:eastAsia="de-DE"/>
    </w:rPr>
  </w:style>
  <w:style w:type="paragraph" w:customStyle="1" w:styleId="ECCNumberedListlevel2">
    <w:name w:val="ECC Numbered List level 2"/>
    <w:basedOn w:val="ECCNumberedList"/>
    <w:qFormat/>
    <w:rsid w:val="006026AB"/>
    <w:pPr>
      <w:numPr>
        <w:ilvl w:val="1"/>
        <w:numId w:val="16"/>
      </w:numPr>
    </w:pPr>
  </w:style>
  <w:style w:type="character" w:customStyle="1" w:styleId="ECCHLbold">
    <w:name w:val="ECC HL bold"/>
    <w:basedOn w:val="Strong"/>
    <w:uiPriority w:val="1"/>
    <w:qFormat/>
    <w:rsid w:val="0038287C"/>
    <w:rPr>
      <w:b/>
      <w:bCs/>
    </w:rPr>
  </w:style>
  <w:style w:type="character" w:styleId="Emphasis">
    <w:name w:val="Emphasis"/>
    <w:aliases w:val="ECC HL italics"/>
    <w:basedOn w:val="DefaultParagraphFont"/>
    <w:uiPriority w:val="1"/>
    <w:qFormat/>
    <w:rsid w:val="00DB17F9"/>
    <w:rPr>
      <w:i/>
    </w:rPr>
  </w:style>
  <w:style w:type="character" w:customStyle="1" w:styleId="TOC1Char">
    <w:name w:val="TOC 1 Char"/>
    <w:aliases w:val="ECC Index 1 Char"/>
    <w:basedOn w:val="DefaultParagraphFont"/>
    <w:link w:val="TOC1"/>
    <w:uiPriority w:val="39"/>
    <w:semiHidden/>
    <w:rsid w:val="00D3663D"/>
    <w:rPr>
      <w:rFonts w:eastAsia="Calibri"/>
      <w:b/>
      <w:noProof/>
    </w:rPr>
  </w:style>
  <w:style w:type="paragraph" w:styleId="TOCHeading">
    <w:name w:val="TOC Heading"/>
    <w:basedOn w:val="Heading1"/>
    <w:next w:val="Normal"/>
    <w:uiPriority w:val="39"/>
    <w:semiHidden/>
    <w:qFormat/>
    <w:locked/>
    <w:rsid w:val="003A5711"/>
    <w:pPr>
      <w:keepLines/>
      <w:numPr>
        <w:numId w:val="0"/>
      </w:numPr>
      <w:spacing w:before="480" w:after="0"/>
      <w:outlineLvl w:val="9"/>
    </w:pPr>
    <w:rPr>
      <w:rFonts w:asciiTheme="majorHAnsi" w:eastAsiaTheme="majorEastAsia" w:hAnsiTheme="majorHAnsi" w:cstheme="majorBidi"/>
      <w:caps w:val="0"/>
      <w:color w:val="365F91" w:themeColor="accent1" w:themeShade="BF"/>
      <w:kern w:val="0"/>
      <w:sz w:val="28"/>
      <w:szCs w:val="28"/>
      <w:lang w:val="en-GB"/>
    </w:rPr>
  </w:style>
  <w:style w:type="character" w:customStyle="1" w:styleId="ECCHLcyan">
    <w:name w:val="ECC HL cyan"/>
    <w:basedOn w:val="DefaultParagraphFont"/>
    <w:uiPriority w:val="1"/>
    <w:qFormat/>
    <w:rsid w:val="0038287C"/>
    <w:rPr>
      <w:iCs w:val="0"/>
      <w:bdr w:val="none" w:sz="0" w:space="0" w:color="auto"/>
      <w:shd w:val="solid" w:color="00FFFF" w:fill="auto"/>
      <w:lang w:val="en-GB"/>
    </w:rPr>
  </w:style>
  <w:style w:type="character" w:customStyle="1" w:styleId="ECCHLorange">
    <w:name w:val="ECC HL orange"/>
    <w:basedOn w:val="DefaultParagraphFont"/>
    <w:uiPriority w:val="1"/>
    <w:qFormat/>
    <w:rsid w:val="0038287C"/>
    <w:rPr>
      <w:bdr w:val="none" w:sz="0" w:space="0" w:color="auto"/>
      <w:shd w:val="solid" w:color="FFC000" w:fill="auto"/>
    </w:rPr>
  </w:style>
  <w:style w:type="character" w:customStyle="1" w:styleId="ECCHLblue">
    <w:name w:val="ECC HL blue"/>
    <w:basedOn w:val="DefaultParagraphFont"/>
    <w:uiPriority w:val="1"/>
    <w:qFormat/>
    <w:rsid w:val="0038287C"/>
    <w:rPr>
      <w:rFonts w:eastAsia="Calibri"/>
      <w:color w:val="FFFF00"/>
      <w:szCs w:val="22"/>
      <w:bdr w:val="none" w:sz="0" w:space="0" w:color="auto"/>
      <w:shd w:val="solid" w:color="4F81BD" w:themeColor="accent1" w:fill="auto"/>
      <w:lang w:val="en-GB"/>
    </w:rPr>
  </w:style>
  <w:style w:type="character" w:customStyle="1" w:styleId="ECCHLpetrol">
    <w:name w:val="ECC HL petrol"/>
    <w:basedOn w:val="DefaultParagraphFont"/>
    <w:uiPriority w:val="1"/>
    <w:qFormat/>
    <w:rsid w:val="0038287C"/>
    <w:rPr>
      <w:iCs w:val="0"/>
      <w:color w:val="FFFFFF" w:themeColor="background1"/>
      <w:bdr w:val="none" w:sz="0" w:space="0" w:color="auto"/>
      <w:shd w:val="solid" w:color="008080" w:fill="auto"/>
    </w:rPr>
  </w:style>
  <w:style w:type="paragraph" w:styleId="ListParagraph">
    <w:name w:val="List Paragraph"/>
    <w:basedOn w:val="Normal"/>
    <w:uiPriority w:val="34"/>
    <w:semiHidden/>
    <w:qFormat/>
    <w:locked/>
    <w:rsid w:val="005C5A96"/>
    <w:pPr>
      <w:ind w:left="720"/>
      <w:contextualSpacing/>
    </w:pPr>
  </w:style>
  <w:style w:type="character" w:customStyle="1" w:styleId="ECCHLsubscript">
    <w:name w:val="ECC HL subscript"/>
    <w:uiPriority w:val="1"/>
    <w:qFormat/>
    <w:rsid w:val="0038287C"/>
    <w:rPr>
      <w:vertAlign w:val="subscript"/>
    </w:rPr>
  </w:style>
  <w:style w:type="character" w:customStyle="1" w:styleId="ECCHLsuperscript">
    <w:name w:val="ECC HL superscript"/>
    <w:uiPriority w:val="1"/>
    <w:qFormat/>
    <w:rsid w:val="0038287C"/>
    <w:rPr>
      <w:vertAlign w:val="superscript"/>
    </w:rPr>
  </w:style>
  <w:style w:type="character" w:customStyle="1" w:styleId="ECCLetterHeadZchn">
    <w:name w:val="ECC Letter Head Zchn"/>
    <w:basedOn w:val="DefaultParagraphFont"/>
    <w:link w:val="ECCLetterHead"/>
    <w:rsid w:val="00263FFB"/>
    <w:rPr>
      <w:rFonts w:eastAsia="Calibri"/>
      <w:b/>
      <w:sz w:val="22"/>
      <w:lang w:val="en-GB"/>
    </w:rPr>
  </w:style>
  <w:style w:type="character" w:customStyle="1" w:styleId="ECCHLmagenta">
    <w:name w:val="ECC HL magenta"/>
    <w:basedOn w:val="DefaultParagraphFont"/>
    <w:uiPriority w:val="1"/>
    <w:qFormat/>
    <w:rsid w:val="0038287C"/>
    <w:rPr>
      <w:color w:val="auto"/>
      <w:bdr w:val="none" w:sz="0" w:space="0" w:color="auto"/>
      <w:shd w:val="solid" w:color="FF3399" w:fill="auto"/>
      <w:lang w:val="en-GB"/>
    </w:rPr>
  </w:style>
  <w:style w:type="character" w:customStyle="1" w:styleId="ECCHLbrown">
    <w:name w:val="ECC HL brown"/>
    <w:basedOn w:val="DefaultParagraphFont"/>
    <w:uiPriority w:val="1"/>
    <w:qFormat/>
    <w:rsid w:val="0038287C"/>
    <w:rPr>
      <w:color w:val="D9D9D9" w:themeColor="background1" w:themeShade="D9"/>
      <w:bdr w:val="none" w:sz="0" w:space="0" w:color="auto"/>
      <w:shd w:val="solid" w:color="B95807" w:fill="auto"/>
    </w:rPr>
  </w:style>
  <w:style w:type="character" w:styleId="Hyperlink">
    <w:name w:val="Hyperlink"/>
    <w:aliases w:val="ECC Hyperlink,CEO_Hyperlink,超级链接"/>
    <w:basedOn w:val="DefaultParagraphFont"/>
    <w:qFormat/>
    <w:rsid w:val="00DB17F9"/>
    <w:rPr>
      <w:color w:val="0000FF" w:themeColor="hyperlink"/>
      <w:u w:val="single"/>
    </w:rPr>
  </w:style>
  <w:style w:type="paragraph" w:customStyle="1" w:styleId="ECCHeadingnonumbering">
    <w:name w:val="ECC Heading no numbering"/>
    <w:basedOn w:val="Heading1"/>
    <w:rsid w:val="00DB17F9"/>
    <w:pPr>
      <w:numPr>
        <w:numId w:val="0"/>
      </w:numPr>
      <w:tabs>
        <w:tab w:val="left" w:pos="0"/>
        <w:tab w:val="center" w:pos="4820"/>
        <w:tab w:val="right" w:pos="9639"/>
      </w:tabs>
    </w:pPr>
  </w:style>
  <w:style w:type="character" w:customStyle="1" w:styleId="ECCParagraph">
    <w:name w:val="ECC Paragraph"/>
    <w:basedOn w:val="DefaultParagraphFont"/>
    <w:uiPriority w:val="1"/>
    <w:qFormat/>
    <w:rsid w:val="0038287C"/>
    <w:rPr>
      <w:rFonts w:ascii="Arial" w:hAnsi="Arial"/>
      <w:noProof w:val="0"/>
      <w:sz w:val="20"/>
      <w:bdr w:val="none" w:sz="0" w:space="0" w:color="auto"/>
      <w:lang w:val="en-GB"/>
    </w:rPr>
  </w:style>
  <w:style w:type="character" w:customStyle="1" w:styleId="ECCHLunderlined">
    <w:name w:val="ECC HL underlined"/>
    <w:uiPriority w:val="1"/>
    <w:qFormat/>
    <w:rsid w:val="0038287C"/>
    <w:rPr>
      <w:u w:val="single"/>
    </w:rPr>
  </w:style>
  <w:style w:type="table" w:styleId="ColourfulGrid">
    <w:name w:val="Colorful Grid"/>
    <w:basedOn w:val="TableNormal"/>
    <w:uiPriority w:val="73"/>
    <w:locked/>
    <w:rsid w:val="00F23D13"/>
    <w:pPr>
      <w:spacing w:before="0" w:after="0"/>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TableSimple1">
    <w:name w:val="Table Simple 1"/>
    <w:basedOn w:val="TableNormal"/>
    <w:uiPriority w:val="99"/>
    <w:semiHidden/>
    <w:unhideWhenUsed/>
    <w:locked/>
    <w:rsid w:val="00DB17F9"/>
    <w:pPr>
      <w:shd w:val="clear" w:color="FFFFFF" w:themeColor="background1" w:fill="auto"/>
      <w:spacing w:after="240"/>
      <w:textboxTightWrap w:val="lastLineOnly"/>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ColourfulGridAccent6">
    <w:name w:val="Colorful Grid Accent 6"/>
    <w:basedOn w:val="TableNormal"/>
    <w:uiPriority w:val="73"/>
    <w:locked/>
    <w:rsid w:val="00F23D13"/>
    <w:pPr>
      <w:spacing w:before="0" w:after="0"/>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customStyle="1" w:styleId="ECCTable-whiteheader">
    <w:name w:val="ECC Table - white header"/>
    <w:basedOn w:val="ECCTable-clean"/>
    <w:uiPriority w:val="99"/>
    <w:rsid w:val="0038287C"/>
    <w:tblPr>
      <w:tblBorders>
        <w:top w:val="single" w:sz="4" w:space="0" w:color="D22A23"/>
        <w:left w:val="single" w:sz="4" w:space="0" w:color="D22A23"/>
        <w:bottom w:val="single" w:sz="4" w:space="0" w:color="D22A23"/>
        <w:right w:val="single" w:sz="4" w:space="0" w:color="D22A23"/>
        <w:insideH w:val="single" w:sz="4" w:space="0" w:color="D22A23"/>
        <w:insideV w:val="single" w:sz="4" w:space="0" w:color="D22A23"/>
      </w:tblBorders>
    </w:tblPr>
    <w:tblStylePr w:type="firstRow">
      <w:pPr>
        <w:wordWrap/>
        <w:spacing w:beforeLines="0" w:before="120" w:beforeAutospacing="0" w:afterLines="0" w:after="120" w:afterAutospacing="0" w:line="240" w:lineRule="auto"/>
        <w:jc w:val="left"/>
      </w:pPr>
      <w:rPr>
        <w:rFonts w:ascii="Arial" w:hAnsi="Arial"/>
        <w:b/>
        <w:i/>
        <w:color w:val="D22A23"/>
        <w:sz w:val="20"/>
      </w:rPr>
      <w:tblPr/>
      <w:trPr>
        <w:tblHeader/>
      </w:trPr>
      <w:tcPr>
        <w:shd w:val="clear" w:color="auto" w:fill="FFFFFF" w:themeFill="background1"/>
      </w:tcPr>
    </w:tblStylePr>
    <w:tblStylePr w:type="lastRow">
      <w:rPr>
        <w:b w:val="0"/>
      </w:rPr>
    </w:tblStylePr>
  </w:style>
  <w:style w:type="table" w:customStyle="1" w:styleId="ECCTable-redheader">
    <w:name w:val="ECC Table - red header"/>
    <w:basedOn w:val="ECCTable-clean"/>
    <w:uiPriority w:val="99"/>
    <w:qFormat/>
    <w:rsid w:val="0038287C"/>
    <w:tblPr>
      <w:tblBorders>
        <w:top w:val="single" w:sz="4" w:space="0" w:color="D22A23"/>
        <w:left w:val="single" w:sz="4" w:space="0" w:color="D22A23"/>
        <w:bottom w:val="single" w:sz="4" w:space="0" w:color="D22A23"/>
        <w:right w:val="single" w:sz="4" w:space="0" w:color="D22A23"/>
        <w:insideH w:val="single" w:sz="4" w:space="0" w:color="D22A23"/>
        <w:insideV w:val="single" w:sz="4" w:space="0" w:color="D22A23"/>
      </w:tblBorders>
    </w:tblPr>
    <w:tblStylePr w:type="firstRow">
      <w:pPr>
        <w:wordWrap/>
        <w:spacing w:beforeLines="0" w:before="120" w:beforeAutospacing="0" w:afterLines="0" w:after="120" w:afterAutospacing="0" w:line="240" w:lineRule="auto"/>
        <w:jc w:val="center"/>
      </w:pPr>
      <w:rPr>
        <w:b/>
        <w:i/>
        <w:color w:val="FFFFFF" w:themeColor="background1"/>
      </w:rPr>
      <w:tblPr/>
      <w:trPr>
        <w:tblHeader/>
      </w:trPr>
      <w:tcPr>
        <w:tcBorders>
          <w:top w:val="single" w:sz="4" w:space="0" w:color="D22A23"/>
          <w:left w:val="single" w:sz="4" w:space="0" w:color="D22A23"/>
          <w:bottom w:val="single" w:sz="4" w:space="0" w:color="D22A23"/>
          <w:right w:val="single" w:sz="4" w:space="0" w:color="D22A23"/>
          <w:insideH w:val="nil"/>
          <w:insideV w:val="single" w:sz="4" w:space="0" w:color="FFFFFF" w:themeColor="background1"/>
          <w:tl2br w:val="nil"/>
          <w:tr2bl w:val="nil"/>
        </w:tcBorders>
        <w:shd w:val="clear" w:color="auto" w:fill="D22A23"/>
        <w:vAlign w:val="center"/>
      </w:tcPr>
    </w:tblStylePr>
  </w:style>
  <w:style w:type="table" w:customStyle="1" w:styleId="ECCTable-clean">
    <w:name w:val="ECC Table - clean"/>
    <w:uiPriority w:val="99"/>
    <w:rsid w:val="0038287C"/>
    <w:pPr>
      <w:spacing w:before="60"/>
    </w:pPr>
    <w:rPr>
      <w:rFonts w:eastAsia="Calibri"/>
      <w:lang w:val="de-DE" w:eastAsia="de-DE"/>
    </w:rPr>
    <w:tblPr>
      <w:tblStyleRowBandSize w:val="1"/>
      <w:jc w:val="center"/>
      <w:tblCellMar>
        <w:top w:w="57" w:type="dxa"/>
        <w:left w:w="108" w:type="dxa"/>
        <w:bottom w:w="0" w:type="dxa"/>
        <w:right w:w="108" w:type="dxa"/>
      </w:tblCellMar>
    </w:tblPr>
    <w:trPr>
      <w:jc w:val="center"/>
    </w:trPr>
    <w:tcPr>
      <w:vAlign w:val="center"/>
    </w:tcPr>
    <w:tblStylePr w:type="firstRow">
      <w:pPr>
        <w:wordWrap/>
        <w:spacing w:beforeLines="0" w:before="120" w:beforeAutospacing="0" w:afterLines="0" w:after="120" w:afterAutospacing="0" w:line="240" w:lineRule="auto"/>
        <w:jc w:val="left"/>
      </w:pPr>
      <w:rPr>
        <w:i/>
      </w:rPr>
      <w:tblPr/>
      <w:trPr>
        <w:tblHeader/>
      </w:trPr>
    </w:tblStylePr>
  </w:style>
  <w:style w:type="character" w:customStyle="1" w:styleId="ECCHLgrey">
    <w:name w:val="ECC HL grey"/>
    <w:uiPriority w:val="1"/>
    <w:qFormat/>
    <w:rsid w:val="0038287C"/>
    <w:rPr>
      <w:bdr w:val="none" w:sz="0" w:space="0" w:color="auto"/>
      <w:shd w:val="solid" w:color="BFBFBF" w:themeColor="background1" w:themeShade="BF" w:fill="auto"/>
    </w:rPr>
  </w:style>
  <w:style w:type="table" w:styleId="TableGrid">
    <w:name w:val="Table Grid"/>
    <w:basedOn w:val="TableNormal"/>
    <w:locked/>
    <w:rsid w:val="00D06683"/>
    <w:pPr>
      <w:spacing w:before="0"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semiHidden/>
    <w:qFormat/>
    <w:locked/>
    <w:rsid w:val="0038287C"/>
    <w:rPr>
      <w:b/>
      <w:bCs/>
    </w:rPr>
  </w:style>
  <w:style w:type="paragraph" w:customStyle="1" w:styleId="ECCBreak">
    <w:name w:val="ECC Break"/>
    <w:link w:val="ECCBreakZchn"/>
    <w:rsid w:val="0042761F"/>
    <w:pPr>
      <w:spacing w:before="360"/>
      <w:jc w:val="left"/>
    </w:pPr>
    <w:rPr>
      <w:b/>
      <w:bCs/>
      <w:iCs/>
      <w:caps/>
      <w:szCs w:val="28"/>
    </w:rPr>
  </w:style>
  <w:style w:type="character" w:customStyle="1" w:styleId="ECCBreakZchn">
    <w:name w:val="ECC Break Zchn"/>
    <w:basedOn w:val="DefaultParagraphFont"/>
    <w:link w:val="ECCBreak"/>
    <w:rsid w:val="0042761F"/>
    <w:rPr>
      <w:b/>
      <w:bCs/>
      <w:iCs/>
      <w:caps/>
      <w:szCs w:val="28"/>
    </w:rPr>
  </w:style>
  <w:style w:type="paragraph" w:customStyle="1" w:styleId="ECCFiguregraphcentred">
    <w:name w:val="ECC Figure/graph centred"/>
    <w:next w:val="Normal"/>
    <w:qFormat/>
    <w:rsid w:val="00090F47"/>
    <w:pPr>
      <w:spacing w:after="240"/>
      <w:jc w:val="center"/>
    </w:pPr>
    <w:rPr>
      <w:noProof/>
      <w:lang w:val="de-DE" w:eastAsia="de-DE"/>
      <w14:cntxtAlts/>
    </w:rPr>
  </w:style>
  <w:style w:type="character" w:customStyle="1" w:styleId="CaptionChar">
    <w:name w:val="Caption Char"/>
    <w:aliases w:val="ECC Caption Char,ECC Figure Caption Char"/>
    <w:link w:val="Caption"/>
    <w:qFormat/>
    <w:rsid w:val="00090F47"/>
    <w:rPr>
      <w:b/>
      <w:bCs/>
      <w:color w:val="D2232A"/>
    </w:rPr>
  </w:style>
  <w:style w:type="paragraph" w:customStyle="1" w:styleId="ECCLetteredListLevel2">
    <w:name w:val="ECC Lettered List Level 2"/>
    <w:basedOn w:val="Normal"/>
    <w:qFormat/>
    <w:rsid w:val="00E20941"/>
    <w:pPr>
      <w:numPr>
        <w:ilvl w:val="1"/>
        <w:numId w:val="18"/>
      </w:numPr>
      <w:spacing w:after="0"/>
    </w:pPr>
    <w:rPr>
      <w:rFonts w:eastAsia="Times New Roman"/>
      <w:szCs w:val="20"/>
    </w:rPr>
  </w:style>
  <w:style w:type="paragraph" w:customStyle="1" w:styleId="Tabletext">
    <w:name w:val="Table_text"/>
    <w:basedOn w:val="Normal"/>
    <w:link w:val="TabletextChar"/>
    <w:qFormat/>
    <w:rsid w:val="0095362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rFonts w:ascii="Times New Roman" w:eastAsia="Times New Roman" w:hAnsi="Times New Roman"/>
      <w:sz w:val="22"/>
      <w:szCs w:val="20"/>
      <w:lang w:val="fr-FR"/>
    </w:rPr>
  </w:style>
  <w:style w:type="paragraph" w:customStyle="1" w:styleId="Tablehead">
    <w:name w:val="Table_head"/>
    <w:basedOn w:val="Normal"/>
    <w:next w:val="Normal"/>
    <w:link w:val="TableheadChar"/>
    <w:qFormat/>
    <w:rsid w:val="00953622"/>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jc w:val="center"/>
      <w:textAlignment w:val="baseline"/>
    </w:pPr>
    <w:rPr>
      <w:rFonts w:ascii="Times New Roman" w:eastAsia="Times New Roman" w:hAnsi="Times New Roman"/>
      <w:b/>
      <w:sz w:val="22"/>
      <w:szCs w:val="20"/>
      <w:lang w:val="fr-FR"/>
    </w:rPr>
  </w:style>
  <w:style w:type="character" w:customStyle="1" w:styleId="TabletextChar">
    <w:name w:val="Table_text Char"/>
    <w:basedOn w:val="DefaultParagraphFont"/>
    <w:link w:val="Tabletext"/>
    <w:qFormat/>
    <w:locked/>
    <w:rsid w:val="00953622"/>
    <w:rPr>
      <w:rFonts w:ascii="Times New Roman" w:hAnsi="Times New Roman"/>
      <w:sz w:val="22"/>
      <w:lang w:val="fr-FR"/>
    </w:rPr>
  </w:style>
  <w:style w:type="character" w:customStyle="1" w:styleId="TableheadChar">
    <w:name w:val="Table_head Char"/>
    <w:basedOn w:val="DefaultParagraphFont"/>
    <w:link w:val="Tablehead"/>
    <w:qFormat/>
    <w:locked/>
    <w:rsid w:val="00953622"/>
    <w:rPr>
      <w:rFonts w:ascii="Times New Roman" w:hAnsi="Times New Roman"/>
      <w:b/>
      <w:sz w:val="22"/>
      <w:lang w:val="fr-FR"/>
    </w:rPr>
  </w:style>
  <w:style w:type="table" w:customStyle="1" w:styleId="ECCTable-redheader1">
    <w:name w:val="ECC Table - red header1"/>
    <w:basedOn w:val="TableNormal"/>
    <w:uiPriority w:val="99"/>
    <w:qFormat/>
    <w:rsid w:val="00953622"/>
    <w:pPr>
      <w:spacing w:before="60"/>
    </w:pPr>
    <w:rPr>
      <w:rFonts w:eastAsia="Calibri"/>
      <w:lang w:val="de-DE" w:eastAsia="de-DE"/>
    </w:rPr>
    <w:tblPr>
      <w:tblStyleRowBandSize w:val="1"/>
      <w:jc w:val="center"/>
      <w:tblInd w:w="0" w:type="nil"/>
      <w:tblBorders>
        <w:top w:val="single" w:sz="4" w:space="0" w:color="D22A23"/>
        <w:left w:val="single" w:sz="4" w:space="0" w:color="D22A23"/>
        <w:bottom w:val="single" w:sz="4" w:space="0" w:color="D22A23"/>
        <w:right w:val="single" w:sz="4" w:space="0" w:color="D22A23"/>
        <w:insideH w:val="single" w:sz="4" w:space="0" w:color="D22A23"/>
        <w:insideV w:val="single" w:sz="4" w:space="0" w:color="D22A23"/>
      </w:tblBorders>
      <w:tblCellMar>
        <w:top w:w="57" w:type="dxa"/>
      </w:tblCellMar>
    </w:tblPr>
    <w:trPr>
      <w:jc w:val="center"/>
    </w:trPr>
    <w:tcPr>
      <w:vAlign w:val="center"/>
    </w:tcPr>
    <w:tblStylePr w:type="firstRow">
      <w:pPr>
        <w:wordWrap/>
        <w:spacing w:beforeLines="0" w:before="120" w:beforeAutospacing="0" w:afterLines="0" w:after="120" w:afterAutospacing="0" w:line="240" w:lineRule="auto"/>
        <w:jc w:val="center"/>
      </w:pPr>
      <w:rPr>
        <w:b/>
        <w:i w:val="0"/>
        <w:color w:val="FFFFFF"/>
      </w:rPr>
      <w:tblPr/>
      <w:trPr>
        <w:tblHeader/>
      </w:trPr>
      <w:tcPr>
        <w:tcBorders>
          <w:top w:val="single" w:sz="4" w:space="0" w:color="D22A23"/>
          <w:left w:val="single" w:sz="4" w:space="0" w:color="D22A23"/>
          <w:bottom w:val="single" w:sz="4" w:space="0" w:color="D22A23"/>
          <w:right w:val="single" w:sz="4" w:space="0" w:color="D22A23"/>
          <w:insideH w:val="nil"/>
          <w:insideV w:val="single" w:sz="4" w:space="0" w:color="FFFFFF"/>
          <w:tl2br w:val="nil"/>
          <w:tr2bl w:val="nil"/>
        </w:tcBorders>
        <w:shd w:val="clear" w:color="auto" w:fill="D22A23"/>
      </w:tcPr>
    </w:tblStylePr>
  </w:style>
  <w:style w:type="character" w:customStyle="1" w:styleId="q4iawc">
    <w:name w:val="q4iawc"/>
    <w:basedOn w:val="DefaultParagraphFont"/>
    <w:rsid w:val="004A028A"/>
  </w:style>
  <w:style w:type="character" w:customStyle="1" w:styleId="viiyi">
    <w:name w:val="viiyi"/>
    <w:basedOn w:val="DefaultParagraphFont"/>
    <w:rsid w:val="004A028A"/>
  </w:style>
  <w:style w:type="character" w:customStyle="1" w:styleId="rynqvb">
    <w:name w:val="rynqvb"/>
    <w:basedOn w:val="DefaultParagraphFont"/>
    <w:rsid w:val="005803AB"/>
  </w:style>
  <w:style w:type="character" w:styleId="CommentReference">
    <w:name w:val="annotation reference"/>
    <w:basedOn w:val="DefaultParagraphFont"/>
    <w:uiPriority w:val="99"/>
    <w:semiHidden/>
    <w:unhideWhenUsed/>
    <w:locked/>
    <w:rsid w:val="00704398"/>
    <w:rPr>
      <w:sz w:val="16"/>
      <w:szCs w:val="16"/>
    </w:rPr>
  </w:style>
  <w:style w:type="paragraph" w:styleId="CommentText">
    <w:name w:val="annotation text"/>
    <w:basedOn w:val="Normal"/>
    <w:link w:val="CommentTextChar"/>
    <w:uiPriority w:val="99"/>
    <w:semiHidden/>
    <w:unhideWhenUsed/>
    <w:locked/>
    <w:rsid w:val="00704398"/>
    <w:rPr>
      <w:szCs w:val="20"/>
    </w:rPr>
  </w:style>
  <w:style w:type="character" w:customStyle="1" w:styleId="CommentTextChar">
    <w:name w:val="Comment Text Char"/>
    <w:basedOn w:val="DefaultParagraphFont"/>
    <w:link w:val="CommentText"/>
    <w:uiPriority w:val="99"/>
    <w:semiHidden/>
    <w:rsid w:val="00704398"/>
    <w:rPr>
      <w:rFonts w:eastAsia="Calibri"/>
      <w:lang w:val="en-GB"/>
    </w:rPr>
  </w:style>
  <w:style w:type="paragraph" w:styleId="CommentSubject">
    <w:name w:val="annotation subject"/>
    <w:basedOn w:val="CommentText"/>
    <w:next w:val="CommentText"/>
    <w:link w:val="CommentSubjectChar"/>
    <w:uiPriority w:val="99"/>
    <w:semiHidden/>
    <w:unhideWhenUsed/>
    <w:locked/>
    <w:rsid w:val="00704398"/>
    <w:rPr>
      <w:b/>
      <w:bCs/>
    </w:rPr>
  </w:style>
  <w:style w:type="character" w:customStyle="1" w:styleId="CommentSubjectChar">
    <w:name w:val="Comment Subject Char"/>
    <w:basedOn w:val="CommentTextChar"/>
    <w:link w:val="CommentSubject"/>
    <w:uiPriority w:val="99"/>
    <w:semiHidden/>
    <w:rsid w:val="00704398"/>
    <w:rPr>
      <w:rFonts w:eastAsia="Calibri"/>
      <w:b/>
      <w:bCs/>
      <w:lang w:val="en-GB"/>
    </w:rPr>
  </w:style>
  <w:style w:type="paragraph" w:styleId="PlainText">
    <w:name w:val="Plain Text"/>
    <w:basedOn w:val="Normal"/>
    <w:link w:val="PlainTextChar"/>
    <w:uiPriority w:val="99"/>
    <w:unhideWhenUsed/>
    <w:locked/>
    <w:rsid w:val="000E70E5"/>
    <w:pPr>
      <w:spacing w:before="0" w:after="0"/>
      <w:jc w:val="left"/>
    </w:pPr>
    <w:rPr>
      <w:rFonts w:ascii="BundesSans Office" w:eastAsiaTheme="minorHAnsi" w:hAnsi="BundesSans Office"/>
      <w:sz w:val="22"/>
      <w:lang w:val="de-DE"/>
    </w:rPr>
  </w:style>
  <w:style w:type="character" w:customStyle="1" w:styleId="PlainTextChar">
    <w:name w:val="Plain Text Char"/>
    <w:basedOn w:val="DefaultParagraphFont"/>
    <w:link w:val="PlainText"/>
    <w:uiPriority w:val="99"/>
    <w:rsid w:val="000E70E5"/>
    <w:rPr>
      <w:rFonts w:ascii="BundesSans Office" w:eastAsiaTheme="minorHAnsi" w:hAnsi="BundesSans Office"/>
      <w:sz w:val="22"/>
      <w:szCs w:val="22"/>
      <w:lang w:val="de-DE"/>
    </w:rPr>
  </w:style>
  <w:style w:type="paragraph" w:styleId="Footer">
    <w:name w:val="footer"/>
    <w:basedOn w:val="Normal"/>
    <w:link w:val="FooterChar"/>
    <w:uiPriority w:val="99"/>
    <w:unhideWhenUsed/>
    <w:locked/>
    <w:rsid w:val="007827EA"/>
    <w:pPr>
      <w:tabs>
        <w:tab w:val="center" w:pos="4536"/>
        <w:tab w:val="right" w:pos="9072"/>
      </w:tabs>
      <w:spacing w:before="0" w:after="0"/>
    </w:pPr>
  </w:style>
  <w:style w:type="character" w:customStyle="1" w:styleId="FooterChar">
    <w:name w:val="Footer Char"/>
    <w:basedOn w:val="DefaultParagraphFont"/>
    <w:link w:val="Footer"/>
    <w:uiPriority w:val="99"/>
    <w:rsid w:val="007827EA"/>
    <w:rPr>
      <w:rFonts w:eastAsia="Calibri"/>
      <w:szCs w:val="22"/>
      <w:lang w:val="en-GB"/>
    </w:rPr>
  </w:style>
  <w:style w:type="paragraph" w:styleId="Revision">
    <w:name w:val="Revision"/>
    <w:hidden/>
    <w:uiPriority w:val="99"/>
    <w:semiHidden/>
    <w:rsid w:val="00A81961"/>
    <w:pPr>
      <w:spacing w:before="0" w:after="0"/>
      <w:jc w:val="left"/>
    </w:pPr>
    <w:rPr>
      <w:rFonts w:eastAsia="Calibri"/>
      <w:szCs w:val="22"/>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1315962">
      <w:bodyDiv w:val="1"/>
      <w:marLeft w:val="0"/>
      <w:marRight w:val="0"/>
      <w:marTop w:val="0"/>
      <w:marBottom w:val="0"/>
      <w:divBdr>
        <w:top w:val="none" w:sz="0" w:space="0" w:color="auto"/>
        <w:left w:val="none" w:sz="0" w:space="0" w:color="auto"/>
        <w:bottom w:val="none" w:sz="0" w:space="0" w:color="auto"/>
        <w:right w:val="none" w:sz="0" w:space="0" w:color="auto"/>
      </w:divBdr>
    </w:div>
    <w:div w:id="52631132">
      <w:bodyDiv w:val="1"/>
      <w:marLeft w:val="0"/>
      <w:marRight w:val="0"/>
      <w:marTop w:val="0"/>
      <w:marBottom w:val="0"/>
      <w:divBdr>
        <w:top w:val="none" w:sz="0" w:space="0" w:color="auto"/>
        <w:left w:val="none" w:sz="0" w:space="0" w:color="auto"/>
        <w:bottom w:val="none" w:sz="0" w:space="0" w:color="auto"/>
        <w:right w:val="none" w:sz="0" w:space="0" w:color="auto"/>
      </w:divBdr>
    </w:div>
    <w:div w:id="447773088">
      <w:bodyDiv w:val="1"/>
      <w:marLeft w:val="0"/>
      <w:marRight w:val="0"/>
      <w:marTop w:val="0"/>
      <w:marBottom w:val="0"/>
      <w:divBdr>
        <w:top w:val="none" w:sz="0" w:space="0" w:color="auto"/>
        <w:left w:val="none" w:sz="0" w:space="0" w:color="auto"/>
        <w:bottom w:val="none" w:sz="0" w:space="0" w:color="auto"/>
        <w:right w:val="none" w:sz="0" w:space="0" w:color="auto"/>
      </w:divBdr>
    </w:div>
    <w:div w:id="541212484">
      <w:bodyDiv w:val="1"/>
      <w:marLeft w:val="0"/>
      <w:marRight w:val="0"/>
      <w:marTop w:val="0"/>
      <w:marBottom w:val="0"/>
      <w:divBdr>
        <w:top w:val="none" w:sz="0" w:space="0" w:color="auto"/>
        <w:left w:val="none" w:sz="0" w:space="0" w:color="auto"/>
        <w:bottom w:val="none" w:sz="0" w:space="0" w:color="auto"/>
        <w:right w:val="none" w:sz="0" w:space="0" w:color="auto"/>
      </w:divBdr>
    </w:div>
    <w:div w:id="607540466">
      <w:bodyDiv w:val="1"/>
      <w:marLeft w:val="0"/>
      <w:marRight w:val="0"/>
      <w:marTop w:val="0"/>
      <w:marBottom w:val="0"/>
      <w:divBdr>
        <w:top w:val="none" w:sz="0" w:space="0" w:color="auto"/>
        <w:left w:val="none" w:sz="0" w:space="0" w:color="auto"/>
        <w:bottom w:val="none" w:sz="0" w:space="0" w:color="auto"/>
        <w:right w:val="none" w:sz="0" w:space="0" w:color="auto"/>
      </w:divBdr>
    </w:div>
    <w:div w:id="800534360">
      <w:bodyDiv w:val="1"/>
      <w:marLeft w:val="0"/>
      <w:marRight w:val="0"/>
      <w:marTop w:val="0"/>
      <w:marBottom w:val="0"/>
      <w:divBdr>
        <w:top w:val="none" w:sz="0" w:space="0" w:color="auto"/>
        <w:left w:val="none" w:sz="0" w:space="0" w:color="auto"/>
        <w:bottom w:val="none" w:sz="0" w:space="0" w:color="auto"/>
        <w:right w:val="none" w:sz="0" w:space="0" w:color="auto"/>
      </w:divBdr>
    </w:div>
    <w:div w:id="1003362750">
      <w:bodyDiv w:val="1"/>
      <w:marLeft w:val="0"/>
      <w:marRight w:val="0"/>
      <w:marTop w:val="0"/>
      <w:marBottom w:val="0"/>
      <w:divBdr>
        <w:top w:val="none" w:sz="0" w:space="0" w:color="auto"/>
        <w:left w:val="none" w:sz="0" w:space="0" w:color="auto"/>
        <w:bottom w:val="none" w:sz="0" w:space="0" w:color="auto"/>
        <w:right w:val="none" w:sz="0" w:space="0" w:color="auto"/>
      </w:divBdr>
    </w:div>
    <w:div w:id="1385256726">
      <w:bodyDiv w:val="1"/>
      <w:marLeft w:val="0"/>
      <w:marRight w:val="0"/>
      <w:marTop w:val="0"/>
      <w:marBottom w:val="0"/>
      <w:divBdr>
        <w:top w:val="none" w:sz="0" w:space="0" w:color="auto"/>
        <w:left w:val="none" w:sz="0" w:space="0" w:color="auto"/>
        <w:bottom w:val="none" w:sz="0" w:space="0" w:color="auto"/>
        <w:right w:val="none" w:sz="0" w:space="0" w:color="auto"/>
      </w:divBdr>
    </w:div>
    <w:div w:id="1426925061">
      <w:bodyDiv w:val="1"/>
      <w:marLeft w:val="0"/>
      <w:marRight w:val="0"/>
      <w:marTop w:val="0"/>
      <w:marBottom w:val="0"/>
      <w:divBdr>
        <w:top w:val="none" w:sz="0" w:space="0" w:color="auto"/>
        <w:left w:val="none" w:sz="0" w:space="0" w:color="auto"/>
        <w:bottom w:val="none" w:sz="0" w:space="0" w:color="auto"/>
        <w:right w:val="none" w:sz="0" w:space="0" w:color="auto"/>
      </w:divBdr>
    </w:div>
    <w:div w:id="1533300581">
      <w:bodyDiv w:val="1"/>
      <w:marLeft w:val="0"/>
      <w:marRight w:val="0"/>
      <w:marTop w:val="0"/>
      <w:marBottom w:val="0"/>
      <w:divBdr>
        <w:top w:val="none" w:sz="0" w:space="0" w:color="auto"/>
        <w:left w:val="none" w:sz="0" w:space="0" w:color="auto"/>
        <w:bottom w:val="none" w:sz="0" w:space="0" w:color="auto"/>
        <w:right w:val="none" w:sz="0" w:space="0" w:color="auto"/>
      </w:divBdr>
    </w:div>
    <w:div w:id="1560554081">
      <w:bodyDiv w:val="1"/>
      <w:marLeft w:val="0"/>
      <w:marRight w:val="0"/>
      <w:marTop w:val="0"/>
      <w:marBottom w:val="0"/>
      <w:divBdr>
        <w:top w:val="none" w:sz="0" w:space="0" w:color="auto"/>
        <w:left w:val="none" w:sz="0" w:space="0" w:color="auto"/>
        <w:bottom w:val="none" w:sz="0" w:space="0" w:color="auto"/>
        <w:right w:val="none" w:sz="0" w:space="0" w:color="auto"/>
      </w:divBdr>
    </w:div>
    <w:div w:id="1893887774">
      <w:bodyDiv w:val="1"/>
      <w:marLeft w:val="0"/>
      <w:marRight w:val="0"/>
      <w:marTop w:val="0"/>
      <w:marBottom w:val="0"/>
      <w:divBdr>
        <w:top w:val="none" w:sz="0" w:space="0" w:color="auto"/>
        <w:left w:val="none" w:sz="0" w:space="0" w:color="auto"/>
        <w:bottom w:val="none" w:sz="0" w:space="0" w:color="auto"/>
        <w:right w:val="none" w:sz="0" w:space="0" w:color="auto"/>
      </w:divBdr>
    </w:div>
    <w:div w:id="2044012721">
      <w:bodyDiv w:val="1"/>
      <w:marLeft w:val="0"/>
      <w:marRight w:val="0"/>
      <w:marTop w:val="0"/>
      <w:marBottom w:val="0"/>
      <w:divBdr>
        <w:top w:val="none" w:sz="0" w:space="0" w:color="auto"/>
        <w:left w:val="none" w:sz="0" w:space="0" w:color="auto"/>
        <w:bottom w:val="none" w:sz="0" w:space="0" w:color="auto"/>
        <w:right w:val="none" w:sz="0" w:space="0" w:color="auto"/>
      </w:divBdr>
    </w:div>
    <w:div w:id="2045908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6.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5.pn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4.png"/><Relationship Id="rId4" Type="http://schemas.openxmlformats.org/officeDocument/2006/relationships/settings" Target="settings.xml"/><Relationship Id="rId9" Type="http://schemas.openxmlformats.org/officeDocument/2006/relationships/image" Target="media/image3.png"/><Relationship Id="rId14" Type="http://schemas.openxmlformats.org/officeDocument/2006/relationships/header" Target="header2.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Documents\Vorlagen\CPG\CPG19\Template_generic%20contribution%20to%20CPG19.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B58D34-D684-4FC3-BF72-4B1A614B7C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Template_generic contribution to CPG19</Template>
  <TotalTime>3</TotalTime>
  <Pages>8</Pages>
  <Words>2032</Words>
  <Characters>11588</Characters>
  <Application>Microsoft Office Word</Application>
  <DocSecurity>0</DocSecurity>
  <Lines>96</Lines>
  <Paragraphs>27</Paragraphs>
  <ScaleCrop>false</ScaleCrop>
  <HeadingPairs>
    <vt:vector size="6" baseType="variant">
      <vt:variant>
        <vt:lpstr>Naslov</vt:lpstr>
      </vt:variant>
      <vt:variant>
        <vt:i4>1</vt:i4>
      </vt:variant>
      <vt:variant>
        <vt:lpstr>Titel</vt:lpstr>
      </vt:variant>
      <vt:variant>
        <vt:i4>1</vt:i4>
      </vt:variant>
      <vt:variant>
        <vt:lpstr>Title</vt:lpstr>
      </vt:variant>
      <vt:variant>
        <vt:i4>1</vt:i4>
      </vt:variant>
    </vt:vector>
  </HeadingPairs>
  <TitlesOfParts>
    <vt:vector size="3" baseType="lpstr">
      <vt:lpstr/>
      <vt:lpstr/>
      <vt:lpstr/>
    </vt:vector>
  </TitlesOfParts>
  <Manager/>
  <Company/>
  <LinksUpToDate>false</LinksUpToDate>
  <CharactersWithSpaces>13593</CharactersWithSpaces>
  <SharedDoc>false</SharedDoc>
  <HLinks>
    <vt:vector size="12" baseType="variant">
      <vt:variant>
        <vt:i4>1703987</vt:i4>
      </vt:variant>
      <vt:variant>
        <vt:i4>-1</vt:i4>
      </vt:variant>
      <vt:variant>
        <vt:i4>2049</vt:i4>
      </vt:variant>
      <vt:variant>
        <vt:i4>1</vt:i4>
      </vt:variant>
      <vt:variant>
        <vt:lpwstr>cept logo</vt:lpwstr>
      </vt:variant>
      <vt:variant>
        <vt:lpwstr/>
      </vt:variant>
      <vt:variant>
        <vt:i4>3932173</vt:i4>
      </vt:variant>
      <vt:variant>
        <vt:i4>-1</vt:i4>
      </vt:variant>
      <vt:variant>
        <vt:i4>2050</vt:i4>
      </vt:variant>
      <vt:variant>
        <vt:i4>1</vt:i4>
      </vt:variant>
      <vt:variant>
        <vt:lpwstr>ecc_logo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ECC Report 358, attachment 03</dc:title>
  <dc:subject>Contribution for ECC PT1</dc:subject>
  <dc:creator>ECC</dc:creator>
  <cp:keywords>ECC Report 358, attachment 03</cp:keywords>
  <dc:description/>
  <cp:lastModifiedBy>ECO</cp:lastModifiedBy>
  <cp:revision>2</cp:revision>
  <cp:lastPrinted>2023-03-24T11:05:00Z</cp:lastPrinted>
  <dcterms:created xsi:type="dcterms:W3CDTF">2024-07-25T08:22:00Z</dcterms:created>
  <dcterms:modified xsi:type="dcterms:W3CDTF">2024-07-25T08:22:00Z</dcterms:modified>
  <cp:category>Template</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a50d26f-5c2c-4137-8396-1b24eb24286c_Enabled">
    <vt:lpwstr>true</vt:lpwstr>
  </property>
  <property fmtid="{D5CDD505-2E9C-101B-9397-08002B2CF9AE}" pid="3" name="MSIP_Label_5a50d26f-5c2c-4137-8396-1b24eb24286c_SetDate">
    <vt:lpwstr>2022-07-18T10:04:52Z</vt:lpwstr>
  </property>
  <property fmtid="{D5CDD505-2E9C-101B-9397-08002B2CF9AE}" pid="4" name="MSIP_Label_5a50d26f-5c2c-4137-8396-1b24eb24286c_Method">
    <vt:lpwstr>Privileged</vt:lpwstr>
  </property>
  <property fmtid="{D5CDD505-2E9C-101B-9397-08002B2CF9AE}" pid="5" name="MSIP_Label_5a50d26f-5c2c-4137-8396-1b24eb24286c_Name">
    <vt:lpwstr>5a50d26f-5c2c-4137-8396-1b24eb24286c</vt:lpwstr>
  </property>
  <property fmtid="{D5CDD505-2E9C-101B-9397-08002B2CF9AE}" pid="6" name="MSIP_Label_5a50d26f-5c2c-4137-8396-1b24eb24286c_SiteId">
    <vt:lpwstr>0af648de-310c-4068-8ae4-f9418bae24cc</vt:lpwstr>
  </property>
  <property fmtid="{D5CDD505-2E9C-101B-9397-08002B2CF9AE}" pid="7" name="MSIP_Label_5a50d26f-5c2c-4137-8396-1b24eb24286c_ActionId">
    <vt:lpwstr>5633afbd-4875-4d04-9d01-dc421fd89355</vt:lpwstr>
  </property>
  <property fmtid="{D5CDD505-2E9C-101B-9397-08002B2CF9AE}" pid="8" name="MSIP_Label_5a50d26f-5c2c-4137-8396-1b24eb24286c_ContentBits">
    <vt:lpwstr>0</vt:lpwstr>
  </property>
</Properties>
</file>